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CFF5" w14:textId="72B8FA30" w:rsidR="002E2096" w:rsidRDefault="002E2096" w:rsidP="00406062">
      <w:pPr>
        <w:pStyle w:val="Heading3"/>
      </w:pPr>
      <w:r>
        <w:t>CP – States</w:t>
      </w:r>
    </w:p>
    <w:p w14:paraId="3D62EB37" w14:textId="0C331C15" w:rsidR="002E2096" w:rsidRDefault="00E951EF" w:rsidP="002E2096">
      <w:pPr>
        <w:pStyle w:val="Heading4"/>
      </w:pPr>
      <w:r>
        <w:rPr>
          <w:rFonts w:ascii="Arial" w:hAnsi="Arial" w:cs="Arial"/>
          <w:color w:val="1D1C1D"/>
          <w:sz w:val="23"/>
          <w:szCs w:val="23"/>
          <w:shd w:val="clear" w:color="auto" w:fill="F8F8F8"/>
        </w:rPr>
        <w:t>The 50 states and relevant territories should engage in multistate antitrust action and enforcement over imported products incorporating price-fixed components.</w:t>
      </w:r>
      <w:r w:rsidR="002E2096">
        <w:br/>
      </w:r>
    </w:p>
    <w:p w14:paraId="16E6667D" w14:textId="77777777" w:rsidR="002E2096" w:rsidRDefault="002E2096" w:rsidP="002E2096">
      <w:pPr>
        <w:pStyle w:val="Heading4"/>
      </w:pPr>
      <w:r>
        <w:t>States solve best---multistate organizations, expanded jurisdiction, and can “fill the gap”</w:t>
      </w:r>
    </w:p>
    <w:p w14:paraId="1FF68428" w14:textId="77777777" w:rsidR="002E2096" w:rsidRPr="00ED0188" w:rsidRDefault="002E2096" w:rsidP="002E2096">
      <w:r w:rsidRPr="00ED0188">
        <w:rPr>
          <w:rStyle w:val="Style13ptBold"/>
        </w:rPr>
        <w:t xml:space="preserve">Rauch 20 </w:t>
      </w:r>
      <w:r>
        <w:t>Daniel E. Rauch J.D. Yale Law School.</w:t>
      </w:r>
      <w:r w:rsidRPr="00ED0188">
        <w:t xml:space="preserve"> </w:t>
      </w:r>
      <w:r>
        <w:t>(</w:t>
      </w:r>
      <w:proofErr w:type="gramStart"/>
      <w:r w:rsidRPr="00ED0188">
        <w:t>2020 )</w:t>
      </w:r>
      <w:proofErr w:type="gramEnd"/>
      <w:r w:rsidRPr="00ED0188">
        <w:t xml:space="preserve">. ARTICLE: SHERMAN'S MISSING "SUPPLEMENT": PROSECUTORIAL CAPACITY, AGENCY INCENTIVES, AND THE FALSE DAWN OF ANTITRUST FEDERALISM. </w:t>
      </w:r>
      <w:r w:rsidRPr="00ED0188">
        <w:rPr>
          <w:i/>
          <w:iCs/>
        </w:rPr>
        <w:t>Cleveland State Law Review</w:t>
      </w:r>
      <w:r w:rsidRPr="00ED0188">
        <w:t xml:space="preserve">, 68, 172. </w:t>
      </w:r>
      <w:hyperlink r:id="rId6"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4F38B597" w14:textId="77777777" w:rsidR="002E2096" w:rsidRPr="00ED0188" w:rsidRDefault="002E2096" w:rsidP="002E2096">
      <w:pPr>
        <w:rPr>
          <w:sz w:val="16"/>
        </w:rPr>
      </w:pPr>
      <w:r w:rsidRPr="000934DD">
        <w:rPr>
          <w:sz w:val="16"/>
        </w:rPr>
        <w:t xml:space="preserve">In 2020, as in 1890, </w:t>
      </w:r>
      <w:r w:rsidRPr="000934DD">
        <w:rPr>
          <w:highlight w:val="cyan"/>
          <w:u w:val="single"/>
        </w:rPr>
        <w:t>states</w:t>
      </w:r>
      <w:r w:rsidRPr="000934DD">
        <w:rPr>
          <w:u w:val="single"/>
        </w:rPr>
        <w:t xml:space="preserve"> attorneys general </w:t>
      </w:r>
      <w:r w:rsidRPr="000934DD">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w:t>
      </w:r>
      <w:proofErr w:type="spellStart"/>
      <w:r w:rsidRPr="000934DD">
        <w:rPr>
          <w:sz w:val="16"/>
        </w:rPr>
        <w:t>noteMany</w:t>
      </w:r>
      <w:proofErr w:type="spellEnd"/>
      <w:r w:rsidRPr="000934DD">
        <w:rPr>
          <w:sz w:val="16"/>
        </w:rPr>
        <w:t xml:space="preserve"> </w:t>
      </w:r>
      <w:r w:rsidRPr="00ED0188">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ED0188">
        <w:rPr>
          <w:highlight w:val="cyan"/>
          <w:u w:val="single"/>
        </w:rPr>
        <w:t>allow for prosecutions that the federal laws do not</w:t>
      </w:r>
      <w:r w:rsidRPr="000934DD">
        <w:rPr>
          <w:sz w:val="16"/>
        </w:rPr>
        <w:t xml:space="preserve">. 203Link to the text of the </w:t>
      </w:r>
      <w:proofErr w:type="spellStart"/>
      <w:r w:rsidRPr="000934DD">
        <w:rPr>
          <w:sz w:val="16"/>
        </w:rPr>
        <w:t>noteState</w:t>
      </w:r>
      <w:proofErr w:type="spellEnd"/>
      <w:r w:rsidRPr="000934DD">
        <w:rPr>
          <w:sz w:val="16"/>
        </w:rPr>
        <w:t xml:space="preserve"> governments often will have better knowledge of local economic conditions than distant agencies in Washington, making them natural choices </w:t>
      </w:r>
      <w:proofErr w:type="gramStart"/>
      <w:r w:rsidRPr="000934DD">
        <w:rPr>
          <w:sz w:val="16"/>
        </w:rPr>
        <w:t>for  [</w:t>
      </w:r>
      <w:proofErr w:type="gramEnd"/>
      <w:r w:rsidRPr="000934DD">
        <w:rPr>
          <w:sz w:val="16"/>
        </w:rPr>
        <w:t xml:space="preserve">*210] antitrust enforcement. 204Link to the text of the </w:t>
      </w:r>
      <w:proofErr w:type="spellStart"/>
      <w:r w:rsidRPr="000934DD">
        <w:rPr>
          <w:sz w:val="16"/>
        </w:rPr>
        <w:t>noteAnd</w:t>
      </w:r>
      <w:proofErr w:type="spellEnd"/>
      <w:r w:rsidRPr="000934DD">
        <w:rPr>
          <w:sz w:val="16"/>
        </w:rPr>
        <w:t xml:space="preserve"> if the federal government fails to enforce the antitrust laws, </w:t>
      </w:r>
      <w:r w:rsidRPr="00ED0188">
        <w:rPr>
          <w:highlight w:val="cyan"/>
          <w:u w:val="single"/>
        </w:rPr>
        <w:t>state</w:t>
      </w:r>
      <w:r w:rsidRPr="000934DD">
        <w:rPr>
          <w:u w:val="single"/>
        </w:rPr>
        <w:t xml:space="preserve"> attorneys general</w:t>
      </w:r>
      <w:r w:rsidRPr="000934DD">
        <w:rPr>
          <w:sz w:val="16"/>
        </w:rPr>
        <w:t xml:space="preserve"> often </w:t>
      </w:r>
      <w:r w:rsidRPr="00ED0188">
        <w:rPr>
          <w:highlight w:val="cyan"/>
          <w:u w:val="single"/>
        </w:rPr>
        <w:t>have the ability and political incentives</w:t>
      </w:r>
      <w:r w:rsidRPr="000934DD">
        <w:rPr>
          <w:sz w:val="16"/>
        </w:rPr>
        <w:t xml:space="preserve"> "step up" </w:t>
      </w:r>
      <w:r w:rsidRPr="000934DD">
        <w:rPr>
          <w:u w:val="single"/>
        </w:rPr>
        <w:t>t</w:t>
      </w:r>
      <w:r w:rsidRPr="00ED0188">
        <w:rPr>
          <w:highlight w:val="cyan"/>
          <w:u w:val="single"/>
        </w:rPr>
        <w:t>o "fill the void</w:t>
      </w:r>
      <w:r w:rsidRPr="000934DD">
        <w:rPr>
          <w:sz w:val="16"/>
        </w:rPr>
        <w:t>." 205Link to the text of the note</w:t>
      </w:r>
    </w:p>
    <w:p w14:paraId="4D9B5180" w14:textId="77777777" w:rsidR="002E2096" w:rsidRPr="00ED0188" w:rsidRDefault="002E2096" w:rsidP="002E2096">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5A9267B3" w14:textId="77777777" w:rsidR="002E2096" w:rsidRPr="00ED0188" w:rsidRDefault="002E2096" w:rsidP="002E2096">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ED0188">
        <w:rPr>
          <w:highlight w:val="cyan"/>
          <w:u w:val="single"/>
        </w:rPr>
        <w:t>Multistate organizations</w:t>
      </w:r>
      <w:r w:rsidRPr="000934DD">
        <w:rPr>
          <w:sz w:val="16"/>
        </w:rPr>
        <w:t xml:space="preserve"> like the National Association of Attorneys General (NAAG) </w:t>
      </w:r>
      <w:r w:rsidRPr="00ED0188">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w:t>
      </w:r>
      <w:proofErr w:type="spellStart"/>
      <w:r w:rsidRPr="000934DD">
        <w:rPr>
          <w:sz w:val="16"/>
        </w:rPr>
        <w:t>noteLikewise</w:t>
      </w:r>
      <w:proofErr w:type="spellEnd"/>
      <w:r w:rsidRPr="000934DD">
        <w:rPr>
          <w:sz w:val="16"/>
        </w:rPr>
        <w:t xml:space="preserve">, the </w:t>
      </w:r>
      <w:r w:rsidRPr="00ED0188">
        <w:rPr>
          <w:highlight w:val="cyan"/>
          <w:u w:val="single"/>
        </w:rPr>
        <w:t>rise of multistate antitrust suits</w:t>
      </w:r>
      <w:r w:rsidRPr="000934DD">
        <w:rPr>
          <w:u w:val="single"/>
        </w:rPr>
        <w:t xml:space="preserve"> </w:t>
      </w:r>
      <w:r w:rsidRPr="00ED0188">
        <w:rPr>
          <w:highlight w:val="cyan"/>
          <w:u w:val="single"/>
        </w:rPr>
        <w:t>brought jointly</w:t>
      </w:r>
      <w:r w:rsidRPr="000934DD">
        <w:rPr>
          <w:u w:val="single"/>
        </w:rPr>
        <w:t xml:space="preserve"> by dozens of states </w:t>
      </w:r>
      <w:r w:rsidRPr="00ED0188">
        <w:rPr>
          <w:highlight w:val="cyan"/>
          <w:u w:val="single"/>
        </w:rPr>
        <w:t>allows for cost-and-capacity-sharing</w:t>
      </w:r>
      <w:r w:rsidRPr="000934DD">
        <w:rPr>
          <w:sz w:val="16"/>
        </w:rPr>
        <w:t xml:space="preserve">. 207Link to the text of the </w:t>
      </w:r>
      <w:proofErr w:type="spellStart"/>
      <w:r w:rsidRPr="000934DD">
        <w:rPr>
          <w:sz w:val="16"/>
        </w:rPr>
        <w:t>noteChanges</w:t>
      </w:r>
      <w:proofErr w:type="spellEnd"/>
      <w:r w:rsidRPr="000934DD">
        <w:rPr>
          <w:sz w:val="16"/>
        </w:rPr>
        <w:t xml:space="preserve"> in federal law, like the </w:t>
      </w:r>
      <w:r w:rsidRPr="000934DD">
        <w:rPr>
          <w:u w:val="single"/>
        </w:rPr>
        <w:t>Hart-Scott-</w:t>
      </w:r>
      <w:proofErr w:type="spellStart"/>
      <w:r w:rsidRPr="000934DD">
        <w:rPr>
          <w:u w:val="single"/>
        </w:rPr>
        <w:t>Rodino</w:t>
      </w:r>
      <w:proofErr w:type="spellEnd"/>
      <w:r w:rsidRPr="000934DD">
        <w:rPr>
          <w:u w:val="single"/>
        </w:rPr>
        <w:t xml:space="preserve"> Act of 1976</w:t>
      </w:r>
      <w:r w:rsidRPr="000934DD">
        <w:rPr>
          <w:sz w:val="16"/>
        </w:rPr>
        <w:t xml:space="preserve">, </w:t>
      </w:r>
      <w:r w:rsidRPr="000934DD">
        <w:rPr>
          <w:u w:val="single"/>
        </w:rPr>
        <w:t xml:space="preserve">created an economic incentive for states to pursue antitrust cases </w:t>
      </w:r>
      <w:r w:rsidRPr="000934DD">
        <w:rPr>
          <w:sz w:val="16"/>
        </w:rPr>
        <w:t xml:space="preserve">by codifying the ability of state attorneys general to sue as </w:t>
      </w:r>
      <w:proofErr w:type="spellStart"/>
      <w:r w:rsidRPr="000934DD">
        <w:rPr>
          <w:sz w:val="16"/>
        </w:rPr>
        <w:t>parens</w:t>
      </w:r>
      <w:proofErr w:type="spellEnd"/>
      <w:r w:rsidRPr="000934DD">
        <w:rPr>
          <w:sz w:val="16"/>
        </w:rPr>
        <w:t xml:space="preserve"> patriae and by offering states treble damages when they prevail (a strong economic incentive if ever there was one). 208Link to the text of the note</w:t>
      </w:r>
    </w:p>
    <w:p w14:paraId="3DA133D1" w14:textId="77777777" w:rsidR="002E2096" w:rsidRPr="000934DD" w:rsidRDefault="002E2096" w:rsidP="002E2096">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w:t>
      </w:r>
      <w:proofErr w:type="spellStart"/>
      <w:r w:rsidRPr="000934DD">
        <w:rPr>
          <w:sz w:val="16"/>
        </w:rPr>
        <w:t>noteAnd</w:t>
      </w:r>
      <w:proofErr w:type="spellEnd"/>
      <w:r w:rsidRPr="000934DD">
        <w:rPr>
          <w:sz w:val="16"/>
        </w:rPr>
        <w:t xml:space="preserve"> in some states, the capacity of the attorney general's office has increased to levels inconceivable at the turn of the century: New York's Attorney General, for instance, supervises over 1,800 employees, 210Link to the text of the </w:t>
      </w:r>
      <w:proofErr w:type="spellStart"/>
      <w:r w:rsidRPr="000934DD">
        <w:rPr>
          <w:sz w:val="16"/>
        </w:rPr>
        <w:t>notewhile</w:t>
      </w:r>
      <w:proofErr w:type="spellEnd"/>
      <w:r w:rsidRPr="000934DD">
        <w:rPr>
          <w:sz w:val="16"/>
        </w:rPr>
        <w:t xml:space="preserve"> California employs a </w:t>
      </w:r>
      <w:proofErr w:type="gramStart"/>
      <w:r w:rsidRPr="000934DD">
        <w:rPr>
          <w:sz w:val="16"/>
        </w:rPr>
        <w:t>staggering  [</w:t>
      </w:r>
      <w:proofErr w:type="gramEnd"/>
      <w:r w:rsidRPr="000934DD">
        <w:rPr>
          <w:sz w:val="16"/>
        </w:rPr>
        <w:t xml:space="preserve">*211] 4,500. 211Link to the text of the </w:t>
      </w:r>
      <w:proofErr w:type="spellStart"/>
      <w:r w:rsidRPr="000934DD">
        <w:rPr>
          <w:sz w:val="16"/>
        </w:rPr>
        <w:t>notePerhaps</w:t>
      </w:r>
      <w:proofErr w:type="spellEnd"/>
      <w:r w:rsidRPr="000934DD">
        <w:rPr>
          <w:sz w:val="16"/>
        </w:rPr>
        <w:t xml:space="preserve"> because of these shifts, </w:t>
      </w:r>
      <w:r w:rsidRPr="000934DD">
        <w:rPr>
          <w:u w:val="single"/>
        </w:rPr>
        <w:t xml:space="preserve">it is unsurprising that in recent times at least some </w:t>
      </w:r>
      <w:r w:rsidRPr="00ED0188">
        <w:rPr>
          <w:highlight w:val="cyan"/>
          <w:u w:val="single"/>
        </w:rPr>
        <w:t>state</w:t>
      </w:r>
      <w:r w:rsidRPr="000934DD">
        <w:rPr>
          <w:u w:val="single"/>
        </w:rPr>
        <w:t xml:space="preserve"> attorneys general </w:t>
      </w:r>
      <w:r w:rsidRPr="00ED0188">
        <w:rPr>
          <w:highlight w:val="cyan"/>
          <w:u w:val="single"/>
        </w:rPr>
        <w:t>have heeded the call to enforce state and federal antitrust laws</w:t>
      </w:r>
      <w:r w:rsidRPr="000934DD">
        <w:rPr>
          <w:sz w:val="16"/>
        </w:rPr>
        <w:t xml:space="preserve">, </w:t>
      </w:r>
      <w:r w:rsidRPr="00E05123">
        <w:rPr>
          <w:highlight w:val="cyan"/>
          <w:u w:val="single"/>
        </w:rPr>
        <w:t>from</w:t>
      </w:r>
      <w:r w:rsidRPr="000934DD">
        <w:rPr>
          <w:u w:val="single"/>
        </w:rPr>
        <w:t xml:space="preserve"> local investigations of </w:t>
      </w:r>
      <w:r w:rsidRPr="00ED0188">
        <w:rPr>
          <w:highlight w:val="cyan"/>
          <w:u w:val="single"/>
        </w:rPr>
        <w:t>healthcare</w:t>
      </w:r>
      <w:r w:rsidRPr="000934DD">
        <w:rPr>
          <w:u w:val="single"/>
        </w:rPr>
        <w:t xml:space="preserve"> consolidation</w:t>
      </w:r>
      <w:r w:rsidRPr="000934DD">
        <w:rPr>
          <w:sz w:val="16"/>
        </w:rPr>
        <w:t xml:space="preserve"> 212Link </w:t>
      </w:r>
      <w:r w:rsidRPr="00ED0188">
        <w:rPr>
          <w:highlight w:val="cyan"/>
          <w:u w:val="single"/>
        </w:rPr>
        <w:t>to</w:t>
      </w:r>
      <w:r w:rsidRPr="000934DD">
        <w:rPr>
          <w:sz w:val="16"/>
        </w:rPr>
        <w:t xml:space="preserve"> the text of the </w:t>
      </w:r>
      <w:proofErr w:type="spellStart"/>
      <w:r w:rsidRPr="000934DD">
        <w:rPr>
          <w:sz w:val="16"/>
        </w:rPr>
        <w:t>noteto</w:t>
      </w:r>
      <w:proofErr w:type="spellEnd"/>
      <w:r w:rsidRPr="000934DD">
        <w:rPr>
          <w:sz w:val="16"/>
        </w:rPr>
        <w:t xml:space="preserve"> </w:t>
      </w:r>
      <w:r w:rsidRPr="000934DD">
        <w:rPr>
          <w:u w:val="single"/>
        </w:rPr>
        <w:t xml:space="preserve">multistate actions against </w:t>
      </w:r>
      <w:r w:rsidRPr="00ED0188">
        <w:rPr>
          <w:highlight w:val="cyan"/>
          <w:u w:val="single"/>
        </w:rPr>
        <w:t>Silicon Valley behemoths</w:t>
      </w:r>
      <w:r w:rsidRPr="000934DD">
        <w:rPr>
          <w:u w:val="single"/>
        </w:rPr>
        <w:t xml:space="preserve"> like Apple and Amazon</w:t>
      </w:r>
      <w:r w:rsidRPr="000934DD">
        <w:rPr>
          <w:sz w:val="16"/>
        </w:rPr>
        <w:t>. 213Link to the text of the note</w:t>
      </w:r>
    </w:p>
    <w:p w14:paraId="6C4DA114" w14:textId="77777777" w:rsidR="002E2096" w:rsidRPr="00CF25E4" w:rsidRDefault="002E2096" w:rsidP="002E2096"/>
    <w:p w14:paraId="0378D94F" w14:textId="77777777" w:rsidR="002E2096" w:rsidRPr="002E2096" w:rsidRDefault="002E2096" w:rsidP="002E2096"/>
    <w:p w14:paraId="6D867E46" w14:textId="2F766DB7" w:rsidR="00406062" w:rsidRDefault="00406062" w:rsidP="00406062">
      <w:pPr>
        <w:pStyle w:val="Heading3"/>
      </w:pPr>
      <w:r>
        <w:lastRenderedPageBreak/>
        <w:t>CP – Section 5</w:t>
      </w:r>
    </w:p>
    <w:p w14:paraId="62FE54EA" w14:textId="60B40875" w:rsidR="00406062" w:rsidRDefault="00406062" w:rsidP="00406062">
      <w:pPr>
        <w:pStyle w:val="Heading4"/>
      </w:pPr>
      <w:r>
        <w:t xml:space="preserve">The FTC should issue clear enforcement guidance that the presently-existent phrase “unfair methods of competition in or affecting commerce” in Section 5 of the FTCA </w:t>
      </w:r>
      <w:proofErr w:type="gramStart"/>
      <w:r>
        <w:t xml:space="preserve">includes  </w:t>
      </w:r>
      <w:r w:rsidR="002E2096">
        <w:t>imported</w:t>
      </w:r>
      <w:proofErr w:type="gramEnd"/>
      <w:r w:rsidR="002E2096">
        <w:t xml:space="preserve"> products incorporating price-fixed components</w:t>
      </w:r>
      <w:r>
        <w:t xml:space="preserve">. . </w:t>
      </w:r>
      <w:r w:rsidRPr="00CA21DB">
        <w:rPr>
          <w:sz w:val="18"/>
          <w:szCs w:val="18"/>
        </w:rPr>
        <w:t>(</w:t>
      </w:r>
      <w:r w:rsidRPr="00EC1577">
        <w:rPr>
          <w:sz w:val="18"/>
          <w:szCs w:val="18"/>
          <w:highlight w:val="yellow"/>
        </w:rPr>
        <w:t>don’t read this part</w:t>
      </w:r>
      <w:r>
        <w:rPr>
          <w:sz w:val="18"/>
          <w:szCs w:val="18"/>
          <w:highlight w:val="yellow"/>
        </w:rPr>
        <w:t xml:space="preserve"> in you </w:t>
      </w:r>
      <w:proofErr w:type="gramStart"/>
      <w:r>
        <w:rPr>
          <w:sz w:val="18"/>
          <w:szCs w:val="18"/>
          <w:highlight w:val="yellow"/>
        </w:rPr>
        <w:t>speech,</w:t>
      </w:r>
      <w:r w:rsidRPr="00EC1577">
        <w:rPr>
          <w:sz w:val="18"/>
          <w:szCs w:val="18"/>
          <w:highlight w:val="yellow"/>
        </w:rPr>
        <w:t xml:space="preserve"> but</w:t>
      </w:r>
      <w:proofErr w:type="gramEnd"/>
      <w:r w:rsidRPr="00EC1577">
        <w:rPr>
          <w:sz w:val="18"/>
          <w:szCs w:val="18"/>
          <w:highlight w:val="yellow"/>
        </w:rPr>
        <w:t xml:space="preserve"> do insert the underlying conduct the Aff addresse</w:t>
      </w:r>
      <w:r>
        <w:rPr>
          <w:sz w:val="18"/>
          <w:szCs w:val="18"/>
          <w:highlight w:val="yellow"/>
        </w:rPr>
        <w:t xml:space="preserve">s </w:t>
      </w:r>
      <w:r w:rsidRPr="00EC1577">
        <w:rPr>
          <w:sz w:val="18"/>
          <w:szCs w:val="18"/>
          <w:highlight w:val="yellow"/>
        </w:rPr>
        <w:t>here</w:t>
      </w:r>
      <w:r w:rsidRPr="00CA21DB">
        <w:rPr>
          <w:sz w:val="18"/>
          <w:szCs w:val="18"/>
        </w:rPr>
        <w:t>).</w:t>
      </w:r>
      <w:r>
        <w:t xml:space="preserve"> The FTC should release a policy statement and data sets that reflects this and enforce accordingly.</w:t>
      </w:r>
    </w:p>
    <w:p w14:paraId="520C8EEA" w14:textId="77777777" w:rsidR="00406062" w:rsidRDefault="00406062" w:rsidP="00406062">
      <w:r>
        <w:t xml:space="preserve"> </w:t>
      </w:r>
    </w:p>
    <w:p w14:paraId="46D39527" w14:textId="77777777" w:rsidR="00406062" w:rsidRDefault="00406062" w:rsidP="00406062">
      <w:pPr>
        <w:pStyle w:val="Heading4"/>
      </w:pPr>
      <w:r>
        <w:t xml:space="preserve">The </w:t>
      </w:r>
      <w:proofErr w:type="spellStart"/>
      <w:r>
        <w:t>cplan</w:t>
      </w:r>
      <w:proofErr w:type="spellEnd"/>
      <w:r>
        <w:t xml:space="preserve"> solves. It also competes – the FTC interprets current authority, instead of creating new prohibitions. </w:t>
      </w:r>
    </w:p>
    <w:p w14:paraId="3E0DD375" w14:textId="77777777" w:rsidR="00406062" w:rsidRDefault="00406062" w:rsidP="00406062">
      <w:pPr>
        <w:rPr>
          <w:rStyle w:val="Style13ptBold"/>
        </w:rPr>
      </w:pPr>
      <w:bookmarkStart w:id="0" w:name="_Hlk80264996"/>
      <w:r>
        <w:rPr>
          <w:rStyle w:val="Style13ptBold"/>
        </w:rPr>
        <w:t xml:space="preserve">Kahn </w:t>
      </w:r>
      <w:r w:rsidRPr="00045FEC">
        <w:rPr>
          <w:rStyle w:val="Style13ptBold"/>
        </w:rPr>
        <w:t>‘21</w:t>
      </w:r>
    </w:p>
    <w:p w14:paraId="337604A0" w14:textId="77777777" w:rsidR="00406062" w:rsidRPr="00045FEC" w:rsidRDefault="00406062" w:rsidP="00406062">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19C2ECA" w14:textId="77777777" w:rsidR="00406062" w:rsidRDefault="00406062" w:rsidP="00406062"/>
    <w:p w14:paraId="6FBBCBDA" w14:textId="77777777" w:rsidR="00406062" w:rsidRPr="00B5689C" w:rsidRDefault="00406062" w:rsidP="00406062">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12886D8C" w14:textId="77777777" w:rsidR="00406062" w:rsidRPr="00B5689C" w:rsidRDefault="00406062" w:rsidP="00406062">
      <w:pPr>
        <w:rPr>
          <w:sz w:val="14"/>
          <w:szCs w:val="14"/>
        </w:rPr>
      </w:pPr>
      <w:r w:rsidRPr="00B5689C">
        <w:rPr>
          <w:sz w:val="14"/>
          <w:szCs w:val="14"/>
        </w:rPr>
        <w:t>I. Background</w:t>
      </w:r>
    </w:p>
    <w:p w14:paraId="16DF575F" w14:textId="77777777" w:rsidR="00406062" w:rsidRPr="00B5689C" w:rsidRDefault="00406062" w:rsidP="00406062">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127A43E" w14:textId="77777777" w:rsidR="00406062" w:rsidRPr="00B5689C" w:rsidRDefault="00406062" w:rsidP="00406062">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8D49200" w14:textId="77777777" w:rsidR="00406062" w:rsidRPr="00B5689C" w:rsidRDefault="00406062" w:rsidP="00406062">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4DF1DBAC" w14:textId="77777777" w:rsidR="00406062" w:rsidRPr="00B5689C" w:rsidRDefault="00406062" w:rsidP="00406062">
      <w:pPr>
        <w:rPr>
          <w:sz w:val="14"/>
          <w:szCs w:val="14"/>
        </w:rPr>
      </w:pPr>
      <w:r w:rsidRPr="00B5689C">
        <w:rPr>
          <w:sz w:val="14"/>
          <w:szCs w:val="14"/>
        </w:rPr>
        <w:lastRenderedPageBreak/>
        <w:t>II. The Text, Structure, and History of Section 5 Reflect a Clear Legislative Mandate Broader than the Sherman and Clayton Acts</w:t>
      </w:r>
    </w:p>
    <w:p w14:paraId="52852EDF" w14:textId="77777777" w:rsidR="00406062" w:rsidRPr="00B5689C" w:rsidRDefault="00406062" w:rsidP="00406062">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A641599" w14:textId="77777777" w:rsidR="00406062" w:rsidRPr="00B5689C" w:rsidRDefault="00406062" w:rsidP="00406062">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4C9D80B3" w14:textId="77777777" w:rsidR="00406062" w:rsidRPr="00B5689C" w:rsidRDefault="00406062" w:rsidP="00406062">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515F1F01" w14:textId="77777777" w:rsidR="00406062" w:rsidRPr="00B5689C" w:rsidRDefault="00406062" w:rsidP="00406062">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49354A3F" w14:textId="77777777" w:rsidR="00406062" w:rsidRPr="00B5689C" w:rsidRDefault="00406062" w:rsidP="00406062">
      <w:pPr>
        <w:rPr>
          <w:sz w:val="14"/>
        </w:rPr>
      </w:pPr>
      <w:bookmarkStart w:id="1" w:name="_Hlk81051837"/>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bookmarkEnd w:id="1"/>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p w14:paraId="5E6586E2" w14:textId="77777777" w:rsidR="0043620D" w:rsidRDefault="0043620D" w:rsidP="0043620D">
      <w:pPr>
        <w:pStyle w:val="Heading3"/>
      </w:pPr>
      <w:r>
        <w:lastRenderedPageBreak/>
        <w:t xml:space="preserve">CP – Con </w:t>
      </w:r>
      <w:proofErr w:type="spellStart"/>
      <w:r>
        <w:t>Con</w:t>
      </w:r>
      <w:proofErr w:type="spellEnd"/>
    </w:p>
    <w:p w14:paraId="77F48089" w14:textId="7257A007" w:rsidR="0043620D" w:rsidRPr="004F4ED9" w:rsidRDefault="0043620D" w:rsidP="0043620D">
      <w:pPr>
        <w:pStyle w:val="Heading4"/>
      </w:pPr>
      <w:r w:rsidRPr="00C32F2E">
        <w:t>Pursuant to Article V of the Constitution, at least two-thirds of the States should call a limited constitutional convention and at least three-fourths of the States should ratify a constitutional amendment that</w:t>
      </w:r>
      <w:r w:rsidR="002E2096">
        <w:t xml:space="preserve"> imported products incorporating price-fixed components are anti-competitive business practices.</w:t>
      </w:r>
    </w:p>
    <w:p w14:paraId="79F4124F" w14:textId="77777777" w:rsidR="0043620D" w:rsidRDefault="0043620D" w:rsidP="0043620D">
      <w:pPr>
        <w:pStyle w:val="Heading4"/>
      </w:pPr>
      <w:r>
        <w:t>Solves the AFF and avoids the DAs.</w:t>
      </w:r>
    </w:p>
    <w:p w14:paraId="236F5B5C" w14:textId="77777777" w:rsidR="0043620D" w:rsidRPr="00997141" w:rsidRDefault="0043620D" w:rsidP="0043620D">
      <w:r>
        <w:t xml:space="preserve">Thomas H. </w:t>
      </w:r>
      <w:r w:rsidRPr="00997141">
        <w:rPr>
          <w:rStyle w:val="Style13ptBold"/>
        </w:rPr>
        <w:t>Neale 16</w:t>
      </w:r>
      <w:r>
        <w:t xml:space="preserve">, Specialist in American National Government, 03-29-2016 (“The Article V Convention to Propose Constitutional Amendments: Contemporary Issues for Congress,” Congressional Research Service, </w:t>
      </w:r>
      <w:hyperlink r:id="rId7" w:history="1">
        <w:r w:rsidRPr="00883B28">
          <w:rPr>
            <w:rStyle w:val="Hyperlink"/>
          </w:rPr>
          <w:t>https://fas.org/sgp/crs/misc/R42589.pdf</w:t>
        </w:r>
      </w:hyperlink>
      <w:r>
        <w:t>)</w:t>
      </w:r>
    </w:p>
    <w:p w14:paraId="0210993D" w14:textId="77777777" w:rsidR="0043620D" w:rsidRPr="00260A3E" w:rsidRDefault="0043620D" w:rsidP="0043620D">
      <w:pPr>
        <w:rPr>
          <w:sz w:val="16"/>
        </w:rPr>
      </w:pPr>
      <w:r w:rsidRPr="00260A3E">
        <w:rPr>
          <w:sz w:val="16"/>
        </w:rPr>
        <w:t>The Limited Convention</w:t>
      </w:r>
    </w:p>
    <w:p w14:paraId="51D37135" w14:textId="77777777" w:rsidR="0043620D" w:rsidRPr="00260A3E" w:rsidRDefault="0043620D" w:rsidP="0043620D">
      <w:pPr>
        <w:rPr>
          <w:sz w:val="16"/>
        </w:rPr>
      </w:pPr>
      <w:r w:rsidRPr="00997141">
        <w:rPr>
          <w:u w:val="single"/>
        </w:rPr>
        <w:t>The concept of a</w:t>
      </w:r>
      <w:r w:rsidRPr="00260A3E">
        <w:rPr>
          <w:sz w:val="16"/>
        </w:rPr>
        <w:t xml:space="preserve"> </w:t>
      </w:r>
      <w:r w:rsidRPr="003F2E16">
        <w:rPr>
          <w:rStyle w:val="Emphasis"/>
          <w:highlight w:val="green"/>
        </w:rPr>
        <w:t>limited convention</w:t>
      </w:r>
      <w:r w:rsidRPr="00260A3E">
        <w:rPr>
          <w:sz w:val="16"/>
        </w:rPr>
        <w:t xml:space="preserve"> </w:t>
      </w:r>
      <w:r w:rsidRPr="00997141">
        <w:rPr>
          <w:u w:val="single"/>
        </w:rPr>
        <w:t xml:space="preserve">has </w:t>
      </w:r>
      <w:r w:rsidRPr="003F2E16">
        <w:rPr>
          <w:rStyle w:val="Emphasis"/>
          <w:highlight w:val="green"/>
        </w:rPr>
        <w:t>commanded considerable support</w:t>
      </w:r>
      <w:r w:rsidRPr="00260A3E">
        <w:rPr>
          <w:sz w:val="16"/>
        </w:rPr>
        <w:t xml:space="preserve"> in the debate over the Article V alternative. </w:t>
      </w:r>
      <w:r w:rsidRPr="00260A3E">
        <w:rPr>
          <w:u w:val="single"/>
        </w:rPr>
        <w:t xml:space="preserve">A range of constitutional scholars maintains </w:t>
      </w:r>
      <w:proofErr w:type="gramStart"/>
      <w:r w:rsidRPr="00260A3E">
        <w:rPr>
          <w:u w:val="single"/>
        </w:rPr>
        <w:t>that</w:t>
      </w:r>
      <w:r w:rsidRPr="00260A3E">
        <w:rPr>
          <w:sz w:val="16"/>
        </w:rPr>
        <w:t>,</w:t>
      </w:r>
      <w:proofErr w:type="gramEnd"/>
      <w:r w:rsidRPr="00260A3E">
        <w:rPr>
          <w:sz w:val="16"/>
        </w:rPr>
        <w:t xml:space="preserve"> contrary to Charles Black’s assertion, quoted earlier, </w:t>
      </w:r>
      <w:r w:rsidRPr="00260A3E">
        <w:rPr>
          <w:u w:val="single"/>
        </w:rPr>
        <w:t xml:space="preserve">a </w:t>
      </w:r>
      <w:r w:rsidRPr="003F2E16">
        <w:rPr>
          <w:highlight w:val="green"/>
          <w:u w:val="single"/>
        </w:rPr>
        <w:t>convention may be</w:t>
      </w:r>
      <w:r w:rsidRPr="00260A3E">
        <w:rPr>
          <w:sz w:val="16"/>
        </w:rPr>
        <w:t xml:space="preserve"> </w:t>
      </w:r>
      <w:r w:rsidRPr="003F2E16">
        <w:rPr>
          <w:rStyle w:val="Emphasis"/>
          <w:highlight w:val="green"/>
        </w:rPr>
        <w:t>limited to</w:t>
      </w:r>
      <w:r w:rsidRPr="00260A3E">
        <w:rPr>
          <w:rStyle w:val="Emphasis"/>
        </w:rPr>
        <w:t xml:space="preserve"> a </w:t>
      </w:r>
      <w:r w:rsidRPr="003F2E16">
        <w:rPr>
          <w:rStyle w:val="Emphasis"/>
          <w:highlight w:val="green"/>
        </w:rPr>
        <w:t>specific issue</w:t>
      </w:r>
      <w:r w:rsidRPr="00260A3E">
        <w:rPr>
          <w:sz w:val="16"/>
        </w:rPr>
        <w:t xml:space="preserve"> or issues </w:t>
      </w:r>
      <w:r w:rsidRPr="003F2E16">
        <w:rPr>
          <w:highlight w:val="green"/>
          <w:u w:val="single"/>
        </w:rPr>
        <w:t>contained in</w:t>
      </w:r>
      <w:r w:rsidRPr="00260A3E">
        <w:rPr>
          <w:sz w:val="16"/>
        </w:rPr>
        <w:t xml:space="preserve"> </w:t>
      </w:r>
      <w:r w:rsidRPr="003F2E16">
        <w:rPr>
          <w:rStyle w:val="Emphasis"/>
          <w:highlight w:val="green"/>
        </w:rPr>
        <w:t>state app</w:t>
      </w:r>
      <w:r w:rsidRPr="00260A3E">
        <w:rPr>
          <w:rStyle w:val="Emphasis"/>
        </w:rPr>
        <w:t>lication</w:t>
      </w:r>
      <w:r w:rsidRPr="003F2E16">
        <w:rPr>
          <w:rStyle w:val="Emphasis"/>
          <w:highlight w:val="green"/>
        </w:rPr>
        <w:t>s</w:t>
      </w:r>
      <w:r w:rsidRPr="00260A3E">
        <w:rPr>
          <w:sz w:val="16"/>
        </w:rPr>
        <w:t xml:space="preserve">; in fact, some observers maintain that it must be so limited. A fundamental assumption from their viewpoint is that </w:t>
      </w:r>
      <w:r w:rsidRPr="00260A3E">
        <w:rPr>
          <w:u w:val="single"/>
        </w:rPr>
        <w:t xml:space="preserve">the framers </w:t>
      </w:r>
      <w:r w:rsidRPr="00260A3E">
        <w:rPr>
          <w:rStyle w:val="Emphasis"/>
        </w:rPr>
        <w:t>did not</w:t>
      </w:r>
      <w:r w:rsidRPr="00260A3E">
        <w:rPr>
          <w:u w:val="single"/>
        </w:rPr>
        <w:t xml:space="preserve"> contemplate a</w:t>
      </w:r>
      <w:r w:rsidRPr="00260A3E">
        <w:rPr>
          <w:sz w:val="16"/>
        </w:rPr>
        <w:t xml:space="preserve"> general or </w:t>
      </w:r>
      <w:r w:rsidRPr="00260A3E">
        <w:rPr>
          <w:rStyle w:val="Emphasis"/>
        </w:rPr>
        <w:t>large-scale revision</w:t>
      </w:r>
      <w:r w:rsidRPr="00260A3E">
        <w:rPr>
          <w:sz w:val="16"/>
        </w:rPr>
        <w:t xml:space="preserve"> </w:t>
      </w:r>
      <w:r w:rsidRPr="00260A3E">
        <w:rPr>
          <w:u w:val="single"/>
        </w:rPr>
        <w:t>of the Constitution when they drafted Article V</w:t>
      </w:r>
      <w:r w:rsidRPr="00260A3E">
        <w:rPr>
          <w:sz w:val="16"/>
        </w:rPr>
        <w:t xml:space="preserve">. The late Senator Sam Ervin, who supported the Article V alternative and championed advance congressional planning for a convention, expounded this point of view: ... </w:t>
      </w:r>
      <w:r w:rsidRPr="00260A3E">
        <w:rPr>
          <w:u w:val="single"/>
        </w:rPr>
        <w:t>there is</w:t>
      </w:r>
      <w:r w:rsidRPr="00260A3E">
        <w:rPr>
          <w:sz w:val="16"/>
        </w:rPr>
        <w:t xml:space="preserve"> </w:t>
      </w:r>
      <w:r w:rsidRPr="00260A3E">
        <w:rPr>
          <w:rStyle w:val="Emphasis"/>
        </w:rPr>
        <w:t>strong evidence</w:t>
      </w:r>
      <w:r w:rsidRPr="00260A3E">
        <w:rPr>
          <w:sz w:val="16"/>
        </w:rPr>
        <w:t xml:space="preserve"> that what the members of the [original constitutional] convention </w:t>
      </w:r>
      <w:proofErr w:type="gramStart"/>
      <w:r w:rsidRPr="00260A3E">
        <w:rPr>
          <w:sz w:val="16"/>
        </w:rPr>
        <w:t>were</w:t>
      </w:r>
      <w:proofErr w:type="gramEnd"/>
      <w:r w:rsidRPr="00260A3E">
        <w:rPr>
          <w:sz w:val="16"/>
        </w:rPr>
        <w:t xml:space="preserve"> concerned with ... was the power to make specific amendments.... [The] provision in </w:t>
      </w:r>
      <w:r w:rsidRPr="00260A3E">
        <w:rPr>
          <w:u w:val="single"/>
        </w:rPr>
        <w:t>article V</w:t>
      </w:r>
      <w:r w:rsidRPr="00260A3E">
        <w:rPr>
          <w:sz w:val="16"/>
        </w:rPr>
        <w:t xml:space="preserve"> for two exceptions to the amendment power42 underlines the notion that the convention </w:t>
      </w:r>
      <w:r w:rsidRPr="00260A3E">
        <w:rPr>
          <w:u w:val="single"/>
        </w:rPr>
        <w:t>anticipated a</w:t>
      </w:r>
      <w:r w:rsidRPr="00260A3E">
        <w:rPr>
          <w:sz w:val="16"/>
        </w:rPr>
        <w:t xml:space="preserve"> </w:t>
      </w:r>
      <w:r w:rsidRPr="00597888">
        <w:rPr>
          <w:rStyle w:val="Emphasis"/>
          <w:highlight w:val="green"/>
        </w:rPr>
        <w:t>specific amendment</w:t>
      </w:r>
      <w:r w:rsidRPr="00260A3E">
        <w:rPr>
          <w:sz w:val="16"/>
        </w:rPr>
        <w:t xml:space="preserve"> or amendments </w:t>
      </w:r>
      <w:r w:rsidRPr="00597888">
        <w:rPr>
          <w:highlight w:val="green"/>
          <w:u w:val="single"/>
        </w:rPr>
        <w:t>rather than general revision</w:t>
      </w:r>
      <w:r w:rsidRPr="00597888">
        <w:rPr>
          <w:sz w:val="16"/>
          <w:highlight w:val="green"/>
        </w:rPr>
        <w:t>.</w:t>
      </w:r>
      <w:r w:rsidRPr="00597888">
        <w:rPr>
          <w:sz w:val="16"/>
        </w:rPr>
        <w:t>43</w:t>
      </w:r>
      <w:r w:rsidRPr="00260A3E">
        <w:rPr>
          <w:sz w:val="16"/>
        </w:rPr>
        <w:t xml:space="preserve"> Another commentator, championing state authority in the convention issue, asserted that the founders’ intention in establishing the alternative amendment process was to check the ability of Congress to impede proposal of an amendment that enjoyed widespread support. He claimed that </w:t>
      </w:r>
      <w:r w:rsidRPr="00260A3E">
        <w:rPr>
          <w:u w:val="single"/>
        </w:rPr>
        <w:t>a convention limited to an issue specified by the states in their applications would be</w:t>
      </w:r>
      <w:r>
        <w:rPr>
          <w:u w:val="single"/>
        </w:rPr>
        <w:t xml:space="preserve"> </w:t>
      </w:r>
      <w:r w:rsidRPr="00260A3E">
        <w:rPr>
          <w:u w:val="single"/>
        </w:rPr>
        <w:t>constitutional</w:t>
      </w:r>
      <w:r w:rsidRPr="00260A3E">
        <w:rPr>
          <w:sz w:val="16"/>
        </w:rPr>
        <w:t xml:space="preserve">, </w:t>
      </w:r>
      <w:r w:rsidRPr="00260A3E">
        <w:rPr>
          <w:u w:val="single"/>
        </w:rPr>
        <w:t>but</w:t>
      </w:r>
      <w:r w:rsidRPr="00260A3E">
        <w:rPr>
          <w:sz w:val="16"/>
        </w:rPr>
        <w:t xml:space="preserve"> that a convention could be </w:t>
      </w:r>
      <w:r w:rsidRPr="00260A3E">
        <w:rPr>
          <w:rStyle w:val="Emphasis"/>
        </w:rPr>
        <w:t>limited by the states</w:t>
      </w:r>
      <w:r w:rsidRPr="00260A3E">
        <w:rPr>
          <w:sz w:val="16"/>
        </w:rPr>
        <w:t xml:space="preserve">, but </w:t>
      </w:r>
      <w:r w:rsidRPr="00260A3E">
        <w:rPr>
          <w:rStyle w:val="Emphasis"/>
        </w:rPr>
        <w:t>not by Congress</w:t>
      </w:r>
      <w:r w:rsidRPr="00260A3E">
        <w:rPr>
          <w:sz w:val="16"/>
        </w:rPr>
        <w:t xml:space="preserve">: </w:t>
      </w:r>
      <w:r w:rsidRPr="003F2E16">
        <w:rPr>
          <w:highlight w:val="green"/>
          <w:u w:val="single"/>
        </w:rPr>
        <w:t>Congress</w:t>
      </w:r>
      <w:r w:rsidRPr="00260A3E">
        <w:rPr>
          <w:sz w:val="16"/>
        </w:rPr>
        <w:t xml:space="preserve"> </w:t>
      </w:r>
      <w:r w:rsidRPr="003F2E16">
        <w:rPr>
          <w:rStyle w:val="Emphasis"/>
          <w:highlight w:val="green"/>
        </w:rPr>
        <w:t>may not impose its will</w:t>
      </w:r>
      <w:r w:rsidRPr="00260A3E">
        <w:rPr>
          <w:sz w:val="16"/>
        </w:rPr>
        <w:t xml:space="preserve"> </w:t>
      </w:r>
      <w:r w:rsidRPr="00260A3E">
        <w:rPr>
          <w:u w:val="single"/>
        </w:rPr>
        <w:t>on the convention</w:t>
      </w:r>
      <w:r w:rsidRPr="00260A3E">
        <w:rPr>
          <w:sz w:val="16"/>
        </w:rPr>
        <w:t xml:space="preserve">.... </w:t>
      </w:r>
      <w:r w:rsidRPr="00260A3E">
        <w:rPr>
          <w:u w:val="single"/>
        </w:rPr>
        <w:t>The purpose</w:t>
      </w:r>
      <w:r w:rsidRPr="00260A3E">
        <w:rPr>
          <w:sz w:val="16"/>
        </w:rPr>
        <w:t xml:space="preserve"> of the Convention Clause </w:t>
      </w:r>
      <w:r w:rsidRPr="00260A3E">
        <w:rPr>
          <w:u w:val="single"/>
        </w:rPr>
        <w:t>is to</w:t>
      </w:r>
      <w:r w:rsidRPr="00260A3E">
        <w:rPr>
          <w:sz w:val="16"/>
        </w:rPr>
        <w:t xml:space="preserve"> allow the States to </w:t>
      </w:r>
      <w:r w:rsidRPr="00260A3E">
        <w:rPr>
          <w:rStyle w:val="Emphasis"/>
        </w:rPr>
        <w:t>circumvent</w:t>
      </w:r>
      <w:r w:rsidRPr="00260A3E">
        <w:rPr>
          <w:sz w:val="16"/>
        </w:rPr>
        <w:t xml:space="preserve"> a recalcitrant </w:t>
      </w:r>
      <w:r w:rsidRPr="00260A3E">
        <w:rPr>
          <w:u w:val="single"/>
        </w:rPr>
        <w:t>Congress</w:t>
      </w:r>
      <w:r w:rsidRPr="00260A3E">
        <w:rPr>
          <w:sz w:val="16"/>
        </w:rPr>
        <w:t xml:space="preserve">. The Convention Clause, therefore, must allow the States [but not Congress] to limit a convention </w:t>
      </w:r>
      <w:proofErr w:type="gramStart"/>
      <w:r w:rsidRPr="00260A3E">
        <w:rPr>
          <w:sz w:val="16"/>
        </w:rPr>
        <w:t>in order to</w:t>
      </w:r>
      <w:proofErr w:type="gramEnd"/>
      <w:r w:rsidRPr="00260A3E">
        <w:rPr>
          <w:sz w:val="16"/>
        </w:rPr>
        <w:t xml:space="preserve"> accomplish this purpose.44 The primacy of the states in </w:t>
      </w:r>
      <w:r w:rsidRPr="00260A3E">
        <w:rPr>
          <w:u w:val="single"/>
        </w:rPr>
        <w:t>this</w:t>
      </w:r>
      <w:r w:rsidRPr="00260A3E">
        <w:rPr>
          <w:sz w:val="16"/>
        </w:rPr>
        <w:t xml:space="preserve"> viewpoint thus </w:t>
      </w:r>
      <w:r w:rsidRPr="00260A3E">
        <w:rPr>
          <w:u w:val="single"/>
        </w:rPr>
        <w:t>suggests that a convention could be open and</w:t>
      </w:r>
      <w:r>
        <w:rPr>
          <w:u w:val="single"/>
        </w:rPr>
        <w:t xml:space="preserve"> </w:t>
      </w:r>
      <w:r w:rsidRPr="00260A3E">
        <w:rPr>
          <w:u w:val="single"/>
        </w:rPr>
        <w:t>general</w:t>
      </w:r>
      <w:r w:rsidRPr="00260A3E">
        <w:rPr>
          <w:sz w:val="16"/>
        </w:rPr>
        <w:t xml:space="preserve">, </w:t>
      </w:r>
      <w:r w:rsidRPr="00260A3E">
        <w:rPr>
          <w:u w:val="single"/>
        </w:rPr>
        <w:t>or limited</w:t>
      </w:r>
      <w:r w:rsidRPr="00260A3E">
        <w:rPr>
          <w:sz w:val="16"/>
        </w:rPr>
        <w:t xml:space="preserve">, </w:t>
      </w:r>
      <w:r w:rsidRPr="00260A3E">
        <w:rPr>
          <w:rStyle w:val="Emphasis"/>
        </w:rPr>
        <w:t>depending on the applications</w:t>
      </w:r>
      <w:r w:rsidRPr="00260A3E">
        <w:rPr>
          <w:sz w:val="16"/>
        </w:rPr>
        <w:t xml:space="preserve"> </w:t>
      </w:r>
      <w:r w:rsidRPr="00260A3E">
        <w:rPr>
          <w:u w:val="single"/>
        </w:rPr>
        <w:t>of the legislatures</w:t>
      </w:r>
      <w:r w:rsidRPr="00260A3E">
        <w:rPr>
          <w:sz w:val="16"/>
        </w:rPr>
        <w:t xml:space="preserve">. For its part, </w:t>
      </w:r>
      <w:r w:rsidRPr="003F2E16">
        <w:rPr>
          <w:highlight w:val="green"/>
          <w:u w:val="single"/>
        </w:rPr>
        <w:t>Congress</w:t>
      </w:r>
      <w:r w:rsidRPr="00260A3E">
        <w:rPr>
          <w:u w:val="single"/>
        </w:rPr>
        <w:t xml:space="preserve"> has historically</w:t>
      </w:r>
      <w:r w:rsidRPr="00260A3E">
        <w:rPr>
          <w:sz w:val="16"/>
        </w:rPr>
        <w:t xml:space="preserve"> </w:t>
      </w:r>
      <w:r w:rsidRPr="003F2E16">
        <w:rPr>
          <w:rStyle w:val="Emphasis"/>
          <w:highlight w:val="green"/>
        </w:rPr>
        <w:t>embraced</w:t>
      </w:r>
      <w:r w:rsidRPr="00260A3E">
        <w:rPr>
          <w:rStyle w:val="Emphasis"/>
        </w:rPr>
        <w:t xml:space="preserve"> the </w:t>
      </w:r>
      <w:r w:rsidRPr="003F2E16">
        <w:rPr>
          <w:rStyle w:val="Emphasis"/>
          <w:highlight w:val="green"/>
        </w:rPr>
        <w:t>limited convention</w:t>
      </w:r>
      <w:r w:rsidRPr="00260A3E">
        <w:rPr>
          <w:sz w:val="16"/>
        </w:rPr>
        <w:t xml:space="preserve">. When considering this question in the past, </w:t>
      </w:r>
      <w:r w:rsidRPr="00260A3E">
        <w:rPr>
          <w:u w:val="single"/>
        </w:rPr>
        <w:t>it has</w:t>
      </w:r>
      <w:r w:rsidRPr="00260A3E">
        <w:rPr>
          <w:sz w:val="16"/>
        </w:rPr>
        <w:t xml:space="preserve"> claimed the authority to call the convention, but also </w:t>
      </w:r>
      <w:r w:rsidRPr="00260A3E">
        <w:rPr>
          <w:u w:val="single"/>
        </w:rPr>
        <w:t>asserted a</w:t>
      </w:r>
      <w:r>
        <w:rPr>
          <w:u w:val="single"/>
        </w:rPr>
        <w:t xml:space="preserve"> </w:t>
      </w:r>
      <w:r w:rsidRPr="00597888">
        <w:rPr>
          <w:highlight w:val="green"/>
          <w:u w:val="single"/>
        </w:rPr>
        <w:t>constitutional duty to</w:t>
      </w:r>
      <w:r w:rsidRPr="00260A3E">
        <w:rPr>
          <w:u w:val="single"/>
        </w:rPr>
        <w:t xml:space="preserve"> </w:t>
      </w:r>
      <w:r w:rsidRPr="00597888">
        <w:rPr>
          <w:highlight w:val="green"/>
          <w:u w:val="single"/>
        </w:rPr>
        <w:t>respect</w:t>
      </w:r>
      <w:r w:rsidRPr="00260A3E">
        <w:rPr>
          <w:u w:val="single"/>
        </w:rPr>
        <w:t xml:space="preserve"> the </w:t>
      </w:r>
      <w:r w:rsidRPr="00597888">
        <w:rPr>
          <w:highlight w:val="green"/>
          <w:u w:val="single"/>
        </w:rPr>
        <w:t>state application process</w:t>
      </w:r>
      <w:r w:rsidRPr="00260A3E">
        <w:rPr>
          <w:sz w:val="16"/>
        </w:rPr>
        <w:t xml:space="preserve">, </w:t>
      </w:r>
      <w:r w:rsidRPr="00260A3E">
        <w:rPr>
          <w:u w:val="single"/>
        </w:rPr>
        <w:t>and</w:t>
      </w:r>
      <w:r w:rsidRPr="00260A3E">
        <w:rPr>
          <w:sz w:val="16"/>
        </w:rPr>
        <w:t xml:space="preserve"> to </w:t>
      </w:r>
      <w:r w:rsidRPr="00260A3E">
        <w:rPr>
          <w:rStyle w:val="Emphasis"/>
        </w:rPr>
        <w:t>limit the subject of amendments</w:t>
      </w:r>
      <w:r w:rsidRPr="00260A3E">
        <w:rPr>
          <w:sz w:val="16"/>
        </w:rPr>
        <w:t xml:space="preserve"> </w:t>
      </w:r>
      <w:r w:rsidRPr="00260A3E">
        <w:rPr>
          <w:u w:val="single"/>
        </w:rPr>
        <w:t>to the subject areas</w:t>
      </w:r>
      <w:r w:rsidRPr="00260A3E">
        <w:rPr>
          <w:sz w:val="16"/>
        </w:rPr>
        <w:t xml:space="preserve"> </w:t>
      </w:r>
      <w:r w:rsidRPr="00260A3E">
        <w:rPr>
          <w:rStyle w:val="Emphasis"/>
        </w:rPr>
        <w:t>cited therein</w:t>
      </w:r>
      <w:r w:rsidRPr="00260A3E">
        <w:rPr>
          <w:sz w:val="16"/>
        </w:rPr>
        <w:t>. For instance, in 1984, the Senate Judiciary Committee claimed Congress’s power both to set and to enforce limits on the subject or subjects considered by an Article V Convention to those included in the state petitions. The committee’s report on the Constitutional Convention Implementation Act of 1984 (S. 119, 98th Congress), stated: Under this legislation, it is the States themselves, operating through the Congress, which are ultimately responsible for imposing subject-matter limitations upon the Article V Convention.... the States are authorized to apply for a convention “for the purpose of proposing one or more specific amendments.” Indeed, that is the only kind of convention within the scope of the present legislation, although there is no intention to preclude a call for a “general” or “unlimited” convention.45</w:t>
      </w:r>
    </w:p>
    <w:p w14:paraId="37AAD300" w14:textId="77777777" w:rsidR="0043620D" w:rsidRPr="00062E46" w:rsidRDefault="0043620D" w:rsidP="0043620D"/>
    <w:p w14:paraId="4E1058A1" w14:textId="14735E44" w:rsidR="00A112DF" w:rsidRDefault="00A112DF" w:rsidP="0043620D">
      <w:pPr>
        <w:pStyle w:val="Heading3"/>
      </w:pPr>
      <w:r>
        <w:lastRenderedPageBreak/>
        <w:t>DA – INFRA</w:t>
      </w:r>
    </w:p>
    <w:p w14:paraId="28F4059C" w14:textId="77777777" w:rsidR="00A112DF" w:rsidRDefault="00A112DF" w:rsidP="00A112DF">
      <w:pPr>
        <w:pStyle w:val="Heading4"/>
      </w:pPr>
      <w:r w:rsidRPr="00D227CD">
        <w:rPr>
          <w:u w:val="single"/>
        </w:rPr>
        <w:t>PC</w:t>
      </w:r>
      <w:r>
        <w:t xml:space="preserve"> is </w:t>
      </w:r>
      <w:r w:rsidRPr="00827C52">
        <w:t>likely</w:t>
      </w:r>
      <w:r>
        <w:t xml:space="preserve"> to drive </w:t>
      </w:r>
      <w:r w:rsidRPr="00827C52">
        <w:rPr>
          <w:u w:val="single"/>
        </w:rPr>
        <w:t>Dem unity</w:t>
      </w:r>
      <w:r>
        <w:t xml:space="preserve"> sufficient to pass a </w:t>
      </w:r>
      <w:r w:rsidRPr="00D02688">
        <w:rPr>
          <w:u w:val="single"/>
        </w:rPr>
        <w:t xml:space="preserve">multi-trillion </w:t>
      </w:r>
      <w:r>
        <w:rPr>
          <w:u w:val="single"/>
        </w:rPr>
        <w:t xml:space="preserve">reconciliation </w:t>
      </w:r>
      <w:r w:rsidRPr="00D02688">
        <w:rPr>
          <w:u w:val="single"/>
        </w:rPr>
        <w:t>bill</w:t>
      </w:r>
    </w:p>
    <w:p w14:paraId="34880046" w14:textId="77777777" w:rsidR="00A112DF" w:rsidRDefault="00A112DF" w:rsidP="00A112DF">
      <w:pPr>
        <w:pStyle w:val="CiteSpacing"/>
      </w:pPr>
      <w:r w:rsidRPr="008637BF">
        <w:rPr>
          <w:rStyle w:val="Style13ptBold"/>
        </w:rPr>
        <w:t xml:space="preserve">Wasson and </w:t>
      </w:r>
      <w:proofErr w:type="spellStart"/>
      <w:r w:rsidRPr="008637BF">
        <w:rPr>
          <w:rStyle w:val="Style13ptBold"/>
        </w:rPr>
        <w:t>Dorning</w:t>
      </w:r>
      <w:proofErr w:type="spellEnd"/>
      <w:r w:rsidRPr="008637BF">
        <w:rPr>
          <w:rStyle w:val="Style13ptBold"/>
        </w:rPr>
        <w:t xml:space="preserve"> 9-7</w:t>
      </w:r>
      <w:r>
        <w:t xml:space="preserve">-21 (Erik Wasson, Capitol Hill reporter at Bloomberg LP, former staff writer at The Hill, MS Journalism, Columbia University, BA Philosophy, English, Amherst College; and Mike </w:t>
      </w:r>
      <w:proofErr w:type="spellStart"/>
      <w:r>
        <w:t>Dorning</w:t>
      </w:r>
      <w:proofErr w:type="spellEnd"/>
      <w:r>
        <w:t xml:space="preserve">, Deputy Editor: White House at Bloomberg LP; </w:t>
      </w:r>
      <w:r w:rsidRPr="00193777">
        <w:rPr>
          <w:b/>
          <w:bCs/>
        </w:rPr>
        <w:t xml:space="preserve">internally citing </w:t>
      </w:r>
      <w:r>
        <w:rPr>
          <w:b/>
          <w:bCs/>
        </w:rPr>
        <w:t xml:space="preserve">a senior House Democratic aide, and </w:t>
      </w:r>
      <w:r w:rsidRPr="00193777">
        <w:rPr>
          <w:b/>
          <w:bCs/>
        </w:rPr>
        <w:t>Jim Manley, former top aide to former Senate Majority Leader Harry Reid, now corporate communications adviser at APCO</w:t>
      </w:r>
      <w:r>
        <w:t xml:space="preserve">; “Biden Bets on Economic-Plan Win as Democrats Struggle to Deliver,” Bloomberg, 9-7-2021, </w:t>
      </w:r>
      <w:hyperlink r:id="rId8" w:history="1">
        <w:r w:rsidRPr="00285234">
          <w:rPr>
            <w:rStyle w:val="Hyperlink"/>
          </w:rPr>
          <w:t>https://www.bloomberg.com/news/articles/2021-09-07/biden-bets-on-economic-plan-win-as-democrats-struggle-to-deliver</w:t>
        </w:r>
      </w:hyperlink>
      <w:r>
        <w:t>)</w:t>
      </w:r>
    </w:p>
    <w:p w14:paraId="607F45A9" w14:textId="77777777" w:rsidR="00A112DF" w:rsidRPr="009949A2" w:rsidRDefault="00A112DF" w:rsidP="00A112DF">
      <w:pPr>
        <w:rPr>
          <w:sz w:val="16"/>
        </w:rPr>
      </w:pPr>
      <w:r w:rsidRPr="009949A2">
        <w:rPr>
          <w:sz w:val="16"/>
        </w:rPr>
        <w:t xml:space="preserve">President </w:t>
      </w:r>
      <w:r w:rsidRPr="00F721BB">
        <w:rPr>
          <w:sz w:val="16"/>
        </w:rPr>
        <w:t xml:space="preserve">Joe </w:t>
      </w:r>
      <w:r w:rsidRPr="00F721BB">
        <w:rPr>
          <w:rStyle w:val="Emphasis"/>
        </w:rPr>
        <w:t>Biden needs Dem</w:t>
      </w:r>
      <w:r w:rsidRPr="00F721BB">
        <w:rPr>
          <w:rStyle w:val="StyleUnderline"/>
        </w:rPr>
        <w:t>ocrat</w:t>
      </w:r>
      <w:r w:rsidRPr="00F721BB">
        <w:rPr>
          <w:rStyle w:val="Emphasis"/>
        </w:rPr>
        <w:t>s</w:t>
      </w:r>
      <w:r w:rsidRPr="00F721BB">
        <w:rPr>
          <w:rStyle w:val="StyleUnderline"/>
        </w:rPr>
        <w:t xml:space="preserve"> in Congress to give him a political boost by passing his $4 trillion economic agenda, but</w:t>
      </w:r>
      <w:r w:rsidRPr="008637BF">
        <w:rPr>
          <w:rStyle w:val="StyleUnderline"/>
        </w:rPr>
        <w:t xml:space="preserve"> deepening </w:t>
      </w:r>
      <w:r w:rsidRPr="003E3D4C">
        <w:rPr>
          <w:rStyle w:val="Emphasis"/>
          <w:highlight w:val="cyan"/>
        </w:rPr>
        <w:t>divisions</w:t>
      </w:r>
      <w:r w:rsidRPr="008637BF">
        <w:rPr>
          <w:rStyle w:val="StyleUnderline"/>
        </w:rPr>
        <w:t xml:space="preserve"> in the party </w:t>
      </w:r>
      <w:r w:rsidRPr="003E3D4C">
        <w:rPr>
          <w:rStyle w:val="Emphasis"/>
          <w:highlight w:val="cyan"/>
        </w:rPr>
        <w:t>threaten</w:t>
      </w:r>
      <w:r w:rsidRPr="003E3D4C">
        <w:rPr>
          <w:rStyle w:val="StyleUnderline"/>
          <w:highlight w:val="cyan"/>
        </w:rPr>
        <w:t xml:space="preserve"> the </w:t>
      </w:r>
      <w:r w:rsidRPr="003E3D4C">
        <w:rPr>
          <w:rStyle w:val="Emphasis"/>
          <w:highlight w:val="cyan"/>
        </w:rPr>
        <w:t>chances</w:t>
      </w:r>
      <w:r w:rsidRPr="003E3D4C">
        <w:rPr>
          <w:rStyle w:val="StyleUnderline"/>
          <w:highlight w:val="cyan"/>
        </w:rPr>
        <w:t xml:space="preserve"> of</w:t>
      </w:r>
      <w:r w:rsidRPr="009949A2">
        <w:rPr>
          <w:sz w:val="16"/>
        </w:rPr>
        <w:t xml:space="preserve"> that happening any time soon.</w:t>
      </w:r>
    </w:p>
    <w:p w14:paraId="0DA04222" w14:textId="77777777" w:rsidR="00A112DF" w:rsidRPr="009949A2" w:rsidRDefault="00A112DF" w:rsidP="00A112DF">
      <w:pPr>
        <w:rPr>
          <w:sz w:val="16"/>
        </w:rPr>
      </w:pPr>
      <w:r w:rsidRPr="009949A2">
        <w:rPr>
          <w:sz w:val="16"/>
        </w:rPr>
        <w:t xml:space="preserve">Lawmakers are attempting to craft one of the most complex tax and spending bills ever contemplated, with virtually no area of the budget or tax code left untouched, during just a handful of </w:t>
      </w:r>
      <w:proofErr w:type="gramStart"/>
      <w:r w:rsidRPr="009949A2">
        <w:rPr>
          <w:sz w:val="16"/>
        </w:rPr>
        <w:t>work days</w:t>
      </w:r>
      <w:proofErr w:type="gramEnd"/>
      <w:r w:rsidRPr="009949A2">
        <w:rPr>
          <w:sz w:val="16"/>
        </w:rPr>
        <w:t xml:space="preserve"> this month.</w:t>
      </w:r>
    </w:p>
    <w:p w14:paraId="5815CEBE" w14:textId="77777777" w:rsidR="00A112DF" w:rsidRPr="009949A2" w:rsidRDefault="00A112DF" w:rsidP="00A112DF">
      <w:pPr>
        <w:rPr>
          <w:sz w:val="16"/>
        </w:rPr>
      </w:pPr>
      <w:r w:rsidRPr="009949A2">
        <w:rPr>
          <w:sz w:val="16"/>
        </w:rPr>
        <w:t xml:space="preserve">The tax-writing House Ways and Means Committee is set to start working on its portion of </w:t>
      </w:r>
      <w:r w:rsidRPr="00F721BB">
        <w:rPr>
          <w:rStyle w:val="Emphasis"/>
          <w:highlight w:val="cyan"/>
        </w:rPr>
        <w:t>Biden’s</w:t>
      </w:r>
      <w:r w:rsidRPr="003E3D4C">
        <w:rPr>
          <w:rStyle w:val="StyleUnderline"/>
        </w:rPr>
        <w:t xml:space="preserve"> $</w:t>
      </w:r>
      <w:r w:rsidRPr="003E3D4C">
        <w:rPr>
          <w:rStyle w:val="Emphasis"/>
          <w:highlight w:val="cyan"/>
        </w:rPr>
        <w:t>3.5 trillion</w:t>
      </w:r>
      <w:r w:rsidRPr="003E3D4C">
        <w:rPr>
          <w:rStyle w:val="StyleUnderline"/>
          <w:highlight w:val="cyan"/>
        </w:rPr>
        <w:t xml:space="preserve"> plan</w:t>
      </w:r>
      <w:r w:rsidRPr="009949A2">
        <w:rPr>
          <w:sz w:val="16"/>
        </w:rPr>
        <w:t xml:space="preserve"> this week as other committees plow through their components, including education, health care and climate.</w:t>
      </w:r>
    </w:p>
    <w:p w14:paraId="57A9384C" w14:textId="77777777" w:rsidR="00A112DF" w:rsidRPr="009949A2" w:rsidRDefault="00A112DF" w:rsidP="00A112DF">
      <w:pPr>
        <w:rPr>
          <w:sz w:val="16"/>
        </w:rPr>
      </w:pPr>
      <w:r w:rsidRPr="009949A2">
        <w:rPr>
          <w:sz w:val="16"/>
        </w:rPr>
        <w:t xml:space="preserve">Democratic leaders’ goal is to have the tax and spending package wrapped up by the end of the month, so that the House can give final passage to a separate $550 billion bipartisan infrastructure bill. </w:t>
      </w:r>
    </w:p>
    <w:p w14:paraId="11E19D52" w14:textId="77777777" w:rsidR="00A112DF" w:rsidRPr="009949A2" w:rsidRDefault="00A112DF" w:rsidP="00A112DF">
      <w:pPr>
        <w:rPr>
          <w:sz w:val="16"/>
        </w:rPr>
      </w:pPr>
      <w:r w:rsidRPr="009949A2">
        <w:rPr>
          <w:sz w:val="16"/>
        </w:rPr>
        <w:t>That schedule risks getting sidetracked, though, by a widening rift between Democratic progressives and moderates over the size of the tax and spending package -- known as reconciliation -- and a looming battle with Republicans over raising the federal debt limit.</w:t>
      </w:r>
    </w:p>
    <w:p w14:paraId="175D00DF" w14:textId="77777777" w:rsidR="00A112DF" w:rsidRPr="009949A2" w:rsidRDefault="00A112DF" w:rsidP="00A112DF">
      <w:pPr>
        <w:rPr>
          <w:sz w:val="16"/>
        </w:rPr>
      </w:pPr>
      <w:r w:rsidRPr="009949A2">
        <w:rPr>
          <w:sz w:val="16"/>
        </w:rPr>
        <w:t xml:space="preserve">“Right </w:t>
      </w:r>
      <w:proofErr w:type="gramStart"/>
      <w:r w:rsidRPr="009949A2">
        <w:rPr>
          <w:sz w:val="16"/>
        </w:rPr>
        <w:t>now</w:t>
      </w:r>
      <w:proofErr w:type="gramEnd"/>
      <w:r w:rsidRPr="009949A2">
        <w:rPr>
          <w:sz w:val="16"/>
        </w:rPr>
        <w:t xml:space="preserve"> there is no way I can see Congress meeting the September deadline,” said Jim Manley, who was top aide to former Senate Majority Leader Harry Reid. “This reconciliation bill is far more difficult than anything else I have seen.”</w:t>
      </w:r>
    </w:p>
    <w:p w14:paraId="65F739AF" w14:textId="77777777" w:rsidR="00A112DF" w:rsidRPr="009949A2" w:rsidRDefault="00A112DF" w:rsidP="00A112DF">
      <w:pPr>
        <w:rPr>
          <w:sz w:val="16"/>
        </w:rPr>
      </w:pPr>
      <w:r w:rsidRPr="00A40311">
        <w:rPr>
          <w:sz w:val="16"/>
        </w:rPr>
        <w:t xml:space="preserve">The </w:t>
      </w:r>
      <w:r w:rsidRPr="00A40311">
        <w:rPr>
          <w:rStyle w:val="StyleUnderline"/>
        </w:rPr>
        <w:t>Democratic Party infighting adds to Biden’s woes</w:t>
      </w:r>
      <w:r w:rsidRPr="00A40311">
        <w:rPr>
          <w:sz w:val="16"/>
        </w:rPr>
        <w:t xml:space="preserve">. A hugely disappointing August jobs report on Friday </w:t>
      </w:r>
      <w:r w:rsidRPr="00A40311">
        <w:rPr>
          <w:rStyle w:val="StyleUnderline"/>
        </w:rPr>
        <w:t xml:space="preserve">capped weeks of </w:t>
      </w:r>
      <w:r w:rsidRPr="00A40311">
        <w:rPr>
          <w:rStyle w:val="Emphasis"/>
        </w:rPr>
        <w:t>bad news</w:t>
      </w:r>
      <w:r w:rsidRPr="00A40311">
        <w:rPr>
          <w:rStyle w:val="StyleUnderline"/>
        </w:rPr>
        <w:t xml:space="preserve"> for the president</w:t>
      </w:r>
      <w:r w:rsidRPr="00A40311">
        <w:rPr>
          <w:sz w:val="16"/>
        </w:rPr>
        <w:t>.</w:t>
      </w:r>
    </w:p>
    <w:p w14:paraId="586CE423" w14:textId="77777777" w:rsidR="00A112DF" w:rsidRPr="009949A2" w:rsidRDefault="00A112DF" w:rsidP="00A112DF">
      <w:pPr>
        <w:rPr>
          <w:sz w:val="16"/>
        </w:rPr>
      </w:pPr>
      <w:r w:rsidRPr="009949A2">
        <w:rPr>
          <w:sz w:val="16"/>
        </w:rPr>
        <w:t xml:space="preserve">August nonfarm payrolls increased by just 235,000 last month compared with a Bloomberg survey prediction of 733,000 in job gains. The huge miss came after </w:t>
      </w:r>
      <w:r w:rsidRPr="00E73AA6">
        <w:rPr>
          <w:rStyle w:val="StyleUnderline"/>
        </w:rPr>
        <w:t xml:space="preserve">Biden’s poll numbers plummeted </w:t>
      </w:r>
      <w:r w:rsidRPr="00F00815">
        <w:rPr>
          <w:rStyle w:val="StyleUnderline"/>
          <w:highlight w:val="cyan"/>
        </w:rPr>
        <w:t>amid</w:t>
      </w:r>
      <w:r w:rsidRPr="00E73AA6">
        <w:rPr>
          <w:rStyle w:val="StyleUnderline"/>
        </w:rPr>
        <w:t xml:space="preserve"> the chaotic U.S. withdrawal from </w:t>
      </w:r>
      <w:r w:rsidRPr="00F00815">
        <w:rPr>
          <w:rStyle w:val="Emphasis"/>
          <w:highlight w:val="cyan"/>
        </w:rPr>
        <w:t>Afghanistan</w:t>
      </w:r>
      <w:r w:rsidRPr="00F00815">
        <w:rPr>
          <w:rStyle w:val="StyleUnderline"/>
          <w:highlight w:val="cyan"/>
        </w:rPr>
        <w:t xml:space="preserve"> and</w:t>
      </w:r>
      <w:r w:rsidRPr="00E73AA6">
        <w:rPr>
          <w:rStyle w:val="StyleUnderline"/>
        </w:rPr>
        <w:t xml:space="preserve"> resurgent </w:t>
      </w:r>
      <w:r w:rsidRPr="00F00815">
        <w:rPr>
          <w:rStyle w:val="Emphasis"/>
          <w:highlight w:val="cyan"/>
        </w:rPr>
        <w:t>Covid</w:t>
      </w:r>
      <w:r w:rsidRPr="00F00815">
        <w:rPr>
          <w:rStyle w:val="Emphasis"/>
        </w:rPr>
        <w:t>-19</w:t>
      </w:r>
      <w:r w:rsidRPr="00E73AA6">
        <w:rPr>
          <w:rStyle w:val="StyleUnderline"/>
        </w:rPr>
        <w:t xml:space="preserve"> pandemic</w:t>
      </w:r>
      <w:r w:rsidRPr="009949A2">
        <w:rPr>
          <w:sz w:val="16"/>
        </w:rPr>
        <w:t xml:space="preserve">. A Washington Post/ABC News poll out Friday found Biden’s approval rating had dipped to 44%, down from 50% in June. </w:t>
      </w:r>
    </w:p>
    <w:p w14:paraId="6478EC54" w14:textId="77777777" w:rsidR="00A112DF" w:rsidRPr="009949A2" w:rsidRDefault="00A112DF" w:rsidP="00A112DF">
      <w:pPr>
        <w:rPr>
          <w:sz w:val="16"/>
        </w:rPr>
      </w:pPr>
      <w:r w:rsidRPr="00742C05">
        <w:rPr>
          <w:rStyle w:val="Emphasis"/>
          <w:highlight w:val="cyan"/>
        </w:rPr>
        <w:t>Biden urged</w:t>
      </w:r>
      <w:r w:rsidRPr="00742C05">
        <w:rPr>
          <w:rStyle w:val="Emphasis"/>
        </w:rPr>
        <w:t xml:space="preserve"> Congress</w:t>
      </w:r>
      <w:r w:rsidRPr="009949A2">
        <w:rPr>
          <w:sz w:val="16"/>
        </w:rPr>
        <w:t xml:space="preserve"> on Friday </w:t>
      </w:r>
      <w:r w:rsidRPr="00E73AA6">
        <w:rPr>
          <w:rStyle w:val="StyleUnderline"/>
        </w:rPr>
        <w:t>to get on with it</w:t>
      </w:r>
      <w:r w:rsidRPr="009949A2">
        <w:rPr>
          <w:sz w:val="16"/>
        </w:rPr>
        <w:t>.</w:t>
      </w:r>
    </w:p>
    <w:p w14:paraId="0E0F35A6" w14:textId="77777777" w:rsidR="00A112DF" w:rsidRPr="009949A2" w:rsidRDefault="00A112DF" w:rsidP="00A112DF">
      <w:pPr>
        <w:rPr>
          <w:sz w:val="16"/>
        </w:rPr>
      </w:pPr>
      <w:r w:rsidRPr="00742C05">
        <w:rPr>
          <w:rStyle w:val="Emphasis"/>
          <w:highlight w:val="cyan"/>
        </w:rPr>
        <w:t>September is the time</w:t>
      </w:r>
      <w:r w:rsidRPr="00C23A05">
        <w:rPr>
          <w:rStyle w:val="StyleUnderline"/>
        </w:rPr>
        <w:t xml:space="preserve"> for the House and Senate “to finish</w:t>
      </w:r>
      <w:r w:rsidRPr="009949A2">
        <w:rPr>
          <w:sz w:val="16"/>
        </w:rPr>
        <w:t xml:space="preserve"> the job of passing my economic agenda so that we can keep up the historic momentum we’ve been building these last seven months,” he said before leaving the White House to view damage from Hurricane Ida.</w:t>
      </w:r>
    </w:p>
    <w:p w14:paraId="7889E0B1" w14:textId="77777777" w:rsidR="00A112DF" w:rsidRPr="009949A2" w:rsidRDefault="00A112DF" w:rsidP="00A112DF">
      <w:pPr>
        <w:rPr>
          <w:sz w:val="16"/>
        </w:rPr>
      </w:pPr>
      <w:r w:rsidRPr="00C23A05">
        <w:rPr>
          <w:rStyle w:val="StyleUnderline"/>
        </w:rPr>
        <w:t xml:space="preserve">That timeline </w:t>
      </w:r>
      <w:r w:rsidRPr="00742C05">
        <w:rPr>
          <w:rStyle w:val="Emphasis"/>
          <w:highlight w:val="cyan"/>
        </w:rPr>
        <w:t>depends on Dem</w:t>
      </w:r>
      <w:r w:rsidRPr="00C23A05">
        <w:rPr>
          <w:rStyle w:val="StyleUnderline"/>
        </w:rPr>
        <w:t xml:space="preserve">ocratic </w:t>
      </w:r>
      <w:r w:rsidRPr="00742C05">
        <w:rPr>
          <w:rStyle w:val="Emphasis"/>
          <w:highlight w:val="cyan"/>
        </w:rPr>
        <w:t>unity</w:t>
      </w:r>
      <w:r w:rsidRPr="009949A2">
        <w:rPr>
          <w:sz w:val="16"/>
        </w:rPr>
        <w:t xml:space="preserve">. Senate Majority Leader Chuck </w:t>
      </w:r>
      <w:r w:rsidRPr="00C23A05">
        <w:rPr>
          <w:rStyle w:val="StyleUnderline"/>
        </w:rPr>
        <w:t xml:space="preserve">Schumer </w:t>
      </w:r>
      <w:r w:rsidRPr="003E3D4C">
        <w:rPr>
          <w:rStyle w:val="Emphasis"/>
        </w:rPr>
        <w:t>needs every Dem</w:t>
      </w:r>
      <w:r w:rsidRPr="00C23A05">
        <w:rPr>
          <w:rStyle w:val="StyleUnderline"/>
        </w:rPr>
        <w:t xml:space="preserve">ocratic </w:t>
      </w:r>
      <w:r w:rsidRPr="003E3D4C">
        <w:rPr>
          <w:rStyle w:val="Emphasis"/>
        </w:rPr>
        <w:t>vote</w:t>
      </w:r>
      <w:r w:rsidRPr="00C23A05">
        <w:rPr>
          <w:rStyle w:val="StyleUnderline"/>
        </w:rPr>
        <w:t xml:space="preserve"> in the 50-50 chamber to pass the tax and spending package in the face of solid Republican opposition. In the House</w:t>
      </w:r>
      <w:r w:rsidRPr="009949A2">
        <w:rPr>
          <w:sz w:val="16"/>
        </w:rPr>
        <w:t xml:space="preserve">, Speaker Nancy </w:t>
      </w:r>
      <w:r w:rsidRPr="00C23A05">
        <w:rPr>
          <w:rStyle w:val="StyleUnderline"/>
        </w:rPr>
        <w:t>Pelosi can afford to lose no more than three Democratic votes</w:t>
      </w:r>
      <w:r w:rsidRPr="009949A2">
        <w:rPr>
          <w:sz w:val="16"/>
        </w:rPr>
        <w:t>.</w:t>
      </w:r>
    </w:p>
    <w:p w14:paraId="5C7DD9C4" w14:textId="77777777" w:rsidR="00A112DF" w:rsidRPr="009949A2" w:rsidRDefault="00A112DF" w:rsidP="00A112DF">
      <w:pPr>
        <w:rPr>
          <w:sz w:val="16"/>
        </w:rPr>
      </w:pPr>
      <w:r w:rsidRPr="009949A2">
        <w:rPr>
          <w:sz w:val="16"/>
        </w:rPr>
        <w:t xml:space="preserve">Moderate Senator Joe Manchin of West Virginia last week said his fellow Democrats should “hit the pause button” on the $3.5 trillion tax and spending plan. </w:t>
      </w:r>
    </w:p>
    <w:p w14:paraId="63180A98" w14:textId="77777777" w:rsidR="00A112DF" w:rsidRPr="009949A2" w:rsidRDefault="00A112DF" w:rsidP="00A112DF">
      <w:pPr>
        <w:rPr>
          <w:sz w:val="16"/>
        </w:rPr>
      </w:pPr>
      <w:r w:rsidRPr="00742C05">
        <w:rPr>
          <w:rStyle w:val="Emphasis"/>
          <w:highlight w:val="cyan"/>
        </w:rPr>
        <w:t>Manchin</w:t>
      </w:r>
      <w:r w:rsidRPr="00C23A05">
        <w:rPr>
          <w:rStyle w:val="StyleUnderline"/>
        </w:rPr>
        <w:t xml:space="preserve"> should be “</w:t>
      </w:r>
      <w:r w:rsidRPr="00742C05">
        <w:rPr>
          <w:rStyle w:val="Emphasis"/>
          <w:highlight w:val="cyan"/>
        </w:rPr>
        <w:t>very persuadable</w:t>
      </w:r>
      <w:r w:rsidRPr="00C23A05">
        <w:rPr>
          <w:rStyle w:val="StyleUnderline"/>
        </w:rPr>
        <w:t>”</w:t>
      </w:r>
      <w:r w:rsidRPr="009949A2">
        <w:rPr>
          <w:sz w:val="16"/>
        </w:rPr>
        <w:t xml:space="preserve"> by the argument that the package as envisaged “adds nothing to the debt,” White House Chief of Staff Ron Klain said on CNN’s “State of the Union.”</w:t>
      </w:r>
    </w:p>
    <w:p w14:paraId="2C5B539E" w14:textId="77777777" w:rsidR="00A112DF" w:rsidRPr="009949A2" w:rsidRDefault="00A112DF" w:rsidP="00A112DF">
      <w:pPr>
        <w:rPr>
          <w:sz w:val="16"/>
        </w:rPr>
      </w:pPr>
      <w:r w:rsidRPr="009949A2">
        <w:rPr>
          <w:sz w:val="16"/>
        </w:rPr>
        <w:lastRenderedPageBreak/>
        <w:t xml:space="preserve">“We’ve worked with Senator Manchin every step of the way,” Klain said. “We’re </w:t>
      </w:r>
      <w:r w:rsidRPr="003E3D4C">
        <w:rPr>
          <w:rStyle w:val="Emphasis"/>
        </w:rPr>
        <w:t>going to work together</w:t>
      </w:r>
      <w:r w:rsidRPr="00C23A05">
        <w:rPr>
          <w:rStyle w:val="StyleUnderline"/>
        </w:rPr>
        <w:t xml:space="preserve"> to find a way to put together a package that can pass the </w:t>
      </w:r>
      <w:r w:rsidRPr="003E3D4C">
        <w:rPr>
          <w:rStyle w:val="Emphasis"/>
        </w:rPr>
        <w:t>House</w:t>
      </w:r>
      <w:r w:rsidRPr="009949A2">
        <w:rPr>
          <w:sz w:val="16"/>
        </w:rPr>
        <w:t xml:space="preserve">, that can pass </w:t>
      </w:r>
      <w:r w:rsidRPr="00C23A05">
        <w:rPr>
          <w:rStyle w:val="StyleUnderline"/>
        </w:rPr>
        <w:t xml:space="preserve">the </w:t>
      </w:r>
      <w:r w:rsidRPr="003E3D4C">
        <w:rPr>
          <w:rStyle w:val="Emphasis"/>
        </w:rPr>
        <w:t>Senate</w:t>
      </w:r>
      <w:r w:rsidRPr="009949A2">
        <w:rPr>
          <w:sz w:val="16"/>
        </w:rPr>
        <w:t xml:space="preserve">, that can be put on the president’s desk </w:t>
      </w:r>
      <w:r w:rsidRPr="00C23A05">
        <w:rPr>
          <w:rStyle w:val="StyleUnderline"/>
        </w:rPr>
        <w:t>and signed into law</w:t>
      </w:r>
      <w:r w:rsidRPr="009949A2">
        <w:rPr>
          <w:sz w:val="16"/>
        </w:rPr>
        <w:t>.”</w:t>
      </w:r>
    </w:p>
    <w:p w14:paraId="46A3AB8A" w14:textId="77777777" w:rsidR="00A112DF" w:rsidRPr="009949A2" w:rsidRDefault="00A112DF" w:rsidP="00A112DF">
      <w:pPr>
        <w:rPr>
          <w:sz w:val="16"/>
        </w:rPr>
      </w:pPr>
      <w:r w:rsidRPr="009949A2">
        <w:rPr>
          <w:sz w:val="16"/>
        </w:rPr>
        <w:t>Some House moderates also balk at the price tag, which itself represents a compromise with Senate Budget Committee Chairman Bernie Sanders, a Vermont independent, who initially sought $6 trillion.</w:t>
      </w:r>
    </w:p>
    <w:p w14:paraId="0FF8B07E" w14:textId="77777777" w:rsidR="00A112DF" w:rsidRPr="009949A2" w:rsidRDefault="00A112DF" w:rsidP="00A112DF">
      <w:pPr>
        <w:rPr>
          <w:sz w:val="16"/>
        </w:rPr>
      </w:pPr>
      <w:r w:rsidRPr="009949A2">
        <w:rPr>
          <w:sz w:val="16"/>
        </w:rPr>
        <w:t xml:space="preserve">After spending trillions on Covid relief, “we cannot afford to continue with this borrowing,” Representative Ed Case, a Democrat from Hawaii, said during the Natural Resources Committee vote on its portion of the bill. </w:t>
      </w:r>
    </w:p>
    <w:p w14:paraId="52977FB4" w14:textId="77777777" w:rsidR="00A112DF" w:rsidRPr="009949A2" w:rsidRDefault="00A112DF" w:rsidP="00A112DF">
      <w:pPr>
        <w:rPr>
          <w:sz w:val="16"/>
        </w:rPr>
      </w:pPr>
      <w:r w:rsidRPr="009949A2">
        <w:rPr>
          <w:sz w:val="16"/>
        </w:rPr>
        <w:t>‘Absolutely Not’</w:t>
      </w:r>
    </w:p>
    <w:p w14:paraId="190B037F" w14:textId="77777777" w:rsidR="00A112DF" w:rsidRPr="00A40311" w:rsidRDefault="00A112DF" w:rsidP="00A112DF">
      <w:pPr>
        <w:rPr>
          <w:sz w:val="16"/>
        </w:rPr>
      </w:pPr>
      <w:r w:rsidRPr="00C23A05">
        <w:rPr>
          <w:rStyle w:val="StyleUnderline"/>
        </w:rPr>
        <w:t xml:space="preserve">But </w:t>
      </w:r>
      <w:r w:rsidRPr="00742C05">
        <w:rPr>
          <w:rStyle w:val="Emphasis"/>
        </w:rPr>
        <w:t>House progressives</w:t>
      </w:r>
      <w:r w:rsidRPr="009949A2">
        <w:rPr>
          <w:sz w:val="16"/>
        </w:rPr>
        <w:t xml:space="preserve">, such as Representatives Pramila Jayapal of Washington and Alexandria Ocasio-Cortez of New York, </w:t>
      </w:r>
      <w:r w:rsidRPr="00C23A05">
        <w:rPr>
          <w:rStyle w:val="StyleUnderline"/>
        </w:rPr>
        <w:t xml:space="preserve">have </w:t>
      </w:r>
      <w:r w:rsidRPr="00742C05">
        <w:rPr>
          <w:rStyle w:val="Emphasis"/>
        </w:rPr>
        <w:t>threatened to block</w:t>
      </w:r>
      <w:r w:rsidRPr="00C23A05">
        <w:rPr>
          <w:rStyle w:val="StyleUnderline"/>
        </w:rPr>
        <w:t xml:space="preserve"> the </w:t>
      </w:r>
      <w:r w:rsidRPr="00A40311">
        <w:rPr>
          <w:rStyle w:val="StyleUnderline"/>
        </w:rPr>
        <w:t xml:space="preserve">infrastructure package </w:t>
      </w:r>
      <w:r w:rsidRPr="00A40311">
        <w:rPr>
          <w:rStyle w:val="Emphasis"/>
        </w:rPr>
        <w:t>if</w:t>
      </w:r>
      <w:r w:rsidRPr="00A40311">
        <w:rPr>
          <w:rStyle w:val="StyleUnderline"/>
        </w:rPr>
        <w:t xml:space="preserve"> the </w:t>
      </w:r>
      <w:r w:rsidRPr="00A40311">
        <w:rPr>
          <w:rStyle w:val="Emphasis"/>
        </w:rPr>
        <w:t>reconciliation</w:t>
      </w:r>
      <w:r w:rsidRPr="00A40311">
        <w:rPr>
          <w:rStyle w:val="StyleUnderline"/>
        </w:rPr>
        <w:t xml:space="preserve"> bill </w:t>
      </w:r>
      <w:r w:rsidRPr="00A40311">
        <w:rPr>
          <w:rStyle w:val="Emphasis"/>
        </w:rPr>
        <w:t>stalls</w:t>
      </w:r>
      <w:r w:rsidRPr="00A40311">
        <w:rPr>
          <w:sz w:val="16"/>
        </w:rPr>
        <w:t>. After Manchin urged a pause, Jayapal tweeted “Absolutely not.”</w:t>
      </w:r>
    </w:p>
    <w:p w14:paraId="5691D037" w14:textId="77777777" w:rsidR="00A112DF" w:rsidRPr="009949A2" w:rsidRDefault="00A112DF" w:rsidP="00A112DF">
      <w:pPr>
        <w:rPr>
          <w:sz w:val="16"/>
        </w:rPr>
      </w:pPr>
      <w:r w:rsidRPr="00A40311">
        <w:rPr>
          <w:sz w:val="16"/>
        </w:rPr>
        <w:t>“</w:t>
      </w:r>
      <w:r w:rsidRPr="00A40311">
        <w:rPr>
          <w:rStyle w:val="StyleUnderline"/>
        </w:rPr>
        <w:t xml:space="preserve">Right </w:t>
      </w:r>
      <w:proofErr w:type="gramStart"/>
      <w:r w:rsidRPr="00A40311">
        <w:rPr>
          <w:rStyle w:val="StyleUnderline"/>
        </w:rPr>
        <w:t>now</w:t>
      </w:r>
      <w:proofErr w:type="gramEnd"/>
      <w:r w:rsidRPr="00A40311">
        <w:rPr>
          <w:sz w:val="16"/>
        </w:rPr>
        <w:t xml:space="preserve"> we have </w:t>
      </w:r>
      <w:r w:rsidRPr="00A40311">
        <w:rPr>
          <w:rStyle w:val="StyleUnderline"/>
        </w:rPr>
        <w:t xml:space="preserve">a </w:t>
      </w:r>
      <w:r w:rsidRPr="00A40311">
        <w:rPr>
          <w:rStyle w:val="Emphasis"/>
        </w:rPr>
        <w:t>massive game of hostage-taking</w:t>
      </w:r>
      <w:r w:rsidRPr="00A40311">
        <w:rPr>
          <w:rStyle w:val="StyleUnderline"/>
        </w:rPr>
        <w:t xml:space="preserve"> as members protect their positions</w:t>
      </w:r>
      <w:r w:rsidRPr="00A40311">
        <w:rPr>
          <w:sz w:val="16"/>
        </w:rPr>
        <w:t>,” Manley, now a corporate communications adviser at APCO, said. “</w:t>
      </w:r>
      <w:r w:rsidRPr="00A40311">
        <w:rPr>
          <w:rStyle w:val="Emphasis"/>
        </w:rPr>
        <w:t>But</w:t>
      </w:r>
      <w:r w:rsidRPr="00A40311">
        <w:rPr>
          <w:rStyle w:val="StyleUnderline"/>
        </w:rPr>
        <w:t xml:space="preserve"> at some</w:t>
      </w:r>
      <w:r w:rsidRPr="00C23A05">
        <w:rPr>
          <w:rStyle w:val="StyleUnderline"/>
        </w:rPr>
        <w:t xml:space="preserve"> </w:t>
      </w:r>
      <w:proofErr w:type="gramStart"/>
      <w:r w:rsidRPr="00C23A05">
        <w:rPr>
          <w:rStyle w:val="StyleUnderline"/>
        </w:rPr>
        <w:t>point</w:t>
      </w:r>
      <w:proofErr w:type="gramEnd"/>
      <w:r w:rsidRPr="009949A2">
        <w:rPr>
          <w:sz w:val="16"/>
        </w:rPr>
        <w:t xml:space="preserve"> I have to believe </w:t>
      </w:r>
      <w:r w:rsidRPr="00512AEA">
        <w:rPr>
          <w:rStyle w:val="StyleUnderline"/>
        </w:rPr>
        <w:t xml:space="preserve">they are </w:t>
      </w:r>
      <w:r w:rsidRPr="00742C05">
        <w:rPr>
          <w:rStyle w:val="Emphasis"/>
          <w:highlight w:val="cyan"/>
        </w:rPr>
        <w:t>going to realize</w:t>
      </w:r>
      <w:r w:rsidRPr="00C23A05">
        <w:rPr>
          <w:rStyle w:val="StyleUnderline"/>
        </w:rPr>
        <w:t xml:space="preserve"> the </w:t>
      </w:r>
      <w:r w:rsidRPr="00742C05">
        <w:rPr>
          <w:rStyle w:val="Emphasis"/>
          <w:highlight w:val="cyan"/>
        </w:rPr>
        <w:t>Biden</w:t>
      </w:r>
      <w:r w:rsidRPr="00C23A05">
        <w:rPr>
          <w:rStyle w:val="StyleUnderline"/>
        </w:rPr>
        <w:t xml:space="preserve"> administration </w:t>
      </w:r>
      <w:r w:rsidRPr="00742C05">
        <w:rPr>
          <w:rStyle w:val="Emphasis"/>
          <w:highlight w:val="cyan"/>
        </w:rPr>
        <w:t>is riding on getting this</w:t>
      </w:r>
      <w:r w:rsidRPr="003E3D4C">
        <w:rPr>
          <w:sz w:val="16"/>
          <w:szCs w:val="16"/>
        </w:rPr>
        <w:t xml:space="preserve"> stuff </w:t>
      </w:r>
      <w:r w:rsidRPr="00742C05">
        <w:rPr>
          <w:rStyle w:val="Emphasis"/>
          <w:highlight w:val="cyan"/>
        </w:rPr>
        <w:t>done</w:t>
      </w:r>
      <w:r w:rsidRPr="009949A2">
        <w:rPr>
          <w:sz w:val="16"/>
        </w:rPr>
        <w:t xml:space="preserve">.” </w:t>
      </w:r>
    </w:p>
    <w:p w14:paraId="32EDA6D9" w14:textId="77777777" w:rsidR="00A112DF" w:rsidRPr="009949A2" w:rsidRDefault="00A112DF" w:rsidP="00A112DF">
      <w:pPr>
        <w:rPr>
          <w:sz w:val="16"/>
        </w:rPr>
      </w:pPr>
      <w:r w:rsidRPr="009949A2">
        <w:rPr>
          <w:sz w:val="16"/>
        </w:rPr>
        <w:t xml:space="preserve">David Axelrod, who was former President Barack Obama’s top political strategist, said many congressional Democrats also </w:t>
      </w:r>
      <w:proofErr w:type="gramStart"/>
      <w:r w:rsidRPr="009949A2">
        <w:rPr>
          <w:sz w:val="16"/>
        </w:rPr>
        <w:t>have to</w:t>
      </w:r>
      <w:proofErr w:type="gramEnd"/>
      <w:r w:rsidRPr="009949A2">
        <w:rPr>
          <w:sz w:val="16"/>
        </w:rPr>
        <w:t xml:space="preserve"> consider the impact on their own re-election bids next year. </w:t>
      </w:r>
    </w:p>
    <w:p w14:paraId="622696A4" w14:textId="77777777" w:rsidR="00A112DF" w:rsidRPr="009949A2" w:rsidRDefault="00A112DF" w:rsidP="00A112DF">
      <w:pPr>
        <w:rPr>
          <w:sz w:val="16"/>
        </w:rPr>
      </w:pPr>
      <w:r w:rsidRPr="009949A2">
        <w:rPr>
          <w:sz w:val="16"/>
        </w:rPr>
        <w:t>“If they tank his domestic program, then what are they running on?” Axelrod said. “It’s not just Joe Biden that will suffer. They will suffer. And he’s got time to recover. They don’t.”</w:t>
      </w:r>
    </w:p>
    <w:p w14:paraId="7D6DFA2D" w14:textId="77777777" w:rsidR="00A112DF" w:rsidRPr="009949A2" w:rsidRDefault="00A112DF" w:rsidP="00A112DF">
      <w:pPr>
        <w:rPr>
          <w:sz w:val="16"/>
        </w:rPr>
      </w:pPr>
      <w:r w:rsidRPr="009949A2">
        <w:rPr>
          <w:sz w:val="16"/>
        </w:rPr>
        <w:t xml:space="preserve">Hard Decisions </w:t>
      </w:r>
    </w:p>
    <w:p w14:paraId="7F238010" w14:textId="77777777" w:rsidR="00A112DF" w:rsidRPr="009949A2" w:rsidRDefault="00A112DF" w:rsidP="00A112DF">
      <w:pPr>
        <w:rPr>
          <w:sz w:val="16"/>
        </w:rPr>
      </w:pPr>
      <w:r w:rsidRPr="009949A2">
        <w:rPr>
          <w:rStyle w:val="StyleUnderline"/>
        </w:rPr>
        <w:t xml:space="preserve">A senior House Democratic aide said </w:t>
      </w:r>
      <w:r w:rsidRPr="003E3D4C">
        <w:rPr>
          <w:rStyle w:val="Emphasis"/>
        </w:rPr>
        <w:t xml:space="preserve">party </w:t>
      </w:r>
      <w:r w:rsidRPr="003E3D4C">
        <w:rPr>
          <w:rStyle w:val="Emphasis"/>
          <w:highlight w:val="cyan"/>
        </w:rPr>
        <w:t>leaders remain optimistic about getting internal agreement</w:t>
      </w:r>
      <w:r w:rsidRPr="009949A2">
        <w:rPr>
          <w:rStyle w:val="StyleUnderline"/>
        </w:rPr>
        <w:t xml:space="preserve"> on the bill </w:t>
      </w:r>
      <w:r w:rsidRPr="003E3D4C">
        <w:rPr>
          <w:rStyle w:val="Emphasis"/>
          <w:highlight w:val="cyan"/>
        </w:rPr>
        <w:t>by the end of the month</w:t>
      </w:r>
      <w:r w:rsidRPr="009949A2">
        <w:rPr>
          <w:sz w:val="16"/>
        </w:rPr>
        <w:t>, while acknowledging there are still a lot of hard policy decisions to make. Tax increases on the wealthy and corporations are popular with the public, the aide said.</w:t>
      </w:r>
    </w:p>
    <w:p w14:paraId="0FF4DF6D" w14:textId="77777777" w:rsidR="00A112DF" w:rsidRDefault="00A112DF" w:rsidP="00A112DF"/>
    <w:p w14:paraId="402C0495" w14:textId="77777777" w:rsidR="00A112DF" w:rsidRPr="00CC4D61" w:rsidRDefault="00A112DF" w:rsidP="00A112DF">
      <w:pPr>
        <w:pStyle w:val="Heading4"/>
      </w:pPr>
      <w:r w:rsidRPr="0029221D">
        <w:rPr>
          <w:u w:val="single"/>
        </w:rPr>
        <w:t>Backlash</w:t>
      </w:r>
      <w:r>
        <w:t xml:space="preserve"> to </w:t>
      </w:r>
      <w:r w:rsidRPr="0029221D">
        <w:rPr>
          <w:u w:val="single"/>
        </w:rPr>
        <w:t>Court scope expansion</w:t>
      </w:r>
      <w:r>
        <w:t xml:space="preserve"> triggers a </w:t>
      </w:r>
      <w:r w:rsidRPr="0029221D">
        <w:rPr>
          <w:u w:val="single"/>
        </w:rPr>
        <w:t>legislative battle</w:t>
      </w:r>
    </w:p>
    <w:p w14:paraId="73B89381" w14:textId="77777777" w:rsidR="00A112DF" w:rsidRDefault="00A112DF" w:rsidP="00A112DF">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Global Competition Professor of Law and Policy, Professor of Law, and Director of the Competition Law Center, at George Washington University Law School, former General Counsel, Commissioner, and Chairman of the Federal Trade Commission; “</w:t>
      </w:r>
      <w:proofErr w:type="spellStart"/>
      <w:r>
        <w:t>Antitrust’s</w:t>
      </w:r>
      <w:proofErr w:type="spellEnd"/>
      <w:r>
        <w:t xml:space="preserve"> Implementation Blind Side: Challenges to Major Expansion of U.S. Competition Policy,” The Antitrust Bulletin, 65(2), 3-20-2020, DOI: 10.1177/0003603X20912884)</w:t>
      </w:r>
    </w:p>
    <w:p w14:paraId="0AFFB1BB" w14:textId="77777777" w:rsidR="00A112DF" w:rsidRPr="003566B5" w:rsidRDefault="00A112DF" w:rsidP="00A112DF">
      <w:pPr>
        <w:rPr>
          <w:sz w:val="16"/>
          <w:szCs w:val="20"/>
        </w:rPr>
      </w:pPr>
      <w:r w:rsidRPr="003566B5">
        <w:rPr>
          <w:sz w:val="16"/>
          <w:szCs w:val="20"/>
        </w:rPr>
        <w:t xml:space="preserve">The discussion in this section identifies </w:t>
      </w:r>
      <w:r w:rsidRPr="004579AB">
        <w:rPr>
          <w:rStyle w:val="Emphasis"/>
          <w:highlight w:val="cyan"/>
        </w:rPr>
        <w:t>likely impediments</w:t>
      </w:r>
      <w:r w:rsidRPr="00D65699">
        <w:rPr>
          <w:rStyle w:val="StyleUnderline"/>
          <w:szCs w:val="20"/>
          <w:highlight w:val="cyan"/>
        </w:rPr>
        <w:t xml:space="preserve"> to</w:t>
      </w:r>
      <w:r w:rsidRPr="00D65699">
        <w:rPr>
          <w:rStyle w:val="StyleUnderline"/>
          <w:szCs w:val="20"/>
        </w:rPr>
        <w:t xml:space="preserve"> the implementation of ambitious </w:t>
      </w:r>
      <w:r w:rsidRPr="00D65699">
        <w:rPr>
          <w:rStyle w:val="StyleUnderline"/>
          <w:szCs w:val="20"/>
          <w:highlight w:val="cyan"/>
        </w:rPr>
        <w:t>reforms</w:t>
      </w:r>
      <w:r w:rsidRPr="003566B5">
        <w:rPr>
          <w:sz w:val="16"/>
          <w:szCs w:val="20"/>
        </w:rPr>
        <w:t xml:space="preserve">, either </w:t>
      </w:r>
      <w:r w:rsidRPr="00D65699">
        <w:rPr>
          <w:rStyle w:val="StyleUnderline"/>
          <w:highlight w:val="cyan"/>
        </w:rPr>
        <w:t xml:space="preserve">through </w:t>
      </w:r>
      <w:r w:rsidRPr="00D65699">
        <w:rPr>
          <w:rStyle w:val="Emphasis"/>
          <w:highlight w:val="cyan"/>
        </w:rPr>
        <w:t>litigation</w:t>
      </w:r>
      <w:r w:rsidRPr="003566B5">
        <w:rPr>
          <w:sz w:val="16"/>
          <w:szCs w:val="20"/>
        </w:rPr>
        <w:t xml:space="preserve"> (under the present-day regime) or legislation. These </w:t>
      </w:r>
      <w:r w:rsidRPr="004579AB">
        <w:rPr>
          <w:rStyle w:val="StyleUnderline"/>
          <w:szCs w:val="20"/>
        </w:rPr>
        <w:t>include j</w:t>
      </w:r>
      <w:r w:rsidRPr="00D65699">
        <w:rPr>
          <w:rStyle w:val="StyleUnderline"/>
          <w:szCs w:val="20"/>
        </w:rPr>
        <w:t xml:space="preserve">udicial resistance </w:t>
      </w:r>
      <w:r w:rsidRPr="004579AB">
        <w:rPr>
          <w:rStyle w:val="StyleUnderline"/>
          <w:szCs w:val="20"/>
          <w:highlight w:val="cyan"/>
        </w:rPr>
        <w:t xml:space="preserve">to </w:t>
      </w:r>
      <w:r w:rsidRPr="004579AB">
        <w:rPr>
          <w:rStyle w:val="Emphasis"/>
          <w:highlight w:val="cyan"/>
        </w:rPr>
        <w:t>broader applications</w:t>
      </w:r>
      <w:r w:rsidRPr="004579AB">
        <w:rPr>
          <w:rStyle w:val="StyleUnderline"/>
          <w:szCs w:val="20"/>
          <w:highlight w:val="cyan"/>
        </w:rPr>
        <w:t xml:space="preserve"> of</w:t>
      </w:r>
      <w:r w:rsidRPr="00D65699">
        <w:rPr>
          <w:rStyle w:val="StyleUnderline"/>
          <w:szCs w:val="20"/>
        </w:rPr>
        <w:t xml:space="preserve"> the </w:t>
      </w:r>
      <w:r w:rsidRPr="004579AB">
        <w:rPr>
          <w:rStyle w:val="Emphasis"/>
          <w:highlight w:val="cyan"/>
        </w:rPr>
        <w:t>Sherman</w:t>
      </w:r>
      <w:r w:rsidRPr="002B4567">
        <w:rPr>
          <w:rStyle w:val="Emphasis"/>
        </w:rPr>
        <w:t>, Clayton, and FTC Acts</w:t>
      </w:r>
      <w:r w:rsidRPr="003566B5">
        <w:rPr>
          <w:sz w:val="16"/>
        </w:rPr>
        <w:t xml:space="preserve">, the complexities of designing effective remedies, </w:t>
      </w:r>
      <w:r w:rsidRPr="006459D5">
        <w:rPr>
          <w:rStyle w:val="StyleUnderline"/>
          <w:szCs w:val="20"/>
        </w:rPr>
        <w:t xml:space="preserve">the </w:t>
      </w:r>
      <w:r w:rsidRPr="006459D5">
        <w:rPr>
          <w:rStyle w:val="Emphasis"/>
          <w:szCs w:val="20"/>
        </w:rPr>
        <w:t>uncertainty</w:t>
      </w:r>
      <w:r w:rsidRPr="006459D5">
        <w:rPr>
          <w:rStyle w:val="StyleUnderline"/>
          <w:szCs w:val="20"/>
        </w:rPr>
        <w:t xml:space="preserve"> of</w:t>
      </w:r>
      <w:r w:rsidRPr="006459D5">
        <w:rPr>
          <w:sz w:val="16"/>
        </w:rPr>
        <w:t xml:space="preserve"> long-term </w:t>
      </w:r>
      <w:r w:rsidRPr="006459D5">
        <w:rPr>
          <w:rStyle w:val="Emphasis"/>
          <w:szCs w:val="20"/>
        </w:rPr>
        <w:t>political support</w:t>
      </w:r>
      <w:r w:rsidRPr="006459D5">
        <w:rPr>
          <w:rStyle w:val="StyleUnderline"/>
          <w:szCs w:val="20"/>
        </w:rPr>
        <w:t xml:space="preserve"> for ambitious</w:t>
      </w:r>
      <w:r w:rsidRPr="00D65699">
        <w:rPr>
          <w:rStyle w:val="StyleUnderline"/>
          <w:szCs w:val="20"/>
        </w:rPr>
        <w:t xml:space="preserve"> </w:t>
      </w:r>
      <w:r w:rsidRPr="006459D5">
        <w:rPr>
          <w:rStyle w:val="StyleUnderline"/>
          <w:szCs w:val="20"/>
        </w:rPr>
        <w:t>reforms and the possibilities</w:t>
      </w:r>
      <w:r w:rsidRPr="00C21921">
        <w:rPr>
          <w:rStyle w:val="StyleUnderline"/>
          <w:szCs w:val="20"/>
        </w:rPr>
        <w:t xml:space="preserve"> for </w:t>
      </w:r>
      <w:r w:rsidRPr="00D65699">
        <w:rPr>
          <w:rStyle w:val="Emphasis"/>
          <w:szCs w:val="20"/>
          <w:highlight w:val="cyan"/>
        </w:rPr>
        <w:t>political backlash</w:t>
      </w:r>
      <w:r w:rsidRPr="003566B5">
        <w:rPr>
          <w:sz w:val="16"/>
        </w:rPr>
        <w:t xml:space="preserve"> once agencies begin prosecuting major new cases, and the complications, </w:t>
      </w:r>
      <w:r w:rsidRPr="00D65699">
        <w:rPr>
          <w:rStyle w:val="StyleUnderline"/>
          <w:szCs w:val="20"/>
          <w:highlight w:val="cyan"/>
        </w:rPr>
        <w:t xml:space="preserve">and </w:t>
      </w:r>
      <w:r w:rsidRPr="00D65699">
        <w:rPr>
          <w:rStyle w:val="Emphasis"/>
          <w:szCs w:val="20"/>
          <w:highlight w:val="cyan"/>
        </w:rPr>
        <w:t>resistance</w:t>
      </w:r>
      <w:r w:rsidRPr="004579AB">
        <w:rPr>
          <w:rStyle w:val="StyleUnderline"/>
          <w:szCs w:val="20"/>
        </w:rPr>
        <w:t xml:space="preserve">, that </w:t>
      </w:r>
      <w:r w:rsidRPr="00D65699">
        <w:rPr>
          <w:rStyle w:val="StyleUnderline"/>
          <w:szCs w:val="20"/>
          <w:highlight w:val="cyan"/>
        </w:rPr>
        <w:t xml:space="preserve">confronts </w:t>
      </w:r>
      <w:r w:rsidRPr="00D65699">
        <w:rPr>
          <w:rStyle w:val="Emphasis"/>
          <w:szCs w:val="20"/>
          <w:highlight w:val="cyan"/>
        </w:rPr>
        <w:t>any effort</w:t>
      </w:r>
      <w:r w:rsidRPr="003566B5">
        <w:rPr>
          <w:sz w:val="16"/>
        </w:rPr>
        <w:t xml:space="preserve"> in the United States to make legislative change.</w:t>
      </w:r>
    </w:p>
    <w:p w14:paraId="0E51FBC6" w14:textId="77777777" w:rsidR="00A112DF" w:rsidRPr="003566B5" w:rsidRDefault="00A112DF" w:rsidP="00A112DF">
      <w:pPr>
        <w:rPr>
          <w:sz w:val="16"/>
          <w:szCs w:val="20"/>
        </w:rPr>
      </w:pPr>
      <w:r w:rsidRPr="003566B5">
        <w:rPr>
          <w:sz w:val="16"/>
          <w:szCs w:val="20"/>
        </w:rPr>
        <w:t>A. Judicial Resistance to Extensions of Existing Antitrust Doctrine</w:t>
      </w:r>
    </w:p>
    <w:p w14:paraId="7A348E2D" w14:textId="77777777" w:rsidR="00A112DF" w:rsidRPr="003566B5" w:rsidRDefault="00A112DF" w:rsidP="00A112DF">
      <w:pPr>
        <w:rPr>
          <w:sz w:val="16"/>
          <w:szCs w:val="20"/>
        </w:rPr>
      </w:pPr>
      <w:r w:rsidRPr="003566B5">
        <w:rPr>
          <w:sz w:val="16"/>
          <w:szCs w:val="20"/>
        </w:rPr>
        <w:t xml:space="preserve">As noted in Section II.A, judicial decisions since the mid-1970s have reshaped antitrust law; created more permissive substantive standards governing dominant firm conduct, mergers, and vertical restraints; and raised the bar to antitrust claims in </w:t>
      </w:r>
      <w:proofErr w:type="gramStart"/>
      <w:r w:rsidRPr="003566B5">
        <w:rPr>
          <w:sz w:val="16"/>
          <w:szCs w:val="20"/>
        </w:rPr>
        <w:t>a number of</w:t>
      </w:r>
      <w:proofErr w:type="gramEnd"/>
      <w:r w:rsidRPr="003566B5">
        <w:rPr>
          <w:sz w:val="16"/>
          <w:szCs w:val="20"/>
        </w:rPr>
        <w:t xml:space="preserve"> ways. This remolding has been facilitated by </w:t>
      </w:r>
      <w:r w:rsidRPr="002B4567">
        <w:rPr>
          <w:rStyle w:val="StyleUnderline"/>
        </w:rPr>
        <w:t>the Court’s conclusion that the Sherman Act constitutes “a special kind of common law offense,”</w:t>
      </w:r>
      <w:r w:rsidRPr="003566B5">
        <w:rPr>
          <w:sz w:val="16"/>
          <w:szCs w:val="20"/>
        </w:rPr>
        <w:t xml:space="preserve">81 </w:t>
      </w:r>
      <w:r w:rsidRPr="002B4567">
        <w:rPr>
          <w:rStyle w:val="StyleUnderline"/>
        </w:rPr>
        <w:t>so that Congress “expected the courts to give shape to the statute’s broad mandate</w:t>
      </w:r>
      <w:r w:rsidRPr="003566B5">
        <w:rPr>
          <w:sz w:val="16"/>
          <w:szCs w:val="20"/>
        </w:rPr>
        <w:t xml:space="preserve"> by drawing </w:t>
      </w:r>
      <w:r w:rsidRPr="003566B5">
        <w:rPr>
          <w:sz w:val="16"/>
          <w:szCs w:val="20"/>
        </w:rPr>
        <w:lastRenderedPageBreak/>
        <w:t xml:space="preserve">on common-law tradition.”82 This </w:t>
      </w:r>
      <w:r w:rsidRPr="002B4567">
        <w:rPr>
          <w:rStyle w:val="StyleUnderline"/>
        </w:rPr>
        <w:t>has allowed the statutory commands to be interpreted flexibly and the law to evolve</w:t>
      </w:r>
      <w:r w:rsidRPr="003566B5">
        <w:rPr>
          <w:sz w:val="16"/>
        </w:rPr>
        <w:t xml:space="preserve"> with new circumstances and new wisdom</w:t>
      </w:r>
      <w:r w:rsidRPr="003566B5">
        <w:rPr>
          <w:sz w:val="16"/>
          <w:szCs w:val="20"/>
        </w:rPr>
        <w:t xml:space="preserve">;83 for example, </w:t>
      </w:r>
      <w:r w:rsidRPr="00201F12">
        <w:rPr>
          <w:rStyle w:val="StyleUnderline"/>
        </w:rPr>
        <w:t>where there is widespread agreement that the previous position is inappropriate or where the theoretical underpinnings of those decisions have been called into question</w:t>
      </w:r>
      <w:r w:rsidRPr="003566B5">
        <w:rPr>
          <w:sz w:val="16"/>
          <w:szCs w:val="20"/>
        </w:rPr>
        <w:t>.84</w:t>
      </w:r>
    </w:p>
    <w:p w14:paraId="4D3F5DD7" w14:textId="77777777" w:rsidR="00A112DF" w:rsidRPr="003566B5" w:rsidRDefault="00A112DF" w:rsidP="00A112DF">
      <w:pPr>
        <w:rPr>
          <w:sz w:val="16"/>
          <w:szCs w:val="20"/>
        </w:rPr>
      </w:pPr>
      <w:r w:rsidRPr="003566B5">
        <w:rPr>
          <w:sz w:val="16"/>
          <w:szCs w:val="20"/>
        </w:rPr>
        <w:t xml:space="preserve">The </w:t>
      </w:r>
      <w:r w:rsidRPr="00201F12">
        <w:rPr>
          <w:rStyle w:val="StyleUnderline"/>
        </w:rPr>
        <w:t xml:space="preserve">proposed solutions </w:t>
      </w:r>
      <w:r w:rsidRPr="00201F12">
        <w:rPr>
          <w:rStyle w:val="StyleUnderline"/>
          <w:highlight w:val="cyan"/>
        </w:rPr>
        <w:t>will depend</w:t>
      </w:r>
      <w:r w:rsidRPr="003566B5">
        <w:rPr>
          <w:sz w:val="16"/>
          <w:szCs w:val="20"/>
        </w:rPr>
        <w:t xml:space="preserve">, in the short term at least, </w:t>
      </w:r>
      <w:r w:rsidRPr="00201F12">
        <w:rPr>
          <w:rStyle w:val="StyleUnderline"/>
          <w:highlight w:val="cyan"/>
        </w:rPr>
        <w:t>on</w:t>
      </w:r>
      <w:r w:rsidRPr="003566B5">
        <w:rPr>
          <w:sz w:val="16"/>
          <w:szCs w:val="20"/>
        </w:rPr>
        <w:t xml:space="preserve"> the ability of enforcement agencies to navigate the described jurisprudence to find an antitrust infringement and, in some instances, a further rethinking, refinement, and/or development of doctrine, through </w:t>
      </w:r>
      <w:r w:rsidRPr="00201F12">
        <w:rPr>
          <w:rStyle w:val="Emphasis"/>
        </w:rPr>
        <w:t>softening</w:t>
      </w:r>
      <w:r w:rsidRPr="00201F12">
        <w:rPr>
          <w:rStyle w:val="StyleUnderline"/>
        </w:rPr>
        <w:t xml:space="preserve">, </w:t>
      </w:r>
      <w:r w:rsidRPr="00201F12">
        <w:rPr>
          <w:rStyle w:val="Emphasis"/>
        </w:rPr>
        <w:t>modification</w:t>
      </w:r>
      <w:r w:rsidRPr="00201F12">
        <w:rPr>
          <w:rStyle w:val="StyleUnderline"/>
        </w:rPr>
        <w:t xml:space="preserve">, or even a </w:t>
      </w:r>
      <w:r w:rsidRPr="00201F12">
        <w:rPr>
          <w:rStyle w:val="Emphasis"/>
          <w:highlight w:val="cyan"/>
        </w:rPr>
        <w:t>reversal</w:t>
      </w:r>
      <w:r w:rsidRPr="00201F12">
        <w:rPr>
          <w:rStyle w:val="StyleUnderline"/>
          <w:highlight w:val="cyan"/>
        </w:rPr>
        <w:t xml:space="preserve"> of</w:t>
      </w:r>
      <w:r w:rsidRPr="00201F12">
        <w:rPr>
          <w:rStyle w:val="StyleUnderline"/>
        </w:rPr>
        <w:t xml:space="preserve"> current </w:t>
      </w:r>
      <w:r w:rsidRPr="00201F12">
        <w:rPr>
          <w:rStyle w:val="Emphasis"/>
          <w:highlight w:val="cyan"/>
        </w:rPr>
        <w:t>case law</w:t>
      </w:r>
      <w:r w:rsidRPr="003566B5">
        <w:rPr>
          <w:sz w:val="16"/>
          <w:szCs w:val="20"/>
        </w:rPr>
        <w:t>.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12FFE6F0" w14:textId="77777777" w:rsidR="00A112DF" w:rsidRPr="003566B5" w:rsidRDefault="00A112DF" w:rsidP="00A112DF">
      <w:pPr>
        <w:rPr>
          <w:sz w:val="16"/>
          <w:szCs w:val="20"/>
        </w:rPr>
      </w:pPr>
      <w:r w:rsidRPr="003566B5">
        <w:rPr>
          <w:sz w:val="16"/>
          <w:szCs w:val="20"/>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w:t>
      </w:r>
      <w:r w:rsidRPr="003566B5">
        <w:rPr>
          <w:sz w:val="16"/>
        </w:rPr>
        <w:t>through creative interpretations of the law</w:t>
      </w:r>
      <w:r w:rsidRPr="003566B5">
        <w:rPr>
          <w:sz w:val="16"/>
          <w:szCs w:val="20"/>
        </w:rPr>
        <w:t xml:space="preserve">. </w:t>
      </w:r>
      <w:r w:rsidRPr="00C545A1">
        <w:rPr>
          <w:rStyle w:val="Emphasis"/>
          <w:highlight w:val="cyan"/>
        </w:rPr>
        <w:t>Such cases</w:t>
      </w:r>
      <w:r w:rsidRPr="00C545A1">
        <w:rPr>
          <w:rStyle w:val="StyleUnderline"/>
          <w:highlight w:val="cyan"/>
        </w:rPr>
        <w:t xml:space="preserve"> are</w:t>
      </w:r>
      <w:r w:rsidRPr="00C545A1">
        <w:rPr>
          <w:rStyle w:val="StyleUnderline"/>
        </w:rPr>
        <w:t xml:space="preserve">, however, </w:t>
      </w:r>
      <w:r w:rsidRPr="00C545A1">
        <w:rPr>
          <w:rStyle w:val="StyleUnderline"/>
          <w:highlight w:val="cyan"/>
        </w:rPr>
        <w:t>likely to</w:t>
      </w:r>
      <w:r w:rsidRPr="00D65699">
        <w:rPr>
          <w:rStyle w:val="StyleUnderline"/>
          <w:szCs w:val="20"/>
          <w:highlight w:val="cyan"/>
        </w:rPr>
        <w:t xml:space="preserve"> be </w:t>
      </w:r>
      <w:r w:rsidRPr="00D65699">
        <w:rPr>
          <w:rStyle w:val="Emphasis"/>
          <w:szCs w:val="20"/>
          <w:highlight w:val="cyan"/>
        </w:rPr>
        <w:t>hard fought</w:t>
      </w:r>
      <w:r w:rsidRPr="003566B5">
        <w:rPr>
          <w:sz w:val="16"/>
          <w:szCs w:val="20"/>
        </w:rPr>
        <w:t xml:space="preserve">. Indeed, Judge Lucy Koh’s finding in Federal Trade Commission v. Qualcomm, Inc. 88 that Qualcomm’s licensing practices constituted unlawful monopolization of the market for certain telecommunications chips </w:t>
      </w:r>
      <w:r w:rsidRPr="00A40311">
        <w:rPr>
          <w:rStyle w:val="StyleUnderline"/>
        </w:rPr>
        <w:t xml:space="preserve">has </w:t>
      </w:r>
      <w:r w:rsidRPr="005249E0">
        <w:rPr>
          <w:rStyle w:val="Emphasis"/>
          <w:szCs w:val="20"/>
          <w:highlight w:val="cyan"/>
        </w:rPr>
        <w:t>provoked hostile attacks</w:t>
      </w:r>
      <w:r w:rsidRPr="00D65699">
        <w:rPr>
          <w:rStyle w:val="StyleUnderline"/>
          <w:szCs w:val="20"/>
        </w:rPr>
        <w:t xml:space="preserve">, not only from practitioners and academics but also </w:t>
      </w:r>
      <w:r w:rsidRPr="00D65699">
        <w:rPr>
          <w:rStyle w:val="StyleUnderline"/>
          <w:szCs w:val="20"/>
          <w:highlight w:val="cyan"/>
        </w:rPr>
        <w:t xml:space="preserve">from </w:t>
      </w:r>
      <w:r w:rsidRPr="00A40311">
        <w:rPr>
          <w:rStyle w:val="StyleUnderline"/>
          <w:szCs w:val="20"/>
        </w:rPr>
        <w:t xml:space="preserve">the </w:t>
      </w:r>
      <w:r w:rsidRPr="00D65699">
        <w:rPr>
          <w:rStyle w:val="Emphasis"/>
          <w:szCs w:val="20"/>
          <w:highlight w:val="cyan"/>
        </w:rPr>
        <w:t>DOJ</w:t>
      </w:r>
      <w:r w:rsidRPr="00D65699">
        <w:rPr>
          <w:rStyle w:val="StyleUnderline"/>
          <w:szCs w:val="20"/>
        </w:rPr>
        <w:t xml:space="preserve">, the U.S. Departments of </w:t>
      </w:r>
      <w:r w:rsidRPr="00D65699">
        <w:rPr>
          <w:rStyle w:val="Emphasis"/>
          <w:szCs w:val="20"/>
          <w:highlight w:val="cyan"/>
        </w:rPr>
        <w:t>Defense</w:t>
      </w:r>
      <w:r w:rsidRPr="00D65699">
        <w:rPr>
          <w:rStyle w:val="StyleUnderline"/>
          <w:szCs w:val="20"/>
        </w:rPr>
        <w:t xml:space="preserve"> and </w:t>
      </w:r>
      <w:r w:rsidRPr="00D65699">
        <w:rPr>
          <w:rStyle w:val="Emphasis"/>
          <w:szCs w:val="20"/>
          <w:highlight w:val="cyan"/>
        </w:rPr>
        <w:t>Energy</w:t>
      </w:r>
      <w:r w:rsidRPr="00D65699">
        <w:rPr>
          <w:rStyle w:val="StyleUnderline"/>
          <w:szCs w:val="20"/>
          <w:highlight w:val="cyan"/>
        </w:rPr>
        <w:t xml:space="preserve">, and </w:t>
      </w:r>
      <w:r w:rsidRPr="00A40311">
        <w:rPr>
          <w:rStyle w:val="StyleUnderline"/>
          <w:szCs w:val="20"/>
        </w:rPr>
        <w:t>even</w:t>
      </w:r>
      <w:r w:rsidRPr="00CB2B2C">
        <w:rPr>
          <w:sz w:val="16"/>
          <w:szCs w:val="16"/>
        </w:rPr>
        <w:t xml:space="preserve"> one of </w:t>
      </w:r>
      <w:r w:rsidRPr="00D65699">
        <w:rPr>
          <w:rStyle w:val="StyleUnderline"/>
          <w:szCs w:val="20"/>
        </w:rPr>
        <w:t xml:space="preserve">the </w:t>
      </w:r>
      <w:r w:rsidRPr="00D65699">
        <w:rPr>
          <w:rStyle w:val="Emphasis"/>
          <w:szCs w:val="20"/>
          <w:highlight w:val="cyan"/>
        </w:rPr>
        <w:t>FTC</w:t>
      </w:r>
      <w:r w:rsidRPr="00D65699">
        <w:rPr>
          <w:rStyle w:val="Emphasis"/>
          <w:szCs w:val="20"/>
        </w:rPr>
        <w:t>’s own members</w:t>
      </w:r>
      <w:r w:rsidRPr="003566B5">
        <w:rPr>
          <w:sz w:val="16"/>
          <w:szCs w:val="20"/>
        </w:rPr>
        <w:t xml:space="preserve">. In a scathing op-ed in the Wall Street Journal,89 </w:t>
      </w:r>
      <w:r w:rsidRPr="005249E0">
        <w:rPr>
          <w:rStyle w:val="StyleUnderline"/>
        </w:rPr>
        <w:t xml:space="preserve">Commissioner Christine Wilson </w:t>
      </w:r>
      <w:r w:rsidRPr="0066724B">
        <w:rPr>
          <w:rStyle w:val="StyleUnderline"/>
          <w:highlight w:val="cyan"/>
        </w:rPr>
        <w:t>attacked</w:t>
      </w:r>
      <w:r w:rsidRPr="005249E0">
        <w:rPr>
          <w:rStyle w:val="StyleUnderline"/>
        </w:rPr>
        <w:t xml:space="preserve"> Judge Koh’s “</w:t>
      </w:r>
      <w:r w:rsidRPr="0066724B">
        <w:rPr>
          <w:rStyle w:val="Emphasis"/>
          <w:highlight w:val="cyan"/>
        </w:rPr>
        <w:t>startling new creation” of legal obligations</w:t>
      </w:r>
      <w:r w:rsidRPr="0066724B">
        <w:rPr>
          <w:rStyle w:val="StyleUnderline"/>
          <w:highlight w:val="cyan"/>
        </w:rPr>
        <w:t xml:space="preserve"> that may </w:t>
      </w:r>
      <w:r w:rsidRPr="0066724B">
        <w:rPr>
          <w:rStyle w:val="Emphasis"/>
          <w:highlight w:val="cyan"/>
        </w:rPr>
        <w:t>trigger a new wave of enforcement actions</w:t>
      </w:r>
      <w:r w:rsidRPr="003566B5">
        <w:rPr>
          <w:sz w:val="16"/>
          <w:szCs w:val="20"/>
        </w:rPr>
        <w:t xml:space="preserve"> and undermine intellectual property rights. Commissioner Wilson </w:t>
      </w:r>
      <w:r w:rsidRPr="0066724B">
        <w:rPr>
          <w:rStyle w:val="StyleUnderline"/>
        </w:rPr>
        <w:t>condemned</w:t>
      </w:r>
      <w:r w:rsidRPr="003566B5">
        <w:rPr>
          <w:sz w:val="16"/>
          <w:szCs w:val="20"/>
        </w:rPr>
        <w:t xml:space="preserve"> the judge’s “</w:t>
      </w:r>
      <w:r w:rsidRPr="0066724B">
        <w:rPr>
          <w:rStyle w:val="Emphasis"/>
        </w:rPr>
        <w:t>judicial innovations</w:t>
      </w:r>
      <w:r w:rsidRPr="003566B5">
        <w:rPr>
          <w:sz w:val="16"/>
          <w:szCs w:val="20"/>
        </w:rPr>
        <w:t xml:space="preserve">,” and “alchemy,” through reviving and expanding the Supreme Court’s 1985 opinion in Aspen Skiing Co v. Aspen Highlands Skiing Corp 90 (which she stresses was described by the Supreme Court in </w:t>
      </w:r>
      <w:proofErr w:type="spellStart"/>
      <w:r w:rsidRPr="003566B5">
        <w:rPr>
          <w:sz w:val="16"/>
          <w:szCs w:val="20"/>
        </w:rPr>
        <w:t>Trinko</w:t>
      </w:r>
      <w:proofErr w:type="spellEnd"/>
      <w:r w:rsidRPr="003566B5">
        <w:rPr>
          <w:sz w:val="16"/>
          <w:szCs w:val="20"/>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3566B5">
        <w:rPr>
          <w:sz w:val="16"/>
          <w:szCs w:val="20"/>
        </w:rPr>
        <w:t>necessary</w:t>
      </w:r>
      <w:proofErr w:type="gramEnd"/>
      <w:r w:rsidRPr="003566B5">
        <w:rPr>
          <w:sz w:val="16"/>
          <w:szCs w:val="20"/>
        </w:rPr>
        <w:t xml:space="preserve"> the Supreme Court, to assess the wisdom of these sweeping changes and to stay the ruling.92</w:t>
      </w:r>
    </w:p>
    <w:p w14:paraId="7E4B32E4" w14:textId="77777777" w:rsidR="00A112DF" w:rsidRPr="003566B5" w:rsidRDefault="00A112DF" w:rsidP="00A112DF">
      <w:pPr>
        <w:rPr>
          <w:sz w:val="16"/>
          <w:szCs w:val="20"/>
        </w:rPr>
      </w:pPr>
      <w:r w:rsidRPr="00D65699">
        <w:rPr>
          <w:rStyle w:val="StyleUnderline"/>
          <w:szCs w:val="20"/>
        </w:rPr>
        <w:t xml:space="preserve">It seems </w:t>
      </w:r>
      <w:r w:rsidRPr="003566B5">
        <w:rPr>
          <w:rStyle w:val="Emphasis"/>
          <w:szCs w:val="20"/>
          <w:highlight w:val="cyan"/>
        </w:rPr>
        <w:t>likely</w:t>
      </w:r>
      <w:r w:rsidRPr="00D65699">
        <w:rPr>
          <w:rStyle w:val="StyleUnderline"/>
          <w:szCs w:val="20"/>
        </w:rPr>
        <w:t xml:space="preserve"> therefore </w:t>
      </w:r>
      <w:r w:rsidRPr="003566B5">
        <w:rPr>
          <w:rStyle w:val="StyleUnderline"/>
          <w:highlight w:val="cyan"/>
        </w:rPr>
        <w:t>that</w:t>
      </w:r>
      <w:r w:rsidRPr="003566B5">
        <w:rPr>
          <w:sz w:val="16"/>
        </w:rPr>
        <w:t xml:space="preserve">, at the same time as bringing </w:t>
      </w:r>
      <w:r w:rsidRPr="003566B5">
        <w:rPr>
          <w:sz w:val="16"/>
          <w:szCs w:val="20"/>
        </w:rPr>
        <w:t xml:space="preserve">cases seeking to develop procedural, evidential, and substantive antitrust standards under the existing regime, </w:t>
      </w:r>
      <w:r w:rsidRPr="00D65699">
        <w:rPr>
          <w:rStyle w:val="Emphasis"/>
          <w:szCs w:val="20"/>
          <w:highlight w:val="cyan"/>
        </w:rPr>
        <w:t xml:space="preserve">additional </w:t>
      </w:r>
      <w:r w:rsidRPr="00162DD6">
        <w:rPr>
          <w:rStyle w:val="Emphasis"/>
          <w:szCs w:val="20"/>
          <w:highlight w:val="cyan"/>
        </w:rPr>
        <w:t>antidotes</w:t>
      </w:r>
      <w:r w:rsidRPr="00162DD6">
        <w:rPr>
          <w:rStyle w:val="StyleUnderline"/>
          <w:szCs w:val="20"/>
          <w:highlight w:val="cyan"/>
        </w:rPr>
        <w:t xml:space="preserve"> to</w:t>
      </w:r>
      <w:r w:rsidRPr="00D65699">
        <w:rPr>
          <w:rStyle w:val="StyleUnderline"/>
          <w:szCs w:val="20"/>
        </w:rPr>
        <w:t xml:space="preserve"> the stringencies of existing </w:t>
      </w:r>
      <w:r w:rsidRPr="00162DD6">
        <w:rPr>
          <w:rStyle w:val="Emphasis"/>
          <w:szCs w:val="20"/>
          <w:highlight w:val="cyan"/>
        </w:rPr>
        <w:t>jurisprudence</w:t>
      </w:r>
      <w:r w:rsidRPr="00162DD6">
        <w:rPr>
          <w:rStyle w:val="StyleUnderline"/>
          <w:szCs w:val="20"/>
          <w:highlight w:val="cyan"/>
        </w:rPr>
        <w:t xml:space="preserve"> </w:t>
      </w:r>
      <w:r w:rsidRPr="00162DD6">
        <w:rPr>
          <w:rStyle w:val="Emphasis"/>
          <w:szCs w:val="20"/>
          <w:highlight w:val="cyan"/>
        </w:rPr>
        <w:t>will be required</w:t>
      </w:r>
      <w:r w:rsidRPr="00D65699">
        <w:rPr>
          <w:rStyle w:val="StyleUnderline"/>
          <w:szCs w:val="20"/>
          <w:highlight w:val="cyan"/>
        </w:rPr>
        <w:t>, including</w:t>
      </w:r>
      <w:r w:rsidRPr="003566B5">
        <w:rPr>
          <w:sz w:val="16"/>
          <w:szCs w:val="20"/>
        </w:rPr>
        <w:t xml:space="preserve"> more </w:t>
      </w:r>
      <w:r w:rsidRPr="003566B5">
        <w:rPr>
          <w:sz w:val="16"/>
        </w:rPr>
        <w:t xml:space="preserve">extensive, and expansive, use of Section 5 FTC Act to plug the gaps created by the narrowing of the scope of Section 2 Sherman Act; and/or </w:t>
      </w:r>
      <w:r w:rsidRPr="00D65699">
        <w:rPr>
          <w:rStyle w:val="StyleUnderline"/>
          <w:szCs w:val="20"/>
        </w:rPr>
        <w:t xml:space="preserve">the </w:t>
      </w:r>
      <w:r w:rsidRPr="00D65699">
        <w:rPr>
          <w:rStyle w:val="StyleUnderline"/>
          <w:szCs w:val="20"/>
          <w:highlight w:val="cyan"/>
        </w:rPr>
        <w:t xml:space="preserve">adoption of </w:t>
      </w:r>
      <w:r w:rsidRPr="00D65699">
        <w:rPr>
          <w:rStyle w:val="Emphasis"/>
          <w:szCs w:val="20"/>
          <w:highlight w:val="cyan"/>
        </w:rPr>
        <w:t>legislation that directs courts</w:t>
      </w:r>
      <w:r w:rsidRPr="00D65699">
        <w:rPr>
          <w:rStyle w:val="StyleUnderline"/>
          <w:szCs w:val="20"/>
          <w:highlight w:val="cyan"/>
        </w:rPr>
        <w:t xml:space="preserve"> to </w:t>
      </w:r>
      <w:r w:rsidRPr="00162DD6">
        <w:rPr>
          <w:rStyle w:val="StyleUnderline"/>
          <w:szCs w:val="20"/>
          <w:highlight w:val="cyan"/>
        </w:rPr>
        <w:t>apply a wider</w:t>
      </w:r>
      <w:r w:rsidRPr="00D65699">
        <w:rPr>
          <w:rStyle w:val="StyleUnderline"/>
          <w:szCs w:val="20"/>
        </w:rPr>
        <w:t xml:space="preserve"> goals </w:t>
      </w:r>
      <w:r w:rsidRPr="00D65699">
        <w:rPr>
          <w:rStyle w:val="StyleUnderline"/>
          <w:szCs w:val="20"/>
          <w:highlight w:val="cyan"/>
        </w:rPr>
        <w:t>framework</w:t>
      </w:r>
      <w:r w:rsidRPr="003566B5">
        <w:rPr>
          <w:sz w:val="16"/>
          <w:szCs w:val="20"/>
        </w:rPr>
        <w:t>.</w:t>
      </w:r>
    </w:p>
    <w:p w14:paraId="25EC4D64" w14:textId="77777777" w:rsidR="00A112DF" w:rsidRDefault="00A112DF" w:rsidP="00A112DF"/>
    <w:p w14:paraId="7561B2D7" w14:textId="77777777" w:rsidR="00A112DF" w:rsidRDefault="00A112DF" w:rsidP="00A112DF">
      <w:pPr>
        <w:pStyle w:val="Heading4"/>
      </w:pPr>
      <w:r w:rsidRPr="00B33910">
        <w:rPr>
          <w:u w:val="single"/>
        </w:rPr>
        <w:t>PC key</w:t>
      </w:r>
      <w:r>
        <w:t xml:space="preserve"> to a </w:t>
      </w:r>
      <w:r w:rsidRPr="00D02688">
        <w:rPr>
          <w:u w:val="single"/>
        </w:rPr>
        <w:t>multi-trillion bill</w:t>
      </w:r>
      <w:r>
        <w:t xml:space="preserve"> – Biden’s </w:t>
      </w:r>
      <w:r w:rsidRPr="00B33910">
        <w:rPr>
          <w:u w:val="single"/>
        </w:rPr>
        <w:t>all in</w:t>
      </w:r>
    </w:p>
    <w:p w14:paraId="4016E72E" w14:textId="77777777" w:rsidR="00A112DF" w:rsidRDefault="00A112DF" w:rsidP="00A112DF">
      <w:pPr>
        <w:pStyle w:val="CiteSpacing"/>
      </w:pPr>
      <w:r w:rsidRPr="003E1B07">
        <w:rPr>
          <w:rStyle w:val="Style13ptBold"/>
        </w:rPr>
        <w:t>Golden</w:t>
      </w:r>
      <w:r>
        <w:t xml:space="preserve"> 8-13-</w:t>
      </w:r>
      <w:r w:rsidRPr="007B501A">
        <w:rPr>
          <w:rStyle w:val="Style13ptBold"/>
        </w:rPr>
        <w:t>21</w:t>
      </w:r>
      <w:r>
        <w:t xml:space="preserve"> (Carl Golden, senior contributing analyst with the William J. Hughes Center for Public Policy at Stockton University, “Infrastructure bill: Biden, nearly grasping victory, may still have to compromise,” Special to the USA TODAY Network, North Jersey, 8-13-2021, </w:t>
      </w:r>
      <w:hyperlink r:id="rId9" w:history="1">
        <w:r w:rsidRPr="008D0656">
          <w:rPr>
            <w:rStyle w:val="Hyperlink"/>
          </w:rPr>
          <w:t>https://www.northjersey.com/story/opinion/2021/08/13/infrastructure-bill-2021-biden-grasps-victory/8108068002/</w:t>
        </w:r>
      </w:hyperlink>
      <w:r>
        <w:t>)</w:t>
      </w:r>
    </w:p>
    <w:p w14:paraId="49AF99F7" w14:textId="77777777" w:rsidR="00A112DF" w:rsidRPr="003E1B07" w:rsidRDefault="00A112DF" w:rsidP="00A112DF">
      <w:pPr>
        <w:rPr>
          <w:sz w:val="16"/>
        </w:rPr>
      </w:pPr>
      <w:r w:rsidRPr="003E1B07">
        <w:rPr>
          <w:sz w:val="16"/>
        </w:rPr>
        <w:t>The largest government-sponsored public works program since the New Deal of the 1930s — a $4.5 trillion two-bill package to address the nation’s crumbling infrastructure — lies tantalizingly within President Joe Biden’s grasp, a signature accomplishment for his seven-month-old presidency.</w:t>
      </w:r>
    </w:p>
    <w:p w14:paraId="70B272CB" w14:textId="77777777" w:rsidR="00A112DF" w:rsidRPr="003E1B07" w:rsidRDefault="00A112DF" w:rsidP="00A112DF">
      <w:pPr>
        <w:rPr>
          <w:sz w:val="16"/>
        </w:rPr>
      </w:pPr>
      <w:r w:rsidRPr="003E1B07">
        <w:rPr>
          <w:sz w:val="16"/>
        </w:rPr>
        <w:t>It is, though, more than roads and bridges — far more.</w:t>
      </w:r>
    </w:p>
    <w:p w14:paraId="08EABC54" w14:textId="77777777" w:rsidR="00A112DF" w:rsidRPr="003E1B07" w:rsidRDefault="00A112DF" w:rsidP="00A112DF">
      <w:pPr>
        <w:rPr>
          <w:sz w:val="16"/>
        </w:rPr>
      </w:pPr>
      <w:r w:rsidRPr="00B33910">
        <w:rPr>
          <w:rStyle w:val="StyleUnderline"/>
          <w:highlight w:val="cyan"/>
        </w:rPr>
        <w:lastRenderedPageBreak/>
        <w:t>If</w:t>
      </w:r>
      <w:r w:rsidRPr="007B501A">
        <w:rPr>
          <w:rStyle w:val="StyleUnderline"/>
        </w:rPr>
        <w:t xml:space="preserve"> the package </w:t>
      </w:r>
      <w:r w:rsidRPr="00B33910">
        <w:rPr>
          <w:rStyle w:val="StyleUnderline"/>
          <w:highlight w:val="cyan"/>
        </w:rPr>
        <w:t>reaches his desk</w:t>
      </w:r>
      <w:r w:rsidRPr="007B501A">
        <w:rPr>
          <w:rStyle w:val="StyleUnderline"/>
        </w:rPr>
        <w:t xml:space="preserve">, it </w:t>
      </w:r>
      <w:r w:rsidRPr="00B33910">
        <w:rPr>
          <w:rStyle w:val="Emphasis"/>
          <w:highlight w:val="cyan"/>
        </w:rPr>
        <w:t>will validate</w:t>
      </w:r>
      <w:r w:rsidRPr="00B33910">
        <w:rPr>
          <w:rStyle w:val="StyleUnderline"/>
          <w:highlight w:val="cyan"/>
        </w:rPr>
        <w:t xml:space="preserve"> Biden's</w:t>
      </w:r>
      <w:r w:rsidRPr="003E1B07">
        <w:rPr>
          <w:sz w:val="16"/>
        </w:rPr>
        <w:t xml:space="preserve"> career-long conviction that </w:t>
      </w:r>
      <w:r w:rsidRPr="00B33910">
        <w:rPr>
          <w:rStyle w:val="Emphasis"/>
        </w:rPr>
        <w:t>negotiation</w:t>
      </w:r>
      <w:r w:rsidRPr="007B501A">
        <w:rPr>
          <w:rStyle w:val="StyleUnderline"/>
        </w:rPr>
        <w:t xml:space="preserve">, </w:t>
      </w:r>
      <w:r w:rsidRPr="00D63C31">
        <w:rPr>
          <w:rStyle w:val="Emphasis"/>
        </w:rPr>
        <w:t>compromise</w:t>
      </w:r>
      <w:r w:rsidRPr="003E1B07">
        <w:rPr>
          <w:sz w:val="16"/>
        </w:rPr>
        <w:t xml:space="preserve"> when necessary </w:t>
      </w:r>
      <w:r w:rsidRPr="007B501A">
        <w:rPr>
          <w:rStyle w:val="StyleUnderline"/>
        </w:rPr>
        <w:t xml:space="preserve">and good faith </w:t>
      </w:r>
      <w:r w:rsidRPr="00B33910">
        <w:rPr>
          <w:rStyle w:val="StyleUnderline"/>
          <w:highlight w:val="cyan"/>
        </w:rPr>
        <w:t>efforts to achieve</w:t>
      </w:r>
      <w:r w:rsidRPr="007B501A">
        <w:rPr>
          <w:rStyle w:val="StyleUnderline"/>
        </w:rPr>
        <w:t xml:space="preserve"> elusive </w:t>
      </w:r>
      <w:r w:rsidRPr="00B33910">
        <w:rPr>
          <w:rStyle w:val="Emphasis"/>
          <w:highlight w:val="cyan"/>
        </w:rPr>
        <w:t>bipart</w:t>
      </w:r>
      <w:r w:rsidRPr="00D63C31">
        <w:rPr>
          <w:rStyle w:val="Emphasis"/>
        </w:rPr>
        <w:t>isanship</w:t>
      </w:r>
      <w:r w:rsidRPr="003E1B07">
        <w:rPr>
          <w:sz w:val="16"/>
        </w:rPr>
        <w:t xml:space="preserve"> are no longer pipe dreams fraught with polarization and insurmountable ideological divisions.</w:t>
      </w:r>
    </w:p>
    <w:p w14:paraId="30478941" w14:textId="77777777" w:rsidR="00A112DF" w:rsidRPr="003E1B07" w:rsidRDefault="00A112DF" w:rsidP="00A112DF">
      <w:pPr>
        <w:rPr>
          <w:sz w:val="16"/>
        </w:rPr>
      </w:pPr>
      <w:r w:rsidRPr="00B33910">
        <w:rPr>
          <w:rStyle w:val="Emphasis"/>
          <w:highlight w:val="cyan"/>
        </w:rPr>
        <w:t>Standing in the way</w:t>
      </w:r>
      <w:r w:rsidRPr="007B501A">
        <w:rPr>
          <w:rStyle w:val="StyleUnderline"/>
        </w:rPr>
        <w:t xml:space="preserve"> of such a monumental achievement, </w:t>
      </w:r>
      <w:r w:rsidRPr="00B33910">
        <w:rPr>
          <w:rStyle w:val="StyleUnderline"/>
        </w:rPr>
        <w:t>however, is a cadre</w:t>
      </w:r>
      <w:r w:rsidRPr="007B501A">
        <w:rPr>
          <w:rStyle w:val="StyleUnderline"/>
        </w:rPr>
        <w:t xml:space="preserve"> of </w:t>
      </w:r>
      <w:r w:rsidRPr="00FD7521">
        <w:rPr>
          <w:rStyle w:val="StyleUnderline"/>
        </w:rPr>
        <w:t>a dozen</w:t>
      </w:r>
      <w:r w:rsidRPr="007B501A">
        <w:rPr>
          <w:rStyle w:val="StyleUnderline"/>
        </w:rPr>
        <w:t xml:space="preserve"> or </w:t>
      </w:r>
      <w:r w:rsidRPr="00FD7521">
        <w:rPr>
          <w:rStyle w:val="StyleUnderline"/>
        </w:rPr>
        <w:t>so House Democrats, far left self-styled</w:t>
      </w:r>
      <w:r w:rsidRPr="007B501A">
        <w:rPr>
          <w:rStyle w:val="StyleUnderline"/>
        </w:rPr>
        <w:t xml:space="preserve"> progressives who’ve threatened to</w:t>
      </w:r>
      <w:r w:rsidRPr="003E1B07">
        <w:rPr>
          <w:sz w:val="16"/>
        </w:rPr>
        <w:t xml:space="preserve"> either vote against or </w:t>
      </w:r>
      <w:r w:rsidRPr="007B501A">
        <w:rPr>
          <w:rStyle w:val="StyleUnderline"/>
        </w:rPr>
        <w:t>withhold their votes for the package out of a collective pique that it is short of their demands</w:t>
      </w:r>
      <w:r w:rsidRPr="003E1B07">
        <w:rPr>
          <w:sz w:val="16"/>
        </w:rPr>
        <w:t>.</w:t>
      </w:r>
    </w:p>
    <w:p w14:paraId="436958EE" w14:textId="77777777" w:rsidR="00A112DF" w:rsidRPr="003E1B07" w:rsidRDefault="00A112DF" w:rsidP="00A112DF">
      <w:pPr>
        <w:rPr>
          <w:sz w:val="16"/>
        </w:rPr>
      </w:pPr>
      <w:r w:rsidRPr="007B501A">
        <w:rPr>
          <w:rStyle w:val="StyleUnderline"/>
        </w:rPr>
        <w:t>Unless their minds are changed by the administration</w:t>
      </w:r>
      <w:r w:rsidRPr="003E1B07">
        <w:rPr>
          <w:sz w:val="16"/>
        </w:rPr>
        <w:t xml:space="preserve"> or the Congressional leadership, </w:t>
      </w:r>
      <w:r w:rsidRPr="007B501A">
        <w:rPr>
          <w:rStyle w:val="StyleUnderline"/>
        </w:rPr>
        <w:t xml:space="preserve">they </w:t>
      </w:r>
      <w:r w:rsidRPr="00FD7521">
        <w:rPr>
          <w:rStyle w:val="StyleUnderline"/>
        </w:rPr>
        <w:t>stand ready</w:t>
      </w:r>
      <w:r w:rsidRPr="003E1B07">
        <w:rPr>
          <w:sz w:val="16"/>
        </w:rPr>
        <w:t xml:space="preserve">, if not eager, </w:t>
      </w:r>
      <w:r w:rsidRPr="00FD7521">
        <w:rPr>
          <w:rStyle w:val="StyleUnderline"/>
        </w:rPr>
        <w:t>to destroy the entire</w:t>
      </w:r>
      <w:r w:rsidRPr="007B501A">
        <w:rPr>
          <w:rStyle w:val="StyleUnderline"/>
        </w:rPr>
        <w:t xml:space="preserve"> effort</w:t>
      </w:r>
      <w:r w:rsidRPr="003E1B07">
        <w:rPr>
          <w:sz w:val="16"/>
        </w:rPr>
        <w:t>.</w:t>
      </w:r>
    </w:p>
    <w:p w14:paraId="3B8585E4" w14:textId="77777777" w:rsidR="00A112DF" w:rsidRPr="003E1B07" w:rsidRDefault="00A112DF" w:rsidP="00A112DF">
      <w:pPr>
        <w:rPr>
          <w:sz w:val="16"/>
        </w:rPr>
      </w:pPr>
      <w:r w:rsidRPr="00FD7521">
        <w:rPr>
          <w:rStyle w:val="Emphasis"/>
        </w:rPr>
        <w:t xml:space="preserve">House </w:t>
      </w:r>
      <w:r w:rsidRPr="00FD7521">
        <w:rPr>
          <w:rStyle w:val="Emphasis"/>
          <w:highlight w:val="cyan"/>
        </w:rPr>
        <w:t>Dem</w:t>
      </w:r>
      <w:r w:rsidRPr="00FD7521">
        <w:rPr>
          <w:rStyle w:val="Emphasis"/>
        </w:rPr>
        <w:t>ocrats</w:t>
      </w:r>
      <w:r w:rsidRPr="007B501A">
        <w:rPr>
          <w:rStyle w:val="StyleUnderline"/>
        </w:rPr>
        <w:t xml:space="preserve"> have exceedingly </w:t>
      </w:r>
      <w:r w:rsidRPr="00B33910">
        <w:rPr>
          <w:rStyle w:val="Emphasis"/>
        </w:rPr>
        <w:t>little room to maneuver</w:t>
      </w:r>
      <w:r w:rsidRPr="007B501A">
        <w:rPr>
          <w:rStyle w:val="StyleUnderline"/>
        </w:rPr>
        <w:t xml:space="preserve"> — </w:t>
      </w:r>
      <w:r w:rsidRPr="00FD7521">
        <w:rPr>
          <w:rStyle w:val="Emphasis"/>
        </w:rPr>
        <w:t xml:space="preserve">four </w:t>
      </w:r>
      <w:r w:rsidRPr="00FD7521">
        <w:rPr>
          <w:rStyle w:val="Emphasis"/>
          <w:highlight w:val="cyan"/>
        </w:rPr>
        <w:t>defectors</w:t>
      </w:r>
      <w:r w:rsidRPr="00FD7521">
        <w:rPr>
          <w:rStyle w:val="Emphasis"/>
        </w:rPr>
        <w:t xml:space="preserve"> would doom</w:t>
      </w:r>
      <w:r w:rsidRPr="00FD7521">
        <w:rPr>
          <w:rStyle w:val="StyleUnderline"/>
        </w:rPr>
        <w:t xml:space="preserve"> the program</w:t>
      </w:r>
      <w:r w:rsidRPr="007B501A">
        <w:rPr>
          <w:rStyle w:val="StyleUnderline"/>
        </w:rPr>
        <w:t xml:space="preserve"> — or to reach accommodations to permit a negative vote so long as it doesn’t impact the outcome</w:t>
      </w:r>
      <w:r w:rsidRPr="003E1B07">
        <w:rPr>
          <w:sz w:val="16"/>
        </w:rPr>
        <w:t>.</w:t>
      </w:r>
    </w:p>
    <w:p w14:paraId="0C6E5718" w14:textId="77777777" w:rsidR="00A112DF" w:rsidRPr="003E1B07" w:rsidRDefault="00A112DF" w:rsidP="00A112DF">
      <w:pPr>
        <w:rPr>
          <w:sz w:val="16"/>
        </w:rPr>
      </w:pPr>
      <w:r w:rsidRPr="003E1B07">
        <w:rPr>
          <w:sz w:val="16"/>
        </w:rPr>
        <w:t xml:space="preserve">While 19 </w:t>
      </w:r>
      <w:r w:rsidRPr="00B33910">
        <w:rPr>
          <w:rStyle w:val="Emphasis"/>
        </w:rPr>
        <w:t>Senate Rep</w:t>
      </w:r>
      <w:r w:rsidRPr="00B33910">
        <w:rPr>
          <w:rStyle w:val="StyleUnderline"/>
        </w:rPr>
        <w:t>ublicans</w:t>
      </w:r>
      <w:r w:rsidRPr="003E1B07">
        <w:rPr>
          <w:sz w:val="16"/>
        </w:rPr>
        <w:t xml:space="preserve">, including Minority Leader Mitch McConnell, supported the bipartisan $1 trillion program, they are expected to put up unanimous opposition to the $3.5 trillion Administration proposal, </w:t>
      </w:r>
      <w:r w:rsidRPr="007B501A">
        <w:rPr>
          <w:rStyle w:val="StyleUnderline"/>
        </w:rPr>
        <w:t xml:space="preserve">forcing Democrats to invoke a </w:t>
      </w:r>
      <w:r w:rsidRPr="00B33910">
        <w:rPr>
          <w:rStyle w:val="Emphasis"/>
          <w:highlight w:val="cyan"/>
        </w:rPr>
        <w:t>reconciliation</w:t>
      </w:r>
      <w:r w:rsidRPr="007B501A">
        <w:rPr>
          <w:rStyle w:val="StyleUnderline"/>
        </w:rPr>
        <w:t xml:space="preserve"> process which permits approval with a simple majority of 50 votes (the tiebreaker provided by the vice president) rather than the 60-vote threshold to head off a filibuster</w:t>
      </w:r>
      <w:r w:rsidRPr="003E1B07">
        <w:rPr>
          <w:sz w:val="16"/>
        </w:rPr>
        <w:t>.</w:t>
      </w:r>
    </w:p>
    <w:p w14:paraId="000FF057" w14:textId="77777777" w:rsidR="00A112DF" w:rsidRPr="003E1B07" w:rsidRDefault="00A112DF" w:rsidP="00A112DF">
      <w:pPr>
        <w:rPr>
          <w:sz w:val="16"/>
        </w:rPr>
      </w:pPr>
      <w:r w:rsidRPr="007B501A">
        <w:rPr>
          <w:rStyle w:val="StyleUnderline"/>
        </w:rPr>
        <w:t xml:space="preserve">This is a contest the president cannot afford to lose — </w:t>
      </w:r>
      <w:r w:rsidRPr="00A40311">
        <w:rPr>
          <w:rStyle w:val="StyleUnderline"/>
        </w:rPr>
        <w:t xml:space="preserve">a </w:t>
      </w:r>
      <w:r w:rsidRPr="00A40311">
        <w:rPr>
          <w:rStyle w:val="Emphasis"/>
        </w:rPr>
        <w:t>test of wills</w:t>
      </w:r>
      <w:r w:rsidRPr="00A40311">
        <w:rPr>
          <w:rStyle w:val="StyleUnderline"/>
        </w:rPr>
        <w:t xml:space="preserve"> from</w:t>
      </w:r>
      <w:r w:rsidRPr="00B33910">
        <w:rPr>
          <w:rStyle w:val="StyleUnderline"/>
        </w:rPr>
        <w:t xml:space="preserve"> which </w:t>
      </w:r>
      <w:r w:rsidRPr="00B33910">
        <w:rPr>
          <w:rStyle w:val="StyleUnderline"/>
          <w:highlight w:val="cyan"/>
        </w:rPr>
        <w:t xml:space="preserve">he </w:t>
      </w:r>
      <w:r w:rsidRPr="00B33910">
        <w:rPr>
          <w:rStyle w:val="Emphasis"/>
          <w:highlight w:val="cyan"/>
        </w:rPr>
        <w:t>cannot flinch</w:t>
      </w:r>
      <w:r w:rsidRPr="003E1B07">
        <w:rPr>
          <w:sz w:val="16"/>
        </w:rPr>
        <w:t>.</w:t>
      </w:r>
    </w:p>
    <w:p w14:paraId="7E83EB0E" w14:textId="77777777" w:rsidR="00A112DF" w:rsidRPr="003E1B07" w:rsidRDefault="00A112DF" w:rsidP="00A112DF">
      <w:pPr>
        <w:rPr>
          <w:sz w:val="16"/>
        </w:rPr>
      </w:pPr>
      <w:r w:rsidRPr="00B33910">
        <w:rPr>
          <w:rStyle w:val="Emphasis"/>
          <w:highlight w:val="cyan"/>
        </w:rPr>
        <w:t>Biden's</w:t>
      </w:r>
      <w:r w:rsidRPr="003E1B07">
        <w:rPr>
          <w:sz w:val="16"/>
        </w:rPr>
        <w:t xml:space="preserve"> administration has </w:t>
      </w:r>
      <w:r w:rsidRPr="007B501A">
        <w:rPr>
          <w:rStyle w:val="Emphasis"/>
        </w:rPr>
        <w:t xml:space="preserve">gone </w:t>
      </w:r>
      <w:r w:rsidRPr="00B33910">
        <w:rPr>
          <w:rStyle w:val="Emphasis"/>
          <w:highlight w:val="cyan"/>
        </w:rPr>
        <w:t>all in</w:t>
      </w:r>
      <w:r w:rsidRPr="00B33910">
        <w:rPr>
          <w:rStyle w:val="Emphasis"/>
        </w:rPr>
        <w:t xml:space="preserve"> on</w:t>
      </w:r>
      <w:r w:rsidRPr="00B33910">
        <w:rPr>
          <w:rStyle w:val="StyleUnderline"/>
        </w:rPr>
        <w:t xml:space="preserve"> the</w:t>
      </w:r>
      <w:r w:rsidRPr="007B501A">
        <w:rPr>
          <w:rStyle w:val="StyleUnderline"/>
        </w:rPr>
        <w:t xml:space="preserve"> </w:t>
      </w:r>
      <w:r w:rsidRPr="007B501A">
        <w:rPr>
          <w:rStyle w:val="Emphasis"/>
        </w:rPr>
        <w:t>infrastructure</w:t>
      </w:r>
      <w:r w:rsidRPr="007B501A">
        <w:rPr>
          <w:rStyle w:val="StyleUnderline"/>
        </w:rPr>
        <w:t xml:space="preserve"> program</w:t>
      </w:r>
      <w:r w:rsidRPr="003E1B07">
        <w:rPr>
          <w:sz w:val="16"/>
        </w:rPr>
        <w:t xml:space="preserve">. </w:t>
      </w:r>
      <w:r w:rsidRPr="007B501A">
        <w:rPr>
          <w:rStyle w:val="StyleUnderline"/>
        </w:rPr>
        <w:t xml:space="preserve">He has </w:t>
      </w:r>
      <w:r w:rsidRPr="007B501A">
        <w:rPr>
          <w:rStyle w:val="Emphasis"/>
        </w:rPr>
        <w:t>thrown the weight</w:t>
      </w:r>
      <w:r w:rsidRPr="007B501A">
        <w:rPr>
          <w:rStyle w:val="StyleUnderline"/>
        </w:rPr>
        <w:t xml:space="preserve"> and prestige </w:t>
      </w:r>
      <w:r w:rsidRPr="007B501A">
        <w:rPr>
          <w:rStyle w:val="Emphasis"/>
        </w:rPr>
        <w:t>of his office</w:t>
      </w:r>
      <w:r w:rsidRPr="007B501A">
        <w:rPr>
          <w:rStyle w:val="StyleUnderline"/>
        </w:rPr>
        <w:t xml:space="preserve"> behind it and has </w:t>
      </w:r>
      <w:r w:rsidRPr="00B33910">
        <w:rPr>
          <w:rStyle w:val="Emphasis"/>
          <w:highlight w:val="cyan"/>
        </w:rPr>
        <w:t>personally</w:t>
      </w:r>
      <w:r w:rsidRPr="007B501A">
        <w:rPr>
          <w:rStyle w:val="Emphasis"/>
        </w:rPr>
        <w:t xml:space="preserve"> taken part in </w:t>
      </w:r>
      <w:r w:rsidRPr="00B33910">
        <w:rPr>
          <w:rStyle w:val="Emphasis"/>
          <w:highlight w:val="cyan"/>
        </w:rPr>
        <w:t>negotiating</w:t>
      </w:r>
      <w:r w:rsidRPr="007B501A">
        <w:rPr>
          <w:rStyle w:val="StyleUnderline"/>
        </w:rPr>
        <w:t xml:space="preserve"> sessions to reach agreement on its many components and the cost</w:t>
      </w:r>
      <w:r w:rsidRPr="003E1B07">
        <w:rPr>
          <w:sz w:val="16"/>
        </w:rPr>
        <w:t>.</w:t>
      </w:r>
    </w:p>
    <w:p w14:paraId="25DD73CC" w14:textId="77777777" w:rsidR="00A112DF" w:rsidRPr="003E1B07" w:rsidRDefault="00A112DF" w:rsidP="00A112DF">
      <w:pPr>
        <w:rPr>
          <w:sz w:val="16"/>
        </w:rPr>
      </w:pPr>
      <w:r w:rsidRPr="003E1B07">
        <w:rPr>
          <w:sz w:val="16"/>
        </w:rPr>
        <w:t>He even took the unusual step of standing in the White House driveway surrounded by the 10-member bipartisan coalition to announce an agreement had been reached. He appeared to agree that the two bills should be tied together but quickly backed off any potential veto threat if they were not.</w:t>
      </w:r>
    </w:p>
    <w:p w14:paraId="3BB01607" w14:textId="77777777" w:rsidR="00A112DF" w:rsidRPr="003E1B07" w:rsidRDefault="00A112DF" w:rsidP="00A112DF">
      <w:pPr>
        <w:rPr>
          <w:sz w:val="16"/>
        </w:rPr>
      </w:pPr>
      <w:r w:rsidRPr="00FD7521">
        <w:rPr>
          <w:rStyle w:val="Emphasis"/>
          <w:highlight w:val="cyan"/>
        </w:rPr>
        <w:t>Whatever p</w:t>
      </w:r>
      <w:r w:rsidRPr="007B501A">
        <w:rPr>
          <w:rStyle w:val="Emphasis"/>
        </w:rPr>
        <w:t xml:space="preserve">olitical </w:t>
      </w:r>
      <w:r w:rsidRPr="00FD7521">
        <w:rPr>
          <w:rStyle w:val="Emphasis"/>
          <w:highlight w:val="cyan"/>
        </w:rPr>
        <w:t>c</w:t>
      </w:r>
      <w:r w:rsidRPr="007B501A">
        <w:rPr>
          <w:rStyle w:val="Emphasis"/>
        </w:rPr>
        <w:t xml:space="preserve">apital </w:t>
      </w:r>
      <w:r w:rsidRPr="00FD7521">
        <w:rPr>
          <w:rStyle w:val="Emphasis"/>
          <w:highlight w:val="cyan"/>
        </w:rPr>
        <w:t>he’s accrued</w:t>
      </w:r>
      <w:r w:rsidRPr="003E1B07">
        <w:rPr>
          <w:sz w:val="16"/>
        </w:rPr>
        <w:t xml:space="preserve"> — reaching back to his pre-presidency career in the Senate and vice president’s office — </w:t>
      </w:r>
      <w:r w:rsidRPr="003556C8">
        <w:rPr>
          <w:rStyle w:val="Emphasis"/>
        </w:rPr>
        <w:t xml:space="preserve">has been </w:t>
      </w:r>
      <w:r w:rsidRPr="00FD7521">
        <w:rPr>
          <w:rStyle w:val="Emphasis"/>
          <w:highlight w:val="cyan"/>
        </w:rPr>
        <w:t>shoved in</w:t>
      </w:r>
      <w:r w:rsidRPr="007B501A">
        <w:rPr>
          <w:rStyle w:val="Emphasis"/>
        </w:rPr>
        <w:t>to the middle of the table</w:t>
      </w:r>
      <w:r w:rsidRPr="003E1B07">
        <w:rPr>
          <w:sz w:val="16"/>
        </w:rPr>
        <w:t xml:space="preserve">.  </w:t>
      </w:r>
    </w:p>
    <w:p w14:paraId="6D49D7DE" w14:textId="77777777" w:rsidR="00A112DF" w:rsidRPr="003E1B07" w:rsidRDefault="00A112DF" w:rsidP="00A112DF">
      <w:pPr>
        <w:rPr>
          <w:sz w:val="16"/>
        </w:rPr>
      </w:pPr>
      <w:r w:rsidRPr="003E1B07">
        <w:rPr>
          <w:sz w:val="16"/>
        </w:rPr>
        <w:t>A defeat engineered by members of his own party would be devastating.</w:t>
      </w:r>
    </w:p>
    <w:p w14:paraId="44EB4ADF" w14:textId="77777777" w:rsidR="00A112DF" w:rsidRPr="003E1B07" w:rsidRDefault="00A112DF" w:rsidP="00A112DF">
      <w:pPr>
        <w:rPr>
          <w:sz w:val="16"/>
        </w:rPr>
      </w:pPr>
      <w:r w:rsidRPr="003E1B07">
        <w:rPr>
          <w:sz w:val="16"/>
        </w:rPr>
        <w:t>Not only would it deny him a monumental achievement, one his party’s congressional candidates can campaign on next year but would deal a mortal blow to his governing philosophy of bipartisan cooperation as the most effective path to problem solving.</w:t>
      </w:r>
    </w:p>
    <w:p w14:paraId="11A42428" w14:textId="77777777" w:rsidR="00A112DF" w:rsidRPr="003E1B07" w:rsidRDefault="00A112DF" w:rsidP="00A112DF">
      <w:pPr>
        <w:rPr>
          <w:sz w:val="16"/>
        </w:rPr>
      </w:pPr>
      <w:r w:rsidRPr="003E1B07">
        <w:rPr>
          <w:sz w:val="16"/>
        </w:rPr>
        <w:t xml:space="preserve">Why, for instance, would Republicans as the minority party be receptive to across the aisle advances only to see </w:t>
      </w:r>
      <w:proofErr w:type="gramStart"/>
      <w:r w:rsidRPr="003E1B07">
        <w:rPr>
          <w:sz w:val="16"/>
        </w:rPr>
        <w:t>the end result</w:t>
      </w:r>
      <w:proofErr w:type="gramEnd"/>
      <w:r w:rsidRPr="003E1B07">
        <w:rPr>
          <w:sz w:val="16"/>
        </w:rPr>
        <w:t xml:space="preserve"> brought crashing down by a group of breakaway Democrats?</w:t>
      </w:r>
    </w:p>
    <w:p w14:paraId="610BCF85" w14:textId="77777777" w:rsidR="00A112DF" w:rsidRPr="003E1B07" w:rsidRDefault="00A112DF" w:rsidP="00A112DF">
      <w:pPr>
        <w:rPr>
          <w:sz w:val="16"/>
        </w:rPr>
      </w:pPr>
      <w:r w:rsidRPr="003E1B07">
        <w:rPr>
          <w:sz w:val="16"/>
        </w:rPr>
        <w:t xml:space="preserve">Many Republicans are understandably wary of offending their partisan base by casting a vote to hand a legislative victory to Biden. They will certainly not do so if they’re convinced Democrats will ultimately sink the idea, consigning them to the worst of both worlds. </w:t>
      </w:r>
    </w:p>
    <w:p w14:paraId="1D251BFA" w14:textId="77777777" w:rsidR="00A112DF" w:rsidRPr="003E1B07" w:rsidRDefault="00A112DF" w:rsidP="00A112DF">
      <w:pPr>
        <w:rPr>
          <w:sz w:val="16"/>
        </w:rPr>
      </w:pPr>
      <w:r w:rsidRPr="003E1B07">
        <w:rPr>
          <w:sz w:val="16"/>
        </w:rPr>
        <w:t>New York Congresswoman Alexandria Ocasio-Cortez, putative leader of the progressive bloc, has been vocal in her criticism of the bipartisan bill and warned that she and her like-minded colleagues are sufficiently strong to “tank” the bill in the House unless the Senate passed the significantly larger administration bill.</w:t>
      </w:r>
    </w:p>
    <w:p w14:paraId="33AF068F" w14:textId="77777777" w:rsidR="00A112DF" w:rsidRPr="003E1B07" w:rsidRDefault="00A112DF" w:rsidP="00A112DF">
      <w:pPr>
        <w:rPr>
          <w:sz w:val="16"/>
        </w:rPr>
      </w:pPr>
      <w:r w:rsidRPr="003E1B07">
        <w:rPr>
          <w:sz w:val="16"/>
        </w:rPr>
        <w:t>For months, Ocasio-Cortez and the progressives have filled their Twitter accounts and media interviews with sharp criticisms of the bipartisan effort. They urged Democrats to abandon any attempt at cooperation with Republicans and act unilaterally, for instance, insisting that the proposal fell far short of the dollar amount they felt necessary to fund a wide array of programs.</w:t>
      </w:r>
    </w:p>
    <w:p w14:paraId="5C9B7364" w14:textId="77777777" w:rsidR="00A112DF" w:rsidRPr="003E1B07" w:rsidRDefault="00A112DF" w:rsidP="00A112DF">
      <w:pPr>
        <w:rPr>
          <w:sz w:val="16"/>
        </w:rPr>
      </w:pPr>
      <w:r w:rsidRPr="003E1B07">
        <w:rPr>
          <w:sz w:val="16"/>
        </w:rPr>
        <w:t xml:space="preserve">Speaker Nancy </w:t>
      </w:r>
      <w:r w:rsidRPr="00DC7E48">
        <w:rPr>
          <w:rStyle w:val="Emphasis"/>
        </w:rPr>
        <w:t>Pelosi</w:t>
      </w:r>
      <w:r w:rsidRPr="003E1B07">
        <w:rPr>
          <w:sz w:val="16"/>
        </w:rPr>
        <w:t xml:space="preserve">, feeling the pressure, </w:t>
      </w:r>
      <w:r w:rsidRPr="00F33B20">
        <w:rPr>
          <w:rStyle w:val="StyleUnderline"/>
        </w:rPr>
        <w:t xml:space="preserve">warned that she would </w:t>
      </w:r>
      <w:r w:rsidRPr="00DC7E48">
        <w:rPr>
          <w:rStyle w:val="Emphasis"/>
        </w:rPr>
        <w:t>not</w:t>
      </w:r>
      <w:r w:rsidRPr="00F33B20">
        <w:rPr>
          <w:rStyle w:val="StyleUnderline"/>
        </w:rPr>
        <w:t xml:space="preserve"> schedule a </w:t>
      </w:r>
      <w:r w:rsidRPr="00DC7E48">
        <w:rPr>
          <w:rStyle w:val="Emphasis"/>
        </w:rPr>
        <w:t>vote</w:t>
      </w:r>
      <w:r w:rsidRPr="00F33B20">
        <w:rPr>
          <w:rStyle w:val="StyleUnderline"/>
        </w:rPr>
        <w:t xml:space="preserve"> on the </w:t>
      </w:r>
      <w:r w:rsidRPr="00DC7E48">
        <w:rPr>
          <w:rStyle w:val="Emphasis"/>
        </w:rPr>
        <w:t>bipartisan proposal</w:t>
      </w:r>
      <w:r w:rsidRPr="00F33B20">
        <w:rPr>
          <w:rStyle w:val="StyleUnderline"/>
        </w:rPr>
        <w:t xml:space="preserve"> </w:t>
      </w:r>
      <w:r w:rsidRPr="00DC7E48">
        <w:rPr>
          <w:rStyle w:val="Emphasis"/>
        </w:rPr>
        <w:t>unless</w:t>
      </w:r>
      <w:r w:rsidRPr="00F33B20">
        <w:rPr>
          <w:rStyle w:val="StyleUnderline"/>
        </w:rPr>
        <w:t xml:space="preserve"> it was </w:t>
      </w:r>
      <w:r w:rsidRPr="00DC7E48">
        <w:rPr>
          <w:rStyle w:val="Emphasis"/>
        </w:rPr>
        <w:t>accompanied by</w:t>
      </w:r>
      <w:r w:rsidRPr="00F33B20">
        <w:rPr>
          <w:rStyle w:val="StyleUnderline"/>
        </w:rPr>
        <w:t xml:space="preserve"> the more expansive and </w:t>
      </w:r>
      <w:r w:rsidRPr="00DC7E48">
        <w:rPr>
          <w:rStyle w:val="Emphasis"/>
        </w:rPr>
        <w:t>expensive proposal</w:t>
      </w:r>
      <w:r w:rsidRPr="003E1B07">
        <w:rPr>
          <w:sz w:val="16"/>
        </w:rPr>
        <w:t>.</w:t>
      </w:r>
    </w:p>
    <w:p w14:paraId="52A69C31" w14:textId="77777777" w:rsidR="00A112DF" w:rsidRPr="003E1B07" w:rsidRDefault="00A112DF" w:rsidP="00A112DF">
      <w:pPr>
        <w:rPr>
          <w:sz w:val="16"/>
        </w:rPr>
      </w:pPr>
      <w:r w:rsidRPr="00DC7E48">
        <w:rPr>
          <w:rStyle w:val="StyleUnderline"/>
        </w:rPr>
        <w:lastRenderedPageBreak/>
        <w:t xml:space="preserve">She </w:t>
      </w:r>
      <w:r w:rsidRPr="00DC7E48">
        <w:rPr>
          <w:rStyle w:val="Emphasis"/>
        </w:rPr>
        <w:t>dug in</w:t>
      </w:r>
      <w:r w:rsidRPr="00DC7E48">
        <w:rPr>
          <w:rStyle w:val="StyleUnderline"/>
        </w:rPr>
        <w:t xml:space="preserve"> deeper</w:t>
      </w:r>
      <w:r w:rsidRPr="003E1B07">
        <w:rPr>
          <w:sz w:val="16"/>
        </w:rPr>
        <w:t xml:space="preserve"> on her position, even in the face of a group of moderate House Democrats who urged a vote on the bipartisan program as a demonstration of support for the president and, equally as significant, to bask in the accomplishment during their campaigns.   </w:t>
      </w:r>
    </w:p>
    <w:p w14:paraId="5CC2EDF9" w14:textId="77777777" w:rsidR="00A112DF" w:rsidRPr="003E1B07" w:rsidRDefault="00A112DF" w:rsidP="00A112DF">
      <w:pPr>
        <w:rPr>
          <w:sz w:val="16"/>
        </w:rPr>
      </w:pPr>
      <w:r w:rsidRPr="007B501A">
        <w:rPr>
          <w:rStyle w:val="StyleUnderline"/>
        </w:rPr>
        <w:t xml:space="preserve">The </w:t>
      </w:r>
      <w:r w:rsidRPr="007B501A">
        <w:rPr>
          <w:rStyle w:val="Emphasis"/>
        </w:rPr>
        <w:t>outlook in the Senate</w:t>
      </w:r>
      <w:r w:rsidRPr="003E1B07">
        <w:rPr>
          <w:sz w:val="16"/>
        </w:rPr>
        <w:t xml:space="preserve">, however, </w:t>
      </w:r>
      <w:r w:rsidRPr="007B501A">
        <w:rPr>
          <w:rStyle w:val="Emphasis"/>
        </w:rPr>
        <w:t>is dicey</w:t>
      </w:r>
      <w:r w:rsidRPr="007B501A">
        <w:rPr>
          <w:rStyle w:val="StyleUnderline"/>
        </w:rPr>
        <w:t>, at best</w:t>
      </w:r>
      <w:r w:rsidRPr="003E1B07">
        <w:rPr>
          <w:sz w:val="16"/>
        </w:rPr>
        <w:t xml:space="preserve">. </w:t>
      </w:r>
      <w:r w:rsidRPr="009D580B">
        <w:rPr>
          <w:rStyle w:val="StyleUnderline"/>
          <w:highlight w:val="cyan"/>
        </w:rPr>
        <w:t>Need</w:t>
      </w:r>
      <w:r w:rsidRPr="007B501A">
        <w:rPr>
          <w:rStyle w:val="StyleUnderline"/>
        </w:rPr>
        <w:t xml:space="preserve">ing </w:t>
      </w:r>
      <w:r w:rsidRPr="00FD7521">
        <w:rPr>
          <w:rStyle w:val="Emphasis"/>
        </w:rPr>
        <w:t>all 50 Democrats</w:t>
      </w:r>
      <w:r w:rsidRPr="007B501A">
        <w:rPr>
          <w:rStyle w:val="StyleUnderline"/>
        </w:rPr>
        <w:t xml:space="preserve"> to sign on became somewhat problematic when</w:t>
      </w:r>
      <w:r w:rsidRPr="003E1B07">
        <w:rPr>
          <w:sz w:val="16"/>
        </w:rPr>
        <w:t xml:space="preserve"> West Virginia Sen. Joe </w:t>
      </w:r>
      <w:r w:rsidRPr="009D580B">
        <w:rPr>
          <w:rStyle w:val="Emphasis"/>
          <w:highlight w:val="cyan"/>
        </w:rPr>
        <w:t>Manchin</w:t>
      </w:r>
      <w:r w:rsidRPr="009D580B">
        <w:rPr>
          <w:rStyle w:val="StyleUnderline"/>
          <w:highlight w:val="cyan"/>
        </w:rPr>
        <w:t xml:space="preserve"> and</w:t>
      </w:r>
      <w:r w:rsidRPr="003E1B07">
        <w:rPr>
          <w:sz w:val="16"/>
        </w:rPr>
        <w:t xml:space="preserve"> Arizona Sen. Krysten </w:t>
      </w:r>
      <w:r w:rsidRPr="009D580B">
        <w:rPr>
          <w:rStyle w:val="Emphasis"/>
          <w:highlight w:val="cyan"/>
        </w:rPr>
        <w:t>Sinema</w:t>
      </w:r>
      <w:r w:rsidRPr="007B501A">
        <w:rPr>
          <w:rStyle w:val="StyleUnderline"/>
        </w:rPr>
        <w:t xml:space="preserve"> expressed </w:t>
      </w:r>
      <w:r w:rsidRPr="00FD7521">
        <w:rPr>
          <w:rStyle w:val="StyleUnderline"/>
        </w:rPr>
        <w:t>misgivings about the $3.5 trillion cost</w:t>
      </w:r>
      <w:r w:rsidRPr="003E1B07">
        <w:rPr>
          <w:sz w:val="16"/>
        </w:rPr>
        <w:t>.</w:t>
      </w:r>
    </w:p>
    <w:p w14:paraId="3D30520F" w14:textId="77777777" w:rsidR="00A112DF" w:rsidRPr="003E1B07" w:rsidRDefault="00A112DF" w:rsidP="00A112DF">
      <w:pPr>
        <w:rPr>
          <w:sz w:val="16"/>
        </w:rPr>
      </w:pPr>
      <w:r w:rsidRPr="007B501A">
        <w:rPr>
          <w:rStyle w:val="StyleUnderline"/>
        </w:rPr>
        <w:t xml:space="preserve">Without the </w:t>
      </w:r>
      <w:r w:rsidRPr="000509DA">
        <w:rPr>
          <w:rStyle w:val="Emphasis"/>
        </w:rPr>
        <w:t>unanimous support</w:t>
      </w:r>
      <w:r w:rsidRPr="007B501A">
        <w:rPr>
          <w:rStyle w:val="StyleUnderline"/>
        </w:rPr>
        <w:t xml:space="preserve"> — </w:t>
      </w:r>
      <w:r w:rsidRPr="00B932E5">
        <w:rPr>
          <w:rStyle w:val="Emphasis"/>
          <w:highlight w:val="cyan"/>
        </w:rPr>
        <w:t>not a sure thing</w:t>
      </w:r>
      <w:r w:rsidRPr="007B501A">
        <w:rPr>
          <w:rStyle w:val="StyleUnderline"/>
        </w:rPr>
        <w:t xml:space="preserve"> at this stage — the bill will fail</w:t>
      </w:r>
      <w:r w:rsidRPr="003E1B07">
        <w:rPr>
          <w:sz w:val="16"/>
        </w:rPr>
        <w:t>, leaving a thoroughly embarrassed president holding an empty bag.</w:t>
      </w:r>
    </w:p>
    <w:p w14:paraId="01C8D2CF" w14:textId="77777777" w:rsidR="00A112DF" w:rsidRPr="003E1B07" w:rsidRDefault="00A112DF" w:rsidP="00A112DF">
      <w:pPr>
        <w:rPr>
          <w:sz w:val="16"/>
        </w:rPr>
      </w:pPr>
      <w:r w:rsidRPr="003E1B07">
        <w:rPr>
          <w:sz w:val="16"/>
        </w:rPr>
        <w:t xml:space="preserve">Moreover, </w:t>
      </w:r>
      <w:r w:rsidRPr="009D580B">
        <w:rPr>
          <w:rStyle w:val="Emphasis"/>
        </w:rPr>
        <w:t>if</w:t>
      </w:r>
      <w:r w:rsidRPr="009D580B">
        <w:rPr>
          <w:rStyle w:val="StyleUnderline"/>
        </w:rPr>
        <w:t xml:space="preserve"> the </w:t>
      </w:r>
      <w:r w:rsidRPr="009D580B">
        <w:rPr>
          <w:rStyle w:val="Emphasis"/>
        </w:rPr>
        <w:t>progressives</w:t>
      </w:r>
      <w:r w:rsidRPr="009D580B">
        <w:rPr>
          <w:rStyle w:val="StyleUnderline"/>
        </w:rPr>
        <w:t xml:space="preserve"> follow through on the threat to “</w:t>
      </w:r>
      <w:r w:rsidRPr="009D580B">
        <w:rPr>
          <w:rStyle w:val="Emphasis"/>
        </w:rPr>
        <w:t>tank</w:t>
      </w:r>
      <w:r w:rsidRPr="009D580B">
        <w:rPr>
          <w:rStyle w:val="StyleUnderline"/>
        </w:rPr>
        <w:t xml:space="preserve">” the </w:t>
      </w:r>
      <w:r w:rsidRPr="009D580B">
        <w:rPr>
          <w:rStyle w:val="Emphasis"/>
        </w:rPr>
        <w:t>bipartisan bill</w:t>
      </w:r>
      <w:r w:rsidRPr="000509DA">
        <w:rPr>
          <w:rStyle w:val="StyleUnderline"/>
        </w:rPr>
        <w:t xml:space="preserve"> in the House </w:t>
      </w:r>
      <w:r w:rsidRPr="000509DA">
        <w:rPr>
          <w:rStyle w:val="Emphasis"/>
        </w:rPr>
        <w:t>in the absence of Senate approval</w:t>
      </w:r>
      <w:r w:rsidRPr="000509DA">
        <w:rPr>
          <w:rStyle w:val="StyleUnderline"/>
        </w:rPr>
        <w:t xml:space="preserve"> of the more ambitious plan, the </w:t>
      </w:r>
      <w:r w:rsidRPr="000509DA">
        <w:rPr>
          <w:rStyle w:val="Emphasis"/>
        </w:rPr>
        <w:t>entire effort will collapse</w:t>
      </w:r>
      <w:r w:rsidRPr="003E1B07">
        <w:rPr>
          <w:sz w:val="16"/>
        </w:rPr>
        <w:t xml:space="preserve"> and provide Republicans with a political gift opportunity to question the ability of the Administration and Democrats in Congress to govern.</w:t>
      </w:r>
    </w:p>
    <w:p w14:paraId="104BFC02" w14:textId="77777777" w:rsidR="00A112DF" w:rsidRPr="003E1B07" w:rsidRDefault="00A112DF" w:rsidP="00A112DF">
      <w:pPr>
        <w:rPr>
          <w:sz w:val="16"/>
        </w:rPr>
      </w:pPr>
      <w:r w:rsidRPr="003E1B07">
        <w:rPr>
          <w:sz w:val="16"/>
        </w:rPr>
        <w:t>It would also embolden the progressive faction to work its will on other Administration initiatives with which it disagrees by simply bloc voting in the negative unless their demands were met.</w:t>
      </w:r>
    </w:p>
    <w:p w14:paraId="4E0FA408" w14:textId="77777777" w:rsidR="00A112DF" w:rsidRPr="003E1B07" w:rsidRDefault="00A112DF" w:rsidP="00A112DF">
      <w:pPr>
        <w:rPr>
          <w:sz w:val="16"/>
        </w:rPr>
      </w:pPr>
      <w:r w:rsidRPr="007B501A">
        <w:rPr>
          <w:rStyle w:val="StyleUnderline"/>
        </w:rPr>
        <w:t xml:space="preserve">The </w:t>
      </w:r>
      <w:r w:rsidRPr="009D580B">
        <w:rPr>
          <w:rStyle w:val="Emphasis"/>
          <w:highlight w:val="cyan"/>
        </w:rPr>
        <w:t>pressure is</w:t>
      </w:r>
      <w:r w:rsidRPr="007B501A">
        <w:rPr>
          <w:rStyle w:val="Emphasis"/>
        </w:rPr>
        <w:t xml:space="preserve"> clearly </w:t>
      </w:r>
      <w:r w:rsidRPr="009D580B">
        <w:rPr>
          <w:rStyle w:val="Emphasis"/>
          <w:highlight w:val="cyan"/>
        </w:rPr>
        <w:t>on</w:t>
      </w:r>
      <w:r w:rsidRPr="007B501A">
        <w:rPr>
          <w:rStyle w:val="StyleUnderline"/>
        </w:rPr>
        <w:t xml:space="preserve"> Pelosi and</w:t>
      </w:r>
      <w:r w:rsidRPr="003E1B07">
        <w:rPr>
          <w:sz w:val="16"/>
        </w:rPr>
        <w:t xml:space="preserve"> Senate Majority Leader Charles </w:t>
      </w:r>
      <w:r w:rsidRPr="007B501A">
        <w:rPr>
          <w:rStyle w:val="StyleUnderline"/>
        </w:rPr>
        <w:t xml:space="preserve">Schumer to deliver; </w:t>
      </w:r>
      <w:r w:rsidRPr="0040025B">
        <w:rPr>
          <w:rStyle w:val="Emphasis"/>
        </w:rPr>
        <w:t>Pelosi</w:t>
      </w:r>
      <w:r w:rsidRPr="007B501A">
        <w:rPr>
          <w:rStyle w:val="StyleUnderline"/>
        </w:rPr>
        <w:t xml:space="preserve"> </w:t>
      </w:r>
      <w:r w:rsidRPr="009D580B">
        <w:rPr>
          <w:rStyle w:val="StyleUnderline"/>
          <w:highlight w:val="cyan"/>
        </w:rPr>
        <w:t xml:space="preserve">to </w:t>
      </w:r>
      <w:r w:rsidRPr="009D580B">
        <w:rPr>
          <w:rStyle w:val="Emphasis"/>
          <w:highlight w:val="cyan"/>
        </w:rPr>
        <w:t>tame</w:t>
      </w:r>
      <w:r w:rsidRPr="007B501A">
        <w:rPr>
          <w:rStyle w:val="Emphasis"/>
        </w:rPr>
        <w:t xml:space="preserve"> the </w:t>
      </w:r>
      <w:r w:rsidRPr="009D580B">
        <w:rPr>
          <w:rStyle w:val="Emphasis"/>
          <w:highlight w:val="cyan"/>
        </w:rPr>
        <w:t>maverick progressives</w:t>
      </w:r>
      <w:r w:rsidRPr="009D580B">
        <w:rPr>
          <w:rStyle w:val="StyleUnderline"/>
          <w:highlight w:val="cyan"/>
        </w:rPr>
        <w:t xml:space="preserve"> and</w:t>
      </w:r>
      <w:r w:rsidRPr="007B501A">
        <w:rPr>
          <w:rStyle w:val="StyleUnderline"/>
        </w:rPr>
        <w:t xml:space="preserve"> </w:t>
      </w:r>
      <w:r w:rsidRPr="0040025B">
        <w:rPr>
          <w:rStyle w:val="Emphasis"/>
        </w:rPr>
        <w:t>Schumer</w:t>
      </w:r>
      <w:r w:rsidRPr="007B501A">
        <w:rPr>
          <w:rStyle w:val="StyleUnderline"/>
        </w:rPr>
        <w:t xml:space="preserve"> to </w:t>
      </w:r>
      <w:r w:rsidRPr="009D580B">
        <w:rPr>
          <w:rStyle w:val="Emphasis"/>
          <w:highlight w:val="cyan"/>
        </w:rPr>
        <w:t>bring in</w:t>
      </w:r>
      <w:r w:rsidRPr="007B501A">
        <w:rPr>
          <w:rStyle w:val="Emphasis"/>
        </w:rPr>
        <w:t xml:space="preserve">to the fold those </w:t>
      </w:r>
      <w:r w:rsidRPr="009D580B">
        <w:rPr>
          <w:rStyle w:val="Emphasis"/>
          <w:highlight w:val="cyan"/>
        </w:rPr>
        <w:t>Dem</w:t>
      </w:r>
      <w:r w:rsidRPr="007B501A">
        <w:rPr>
          <w:rStyle w:val="Emphasis"/>
        </w:rPr>
        <w:t>ocrat</w:t>
      </w:r>
      <w:r w:rsidRPr="00DA36E0">
        <w:rPr>
          <w:rStyle w:val="Emphasis"/>
          <w:highlight w:val="cyan"/>
        </w:rPr>
        <w:t>s</w:t>
      </w:r>
      <w:r w:rsidRPr="007B501A">
        <w:rPr>
          <w:rStyle w:val="Emphasis"/>
        </w:rPr>
        <w:t xml:space="preserve"> </w:t>
      </w:r>
      <w:r w:rsidRPr="00D02688">
        <w:rPr>
          <w:rStyle w:val="Emphasis"/>
          <w:highlight w:val="cyan"/>
        </w:rPr>
        <w:t>nervous over the multi-trillion-dollar cost</w:t>
      </w:r>
      <w:r w:rsidRPr="007B501A">
        <w:rPr>
          <w:rStyle w:val="StyleUnderline"/>
        </w:rPr>
        <w:t xml:space="preserve"> at a time when the economy seems to be recovering but risks a slowdown with the surge in COVID-19 cases</w:t>
      </w:r>
      <w:r w:rsidRPr="003E1B07">
        <w:rPr>
          <w:sz w:val="16"/>
        </w:rPr>
        <w:t xml:space="preserve"> and the possibility of a lockdown.</w:t>
      </w:r>
    </w:p>
    <w:p w14:paraId="4914A671" w14:textId="77777777" w:rsidR="00A112DF" w:rsidRPr="006B6270" w:rsidRDefault="00A112DF" w:rsidP="00A112DF">
      <w:pPr>
        <w:rPr>
          <w:sz w:val="16"/>
          <w:szCs w:val="16"/>
        </w:rPr>
      </w:pPr>
      <w:r w:rsidRPr="006B6270">
        <w:rPr>
          <w:sz w:val="16"/>
          <w:szCs w:val="16"/>
        </w:rPr>
        <w:t xml:space="preserve">With the House due back in session this month and final Senate action tentatively set for September, Biden can spy the finish line from his vantage point. Reaching it will require his full participation and a willingness to possibly back away from the overall cost. </w:t>
      </w:r>
    </w:p>
    <w:p w14:paraId="3842073B" w14:textId="77777777" w:rsidR="00A112DF" w:rsidRPr="006B6270" w:rsidRDefault="00A112DF" w:rsidP="00A112DF">
      <w:pPr>
        <w:rPr>
          <w:sz w:val="16"/>
          <w:szCs w:val="16"/>
        </w:rPr>
      </w:pPr>
      <w:r w:rsidRPr="006B6270">
        <w:rPr>
          <w:sz w:val="16"/>
          <w:szCs w:val="16"/>
        </w:rPr>
        <w:t xml:space="preserve">Victory, though, is victory. </w:t>
      </w:r>
    </w:p>
    <w:p w14:paraId="581C3587" w14:textId="77777777" w:rsidR="00A112DF" w:rsidRPr="002060AC" w:rsidRDefault="00A112DF" w:rsidP="00A112DF"/>
    <w:p w14:paraId="4D3E66BE" w14:textId="77777777" w:rsidR="00A112DF" w:rsidRDefault="00A112DF" w:rsidP="00A112DF">
      <w:pPr>
        <w:pStyle w:val="Heading4"/>
      </w:pPr>
      <w:r w:rsidRPr="00D02688">
        <w:rPr>
          <w:u w:val="single"/>
        </w:rPr>
        <w:t>Multi-trillion key</w:t>
      </w:r>
      <w:r>
        <w:t xml:space="preserve"> to prevent extinction from </w:t>
      </w:r>
      <w:r w:rsidRPr="00D02688">
        <w:rPr>
          <w:u w:val="single"/>
        </w:rPr>
        <w:t>climate change</w:t>
      </w:r>
    </w:p>
    <w:p w14:paraId="6DF853AC" w14:textId="77777777" w:rsidR="00A112DF" w:rsidRPr="00D91CEB" w:rsidRDefault="00A112DF" w:rsidP="00A112DF">
      <w:pPr>
        <w:pStyle w:val="CiteSpacing"/>
      </w:pPr>
      <w:r w:rsidRPr="001C0B7B">
        <w:rPr>
          <w:rStyle w:val="Style13ptBold"/>
        </w:rPr>
        <w:t>Sirota</w:t>
      </w:r>
      <w:r>
        <w:t xml:space="preserve"> 8-27-</w:t>
      </w:r>
      <w:r w:rsidRPr="00102F51">
        <w:rPr>
          <w:rStyle w:val="Style13ptBold"/>
        </w:rPr>
        <w:t>21</w:t>
      </w:r>
      <w:r>
        <w:t xml:space="preserve"> (David Sirota, journalist, columnist at The Guardian, Editor at Large of Jacobin, senior </w:t>
      </w:r>
      <w:proofErr w:type="gramStart"/>
      <w:r>
        <w:t>advisor</w:t>
      </w:r>
      <w:proofErr w:type="gramEnd"/>
      <w:r>
        <w:t xml:space="preserve"> and speechwriter on the Bernie Sanders 2020 presidential campaign, “Will They Hold Out?” Daily Poster, 8-27-2021, </w:t>
      </w:r>
      <w:hyperlink r:id="rId10" w:history="1">
        <w:r w:rsidRPr="00285234">
          <w:rPr>
            <w:rStyle w:val="Hyperlink"/>
          </w:rPr>
          <w:t>https://www.dailyposter.com/will-they-hold-out/</w:t>
        </w:r>
      </w:hyperlink>
      <w:r>
        <w:t>)</w:t>
      </w:r>
    </w:p>
    <w:p w14:paraId="6AAEE6B7" w14:textId="77777777" w:rsidR="00A112DF" w:rsidRPr="00835A1F" w:rsidRDefault="00A112DF" w:rsidP="00A112DF">
      <w:pPr>
        <w:rPr>
          <w:sz w:val="16"/>
        </w:rPr>
      </w:pPr>
      <w:r w:rsidRPr="0012215D">
        <w:rPr>
          <w:rStyle w:val="StyleUnderline"/>
        </w:rPr>
        <w:t xml:space="preserve">There is now a </w:t>
      </w:r>
      <w:r w:rsidRPr="007C76F0">
        <w:rPr>
          <w:rStyle w:val="Emphasis"/>
        </w:rPr>
        <w:t>House- and Senate-approved $3.5 trillion reconciliation framework</w:t>
      </w:r>
      <w:r w:rsidRPr="0012215D">
        <w:rPr>
          <w:rStyle w:val="StyleUnderline"/>
        </w:rPr>
        <w:t xml:space="preserve"> for a final climate/budget bill - but the granular details of the final legislation are only now being written</w:t>
      </w:r>
      <w:r w:rsidRPr="00835A1F">
        <w:rPr>
          <w:sz w:val="16"/>
        </w:rPr>
        <w:t>, and progressive legislators have not clearly defined their non-negotiables.</w:t>
      </w:r>
    </w:p>
    <w:p w14:paraId="52D5F6C9" w14:textId="77777777" w:rsidR="00A112DF" w:rsidRPr="00835A1F" w:rsidRDefault="00A112DF" w:rsidP="00A112DF">
      <w:pPr>
        <w:rPr>
          <w:sz w:val="16"/>
        </w:rPr>
      </w:pPr>
      <w:r w:rsidRPr="00835A1F">
        <w:rPr>
          <w:sz w:val="16"/>
        </w:rPr>
        <w:t xml:space="preserve">Yes, they have made some important general statements. For instance, Democratic Rep. Cori Bush </w:t>
      </w:r>
      <w:proofErr w:type="gramStart"/>
      <w:r w:rsidRPr="00835A1F">
        <w:rPr>
          <w:sz w:val="16"/>
        </w:rPr>
        <w:t>said</w:t>
      </w:r>
      <w:proofErr w:type="gramEnd"/>
      <w:r w:rsidRPr="00835A1F">
        <w:rPr>
          <w:sz w:val="16"/>
        </w:rPr>
        <w:t xml:space="preserve"> “We won't support the infrastructure package without first passing a reconciliation bill that delivers lower prescription drug prices, comprehensive climate action, universal pre-K, and expanded Medicare.”</w:t>
      </w:r>
    </w:p>
    <w:p w14:paraId="756963F8" w14:textId="77777777" w:rsidR="00A112DF" w:rsidRPr="00835A1F" w:rsidRDefault="00A112DF" w:rsidP="00A112DF">
      <w:pPr>
        <w:rPr>
          <w:sz w:val="16"/>
        </w:rPr>
      </w:pPr>
      <w:r w:rsidRPr="0012215D">
        <w:rPr>
          <w:rStyle w:val="StyleUnderline"/>
        </w:rPr>
        <w:t>But</w:t>
      </w:r>
      <w:r w:rsidRPr="00835A1F">
        <w:rPr>
          <w:sz w:val="16"/>
        </w:rPr>
        <w:t xml:space="preserve"> these </w:t>
      </w:r>
      <w:r w:rsidRPr="0012215D">
        <w:rPr>
          <w:rStyle w:val="StyleUnderline"/>
        </w:rPr>
        <w:t>progressives have not made clear in a line-by-line way what specifically must be in that reconciliation bill for them to support it</w:t>
      </w:r>
      <w:r w:rsidRPr="00835A1F">
        <w:rPr>
          <w:sz w:val="16"/>
        </w:rPr>
        <w:t>. In fact, a letter from three members of the Congressional Progressive Caucus suggest they are studiously avoiding specifics. That letter says most caucus members are committing to withholding their votes on the bipartisan infrastructure bill “until the Senate adopted a robust reconciliation package” — but the concept of “robust” remained noticeably undefined.</w:t>
      </w:r>
    </w:p>
    <w:p w14:paraId="672D10F6" w14:textId="77777777" w:rsidR="00A112DF" w:rsidRPr="00835A1F" w:rsidRDefault="00A112DF" w:rsidP="00A112DF">
      <w:pPr>
        <w:rPr>
          <w:sz w:val="16"/>
        </w:rPr>
      </w:pPr>
      <w:r w:rsidRPr="00835A1F">
        <w:rPr>
          <w:sz w:val="16"/>
        </w:rPr>
        <w:t xml:space="preserve">This is a problem because while words like “lower” and “comprehensive” and “expanded” and “robust” sound nice, they are also fungible — and fungibility is how seemingly good legislation can get watered down to nothing. It’s how </w:t>
      </w:r>
      <w:r w:rsidRPr="00CC7EA8">
        <w:rPr>
          <w:rStyle w:val="StyleUnderline"/>
          <w:highlight w:val="cyan"/>
        </w:rPr>
        <w:t>a $</w:t>
      </w:r>
      <w:r w:rsidRPr="00CC7EA8">
        <w:rPr>
          <w:rStyle w:val="Emphasis"/>
          <w:highlight w:val="cyan"/>
        </w:rPr>
        <w:t>3.5 trillion</w:t>
      </w:r>
      <w:r w:rsidRPr="00D36449">
        <w:rPr>
          <w:rStyle w:val="StyleUnderline"/>
        </w:rPr>
        <w:t xml:space="preserve"> spending </w:t>
      </w:r>
      <w:r w:rsidRPr="00D9749B">
        <w:rPr>
          <w:rStyle w:val="StyleUnderline"/>
          <w:highlight w:val="cyan"/>
        </w:rPr>
        <w:t xml:space="preserve">plan </w:t>
      </w:r>
      <w:r w:rsidRPr="00A40311">
        <w:rPr>
          <w:rStyle w:val="StyleUnderline"/>
        </w:rPr>
        <w:t xml:space="preserve">that </w:t>
      </w:r>
      <w:r w:rsidRPr="00D9749B">
        <w:rPr>
          <w:rStyle w:val="StyleUnderline"/>
          <w:highlight w:val="cyan"/>
        </w:rPr>
        <w:t>represents the</w:t>
      </w:r>
      <w:r w:rsidRPr="00D36449">
        <w:rPr>
          <w:rStyle w:val="StyleUnderline"/>
        </w:rPr>
        <w:t xml:space="preserve"> absolute </w:t>
      </w:r>
      <w:r w:rsidRPr="00D9749B">
        <w:rPr>
          <w:rStyle w:val="Emphasis"/>
          <w:highlight w:val="cyan"/>
        </w:rPr>
        <w:t xml:space="preserve">least we </w:t>
      </w:r>
      <w:r w:rsidRPr="00CC7EA8">
        <w:rPr>
          <w:rStyle w:val="Emphasis"/>
          <w:highlight w:val="cyan"/>
        </w:rPr>
        <w:t>must do</w:t>
      </w:r>
      <w:r w:rsidRPr="00D36449">
        <w:rPr>
          <w:rStyle w:val="StyleUnderline"/>
        </w:rPr>
        <w:t xml:space="preserve"> to save the planet </w:t>
      </w:r>
      <w:r w:rsidRPr="00CC7EA8">
        <w:rPr>
          <w:rStyle w:val="Emphasis"/>
          <w:highlight w:val="cyan"/>
        </w:rPr>
        <w:t>can be whittled down</w:t>
      </w:r>
      <w:r w:rsidRPr="00D36449">
        <w:rPr>
          <w:rStyle w:val="StyleUnderline"/>
        </w:rPr>
        <w:t xml:space="preserve"> to a fraction of that, </w:t>
      </w:r>
      <w:r w:rsidRPr="00CC7EA8">
        <w:rPr>
          <w:rStyle w:val="Emphasis"/>
          <w:highlight w:val="cyan"/>
        </w:rPr>
        <w:t>dooming us to climate incineration</w:t>
      </w:r>
      <w:r w:rsidRPr="00835A1F">
        <w:rPr>
          <w:sz w:val="16"/>
        </w:rPr>
        <w:t>.</w:t>
      </w:r>
    </w:p>
    <w:p w14:paraId="46F08E8D" w14:textId="77777777" w:rsidR="00A112DF" w:rsidRPr="00835A1F" w:rsidRDefault="00A112DF" w:rsidP="00A112DF">
      <w:pPr>
        <w:rPr>
          <w:sz w:val="16"/>
        </w:rPr>
      </w:pPr>
      <w:r w:rsidRPr="00C6398A">
        <w:rPr>
          <w:rStyle w:val="Emphasis"/>
        </w:rPr>
        <w:t>Pelosi</w:t>
      </w:r>
      <w:r w:rsidRPr="00C6398A">
        <w:rPr>
          <w:rStyle w:val="StyleUnderline"/>
        </w:rPr>
        <w:t xml:space="preserve"> already seems to be </w:t>
      </w:r>
      <w:r w:rsidRPr="00C6398A">
        <w:rPr>
          <w:rStyle w:val="Emphasis"/>
        </w:rPr>
        <w:t>zeroing in</w:t>
      </w:r>
      <w:r w:rsidRPr="00C6398A">
        <w:rPr>
          <w:rStyle w:val="StyleUnderline"/>
        </w:rPr>
        <w:t xml:space="preserve"> on this vagueness</w:t>
      </w:r>
      <w:r w:rsidRPr="00835A1F">
        <w:rPr>
          <w:sz w:val="16"/>
        </w:rPr>
        <w:t>. As she said earlier this week: “We must keep the 51-vote privilege by passing the budget and work with House and Senate Democrats to reach agreement in order for the House to vote on a Build Back Better Act that will pass the Senate.”</w:t>
      </w:r>
    </w:p>
    <w:p w14:paraId="15998141" w14:textId="77777777" w:rsidR="00A112DF" w:rsidRPr="00835A1F" w:rsidRDefault="00A112DF" w:rsidP="00A112DF">
      <w:pPr>
        <w:rPr>
          <w:sz w:val="16"/>
        </w:rPr>
      </w:pPr>
      <w:r w:rsidRPr="00835A1F">
        <w:rPr>
          <w:sz w:val="16"/>
        </w:rPr>
        <w:lastRenderedPageBreak/>
        <w:t xml:space="preserve">When you translate that from incomprehensible Washington-ese into understandable vernacular, what </w:t>
      </w:r>
      <w:r w:rsidRPr="00C6398A">
        <w:rPr>
          <w:rStyle w:val="StyleUnderline"/>
        </w:rPr>
        <w:t>she’s saying</w:t>
      </w:r>
      <w:r w:rsidRPr="00835A1F">
        <w:rPr>
          <w:sz w:val="16"/>
        </w:rPr>
        <w:t xml:space="preserve"> is </w:t>
      </w:r>
      <w:r w:rsidRPr="00C6398A">
        <w:rPr>
          <w:rStyle w:val="StyleUnderline"/>
        </w:rPr>
        <w:t xml:space="preserve">the climate/budget bill is not set in stone — and that </w:t>
      </w:r>
      <w:r w:rsidRPr="00772F6A">
        <w:rPr>
          <w:rStyle w:val="Emphasis"/>
          <w:highlight w:val="cyan"/>
        </w:rPr>
        <w:t>rather than having a standoff in defense of the $3.5 trillion</w:t>
      </w:r>
      <w:r w:rsidRPr="00C6398A">
        <w:rPr>
          <w:rStyle w:val="StyleUnderline"/>
        </w:rPr>
        <w:t xml:space="preserve"> bill, she </w:t>
      </w:r>
      <w:r w:rsidRPr="00A40311">
        <w:rPr>
          <w:rStyle w:val="Emphasis"/>
        </w:rPr>
        <w:t xml:space="preserve">may </w:t>
      </w:r>
      <w:r w:rsidRPr="00772F6A">
        <w:rPr>
          <w:rStyle w:val="Emphasis"/>
          <w:highlight w:val="cyan"/>
        </w:rPr>
        <w:t>end up pushing to</w:t>
      </w:r>
      <w:r w:rsidRPr="00C6398A">
        <w:rPr>
          <w:rStyle w:val="StyleUnderline"/>
        </w:rPr>
        <w:t xml:space="preserve"> pare it back or </w:t>
      </w:r>
      <w:r w:rsidRPr="00772F6A">
        <w:rPr>
          <w:rStyle w:val="Emphasis"/>
          <w:highlight w:val="cyan"/>
        </w:rPr>
        <w:t xml:space="preserve">gut it if Sinema, </w:t>
      </w:r>
      <w:r w:rsidRPr="00082397">
        <w:rPr>
          <w:rStyle w:val="Emphasis"/>
          <w:highlight w:val="cyan"/>
        </w:rPr>
        <w:t>Manchin</w:t>
      </w:r>
      <w:r w:rsidRPr="00082397">
        <w:rPr>
          <w:rStyle w:val="StyleUnderline"/>
          <w:highlight w:val="cyan"/>
        </w:rPr>
        <w:t xml:space="preserve">, or </w:t>
      </w:r>
      <w:r w:rsidRPr="00082397">
        <w:rPr>
          <w:rStyle w:val="Emphasis"/>
          <w:highlight w:val="cyan"/>
        </w:rPr>
        <w:t>any other</w:t>
      </w:r>
      <w:r w:rsidRPr="00082397">
        <w:rPr>
          <w:rStyle w:val="Emphasis"/>
        </w:rPr>
        <w:t xml:space="preserve"> craven </w:t>
      </w:r>
      <w:r w:rsidRPr="00082397">
        <w:rPr>
          <w:rStyle w:val="Emphasis"/>
          <w:highlight w:val="cyan"/>
        </w:rPr>
        <w:t>Dem</w:t>
      </w:r>
      <w:r w:rsidRPr="00082397">
        <w:rPr>
          <w:rStyle w:val="StyleUnderline"/>
        </w:rPr>
        <w:t>ocratic senator</w:t>
      </w:r>
      <w:r w:rsidRPr="00835A1F">
        <w:rPr>
          <w:sz w:val="16"/>
        </w:rPr>
        <w:t xml:space="preserve"> </w:t>
      </w:r>
      <w:r w:rsidRPr="00772F6A">
        <w:rPr>
          <w:rStyle w:val="Emphasis"/>
          <w:highlight w:val="cyan"/>
        </w:rPr>
        <w:t>decides to object</w:t>
      </w:r>
      <w:r w:rsidRPr="00C6398A">
        <w:rPr>
          <w:rStyle w:val="StyleUnderline"/>
        </w:rPr>
        <w:t xml:space="preserve"> and imperil the “51-vote privilege</w:t>
      </w:r>
      <w:r w:rsidRPr="00835A1F">
        <w:rPr>
          <w:sz w:val="16"/>
        </w:rPr>
        <w:t>.”</w:t>
      </w:r>
    </w:p>
    <w:p w14:paraId="3D005FC6" w14:textId="77777777" w:rsidR="00A112DF" w:rsidRPr="00835A1F" w:rsidRDefault="00A112DF" w:rsidP="00A112DF">
      <w:pPr>
        <w:rPr>
          <w:sz w:val="16"/>
        </w:rPr>
      </w:pPr>
      <w:r w:rsidRPr="00C6398A">
        <w:rPr>
          <w:rStyle w:val="StyleUnderline"/>
        </w:rPr>
        <w:t xml:space="preserve">In that scenario, </w:t>
      </w:r>
      <w:r w:rsidRPr="002235A0">
        <w:rPr>
          <w:rStyle w:val="Emphasis"/>
        </w:rPr>
        <w:t>progressive</w:t>
      </w:r>
      <w:r w:rsidRPr="00C6398A">
        <w:rPr>
          <w:rStyle w:val="StyleUnderline"/>
        </w:rPr>
        <w:t xml:space="preserve"> lawmakers</w:t>
      </w:r>
      <w:r w:rsidRPr="00835A1F">
        <w:rPr>
          <w:sz w:val="16"/>
        </w:rPr>
        <w:t xml:space="preserve"> who promised “no climate, no deal” but who did not clearly define what “climate” or “robust” meant </w:t>
      </w:r>
      <w:r w:rsidRPr="00C6398A">
        <w:rPr>
          <w:rStyle w:val="StyleUnderline"/>
        </w:rPr>
        <w:t xml:space="preserve">could find themselves being </w:t>
      </w:r>
      <w:r w:rsidRPr="00772F6A">
        <w:rPr>
          <w:rStyle w:val="Emphasis"/>
        </w:rPr>
        <w:t>ordered by</w:t>
      </w:r>
      <w:r w:rsidRPr="00C6398A">
        <w:rPr>
          <w:rStyle w:val="StyleUnderline"/>
        </w:rPr>
        <w:t xml:space="preserve"> Pelosi and </w:t>
      </w:r>
      <w:r w:rsidRPr="00772F6A">
        <w:rPr>
          <w:rStyle w:val="Emphasis"/>
        </w:rPr>
        <w:t>Biden to vote for</w:t>
      </w:r>
      <w:r w:rsidRPr="00C6398A">
        <w:rPr>
          <w:rStyle w:val="StyleUnderline"/>
        </w:rPr>
        <w:t xml:space="preserve"> the infrastructure bill coupled with </w:t>
      </w:r>
      <w:r w:rsidRPr="00772F6A">
        <w:rPr>
          <w:rStyle w:val="Emphasis"/>
        </w:rPr>
        <w:t>a Manchin-gutted climate</w:t>
      </w:r>
      <w:r w:rsidRPr="00C6398A">
        <w:rPr>
          <w:rStyle w:val="StyleUnderline"/>
        </w:rPr>
        <w:t xml:space="preserve">/budget </w:t>
      </w:r>
      <w:r w:rsidRPr="00772F6A">
        <w:rPr>
          <w:rStyle w:val="Emphasis"/>
        </w:rPr>
        <w:t>bill</w:t>
      </w:r>
      <w:r w:rsidRPr="00835A1F">
        <w:rPr>
          <w:sz w:val="16"/>
        </w:rPr>
        <w:t xml:space="preserve">. They’ll be told that this is a victory that honors their deal, </w:t>
      </w:r>
      <w:r w:rsidRPr="002235A0">
        <w:rPr>
          <w:rStyle w:val="StyleUnderline"/>
        </w:rPr>
        <w:t>because they at least got something they can pretend is a real climate bill, regardless of how eviscerated and inadequate it proves to be</w:t>
      </w:r>
      <w:r w:rsidRPr="00835A1F">
        <w:rPr>
          <w:sz w:val="16"/>
        </w:rPr>
        <w:t>.</w:t>
      </w:r>
    </w:p>
    <w:p w14:paraId="5266FB81" w14:textId="77777777" w:rsidR="00A112DF" w:rsidRPr="00A40311" w:rsidRDefault="00A112DF" w:rsidP="00A112DF">
      <w:pPr>
        <w:rPr>
          <w:sz w:val="16"/>
        </w:rPr>
      </w:pPr>
      <w:r w:rsidRPr="00835A1F">
        <w:rPr>
          <w:sz w:val="16"/>
        </w:rPr>
        <w:t xml:space="preserve">The best way to avert this scenario is for progressives to be on record and crystal clear about their demands. That way, if those demands aren’t met, their votes aren’t negotiable when the Democratic Party establishment and its corporate donors put real </w:t>
      </w:r>
      <w:r w:rsidRPr="00A40311">
        <w:rPr>
          <w:sz w:val="16"/>
        </w:rPr>
        <w:t>pressure on them to cave.</w:t>
      </w:r>
    </w:p>
    <w:p w14:paraId="53CB7621" w14:textId="77777777" w:rsidR="00A112DF" w:rsidRPr="00A40311" w:rsidRDefault="00A112DF" w:rsidP="00A112DF">
      <w:pPr>
        <w:rPr>
          <w:sz w:val="16"/>
        </w:rPr>
      </w:pPr>
      <w:proofErr w:type="gramStart"/>
      <w:r w:rsidRPr="00A40311">
        <w:rPr>
          <w:rStyle w:val="StyleUnderline"/>
        </w:rPr>
        <w:t>Considering all these moving parts, there</w:t>
      </w:r>
      <w:proofErr w:type="gramEnd"/>
      <w:r w:rsidRPr="00A40311">
        <w:rPr>
          <w:rStyle w:val="StyleUnderline"/>
        </w:rPr>
        <w:t xml:space="preserve"> are legitimate reasons to be pessimistic about the chances for the kind of historic climate/budget bill envisioned by the reconciliation framework. But there are also </w:t>
      </w:r>
      <w:r w:rsidRPr="00A40311">
        <w:rPr>
          <w:rStyle w:val="Emphasis"/>
        </w:rPr>
        <w:t>reasons to be optimistic</w:t>
      </w:r>
      <w:r w:rsidRPr="00A40311">
        <w:rPr>
          <w:sz w:val="16"/>
        </w:rPr>
        <w:t>.</w:t>
      </w:r>
    </w:p>
    <w:p w14:paraId="3F7FA9E7" w14:textId="77777777" w:rsidR="00A112DF" w:rsidRPr="00835A1F" w:rsidRDefault="00A112DF" w:rsidP="00A112DF">
      <w:pPr>
        <w:rPr>
          <w:sz w:val="16"/>
        </w:rPr>
      </w:pPr>
      <w:r w:rsidRPr="00A40311">
        <w:rPr>
          <w:sz w:val="16"/>
        </w:rPr>
        <w:t>On the pessimistic side, there is precedent and recent history.</w:t>
      </w:r>
    </w:p>
    <w:p w14:paraId="1FA5DB8F" w14:textId="77777777" w:rsidR="00A112DF" w:rsidRPr="00835A1F" w:rsidRDefault="00A112DF" w:rsidP="00A112DF">
      <w:pPr>
        <w:rPr>
          <w:sz w:val="16"/>
        </w:rPr>
      </w:pPr>
      <w:r w:rsidRPr="00835A1F">
        <w:rPr>
          <w:sz w:val="16"/>
        </w:rPr>
        <w:t xml:space="preserve">In the last few decades, there are few examples of progressive legislators ever holding the line on policy demands, especially in the face of pressure from their own party’s leadership. Only a few months ago, progressive lawmakers in the current Congress refused to even hold out for a $15 minimum wage. Rather than doing what corporate Democrats do and using their considerable leverage, progressives instead just accepted the ruling of an unelected, </w:t>
      </w:r>
      <w:proofErr w:type="spellStart"/>
      <w:r w:rsidRPr="00835A1F">
        <w:rPr>
          <w:sz w:val="16"/>
        </w:rPr>
        <w:t>fireable</w:t>
      </w:r>
      <w:proofErr w:type="spellEnd"/>
      <w:r w:rsidRPr="00835A1F">
        <w:rPr>
          <w:sz w:val="16"/>
        </w:rPr>
        <w:t xml:space="preserve"> Senate adviser, allowing Democratic leaders to pretend they couldn’t do anything about the parliamentarian - even though they most certainly could.</w:t>
      </w:r>
    </w:p>
    <w:p w14:paraId="38E4D238" w14:textId="77777777" w:rsidR="00A112DF" w:rsidRPr="00835A1F" w:rsidRDefault="00A112DF" w:rsidP="00A112DF">
      <w:pPr>
        <w:rPr>
          <w:sz w:val="16"/>
        </w:rPr>
      </w:pPr>
      <w:r w:rsidRPr="00835A1F">
        <w:rPr>
          <w:sz w:val="16"/>
        </w:rPr>
        <w:t>Meanwhile, even if progressives do hold out, peeling off a few Republicans to negate them is a well-trodden path in Congress. From the passage of NAFTA to the gutting of Dodd-Frank, we’ve seen Democratic presidencies in which business-backed coalitions come together to pass corporatist legislation, negating tactical opposition of progressives and ideological opposition from the far-right.</w:t>
      </w:r>
    </w:p>
    <w:p w14:paraId="3D617CF2" w14:textId="77777777" w:rsidR="00A112DF" w:rsidRPr="00835A1F" w:rsidRDefault="00A112DF" w:rsidP="00A112DF">
      <w:pPr>
        <w:rPr>
          <w:sz w:val="16"/>
        </w:rPr>
      </w:pPr>
      <w:r w:rsidRPr="00835A1F">
        <w:rPr>
          <w:sz w:val="16"/>
        </w:rPr>
        <w:t>But on a more optimistic note, there is the very real potential for a new congressional dynamic.</w:t>
      </w:r>
    </w:p>
    <w:p w14:paraId="60031825" w14:textId="77777777" w:rsidR="00A112DF" w:rsidRPr="00835A1F" w:rsidRDefault="00A112DF" w:rsidP="00A112DF">
      <w:pPr>
        <w:rPr>
          <w:sz w:val="16"/>
        </w:rPr>
      </w:pPr>
      <w:r w:rsidRPr="00835A1F">
        <w:rPr>
          <w:sz w:val="16"/>
        </w:rPr>
        <w:t>For example, Sen. Bernie Sanders is not some junior legislator anymore. He’s the chairman of the Budget Committee, with a national following that — if he chooses — he can activate in a legislative conflict.</w:t>
      </w:r>
    </w:p>
    <w:p w14:paraId="71C2212D" w14:textId="77777777" w:rsidR="00A112DF" w:rsidRPr="00835A1F" w:rsidRDefault="00A112DF" w:rsidP="00A112DF">
      <w:pPr>
        <w:rPr>
          <w:sz w:val="16"/>
        </w:rPr>
      </w:pPr>
      <w:r w:rsidRPr="00835A1F">
        <w:rPr>
          <w:sz w:val="16"/>
        </w:rPr>
        <w:t xml:space="preserve">Likewise, the narrowly divided House offers a cohesive Congressional Progressive Caucus the rare chance to go beyond tweeting and </w:t>
      </w:r>
      <w:proofErr w:type="gramStart"/>
      <w:r w:rsidRPr="00835A1F">
        <w:rPr>
          <w:sz w:val="16"/>
        </w:rPr>
        <w:t>actually wield</w:t>
      </w:r>
      <w:proofErr w:type="gramEnd"/>
      <w:r w:rsidRPr="00835A1F">
        <w:rPr>
          <w:sz w:val="16"/>
        </w:rPr>
        <w:t xml:space="preserve"> power by threatening to withhold their votes. Their leverage is further enhanced by the random good fortune of Trump and his MAGA nihilists trying to deny Pelosi the GOP votes she would need to override those progressive holdouts.</w:t>
      </w:r>
    </w:p>
    <w:p w14:paraId="3F7F9E1B" w14:textId="77777777" w:rsidR="00A112DF" w:rsidRPr="00835A1F" w:rsidRDefault="00A112DF" w:rsidP="00A112DF">
      <w:pPr>
        <w:rPr>
          <w:sz w:val="16"/>
        </w:rPr>
      </w:pPr>
      <w:r w:rsidRPr="00835A1F">
        <w:rPr>
          <w:sz w:val="16"/>
        </w:rPr>
        <w:t xml:space="preserve">And perhaps </w:t>
      </w:r>
      <w:r w:rsidRPr="004F2658">
        <w:rPr>
          <w:rStyle w:val="StyleUnderline"/>
        </w:rPr>
        <w:t>most encouraging</w:t>
      </w:r>
      <w:r w:rsidRPr="00835A1F">
        <w:rPr>
          <w:sz w:val="16"/>
        </w:rPr>
        <w:t xml:space="preserve"> (and surprising) of all, Senate Majority Leader Chuck </w:t>
      </w:r>
      <w:r w:rsidRPr="008A5A46">
        <w:rPr>
          <w:rStyle w:val="Emphasis"/>
        </w:rPr>
        <w:t>Schumer</w:t>
      </w:r>
      <w:r w:rsidRPr="004F2658">
        <w:rPr>
          <w:rStyle w:val="StyleUnderline"/>
        </w:rPr>
        <w:t xml:space="preserve"> has suddenly </w:t>
      </w:r>
      <w:r w:rsidRPr="00772F6A">
        <w:rPr>
          <w:rStyle w:val="StyleUnderline"/>
          <w:highlight w:val="cyan"/>
        </w:rPr>
        <w:t xml:space="preserve">seemed to </w:t>
      </w:r>
      <w:r w:rsidRPr="00772F6A">
        <w:rPr>
          <w:rStyle w:val="Emphasis"/>
          <w:highlight w:val="cyan"/>
        </w:rPr>
        <w:t>draw a line in the sand</w:t>
      </w:r>
      <w:r w:rsidRPr="00835A1F">
        <w:rPr>
          <w:sz w:val="16"/>
        </w:rPr>
        <w:t xml:space="preserve"> with a new letter </w:t>
      </w:r>
      <w:r w:rsidRPr="00772F6A">
        <w:rPr>
          <w:rStyle w:val="StyleUnderline"/>
          <w:highlight w:val="cyan"/>
        </w:rPr>
        <w:t>demanding</w:t>
      </w:r>
      <w:r w:rsidRPr="004F2658">
        <w:rPr>
          <w:rStyle w:val="StyleUnderline"/>
        </w:rPr>
        <w:t xml:space="preserve"> that his caucus accept </w:t>
      </w:r>
      <w:r w:rsidRPr="00772F6A">
        <w:rPr>
          <w:rStyle w:val="StyleUnderline"/>
          <w:highlight w:val="cyan"/>
        </w:rPr>
        <w:t xml:space="preserve">the </w:t>
      </w:r>
      <w:r w:rsidRPr="00772F6A">
        <w:rPr>
          <w:rStyle w:val="Emphasis"/>
          <w:highlight w:val="cyan"/>
        </w:rPr>
        <w:t>full $3.5 trillion</w:t>
      </w:r>
      <w:r w:rsidRPr="004F2658">
        <w:rPr>
          <w:rStyle w:val="StyleUnderline"/>
        </w:rPr>
        <w:t xml:space="preserve"> climate/budget plan </w:t>
      </w:r>
      <w:proofErr w:type="gramStart"/>
      <w:r w:rsidRPr="004F2658">
        <w:rPr>
          <w:rStyle w:val="StyleUnderline"/>
        </w:rPr>
        <w:t>in order to</w:t>
      </w:r>
      <w:proofErr w:type="gramEnd"/>
      <w:r w:rsidRPr="004F2658">
        <w:rPr>
          <w:rStyle w:val="StyleUnderline"/>
        </w:rPr>
        <w:t xml:space="preserve"> </w:t>
      </w:r>
      <w:r w:rsidRPr="00835A1F">
        <w:rPr>
          <w:rStyle w:val="Emphasis"/>
        </w:rPr>
        <w:t>save the planet</w:t>
      </w:r>
      <w:r w:rsidRPr="004F2658">
        <w:rPr>
          <w:rStyle w:val="StyleUnderline"/>
        </w:rPr>
        <w:t xml:space="preserve"> from the unfolding environmental cataclysm</w:t>
      </w:r>
      <w:r w:rsidRPr="00835A1F">
        <w:rPr>
          <w:sz w:val="16"/>
        </w:rPr>
        <w:t>. Unlike Pelosi’s parsed language designed to hold out the possibility of gutting that plan, Schumer is unequivocal.</w:t>
      </w:r>
    </w:p>
    <w:p w14:paraId="1DE134DF" w14:textId="77777777" w:rsidR="00A112DF" w:rsidRPr="00835A1F" w:rsidRDefault="00A112DF" w:rsidP="00A112DF">
      <w:pPr>
        <w:rPr>
          <w:sz w:val="16"/>
        </w:rPr>
      </w:pPr>
      <w:r w:rsidRPr="00835A1F">
        <w:rPr>
          <w:sz w:val="16"/>
        </w:rPr>
        <w:t>“I want to reiterate how critical this moment is for our country and our world,” he writes. “At the same moment that historic drought and wildfire threaten the West and powerful floods and hurricanes impact large swaths of our country, we are on the precipice of the most significant climate action in our country’s history. I do not believe we have the luxury of failure if we are to provide a good future for ourselves and our children.”</w:t>
      </w:r>
    </w:p>
    <w:p w14:paraId="63B6184A" w14:textId="77777777" w:rsidR="00A112DF" w:rsidRDefault="00A112DF" w:rsidP="00A112DF">
      <w:pPr>
        <w:rPr>
          <w:sz w:val="16"/>
        </w:rPr>
      </w:pPr>
      <w:r w:rsidRPr="00835A1F">
        <w:rPr>
          <w:sz w:val="16"/>
        </w:rPr>
        <w:t xml:space="preserve">There’s a lot of byzantine congressional process and legislative contortions ahead. But Schumer is right — </w:t>
      </w:r>
      <w:r w:rsidRPr="00772F6A">
        <w:rPr>
          <w:rStyle w:val="StyleUnderline"/>
          <w:highlight w:val="cyan"/>
        </w:rPr>
        <w:t xml:space="preserve">the </w:t>
      </w:r>
      <w:r w:rsidRPr="00772F6A">
        <w:rPr>
          <w:rStyle w:val="Emphasis"/>
          <w:highlight w:val="cyan"/>
        </w:rPr>
        <w:t>stakes couldn’t be higher</w:t>
      </w:r>
      <w:r w:rsidRPr="00835A1F">
        <w:rPr>
          <w:sz w:val="16"/>
        </w:rPr>
        <w:t xml:space="preserve">. How these three </w:t>
      </w:r>
      <w:proofErr w:type="gramStart"/>
      <w:r w:rsidRPr="00835A1F">
        <w:rPr>
          <w:sz w:val="16"/>
        </w:rPr>
        <w:t>aforementioned questions</w:t>
      </w:r>
      <w:proofErr w:type="gramEnd"/>
      <w:r w:rsidRPr="00835A1F">
        <w:rPr>
          <w:sz w:val="16"/>
        </w:rPr>
        <w:t xml:space="preserve"> are answered in the coming weeks could </w:t>
      </w:r>
      <w:r w:rsidRPr="00772F6A">
        <w:rPr>
          <w:rStyle w:val="Emphasis"/>
          <w:highlight w:val="cyan"/>
        </w:rPr>
        <w:t>determine the fate of</w:t>
      </w:r>
      <w:r w:rsidRPr="00835A1F">
        <w:rPr>
          <w:sz w:val="16"/>
        </w:rPr>
        <w:t xml:space="preserve"> America — and </w:t>
      </w:r>
      <w:r w:rsidRPr="00772F6A">
        <w:rPr>
          <w:rStyle w:val="Emphasis"/>
          <w:highlight w:val="cyan"/>
        </w:rPr>
        <w:t>the world</w:t>
      </w:r>
      <w:r w:rsidRPr="00835A1F">
        <w:rPr>
          <w:sz w:val="16"/>
        </w:rPr>
        <w:t>.</w:t>
      </w:r>
    </w:p>
    <w:p w14:paraId="2FB42D35" w14:textId="77777777" w:rsidR="00A112DF" w:rsidRPr="00A112DF" w:rsidRDefault="00A112DF" w:rsidP="00A112DF"/>
    <w:p w14:paraId="760EA6E0" w14:textId="5F014065" w:rsidR="0043620D" w:rsidRDefault="0043620D" w:rsidP="0043620D">
      <w:pPr>
        <w:pStyle w:val="Heading3"/>
      </w:pPr>
      <w:r>
        <w:lastRenderedPageBreak/>
        <w:t>DA – FTC Independence</w:t>
      </w:r>
    </w:p>
    <w:p w14:paraId="06ADF559" w14:textId="77777777" w:rsidR="004C1C00" w:rsidRPr="005A3289" w:rsidRDefault="004C1C00" w:rsidP="004C1C00">
      <w:pPr>
        <w:keepNext/>
        <w:keepLines/>
        <w:spacing w:before="40" w:after="0"/>
        <w:outlineLvl w:val="3"/>
        <w:rPr>
          <w:rFonts w:eastAsiaTheme="majorEastAsia" w:cstheme="majorBidi"/>
          <w:b/>
          <w:i/>
          <w:sz w:val="26"/>
        </w:rPr>
      </w:pPr>
      <w:r w:rsidRPr="005A3289">
        <w:rPr>
          <w:rFonts w:eastAsiaTheme="majorEastAsia" w:cstheme="majorBidi"/>
          <w:b/>
          <w:i/>
          <w:sz w:val="26"/>
        </w:rPr>
        <w:t xml:space="preserve">Next off is </w:t>
      </w:r>
      <w:r w:rsidRPr="005A3289">
        <w:rPr>
          <w:rFonts w:eastAsiaTheme="majorEastAsia" w:cstheme="majorBidi"/>
          <w:b/>
          <w:i/>
          <w:sz w:val="26"/>
          <w:u w:val="single"/>
        </w:rPr>
        <w:t>FTC independence</w:t>
      </w:r>
      <w:r w:rsidRPr="005A3289">
        <w:rPr>
          <w:rFonts w:eastAsiaTheme="majorEastAsia" w:cstheme="majorBidi"/>
          <w:b/>
          <w:i/>
          <w:sz w:val="26"/>
        </w:rPr>
        <w:t>:</w:t>
      </w:r>
    </w:p>
    <w:p w14:paraId="5AAA014A" w14:textId="77777777" w:rsidR="004C1C00" w:rsidRPr="005A3289" w:rsidRDefault="004C1C00" w:rsidP="004C1C00"/>
    <w:p w14:paraId="4700694C" w14:textId="77777777" w:rsidR="004C1C00" w:rsidRPr="005A3289" w:rsidRDefault="004C1C00" w:rsidP="004C1C00">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75D45449" w14:textId="77777777" w:rsidR="004C1C00" w:rsidRPr="005A3289" w:rsidRDefault="004C1C00" w:rsidP="004C1C00">
      <w:pPr>
        <w:numPr>
          <w:ilvl w:val="0"/>
          <w:numId w:val="14"/>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w:t>
      </w:r>
      <w:proofErr w:type="gramStart"/>
      <w:r w:rsidRPr="005A3289">
        <w:rPr>
          <w:sz w:val="18"/>
          <w:szCs w:val="18"/>
        </w:rPr>
        <w:t>industrialization;</w:t>
      </w:r>
      <w:proofErr w:type="gramEnd"/>
      <w:r w:rsidRPr="005A3289">
        <w:rPr>
          <w:sz w:val="18"/>
          <w:szCs w:val="18"/>
        </w:rPr>
        <w:t xml:space="preserve"> </w:t>
      </w:r>
    </w:p>
    <w:p w14:paraId="6DB25FE4" w14:textId="77777777" w:rsidR="004C1C00" w:rsidRPr="005A3289" w:rsidRDefault="004C1C00" w:rsidP="004C1C00">
      <w:pPr>
        <w:numPr>
          <w:ilvl w:val="0"/>
          <w:numId w:val="14"/>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w:t>
      </w:r>
      <w:proofErr w:type="gramStart"/>
      <w:r w:rsidRPr="005A3289">
        <w:rPr>
          <w:sz w:val="18"/>
          <w:szCs w:val="18"/>
        </w:rPr>
        <w:t>norms;</w:t>
      </w:r>
      <w:proofErr w:type="gramEnd"/>
    </w:p>
    <w:p w14:paraId="6F1592E7" w14:textId="77777777" w:rsidR="004C1C00" w:rsidRPr="005A3289" w:rsidRDefault="004C1C00" w:rsidP="004C1C00">
      <w:pPr>
        <w:numPr>
          <w:ilvl w:val="0"/>
          <w:numId w:val="14"/>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w:t>
      </w:r>
      <w:proofErr w:type="gramStart"/>
      <w:r w:rsidRPr="005A3289">
        <w:rPr>
          <w:sz w:val="18"/>
          <w:szCs w:val="18"/>
        </w:rPr>
        <w:t>intervention;</w:t>
      </w:r>
      <w:proofErr w:type="gramEnd"/>
      <w:r w:rsidRPr="005A3289">
        <w:rPr>
          <w:sz w:val="18"/>
          <w:szCs w:val="18"/>
        </w:rPr>
        <w:t xml:space="preserve"> </w:t>
      </w:r>
    </w:p>
    <w:p w14:paraId="29B1A978" w14:textId="77777777" w:rsidR="004C1C00" w:rsidRPr="005A3289" w:rsidRDefault="004C1C00" w:rsidP="004C1C00">
      <w:pPr>
        <w:numPr>
          <w:ilvl w:val="0"/>
          <w:numId w:val="14"/>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 xml:space="preserve">with the perceived influence of external political </w:t>
      </w:r>
      <w:proofErr w:type="gramStart"/>
      <w:r w:rsidRPr="005A3289">
        <w:rPr>
          <w:i/>
          <w:iCs/>
          <w:sz w:val="18"/>
          <w:szCs w:val="18"/>
          <w:u w:val="single"/>
        </w:rPr>
        <w:t>branches</w:t>
      </w:r>
      <w:r w:rsidRPr="005A3289">
        <w:rPr>
          <w:sz w:val="18"/>
          <w:szCs w:val="18"/>
        </w:rPr>
        <w:t>;</w:t>
      </w:r>
      <w:proofErr w:type="gramEnd"/>
    </w:p>
    <w:p w14:paraId="1FBF3CAF" w14:textId="77777777" w:rsidR="004C1C00" w:rsidRPr="005A3289" w:rsidRDefault="004C1C00" w:rsidP="004C1C00">
      <w:pPr>
        <w:numPr>
          <w:ilvl w:val="0"/>
          <w:numId w:val="14"/>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0687C21F" w14:textId="77777777" w:rsidR="004C1C00" w:rsidRPr="005A3289" w:rsidRDefault="004C1C00" w:rsidP="004C1C00">
      <w:pPr>
        <w:numPr>
          <w:ilvl w:val="0"/>
          <w:numId w:val="14"/>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212EC9C0" w14:textId="77777777" w:rsidR="004C1C00" w:rsidRPr="005A3289" w:rsidRDefault="004C1C00" w:rsidP="004C1C00">
      <w:pPr>
        <w:rPr>
          <w:b/>
          <w:bCs/>
          <w:sz w:val="26"/>
        </w:rPr>
      </w:pPr>
      <w:r w:rsidRPr="005A3289">
        <w:rPr>
          <w:b/>
          <w:bCs/>
          <w:sz w:val="26"/>
        </w:rPr>
        <w:t>Nam ‘18</w:t>
      </w:r>
    </w:p>
    <w:p w14:paraId="1AFE7DDB" w14:textId="77777777" w:rsidR="004C1C00" w:rsidRPr="005A3289" w:rsidRDefault="004C1C00" w:rsidP="004C1C00">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302EE964" w14:textId="77777777" w:rsidR="004C1C00" w:rsidRPr="005A3289" w:rsidRDefault="004C1C00" w:rsidP="004C1C00">
      <w:r w:rsidRPr="005A3289">
        <w:t>ABSTRACT:</w:t>
      </w:r>
    </w:p>
    <w:p w14:paraId="12BC68F6" w14:textId="77777777" w:rsidR="004C1C00" w:rsidRPr="005A3289" w:rsidRDefault="004C1C00" w:rsidP="004C1C00">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C80F96">
        <w:rPr>
          <w:b/>
          <w:iCs/>
          <w:highlight w:val="cyan"/>
          <w:u w:val="single"/>
        </w:rPr>
        <w:t>FTC A</w:t>
      </w:r>
      <w:r w:rsidRPr="005A3289">
        <w:rPr>
          <w:sz w:val="16"/>
        </w:rPr>
        <w:t xml:space="preserve">ct”), </w:t>
      </w:r>
      <w:r w:rsidRPr="000B4473">
        <w:rPr>
          <w:b/>
          <w:iCs/>
          <w:u w:val="single"/>
        </w:rPr>
        <w:t xml:space="preserve">a </w:t>
      </w:r>
      <w:r w:rsidRPr="00C80F96">
        <w:rPr>
          <w:b/>
          <w:iCs/>
          <w:highlight w:val="cyan"/>
          <w:u w:val="single"/>
        </w:rPr>
        <w:t>model</w:t>
      </w:r>
      <w:r w:rsidRPr="005A3289">
        <w:rPr>
          <w:sz w:val="16"/>
        </w:rPr>
        <w:t xml:space="preserve"> </w:t>
      </w:r>
      <w:r w:rsidRPr="00C80F96">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C80F96">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C80F96">
        <w:rPr>
          <w:highlight w:val="cyan"/>
          <w:u w:val="single"/>
        </w:rPr>
        <w:t>competition agencies</w:t>
      </w:r>
      <w:r w:rsidRPr="005A3289">
        <w:rPr>
          <w:sz w:val="16"/>
        </w:rPr>
        <w:t xml:space="preserve">, </w:t>
      </w:r>
      <w:r w:rsidRPr="00C80F96">
        <w:rPr>
          <w:highlight w:val="cyan"/>
          <w:u w:val="single"/>
        </w:rPr>
        <w:t xml:space="preserve">combines </w:t>
      </w:r>
      <w:r w:rsidRPr="009D6782">
        <w:rPr>
          <w:u w:val="single"/>
        </w:rPr>
        <w:t>the</w:t>
      </w:r>
      <w:r w:rsidRPr="00C80F96">
        <w:rPr>
          <w:highlight w:val="cyan"/>
          <w:u w:val="single"/>
        </w:rPr>
        <w:t xml:space="preserve"> </w:t>
      </w:r>
      <w:r w:rsidRPr="00C80F96">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C80F96">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C80F96">
        <w:rPr>
          <w:b/>
          <w:iCs/>
          <w:sz w:val="28"/>
          <w:szCs w:val="28"/>
          <w:highlight w:val="cyan"/>
          <w:u w:val="single"/>
        </w:rPr>
        <w:t>discretionary</w:t>
      </w:r>
      <w:r w:rsidRPr="00C80F96">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C80F96">
        <w:rPr>
          <w:highlight w:val="cyan"/>
          <w:u w:val="single"/>
        </w:rPr>
        <w:t>the FTC A</w:t>
      </w:r>
      <w:r w:rsidRPr="005A3289">
        <w:rPr>
          <w:sz w:val="16"/>
        </w:rPr>
        <w:t>ct</w:t>
      </w:r>
      <w:r w:rsidRPr="00C80F96">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C80F96">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C80F96">
        <w:rPr>
          <w:highlight w:val="cyan"/>
          <w:u w:val="single"/>
        </w:rPr>
        <w:t>players in the</w:t>
      </w:r>
      <w:r w:rsidRPr="005A3289">
        <w:rPr>
          <w:u w:val="single"/>
        </w:rPr>
        <w:t xml:space="preserve"> </w:t>
      </w:r>
      <w:r w:rsidRPr="00C80F96">
        <w:rPr>
          <w:highlight w:val="cyan"/>
          <w:u w:val="single"/>
        </w:rPr>
        <w:t>liberal</w:t>
      </w:r>
      <w:r w:rsidRPr="005A3289">
        <w:rPr>
          <w:u w:val="single"/>
        </w:rPr>
        <w:t xml:space="preserve"> international economic </w:t>
      </w:r>
      <w:r w:rsidRPr="00C80F96">
        <w:rPr>
          <w:highlight w:val="cyan"/>
          <w:u w:val="single"/>
        </w:rPr>
        <w:t>order</w:t>
      </w:r>
      <w:r w:rsidRPr="00C80F96">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C80F96">
        <w:rPr>
          <w:highlight w:val="cyan"/>
          <w:u w:val="single"/>
        </w:rPr>
        <w:t>made use of the U</w:t>
      </w:r>
      <w:r w:rsidRPr="005A3289">
        <w:rPr>
          <w:sz w:val="16"/>
        </w:rPr>
        <w:t xml:space="preserve">nited </w:t>
      </w:r>
      <w:r w:rsidRPr="00C80F96">
        <w:rPr>
          <w:highlight w:val="cyan"/>
          <w:u w:val="single"/>
        </w:rPr>
        <w:t>S</w:t>
      </w:r>
      <w:r w:rsidRPr="005A3289">
        <w:rPr>
          <w:sz w:val="16"/>
        </w:rPr>
        <w:t>tate</w:t>
      </w:r>
      <w:r w:rsidRPr="00C80F96">
        <w:rPr>
          <w:highlight w:val="cyan"/>
          <w:u w:val="single"/>
        </w:rPr>
        <w:t>s’</w:t>
      </w:r>
      <w:r w:rsidRPr="005A3289">
        <w:rPr>
          <w:sz w:val="16"/>
        </w:rPr>
        <w:t xml:space="preserve"> original </w:t>
      </w:r>
      <w:r w:rsidRPr="00C80F96">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w:t>
      </w:r>
      <w:proofErr w:type="gramStart"/>
      <w:r w:rsidRPr="005A3289">
        <w:rPr>
          <w:sz w:val="16"/>
        </w:rPr>
        <w:t>e.g.</w:t>
      </w:r>
      <w:proofErr w:type="gramEnd"/>
      <w:r w:rsidRPr="005A3289">
        <w:rPr>
          <w:sz w:val="16"/>
        </w:rPr>
        <w:t xml:space="preserve"> the judicial check that was Humphrey’s Executor v. United States, 295 U.S. 602 (1935). </w:t>
      </w:r>
    </w:p>
    <w:p w14:paraId="611371B8" w14:textId="77777777" w:rsidR="004C1C00" w:rsidRPr="005A3289" w:rsidRDefault="004C1C00" w:rsidP="004C1C00">
      <w:pPr>
        <w:rPr>
          <w:sz w:val="16"/>
        </w:rPr>
      </w:pPr>
      <w:r w:rsidRPr="005A3289">
        <w:rPr>
          <w:u w:val="single"/>
        </w:rPr>
        <w:t xml:space="preserve">Strong </w:t>
      </w:r>
      <w:r w:rsidRPr="00C80F96">
        <w:rPr>
          <w:highlight w:val="cyan"/>
          <w:u w:val="single"/>
        </w:rPr>
        <w:t xml:space="preserve">executive direction </w:t>
      </w:r>
      <w:r w:rsidRPr="005A3289">
        <w:rPr>
          <w:b/>
          <w:iCs/>
          <w:u w:val="single"/>
        </w:rPr>
        <w:t>in antitrust enforcement</w:t>
      </w:r>
      <w:r w:rsidRPr="005A3289">
        <w:rPr>
          <w:sz w:val="16"/>
        </w:rPr>
        <w:t xml:space="preserve"> </w:t>
      </w:r>
      <w:r w:rsidRPr="00C80F96">
        <w:rPr>
          <w:highlight w:val="cyan"/>
          <w:u w:val="single"/>
        </w:rPr>
        <w:t>is</w:t>
      </w:r>
      <w:r w:rsidRPr="005A3289">
        <w:rPr>
          <w:u w:val="single"/>
        </w:rPr>
        <w:t xml:space="preserve"> particularly </w:t>
      </w:r>
      <w:r w:rsidRPr="00C80F96">
        <w:rPr>
          <w:highlight w:val="cyan"/>
          <w:u w:val="single"/>
        </w:rPr>
        <w:t>suited to</w:t>
      </w:r>
      <w:r w:rsidRPr="005A3289">
        <w:rPr>
          <w:sz w:val="16"/>
        </w:rPr>
        <w:t xml:space="preserve"> capitalist </w:t>
      </w:r>
      <w:r w:rsidRPr="005A3289">
        <w:rPr>
          <w:u w:val="single"/>
        </w:rPr>
        <w:t xml:space="preserve">economies helmed by </w:t>
      </w:r>
      <w:r w:rsidRPr="00C80F96">
        <w:rPr>
          <w:highlight w:val="cya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C80F96">
        <w:rPr>
          <w:b/>
          <w:iCs/>
          <w:highlight w:val="cyan"/>
          <w:u w:val="single"/>
        </w:rPr>
        <w:t>belief</w:t>
      </w:r>
      <w:r w:rsidRPr="005A3289">
        <w:rPr>
          <w:b/>
          <w:iCs/>
          <w:u w:val="single"/>
        </w:rPr>
        <w:t xml:space="preserve"> that the state and big business must coop</w:t>
      </w:r>
      <w:r w:rsidRPr="005A3289">
        <w:rPr>
          <w:sz w:val="16"/>
        </w:rPr>
        <w:t xml:space="preserve">erate </w:t>
      </w:r>
      <w:r w:rsidRPr="00C80F96">
        <w:rPr>
          <w:highlight w:val="cyan"/>
          <w:u w:val="single"/>
        </w:rPr>
        <w:t xml:space="preserve">in </w:t>
      </w:r>
      <w:r w:rsidRPr="005A3289">
        <w:rPr>
          <w:u w:val="single"/>
        </w:rPr>
        <w:t xml:space="preserve">the face of </w:t>
      </w:r>
      <w:r w:rsidRPr="00C80F96">
        <w:rPr>
          <w:highlight w:val="cyan"/>
          <w:u w:val="single"/>
        </w:rPr>
        <w:t>zero-sum international competition.</w:t>
      </w:r>
      <w:r w:rsidRPr="005A3289">
        <w:rPr>
          <w:sz w:val="16"/>
        </w:rPr>
        <w:t xml:space="preserve"> South Korean President Lee </w:t>
      </w:r>
      <w:proofErr w:type="spellStart"/>
      <w:r w:rsidRPr="005A3289">
        <w:rPr>
          <w:sz w:val="16"/>
        </w:rPr>
        <w:t>MyungBak’s</w:t>
      </w:r>
      <w:proofErr w:type="spellEnd"/>
      <w:r w:rsidRPr="005A3289">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5A3289">
        <w:rPr>
          <w:sz w:val="16"/>
        </w:rPr>
        <w:t>Fair Trade</w:t>
      </w:r>
      <w:proofErr w:type="gramEnd"/>
      <w:r w:rsidRPr="005A3289">
        <w:rPr>
          <w:sz w:val="16"/>
        </w:rPr>
        <w:t xml:space="preserv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41FE7D34" w14:textId="77777777" w:rsidR="004C1C00" w:rsidRPr="005A3289" w:rsidRDefault="004C1C00" w:rsidP="004C1C00">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5B161A2B" w14:textId="77777777" w:rsidR="004C1C00" w:rsidRPr="005A3289" w:rsidRDefault="004C1C00" w:rsidP="004C1C00">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5A3289">
        <w:rPr>
          <w:sz w:val="12"/>
          <w:szCs w:val="12"/>
        </w:rPr>
        <w:t>bak</w:t>
      </w:r>
      <w:proofErr w:type="spellEnd"/>
      <w:r w:rsidRPr="005A3289">
        <w:rPr>
          <w:sz w:val="12"/>
          <w:szCs w:val="12"/>
        </w:rPr>
        <w:t>, March 2008</w:t>
      </w:r>
    </w:p>
    <w:p w14:paraId="79F6BB22" w14:textId="77777777" w:rsidR="004C1C00" w:rsidRPr="005A3289" w:rsidRDefault="004C1C00" w:rsidP="004C1C00">
      <w:pPr>
        <w:rPr>
          <w:sz w:val="12"/>
          <w:szCs w:val="12"/>
        </w:rPr>
      </w:pPr>
      <w:proofErr w:type="gramStart"/>
      <w:r w:rsidRPr="005A3289">
        <w:rPr>
          <w:sz w:val="12"/>
          <w:szCs w:val="12"/>
        </w:rPr>
        <w:lastRenderedPageBreak/>
        <w:t>It is clear that, at</w:t>
      </w:r>
      <w:proofErr w:type="gramEnd"/>
      <w:r w:rsidRPr="005A3289">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5A3289">
        <w:rPr>
          <w:sz w:val="12"/>
          <w:szCs w:val="12"/>
        </w:rPr>
        <w:t>Almunia</w:t>
      </w:r>
      <w:proofErr w:type="spellEnd"/>
      <w:r w:rsidRPr="005A3289">
        <w:rPr>
          <w:sz w:val="12"/>
          <w:szCs w:val="12"/>
        </w:rPr>
        <w:t>, Vice-President of the European Commission for Competition Policy, April 2010</w:t>
      </w:r>
    </w:p>
    <w:p w14:paraId="09760D8D" w14:textId="77777777" w:rsidR="004C1C00" w:rsidRPr="005A3289" w:rsidRDefault="004C1C00" w:rsidP="004C1C00">
      <w:pPr>
        <w:rPr>
          <w:sz w:val="12"/>
          <w:szCs w:val="12"/>
        </w:rPr>
      </w:pPr>
      <w:r w:rsidRPr="005A3289">
        <w:rPr>
          <w:sz w:val="12"/>
          <w:szCs w:val="12"/>
        </w:rPr>
        <w:t xml:space="preserve">The [U.S.] Agencies do not discriminate in the enforcement of the antitrust laws </w:t>
      </w:r>
      <w:proofErr w:type="gramStart"/>
      <w:r w:rsidRPr="005A3289">
        <w:rPr>
          <w:sz w:val="12"/>
          <w:szCs w:val="12"/>
        </w:rPr>
        <w:t>on the basis of</w:t>
      </w:r>
      <w:proofErr w:type="gramEnd"/>
      <w:r w:rsidRPr="005A3289">
        <w:rPr>
          <w:sz w:val="12"/>
          <w:szCs w:val="12"/>
        </w:rPr>
        <w:t xml:space="preserve"> the nationality of the parties. Nor do the Agencies employ their statutory authority to further </w:t>
      </w:r>
      <w:proofErr w:type="spellStart"/>
      <w:r w:rsidRPr="005A3289">
        <w:rPr>
          <w:sz w:val="12"/>
          <w:szCs w:val="12"/>
        </w:rPr>
        <w:t>nonantitrust</w:t>
      </w:r>
      <w:proofErr w:type="spellEnd"/>
      <w:r w:rsidRPr="005A3289">
        <w:rPr>
          <w:sz w:val="12"/>
          <w:szCs w:val="12"/>
        </w:rPr>
        <w:t xml:space="preserve"> goals. —The U.S. Department of Justice and the Federal Trade Commission, April 1995</w:t>
      </w:r>
    </w:p>
    <w:p w14:paraId="10F299FD" w14:textId="77777777" w:rsidR="004C1C00" w:rsidRPr="005A3289" w:rsidRDefault="004C1C00" w:rsidP="004C1C00">
      <w:pPr>
        <w:rPr>
          <w:sz w:val="16"/>
          <w:szCs w:val="16"/>
        </w:rPr>
      </w:pPr>
      <w:r w:rsidRPr="005A3289">
        <w:rPr>
          <w:sz w:val="16"/>
          <w:szCs w:val="16"/>
        </w:rPr>
        <w:t>INTRODUCTION</w:t>
      </w:r>
    </w:p>
    <w:p w14:paraId="460A487D" w14:textId="77777777" w:rsidR="004C1C00" w:rsidRPr="005A3289" w:rsidRDefault="004C1C00" w:rsidP="004C1C00">
      <w:pPr>
        <w:rPr>
          <w:sz w:val="14"/>
        </w:rPr>
      </w:pPr>
      <w:r w:rsidRPr="005A3289">
        <w:rPr>
          <w:sz w:val="14"/>
        </w:rPr>
        <w:t>The International Competition Network’s founding in October 2001, with the aim of “</w:t>
      </w:r>
      <w:proofErr w:type="spellStart"/>
      <w:r w:rsidRPr="005A3289">
        <w:rPr>
          <w:sz w:val="14"/>
        </w:rPr>
        <w:t>formulat</w:t>
      </w:r>
      <w:proofErr w:type="spellEnd"/>
      <w:r w:rsidRPr="005A3289">
        <w:rPr>
          <w:sz w:val="14"/>
        </w:rPr>
        <w:t>[</w:t>
      </w:r>
      <w:proofErr w:type="spellStart"/>
      <w:r w:rsidRPr="005A3289">
        <w:rPr>
          <w:sz w:val="14"/>
        </w:rPr>
        <w:t>ing</w:t>
      </w:r>
      <w:proofErr w:type="spellEnd"/>
      <w:r w:rsidRPr="005A3289">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C80F96">
        <w:rPr>
          <w:highlight w:val="cyan"/>
          <w:u w:val="single"/>
        </w:rPr>
        <w:t>many countries (turn</w:t>
      </w:r>
      <w:r w:rsidRPr="005A3289">
        <w:rPr>
          <w:sz w:val="14"/>
        </w:rPr>
        <w:t>ed</w:t>
      </w:r>
      <w:r w:rsidRPr="00C80F96">
        <w:rPr>
          <w:highlight w:val="cyan"/>
          <w:u w:val="single"/>
        </w:rPr>
        <w:t xml:space="preserve">) </w:t>
      </w:r>
      <w:r w:rsidRPr="005A3289">
        <w:rPr>
          <w:strike/>
          <w:sz w:val="14"/>
        </w:rPr>
        <w:t>looked</w:t>
      </w:r>
      <w:r w:rsidRPr="005A3289">
        <w:rPr>
          <w:u w:val="single"/>
        </w:rPr>
        <w:t xml:space="preserve"> </w:t>
      </w:r>
      <w:r w:rsidRPr="00C80F96">
        <w:rPr>
          <w:highlight w:val="cyan"/>
          <w:u w:val="single"/>
        </w:rPr>
        <w:t>to the U.S</w:t>
      </w:r>
      <w:r w:rsidRPr="005A3289">
        <w:rPr>
          <w:u w:val="single"/>
        </w:rPr>
        <w:t xml:space="preserve">. </w:t>
      </w:r>
      <w:r w:rsidRPr="00C80F96">
        <w:rPr>
          <w:b/>
          <w:iCs/>
          <w:highlight w:val="cyan"/>
          <w:u w:val="single"/>
        </w:rPr>
        <w:t>as a role model</w:t>
      </w:r>
      <w:r w:rsidRPr="005A3289">
        <w:rPr>
          <w:u w:val="single"/>
        </w:rPr>
        <w:t xml:space="preserve"> </w:t>
      </w:r>
      <w:r w:rsidRPr="00C80F96">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C80F96">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C80F96">
        <w:rPr>
          <w:b/>
          <w:iCs/>
          <w:sz w:val="36"/>
          <w:szCs w:val="36"/>
          <w:highlight w:val="cyan"/>
          <w:u w:val="single"/>
        </w:rPr>
        <w:t>central obstacle</w:t>
      </w:r>
      <w:r w:rsidRPr="00C80F96">
        <w:rPr>
          <w:sz w:val="14"/>
          <w:highlight w:val="cyan"/>
        </w:rPr>
        <w:t xml:space="preserve"> </w:t>
      </w:r>
      <w:r w:rsidRPr="00C80F96">
        <w:rPr>
          <w:highlight w:val="cyan"/>
          <w:u w:val="single"/>
        </w:rPr>
        <w:t>to</w:t>
      </w:r>
      <w:r w:rsidRPr="005A3289">
        <w:rPr>
          <w:u w:val="single"/>
        </w:rPr>
        <w:t xml:space="preserve"> the </w:t>
      </w:r>
      <w:r w:rsidRPr="00C80F96">
        <w:rPr>
          <w:highlight w:val="cyan"/>
          <w:u w:val="single"/>
        </w:rPr>
        <w:t>aspired international “culture of competition”</w:t>
      </w:r>
      <w:r w:rsidRPr="005A3289">
        <w:rPr>
          <w:sz w:val="14"/>
        </w:rPr>
        <w:t xml:space="preserve"> </w:t>
      </w:r>
      <w:r w:rsidRPr="00C80F96">
        <w:rPr>
          <w:b/>
          <w:iCs/>
          <w:highlight w:val="cyan"/>
          <w:u w:val="single"/>
        </w:rPr>
        <w:t>can be found in</w:t>
      </w:r>
      <w:r w:rsidRPr="005A3289">
        <w:rPr>
          <w:b/>
          <w:iCs/>
          <w:u w:val="single"/>
        </w:rPr>
        <w:t xml:space="preserve"> none other than </w:t>
      </w:r>
      <w:r w:rsidRPr="00C80F96">
        <w:rPr>
          <w:b/>
          <w:iCs/>
          <w:sz w:val="36"/>
          <w:szCs w:val="36"/>
          <w:highlight w:val="cyan"/>
          <w:u w:val="single"/>
        </w:rPr>
        <w:t>the influence</w:t>
      </w:r>
      <w:r w:rsidRPr="00C80F96">
        <w:rPr>
          <w:b/>
          <w:iCs/>
          <w:highlight w:val="cyan"/>
          <w:u w:val="single"/>
        </w:rPr>
        <w:t xml:space="preserve"> of the </w:t>
      </w:r>
      <w:r w:rsidRPr="005A3289">
        <w:rPr>
          <w:b/>
          <w:iCs/>
          <w:sz w:val="36"/>
          <w:szCs w:val="36"/>
          <w:u w:val="single"/>
        </w:rPr>
        <w:t xml:space="preserve">U.S.’s own </w:t>
      </w:r>
      <w:r w:rsidRPr="00C80F96">
        <w:rPr>
          <w:b/>
          <w:iCs/>
          <w:sz w:val="36"/>
          <w:szCs w:val="36"/>
          <w:highlight w:val="cyan"/>
          <w:u w:val="single"/>
        </w:rPr>
        <w:t>FTC A</w:t>
      </w:r>
      <w:r w:rsidRPr="005A3289">
        <w:rPr>
          <w:sz w:val="14"/>
        </w:rPr>
        <w:t>ct.7</w:t>
      </w:r>
    </w:p>
    <w:p w14:paraId="138BCB7D" w14:textId="77777777" w:rsidR="004C1C00" w:rsidRPr="005A3289" w:rsidRDefault="004C1C00" w:rsidP="004C1C00">
      <w:pPr>
        <w:rPr>
          <w:sz w:val="16"/>
        </w:rPr>
      </w:pPr>
      <w:r w:rsidRPr="00C80F96">
        <w:rPr>
          <w:highlight w:val="cyan"/>
          <w:u w:val="single"/>
        </w:rPr>
        <w:t>American</w:t>
      </w:r>
      <w:r w:rsidRPr="005A3289">
        <w:rPr>
          <w:b/>
          <w:iCs/>
          <w:u w:val="single"/>
        </w:rPr>
        <w:t xml:space="preserve"> antitrust</w:t>
      </w:r>
      <w:r w:rsidRPr="005A3289">
        <w:rPr>
          <w:u w:val="single"/>
        </w:rPr>
        <w:t xml:space="preserve"> </w:t>
      </w:r>
      <w:r w:rsidRPr="00C80F96">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C80F96">
        <w:rPr>
          <w:highlight w:val="cyan"/>
          <w:u w:val="single"/>
        </w:rPr>
        <w:t>shaped a</w:t>
      </w:r>
      <w:r w:rsidRPr="005A3289">
        <w:rPr>
          <w:u w:val="single"/>
        </w:rPr>
        <w:t xml:space="preserve"> </w:t>
      </w:r>
      <w:r w:rsidRPr="00C80F96">
        <w:rPr>
          <w:highlight w:val="cyan"/>
          <w:u w:val="single"/>
        </w:rPr>
        <w:t>regulatory environment</w:t>
      </w:r>
      <w:r w:rsidRPr="005A3289">
        <w:rPr>
          <w:u w:val="single"/>
        </w:rPr>
        <w:t xml:space="preserve"> </w:t>
      </w:r>
      <w:r w:rsidRPr="00C80F96">
        <w:rPr>
          <w:highlight w:val="cyan"/>
          <w:u w:val="single"/>
        </w:rPr>
        <w:t xml:space="preserve">that </w:t>
      </w:r>
      <w:r w:rsidRPr="00C80F96">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750A3959" w14:textId="77777777" w:rsidR="004C1C00" w:rsidRPr="005A3289" w:rsidRDefault="004C1C00" w:rsidP="004C1C00">
      <w:pPr>
        <w:rPr>
          <w:sz w:val="16"/>
        </w:rPr>
      </w:pPr>
      <w:r w:rsidRPr="005A3289">
        <w:rPr>
          <w:sz w:val="16"/>
        </w:rPr>
        <w:t xml:space="preserve">The </w:t>
      </w:r>
      <w:r w:rsidRPr="005A3289">
        <w:rPr>
          <w:u w:val="single"/>
        </w:rPr>
        <w:t xml:space="preserve">deepening </w:t>
      </w:r>
      <w:r w:rsidRPr="00C80F96">
        <w:rPr>
          <w:highlight w:val="cyan"/>
          <w:u w:val="single"/>
        </w:rPr>
        <w:t>global retreat</w:t>
      </w:r>
      <w:r w:rsidRPr="00C80F96">
        <w:rPr>
          <w:sz w:val="16"/>
          <w:highlight w:val="cyan"/>
        </w:rPr>
        <w:t xml:space="preserve"> </w:t>
      </w:r>
      <w:r w:rsidRPr="00C80F96">
        <w:rPr>
          <w:highlight w:val="cyan"/>
          <w:u w:val="single"/>
        </w:rPr>
        <w:t xml:space="preserve">from </w:t>
      </w:r>
      <w:r w:rsidRPr="00C80F96">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C80F96">
        <w:rPr>
          <w:highlight w:val="cyan"/>
          <w:u w:val="single"/>
        </w:rPr>
        <w:t>in the</w:t>
      </w:r>
      <w:r w:rsidRPr="005A3289">
        <w:rPr>
          <w:sz w:val="16"/>
        </w:rPr>
        <w:t xml:space="preserve"> </w:t>
      </w:r>
      <w:r w:rsidRPr="00C80F96">
        <w:rPr>
          <w:highlight w:val="cyan"/>
          <w:u w:val="single"/>
        </w:rPr>
        <w:t xml:space="preserve">present </w:t>
      </w:r>
      <w:r w:rsidRPr="005A3289">
        <w:rPr>
          <w:u w:val="single"/>
        </w:rPr>
        <w:t>day,</w:t>
      </w:r>
      <w:r w:rsidRPr="005A3289">
        <w:rPr>
          <w:sz w:val="16"/>
        </w:rPr>
        <w:t xml:space="preserve"> </w:t>
      </w:r>
      <w:r w:rsidRPr="00C80F96">
        <w:rPr>
          <w:highlight w:val="cyan"/>
          <w:u w:val="single"/>
        </w:rPr>
        <w:t xml:space="preserve">with </w:t>
      </w:r>
      <w:r w:rsidRPr="005A3289">
        <w:rPr>
          <w:u w:val="single"/>
        </w:rPr>
        <w:t xml:space="preserve">the specter of </w:t>
      </w:r>
      <w:r w:rsidRPr="00C80F96">
        <w:rPr>
          <w:b/>
          <w:iCs/>
          <w:highlight w:val="cyan"/>
          <w:u w:val="single"/>
        </w:rPr>
        <w:t>trade wars looming</w:t>
      </w:r>
      <w:r w:rsidRPr="005A3289">
        <w:rPr>
          <w:sz w:val="16"/>
        </w:rPr>
        <w:t xml:space="preserve">, </w:t>
      </w:r>
      <w:r w:rsidRPr="009D6782">
        <w:rPr>
          <w:u w:val="single"/>
        </w:rPr>
        <w:t>is</w:t>
      </w:r>
      <w:r w:rsidRPr="00C80F96">
        <w:rPr>
          <w:highlight w:val="cyan"/>
          <w:u w:val="single"/>
        </w:rPr>
        <w:t xml:space="preserve"> exacerbated by nationalist</w:t>
      </w:r>
      <w:r w:rsidRPr="005A3289">
        <w:rPr>
          <w:u w:val="single"/>
        </w:rPr>
        <w:t xml:space="preserve"> </w:t>
      </w:r>
      <w:r w:rsidRPr="00C80F96">
        <w:rPr>
          <w:highlight w:val="cyan"/>
          <w:u w:val="single"/>
        </w:rPr>
        <w:t>competition regimes</w:t>
      </w:r>
      <w:r w:rsidRPr="005A3289">
        <w:rPr>
          <w:u w:val="single"/>
        </w:rPr>
        <w:t xml:space="preserve"> that </w:t>
      </w:r>
      <w:r w:rsidRPr="005A3289">
        <w:rPr>
          <w:b/>
          <w:iCs/>
          <w:u w:val="single"/>
        </w:rPr>
        <w:t xml:space="preserve">are </w:t>
      </w:r>
      <w:r w:rsidRPr="00C80F96">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2446FB5A" w14:textId="77777777" w:rsidR="004C1C00" w:rsidRPr="005A3289" w:rsidRDefault="004C1C00" w:rsidP="004C1C00"/>
    <w:p w14:paraId="52257473" w14:textId="77777777" w:rsidR="004C1C00" w:rsidRPr="005A3289" w:rsidRDefault="004C1C00" w:rsidP="004C1C00">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01F147EF" w14:textId="77777777" w:rsidR="004C1C00" w:rsidRPr="005A3289" w:rsidRDefault="004C1C00" w:rsidP="004C1C00">
      <w:pPr>
        <w:rPr>
          <w:b/>
          <w:bCs/>
          <w:sz w:val="26"/>
        </w:rPr>
      </w:pPr>
      <w:r w:rsidRPr="005A3289">
        <w:rPr>
          <w:b/>
          <w:bCs/>
          <w:sz w:val="26"/>
        </w:rPr>
        <w:t>Nam ‘18</w:t>
      </w:r>
    </w:p>
    <w:p w14:paraId="20613B5F" w14:textId="77777777" w:rsidR="004C1C00" w:rsidRPr="005A3289" w:rsidRDefault="004C1C00" w:rsidP="004C1C00">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4D2F710C" w14:textId="77777777" w:rsidR="004C1C00" w:rsidRPr="005A3289" w:rsidRDefault="004C1C00" w:rsidP="004C1C00"/>
    <w:p w14:paraId="3010B96B" w14:textId="77777777" w:rsidR="004C1C00" w:rsidRPr="005A3289" w:rsidRDefault="004C1C00" w:rsidP="004C1C00">
      <w:pPr>
        <w:rPr>
          <w:sz w:val="16"/>
        </w:rPr>
      </w:pPr>
      <w:r w:rsidRPr="005A3289">
        <w:rPr>
          <w:sz w:val="16"/>
        </w:rPr>
        <w:t xml:space="preserve">National antitrust silos are not a novel phenomenon. Former European Commissioner for Competition Joaquín </w:t>
      </w:r>
      <w:proofErr w:type="spellStart"/>
      <w:r w:rsidRPr="005A3289">
        <w:rPr>
          <w:sz w:val="16"/>
        </w:rPr>
        <w:t>Almunia</w:t>
      </w:r>
      <w:proofErr w:type="spellEnd"/>
      <w:r w:rsidRPr="005A3289">
        <w:rPr>
          <w:sz w:val="16"/>
        </w:rPr>
        <w:t xml:space="preserve"> warned of them years ago,152 and scholarship touching upon the furtherance of nationalist goals by various antitrust agencies dates back decades.153 However, a </w:t>
      </w:r>
      <w:r w:rsidRPr="005A3289">
        <w:rPr>
          <w:b/>
          <w:iCs/>
          <w:u w:val="single"/>
        </w:rPr>
        <w:t>creeping</w:t>
      </w:r>
      <w:r w:rsidRPr="00C80F96">
        <w:rPr>
          <w:highlight w:val="cyan"/>
          <w:u w:val="single"/>
        </w:rPr>
        <w:t xml:space="preserve"> loss of </w:t>
      </w:r>
      <w:r w:rsidRPr="005A3289">
        <w:rPr>
          <w:u w:val="single"/>
        </w:rPr>
        <w:t xml:space="preserve">public </w:t>
      </w:r>
      <w:r w:rsidRPr="00C80F96">
        <w:rPr>
          <w:highlight w:val="cyan"/>
          <w:u w:val="single"/>
        </w:rPr>
        <w:t xml:space="preserve">confidence in </w:t>
      </w:r>
      <w:r w:rsidRPr="000B4473">
        <w:rPr>
          <w:u w:val="single"/>
        </w:rPr>
        <w:t>open</w:t>
      </w:r>
      <w:r w:rsidRPr="00C80F96">
        <w:rPr>
          <w:highlight w:val="cyan"/>
          <w:u w:val="single"/>
        </w:rPr>
        <w:t xml:space="preserve"> markets</w:t>
      </w:r>
      <w:r w:rsidRPr="005A3289">
        <w:rPr>
          <w:sz w:val="16"/>
        </w:rPr>
        <w:t>—</w:t>
      </w:r>
      <w:r w:rsidRPr="00C80F96">
        <w:rPr>
          <w:b/>
          <w:iCs/>
          <w:highlight w:val="cyan"/>
          <w:u w:val="single"/>
        </w:rPr>
        <w:t>coupled with</w:t>
      </w:r>
      <w:r w:rsidRPr="00C80F96">
        <w:rPr>
          <w:highlight w:val="cyan"/>
          <w:u w:val="single"/>
        </w:rPr>
        <w:t xml:space="preserve"> </w:t>
      </w:r>
      <w:r w:rsidRPr="005A3289">
        <w:rPr>
          <w:u w:val="single"/>
        </w:rPr>
        <w:t xml:space="preserve">the </w:t>
      </w:r>
      <w:r w:rsidRPr="00C80F96">
        <w:rPr>
          <w:highlight w:val="cyan"/>
          <w:u w:val="single"/>
        </w:rPr>
        <w:t>obstacles to</w:t>
      </w:r>
      <w:r w:rsidRPr="005A3289">
        <w:rPr>
          <w:sz w:val="16"/>
        </w:rPr>
        <w:t xml:space="preserve"> coherent global </w:t>
      </w:r>
      <w:r w:rsidRPr="00C80F96">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C80F96">
        <w:rPr>
          <w:highlight w:val="cya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C80F96">
        <w:rPr>
          <w:highlight w:val="cyan"/>
          <w:u w:val="single"/>
        </w:rPr>
        <w:t>prolif</w:t>
      </w:r>
      <w:r w:rsidRPr="005A3289">
        <w:rPr>
          <w:sz w:val="16"/>
        </w:rPr>
        <w:t xml:space="preserve">eration </w:t>
      </w:r>
      <w:r w:rsidRPr="00C80F96">
        <w:rPr>
          <w:highlight w:val="cyan"/>
          <w:u w:val="single"/>
        </w:rPr>
        <w:t xml:space="preserve">of </w:t>
      </w:r>
      <w:r w:rsidRPr="005A3289">
        <w:rPr>
          <w:b/>
          <w:iCs/>
          <w:u w:val="single"/>
        </w:rPr>
        <w:t>protectionist</w:t>
      </w:r>
      <w:r w:rsidRPr="00C80F96">
        <w:rPr>
          <w:highlight w:val="cyan"/>
          <w:u w:val="single"/>
        </w:rPr>
        <w:t xml:space="preserve"> silos</w:t>
      </w:r>
      <w:r w:rsidRPr="005A3289">
        <w:rPr>
          <w:sz w:val="16"/>
        </w:rPr>
        <w:t xml:space="preserve"> </w:t>
      </w:r>
      <w:r w:rsidRPr="009D6782">
        <w:rPr>
          <w:u w:val="single"/>
        </w:rPr>
        <w:t xml:space="preserve">could </w:t>
      </w:r>
      <w:r w:rsidRPr="00C80F96">
        <w:rPr>
          <w:highlight w:val="cyan"/>
          <w:u w:val="single"/>
        </w:rPr>
        <w:t xml:space="preserve">tempt </w:t>
      </w:r>
      <w:r w:rsidRPr="005A3289">
        <w:rPr>
          <w:u w:val="single"/>
        </w:rPr>
        <w:t xml:space="preserve">even </w:t>
      </w:r>
      <w:r w:rsidRPr="00C80F96">
        <w:rPr>
          <w:highlight w:val="cya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5A3289">
        <w:rPr>
          <w:sz w:val="16"/>
        </w:rPr>
        <w:t>liberalism in particular, are</w:t>
      </w:r>
      <w:proofErr w:type="gramEnd"/>
      <w:r w:rsidRPr="005A3289">
        <w:rPr>
          <w:sz w:val="16"/>
        </w:rPr>
        <w:t xml:space="preserve"> threatening to motivate political circles accordingly. Even </w:t>
      </w:r>
      <w:r w:rsidRPr="005A3289">
        <w:rPr>
          <w:b/>
          <w:iCs/>
          <w:u w:val="single"/>
        </w:rPr>
        <w:t>perennial</w:t>
      </w:r>
      <w:r w:rsidRPr="00C80F96">
        <w:rPr>
          <w:b/>
          <w:iCs/>
          <w:highlight w:val="cyan"/>
          <w:u w:val="single"/>
        </w:rPr>
        <w:t xml:space="preserve"> norms</w:t>
      </w:r>
      <w:r w:rsidRPr="005A3289">
        <w:rPr>
          <w:sz w:val="16"/>
        </w:rPr>
        <w:t xml:space="preserve"> and conventions </w:t>
      </w:r>
      <w:r w:rsidRPr="00C80F96">
        <w:rPr>
          <w:highlight w:val="cyan"/>
          <w:u w:val="single"/>
        </w:rPr>
        <w:t xml:space="preserve">of </w:t>
      </w:r>
      <w:r w:rsidRPr="00C80F96">
        <w:rPr>
          <w:b/>
          <w:iCs/>
          <w:highlight w:val="cyan"/>
          <w:u w:val="single"/>
        </w:rPr>
        <w:t xml:space="preserve">the U.S. </w:t>
      </w:r>
      <w:r w:rsidRPr="005A3289">
        <w:rPr>
          <w:b/>
          <w:iCs/>
          <w:u w:val="single"/>
        </w:rPr>
        <w:t xml:space="preserve">competition </w:t>
      </w:r>
      <w:r w:rsidRPr="00C80F96">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C80F96">
        <w:rPr>
          <w:highlight w:val="cyan"/>
          <w:u w:val="single"/>
        </w:rPr>
        <w:t>safeguard</w:t>
      </w:r>
      <w:r w:rsidRPr="005A3289">
        <w:rPr>
          <w:sz w:val="16"/>
        </w:rPr>
        <w:t xml:space="preserve"> </w:t>
      </w:r>
      <w:r w:rsidRPr="00C80F96">
        <w:rPr>
          <w:highlight w:val="cyan"/>
          <w:u w:val="single"/>
        </w:rPr>
        <w:lastRenderedPageBreak/>
        <w:t xml:space="preserve">regulator independence at home </w:t>
      </w:r>
      <w:r w:rsidRPr="000B4473">
        <w:rPr>
          <w:u w:val="single"/>
        </w:rPr>
        <w:t>are</w:t>
      </w:r>
      <w:r w:rsidRPr="00C80F96">
        <w:rPr>
          <w:highlight w:val="cyan"/>
          <w:u w:val="single"/>
        </w:rPr>
        <w:t xml:space="preserve"> no longer above disruption;</w:t>
      </w:r>
      <w:r w:rsidRPr="005A3289">
        <w:rPr>
          <w:sz w:val="16"/>
        </w:rPr>
        <w:t xml:space="preserve"> </w:t>
      </w:r>
      <w:r w:rsidRPr="005A3289">
        <w:rPr>
          <w:u w:val="single"/>
        </w:rPr>
        <w:t>the</w:t>
      </w:r>
      <w:r w:rsidRPr="00C80F96">
        <w:rPr>
          <w:highlight w:val="cyan"/>
          <w:u w:val="single"/>
        </w:rPr>
        <w:t xml:space="preserve"> ambiguous statutory articulations that </w:t>
      </w:r>
      <w:r w:rsidRPr="00C80F96">
        <w:rPr>
          <w:b/>
          <w:iCs/>
          <w:highlight w:val="cyan"/>
          <w:u w:val="single"/>
        </w:rPr>
        <w:t>carried</w:t>
      </w:r>
      <w:r w:rsidRPr="005A3289">
        <w:rPr>
          <w:b/>
          <w:iCs/>
          <w:u w:val="single"/>
        </w:rPr>
        <w:t xml:space="preserve"> over </w:t>
      </w:r>
      <w:r w:rsidRPr="00C80F96">
        <w:rPr>
          <w:b/>
          <w:iCs/>
          <w:highlight w:val="cyan"/>
          <w:u w:val="single"/>
        </w:rPr>
        <w:t>abroad</w:t>
      </w:r>
      <w:r w:rsidRPr="005A3289">
        <w:rPr>
          <w:sz w:val="16"/>
        </w:rPr>
        <w:t xml:space="preserve"> to empower strong executives </w:t>
      </w:r>
      <w:r w:rsidRPr="005A3289">
        <w:rPr>
          <w:u w:val="single"/>
        </w:rPr>
        <w:t xml:space="preserve">are </w:t>
      </w:r>
      <w:r w:rsidRPr="00C80F96">
        <w:rPr>
          <w:highlight w:val="cyan"/>
          <w:u w:val="single"/>
        </w:rPr>
        <w:t>likewise play</w:t>
      </w:r>
      <w:r w:rsidRPr="005A3289">
        <w:rPr>
          <w:u w:val="single"/>
        </w:rPr>
        <w:t>ing</w:t>
      </w:r>
      <w:r w:rsidRPr="005A3289">
        <w:rPr>
          <w:sz w:val="16"/>
        </w:rPr>
        <w:t xml:space="preserve"> </w:t>
      </w:r>
      <w:r w:rsidRPr="00C80F96">
        <w:rPr>
          <w:highlight w:val="cyan"/>
          <w:u w:val="single"/>
        </w:rPr>
        <w:t>a</w:t>
      </w:r>
      <w:r w:rsidRPr="005A3289">
        <w:rPr>
          <w:u w:val="single"/>
        </w:rPr>
        <w:t xml:space="preserve"> </w:t>
      </w:r>
      <w:r w:rsidRPr="005A3289">
        <w:rPr>
          <w:sz w:val="16"/>
        </w:rPr>
        <w:t xml:space="preserve">paper tiger </w:t>
      </w:r>
      <w:r w:rsidRPr="00C80F96">
        <w:rPr>
          <w:highlight w:val="cyan"/>
          <w:u w:val="single"/>
        </w:rPr>
        <w:t>role</w:t>
      </w:r>
      <w:r w:rsidRPr="005A3289">
        <w:rPr>
          <w:sz w:val="16"/>
        </w:rPr>
        <w:t xml:space="preserve"> domestically </w:t>
      </w:r>
      <w:r w:rsidRPr="005A3289">
        <w:rPr>
          <w:u w:val="single"/>
        </w:rPr>
        <w:t>of late</w:t>
      </w:r>
      <w:r w:rsidRPr="005A3289">
        <w:rPr>
          <w:sz w:val="16"/>
        </w:rPr>
        <w:t>.155</w:t>
      </w:r>
    </w:p>
    <w:p w14:paraId="0CA61278" w14:textId="77777777" w:rsidR="004C1C00" w:rsidRPr="005A3289" w:rsidRDefault="004C1C00" w:rsidP="004C1C00">
      <w:pPr>
        <w:rPr>
          <w:sz w:val="16"/>
        </w:rPr>
      </w:pPr>
      <w:r w:rsidRPr="00C80F96">
        <w:rPr>
          <w:highlight w:val="cyan"/>
          <w:u w:val="single"/>
        </w:rPr>
        <w:t>Protectionist policies</w:t>
      </w:r>
      <w:r w:rsidRPr="005A3289">
        <w:rPr>
          <w:sz w:val="16"/>
        </w:rPr>
        <w:t xml:space="preserve"> designed to compromise market competition—for all its documented excesses and inadequacies—</w:t>
      </w:r>
      <w:r w:rsidRPr="00C80F96">
        <w:rPr>
          <w:highlight w:val="cyan"/>
          <w:u w:val="single"/>
        </w:rPr>
        <w:t>would sap</w:t>
      </w:r>
      <w:r w:rsidRPr="005A3289">
        <w:rPr>
          <w:sz w:val="16"/>
        </w:rPr>
        <w:t xml:space="preserve"> its creative vitality and the concurrent </w:t>
      </w:r>
      <w:r w:rsidRPr="00C80F96">
        <w:rPr>
          <w:b/>
          <w:iCs/>
          <w:highlight w:val="cyan"/>
          <w:u w:val="single"/>
        </w:rPr>
        <w:t>liberal peace</w:t>
      </w:r>
      <w:r w:rsidRPr="005A3289">
        <w:rPr>
          <w:sz w:val="16"/>
          <w:szCs w:val="16"/>
        </w:rPr>
        <w:t xml:space="preserve">156 </w:t>
      </w:r>
      <w:r w:rsidRPr="005A3289">
        <w:rPr>
          <w:b/>
          <w:iCs/>
          <w:u w:val="single"/>
        </w:rPr>
        <w:t>often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C80F96">
        <w:rPr>
          <w:highlight w:val="cyan"/>
          <w:u w:val="single"/>
        </w:rPr>
        <w:t xml:space="preserve">the FTC </w:t>
      </w:r>
      <w:r w:rsidRPr="005A3289">
        <w:rPr>
          <w:u w:val="single"/>
        </w:rPr>
        <w:t>A</w:t>
      </w:r>
      <w:r w:rsidRPr="005A3289">
        <w:rPr>
          <w:sz w:val="16"/>
        </w:rPr>
        <w:t>ct</w:t>
      </w:r>
      <w:r w:rsidRPr="00C80F96">
        <w:rPr>
          <w:highlight w:val="cyan"/>
          <w:u w:val="single"/>
        </w:rPr>
        <w:t>’s</w:t>
      </w:r>
      <w:r w:rsidRPr="005A3289">
        <w:rPr>
          <w:u w:val="single"/>
        </w:rPr>
        <w:t xml:space="preserve"> </w:t>
      </w:r>
      <w:r w:rsidRPr="00C80F96">
        <w:rPr>
          <w:b/>
          <w:iCs/>
          <w:highlight w:val="cyan"/>
          <w:u w:val="single"/>
        </w:rPr>
        <w:t>formative influence</w:t>
      </w:r>
      <w:r w:rsidRPr="005A3289">
        <w:rPr>
          <w:sz w:val="16"/>
        </w:rPr>
        <w:t xml:space="preserve"> </w:t>
      </w:r>
      <w:r w:rsidRPr="00C80F96">
        <w:rPr>
          <w:highlight w:val="cyan"/>
          <w:u w:val="single"/>
        </w:rPr>
        <w:t>is not above</w:t>
      </w:r>
      <w:r w:rsidRPr="005A3289">
        <w:rPr>
          <w:sz w:val="16"/>
        </w:rPr>
        <w:t xml:space="preserve"> scrutiny or</w:t>
      </w:r>
      <w:r w:rsidRPr="005A3289">
        <w:rPr>
          <w:u w:val="single"/>
        </w:rPr>
        <w:t xml:space="preserve"> </w:t>
      </w:r>
      <w:r w:rsidRPr="00C80F96">
        <w:rPr>
          <w:highlight w:val="cyan"/>
          <w:u w:val="single"/>
        </w:rPr>
        <w:t>reproach.</w:t>
      </w:r>
      <w:r w:rsidRPr="005A3289">
        <w:rPr>
          <w:u w:val="single"/>
        </w:rPr>
        <w:t xml:space="preserve"> </w:t>
      </w:r>
      <w:r w:rsidRPr="005A3289">
        <w:rPr>
          <w:b/>
          <w:iCs/>
          <w:u w:val="single"/>
        </w:rPr>
        <w:t>Still-elusive</w:t>
      </w:r>
      <w:r w:rsidRPr="005A3289">
        <w:rPr>
          <w:u w:val="single"/>
        </w:rPr>
        <w:t xml:space="preserve"> </w:t>
      </w:r>
      <w:r w:rsidRPr="00C80F96">
        <w:rPr>
          <w:highlight w:val="cyan"/>
          <w:u w:val="single"/>
        </w:rPr>
        <w:t>realization of</w:t>
      </w:r>
      <w:r w:rsidRPr="005A3289">
        <w:rPr>
          <w:sz w:val="16"/>
        </w:rPr>
        <w:t xml:space="preserve"> </w:t>
      </w:r>
      <w:r w:rsidRPr="00C80F96">
        <w:rPr>
          <w:highlight w:val="cyan"/>
          <w:u w:val="single"/>
        </w:rPr>
        <w:t>the</w:t>
      </w:r>
      <w:r w:rsidRPr="005A3289">
        <w:rPr>
          <w:u w:val="single"/>
        </w:rPr>
        <w:t xml:space="preserve"> </w:t>
      </w:r>
      <w:r w:rsidRPr="00C80F96">
        <w:rPr>
          <w:highlight w:val="cyan"/>
          <w:u w:val="single"/>
        </w:rPr>
        <w:t>liberal</w:t>
      </w:r>
      <w:r w:rsidRPr="005A3289">
        <w:rPr>
          <w:u w:val="single"/>
        </w:rPr>
        <w:t xml:space="preserve"> </w:t>
      </w:r>
      <w:r w:rsidRPr="00C80F96">
        <w:rPr>
          <w:highlight w:val="cyan"/>
          <w:u w:val="single"/>
        </w:rPr>
        <w:t xml:space="preserve">economic </w:t>
      </w:r>
      <w:r w:rsidRPr="005A3289">
        <w:rPr>
          <w:u w:val="single"/>
        </w:rPr>
        <w:t>international</w:t>
      </w:r>
      <w:r w:rsidRPr="00C80F96">
        <w:rPr>
          <w:highlight w:val="cyan"/>
          <w:u w:val="single"/>
        </w:rPr>
        <w:t xml:space="preserve"> order’s intended form</w:t>
      </w:r>
      <w:r w:rsidRPr="005A3289">
        <w:rPr>
          <w:sz w:val="16"/>
        </w:rPr>
        <w:t xml:space="preserve"> </w:t>
      </w:r>
      <w:r w:rsidRPr="00C80F96">
        <w:rPr>
          <w:highlight w:val="cyan"/>
          <w:u w:val="single"/>
        </w:rPr>
        <w:t xml:space="preserve">will </w:t>
      </w:r>
      <w:r w:rsidRPr="00C80F96">
        <w:rPr>
          <w:b/>
          <w:iCs/>
          <w:sz w:val="36"/>
          <w:szCs w:val="36"/>
          <w:highlight w:val="cyan"/>
          <w:u w:val="single"/>
        </w:rPr>
        <w:t>require</w:t>
      </w:r>
      <w:r w:rsidRPr="005A3289">
        <w:rPr>
          <w:sz w:val="16"/>
        </w:rPr>
        <w:t xml:space="preserve"> </w:t>
      </w:r>
      <w:r w:rsidRPr="00C80F96">
        <w:rPr>
          <w:highlight w:val="cyan"/>
          <w:u w:val="single"/>
        </w:rPr>
        <w:t>an expanded</w:t>
      </w:r>
      <w:r w:rsidRPr="005A3289">
        <w:rPr>
          <w:sz w:val="16"/>
        </w:rPr>
        <w:t xml:space="preserve"> </w:t>
      </w:r>
      <w:r w:rsidRPr="00C80F96">
        <w:rPr>
          <w:highlight w:val="cyan"/>
          <w:u w:val="single"/>
        </w:rPr>
        <w:t xml:space="preserve">constellation of </w:t>
      </w:r>
      <w:r w:rsidRPr="00C80F96">
        <w:rPr>
          <w:b/>
          <w:iCs/>
          <w:sz w:val="36"/>
          <w:szCs w:val="36"/>
          <w:highlight w:val="cyan"/>
          <w:u w:val="single"/>
        </w:rPr>
        <w:t xml:space="preserve">independent </w:t>
      </w:r>
      <w:r w:rsidRPr="005A3289">
        <w:rPr>
          <w:b/>
          <w:iCs/>
          <w:sz w:val="36"/>
          <w:szCs w:val="36"/>
          <w:u w:val="single"/>
        </w:rPr>
        <w:t xml:space="preserve">competition </w:t>
      </w:r>
      <w:r w:rsidRPr="00C80F96">
        <w:rPr>
          <w:b/>
          <w:iCs/>
          <w:sz w:val="36"/>
          <w:szCs w:val="36"/>
          <w:highlight w:val="cyan"/>
          <w:u w:val="single"/>
        </w:rPr>
        <w:t>regulators</w:t>
      </w:r>
      <w:r w:rsidRPr="005A3289">
        <w:rPr>
          <w:sz w:val="16"/>
        </w:rPr>
        <w:t xml:space="preserve"> </w:t>
      </w:r>
      <w:r w:rsidRPr="00C80F96">
        <w:rPr>
          <w:highlight w:val="cyan"/>
          <w:u w:val="single"/>
        </w:rPr>
        <w:t xml:space="preserve">empowered to enforce antitrust </w:t>
      </w:r>
      <w:r w:rsidRPr="005A3289">
        <w:rPr>
          <w:u w:val="single"/>
        </w:rPr>
        <w:t xml:space="preserve">laws </w:t>
      </w:r>
      <w:r w:rsidRPr="005A3289">
        <w:rPr>
          <w:sz w:val="16"/>
        </w:rPr>
        <w:t>consistently.</w:t>
      </w:r>
    </w:p>
    <w:p w14:paraId="5A1F3BD7" w14:textId="77777777" w:rsidR="004C1C00" w:rsidRPr="005A3289" w:rsidRDefault="004C1C00" w:rsidP="004C1C00"/>
    <w:p w14:paraId="7B47946C" w14:textId="77777777" w:rsidR="004C1C00" w:rsidRPr="005A3289" w:rsidRDefault="004C1C00" w:rsidP="004C1C00">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0415F3F7" w14:textId="77777777" w:rsidR="004C1C00" w:rsidRPr="005A3289" w:rsidRDefault="004C1C00" w:rsidP="004C1C00">
      <w:pPr>
        <w:numPr>
          <w:ilvl w:val="0"/>
          <w:numId w:val="13"/>
        </w:numPr>
        <w:contextualSpacing/>
        <w:rPr>
          <w:sz w:val="18"/>
          <w:szCs w:val="18"/>
        </w:rPr>
      </w:pPr>
      <w:r w:rsidRPr="005A3289">
        <w:rPr>
          <w:sz w:val="18"/>
          <w:szCs w:val="18"/>
        </w:rPr>
        <w:t>Arctic conflict</w:t>
      </w:r>
    </w:p>
    <w:p w14:paraId="593D009A" w14:textId="77777777" w:rsidR="004C1C00" w:rsidRPr="005A3289" w:rsidRDefault="004C1C00" w:rsidP="004C1C00">
      <w:pPr>
        <w:numPr>
          <w:ilvl w:val="0"/>
          <w:numId w:val="13"/>
        </w:numPr>
        <w:contextualSpacing/>
        <w:rPr>
          <w:sz w:val="18"/>
          <w:szCs w:val="18"/>
        </w:rPr>
      </w:pPr>
      <w:r w:rsidRPr="005A3289">
        <w:rPr>
          <w:sz w:val="18"/>
          <w:szCs w:val="18"/>
        </w:rPr>
        <w:t xml:space="preserve">Space </w:t>
      </w:r>
      <w:proofErr w:type="gramStart"/>
      <w:r w:rsidRPr="005A3289">
        <w:rPr>
          <w:sz w:val="18"/>
          <w:szCs w:val="18"/>
        </w:rPr>
        <w:t>conflict;</w:t>
      </w:r>
      <w:proofErr w:type="gramEnd"/>
      <w:r w:rsidRPr="005A3289">
        <w:rPr>
          <w:sz w:val="18"/>
          <w:szCs w:val="18"/>
        </w:rPr>
        <w:t xml:space="preserve"> </w:t>
      </w:r>
    </w:p>
    <w:p w14:paraId="144D04CA" w14:textId="77777777" w:rsidR="004C1C00" w:rsidRPr="005A3289" w:rsidRDefault="004C1C00" w:rsidP="004C1C00">
      <w:pPr>
        <w:numPr>
          <w:ilvl w:val="0"/>
          <w:numId w:val="13"/>
        </w:numPr>
        <w:contextualSpacing/>
        <w:rPr>
          <w:sz w:val="18"/>
          <w:szCs w:val="18"/>
        </w:rPr>
      </w:pPr>
      <w:r w:rsidRPr="005A3289">
        <w:rPr>
          <w:sz w:val="18"/>
          <w:szCs w:val="18"/>
        </w:rPr>
        <w:t xml:space="preserve">Global nuclear </w:t>
      </w:r>
      <w:proofErr w:type="spellStart"/>
      <w:proofErr w:type="gramStart"/>
      <w:r w:rsidRPr="005A3289">
        <w:rPr>
          <w:sz w:val="18"/>
          <w:szCs w:val="18"/>
        </w:rPr>
        <w:t>prolif</w:t>
      </w:r>
      <w:proofErr w:type="spellEnd"/>
      <w:r w:rsidRPr="005A3289">
        <w:rPr>
          <w:sz w:val="18"/>
          <w:szCs w:val="18"/>
        </w:rPr>
        <w:t>;</w:t>
      </w:r>
      <w:proofErr w:type="gramEnd"/>
      <w:r w:rsidRPr="005A3289">
        <w:rPr>
          <w:sz w:val="18"/>
          <w:szCs w:val="18"/>
        </w:rPr>
        <w:t xml:space="preserve"> </w:t>
      </w:r>
    </w:p>
    <w:p w14:paraId="69BD81FC" w14:textId="77777777" w:rsidR="004C1C00" w:rsidRPr="005A3289" w:rsidRDefault="004C1C00" w:rsidP="004C1C00">
      <w:pPr>
        <w:numPr>
          <w:ilvl w:val="0"/>
          <w:numId w:val="13"/>
        </w:numPr>
        <w:contextualSpacing/>
        <w:rPr>
          <w:sz w:val="18"/>
          <w:szCs w:val="18"/>
        </w:rPr>
      </w:pPr>
      <w:r w:rsidRPr="005A3289">
        <w:rPr>
          <w:sz w:val="18"/>
          <w:szCs w:val="18"/>
        </w:rPr>
        <w:t xml:space="preserve">Structural </w:t>
      </w:r>
      <w:proofErr w:type="gramStart"/>
      <w:r w:rsidRPr="005A3289">
        <w:rPr>
          <w:sz w:val="18"/>
          <w:szCs w:val="18"/>
        </w:rPr>
        <w:t>wars;</w:t>
      </w:r>
      <w:proofErr w:type="gramEnd"/>
      <w:r w:rsidRPr="005A3289">
        <w:rPr>
          <w:sz w:val="18"/>
          <w:szCs w:val="18"/>
        </w:rPr>
        <w:t xml:space="preserve"> </w:t>
      </w:r>
    </w:p>
    <w:p w14:paraId="2630A120" w14:textId="77777777" w:rsidR="004C1C00" w:rsidRPr="005A3289" w:rsidRDefault="004C1C00" w:rsidP="004C1C00">
      <w:pPr>
        <w:numPr>
          <w:ilvl w:val="0"/>
          <w:numId w:val="13"/>
        </w:numPr>
        <w:contextualSpacing/>
        <w:rPr>
          <w:sz w:val="18"/>
          <w:szCs w:val="18"/>
        </w:rPr>
      </w:pPr>
      <w:proofErr w:type="gramStart"/>
      <w:r w:rsidRPr="005A3289">
        <w:rPr>
          <w:sz w:val="18"/>
          <w:szCs w:val="18"/>
        </w:rPr>
        <w:t>Climate;</w:t>
      </w:r>
      <w:proofErr w:type="gramEnd"/>
      <w:r w:rsidRPr="005A3289">
        <w:rPr>
          <w:sz w:val="18"/>
          <w:szCs w:val="18"/>
        </w:rPr>
        <w:t xml:space="preserve"> </w:t>
      </w:r>
    </w:p>
    <w:p w14:paraId="32A216C7" w14:textId="77777777" w:rsidR="004C1C00" w:rsidRPr="005A3289" w:rsidRDefault="004C1C00" w:rsidP="004C1C00">
      <w:pPr>
        <w:numPr>
          <w:ilvl w:val="0"/>
          <w:numId w:val="13"/>
        </w:numPr>
        <w:contextualSpacing/>
        <w:rPr>
          <w:sz w:val="18"/>
          <w:szCs w:val="18"/>
        </w:rPr>
      </w:pPr>
      <w:r w:rsidRPr="005A3289">
        <w:rPr>
          <w:sz w:val="18"/>
          <w:szCs w:val="18"/>
        </w:rPr>
        <w:t>Geo-</w:t>
      </w:r>
      <w:proofErr w:type="gramStart"/>
      <w:r w:rsidRPr="005A3289">
        <w:rPr>
          <w:sz w:val="18"/>
          <w:szCs w:val="18"/>
        </w:rPr>
        <w:t>engineering;</w:t>
      </w:r>
      <w:proofErr w:type="gramEnd"/>
    </w:p>
    <w:p w14:paraId="0F509515" w14:textId="77777777" w:rsidR="004C1C00" w:rsidRPr="005A3289" w:rsidRDefault="004C1C00" w:rsidP="004C1C00">
      <w:pPr>
        <w:rPr>
          <w:b/>
          <w:bCs/>
          <w:sz w:val="26"/>
        </w:rPr>
      </w:pPr>
      <w:proofErr w:type="spellStart"/>
      <w:r w:rsidRPr="005A3289">
        <w:rPr>
          <w:b/>
          <w:bCs/>
          <w:sz w:val="26"/>
        </w:rPr>
        <w:t>Langan-Riekhof</w:t>
      </w:r>
      <w:proofErr w:type="spellEnd"/>
      <w:r w:rsidRPr="005A3289">
        <w:rPr>
          <w:b/>
          <w:bCs/>
          <w:sz w:val="26"/>
        </w:rPr>
        <w:t xml:space="preserve"> ‘21</w:t>
      </w:r>
    </w:p>
    <w:p w14:paraId="2173F05E" w14:textId="77777777" w:rsidR="004C1C00" w:rsidRPr="005A3289" w:rsidRDefault="004C1C00" w:rsidP="004C1C00">
      <w:pPr>
        <w:rPr>
          <w:sz w:val="18"/>
          <w:szCs w:val="18"/>
        </w:rPr>
      </w:pPr>
      <w:r w:rsidRPr="005A3289">
        <w:rPr>
          <w:sz w:val="18"/>
          <w:szCs w:val="18"/>
        </w:rPr>
        <w:t xml:space="preserve">et al; Maria </w:t>
      </w:r>
      <w:proofErr w:type="spellStart"/>
      <w:r w:rsidRPr="005A3289">
        <w:rPr>
          <w:sz w:val="18"/>
          <w:szCs w:val="18"/>
        </w:rPr>
        <w:t>Langan-Riekhof</w:t>
      </w:r>
      <w:proofErr w:type="spellEnd"/>
      <w:r w:rsidRPr="005A3289">
        <w:rPr>
          <w:sz w:val="18"/>
          <w:szCs w:val="18"/>
        </w:rPr>
        <w:t xml:space="preserve">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5A3289">
        <w:rPr>
          <w:sz w:val="18"/>
          <w:szCs w:val="18"/>
        </w:rPr>
        <w:t>include:</w:t>
      </w:r>
      <w:proofErr w:type="gramEnd"/>
      <w:r w:rsidRPr="005A3289">
        <w:rPr>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5A3289">
        <w:rPr>
          <w:sz w:val="18"/>
          <w:szCs w:val="18"/>
        </w:rPr>
        <w:t>Council  -</w:t>
      </w:r>
      <w:proofErr w:type="gramEnd"/>
      <w:r w:rsidRPr="005A3289">
        <w:rPr>
          <w:sz w:val="18"/>
          <w:szCs w:val="18"/>
        </w:rPr>
        <w:t xml:space="preserve">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77D9004A" w14:textId="77777777" w:rsidR="004C1C00" w:rsidRPr="005A3289" w:rsidRDefault="004C1C00" w:rsidP="004C1C00"/>
    <w:p w14:paraId="5AED1549" w14:textId="77777777" w:rsidR="004C1C00" w:rsidRPr="005A3289" w:rsidRDefault="004C1C00" w:rsidP="004C1C00">
      <w:pPr>
        <w:rPr>
          <w:sz w:val="16"/>
        </w:rPr>
      </w:pPr>
      <w:r w:rsidRPr="00C80F96">
        <w:rPr>
          <w:highlight w:val="cyan"/>
          <w:u w:val="single"/>
        </w:rPr>
        <w:t>With</w:t>
      </w:r>
      <w:r w:rsidRPr="005A3289">
        <w:rPr>
          <w:sz w:val="16"/>
        </w:rPr>
        <w:t xml:space="preserve"> the </w:t>
      </w:r>
      <w:r w:rsidRPr="00C80F96">
        <w:rPr>
          <w:highlight w:val="cyan"/>
          <w:u w:val="single"/>
        </w:rPr>
        <w:t xml:space="preserve">trade </w:t>
      </w:r>
      <w:r w:rsidRPr="005A3289">
        <w:rPr>
          <w:b/>
          <w:iCs/>
          <w:u w:val="single"/>
        </w:rPr>
        <w:t>and financial</w:t>
      </w:r>
      <w:r w:rsidRPr="005A3289">
        <w:rPr>
          <w:u w:val="single"/>
        </w:rPr>
        <w:t xml:space="preserve"> </w:t>
      </w:r>
      <w:r w:rsidRPr="00C80F96">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C80F96">
        <w:rPr>
          <w:highlight w:val="cyan"/>
          <w:u w:val="single"/>
        </w:rPr>
        <w:t>disrupted,</w:t>
      </w:r>
      <w:r w:rsidRPr="005A3289">
        <w:rPr>
          <w:sz w:val="16"/>
        </w:rPr>
        <w:t xml:space="preserve"> economic and security </w:t>
      </w:r>
      <w:r w:rsidRPr="00C80F96">
        <w:rPr>
          <w:highlight w:val="cyan"/>
          <w:u w:val="single"/>
        </w:rPr>
        <w:t>blocs formed around the U</w:t>
      </w:r>
      <w:r w:rsidRPr="005A3289">
        <w:rPr>
          <w:sz w:val="16"/>
        </w:rPr>
        <w:t xml:space="preserve">nited </w:t>
      </w:r>
      <w:r w:rsidRPr="00C80F96">
        <w:rPr>
          <w:highlight w:val="cyan"/>
          <w:u w:val="single"/>
        </w:rPr>
        <w:t>S</w:t>
      </w:r>
      <w:r w:rsidRPr="005A3289">
        <w:rPr>
          <w:sz w:val="16"/>
        </w:rPr>
        <w:t xml:space="preserve">tates, </w:t>
      </w:r>
      <w:r w:rsidRPr="00C80F96">
        <w:rPr>
          <w:highlight w:val="cyan"/>
          <w:u w:val="single"/>
        </w:rPr>
        <w:t>China,</w:t>
      </w:r>
      <w:r w:rsidRPr="005A3289">
        <w:rPr>
          <w:sz w:val="16"/>
        </w:rPr>
        <w:t xml:space="preserve"> </w:t>
      </w:r>
      <w:r w:rsidRPr="00C80F96">
        <w:rPr>
          <w:highlight w:val="cyan"/>
          <w:u w:val="single"/>
        </w:rPr>
        <w:t>the EU</w:t>
      </w:r>
      <w:r w:rsidRPr="005A3289">
        <w:rPr>
          <w:sz w:val="16"/>
        </w:rPr>
        <w:t xml:space="preserve">, </w:t>
      </w:r>
      <w:r w:rsidRPr="00C80F96">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C80F96">
        <w:rPr>
          <w:highlight w:val="cyan"/>
          <w:u w:val="single"/>
        </w:rPr>
        <w:t>States unable to join</w:t>
      </w:r>
      <w:r w:rsidRPr="005A3289">
        <w:rPr>
          <w:u w:val="single"/>
        </w:rPr>
        <w:t xml:space="preserve"> a bloc </w:t>
      </w:r>
      <w:r w:rsidRPr="00C80F96">
        <w:rPr>
          <w:highlight w:val="cyan"/>
          <w:u w:val="single"/>
        </w:rPr>
        <w:t>were</w:t>
      </w:r>
      <w:r w:rsidRPr="005A3289">
        <w:rPr>
          <w:u w:val="single"/>
        </w:rPr>
        <w:t xml:space="preserve"> </w:t>
      </w:r>
      <w:r w:rsidRPr="005A3289">
        <w:rPr>
          <w:sz w:val="16"/>
        </w:rPr>
        <w:t xml:space="preserve">left behind and </w:t>
      </w:r>
      <w:r w:rsidRPr="00C80F96">
        <w:rPr>
          <w:highlight w:val="cyan"/>
          <w:u w:val="single"/>
        </w:rPr>
        <w:t>cut off.</w:t>
      </w:r>
    </w:p>
    <w:p w14:paraId="54567BD8" w14:textId="77777777" w:rsidR="004C1C00" w:rsidRDefault="004C1C00" w:rsidP="004C1C00">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C80F96">
        <w:rPr>
          <w:highlight w:val="cyan"/>
          <w:u w:val="single"/>
        </w:rPr>
        <w:t>accelerate</w:t>
      </w:r>
      <w:r w:rsidRPr="005A3289">
        <w:rPr>
          <w:sz w:val="14"/>
        </w:rPr>
        <w:t>d</w:t>
      </w:r>
      <w:r w:rsidRPr="005A3289">
        <w:rPr>
          <w:u w:val="single"/>
        </w:rPr>
        <w:t xml:space="preserve"> their own </w:t>
      </w:r>
      <w:r w:rsidRPr="00C80F96">
        <w:rPr>
          <w:highlight w:val="cyan"/>
          <w:u w:val="single"/>
        </w:rPr>
        <w:t xml:space="preserve">programs to </w:t>
      </w:r>
      <w:r w:rsidRPr="00C80F96">
        <w:rPr>
          <w:b/>
          <w:iCs/>
          <w:sz w:val="36"/>
          <w:szCs w:val="36"/>
          <w:highlight w:val="cyan"/>
          <w:u w:val="single"/>
        </w:rPr>
        <w:t>develop nuclear weapons</w:t>
      </w:r>
      <w:r w:rsidRPr="005A3289">
        <w:rPr>
          <w:sz w:val="14"/>
        </w:rPr>
        <w:t xml:space="preserve">, as the ultimate guarantor of their security. Small </w:t>
      </w:r>
      <w:r w:rsidRPr="00C80F96">
        <w:rPr>
          <w:highlight w:val="cyan"/>
          <w:u w:val="single"/>
        </w:rPr>
        <w:t>conflicts occurred</w:t>
      </w:r>
      <w:r w:rsidRPr="005A3289">
        <w:rPr>
          <w:sz w:val="14"/>
        </w:rPr>
        <w:t xml:space="preserve"> at the edges of these new blocs, </w:t>
      </w:r>
      <w:r w:rsidRPr="00C80F96">
        <w:rPr>
          <w:highlight w:val="cyan"/>
          <w:u w:val="single"/>
        </w:rPr>
        <w:t>particularly over</w:t>
      </w:r>
      <w:r w:rsidRPr="005A3289">
        <w:rPr>
          <w:sz w:val="14"/>
        </w:rPr>
        <w:t xml:space="preserve"> scarce </w:t>
      </w:r>
      <w:proofErr w:type="gramStart"/>
      <w:r w:rsidRPr="005A3289">
        <w:rPr>
          <w:sz w:val="14"/>
        </w:rPr>
        <w:t>resources</w:t>
      </w:r>
      <w:proofErr w:type="gramEnd"/>
      <w:r w:rsidRPr="005A3289">
        <w:rPr>
          <w:sz w:val="14"/>
        </w:rPr>
        <w:t xml:space="preserve"> or emerging opportunities, like </w:t>
      </w:r>
      <w:r w:rsidRPr="00C80F96">
        <w:rPr>
          <w:b/>
          <w:iCs/>
          <w:sz w:val="36"/>
          <w:szCs w:val="36"/>
          <w:highlight w:val="cyan"/>
          <w:u w:val="single"/>
        </w:rPr>
        <w:t>the Arctic</w:t>
      </w:r>
      <w:r w:rsidRPr="00C80F96">
        <w:rPr>
          <w:highlight w:val="cyan"/>
          <w:u w:val="single"/>
        </w:rPr>
        <w:t xml:space="preserve"> and </w:t>
      </w:r>
      <w:r w:rsidRPr="00C80F96">
        <w:rPr>
          <w:b/>
          <w:iCs/>
          <w:sz w:val="36"/>
          <w:szCs w:val="36"/>
          <w:highlight w:val="cyan"/>
          <w:u w:val="single"/>
        </w:rPr>
        <w:t>space</w:t>
      </w:r>
      <w:r w:rsidRPr="00C80F96">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w:t>
      </w:r>
      <w:r w:rsidRPr="005A3289">
        <w:rPr>
          <w:sz w:val="14"/>
        </w:rPr>
        <w:lastRenderedPageBreak/>
        <w:t xml:space="preserve">by major powers or the United Nations in intervening to help restore order, </w:t>
      </w:r>
      <w:r w:rsidRPr="00C80F96">
        <w:rPr>
          <w:b/>
          <w:iCs/>
          <w:sz w:val="36"/>
          <w:szCs w:val="36"/>
          <w:highlight w:val="cyan"/>
          <w:u w:val="single"/>
        </w:rPr>
        <w:t>conflicts became endemic</w:t>
      </w:r>
      <w:r w:rsidRPr="00C80F96">
        <w:rPr>
          <w:highlight w:val="cyan"/>
          <w:u w:val="single"/>
        </w:rPr>
        <w:t>, exacerbating other problems</w:t>
      </w:r>
      <w:r w:rsidRPr="005A3289">
        <w:rPr>
          <w:sz w:val="14"/>
        </w:rPr>
        <w:t xml:space="preserve">. </w:t>
      </w:r>
      <w:r w:rsidRPr="00C80F96">
        <w:rPr>
          <w:highlight w:val="cyan"/>
          <w:u w:val="single"/>
        </w:rPr>
        <w:t xml:space="preserve">Lacking </w:t>
      </w:r>
      <w:r w:rsidRPr="005A3289">
        <w:rPr>
          <w:u w:val="single"/>
        </w:rPr>
        <w:t>coordinated</w:t>
      </w:r>
      <w:r w:rsidRPr="005A3289">
        <w:rPr>
          <w:sz w:val="14"/>
        </w:rPr>
        <w:t xml:space="preserve">, </w:t>
      </w:r>
      <w:r w:rsidRPr="00C80F96">
        <w:rPr>
          <w:highlight w:val="cyan"/>
          <w:u w:val="single"/>
        </w:rPr>
        <w:t>multilat</w:t>
      </w:r>
      <w:r w:rsidRPr="005A3289">
        <w:rPr>
          <w:u w:val="single"/>
        </w:rPr>
        <w:t xml:space="preserve">eral </w:t>
      </w:r>
      <w:r w:rsidRPr="00C80F96">
        <w:rPr>
          <w:highlight w:val="cyan"/>
          <w:u w:val="single"/>
        </w:rPr>
        <w:t>efforts to</w:t>
      </w:r>
      <w:r w:rsidRPr="005A3289">
        <w:rPr>
          <w:u w:val="single"/>
        </w:rPr>
        <w:t xml:space="preserve"> </w:t>
      </w:r>
      <w:r w:rsidRPr="005A3289">
        <w:rPr>
          <w:sz w:val="14"/>
        </w:rPr>
        <w:t xml:space="preserve">mitigate emissions and </w:t>
      </w:r>
      <w:r w:rsidRPr="00C80F96">
        <w:rPr>
          <w:highlight w:val="cyan"/>
          <w:u w:val="single"/>
        </w:rPr>
        <w:t xml:space="preserve">address </w:t>
      </w:r>
      <w:r w:rsidRPr="00C80F96">
        <w:rPr>
          <w:b/>
          <w:iCs/>
          <w:sz w:val="36"/>
          <w:szCs w:val="36"/>
          <w:highlight w:val="cyan"/>
          <w:u w:val="single"/>
        </w:rPr>
        <w:t xml:space="preserve">climate </w:t>
      </w:r>
      <w:r w:rsidRPr="005A3289">
        <w:rPr>
          <w:b/>
          <w:iCs/>
          <w:u w:val="single"/>
        </w:rPr>
        <w:t>changes</w:t>
      </w:r>
      <w:r w:rsidRPr="00C80F96">
        <w:rPr>
          <w:highlight w:val="cyan"/>
          <w:u w:val="single"/>
        </w:rPr>
        <w:t>,</w:t>
      </w:r>
      <w:r w:rsidRPr="005A3289">
        <w:rPr>
          <w:sz w:val="14"/>
        </w:rPr>
        <w:t xml:space="preserve"> </w:t>
      </w:r>
      <w:r w:rsidRPr="00C80F96">
        <w:rPr>
          <w:highlight w:val="cyan"/>
          <w:u w:val="single"/>
        </w:rPr>
        <w:t xml:space="preserve">little was done to slow </w:t>
      </w:r>
      <w:r w:rsidRPr="005A3289">
        <w:rPr>
          <w:u w:val="single"/>
        </w:rPr>
        <w:t>greenhouse gas</w:t>
      </w:r>
      <w:r w:rsidRPr="005A3289">
        <w:rPr>
          <w:sz w:val="14"/>
        </w:rPr>
        <w:t xml:space="preserve"> </w:t>
      </w:r>
      <w:r w:rsidRPr="00C80F96">
        <w:rPr>
          <w:highlight w:val="cyan"/>
          <w:u w:val="single"/>
        </w:rPr>
        <w:t>emissions</w:t>
      </w:r>
      <w:r w:rsidRPr="005A3289">
        <w:rPr>
          <w:sz w:val="14"/>
        </w:rPr>
        <w:t xml:space="preserve">, </w:t>
      </w:r>
      <w:r w:rsidRPr="00C80F96">
        <w:rPr>
          <w:highlight w:val="cyan"/>
          <w:u w:val="single"/>
        </w:rPr>
        <w:t>and</w:t>
      </w:r>
      <w:r w:rsidRPr="005A3289">
        <w:rPr>
          <w:u w:val="single"/>
        </w:rPr>
        <w:t xml:space="preserve"> </w:t>
      </w:r>
      <w:r w:rsidRPr="005A3289">
        <w:rPr>
          <w:sz w:val="14"/>
        </w:rPr>
        <w:t xml:space="preserve">some </w:t>
      </w:r>
      <w:r w:rsidRPr="00C80F96">
        <w:rPr>
          <w:highlight w:val="cyan"/>
          <w:u w:val="single"/>
        </w:rPr>
        <w:t>states experiment</w:t>
      </w:r>
      <w:r w:rsidRPr="005A3289">
        <w:rPr>
          <w:sz w:val="14"/>
        </w:rPr>
        <w:t>ed</w:t>
      </w:r>
      <w:r w:rsidRPr="00C80F96">
        <w:rPr>
          <w:highlight w:val="cyan"/>
          <w:u w:val="single"/>
        </w:rPr>
        <w:t xml:space="preserve"> with </w:t>
      </w:r>
      <w:r w:rsidRPr="00C80F96">
        <w:rPr>
          <w:b/>
          <w:iCs/>
          <w:sz w:val="36"/>
          <w:szCs w:val="36"/>
          <w:highlight w:val="cyan"/>
          <w:u w:val="single"/>
        </w:rPr>
        <w:t>geoengineering</w:t>
      </w:r>
      <w:r w:rsidRPr="00C80F96">
        <w:rPr>
          <w:b/>
          <w:iCs/>
          <w:highlight w:val="cyan"/>
          <w:u w:val="single"/>
        </w:rPr>
        <w:t xml:space="preserve"> with disastrous consequences</w:t>
      </w:r>
      <w:r w:rsidRPr="005A3289">
        <w:rPr>
          <w:sz w:val="14"/>
        </w:rPr>
        <w:t>.</w:t>
      </w:r>
    </w:p>
    <w:p w14:paraId="0043F334" w14:textId="706C6B1F" w:rsidR="00406062" w:rsidRDefault="00062E46" w:rsidP="00062E46">
      <w:pPr>
        <w:pStyle w:val="Heading3"/>
      </w:pPr>
      <w:r>
        <w:lastRenderedPageBreak/>
        <w:t>DA – Court Cap DA</w:t>
      </w:r>
    </w:p>
    <w:p w14:paraId="31DA355C" w14:textId="77777777" w:rsidR="00062E46" w:rsidRDefault="00062E46" w:rsidP="00062E46">
      <w:pPr>
        <w:pStyle w:val="Heading4"/>
      </w:pPr>
      <w:r>
        <w:t xml:space="preserve">Conservative justices will uphold Roe V Wade to appear </w:t>
      </w:r>
      <w:proofErr w:type="gramStart"/>
      <w:r>
        <w:t>bi-partisan</w:t>
      </w:r>
      <w:proofErr w:type="gramEnd"/>
      <w:r>
        <w:t>, but the aff forces them to reverse course</w:t>
      </w:r>
    </w:p>
    <w:p w14:paraId="1B3DE77C" w14:textId="77777777" w:rsidR="00062E46" w:rsidRPr="00CE2159" w:rsidRDefault="00062E46" w:rsidP="00062E46">
      <w:pPr>
        <w:rPr>
          <w:rStyle w:val="Style13ptBold"/>
          <w:b w:val="0"/>
          <w:bCs w:val="0"/>
          <w:sz w:val="22"/>
        </w:rPr>
      </w:pPr>
      <w:r>
        <w:rPr>
          <w:rStyle w:val="Style13ptBold"/>
        </w:rPr>
        <w:t xml:space="preserve">Cohen &amp; Lithwick 7/28 </w:t>
      </w:r>
      <w:r w:rsidRPr="00CE2159">
        <w:t>– [</w:t>
      </w:r>
      <w:r>
        <w:t>David S. Cohen - associate professor at the Drexel University School of Law, Dahlia Lithwick – courts and law writer at Slate, July 28</w:t>
      </w:r>
      <w:r w:rsidRPr="00CE2159">
        <w:rPr>
          <w:vertAlign w:val="superscript"/>
        </w:rPr>
        <w:t>th</w:t>
      </w:r>
      <w:r>
        <w:t xml:space="preserve"> 2021, “Roe v. Wade Is Now in the Hands of the Three Trump Justices”, </w:t>
      </w:r>
      <w:hyperlink r:id="rId11" w:history="1">
        <w:r w:rsidRPr="00482B47">
          <w:rPr>
            <w:rStyle w:val="Hyperlink"/>
          </w:rPr>
          <w:t>https://slate.com/news-and-politics/2021/07/mississippi-roe-challenge-barrett-kavanaugh-gorsuch.html</w:t>
        </w:r>
      </w:hyperlink>
      <w:r>
        <w:t xml:space="preserve">, </w:t>
      </w:r>
      <w:proofErr w:type="spellStart"/>
      <w:r>
        <w:t>eph</w:t>
      </w:r>
      <w:proofErr w:type="spellEnd"/>
      <w:r w:rsidRPr="00CE2159">
        <w:t>]</w:t>
      </w:r>
    </w:p>
    <w:p w14:paraId="30E64A74" w14:textId="77777777" w:rsidR="00062E46" w:rsidRDefault="00062E46" w:rsidP="00062E46">
      <w:pPr>
        <w:rPr>
          <w:rStyle w:val="StyleUnderline"/>
        </w:rPr>
      </w:pPr>
      <w:r w:rsidRPr="00F70BE1">
        <w:rPr>
          <w:rStyle w:val="StyleUnderline"/>
        </w:rPr>
        <w:t>One of the most interesting fissures</w:t>
      </w:r>
      <w:r w:rsidRPr="00F70BE1">
        <w:rPr>
          <w:sz w:val="16"/>
        </w:rPr>
        <w:t xml:space="preserve"> that has </w:t>
      </w:r>
      <w:proofErr w:type="gramStart"/>
      <w:r w:rsidRPr="00F70BE1">
        <w:rPr>
          <w:sz w:val="16"/>
        </w:rPr>
        <w:t>opened up</w:t>
      </w:r>
      <w:proofErr w:type="gramEnd"/>
      <w:r w:rsidRPr="00F70BE1">
        <w:rPr>
          <w:sz w:val="16"/>
        </w:rPr>
        <w:t xml:space="preserve"> within the conservative legal movement in recent years </w:t>
      </w:r>
      <w:r w:rsidRPr="00F70BE1">
        <w:rPr>
          <w:rStyle w:val="StyleUnderline"/>
        </w:rPr>
        <w:t>has been between mainstream conservative lawyers and the growing performance artist faction of the lawyers for the Trump base</w:t>
      </w:r>
      <w:r w:rsidRPr="00F70BE1">
        <w:rPr>
          <w:sz w:val="16"/>
        </w:rPr>
        <w:t xml:space="preserve">. Soon, </w:t>
      </w:r>
      <w:r w:rsidRPr="00F70BE1">
        <w:rPr>
          <w:rStyle w:val="StyleUnderline"/>
        </w:rPr>
        <w:t>the conservative justices themselves will have to pick which side of the battle they are on</w:t>
      </w:r>
      <w:r w:rsidRPr="00F70BE1">
        <w:rPr>
          <w:sz w:val="16"/>
        </w:rPr>
        <w:t>: With the filing last week of a brief that explicitly asks the Supreme Court to overturn Roe v. Wade, the state of Mississippi is forcing the court’s three newest Trump-appointed justices to choose between institutional stability and law that channels right-wing internet memes. Examples of the latter abound in the past year. Rudy Giuliani has seen his license to practice law temporarily suspended—</w:t>
      </w:r>
      <w:proofErr w:type="gramStart"/>
      <w:r w:rsidRPr="00F70BE1">
        <w:rPr>
          <w:sz w:val="16"/>
        </w:rPr>
        <w:t>twice!—</w:t>
      </w:r>
      <w:proofErr w:type="gramEnd"/>
      <w:r w:rsidRPr="00F70BE1">
        <w:rPr>
          <w:sz w:val="16"/>
        </w:rPr>
        <w:t xml:space="preserve">as a result of his star turns as all-purpose lawyer for crazy stuff. Last December, 17 Republican attorneys general signed a brief supporting a suit filed by Texas Attorney General Ken Paxton seeking to set aside the 2020 election based on false claims of “unconstitutional irregularities.” The chief law enforcement officers of those 17 states </w:t>
      </w:r>
      <w:proofErr w:type="gramStart"/>
      <w:r w:rsidRPr="00F70BE1">
        <w:rPr>
          <w:sz w:val="16"/>
        </w:rPr>
        <w:t>actually asked</w:t>
      </w:r>
      <w:proofErr w:type="gramEnd"/>
      <w:r w:rsidRPr="00F70BE1">
        <w:rPr>
          <w:sz w:val="16"/>
        </w:rPr>
        <w:t xml:space="preserve"> the Supreme Court to throw out every vote in the four consequential states in which Joe Biden had prevailed—Georgia, Michigan, Pennsylvania, and Wisconsin—and then have each state’s legislature declare Donald Trump the winner. Another exhibit might be the various lawsuits filed by Trump’s “Kraken” lawyers Lin Wood and Sidney Powell, who currently face the prospect of legal sanctions for their work advancing his bogus claims of a stolen election. Fitch’s brief represents an astoundingly maximalist theory of ignoring precedent, claiming that “the stare decisis case for overruling Roe and Casey is overwhelming.” Calling Roe v. Wade “egregiously wrong” (five times!), the brief asks the court to simply overturn every abortion rights decision made over the course of half a century. The casual trolling is indeed epic. Justice Ruth Bader Ginsburg, who dedicated her life to protecting women’s reproductive rights, is invoked to support the proposition that Roe and Casey “have inflicted significant damage” upon the country. The brief blames Roe for creating a national culture war that was in fact produced almost singlehandedly by Pat Buchanan, Phyllis Schlafly, and Nixon strategist Kevin Phillips. It contends that Roe and Casey and their progeny are not </w:t>
      </w:r>
      <w:proofErr w:type="gramStart"/>
      <w:r w:rsidRPr="00F70BE1">
        <w:rPr>
          <w:sz w:val="16"/>
        </w:rPr>
        <w:t>really precedent</w:t>
      </w:r>
      <w:proofErr w:type="gramEnd"/>
      <w:r w:rsidRPr="00F70BE1">
        <w:rPr>
          <w:sz w:val="16"/>
        </w:rPr>
        <w:t xml:space="preserve"> because they were fractured opinions. It argues that “abortion jurisprudence has harmed the Nation.” The brief even cites one of us (Lithwick) to support its claim that abortion is so contentious that it must be returned to the states to decide, without interference from the federal government. Trolly. </w:t>
      </w:r>
      <w:r w:rsidRPr="00F70BE1">
        <w:rPr>
          <w:rStyle w:val="StyleUnderline"/>
        </w:rPr>
        <w:t xml:space="preserve">Just over one year ago, </w:t>
      </w:r>
      <w:r w:rsidRPr="00AE2521">
        <w:rPr>
          <w:rStyle w:val="StyleUnderline"/>
          <w:highlight w:val="yellow"/>
        </w:rPr>
        <w:t>the Supreme Court struck down a Louisiana law</w:t>
      </w:r>
      <w:r w:rsidRPr="00F70BE1">
        <w:rPr>
          <w:rStyle w:val="StyleUnderline"/>
        </w:rPr>
        <w:t xml:space="preserve"> that would have reduced the number of clinics in the state to one</w:t>
      </w:r>
      <w:r w:rsidRPr="00F70BE1">
        <w:rPr>
          <w:sz w:val="16"/>
        </w:rPr>
        <w:t xml:space="preserve">, </w:t>
      </w:r>
      <w:r w:rsidRPr="00AE2521">
        <w:rPr>
          <w:rStyle w:val="StyleUnderline"/>
          <w:highlight w:val="yellow"/>
        </w:rPr>
        <w:t>and</w:t>
      </w:r>
      <w:r w:rsidRPr="00F70BE1">
        <w:rPr>
          <w:sz w:val="16"/>
        </w:rPr>
        <w:t xml:space="preserve"> five years ago, </w:t>
      </w:r>
      <w:r w:rsidRPr="00F70BE1">
        <w:rPr>
          <w:rStyle w:val="StyleUnderline"/>
        </w:rPr>
        <w:t xml:space="preserve">the court struck down </w:t>
      </w:r>
      <w:r w:rsidRPr="00AE2521">
        <w:rPr>
          <w:rStyle w:val="StyleUnderline"/>
          <w:highlight w:val="yellow"/>
        </w:rPr>
        <w:t>a Texas law that</w:t>
      </w:r>
      <w:r w:rsidRPr="00F70BE1">
        <w:rPr>
          <w:rStyle w:val="StyleUnderline"/>
        </w:rPr>
        <w:t xml:space="preserve"> </w:t>
      </w:r>
      <w:r w:rsidRPr="00AE2521">
        <w:rPr>
          <w:rStyle w:val="StyleUnderline"/>
          <w:highlight w:val="yellow"/>
        </w:rPr>
        <w:t>would have cut the number of clinics</w:t>
      </w:r>
      <w:r w:rsidRPr="00F70BE1">
        <w:rPr>
          <w:rStyle w:val="StyleUnderline"/>
        </w:rPr>
        <w:t xml:space="preserve"> in the state by three-quarters</w:t>
      </w:r>
      <w:r w:rsidRPr="00F70BE1">
        <w:rPr>
          <w:sz w:val="16"/>
        </w:rPr>
        <w:t xml:space="preserve">. In neither of those cases did the state attorneys general, both outspoken, politically motivated, anti-abortion conservatives, urge the court to use the lawsuit to overturn Roe. </w:t>
      </w:r>
      <w:proofErr w:type="gramStart"/>
      <w:r w:rsidRPr="00F70BE1">
        <w:rPr>
          <w:sz w:val="16"/>
        </w:rPr>
        <w:t>So</w:t>
      </w:r>
      <w:proofErr w:type="gramEnd"/>
      <w:r w:rsidRPr="00F70BE1">
        <w:rPr>
          <w:sz w:val="16"/>
        </w:rPr>
        <w:t xml:space="preserve"> what changed? Several things. For one, the Mississippi law at issue in this case is one of a new breed of extreme anti-abortion laws that have swept the nation in the past two years. </w:t>
      </w:r>
      <w:proofErr w:type="gramStart"/>
      <w:r w:rsidRPr="00F70BE1">
        <w:rPr>
          <w:sz w:val="16"/>
        </w:rPr>
        <w:t>Despite the fact that</w:t>
      </w:r>
      <w:proofErr w:type="gramEnd"/>
      <w:r w:rsidRPr="00F70BE1">
        <w:rPr>
          <w:sz w:val="16"/>
        </w:rPr>
        <w:t xml:space="preserve"> fetal viability is currently set at between 23 and 24 weeks, states have been banning abortion at 15 weeks (Mississippi, in this case), 12 weeks (Arkansas), 8 weeks (Missouri), 6 weeks (Ohio, Georgia, and seven others), and at conception (Alabama, Louisiana, Utah). In other words, these new laws are rooted not in state solicitude for public health, but in a desire to end legal abortion. Dobbs is the first case to arrive at the Supreme Court addressing these direct attacks on Roe. Beyond that, the most essential change here is that Trump struck Republican gold during his presidency and was able to appoint three new Justices to the court. All three—Neil Gorsuch, Brett Kavanaugh, and Amy Coney Barrett—were established conservative jurists at the time they were elevated to the court, but by being appointed by Trump, and sometimes with some discomfort, their reputations and careers became reoriented as Trump loyalists. Since Trump stated that one of his chief goals in his court appointments was to appoint justices who would overturn Roe, </w:t>
      </w:r>
      <w:r w:rsidRPr="00F70BE1">
        <w:rPr>
          <w:rStyle w:val="StyleUnderline"/>
        </w:rPr>
        <w:t>Fitch received the precise message a loyal Trump soldier was sent loud and clear</w:t>
      </w:r>
      <w:r w:rsidRPr="00F70BE1">
        <w:rPr>
          <w:sz w:val="16"/>
        </w:rPr>
        <w:t>—</w:t>
      </w:r>
      <w:r w:rsidRPr="00F70BE1">
        <w:rPr>
          <w:rStyle w:val="StyleUnderline"/>
        </w:rPr>
        <w:t>send these justices a Trump-inspired brief that will appeal to the Trump moment</w:t>
      </w:r>
      <w:r w:rsidRPr="00F70BE1">
        <w:rPr>
          <w:sz w:val="16"/>
        </w:rPr>
        <w:t>. And that she did</w:t>
      </w:r>
      <w:r w:rsidRPr="00F70BE1">
        <w:rPr>
          <w:rStyle w:val="StyleUnderline"/>
        </w:rPr>
        <w:t xml:space="preserve">. What she may have missed is how hard the three </w:t>
      </w:r>
      <w:r w:rsidRPr="00AE2521">
        <w:rPr>
          <w:rStyle w:val="StyleUnderline"/>
          <w:highlight w:val="yellow"/>
        </w:rPr>
        <w:t>Trump</w:t>
      </w:r>
      <w:r w:rsidRPr="00F70BE1">
        <w:rPr>
          <w:rStyle w:val="StyleUnderline"/>
        </w:rPr>
        <w:t xml:space="preserve"> </w:t>
      </w:r>
      <w:r w:rsidRPr="00AE2521">
        <w:rPr>
          <w:rStyle w:val="StyleUnderline"/>
          <w:highlight w:val="yellow"/>
        </w:rPr>
        <w:t xml:space="preserve">justices </w:t>
      </w:r>
      <w:r w:rsidRPr="00AE2521">
        <w:rPr>
          <w:rStyle w:val="Emphasis"/>
          <w:highlight w:val="yellow"/>
        </w:rPr>
        <w:t>have labored to show the country that they are not partisans</w:t>
      </w:r>
      <w:r w:rsidRPr="00F70BE1">
        <w:rPr>
          <w:sz w:val="16"/>
        </w:rPr>
        <w:t xml:space="preserve">, not shoddy hacks, and not the brazen political actors their party promised. Just as the last term showed that, in some areas, </w:t>
      </w:r>
      <w:r w:rsidRPr="00F70BE1">
        <w:rPr>
          <w:rStyle w:val="StyleUnderline"/>
        </w:rPr>
        <w:t>minimalism and moderation were to be the lodestars of</w:t>
      </w:r>
      <w:r w:rsidRPr="00F70BE1">
        <w:rPr>
          <w:sz w:val="16"/>
        </w:rPr>
        <w:t xml:space="preserve">, at minimum, </w:t>
      </w:r>
      <w:r w:rsidRPr="00AE2521">
        <w:rPr>
          <w:rStyle w:val="StyleUnderline"/>
          <w:highlight w:val="yellow"/>
        </w:rPr>
        <w:t>Barrett and Kavanaugh</w:t>
      </w:r>
      <w:r w:rsidRPr="00F70BE1">
        <w:rPr>
          <w:sz w:val="16"/>
        </w:rPr>
        <w:t xml:space="preserve">, Fitch served up </w:t>
      </w:r>
      <w:proofErr w:type="gramStart"/>
      <w:r w:rsidRPr="00F70BE1">
        <w:rPr>
          <w:sz w:val="16"/>
        </w:rPr>
        <w:t>a giant partisan fireworks</w:t>
      </w:r>
      <w:proofErr w:type="gramEnd"/>
      <w:r w:rsidRPr="00F70BE1">
        <w:rPr>
          <w:sz w:val="16"/>
        </w:rPr>
        <w:t xml:space="preserve"> display that would benefit her own image and career more than the Trump justices’. But perhaps that was the intended purpose. Her Trump-stylized arguments certainly garnered immense attention for Fitch last week. Whether it further inclined the Supreme Court to grant the relief she sought is a much harder question. So far on the court, the Trump three have been reliable conservative votes, but they have not completely walked the party line. </w:t>
      </w:r>
      <w:r w:rsidRPr="00AE2521">
        <w:rPr>
          <w:rStyle w:val="StyleUnderline"/>
          <w:highlight w:val="yellow"/>
        </w:rPr>
        <w:t>Gorsuch wrote the</w:t>
      </w:r>
      <w:r w:rsidRPr="00B340C5">
        <w:rPr>
          <w:rStyle w:val="StyleUnderline"/>
        </w:rPr>
        <w:t xml:space="preserve"> pivotal </w:t>
      </w:r>
      <w:r w:rsidRPr="00AE2521">
        <w:rPr>
          <w:rStyle w:val="StyleUnderline"/>
          <w:highlight w:val="yellow"/>
        </w:rPr>
        <w:t>decision in</w:t>
      </w:r>
      <w:r w:rsidRPr="00B340C5">
        <w:rPr>
          <w:rStyle w:val="StyleUnderline"/>
        </w:rPr>
        <w:t xml:space="preserve"> 2020 giving </w:t>
      </w:r>
      <w:r w:rsidRPr="00AE2521">
        <w:rPr>
          <w:rStyle w:val="StyleUnderline"/>
          <w:highlight w:val="yellow"/>
        </w:rPr>
        <w:t>LGBTQ</w:t>
      </w:r>
      <w:r w:rsidRPr="00B340C5">
        <w:rPr>
          <w:rStyle w:val="StyleUnderline"/>
        </w:rPr>
        <w:t xml:space="preserve"> people equal </w:t>
      </w:r>
      <w:r w:rsidRPr="00AE2521">
        <w:rPr>
          <w:rStyle w:val="StyleUnderline"/>
          <w:highlight w:val="yellow"/>
        </w:rPr>
        <w:t>rights</w:t>
      </w:r>
      <w:r w:rsidRPr="00B340C5">
        <w:rPr>
          <w:rStyle w:val="StyleUnderline"/>
        </w:rPr>
        <w:t xml:space="preserve"> in the workplace</w:t>
      </w:r>
      <w:r w:rsidRPr="00F70BE1">
        <w:rPr>
          <w:sz w:val="16"/>
        </w:rPr>
        <w:t xml:space="preserve">; </w:t>
      </w:r>
      <w:r w:rsidRPr="00AE2521">
        <w:rPr>
          <w:rStyle w:val="StyleUnderline"/>
          <w:highlight w:val="yellow"/>
        </w:rPr>
        <w:t>Kavanaugh is now the court’s median justice</w:t>
      </w:r>
      <w:r w:rsidRPr="00B340C5">
        <w:rPr>
          <w:rStyle w:val="StyleUnderline"/>
        </w:rPr>
        <w:t xml:space="preserve"> and cited something akin to the public perception of critical race theory</w:t>
      </w:r>
      <w:r w:rsidRPr="00F70BE1">
        <w:rPr>
          <w:sz w:val="16"/>
        </w:rPr>
        <w:t xml:space="preserve"> in his opinion </w:t>
      </w:r>
      <w:r w:rsidRPr="00F70BE1">
        <w:rPr>
          <w:sz w:val="16"/>
        </w:rPr>
        <w:lastRenderedPageBreak/>
        <w:t xml:space="preserve">supporting college athletes against the NCAA; and </w:t>
      </w:r>
      <w:r w:rsidRPr="00AE2521">
        <w:rPr>
          <w:rStyle w:val="StyleUnderline"/>
          <w:highlight w:val="yellow"/>
        </w:rPr>
        <w:t>Barrett stopped short of overturning a precedent about religious liberty</w:t>
      </w:r>
      <w:r w:rsidRPr="00B340C5">
        <w:rPr>
          <w:rStyle w:val="StyleUnderline"/>
        </w:rPr>
        <w:t xml:space="preserve"> that has been in conservative crosshairs for decades</w:t>
      </w:r>
      <w:r w:rsidRPr="00F70BE1">
        <w:rPr>
          <w:sz w:val="16"/>
        </w:rPr>
        <w:t xml:space="preserve">. These three are conservatives, there’s no two ways about it. </w:t>
      </w:r>
      <w:proofErr w:type="gramStart"/>
      <w:r w:rsidRPr="00F70BE1">
        <w:rPr>
          <w:sz w:val="16"/>
        </w:rPr>
        <w:t>But,</w:t>
      </w:r>
      <w:proofErr w:type="gramEnd"/>
      <w:r w:rsidRPr="00F70BE1">
        <w:rPr>
          <w:sz w:val="16"/>
        </w:rPr>
        <w:t xml:space="preserve"> are they bomb-thrower justices, like Samuel Alito and Clarence Thomas? Or </w:t>
      </w:r>
      <w:r w:rsidRPr="00B340C5">
        <w:rPr>
          <w:rStyle w:val="StyleUnderline"/>
        </w:rPr>
        <w:t>are they just</w:t>
      </w:r>
      <w:r w:rsidRPr="00AE2521">
        <w:rPr>
          <w:rStyle w:val="StyleUnderline"/>
          <w:highlight w:val="yellow"/>
        </w:rPr>
        <w:t>ices prone to taking less visible</w:t>
      </w:r>
      <w:r w:rsidRPr="00B340C5">
        <w:rPr>
          <w:rStyle w:val="StyleUnderline"/>
        </w:rPr>
        <w:t xml:space="preserve">, headline-eluding </w:t>
      </w:r>
      <w:r w:rsidRPr="00AE2521">
        <w:rPr>
          <w:rStyle w:val="StyleUnderline"/>
          <w:highlight w:val="yellow"/>
        </w:rPr>
        <w:t>smaller steps to accomplish</w:t>
      </w:r>
      <w:r w:rsidRPr="00B340C5">
        <w:rPr>
          <w:rStyle w:val="StyleUnderline"/>
        </w:rPr>
        <w:t xml:space="preserve"> larger conservative </w:t>
      </w:r>
      <w:r w:rsidRPr="00AE2521">
        <w:rPr>
          <w:rStyle w:val="StyleUnderline"/>
          <w:highlight w:val="yellow"/>
        </w:rPr>
        <w:t>goals</w:t>
      </w:r>
      <w:r w:rsidRPr="00B340C5">
        <w:rPr>
          <w:rStyle w:val="StyleUnderline"/>
        </w:rPr>
        <w:t xml:space="preserve"> </w:t>
      </w:r>
      <w:r w:rsidRPr="00AE2521">
        <w:rPr>
          <w:rStyle w:val="StyleUnderline"/>
          <w:highlight w:val="yellow"/>
        </w:rPr>
        <w:t>while</w:t>
      </w:r>
      <w:r w:rsidRPr="00B340C5">
        <w:rPr>
          <w:rStyle w:val="StyleUnderline"/>
        </w:rPr>
        <w:t xml:space="preserve"> still </w:t>
      </w:r>
      <w:r w:rsidRPr="00AE2521">
        <w:rPr>
          <w:rStyle w:val="StyleUnderline"/>
          <w:highlight w:val="yellow"/>
        </w:rPr>
        <w:t>paying</w:t>
      </w:r>
      <w:r w:rsidRPr="00B340C5">
        <w:rPr>
          <w:rStyle w:val="StyleUnderline"/>
        </w:rPr>
        <w:t xml:space="preserve"> some </w:t>
      </w:r>
      <w:r w:rsidRPr="00AE2521">
        <w:rPr>
          <w:rStyle w:val="StyleUnderline"/>
          <w:highlight w:val="yellow"/>
        </w:rPr>
        <w:t>respect</w:t>
      </w:r>
      <w:r w:rsidRPr="00B340C5">
        <w:rPr>
          <w:rStyle w:val="StyleUnderline"/>
        </w:rPr>
        <w:t xml:space="preserve"> </w:t>
      </w:r>
      <w:r w:rsidRPr="00AE2521">
        <w:rPr>
          <w:rStyle w:val="StyleUnderline"/>
          <w:highlight w:val="yellow"/>
        </w:rPr>
        <w:t>to</w:t>
      </w:r>
      <w:r w:rsidRPr="00B340C5">
        <w:rPr>
          <w:rStyle w:val="StyleUnderline"/>
        </w:rPr>
        <w:t xml:space="preserve"> half a century of </w:t>
      </w:r>
      <w:r w:rsidRPr="00AE2521">
        <w:rPr>
          <w:rStyle w:val="StyleUnderline"/>
          <w:highlight w:val="yellow"/>
        </w:rPr>
        <w:t>precedent</w:t>
      </w:r>
      <w:r w:rsidRPr="00F70BE1">
        <w:rPr>
          <w:sz w:val="16"/>
        </w:rPr>
        <w:t xml:space="preserve">? That’s the choice before them now that Mississippi has so clearly thrown down the gauntlet. Abortion rights activists who seek to see Roe ended outright celebrated the in-your-face-ness of the AG’s filing. Several argued that there was no other avenue for Mississippi and applauded the candor of a brief that no longer covered itself in fabrications about the real goals of the anti-choice movement. </w:t>
      </w:r>
      <w:proofErr w:type="gramStart"/>
      <w:r w:rsidRPr="00F70BE1">
        <w:rPr>
          <w:sz w:val="16"/>
        </w:rPr>
        <w:t>But,</w:t>
      </w:r>
      <w:proofErr w:type="gramEnd"/>
      <w:r w:rsidRPr="00F70BE1">
        <w:rPr>
          <w:sz w:val="16"/>
        </w:rPr>
        <w:t xml:space="preserve"> there is at least some reason to doubt that there are five, let alone four, or even three votes, at the high court for an in-your-face reversal of Roe just weeks before the 2022 midterm elections</w:t>
      </w:r>
      <w:r w:rsidRPr="00F70BE1">
        <w:rPr>
          <w:rStyle w:val="StyleUnderline"/>
        </w:rPr>
        <w:t>. It will be up to the Trump justices to decide just how much they side with the church of Trump, instead of the institution of the Supreme Court.</w:t>
      </w:r>
    </w:p>
    <w:p w14:paraId="0DC305C8" w14:textId="77777777" w:rsidR="00062E46" w:rsidRDefault="00062E46" w:rsidP="00062E46">
      <w:pPr>
        <w:pStyle w:val="Heading4"/>
      </w:pPr>
      <w:r>
        <w:t xml:space="preserve">Judicial interpretation of market regulation &amp; anti-trust is split along political lines – the </w:t>
      </w:r>
      <w:proofErr w:type="spellStart"/>
      <w:r>
        <w:t>aff’s</w:t>
      </w:r>
      <w:proofErr w:type="spellEnd"/>
      <w:r>
        <w:t xml:space="preserve"> regulation makes them look too liberal. </w:t>
      </w:r>
    </w:p>
    <w:p w14:paraId="0DC181A2" w14:textId="77777777" w:rsidR="00062E46" w:rsidRPr="000958C4" w:rsidRDefault="00062E46" w:rsidP="00062E46">
      <w:pPr>
        <w:rPr>
          <w:rStyle w:val="Style13ptBold"/>
          <w:b w:val="0"/>
          <w:bCs w:val="0"/>
          <w:sz w:val="22"/>
        </w:rPr>
      </w:pPr>
      <w:proofErr w:type="spellStart"/>
      <w:r>
        <w:rPr>
          <w:rStyle w:val="Style13ptBold"/>
        </w:rPr>
        <w:t>Ventoruzzo</w:t>
      </w:r>
      <w:proofErr w:type="spellEnd"/>
      <w:r>
        <w:rPr>
          <w:rStyle w:val="Style13ptBold"/>
        </w:rPr>
        <w:t xml:space="preserve"> 15 </w:t>
      </w:r>
      <w:r w:rsidRPr="00872DC7">
        <w:t>– [</w:t>
      </w:r>
      <w:r>
        <w:t xml:space="preserve">Marco </w:t>
      </w:r>
      <w:proofErr w:type="spellStart"/>
      <w:r>
        <w:t>Ventoruzzo</w:t>
      </w:r>
      <w:proofErr w:type="spellEnd"/>
      <w:r>
        <w:t xml:space="preserve"> - Full Professor of Business Law at Bocconi University in Milan and Full Professor of Law at Penn State Law School, 2015, “Do Conservative Justices Favor Wall Street: Ideology and the Supreme Court's Securities Regulation Decisions”, </w:t>
      </w:r>
      <w:hyperlink r:id="rId12" w:history="1">
        <w:r w:rsidRPr="00482B47">
          <w:rPr>
            <w:rStyle w:val="Hyperlink"/>
          </w:rPr>
          <w:t>https://elibrary.law.psu.edu/cgi/viewcontent.cgi?article=1277&amp;context=fac_works</w:t>
        </w:r>
      </w:hyperlink>
      <w:r>
        <w:t xml:space="preserve">, </w:t>
      </w:r>
      <w:proofErr w:type="spellStart"/>
      <w:r>
        <w:t>eph</w:t>
      </w:r>
      <w:proofErr w:type="spellEnd"/>
      <w:r w:rsidRPr="00872DC7">
        <w:t>]</w:t>
      </w:r>
    </w:p>
    <w:p w14:paraId="5396CB43" w14:textId="77777777" w:rsidR="00062E46" w:rsidRPr="007B7C23" w:rsidRDefault="00062E46" w:rsidP="00062E46">
      <w:pPr>
        <w:rPr>
          <w:sz w:val="16"/>
        </w:rPr>
      </w:pPr>
      <w:r w:rsidRPr="00872DC7">
        <w:rPr>
          <w:sz w:val="16"/>
        </w:rPr>
        <w:t xml:space="preserve">Probably </w:t>
      </w:r>
      <w:r w:rsidRPr="00872DC7">
        <w:rPr>
          <w:rStyle w:val="StyleUnderline"/>
        </w:rPr>
        <w:t xml:space="preserve">the best evidence that </w:t>
      </w:r>
      <w:r w:rsidRPr="00011835">
        <w:rPr>
          <w:rStyle w:val="StyleUnderline"/>
          <w:highlight w:val="yellow"/>
        </w:rPr>
        <w:t xml:space="preserve">political ideology can play a role </w:t>
      </w:r>
      <w:proofErr w:type="gramStart"/>
      <w:r w:rsidRPr="00011835">
        <w:rPr>
          <w:rStyle w:val="StyleUnderline"/>
          <w:highlight w:val="yellow"/>
        </w:rPr>
        <w:t>in the area of</w:t>
      </w:r>
      <w:proofErr w:type="gramEnd"/>
      <w:r w:rsidRPr="00872DC7">
        <w:rPr>
          <w:rStyle w:val="StyleUnderline"/>
        </w:rPr>
        <w:t xml:space="preserve"> securities </w:t>
      </w:r>
      <w:r w:rsidRPr="00011835">
        <w:rPr>
          <w:rStyle w:val="StyleUnderline"/>
          <w:highlight w:val="yellow"/>
        </w:rPr>
        <w:t>regulation</w:t>
      </w:r>
      <w:r w:rsidRPr="00872DC7">
        <w:rPr>
          <w:rStyle w:val="StyleUnderline"/>
        </w:rPr>
        <w:t xml:space="preserve"> is the set of rules concerning the</w:t>
      </w:r>
      <w:r w:rsidRPr="00872DC7">
        <w:rPr>
          <w:sz w:val="16"/>
        </w:rPr>
        <w:t xml:space="preserve"> composition of the Securities and Exchange Commission (</w:t>
      </w:r>
      <w:r w:rsidRPr="00872DC7">
        <w:rPr>
          <w:rStyle w:val="StyleUnderline"/>
        </w:rPr>
        <w:t>SEC</w:t>
      </w:r>
      <w:r w:rsidRPr="00872DC7">
        <w:rPr>
          <w:sz w:val="16"/>
        </w:rPr>
        <w:t>). Section 4(a) of the 1934 Exchange Act sets forth that the SEC should be composed of five members appointed by the President with the "advice and consent" of the Senate, but also requires that "[n]</w:t>
      </w:r>
      <w:proofErr w:type="spellStart"/>
      <w:r w:rsidRPr="00872DC7">
        <w:rPr>
          <w:sz w:val="16"/>
        </w:rPr>
        <w:t>ot</w:t>
      </w:r>
      <w:proofErr w:type="spellEnd"/>
      <w:r w:rsidRPr="00872DC7">
        <w:rPr>
          <w:sz w:val="16"/>
        </w:rPr>
        <w:t xml:space="preserve"> more than three of such commissioners shall be members of the same political party, and in making appointments members of different political parties shall be appointed alternately as may be practicable."8 ° </w:t>
      </w:r>
      <w:r w:rsidRPr="00872DC7">
        <w:rPr>
          <w:rStyle w:val="StyleUnderline"/>
        </w:rPr>
        <w:t>The statutory call for a bipartisan SEC indicates that regulation and enforcement activities concerning the financial markets can be subject to diverging philosophies along political lines.</w:t>
      </w:r>
      <w:r w:rsidRPr="00872DC7">
        <w:rPr>
          <w:sz w:val="16"/>
        </w:rPr>
        <w:t xml:space="preserve">8 1 It is obviously impossible here to fully discuss the general economic tenets of conservative and liberal policies with respect to the regulation of financial markets. General intuition, noted above, is that </w:t>
      </w:r>
      <w:r w:rsidRPr="00011835">
        <w:rPr>
          <w:rStyle w:val="StyleUnderline"/>
          <w:highlight w:val="yellow"/>
        </w:rPr>
        <w:t>''conservative</w:t>
      </w:r>
      <w:r w:rsidRPr="00872DC7">
        <w:rPr>
          <w:sz w:val="16"/>
        </w:rPr>
        <w:t xml:space="preserve">" </w:t>
      </w:r>
      <w:r w:rsidRPr="00011835">
        <w:rPr>
          <w:rStyle w:val="StyleUnderline"/>
          <w:highlight w:val="yellow"/>
        </w:rPr>
        <w:t>views of economic policy emphasize the efficacy of markets over government intervention</w:t>
      </w:r>
      <w:r w:rsidRPr="00912F60">
        <w:rPr>
          <w:rStyle w:val="StyleUnderline"/>
        </w:rPr>
        <w:t xml:space="preserve"> and regulation, while for liberals the position is reversed</w:t>
      </w:r>
      <w:r w:rsidRPr="00872DC7">
        <w:rPr>
          <w:sz w:val="16"/>
        </w:rPr>
        <w:t xml:space="preserve">. </w:t>
      </w:r>
      <w:r w:rsidRPr="00912F60">
        <w:rPr>
          <w:rStyle w:val="StyleUnderline"/>
        </w:rPr>
        <w:t xml:space="preserve">The consequence is that conservatives tend toward deregulation </w:t>
      </w:r>
      <w:r w:rsidRPr="00011835">
        <w:rPr>
          <w:rStyle w:val="StyleUnderline"/>
          <w:highlight w:val="yellow"/>
        </w:rPr>
        <w:t>based on the conviction that market failures rarely justify protections for perceived weaker parties</w:t>
      </w:r>
      <w:r w:rsidRPr="00872DC7">
        <w:rPr>
          <w:sz w:val="16"/>
        </w:rPr>
        <w:t xml:space="preserve"> in a private transaction. </w:t>
      </w:r>
      <w:r w:rsidRPr="00011835">
        <w:rPr>
          <w:rStyle w:val="StyleUnderline"/>
          <w:highlight w:val="yellow"/>
        </w:rPr>
        <w:t>Liberals</w:t>
      </w:r>
      <w:r w:rsidRPr="00872DC7">
        <w:rPr>
          <w:sz w:val="16"/>
        </w:rPr>
        <w:t xml:space="preserve">, on the other hand, </w:t>
      </w:r>
      <w:r w:rsidRPr="00912F60">
        <w:rPr>
          <w:rStyle w:val="StyleUnderline"/>
        </w:rPr>
        <w:t xml:space="preserve">are more skeptical about the virtues of free markets and believe that regulation </w:t>
      </w:r>
      <w:r w:rsidRPr="00011835">
        <w:rPr>
          <w:rStyle w:val="StyleUnderline"/>
          <w:highlight w:val="yellow"/>
        </w:rPr>
        <w:t>should curb the possible inefficient and inequitable outcomes of laissez-faire</w:t>
      </w:r>
      <w:r w:rsidRPr="00912F60">
        <w:rPr>
          <w:rStyle w:val="StyleUnderline"/>
        </w:rPr>
        <w:t xml:space="preserve"> market operation</w:t>
      </w:r>
      <w:r w:rsidRPr="00872DC7">
        <w:rPr>
          <w:sz w:val="16"/>
        </w:rPr>
        <w:t xml:space="preserve">.8 2 In short, the former tend to be more "pro-business," the latter more "pro-investor." 83 </w:t>
      </w:r>
      <w:r w:rsidRPr="00912F60">
        <w:rPr>
          <w:rStyle w:val="StyleUnderline"/>
        </w:rPr>
        <w:t>An illustration of this</w:t>
      </w:r>
      <w:r w:rsidRPr="00872DC7">
        <w:rPr>
          <w:sz w:val="16"/>
        </w:rPr>
        <w:t xml:space="preserve"> possible political divide </w:t>
      </w:r>
      <w:r w:rsidRPr="00912F60">
        <w:rPr>
          <w:rStyle w:val="StyleUnderline"/>
        </w:rPr>
        <w:t>is the legislative history of the so-called Private Securities Litigation Reform Act</w:t>
      </w:r>
      <w:r w:rsidRPr="00872DC7">
        <w:rPr>
          <w:sz w:val="16"/>
        </w:rPr>
        <w:t xml:space="preserve"> of 1995.84 </w:t>
      </w:r>
      <w:r w:rsidRPr="005E2E0D">
        <w:rPr>
          <w:rStyle w:val="StyleUnderline"/>
        </w:rPr>
        <w:t>In the 1990s, there was a growing concern that frivolous securities lawsuits could arise as attorney-driven class actions</w:t>
      </w:r>
      <w:r w:rsidRPr="00872DC7">
        <w:rPr>
          <w:sz w:val="16"/>
        </w:rPr>
        <w:t xml:space="preserve">,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w:t>
      </w:r>
      <w:r w:rsidRPr="00D472EB">
        <w:rPr>
          <w:rStyle w:val="StyleUnderline"/>
        </w:rPr>
        <w:t>politics-in the enforcement of the securities laws</w:t>
      </w:r>
      <w:r w:rsidRPr="00872DC7">
        <w:rPr>
          <w:sz w:val="16"/>
        </w:rPr>
        <w:t xml:space="preserve">. </w:t>
      </w:r>
      <w:r w:rsidRPr="00D472EB">
        <w:rPr>
          <w:rStyle w:val="StyleUnderline"/>
        </w:rPr>
        <w:t>The intent is not to offer a comprehensive account of the degree of freedom that courts have in the interpretation</w:t>
      </w:r>
      <w:r w:rsidRPr="00872DC7">
        <w:rPr>
          <w:sz w:val="16"/>
        </w:rPr>
        <w:t xml:space="preserve"> of all the provisions </w:t>
      </w:r>
      <w:r w:rsidRPr="00D472EB">
        <w:rPr>
          <w:rStyle w:val="StyleUnderline"/>
        </w:rPr>
        <w:t>of the</w:t>
      </w:r>
      <w:r w:rsidRPr="00872DC7">
        <w:rPr>
          <w:sz w:val="16"/>
        </w:rPr>
        <w:t xml:space="preserve"> securities </w:t>
      </w:r>
      <w:r w:rsidRPr="00D472EB">
        <w:rPr>
          <w:rStyle w:val="StyleUnderline"/>
        </w:rPr>
        <w:t>laws, but more simply to give a flavor of the possible different interpretations of the relevant statutes</w:t>
      </w:r>
      <w:r w:rsidRPr="00872DC7">
        <w:rPr>
          <w:sz w:val="16"/>
        </w:rPr>
        <w:t xml:space="preserve">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w:t>
      </w:r>
      <w:r w:rsidRPr="00872DC7">
        <w:rPr>
          <w:sz w:val="16"/>
        </w:rPr>
        <w:lastRenderedPageBreak/>
        <w:t xml:space="preserve">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w:t>
      </w:r>
      <w:r w:rsidRPr="00D472EB">
        <w:rPr>
          <w:rStyle w:val="StyleUnderline"/>
        </w:rPr>
        <w:t xml:space="preserve">Conservatives and liberals </w:t>
      </w:r>
      <w:r w:rsidRPr="00011835">
        <w:rPr>
          <w:rStyle w:val="StyleUnderline"/>
          <w:highlight w:val="yellow"/>
        </w:rPr>
        <w:t>also often have divergent views about the powers of the government</w:t>
      </w:r>
      <w:r w:rsidRPr="00872DC7">
        <w:rPr>
          <w:sz w:val="16"/>
        </w:rPr>
        <w:t xml:space="preserve"> (i.e., the SEC) to enforce the law, particularly the securities laws. For example, some </w:t>
      </w:r>
      <w:r w:rsidRPr="00D472EB">
        <w:rPr>
          <w:rStyle w:val="StyleUnderline"/>
        </w:rPr>
        <w:t>interesting cases in this respect deal with the burden of proof that the SEC must satisfy to establish a violation of the securities laws.</w:t>
      </w:r>
      <w:r w:rsidRPr="00872DC7">
        <w:rPr>
          <w:sz w:val="16"/>
        </w:rPr>
        <w:t xml:space="preserve">95 </w:t>
      </w:r>
      <w:r w:rsidRPr="00D472EB">
        <w:rPr>
          <w:rStyle w:val="StyleUnderline"/>
        </w:rPr>
        <w:t>Rulings on takeover regulation also might indicate different policy preferences of the Justices</w:t>
      </w:r>
      <w:r w:rsidRPr="00872DC7">
        <w:rPr>
          <w:sz w:val="16"/>
        </w:rPr>
        <w:t xml:space="preserve">.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w:t>
      </w:r>
      <w:r w:rsidRPr="00011835">
        <w:rPr>
          <w:rStyle w:val="StyleUnderline"/>
          <w:highlight w:val="yellow"/>
        </w:rPr>
        <w:t>litigation concerning the constitutionality of state</w:t>
      </w:r>
      <w:r w:rsidRPr="00872DC7">
        <w:rPr>
          <w:rStyle w:val="StyleUnderline"/>
        </w:rPr>
        <w:t xml:space="preserve"> antitakeover </w:t>
      </w:r>
      <w:r w:rsidRPr="00011835">
        <w:rPr>
          <w:rStyle w:val="StyleUnderline"/>
          <w:highlight w:val="yellow"/>
        </w:rPr>
        <w:t>statutes is instructive as to the position of the Supreme Court</w:t>
      </w:r>
      <w:r w:rsidRPr="00872DC7">
        <w:rPr>
          <w:rStyle w:val="StyleUnderline"/>
        </w:rPr>
        <w:t xml:space="preserve"> on issues relating to the relative powers of the federal government</w:t>
      </w:r>
      <w:r w:rsidRPr="00872DC7">
        <w:rPr>
          <w:sz w:val="16"/>
        </w:rPr>
        <w:t xml:space="preserve"> and the states in regulating commerce, </w:t>
      </w:r>
      <w:r w:rsidRPr="00872DC7">
        <w:rPr>
          <w:rStyle w:val="StyleUnderline"/>
        </w:rPr>
        <w:t>an area that implicates the politically charged question of the role of the federal government.</w:t>
      </w:r>
      <w:r w:rsidRPr="00872DC7">
        <w:rPr>
          <w:sz w:val="16"/>
        </w:rPr>
        <w:t xml:space="preserve">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w:t>
      </w:r>
      <w:r w:rsidRPr="00872DC7">
        <w:rPr>
          <w:rStyle w:val="StyleUnderline"/>
        </w:rPr>
        <w:t>There are</w:t>
      </w:r>
      <w:r w:rsidRPr="00872DC7">
        <w:rPr>
          <w:sz w:val="16"/>
        </w:rPr>
        <w:t>, however, several "</w:t>
      </w:r>
      <w:r w:rsidRPr="00011835">
        <w:rPr>
          <w:rStyle w:val="StyleUnderline"/>
          <w:highlight w:val="yellow"/>
        </w:rPr>
        <w:t>hard cases</w:t>
      </w:r>
      <w:r w:rsidRPr="00872DC7">
        <w:rPr>
          <w:sz w:val="16"/>
        </w:rPr>
        <w:t xml:space="preserve">" </w:t>
      </w:r>
      <w:r w:rsidRPr="00872DC7">
        <w:rPr>
          <w:rStyle w:val="StyleUnderline"/>
        </w:rPr>
        <w:t>where the solution does not seem to appear in either the Constitution or in statutory or case law</w:t>
      </w:r>
      <w:r w:rsidRPr="00872DC7">
        <w:rPr>
          <w:sz w:val="16"/>
        </w:rPr>
        <w:t xml:space="preserve">. </w:t>
      </w:r>
      <w:r w:rsidRPr="00872DC7">
        <w:rPr>
          <w:rStyle w:val="StyleUnderline"/>
        </w:rPr>
        <w:t>These</w:t>
      </w:r>
      <w:r w:rsidRPr="00872DC7">
        <w:rPr>
          <w:sz w:val="16"/>
        </w:rPr>
        <w:t xml:space="preserve"> hard cases </w:t>
      </w:r>
      <w:r w:rsidRPr="00011835">
        <w:rPr>
          <w:rStyle w:val="StyleUnderline"/>
          <w:highlight w:val="yellow"/>
        </w:rPr>
        <w:t>leave room for the different policy approaches of the decision maker</w:t>
      </w:r>
      <w:r w:rsidRPr="00872DC7">
        <w:rPr>
          <w:sz w:val="16"/>
        </w:rPr>
        <w:t xml:space="preserve">, as also indicated by the practice of dissenting opinions. This Article proposes that by examining a significant number of cases, </w:t>
      </w:r>
      <w:r w:rsidRPr="00011835">
        <w:rPr>
          <w:rStyle w:val="StyleUnderline"/>
          <w:highlight w:val="yellow"/>
        </w:rPr>
        <w:t>it is possible to detect economic policies preferred by the Justices</w:t>
      </w:r>
      <w:r w:rsidRPr="00872DC7">
        <w:rPr>
          <w:sz w:val="16"/>
        </w:rPr>
        <w:t xml:space="preserve">. In short, </w:t>
      </w:r>
      <w:r w:rsidRPr="00872DC7">
        <w:rPr>
          <w:rStyle w:val="StyleUnderline"/>
        </w:rPr>
        <w:t xml:space="preserve">there are problems </w:t>
      </w:r>
      <w:proofErr w:type="gramStart"/>
      <w:r w:rsidRPr="00872DC7">
        <w:rPr>
          <w:rStyle w:val="StyleUnderline"/>
        </w:rPr>
        <w:t>in the area of</w:t>
      </w:r>
      <w:proofErr w:type="gramEnd"/>
      <w:r w:rsidRPr="00872DC7">
        <w:rPr>
          <w:rStyle w:val="StyleUnderline"/>
        </w:rPr>
        <w:t xml:space="preserve"> securities regulation in which ideology can play a role</w:t>
      </w:r>
      <w:r w:rsidRPr="00872DC7">
        <w:rPr>
          <w:sz w:val="16"/>
        </w:rPr>
        <w:t>, considering the indeterminacy of the applicable laws.</w:t>
      </w:r>
    </w:p>
    <w:p w14:paraId="5B00B802" w14:textId="77777777" w:rsidR="00062E46" w:rsidRDefault="00062E46" w:rsidP="00062E46">
      <w:pPr>
        <w:pStyle w:val="Heading4"/>
      </w:pPr>
      <w:r>
        <w:t>Fetal tissue research solves diseases &amp; upholding roe is key</w:t>
      </w:r>
    </w:p>
    <w:p w14:paraId="45A0096E" w14:textId="77777777" w:rsidR="00062E46" w:rsidRPr="00434331" w:rsidRDefault="00062E46" w:rsidP="00062E46">
      <w:pPr>
        <w:rPr>
          <w:rStyle w:val="Style13ptBold"/>
        </w:rPr>
      </w:pPr>
      <w:proofErr w:type="spellStart"/>
      <w:r>
        <w:rPr>
          <w:rStyle w:val="Style13ptBold"/>
        </w:rPr>
        <w:t>Boonstra</w:t>
      </w:r>
      <w:proofErr w:type="spellEnd"/>
      <w:r>
        <w:rPr>
          <w:rStyle w:val="Style13ptBold"/>
        </w:rPr>
        <w:t xml:space="preserve"> 16 </w:t>
      </w:r>
      <w:r w:rsidRPr="00434331">
        <w:t>– [</w:t>
      </w:r>
      <w:r>
        <w:t xml:space="preserve">Heather D. </w:t>
      </w:r>
      <w:proofErr w:type="spellStart"/>
      <w:r>
        <w:t>Boonstra</w:t>
      </w:r>
      <w:proofErr w:type="spellEnd"/>
      <w:r>
        <w:t xml:space="preserve"> - Vice President for Public Policy at the Guttmacher Institute, February 9</w:t>
      </w:r>
      <w:r w:rsidRPr="00434331">
        <w:rPr>
          <w:vertAlign w:val="superscript"/>
        </w:rPr>
        <w:t>th</w:t>
      </w:r>
      <w:r>
        <w:t xml:space="preserve"> 2016, “Fetal Tissue Research: A Weapon and a Casualty in the War Against Abortion”, </w:t>
      </w:r>
      <w:hyperlink r:id="rId13" w:history="1">
        <w:r w:rsidRPr="00482B47">
          <w:rPr>
            <w:rStyle w:val="Hyperlink"/>
          </w:rPr>
          <w:t>https://www.guttmacher.org/gpr/2016/fetal-tissue-research-weapon-and-casualty-war-against-abortion#</w:t>
        </w:r>
      </w:hyperlink>
      <w:r>
        <w:t xml:space="preserve">, </w:t>
      </w:r>
      <w:proofErr w:type="spellStart"/>
      <w:r>
        <w:t>eph</w:t>
      </w:r>
      <w:proofErr w:type="spellEnd"/>
      <w:r w:rsidRPr="00434331">
        <w:t>]</w:t>
      </w:r>
    </w:p>
    <w:p w14:paraId="27969F99" w14:textId="77777777" w:rsidR="00062E46" w:rsidRDefault="00062E46" w:rsidP="00062E46">
      <w:r>
        <w:t>Fetal Tissue Research: A Weapon and a Casualty in the War Against Abortion</w:t>
      </w:r>
    </w:p>
    <w:p w14:paraId="587573DE" w14:textId="77777777" w:rsidR="00062E46" w:rsidRPr="00434331" w:rsidRDefault="00062E46" w:rsidP="00062E46">
      <w:pPr>
        <w:rPr>
          <w:sz w:val="16"/>
        </w:rPr>
      </w:pPr>
      <w:r w:rsidRPr="00434331">
        <w:rPr>
          <w:sz w:val="16"/>
        </w:rPr>
        <w:t xml:space="preserve">The debate over using human fetal tissue in medical research came roaring back on the national policy agenda last summer when a group of antiabortion activists began releasing deceptively edited videos about Planned Parenthood’s handling of fetal tissue donations for this purpose. </w:t>
      </w:r>
      <w:r w:rsidRPr="00434331">
        <w:rPr>
          <w:rStyle w:val="StyleUnderline"/>
          <w:highlight w:val="yellow"/>
        </w:rPr>
        <w:t>Fetal</w:t>
      </w:r>
      <w:r w:rsidRPr="00206509">
        <w:rPr>
          <w:rStyle w:val="StyleUnderline"/>
        </w:rPr>
        <w:t xml:space="preserve"> tissue </w:t>
      </w:r>
      <w:r w:rsidRPr="00434331">
        <w:rPr>
          <w:rStyle w:val="StyleUnderline"/>
          <w:highlight w:val="yellow"/>
        </w:rPr>
        <w:t>research</w:t>
      </w:r>
      <w:r w:rsidRPr="00206509">
        <w:rPr>
          <w:rStyle w:val="StyleUnderline"/>
        </w:rPr>
        <w:t xml:space="preserve"> </w:t>
      </w:r>
      <w:proofErr w:type="gramStart"/>
      <w:r w:rsidRPr="00206509">
        <w:rPr>
          <w:rStyle w:val="StyleUnderline"/>
        </w:rPr>
        <w:t>dates back to</w:t>
      </w:r>
      <w:proofErr w:type="gramEnd"/>
      <w:r w:rsidRPr="00206509">
        <w:rPr>
          <w:rStyle w:val="StyleUnderline"/>
        </w:rPr>
        <w:t xml:space="preserve"> the 1930s, and has </w:t>
      </w:r>
      <w:r w:rsidRPr="00434331">
        <w:rPr>
          <w:rStyle w:val="StyleUnderline"/>
          <w:highlight w:val="yellow"/>
        </w:rPr>
        <w:t>led to major advances in human health</w:t>
      </w:r>
      <w:r w:rsidRPr="00206509">
        <w:rPr>
          <w:rStyle w:val="StyleUnderline"/>
        </w:rPr>
        <w:t xml:space="preserve">, including </w:t>
      </w:r>
      <w:r w:rsidRPr="00434331">
        <w:rPr>
          <w:rStyle w:val="StyleUnderline"/>
          <w:highlight w:val="yellow"/>
        </w:rPr>
        <w:t>the virtual elimination of</w:t>
      </w:r>
      <w:r w:rsidRPr="00206509">
        <w:rPr>
          <w:rStyle w:val="StyleUnderline"/>
        </w:rPr>
        <w:t xml:space="preserve"> such childhood scourges as </w:t>
      </w:r>
      <w:r w:rsidRPr="00434331">
        <w:rPr>
          <w:rStyle w:val="StyleUnderline"/>
          <w:highlight w:val="yellow"/>
        </w:rPr>
        <w:t>polio, measles and rubella</w:t>
      </w:r>
      <w:r w:rsidRPr="00206509">
        <w:rPr>
          <w:rStyle w:val="StyleUnderline"/>
        </w:rPr>
        <w:t xml:space="preserve"> in the United States</w:t>
      </w:r>
      <w:r w:rsidRPr="00434331">
        <w:rPr>
          <w:sz w:val="16"/>
        </w:rPr>
        <w:t xml:space="preserve">. 1,2 </w:t>
      </w:r>
      <w:r w:rsidRPr="00206509">
        <w:rPr>
          <w:rStyle w:val="StyleUnderline"/>
        </w:rPr>
        <w:t xml:space="preserve">Today, fetal tissue is </w:t>
      </w:r>
      <w:r w:rsidRPr="00434331">
        <w:rPr>
          <w:rStyle w:val="StyleUnderline"/>
          <w:highlight w:val="yellow"/>
        </w:rPr>
        <w:t>being used in the development of vaccines</w:t>
      </w:r>
      <w:r w:rsidRPr="00206509">
        <w:rPr>
          <w:rStyle w:val="StyleUnderline"/>
        </w:rPr>
        <w:t xml:space="preserve"> against Ebola and HIV</w:t>
      </w:r>
      <w:r w:rsidRPr="00434331">
        <w:rPr>
          <w:sz w:val="16"/>
        </w:rPr>
        <w:t>, the study of human development, and efforts to treat and cure conditions and diseases that afflict millions of Americans.</w:t>
      </w:r>
    </w:p>
    <w:p w14:paraId="2CEAE9D6" w14:textId="77777777" w:rsidR="00062E46" w:rsidRDefault="00062E46" w:rsidP="00062E46"/>
    <w:p w14:paraId="4B197695" w14:textId="77777777" w:rsidR="00062E46" w:rsidRPr="00434331" w:rsidRDefault="00062E46" w:rsidP="00062E46">
      <w:pPr>
        <w:rPr>
          <w:sz w:val="16"/>
        </w:rPr>
      </w:pPr>
      <w:r w:rsidRPr="00206509">
        <w:rPr>
          <w:rStyle w:val="StyleUnderline"/>
        </w:rPr>
        <w:lastRenderedPageBreak/>
        <w:t>To ensure it meets the</w:t>
      </w:r>
      <w:r w:rsidRPr="00434331">
        <w:rPr>
          <w:sz w:val="16"/>
        </w:rPr>
        <w:t xml:space="preserve"> highest </w:t>
      </w:r>
      <w:r w:rsidRPr="00206509">
        <w:rPr>
          <w:rStyle w:val="StyleUnderline"/>
        </w:rPr>
        <w:t>ethical standards, fetal tissue research has been subject to stringent laws and regulations for decades</w:t>
      </w:r>
      <w:r w:rsidRPr="00434331">
        <w:rPr>
          <w:sz w:val="16"/>
        </w:rPr>
        <w:t xml:space="preserve">. </w:t>
      </w:r>
      <w:r w:rsidRPr="00434331">
        <w:rPr>
          <w:rStyle w:val="StyleUnderline"/>
          <w:highlight w:val="yellow"/>
        </w:rPr>
        <w:t>Abortion</w:t>
      </w:r>
      <w:r w:rsidRPr="00434331">
        <w:rPr>
          <w:sz w:val="16"/>
        </w:rPr>
        <w:t xml:space="preserve"> foes are now accusing health care providers and researchers of violating these laws and ethical standards, in hopes of undermining the right to abortion and ending fetal tissue research. These </w:t>
      </w:r>
      <w:r w:rsidRPr="00434331">
        <w:rPr>
          <w:rStyle w:val="StyleUnderline"/>
          <w:highlight w:val="yellow"/>
        </w:rPr>
        <w:t>attacks</w:t>
      </w:r>
      <w:r w:rsidRPr="00206509">
        <w:rPr>
          <w:rStyle w:val="StyleUnderline"/>
        </w:rPr>
        <w:t xml:space="preserve"> not only threaten sexual and reproductive health and rights, but also </w:t>
      </w:r>
      <w:r w:rsidRPr="00434331">
        <w:rPr>
          <w:rStyle w:val="StyleUnderline"/>
          <w:highlight w:val="yellow"/>
        </w:rPr>
        <w:t xml:space="preserve">pose a threat to </w:t>
      </w:r>
      <w:r w:rsidRPr="00434331">
        <w:rPr>
          <w:rStyle w:val="StyleUnderline"/>
        </w:rPr>
        <w:t>the large numbers of people who could benefit from</w:t>
      </w:r>
      <w:r w:rsidRPr="00434331">
        <w:rPr>
          <w:rStyle w:val="StyleUnderline"/>
          <w:highlight w:val="yellow"/>
        </w:rPr>
        <w:t xml:space="preserve"> fetal </w:t>
      </w:r>
      <w:r w:rsidRPr="00434331">
        <w:rPr>
          <w:rStyle w:val="StyleUnderline"/>
        </w:rPr>
        <w:t xml:space="preserve">tissue </w:t>
      </w:r>
      <w:r w:rsidRPr="00434331">
        <w:rPr>
          <w:rStyle w:val="StyleUnderline"/>
          <w:highlight w:val="yellow"/>
        </w:rPr>
        <w:t>research</w:t>
      </w:r>
      <w:r w:rsidRPr="00434331">
        <w:rPr>
          <w:sz w:val="16"/>
        </w:rPr>
        <w:t xml:space="preserve">, given the wide range of conditions that such research might ameliorate. </w:t>
      </w:r>
      <w:r w:rsidRPr="00434331">
        <w:rPr>
          <w:rStyle w:val="Emphasis"/>
          <w:highlight w:val="yellow"/>
        </w:rPr>
        <w:t>Any impediment</w:t>
      </w:r>
      <w:r w:rsidRPr="00206509">
        <w:rPr>
          <w:rStyle w:val="StyleUnderline"/>
        </w:rPr>
        <w:t xml:space="preserve"> to ongoing scientific inquiry in the field caused by the current controversy </w:t>
      </w:r>
      <w:r w:rsidRPr="00434331">
        <w:rPr>
          <w:rStyle w:val="Emphasis"/>
          <w:highlight w:val="yellow"/>
        </w:rPr>
        <w:t>would have substantial consequences</w:t>
      </w:r>
      <w:r w:rsidRPr="00434331">
        <w:rPr>
          <w:sz w:val="16"/>
          <w:highlight w:val="yellow"/>
        </w:rPr>
        <w:t>.</w:t>
      </w:r>
    </w:p>
    <w:p w14:paraId="2AE702AE" w14:textId="77777777" w:rsidR="00062E46" w:rsidRDefault="00062E46" w:rsidP="00062E46"/>
    <w:p w14:paraId="7B5E8ACC" w14:textId="77777777" w:rsidR="00062E46" w:rsidRPr="00434331" w:rsidRDefault="00062E46" w:rsidP="00062E46">
      <w:pPr>
        <w:rPr>
          <w:sz w:val="16"/>
          <w:szCs w:val="16"/>
        </w:rPr>
      </w:pPr>
      <w:r w:rsidRPr="00434331">
        <w:rPr>
          <w:sz w:val="16"/>
          <w:szCs w:val="16"/>
        </w:rPr>
        <w:t>IMPORTANCE OF FETAL TISSUE RESEARCH</w:t>
      </w:r>
    </w:p>
    <w:p w14:paraId="74FFC026" w14:textId="77777777" w:rsidR="00062E46" w:rsidRPr="00434331" w:rsidRDefault="00062E46" w:rsidP="00062E46">
      <w:pPr>
        <w:rPr>
          <w:sz w:val="16"/>
        </w:rPr>
      </w:pPr>
      <w:r w:rsidRPr="00206509">
        <w:rPr>
          <w:rStyle w:val="StyleUnderline"/>
        </w:rPr>
        <w:t>Unlike embryonic stem cell research</w:t>
      </w:r>
      <w:r w:rsidRPr="00434331">
        <w:rPr>
          <w:sz w:val="16"/>
        </w:rPr>
        <w:t xml:space="preserve">, which uses cells from days-old embryos created through in vitro fertilization, </w:t>
      </w:r>
      <w:r w:rsidRPr="00206509">
        <w:rPr>
          <w:rStyle w:val="StyleUnderline"/>
        </w:rPr>
        <w:t>fetal tissue research uses tissue derived from induced abortion of pregnancies at or after the ninth week</w:t>
      </w:r>
      <w:r w:rsidRPr="00434331">
        <w:rPr>
          <w:sz w:val="16"/>
        </w:rPr>
        <w:t>. 1,3 (Fetal tissue obtained from a miscarriage is often not suitable for research purposes because of concerns about potential chromosomal abnormalities that led to the miscarriage. 3) Researchers most often acquire fetal tissue from a tissue bank or, sometimes, directly from a hospital or abortion clinic. 4</w:t>
      </w:r>
    </w:p>
    <w:p w14:paraId="127B5E61" w14:textId="77777777" w:rsidR="00062E46" w:rsidRDefault="00062E46" w:rsidP="00062E46"/>
    <w:p w14:paraId="21E06A5C" w14:textId="77777777" w:rsidR="00062E46" w:rsidRPr="00434331" w:rsidRDefault="00062E46" w:rsidP="00062E46">
      <w:pPr>
        <w:rPr>
          <w:sz w:val="16"/>
        </w:rPr>
      </w:pPr>
      <w:r w:rsidRPr="00434331">
        <w:rPr>
          <w:rStyle w:val="StyleUnderline"/>
          <w:highlight w:val="yellow"/>
        </w:rPr>
        <w:t>Because it is not as developed</w:t>
      </w:r>
      <w:r w:rsidRPr="00206509">
        <w:rPr>
          <w:rStyle w:val="StyleUnderline"/>
        </w:rPr>
        <w:t xml:space="preserve"> as adult tissue</w:t>
      </w:r>
      <w:r w:rsidRPr="00434331">
        <w:rPr>
          <w:sz w:val="16"/>
        </w:rPr>
        <w:t xml:space="preserve"> and is able to adapt to new environments, </w:t>
      </w:r>
      <w:r w:rsidRPr="00434331">
        <w:rPr>
          <w:rStyle w:val="StyleUnderline"/>
          <w:highlight w:val="yellow"/>
        </w:rPr>
        <w:t>fetal tissue is critical to the study of</w:t>
      </w:r>
      <w:r w:rsidRPr="00206509">
        <w:rPr>
          <w:rStyle w:val="StyleUnderline"/>
        </w:rPr>
        <w:t xml:space="preserve"> a wide variety of </w:t>
      </w:r>
      <w:r w:rsidRPr="00434331">
        <w:rPr>
          <w:rStyle w:val="StyleUnderline"/>
          <w:highlight w:val="yellow"/>
        </w:rPr>
        <w:t>diseases</w:t>
      </w:r>
      <w:r w:rsidRPr="00206509">
        <w:rPr>
          <w:rStyle w:val="StyleUnderline"/>
        </w:rPr>
        <w:t xml:space="preserve"> and medical conditions</w:t>
      </w:r>
      <w:r w:rsidRPr="00434331">
        <w:rPr>
          <w:sz w:val="16"/>
        </w:rPr>
        <w:t xml:space="preserve">, according to the American Society for Cell Biology. 1 </w:t>
      </w:r>
      <w:r w:rsidRPr="00206509">
        <w:rPr>
          <w:rStyle w:val="StyleUnderline"/>
        </w:rPr>
        <w:t>Researchers use fetal tissue</w:t>
      </w:r>
      <w:r w:rsidRPr="00434331">
        <w:rPr>
          <w:sz w:val="16"/>
        </w:rPr>
        <w:t>—and cell cultures derived from such tissue, which can be maintained in a laboratory environment for decades—</w:t>
      </w:r>
      <w:r w:rsidRPr="00206509">
        <w:rPr>
          <w:rStyle w:val="StyleUnderline"/>
        </w:rPr>
        <w:t>to study fundamental biological processes and fetal development</w:t>
      </w:r>
      <w:r w:rsidRPr="00434331">
        <w:rPr>
          <w:sz w:val="16"/>
        </w:rPr>
        <w:t xml:space="preserve">. According to the U.S. Department of Health and Human Services, </w:t>
      </w:r>
      <w:r w:rsidRPr="00206509">
        <w:rPr>
          <w:rStyle w:val="StyleUnderline"/>
        </w:rPr>
        <w:t>fetal tissue continues to be an important resource for researchers studying degenerative eye disease</w:t>
      </w:r>
      <w:r w:rsidRPr="00434331">
        <w:rPr>
          <w:sz w:val="16"/>
        </w:rPr>
        <w:t xml:space="preserve">, </w:t>
      </w:r>
      <w:r w:rsidRPr="00206509">
        <w:rPr>
          <w:rStyle w:val="StyleUnderline"/>
        </w:rPr>
        <w:t>human development disorders such as Down syndrome</w:t>
      </w:r>
      <w:r w:rsidRPr="00434331">
        <w:rPr>
          <w:sz w:val="16"/>
        </w:rPr>
        <w:t xml:space="preserve">, </w:t>
      </w:r>
      <w:r w:rsidRPr="00206509">
        <w:rPr>
          <w:rStyle w:val="StyleUnderline"/>
        </w:rPr>
        <w:t>and early brain development</w:t>
      </w:r>
      <w:r w:rsidRPr="00434331">
        <w:rPr>
          <w:sz w:val="16"/>
        </w:rPr>
        <w:t xml:space="preserve"> (relevant to understanding the causes of autism and schizophrenia). 2</w:t>
      </w:r>
    </w:p>
    <w:p w14:paraId="395D0AF6" w14:textId="77777777" w:rsidR="00062E46" w:rsidRDefault="00062E46" w:rsidP="00062E46"/>
    <w:p w14:paraId="417A5A68" w14:textId="77777777" w:rsidR="00062E46" w:rsidRPr="00434331" w:rsidRDefault="00062E46" w:rsidP="00062E46">
      <w:pPr>
        <w:rPr>
          <w:sz w:val="16"/>
        </w:rPr>
      </w:pPr>
      <w:r w:rsidRPr="00434331">
        <w:rPr>
          <w:rStyle w:val="Emphasis"/>
        </w:rPr>
        <w:t>Fetal tissue has also been used to develop vaccines</w:t>
      </w:r>
      <w:r w:rsidRPr="00434331">
        <w:rPr>
          <w:sz w:val="16"/>
        </w:rPr>
        <w:t xml:space="preserve"> that have saved and improved the lives of billions of people worldwide. 1,2,5 </w:t>
      </w:r>
      <w:r w:rsidRPr="00206509">
        <w:rPr>
          <w:rStyle w:val="StyleUnderline"/>
        </w:rPr>
        <w:t>The 1954 Nobel Prize in Medicine was awarded for work using cell cultures originating from fetal tissue</w:t>
      </w:r>
      <w:r w:rsidRPr="00434331">
        <w:rPr>
          <w:sz w:val="16"/>
        </w:rPr>
        <w:t xml:space="preserve"> that led to the development of the polio vaccine. </w:t>
      </w:r>
      <w:r w:rsidRPr="00206509">
        <w:rPr>
          <w:rStyle w:val="StyleUnderline"/>
        </w:rPr>
        <w:t>Vaccines for diseases such as measles, mumps, rubella, chickenpox, whooping cough, tetanus, hepatitis A and rabies were also created using fetal cell cultures</w:t>
      </w:r>
      <w:r w:rsidRPr="00434331">
        <w:rPr>
          <w:sz w:val="16"/>
        </w:rPr>
        <w:t xml:space="preserve">, and researchers are now using fetal cells to develop vaccines against other diseases, including Ebola, </w:t>
      </w:r>
      <w:proofErr w:type="gramStart"/>
      <w:r w:rsidRPr="00434331">
        <w:rPr>
          <w:sz w:val="16"/>
        </w:rPr>
        <w:t>HIV</w:t>
      </w:r>
      <w:proofErr w:type="gramEnd"/>
      <w:r w:rsidRPr="00434331">
        <w:rPr>
          <w:sz w:val="16"/>
        </w:rPr>
        <w:t xml:space="preserve"> and dengue fever.</w:t>
      </w:r>
    </w:p>
    <w:p w14:paraId="0DEB15DC" w14:textId="77777777" w:rsidR="00062E46" w:rsidRDefault="00062E46" w:rsidP="00062E46"/>
    <w:p w14:paraId="0EB256BE" w14:textId="77777777" w:rsidR="00062E46" w:rsidRPr="00434331" w:rsidRDefault="00062E46" w:rsidP="00062E46">
      <w:pPr>
        <w:rPr>
          <w:sz w:val="16"/>
        </w:rPr>
      </w:pPr>
      <w:r w:rsidRPr="00434331">
        <w:rPr>
          <w:sz w:val="16"/>
        </w:rPr>
        <w:t xml:space="preserve">In addition, researchers use fetal tissue in transplantation research. Fetal tissue has several unique properties that make it particularly suitable for transplantation. Not only do fetal cells grow at a much faster rate than adult cells, </w:t>
      </w:r>
      <w:proofErr w:type="gramStart"/>
      <w:r w:rsidRPr="00434331">
        <w:rPr>
          <w:sz w:val="16"/>
        </w:rPr>
        <w:t>they</w:t>
      </w:r>
      <w:proofErr w:type="gramEnd"/>
      <w:r w:rsidRPr="00434331">
        <w:rPr>
          <w:sz w:val="16"/>
        </w:rPr>
        <w:t xml:space="preserve"> also elicit less of an immune response, which lowers the risk of tissue rejection. 6 </w:t>
      </w:r>
      <w:r w:rsidRPr="00206509">
        <w:rPr>
          <w:rStyle w:val="StyleUnderline"/>
        </w:rPr>
        <w:t xml:space="preserve">Clinical trials transplanting fetal cells are currently underway for people with spinal cord injury, </w:t>
      </w:r>
      <w:proofErr w:type="gramStart"/>
      <w:r w:rsidRPr="00206509">
        <w:rPr>
          <w:rStyle w:val="StyleUnderline"/>
        </w:rPr>
        <w:t>stroke</w:t>
      </w:r>
      <w:proofErr w:type="gramEnd"/>
      <w:r w:rsidRPr="00206509">
        <w:rPr>
          <w:rStyle w:val="StyleUnderline"/>
        </w:rPr>
        <w:t xml:space="preserve"> and ALS</w:t>
      </w:r>
      <w:r w:rsidRPr="00434331">
        <w:rPr>
          <w:sz w:val="16"/>
        </w:rPr>
        <w:t xml:space="preserve"> (Lou Gehrig’s disease), and may soon begin for those with Alzheimer’s disease, Parkinson’s disease and multiple sclerosis. 1</w:t>
      </w:r>
    </w:p>
    <w:p w14:paraId="6AB664E1" w14:textId="77777777" w:rsidR="00062E46" w:rsidRDefault="00062E46" w:rsidP="00062E46"/>
    <w:p w14:paraId="7248EBDE" w14:textId="77777777" w:rsidR="00062E46" w:rsidRPr="00434331" w:rsidRDefault="00062E46" w:rsidP="00062E46">
      <w:pPr>
        <w:rPr>
          <w:sz w:val="16"/>
          <w:szCs w:val="16"/>
        </w:rPr>
      </w:pPr>
      <w:r w:rsidRPr="00434331">
        <w:rPr>
          <w:sz w:val="16"/>
          <w:szCs w:val="16"/>
        </w:rPr>
        <w:t>The National Institutes of Health (NIH) has been supporting research using fetal tissue since the 1950s, and in FY 2014, NIH provided roughly $76 million for this work. 3 According to an analysis of NIH research grants published in Nature, NIH funded 164 projects using fetal tissue in 2014, most often for research on infectious diseases, eye function and disease, and developmental biology (see chart). 7,8</w:t>
      </w:r>
    </w:p>
    <w:p w14:paraId="728DA592" w14:textId="77777777" w:rsidR="00062E46" w:rsidRDefault="00062E46" w:rsidP="00062E46"/>
    <w:p w14:paraId="3F15D10B" w14:textId="77777777" w:rsidR="00062E46" w:rsidRPr="00434331" w:rsidRDefault="00062E46" w:rsidP="00062E46">
      <w:pPr>
        <w:rPr>
          <w:sz w:val="16"/>
        </w:rPr>
      </w:pPr>
      <w:r w:rsidRPr="00434331">
        <w:rPr>
          <w:rStyle w:val="StyleUnderline"/>
          <w:highlight w:val="yellow"/>
        </w:rPr>
        <w:lastRenderedPageBreak/>
        <w:t>Many of the nation’s leading academic medical centers are involved in fetal tissue research</w:t>
      </w:r>
      <w:r w:rsidRPr="00434331">
        <w:rPr>
          <w:sz w:val="16"/>
        </w:rPr>
        <w:t xml:space="preserve">. 7,9,10 </w:t>
      </w:r>
      <w:r w:rsidRPr="00206509">
        <w:rPr>
          <w:rStyle w:val="StyleUnderline"/>
        </w:rPr>
        <w:t>Researchers at the University of North Carolina at Chapel Hill are using cell cultures derived from fetal tissue for their work on hepatitis B and C—</w:t>
      </w:r>
      <w:r w:rsidRPr="00434331">
        <w:rPr>
          <w:sz w:val="16"/>
        </w:rPr>
        <w:t xml:space="preserve">specifically, on how the viruses evade the human immune system and cause chronic liver diseases. At the University of Wisconsin-Madison, </w:t>
      </w:r>
      <w:r w:rsidRPr="00206509">
        <w:rPr>
          <w:rStyle w:val="StyleUnderline"/>
        </w:rPr>
        <w:t>fetal cell cultures are used to study heart disease</w:t>
      </w:r>
      <w:r w:rsidRPr="00434331">
        <w:rPr>
          <w:sz w:val="16"/>
        </w:rPr>
        <w:t xml:space="preserve">, including sudden cardiac arrest. At Stanford University, </w:t>
      </w:r>
      <w:r w:rsidRPr="00206509">
        <w:rPr>
          <w:rStyle w:val="StyleUnderline"/>
        </w:rPr>
        <w:t xml:space="preserve">fetal tissue has been used to study Huntington’s disease, juvenile diabetes, </w:t>
      </w:r>
      <w:proofErr w:type="gramStart"/>
      <w:r w:rsidRPr="00206509">
        <w:rPr>
          <w:rStyle w:val="StyleUnderline"/>
        </w:rPr>
        <w:t>autism</w:t>
      </w:r>
      <w:proofErr w:type="gramEnd"/>
      <w:r w:rsidRPr="00206509">
        <w:rPr>
          <w:rStyle w:val="StyleUnderline"/>
        </w:rPr>
        <w:t xml:space="preserve"> and schizophrenia</w:t>
      </w:r>
      <w:r w:rsidRPr="00434331">
        <w:rPr>
          <w:sz w:val="16"/>
        </w:rPr>
        <w:t xml:space="preserve">. And </w:t>
      </w:r>
      <w:r w:rsidRPr="00206509">
        <w:rPr>
          <w:rStyle w:val="StyleUnderline"/>
        </w:rPr>
        <w:t>scientists at</w:t>
      </w:r>
      <w:r w:rsidRPr="00434331">
        <w:rPr>
          <w:sz w:val="16"/>
        </w:rPr>
        <w:t xml:space="preserve"> </w:t>
      </w:r>
      <w:r w:rsidRPr="00206509">
        <w:rPr>
          <w:rStyle w:val="StyleUnderline"/>
        </w:rPr>
        <w:t>Colorado State University are conducting HIV</w:t>
      </w:r>
      <w:r w:rsidRPr="00434331">
        <w:rPr>
          <w:sz w:val="16"/>
        </w:rPr>
        <w:t xml:space="preserve"> research using fetal tissue.</w:t>
      </w:r>
    </w:p>
    <w:p w14:paraId="43016857" w14:textId="77777777" w:rsidR="00062E46" w:rsidRDefault="00062E46" w:rsidP="00062E46"/>
    <w:p w14:paraId="280CA72D" w14:textId="77777777" w:rsidR="00062E46" w:rsidRPr="00434331" w:rsidRDefault="00062E46" w:rsidP="00062E46">
      <w:pPr>
        <w:rPr>
          <w:sz w:val="16"/>
          <w:szCs w:val="16"/>
        </w:rPr>
      </w:pPr>
      <w:r w:rsidRPr="00434331">
        <w:rPr>
          <w:sz w:val="16"/>
          <w:szCs w:val="16"/>
        </w:rPr>
        <w:t>FEDERAL LAW AND REGULATION</w:t>
      </w:r>
    </w:p>
    <w:p w14:paraId="08762D76" w14:textId="77777777" w:rsidR="00062E46" w:rsidRPr="00434331" w:rsidRDefault="00062E46" w:rsidP="00062E46">
      <w:pPr>
        <w:rPr>
          <w:sz w:val="16"/>
        </w:rPr>
      </w:pPr>
      <w:r w:rsidRPr="00206509">
        <w:rPr>
          <w:rStyle w:val="StyleUnderline"/>
        </w:rPr>
        <w:t xml:space="preserve">Soon </w:t>
      </w:r>
      <w:r w:rsidRPr="00434331">
        <w:rPr>
          <w:rStyle w:val="StyleUnderline"/>
          <w:highlight w:val="yellow"/>
        </w:rPr>
        <w:t>after</w:t>
      </w:r>
      <w:r w:rsidRPr="00434331">
        <w:rPr>
          <w:sz w:val="16"/>
        </w:rPr>
        <w:t xml:space="preserve"> the U.S. Supreme Court’s </w:t>
      </w:r>
      <w:r w:rsidRPr="00434331">
        <w:rPr>
          <w:rStyle w:val="StyleUnderline"/>
          <w:highlight w:val="yellow"/>
        </w:rPr>
        <w:t>Roe v. Wade</w:t>
      </w:r>
      <w:r w:rsidRPr="00434331">
        <w:rPr>
          <w:sz w:val="16"/>
        </w:rPr>
        <w:t xml:space="preserve"> decision in 1973 legalizing abortion </w:t>
      </w:r>
      <w:r w:rsidRPr="00434331">
        <w:rPr>
          <w:rStyle w:val="Style13ptBold"/>
          <w:sz w:val="16"/>
        </w:rPr>
        <w:t>nationwide</w:t>
      </w:r>
      <w:r w:rsidRPr="00434331">
        <w:rPr>
          <w:sz w:val="16"/>
        </w:rPr>
        <w:t xml:space="preserve">, </w:t>
      </w:r>
      <w:r w:rsidRPr="00434331">
        <w:rPr>
          <w:rStyle w:val="StyleUnderline"/>
          <w:highlight w:val="yellow"/>
        </w:rPr>
        <w:t>antiabortion leaders</w:t>
      </w:r>
      <w:r w:rsidRPr="00206509">
        <w:rPr>
          <w:rStyle w:val="StyleUnderline"/>
        </w:rPr>
        <w:t xml:space="preserve"> in Congress </w:t>
      </w:r>
      <w:r w:rsidRPr="00434331">
        <w:rPr>
          <w:rStyle w:val="StyleUnderline"/>
          <w:highlight w:val="yellow"/>
        </w:rPr>
        <w:t>seized on fetal tissue research</w:t>
      </w:r>
      <w:r w:rsidRPr="00206509">
        <w:rPr>
          <w:rStyle w:val="StyleUnderline"/>
        </w:rPr>
        <w:t xml:space="preserve"> as a weapon</w:t>
      </w:r>
      <w:r w:rsidRPr="00434331">
        <w:rPr>
          <w:sz w:val="16"/>
        </w:rPr>
        <w:t xml:space="preserve"> in the war against abortion. Fetal tissue research was perhaps an inevitable target: It provided an aura of legitimacy to abortion itself and, at the same time, could be easily exploited to show how abortion “dehumanizes” the fetus. 11 Accordingly, </w:t>
      </w:r>
      <w:r w:rsidRPr="00206509">
        <w:rPr>
          <w:rStyle w:val="StyleUnderline"/>
        </w:rPr>
        <w:t>antiabortion activists employed graphic visuals to shock members of Congress</w:t>
      </w:r>
      <w:r w:rsidRPr="00434331">
        <w:rPr>
          <w:sz w:val="16"/>
        </w:rPr>
        <w:t>, try to personify the fetus, and demonize abortion providers and the procedure itself.</w:t>
      </w:r>
    </w:p>
    <w:p w14:paraId="38BABF9D" w14:textId="77777777" w:rsidR="00062E46" w:rsidRDefault="00062E46" w:rsidP="00062E46"/>
    <w:p w14:paraId="6F55C944" w14:textId="77777777" w:rsidR="00062E46" w:rsidRPr="00434331" w:rsidRDefault="00062E46" w:rsidP="00062E46">
      <w:pPr>
        <w:rPr>
          <w:sz w:val="16"/>
          <w:szCs w:val="16"/>
        </w:rPr>
      </w:pPr>
      <w:r w:rsidRPr="00434331">
        <w:rPr>
          <w:sz w:val="12"/>
          <w:szCs w:val="12"/>
        </w:rPr>
        <w:t>This first incarnation of the controversy coincided with public revelations about the infamous Tuskegee syphilis study—a study that enrolled black men living in Alabama to investigate the long-term effects of syphilis. In 1973, an ad hoc advisory panel convened by the Department of Health, Education and Welfare (now the Department of Health and Human Services) concluded that, in retrospect, the study was “scientifically unsound” and “</w:t>
      </w:r>
      <w:r w:rsidRPr="00434331">
        <w:rPr>
          <w:sz w:val="10"/>
          <w:szCs w:val="10"/>
        </w:rPr>
        <w:t xml:space="preserve">ethically unjustified.”12 In response to the Tuskegee revelations, Congress felt pressure to create protections for human research subjects, and by 1974, Congress passed the National Research Act. The law created the National Commission for the Protection of Human Subjects of Biomedical and Behavioral Research to develop guidelines on the ethical principles that apply to research on all human subjects, as well as on </w:t>
      </w:r>
      <w:proofErr w:type="gramStart"/>
      <w:r w:rsidRPr="00434331">
        <w:rPr>
          <w:sz w:val="10"/>
          <w:szCs w:val="10"/>
        </w:rPr>
        <w:t>particular principles</w:t>
      </w:r>
      <w:proofErr w:type="gramEnd"/>
      <w:r w:rsidRPr="00434331">
        <w:rPr>
          <w:sz w:val="10"/>
          <w:szCs w:val="10"/>
        </w:rPr>
        <w:t xml:space="preserve"> that apply to research involving fetuses and using fetal tissue. The commission’s report on research on the fetus, issued in 1975, led to the creation of regulations during the Ford administration that set out the rules of the road for federally funded fetal tissue research. The regulations—which are still in effect—specify that “no inducements, monetary or otherwise, will be offered to terminate a pregnancy.” They also provide that “individuals engaged in the research will have no part in any decisions as to the timing, method, or procedures used to terminate a pregnancy.” Fetal tissue research receded as a political issue until the late 1980s, when a group of NIH scientists sought approval from the Reagan administration for a proposed project involving the transplantation of fetal tissue. After deliberating on the request, the administration appointed an advisory panel—which included a chair and several members who were well-known opponents of abortion rights—to examine the ethical, </w:t>
      </w:r>
      <w:proofErr w:type="gramStart"/>
      <w:r w:rsidRPr="00434331">
        <w:rPr>
          <w:sz w:val="10"/>
          <w:szCs w:val="10"/>
        </w:rPr>
        <w:t>legal</w:t>
      </w:r>
      <w:proofErr w:type="gramEnd"/>
      <w:r w:rsidRPr="00434331">
        <w:rPr>
          <w:sz w:val="10"/>
          <w:szCs w:val="10"/>
        </w:rPr>
        <w:t xml:space="preserve"> and scientific questions raised by this type of research. In 1988, the panel issued its </w:t>
      </w:r>
      <w:proofErr w:type="gramStart"/>
      <w:r w:rsidRPr="00434331">
        <w:rPr>
          <w:sz w:val="10"/>
          <w:szCs w:val="10"/>
        </w:rPr>
        <w:t>report</w:t>
      </w:r>
      <w:proofErr w:type="gramEnd"/>
      <w:r w:rsidRPr="00434331">
        <w:rPr>
          <w:sz w:val="10"/>
          <w:szCs w:val="10"/>
        </w:rPr>
        <w:t xml:space="preserve"> and, despite its mixed composition, it concluded that “in light of the fact that abortion is legal and that the research in question is intended to achieve significant medical goals…the use of such tissue [for research] is acceptable public policy.”13 Key recommendations of the panel were later codified into law with the passage of the NIH Revitalization Act of 1993. The legislation won broad bipartisan support in Congress, including from several prominent senators with solid antiabortion records. Among them were Sens. Robert Dole (R-KS), a longtime advocate for people with disabilities, and Strom Thurmond (R-SC), who had a daughter with juvenile diabetes. 14,15 The NIH Revitalization Act of 1993 added several provisions to the existing regulations governing fetal tissue research. One such provision prohibits anyone from accepting payment for human fetal tissue other than “reasonable payments associated with the transportation, implantation, processing, preservation, quality control, or storage of human fetal tissue.” Thus, although individuals may be compensated for any costs they incur in the acquisition, </w:t>
      </w:r>
      <w:proofErr w:type="gramStart"/>
      <w:r w:rsidRPr="00434331">
        <w:rPr>
          <w:sz w:val="10"/>
          <w:szCs w:val="10"/>
        </w:rPr>
        <w:t>receipt</w:t>
      </w:r>
      <w:proofErr w:type="gramEnd"/>
      <w:r w:rsidRPr="00434331">
        <w:rPr>
          <w:sz w:val="10"/>
          <w:szCs w:val="10"/>
        </w:rPr>
        <w:t xml:space="preserve"> or transfer of fetal tissue, they are prohibited from making a profit from these activities, regardless of whether the project is federally funded or not. The law also imposes additional requirements when the donated tissue is used in federally funded research involving the transplantation of fetal tissue for therapeutic purposes. Among these are provisions for informed consent and prohibiting physicians and researchers from altering the timing or method used to terminate the pregnancy solely for the purposes of obtaining the tissue. Although </w:t>
      </w:r>
      <w:proofErr w:type="gramStart"/>
      <w:r w:rsidRPr="00434331">
        <w:rPr>
          <w:sz w:val="10"/>
          <w:szCs w:val="10"/>
        </w:rPr>
        <w:t>all of</w:t>
      </w:r>
      <w:proofErr w:type="gramEnd"/>
      <w:r w:rsidRPr="00434331">
        <w:rPr>
          <w:sz w:val="10"/>
          <w:szCs w:val="10"/>
        </w:rPr>
        <w:t xml:space="preserve"> these requirements technically apply only to federally funded transplantation research, as a practical matter, they set the standard for all research using fetal tissue. For example, the policies and procedures for fetal tissue donation issued by Planned Parenthood Federation of America and by the National Abortion Federation incorporate the substance of these federal requirements. 16,17 STATE POLICIES At the state level, fetal tissue donation is regulated by the Uniform Anatomical Gift Act (UAGA), versions of which are in effect in every state. 13,18 According to an analysis by the Guttmacher Institute, 38 states and the District of Columbia have UAGA laws that explicitly treat fetal tissue the same way as other human tissue, permitting it to be donated by the woman for research, </w:t>
      </w:r>
      <w:proofErr w:type="gramStart"/>
      <w:r w:rsidRPr="00434331">
        <w:rPr>
          <w:sz w:val="10"/>
          <w:szCs w:val="10"/>
        </w:rPr>
        <w:t>therapy</w:t>
      </w:r>
      <w:proofErr w:type="gramEnd"/>
      <w:r w:rsidRPr="00434331">
        <w:rPr>
          <w:sz w:val="10"/>
          <w:szCs w:val="10"/>
        </w:rPr>
        <w:t xml:space="preserve"> or education. The remaining 12 states have laws that are silent, neither allowing nor disallowing the donation of fetal tissue (see map). UAGA also prohibits profiting from the sale or purchase of anatomical gifts for transplantation or therapy. Fetal tissue donation and research are also regulated in some states by specific statutes. Often, these statutes incorporate many of the same standards set by federal law and regulations. For example, 12 states prohibit making a profit from the donation or transfer of fetal tissue for research purposes, and eight states require the woman’s consent for research.</w:t>
      </w:r>
    </w:p>
    <w:p w14:paraId="491730BC" w14:textId="77777777" w:rsidR="00062E46" w:rsidRDefault="00062E46" w:rsidP="00062E46"/>
    <w:p w14:paraId="19B58007" w14:textId="77777777" w:rsidR="00062E46" w:rsidRPr="00434331" w:rsidRDefault="00062E46" w:rsidP="00062E46">
      <w:pPr>
        <w:rPr>
          <w:sz w:val="16"/>
        </w:rPr>
      </w:pPr>
      <w:r w:rsidRPr="008650C0">
        <w:rPr>
          <w:rStyle w:val="StyleUnderline"/>
        </w:rPr>
        <w:t>Five states have laws that ban research using fetal tissue obtained from abortions throughout pregnancy</w:t>
      </w:r>
      <w:r w:rsidRPr="00434331">
        <w:rPr>
          <w:sz w:val="16"/>
        </w:rPr>
        <w:t>. (Four other states also ban research using postabortion fetal tissue</w:t>
      </w:r>
      <w:r w:rsidRPr="008650C0">
        <w:rPr>
          <w:rStyle w:val="StyleUnderline"/>
        </w:rPr>
        <w:t>, but these laws have been struck down by the courts</w:t>
      </w:r>
      <w:r w:rsidRPr="00434331">
        <w:rPr>
          <w:sz w:val="16"/>
        </w:rPr>
        <w:t>.) One of these states with a ban in effect, Indiana, also has a law that requires the disposal of postabortion fetal tissue in an established cemetery or by cremation, presumably precluding any possibility of donation for research.</w:t>
      </w:r>
    </w:p>
    <w:p w14:paraId="62FD5D50" w14:textId="77777777" w:rsidR="00062E46" w:rsidRDefault="00062E46" w:rsidP="00062E46"/>
    <w:p w14:paraId="2CF1BEEC" w14:textId="77777777" w:rsidR="00062E46" w:rsidRPr="00434331" w:rsidRDefault="00062E46" w:rsidP="00062E46">
      <w:pPr>
        <w:rPr>
          <w:sz w:val="16"/>
          <w:szCs w:val="16"/>
        </w:rPr>
      </w:pPr>
      <w:r w:rsidRPr="00434331">
        <w:rPr>
          <w:sz w:val="16"/>
          <w:szCs w:val="16"/>
        </w:rPr>
        <w:t>POLITICAL FIRESTORM</w:t>
      </w:r>
    </w:p>
    <w:p w14:paraId="51363D0C" w14:textId="77777777" w:rsidR="00062E46" w:rsidRPr="00434331" w:rsidRDefault="00062E46" w:rsidP="00062E46">
      <w:pPr>
        <w:rPr>
          <w:sz w:val="16"/>
        </w:rPr>
      </w:pPr>
      <w:r w:rsidRPr="008650C0">
        <w:rPr>
          <w:rStyle w:val="StyleUnderline"/>
        </w:rPr>
        <w:t>The current furor over the use of fetal tissue in research ignited last summer</w:t>
      </w:r>
      <w:r w:rsidRPr="00434331">
        <w:rPr>
          <w:sz w:val="16"/>
        </w:rPr>
        <w:t xml:space="preserve">, </w:t>
      </w:r>
      <w:r w:rsidRPr="008650C0">
        <w:rPr>
          <w:rStyle w:val="StyleUnderline"/>
        </w:rPr>
        <w:t xml:space="preserve">after </w:t>
      </w:r>
      <w:r w:rsidRPr="00434331">
        <w:rPr>
          <w:sz w:val="16"/>
        </w:rPr>
        <w:t xml:space="preserve">the release of heavily edited videos purporting to capture undercover sting operations targeted at Planned Parenthood. The series of </w:t>
      </w:r>
      <w:r w:rsidRPr="008650C0">
        <w:rPr>
          <w:rStyle w:val="StyleUnderline"/>
        </w:rPr>
        <w:t>videos—released in close cooperation with members of Congress who want to ban abortion19</w:t>
      </w:r>
      <w:r w:rsidRPr="00434331">
        <w:rPr>
          <w:sz w:val="16"/>
        </w:rPr>
        <w:t>—</w:t>
      </w:r>
      <w:r w:rsidRPr="008650C0">
        <w:rPr>
          <w:rStyle w:val="StyleUnderline"/>
        </w:rPr>
        <w:t>show an antiabortion activist posing as a representative of what turned out to be a sham biomedical research company</w:t>
      </w:r>
      <w:r w:rsidRPr="00434331">
        <w:rPr>
          <w:sz w:val="16"/>
        </w:rPr>
        <w:t>, in frank discussions with various Planned Parenthood officials about tissue donation policies and reimbursement.</w:t>
      </w:r>
    </w:p>
    <w:p w14:paraId="28D0E2FB" w14:textId="77777777" w:rsidR="00062E46" w:rsidRDefault="00062E46" w:rsidP="00062E46"/>
    <w:p w14:paraId="70A0870E" w14:textId="77777777" w:rsidR="00062E46" w:rsidRPr="00434331" w:rsidRDefault="00062E46" w:rsidP="00062E46">
      <w:pPr>
        <w:rPr>
          <w:sz w:val="16"/>
        </w:rPr>
      </w:pPr>
      <w:r w:rsidRPr="008650C0">
        <w:rPr>
          <w:rStyle w:val="StyleUnderline"/>
        </w:rPr>
        <w:lastRenderedPageBreak/>
        <w:t xml:space="preserve">The fallout from the videos has been swift, </w:t>
      </w:r>
      <w:proofErr w:type="gramStart"/>
      <w:r w:rsidRPr="008650C0">
        <w:rPr>
          <w:rStyle w:val="StyleUnderline"/>
        </w:rPr>
        <w:t>severe</w:t>
      </w:r>
      <w:proofErr w:type="gramEnd"/>
      <w:r w:rsidRPr="008650C0">
        <w:rPr>
          <w:rStyle w:val="StyleUnderline"/>
        </w:rPr>
        <w:t xml:space="preserve"> and wide-ranging</w:t>
      </w:r>
      <w:r w:rsidRPr="00434331">
        <w:rPr>
          <w:sz w:val="16"/>
        </w:rPr>
        <w:t>. The stated targets are Planned Parenthood, abortion providers and the legitimacy of abortion. The videos also threaten to undermine fetal tissue research itself, however, by sowing confusion, and by using graphic descriptions and images to turn the public against this research.</w:t>
      </w:r>
    </w:p>
    <w:p w14:paraId="596A160D" w14:textId="77777777" w:rsidR="00062E46" w:rsidRDefault="00062E46" w:rsidP="00062E46"/>
    <w:p w14:paraId="55DCD533" w14:textId="77777777" w:rsidR="00062E46" w:rsidRPr="00434331" w:rsidRDefault="00062E46" w:rsidP="00062E46">
      <w:pPr>
        <w:rPr>
          <w:sz w:val="16"/>
          <w:szCs w:val="16"/>
        </w:rPr>
      </w:pPr>
      <w:r w:rsidRPr="00434331">
        <w:rPr>
          <w:sz w:val="16"/>
          <w:szCs w:val="16"/>
        </w:rPr>
        <w:t>The primary goal of this current campaign has been to portray Planned Parenthood as callous and its providers as possibly criminal. Antiabortion policymakers have accused Planned Parenthood of violating several provisions of the NIH Revitalization Act of 1993, such as profiting from the sale of fetal tissue and altering the abortion procedure solely for the purpose of obtaining tissue. Opponents of abortion have also accused providers of using a procedure that violates the so-called “partial birth” abortion ban. As an instigator of the videos, David Daleiden explained in an interview with Politico, “For me, the goal was to document and illustrate for the public really, really clearly how Planned Parenthood harvests and sells the body parts of the babies that they abort.”20</w:t>
      </w:r>
    </w:p>
    <w:p w14:paraId="13EBF5A0" w14:textId="77777777" w:rsidR="00062E46" w:rsidRDefault="00062E46" w:rsidP="00062E46"/>
    <w:p w14:paraId="5E3AA469" w14:textId="77777777" w:rsidR="00062E46" w:rsidRPr="00434331" w:rsidRDefault="00062E46" w:rsidP="00062E46">
      <w:pPr>
        <w:rPr>
          <w:sz w:val="16"/>
        </w:rPr>
      </w:pPr>
      <w:r w:rsidRPr="008650C0">
        <w:rPr>
          <w:rStyle w:val="StyleUnderline"/>
        </w:rPr>
        <w:t>Antiabortion elected officials ran with this narrative and immediately called for investigations of the organization</w:t>
      </w:r>
      <w:r w:rsidRPr="00434331">
        <w:rPr>
          <w:sz w:val="16"/>
        </w:rPr>
        <w:t>. In October 2015, congressional leaders formed a special committee to carry out an official inquiry into Planned Parenthood—bringing the total number of investigations into Planned Parenthood in the House and Senate to five since the first video was released. In January 2016, the House’s first substantive piece of business was yet another attempt to cut off funding for Planned Parenthood, one of several such efforts recently to scale back abortion rights and women’s health care. Also, officials in 11 states have concluded investigations into claims that Planned Parenthood profited from fetal tissue donation, and each one of these investigations has cleared the organization of wrongdoing. 21</w:t>
      </w:r>
    </w:p>
    <w:p w14:paraId="0AC22D36" w14:textId="77777777" w:rsidR="00062E46" w:rsidRDefault="00062E46" w:rsidP="00062E46"/>
    <w:p w14:paraId="564D14A8" w14:textId="77777777" w:rsidR="00062E46" w:rsidRPr="00434331" w:rsidRDefault="00062E46" w:rsidP="00062E46">
      <w:pPr>
        <w:rPr>
          <w:sz w:val="16"/>
        </w:rPr>
      </w:pPr>
      <w:r w:rsidRPr="008650C0">
        <w:rPr>
          <w:rStyle w:val="StyleUnderline"/>
        </w:rPr>
        <w:t>Nonetheless, the grandstanding has continued unabated</w:t>
      </w:r>
      <w:r w:rsidRPr="00434331">
        <w:rPr>
          <w:sz w:val="16"/>
        </w:rPr>
        <w:t xml:space="preserve">. Antiabortion leaders, lawmakers and all the Republican presidential candidates have used the opportunity to demonize abortion and paint a ghoulish picture of organ harvesting, all </w:t>
      </w:r>
      <w:proofErr w:type="gramStart"/>
      <w:r w:rsidRPr="00434331">
        <w:rPr>
          <w:sz w:val="16"/>
        </w:rPr>
        <w:t>in an effort to</w:t>
      </w:r>
      <w:proofErr w:type="gramEnd"/>
      <w:r w:rsidRPr="00434331">
        <w:rPr>
          <w:sz w:val="16"/>
        </w:rPr>
        <w:t xml:space="preserve"> gin up public disgust and attract public support for themselves and against abortion and Planned Parenthood. Indeed, the videos and the hype around them appear to have provoked at least four arson attacks on Planned Parenthood clinics since July 2015 and set the stage for yet another extreme act of violence in Colorado Springs over Thanksgiving weekend. 10 It was there that Robert Lewis Dear Jr. allegedly killed three people and injured nine others at a Planned Parenthood health center. During his arrest, Dear shouted “no more baby parts,” suggesting that the constant barrage of inflammatory rhetoric around the fetal tissue issue over the prior months played a role in triggering his actions. 22</w:t>
      </w:r>
    </w:p>
    <w:p w14:paraId="661E5908" w14:textId="77777777" w:rsidR="00062E46" w:rsidRDefault="00062E46" w:rsidP="00062E46"/>
    <w:p w14:paraId="354A663E" w14:textId="77777777" w:rsidR="00062E46" w:rsidRPr="00434331" w:rsidRDefault="00062E46" w:rsidP="00062E46">
      <w:pPr>
        <w:rPr>
          <w:sz w:val="16"/>
          <w:szCs w:val="16"/>
        </w:rPr>
      </w:pPr>
      <w:r w:rsidRPr="00434331">
        <w:rPr>
          <w:sz w:val="16"/>
          <w:szCs w:val="16"/>
        </w:rPr>
        <w:t>HIGH STAKES</w:t>
      </w:r>
    </w:p>
    <w:p w14:paraId="0241264E" w14:textId="77777777" w:rsidR="00062E46" w:rsidRPr="00434331" w:rsidRDefault="00062E46" w:rsidP="00062E46">
      <w:pPr>
        <w:rPr>
          <w:sz w:val="16"/>
        </w:rPr>
      </w:pPr>
      <w:r w:rsidRPr="00434331">
        <w:rPr>
          <w:sz w:val="16"/>
        </w:rPr>
        <w:t xml:space="preserve">Beyond the attacks on Planned Parenthood, however, </w:t>
      </w:r>
      <w:r w:rsidRPr="008650C0">
        <w:rPr>
          <w:rStyle w:val="StyleUnderline"/>
        </w:rPr>
        <w:t>the use of fetal tissue in research also is under direct attack.</w:t>
      </w:r>
      <w:r w:rsidRPr="00434331">
        <w:rPr>
          <w:sz w:val="16"/>
        </w:rPr>
        <w:t xml:space="preserve"> Since July, </w:t>
      </w:r>
      <w:r w:rsidRPr="008D3EAE">
        <w:rPr>
          <w:rStyle w:val="StyleUnderline"/>
          <w:highlight w:val="yellow"/>
        </w:rPr>
        <w:t>bills have been introduced</w:t>
      </w:r>
      <w:r w:rsidRPr="008650C0">
        <w:rPr>
          <w:rStyle w:val="StyleUnderline"/>
        </w:rPr>
        <w:t xml:space="preserve"> in Congress and in several states </w:t>
      </w:r>
      <w:r w:rsidRPr="008D3EAE">
        <w:rPr>
          <w:rStyle w:val="StyleUnderline"/>
          <w:highlight w:val="yellow"/>
        </w:rPr>
        <w:t>that would make it more difficult to donate tissue or use fetal tissue in research</w:t>
      </w:r>
      <w:r w:rsidRPr="00434331">
        <w:rPr>
          <w:sz w:val="16"/>
        </w:rPr>
        <w:t xml:space="preserve">. </w:t>
      </w:r>
      <w:r w:rsidRPr="008650C0">
        <w:rPr>
          <w:rStyle w:val="StyleUnderline"/>
        </w:rPr>
        <w:t>Other bills would ban fetal tissue research outright.</w:t>
      </w:r>
      <w:r w:rsidRPr="00434331">
        <w:rPr>
          <w:sz w:val="16"/>
        </w:rPr>
        <w:t xml:space="preserve"> This trend is almost certain to continue through 2016 as the issue is sure to be exploited in state and federal elections.</w:t>
      </w:r>
    </w:p>
    <w:p w14:paraId="18672048" w14:textId="77777777" w:rsidR="00062E46" w:rsidRDefault="00062E46" w:rsidP="00062E46"/>
    <w:p w14:paraId="474E2880" w14:textId="77777777" w:rsidR="00062E46" w:rsidRPr="00434331" w:rsidRDefault="00062E46" w:rsidP="00062E46">
      <w:pPr>
        <w:rPr>
          <w:sz w:val="16"/>
        </w:rPr>
      </w:pPr>
      <w:r w:rsidRPr="00434331">
        <w:rPr>
          <w:sz w:val="16"/>
        </w:rPr>
        <w:t xml:space="preserve">Meanwhile, the videos </w:t>
      </w:r>
      <w:r w:rsidRPr="008D3EAE">
        <w:rPr>
          <w:rStyle w:val="StyleUnderline"/>
          <w:highlight w:val="yellow"/>
        </w:rPr>
        <w:t>appear to have had a chilling effect on science</w:t>
      </w:r>
      <w:r w:rsidRPr="00434331">
        <w:rPr>
          <w:sz w:val="16"/>
        </w:rPr>
        <w:t xml:space="preserve">. According to Theresa </w:t>
      </w:r>
      <w:proofErr w:type="spellStart"/>
      <w:r w:rsidRPr="00434331">
        <w:rPr>
          <w:sz w:val="16"/>
        </w:rPr>
        <w:t>Naluai-Cecchini</w:t>
      </w:r>
      <w:proofErr w:type="spellEnd"/>
      <w:r w:rsidRPr="00434331">
        <w:rPr>
          <w:sz w:val="16"/>
        </w:rPr>
        <w:t xml:space="preserve">, a scientist at the Birth Defects Research Laboratory at the University of Washington (a federally funded entity that has served as a source of donated fetal tissue to researchers nationwide for more than 50 years), </w:t>
      </w:r>
      <w:r w:rsidRPr="008650C0">
        <w:rPr>
          <w:rStyle w:val="StyleUnderline"/>
        </w:rPr>
        <w:t>tissue donations have dropped dramatically since July 2015</w:t>
      </w:r>
      <w:r w:rsidRPr="00434331">
        <w:rPr>
          <w:sz w:val="16"/>
        </w:rPr>
        <w:t xml:space="preserve">. 10 </w:t>
      </w:r>
      <w:proofErr w:type="spellStart"/>
      <w:r w:rsidRPr="00434331">
        <w:rPr>
          <w:sz w:val="16"/>
        </w:rPr>
        <w:t>Naluai-Cecchini</w:t>
      </w:r>
      <w:proofErr w:type="spellEnd"/>
      <w:r w:rsidRPr="00434331">
        <w:rPr>
          <w:sz w:val="16"/>
        </w:rPr>
        <w:t xml:space="preserve"> told Mother Jones that if this trend continues, research that may save lives would take considerably longer.</w:t>
      </w:r>
    </w:p>
    <w:p w14:paraId="1C7485C7" w14:textId="77777777" w:rsidR="00062E46" w:rsidRDefault="00062E46" w:rsidP="00062E46"/>
    <w:p w14:paraId="3D3CDD83" w14:textId="77777777" w:rsidR="00062E46" w:rsidRPr="00434331" w:rsidRDefault="00062E46" w:rsidP="00062E46">
      <w:pPr>
        <w:rPr>
          <w:sz w:val="16"/>
        </w:rPr>
      </w:pPr>
      <w:r w:rsidRPr="008650C0">
        <w:rPr>
          <w:rStyle w:val="StyleUnderline"/>
        </w:rPr>
        <w:t>Some scientists involved in fetal tissue research have been afraid to speak out</w:t>
      </w:r>
      <w:r w:rsidRPr="00434331">
        <w:rPr>
          <w:sz w:val="16"/>
        </w:rPr>
        <w:t xml:space="preserve">. 7 They have seen how abortion providers have been targeted, and now </w:t>
      </w:r>
      <w:r w:rsidRPr="008650C0">
        <w:rPr>
          <w:rStyle w:val="StyleUnderline"/>
        </w:rPr>
        <w:t>they</w:t>
      </w:r>
      <w:r w:rsidRPr="00434331">
        <w:rPr>
          <w:sz w:val="16"/>
        </w:rPr>
        <w:t xml:space="preserve"> too </w:t>
      </w:r>
      <w:r w:rsidRPr="008650C0">
        <w:rPr>
          <w:rStyle w:val="StyleUnderline"/>
        </w:rPr>
        <w:t>fear for their personal safety</w:t>
      </w:r>
      <w:r w:rsidRPr="00434331">
        <w:rPr>
          <w:sz w:val="16"/>
        </w:rPr>
        <w:t>. Others have spoken out strongly to defend the importance of their work, pointing out that tissue that would otherwise be discarded has played a vital role in lifesaving medical advances and holds great promise for new breakthroughs. In an October 2015 open letter to Congress, 41 scientists called for the end to political interference with science and research: “</w:t>
      </w:r>
      <w:r w:rsidRPr="008650C0">
        <w:rPr>
          <w:rStyle w:val="StyleUnderline"/>
        </w:rPr>
        <w:t>Fetal tissue research has already saved and improved the lives of countless people</w:t>
      </w:r>
      <w:r w:rsidRPr="00434331">
        <w:rPr>
          <w:sz w:val="16"/>
        </w:rPr>
        <w:t>. [</w:t>
      </w:r>
      <w:r w:rsidRPr="008D3EAE">
        <w:rPr>
          <w:rStyle w:val="Emphasis"/>
          <w:highlight w:val="yellow"/>
        </w:rPr>
        <w:t>We</w:t>
      </w:r>
      <w:r w:rsidRPr="00434331">
        <w:rPr>
          <w:sz w:val="16"/>
        </w:rPr>
        <w:t xml:space="preserve">] </w:t>
      </w:r>
      <w:r w:rsidRPr="008D3EAE">
        <w:rPr>
          <w:rStyle w:val="Emphasis"/>
          <w:highlight w:val="yellow"/>
        </w:rPr>
        <w:t>cannot allow political agendas to undermine</w:t>
      </w:r>
      <w:r w:rsidRPr="008650C0">
        <w:rPr>
          <w:rStyle w:val="StyleUnderline"/>
        </w:rPr>
        <w:t xml:space="preserve"> our nation’s legacy of leadership in medical and </w:t>
      </w:r>
      <w:r w:rsidRPr="008D3EAE">
        <w:rPr>
          <w:rStyle w:val="Emphasis"/>
          <w:highlight w:val="yellow"/>
        </w:rPr>
        <w:lastRenderedPageBreak/>
        <w:t>scientific innovation</w:t>
      </w:r>
      <w:r w:rsidRPr="00434331">
        <w:rPr>
          <w:sz w:val="16"/>
        </w:rPr>
        <w:t xml:space="preserve">.”23 In another action, the Association of American Medical Colleges released a statement on January 6, </w:t>
      </w:r>
      <w:proofErr w:type="gramStart"/>
      <w:r w:rsidRPr="00434331">
        <w:rPr>
          <w:sz w:val="16"/>
        </w:rPr>
        <w:t>2016</w:t>
      </w:r>
      <w:proofErr w:type="gramEnd"/>
      <w:r w:rsidRPr="00434331">
        <w:rPr>
          <w:sz w:val="16"/>
        </w:rPr>
        <w:t xml:space="preserve"> signed by 59 academic medical centers, scientific societies and allied groups—from the University of Alabama School of Medicine to Duke University School of Medicine, from the University of Wisconsin-Madison to Tulane University School of Medicine. 24 </w:t>
      </w:r>
      <w:r w:rsidRPr="008650C0">
        <w:rPr>
          <w:rStyle w:val="StyleUnderline"/>
        </w:rPr>
        <w:t>The statement expresses “grave concerns” about the numerous legislative proposals now in play in Congress and in many states</w:t>
      </w:r>
      <w:r w:rsidRPr="00434331">
        <w:rPr>
          <w:sz w:val="16"/>
        </w:rPr>
        <w:t>, and it calls on lawmakers to reject any proposals that restrict access to fetal tissue for research.</w:t>
      </w:r>
    </w:p>
    <w:p w14:paraId="630AC999" w14:textId="77777777" w:rsidR="00062E46" w:rsidRDefault="00062E46" w:rsidP="00062E46"/>
    <w:p w14:paraId="2FE4D8B6" w14:textId="77777777" w:rsidR="00062E46" w:rsidRPr="00434331" w:rsidRDefault="00062E46" w:rsidP="00062E46">
      <w:pPr>
        <w:rPr>
          <w:sz w:val="16"/>
          <w:szCs w:val="16"/>
        </w:rPr>
      </w:pPr>
      <w:r w:rsidRPr="00434331">
        <w:rPr>
          <w:sz w:val="16"/>
          <w:szCs w:val="16"/>
        </w:rPr>
        <w:t>Ironically, in the wake of all the heightened focus on fetal tissue donation, Planned Parenthood officials report they have seen an uptick in the number of women obtaining abortion who request that the fetal tissue be donated to research. The role that Planned Parenthood plays in providing postabortion tissue to researchers, however, is small: Just 1% of the approximately 700 health centers that are part of the Planned Parenthood network are equipped for fetal tissue donation. And in another response to the disinformation campaign and to try to quell some of the controversy, Planned Parenthood announced in October 2015 that its clinics will no longer seek reimbursement for their costs related to fetal tissue donation, even though the practice is perfectly legal and commonplace.</w:t>
      </w:r>
    </w:p>
    <w:p w14:paraId="795A87B2" w14:textId="77777777" w:rsidR="00062E46" w:rsidRDefault="00062E46" w:rsidP="00062E46"/>
    <w:p w14:paraId="21149FBE" w14:textId="77777777" w:rsidR="00062E46" w:rsidRPr="00434331" w:rsidRDefault="00062E46" w:rsidP="00062E46">
      <w:pPr>
        <w:rPr>
          <w:sz w:val="16"/>
        </w:rPr>
      </w:pPr>
      <w:r w:rsidRPr="00434331">
        <w:rPr>
          <w:rStyle w:val="StyleUnderline"/>
        </w:rPr>
        <w:t xml:space="preserve">Bioethicist R. Alta </w:t>
      </w:r>
      <w:proofErr w:type="spellStart"/>
      <w:r w:rsidRPr="00434331">
        <w:rPr>
          <w:rStyle w:val="StyleUnderline"/>
        </w:rPr>
        <w:t>Charo</w:t>
      </w:r>
      <w:proofErr w:type="spellEnd"/>
      <w:r w:rsidRPr="00434331">
        <w:rPr>
          <w:rStyle w:val="StyleUnderline"/>
        </w:rPr>
        <w:t xml:space="preserve"> has argued that enabling the use of fetal tissue to advance scientific research for the benefit of humankind must be seen as something of a moral imperative</w:t>
      </w:r>
      <w:r w:rsidRPr="00434331">
        <w:rPr>
          <w:sz w:val="16"/>
        </w:rPr>
        <w:t>. “</w:t>
      </w:r>
      <w:r w:rsidRPr="00434331">
        <w:rPr>
          <w:rStyle w:val="StyleUnderline"/>
        </w:rPr>
        <w:t>Virtually every person in this country has benefited from research using fetal tissue</w:t>
      </w:r>
      <w:r w:rsidRPr="00434331">
        <w:rPr>
          <w:sz w:val="16"/>
        </w:rPr>
        <w:t>,” she wrote in the New England Journal of Medicine. “Every child who’s been spared the risks and misery of chickenpox, rubella, or polio can thank the Nobel Prize recipients and other scientists who used such tissue in research yielding the vaccines that protect us</w:t>
      </w:r>
      <w:proofErr w:type="gramStart"/>
      <w:r w:rsidRPr="00434331">
        <w:rPr>
          <w:sz w:val="16"/>
        </w:rPr>
        <w:t>….</w:t>
      </w:r>
      <w:r w:rsidRPr="00434331">
        <w:rPr>
          <w:rStyle w:val="StyleUnderline"/>
        </w:rPr>
        <w:t>Any</w:t>
      </w:r>
      <w:proofErr w:type="gramEnd"/>
      <w:r w:rsidRPr="00434331">
        <w:rPr>
          <w:rStyle w:val="StyleUnderline"/>
        </w:rPr>
        <w:t xml:space="preserve"> discussion of the ethics of fetal tissue research must begin with its unimpeachable claim to have saved the lives and health of millions of people</w:t>
      </w:r>
      <w:r w:rsidRPr="00434331">
        <w:rPr>
          <w:sz w:val="16"/>
        </w:rPr>
        <w:t>.”25</w:t>
      </w:r>
    </w:p>
    <w:p w14:paraId="2F40FB0A" w14:textId="77777777" w:rsidR="00062E46" w:rsidRDefault="00062E46" w:rsidP="00062E46"/>
    <w:p w14:paraId="6AEB7F41" w14:textId="77777777" w:rsidR="00062E46" w:rsidRPr="00434331" w:rsidRDefault="00062E46" w:rsidP="00062E46">
      <w:pPr>
        <w:rPr>
          <w:sz w:val="16"/>
        </w:rPr>
      </w:pPr>
      <w:r w:rsidRPr="00434331">
        <w:rPr>
          <w:rStyle w:val="StyleUnderline"/>
        </w:rPr>
        <w:t>As the full impact of the current firestorm surrounding fetal tissue research is still unfolding, it remains to be seen how much this research will continue be used as a weapon against abortion</w:t>
      </w:r>
      <w:r w:rsidRPr="00434331">
        <w:rPr>
          <w:sz w:val="16"/>
        </w:rPr>
        <w:t xml:space="preserve"> or become a serious target itself—or both. To be sure, the </w:t>
      </w:r>
      <w:r w:rsidRPr="008D3EAE">
        <w:rPr>
          <w:rStyle w:val="StyleUnderline"/>
          <w:highlight w:val="yellow"/>
        </w:rPr>
        <w:t>current controversy threatens not just access to</w:t>
      </w:r>
      <w:r w:rsidRPr="00434331">
        <w:rPr>
          <w:rStyle w:val="StyleUnderline"/>
        </w:rPr>
        <w:t xml:space="preserve"> safe and legal </w:t>
      </w:r>
      <w:r w:rsidRPr="008D3EAE">
        <w:rPr>
          <w:rStyle w:val="StyleUnderline"/>
          <w:highlight w:val="yellow"/>
        </w:rPr>
        <w:t>abortion</w:t>
      </w:r>
      <w:r w:rsidRPr="00434331">
        <w:rPr>
          <w:sz w:val="16"/>
        </w:rPr>
        <w:t xml:space="preserve"> and the providers who care for the women who seek this essential health service. </w:t>
      </w:r>
      <w:r w:rsidRPr="008D3EAE">
        <w:rPr>
          <w:rStyle w:val="StyleUnderline"/>
          <w:highlight w:val="yellow"/>
        </w:rPr>
        <w:t>It</w:t>
      </w:r>
      <w:r w:rsidRPr="00434331">
        <w:rPr>
          <w:sz w:val="16"/>
        </w:rPr>
        <w:t xml:space="preserve"> also </w:t>
      </w:r>
      <w:r w:rsidRPr="008D3EAE">
        <w:rPr>
          <w:rStyle w:val="StyleUnderline"/>
          <w:highlight w:val="yellow"/>
        </w:rPr>
        <w:t>threatens</w:t>
      </w:r>
      <w:r w:rsidRPr="00434331">
        <w:rPr>
          <w:rStyle w:val="StyleUnderline"/>
        </w:rPr>
        <w:t xml:space="preserve"> the </w:t>
      </w:r>
      <w:r w:rsidRPr="008D3EAE">
        <w:rPr>
          <w:rStyle w:val="StyleUnderline"/>
          <w:highlight w:val="yellow"/>
        </w:rPr>
        <w:t>millions of people globally</w:t>
      </w:r>
      <w:r w:rsidRPr="00434331">
        <w:rPr>
          <w:rStyle w:val="StyleUnderline"/>
        </w:rPr>
        <w:t xml:space="preserve"> who could benefit from fetal tissue research</w:t>
      </w:r>
      <w:r w:rsidRPr="00434331">
        <w:rPr>
          <w:sz w:val="16"/>
        </w:rPr>
        <w:t>—and that includes nearly all of us, whatever our views on abortion rights may be.</w:t>
      </w:r>
    </w:p>
    <w:p w14:paraId="0178C4E6" w14:textId="20E37BFB" w:rsidR="00062E46" w:rsidRPr="00655522" w:rsidRDefault="00655522" w:rsidP="00655522">
      <w:pPr>
        <w:pStyle w:val="Heading4"/>
      </w:pPr>
      <w:r w:rsidRPr="00655522">
        <w:t>Cross app their Larsen 20, diseases cause extinction</w:t>
      </w:r>
    </w:p>
    <w:p w14:paraId="250113B0" w14:textId="533A7470" w:rsidR="000B5F19" w:rsidRDefault="00A112DF" w:rsidP="00A112DF">
      <w:pPr>
        <w:pStyle w:val="Heading3"/>
      </w:pPr>
      <w:r>
        <w:lastRenderedPageBreak/>
        <w:t>ADV – Manu</w:t>
      </w:r>
    </w:p>
    <w:p w14:paraId="0491D631" w14:textId="77777777" w:rsidR="00A112DF" w:rsidRPr="00CF2755" w:rsidRDefault="00A112DF" w:rsidP="00A112DF">
      <w:pPr>
        <w:pStyle w:val="Heading4"/>
        <w:rPr>
          <w:b w:val="0"/>
        </w:rPr>
      </w:pPr>
      <w:r w:rsidRPr="00CF2BB9">
        <w:rPr>
          <w:u w:val="single"/>
        </w:rPr>
        <w:t>No China rise</w:t>
      </w:r>
      <w:r>
        <w:t xml:space="preserve"> and </w:t>
      </w:r>
      <w:r w:rsidRPr="00CF2BB9">
        <w:rPr>
          <w:u w:val="single"/>
        </w:rPr>
        <w:t>no war</w:t>
      </w:r>
      <w:r>
        <w:t xml:space="preserve"> if it happens – </w:t>
      </w:r>
      <w:r w:rsidRPr="00CF2755">
        <w:rPr>
          <w:b w:val="0"/>
        </w:rPr>
        <w:t>economic interdependence</w:t>
      </w:r>
      <w:r>
        <w:rPr>
          <w:b w:val="0"/>
        </w:rPr>
        <w:t xml:space="preserve"> and MAD because of innovations</w:t>
      </w:r>
    </w:p>
    <w:p w14:paraId="69D2BFAF" w14:textId="77777777" w:rsidR="00A112DF" w:rsidRDefault="00A112DF" w:rsidP="00A112DF">
      <w:r>
        <w:rPr>
          <w:rStyle w:val="Style13ptBold"/>
        </w:rPr>
        <w:t>Heath 17</w:t>
      </w:r>
      <w:r w:rsidRPr="00072644">
        <w:t xml:space="preserve"> -</w:t>
      </w:r>
      <w:r>
        <w:t>-</w:t>
      </w:r>
      <w:r w:rsidRPr="00072644">
        <w:t xml:space="preserve">-- Timothy, senior international defense researcher (RAND Corporation), former senior analyst for the USPACOM China Strategic Focus Group, M.A. in Asian studies (George Washington University), B.A. in philosophy (College of William and Mary), Ph.D. candidate in Political Science (George Mason University), written with William R. Thompson who is a Professor of Political Science (Indiana University), “U.S.-China Tensions Are Unlikely to Lead to War,” National Interest, 4/30, </w:t>
      </w:r>
      <w:hyperlink r:id="rId14" w:history="1">
        <w:r w:rsidRPr="002D3236">
          <w:rPr>
            <w:rStyle w:val="Hyperlink"/>
          </w:rPr>
          <w:t>http://nationalinterest.org/feature/us-china-tensions-are-unlikely-lead-war-20411?page=2</w:t>
        </w:r>
      </w:hyperlink>
    </w:p>
    <w:p w14:paraId="55108B04" w14:textId="77777777" w:rsidR="00A112DF" w:rsidRPr="00F860F0" w:rsidRDefault="00A112DF" w:rsidP="00A112DF"/>
    <w:p w14:paraId="76B20E9D" w14:textId="77777777" w:rsidR="00A112DF" w:rsidRPr="00CF2755" w:rsidRDefault="00A112DF" w:rsidP="00A112DF">
      <w:pPr>
        <w:rPr>
          <w:sz w:val="14"/>
        </w:rPr>
      </w:pPr>
      <w:r w:rsidRPr="00CF2755">
        <w:rPr>
          <w:sz w:val="14"/>
        </w:rPr>
        <w:t xml:space="preserve">The most important driver, as Allison recognizes, would be a growing parity between China and the United States as economic, </w:t>
      </w:r>
      <w:proofErr w:type="gramStart"/>
      <w:r w:rsidRPr="00CF2755">
        <w:rPr>
          <w:sz w:val="14"/>
        </w:rPr>
        <w:t>technological</w:t>
      </w:r>
      <w:proofErr w:type="gramEnd"/>
      <w:r w:rsidRPr="00CF2755">
        <w:rPr>
          <w:sz w:val="14"/>
        </w:rPr>
        <w:t xml:space="preserve"> and geostrategic leaders of the international system. The </w:t>
      </w:r>
      <w:r w:rsidRPr="00F5432B">
        <w:rPr>
          <w:rStyle w:val="Emphasis"/>
          <w:highlight w:val="cyan"/>
        </w:rPr>
        <w:t>U</w:t>
      </w:r>
      <w:r w:rsidRPr="00CF2755">
        <w:rPr>
          <w:sz w:val="14"/>
        </w:rPr>
        <w:t xml:space="preserve">nited </w:t>
      </w:r>
      <w:r w:rsidRPr="00F5432B">
        <w:rPr>
          <w:rStyle w:val="Emphasis"/>
          <w:highlight w:val="cyan"/>
        </w:rPr>
        <w:t>S</w:t>
      </w:r>
      <w:r w:rsidRPr="00CF2755">
        <w:rPr>
          <w:sz w:val="14"/>
        </w:rPr>
        <w:t xml:space="preserve">tates </w:t>
      </w:r>
      <w:r w:rsidRPr="00F5432B">
        <w:rPr>
          <w:rStyle w:val="StyleUnderline"/>
          <w:highlight w:val="cyan"/>
        </w:rPr>
        <w:t>and China feature</w:t>
      </w:r>
      <w:r w:rsidRPr="00CF2755">
        <w:rPr>
          <w:sz w:val="14"/>
        </w:rPr>
        <w:t xml:space="preserve"> an </w:t>
      </w:r>
      <w:r w:rsidRPr="00CF2755">
        <w:rPr>
          <w:rStyle w:val="StyleUnderline"/>
        </w:rPr>
        <w:t xml:space="preserve">increasing </w:t>
      </w:r>
      <w:r w:rsidRPr="00F5432B">
        <w:rPr>
          <w:rStyle w:val="StyleUnderline"/>
          <w:highlight w:val="cyan"/>
        </w:rPr>
        <w:t>parity in</w:t>
      </w:r>
      <w:r w:rsidRPr="00CF2755">
        <w:rPr>
          <w:sz w:val="14"/>
        </w:rPr>
        <w:t xml:space="preserve"> the size of their </w:t>
      </w:r>
      <w:r w:rsidRPr="00F5432B">
        <w:rPr>
          <w:rStyle w:val="StyleUnderline"/>
          <w:highlight w:val="cyan"/>
        </w:rPr>
        <w:t>economies</w:t>
      </w:r>
      <w:r w:rsidRPr="00F5432B">
        <w:rPr>
          <w:sz w:val="14"/>
          <w:highlight w:val="cyan"/>
        </w:rPr>
        <w:t xml:space="preserve">, </w:t>
      </w:r>
      <w:r w:rsidRPr="00F5432B">
        <w:rPr>
          <w:rStyle w:val="Emphasis"/>
          <w:highlight w:val="cyan"/>
        </w:rPr>
        <w:t>but</w:t>
      </w:r>
      <w:r w:rsidRPr="00CF2755">
        <w:rPr>
          <w:sz w:val="14"/>
        </w:rPr>
        <w:t xml:space="preserve"> the </w:t>
      </w:r>
      <w:r w:rsidRPr="00F5432B">
        <w:rPr>
          <w:rStyle w:val="Emphasis"/>
          <w:highlight w:val="cyan"/>
        </w:rPr>
        <w:t>U</w:t>
      </w:r>
      <w:r w:rsidRPr="00CF2755">
        <w:rPr>
          <w:sz w:val="14"/>
        </w:rPr>
        <w:t xml:space="preserve">nited </w:t>
      </w:r>
      <w:r w:rsidRPr="00F5432B">
        <w:rPr>
          <w:rStyle w:val="Emphasis"/>
          <w:highlight w:val="cyan"/>
        </w:rPr>
        <w:t>S</w:t>
      </w:r>
      <w:r w:rsidRPr="00CF2755">
        <w:rPr>
          <w:sz w:val="14"/>
        </w:rPr>
        <w:t xml:space="preserve">tates </w:t>
      </w:r>
      <w:r w:rsidRPr="00F5432B">
        <w:rPr>
          <w:rStyle w:val="StyleUnderline"/>
          <w:highlight w:val="cyan"/>
        </w:rPr>
        <w:t>retains</w:t>
      </w:r>
      <w:r w:rsidRPr="00CF2755">
        <w:rPr>
          <w:rStyle w:val="StyleUnderline"/>
        </w:rPr>
        <w:t xml:space="preserve"> a</w:t>
      </w:r>
      <w:r w:rsidRPr="00CF2755">
        <w:rPr>
          <w:sz w:val="14"/>
        </w:rPr>
        <w:t xml:space="preserve"> </w:t>
      </w:r>
      <w:r w:rsidRPr="00F5432B">
        <w:rPr>
          <w:rStyle w:val="Emphasis"/>
          <w:highlight w:val="cyan"/>
        </w:rPr>
        <w:t>considerable lead</w:t>
      </w:r>
      <w:r w:rsidRPr="00F5432B">
        <w:rPr>
          <w:sz w:val="14"/>
          <w:highlight w:val="cyan"/>
        </w:rPr>
        <w:t xml:space="preserve"> </w:t>
      </w:r>
      <w:r w:rsidRPr="00F5432B">
        <w:rPr>
          <w:rStyle w:val="StyleUnderline"/>
          <w:highlight w:val="cyan"/>
        </w:rPr>
        <w:t>in</w:t>
      </w:r>
      <w:r w:rsidRPr="00F5432B">
        <w:rPr>
          <w:sz w:val="14"/>
          <w:highlight w:val="cyan"/>
        </w:rPr>
        <w:t xml:space="preserve"> </w:t>
      </w:r>
      <w:r w:rsidRPr="00F5432B">
        <w:rPr>
          <w:rStyle w:val="Emphasis"/>
          <w:highlight w:val="cyan"/>
        </w:rPr>
        <w:t>virtually</w:t>
      </w:r>
      <w:r w:rsidRPr="00CF2755">
        <w:rPr>
          <w:rStyle w:val="Emphasis"/>
        </w:rPr>
        <w:t xml:space="preserve"> </w:t>
      </w:r>
      <w:r w:rsidRPr="00F5432B">
        <w:rPr>
          <w:rStyle w:val="Emphasis"/>
          <w:highlight w:val="cyan"/>
        </w:rPr>
        <w:t>every other dimension</w:t>
      </w:r>
      <w:r w:rsidRPr="00CF2755">
        <w:rPr>
          <w:sz w:val="14"/>
        </w:rPr>
        <w:t xml:space="preserve"> </w:t>
      </w:r>
      <w:r w:rsidRPr="00CF2755">
        <w:rPr>
          <w:rStyle w:val="StyleUnderline"/>
        </w:rPr>
        <w:t>of national power</w:t>
      </w:r>
      <w:r w:rsidRPr="00CF2755">
        <w:rPr>
          <w:sz w:val="14"/>
        </w:rPr>
        <w:t xml:space="preserve">. The </w:t>
      </w:r>
      <w:r w:rsidRPr="00F5432B">
        <w:rPr>
          <w:rStyle w:val="StyleUnderline"/>
          <w:highlight w:val="cyan"/>
        </w:rPr>
        <w:t>current</w:t>
      </w:r>
      <w:r w:rsidRPr="00CF2755">
        <w:rPr>
          <w:sz w:val="14"/>
        </w:rPr>
        <w:t xml:space="preserve"> U.S.-China </w:t>
      </w:r>
      <w:r w:rsidRPr="00F5432B">
        <w:rPr>
          <w:rStyle w:val="StyleUnderline"/>
          <w:highlight w:val="cyan"/>
        </w:rPr>
        <w:t>rivalry is</w:t>
      </w:r>
      <w:r w:rsidRPr="00CF2755">
        <w:rPr>
          <w:rStyle w:val="StyleUnderline"/>
        </w:rPr>
        <w:t xml:space="preserve"> a</w:t>
      </w:r>
      <w:r w:rsidRPr="00CF2755">
        <w:rPr>
          <w:sz w:val="14"/>
        </w:rPr>
        <w:t xml:space="preserve"> </w:t>
      </w:r>
      <w:r w:rsidRPr="00F5432B">
        <w:rPr>
          <w:rStyle w:val="Emphasis"/>
          <w:highlight w:val="cyan"/>
        </w:rPr>
        <w:t>regional</w:t>
      </w:r>
      <w:r w:rsidRPr="00CF2755">
        <w:rPr>
          <w:rStyle w:val="Emphasis"/>
        </w:rPr>
        <w:t xml:space="preserve"> one</w:t>
      </w:r>
      <w:r w:rsidRPr="00CF2755">
        <w:rPr>
          <w:sz w:val="14"/>
        </w:rPr>
        <w:t xml:space="preserve"> </w:t>
      </w:r>
      <w:r w:rsidRPr="00CF2755">
        <w:rPr>
          <w:rStyle w:val="StyleUnderline"/>
        </w:rPr>
        <w:t>centered on</w:t>
      </w:r>
      <w:r w:rsidRPr="00CF2755">
        <w:rPr>
          <w:sz w:val="14"/>
        </w:rPr>
        <w:t xml:space="preserve"> the </w:t>
      </w:r>
      <w:r w:rsidRPr="00CF2755">
        <w:rPr>
          <w:rStyle w:val="StyleUnderline"/>
        </w:rPr>
        <w:t>Asia</w:t>
      </w:r>
      <w:r w:rsidRPr="00CF2755">
        <w:rPr>
          <w:sz w:val="14"/>
        </w:rPr>
        <w:t>-Pacific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27E78809" w14:textId="77777777" w:rsidR="00A112DF" w:rsidRDefault="00A112DF" w:rsidP="00A112DF">
      <w:pPr>
        <w:rPr>
          <w:sz w:val="14"/>
        </w:rPr>
      </w:pPr>
      <w:r w:rsidRPr="00CF2755">
        <w:rPr>
          <w:rStyle w:val="Emphasis"/>
        </w:rPr>
        <w:t>Yet</w:t>
      </w:r>
      <w:r w:rsidRPr="00CF2755">
        <w:rPr>
          <w:sz w:val="14"/>
        </w:rPr>
        <w:t xml:space="preserve"> </w:t>
      </w:r>
      <w:r w:rsidRPr="00F5432B">
        <w:rPr>
          <w:rStyle w:val="StyleUnderline"/>
          <w:highlight w:val="cyan"/>
        </w:rPr>
        <w:t>even if</w:t>
      </w:r>
      <w:r w:rsidRPr="00CF2755">
        <w:rPr>
          <w:rStyle w:val="StyleUnderline"/>
        </w:rPr>
        <w:t xml:space="preserve"> the </w:t>
      </w:r>
      <w:r w:rsidRPr="00F5432B">
        <w:rPr>
          <w:rStyle w:val="StyleUnderline"/>
          <w:highlight w:val="cyan"/>
        </w:rPr>
        <w:t>relations</w:t>
      </w:r>
      <w:r w:rsidRPr="00CF2755">
        <w:rPr>
          <w:rStyle w:val="StyleUnderline"/>
        </w:rPr>
        <w:t xml:space="preserve">hip </w:t>
      </w:r>
      <w:r w:rsidRPr="00F5432B">
        <w:rPr>
          <w:rStyle w:val="StyleUnderline"/>
          <w:highlight w:val="cyan"/>
        </w:rPr>
        <w:t>evolved</w:t>
      </w:r>
      <w:r w:rsidRPr="00CF2755">
        <w:rPr>
          <w:rStyle w:val="StyleUnderline"/>
        </w:rPr>
        <w:t xml:space="preserve"> towards a more </w:t>
      </w:r>
      <w:r w:rsidRPr="00F5432B">
        <w:rPr>
          <w:rStyle w:val="StyleUnderline"/>
          <w:highlight w:val="cyan"/>
        </w:rPr>
        <w:t>hostile</w:t>
      </w:r>
      <w:r w:rsidRPr="00CF2755">
        <w:rPr>
          <w:rStyle w:val="StyleUnderline"/>
        </w:rPr>
        <w:t xml:space="preserve"> form of rivalry, </w:t>
      </w:r>
      <w:r w:rsidRPr="00F5432B">
        <w:rPr>
          <w:rStyle w:val="StyleUnderline"/>
          <w:highlight w:val="cyan"/>
        </w:rPr>
        <w:t>unique features</w:t>
      </w:r>
      <w:r w:rsidRPr="00CF2755">
        <w:rPr>
          <w:sz w:val="14"/>
        </w:rPr>
        <w:t xml:space="preserve"> of the contemporary world </w:t>
      </w:r>
      <w:r w:rsidRPr="00F5432B">
        <w:rPr>
          <w:rStyle w:val="StyleUnderline"/>
          <w:highlight w:val="cyan"/>
        </w:rPr>
        <w:t>suggest</w:t>
      </w:r>
      <w:r w:rsidRPr="00CF2755">
        <w:rPr>
          <w:sz w:val="14"/>
        </w:rPr>
        <w:t xml:space="preserve"> </w:t>
      </w:r>
      <w:r w:rsidRPr="00CF2755">
        <w:rPr>
          <w:rStyle w:val="StyleUnderline"/>
        </w:rPr>
        <w:t>lessons</w:t>
      </w:r>
      <w:r w:rsidRPr="00CF2755">
        <w:rPr>
          <w:sz w:val="14"/>
        </w:rPr>
        <w:t xml:space="preserve"> drawn </w:t>
      </w:r>
      <w:r w:rsidRPr="00CF2755">
        <w:rPr>
          <w:rStyle w:val="StyleUnderline"/>
        </w:rPr>
        <w:t xml:space="preserve">from </w:t>
      </w:r>
      <w:r w:rsidRPr="00F5432B">
        <w:rPr>
          <w:rStyle w:val="StyleUnderline"/>
          <w:highlight w:val="cyan"/>
        </w:rPr>
        <w:t xml:space="preserve">the past may have </w:t>
      </w:r>
      <w:r w:rsidRPr="00F5432B">
        <w:rPr>
          <w:rStyle w:val="Emphasis"/>
          <w:highlight w:val="cyan"/>
        </w:rPr>
        <w:t>limited applicability</w:t>
      </w:r>
      <w:r w:rsidRPr="00CF2755">
        <w:rPr>
          <w:sz w:val="14"/>
        </w:rPr>
        <w:t xml:space="preserve">. </w:t>
      </w:r>
      <w:r w:rsidRPr="00CF2755">
        <w:rPr>
          <w:rStyle w:val="StyleUnderline"/>
        </w:rPr>
        <w:t xml:space="preserve">Economic </w:t>
      </w:r>
      <w:r w:rsidRPr="00F5432B">
        <w:rPr>
          <w:rStyle w:val="StyleUnderline"/>
          <w:highlight w:val="cyan"/>
        </w:rPr>
        <w:t>interdependence</w:t>
      </w:r>
      <w:r w:rsidRPr="00CF2755">
        <w:rPr>
          <w:rStyle w:val="StyleUnderline"/>
        </w:rPr>
        <w:t xml:space="preserve"> in the twenty-first century </w:t>
      </w:r>
      <w:r w:rsidRPr="00F5432B">
        <w:rPr>
          <w:rStyle w:val="StyleUnderline"/>
          <w:highlight w:val="cyan"/>
        </w:rPr>
        <w:t>is much</w:t>
      </w:r>
      <w:r w:rsidRPr="00F5432B">
        <w:rPr>
          <w:sz w:val="14"/>
          <w:highlight w:val="cyan"/>
        </w:rPr>
        <w:t xml:space="preserve"> </w:t>
      </w:r>
      <w:r w:rsidRPr="00F5432B">
        <w:rPr>
          <w:rStyle w:val="StyleUnderline"/>
          <w:highlight w:val="cyan"/>
        </w:rPr>
        <w:t>different and</w:t>
      </w:r>
      <w:r w:rsidRPr="00F5432B">
        <w:rPr>
          <w:sz w:val="14"/>
          <w:highlight w:val="cyan"/>
        </w:rPr>
        <w:t xml:space="preserve"> </w:t>
      </w:r>
      <w:r w:rsidRPr="00F5432B">
        <w:rPr>
          <w:rStyle w:val="Emphasis"/>
          <w:highlight w:val="cyan"/>
        </w:rPr>
        <w:t>far</w:t>
      </w:r>
      <w:r w:rsidRPr="00CF2755">
        <w:rPr>
          <w:rStyle w:val="Emphasis"/>
        </w:rPr>
        <w:t xml:space="preserve"> </w:t>
      </w:r>
      <w:r w:rsidRPr="00F5432B">
        <w:rPr>
          <w:rStyle w:val="Emphasis"/>
          <w:highlight w:val="cyan"/>
        </w:rPr>
        <w:t>more complex</w:t>
      </w:r>
      <w:r w:rsidRPr="00CF2755">
        <w:rPr>
          <w:sz w:val="14"/>
        </w:rPr>
        <w:t xml:space="preserve"> </w:t>
      </w:r>
      <w:r w:rsidRPr="00CF2755">
        <w:rPr>
          <w:rStyle w:val="StyleUnderline"/>
        </w:rPr>
        <w:t>than</w:t>
      </w:r>
      <w:r w:rsidRPr="00CF2755">
        <w:rPr>
          <w:sz w:val="14"/>
        </w:rPr>
        <w:t xml:space="preserve"> in it was in </w:t>
      </w:r>
      <w:r w:rsidRPr="00CF2755">
        <w:rPr>
          <w:rStyle w:val="StyleUnderline"/>
        </w:rPr>
        <w:t xml:space="preserve">the past. </w:t>
      </w:r>
      <w:r w:rsidRPr="00F5432B">
        <w:rPr>
          <w:rStyle w:val="StyleUnderline"/>
          <w:highlight w:val="cyan"/>
        </w:rPr>
        <w:t>So is</w:t>
      </w:r>
      <w:r w:rsidRPr="00CF2755">
        <w:rPr>
          <w:sz w:val="14"/>
        </w:rPr>
        <w:t xml:space="preserve"> the </w:t>
      </w:r>
      <w:r w:rsidRPr="00CF2755">
        <w:rPr>
          <w:rStyle w:val="StyleUnderline"/>
        </w:rPr>
        <w:t xml:space="preserve">lethality of </w:t>
      </w:r>
      <w:r w:rsidRPr="00F5432B">
        <w:rPr>
          <w:rStyle w:val="StyleUnderline"/>
          <w:highlight w:val="cyan"/>
        </w:rPr>
        <w:t>weaponry</w:t>
      </w:r>
      <w:r w:rsidRPr="00CF2755">
        <w:rPr>
          <w:sz w:val="14"/>
        </w:rPr>
        <w:t xml:space="preserve"> available to the major powers. </w:t>
      </w:r>
      <w:r w:rsidRPr="00CF2755">
        <w:rPr>
          <w:rStyle w:val="StyleUnderline"/>
        </w:rPr>
        <w:t>In the sixteenth</w:t>
      </w:r>
      <w:r w:rsidRPr="00CF2755">
        <w:rPr>
          <w:sz w:val="14"/>
        </w:rPr>
        <w:t xml:space="preserve"> century, </w:t>
      </w:r>
      <w:r w:rsidRPr="00CF2755">
        <w:rPr>
          <w:rStyle w:val="StyleUnderline"/>
        </w:rPr>
        <w:t>armies fought with</w:t>
      </w:r>
      <w:r w:rsidRPr="00CF2755">
        <w:rPr>
          <w:sz w:val="14"/>
        </w:rPr>
        <w:t xml:space="preserve"> pikes, </w:t>
      </w:r>
      <w:proofErr w:type="gramStart"/>
      <w:r w:rsidRPr="00CF2755">
        <w:rPr>
          <w:rStyle w:val="StyleUnderline"/>
        </w:rPr>
        <w:t>swords</w:t>
      </w:r>
      <w:proofErr w:type="gramEnd"/>
      <w:r w:rsidRPr="00CF2755">
        <w:rPr>
          <w:sz w:val="14"/>
        </w:rPr>
        <w:t xml:space="preserve"> and primitive guns. </w:t>
      </w:r>
      <w:r w:rsidRPr="00CF2755">
        <w:rPr>
          <w:rStyle w:val="StyleUnderline"/>
        </w:rPr>
        <w:t xml:space="preserve">In the twenty-first century, </w:t>
      </w:r>
      <w:r w:rsidRPr="00F5432B">
        <w:rPr>
          <w:rStyle w:val="StyleUnderline"/>
          <w:highlight w:val="cyan"/>
        </w:rPr>
        <w:t>it is possible to eliminate</w:t>
      </w:r>
      <w:r w:rsidRPr="00CF2755">
        <w:rPr>
          <w:rStyle w:val="StyleUnderline"/>
        </w:rPr>
        <w:t xml:space="preserve"> all </w:t>
      </w:r>
      <w:r w:rsidRPr="00F5432B">
        <w:rPr>
          <w:rStyle w:val="StyleUnderline"/>
          <w:highlight w:val="cyan"/>
        </w:rPr>
        <w:t>life</w:t>
      </w:r>
      <w:r w:rsidRPr="00CF2755">
        <w:rPr>
          <w:sz w:val="14"/>
        </w:rPr>
        <w:t xml:space="preserve"> on the planet in a full-bore nuclear exchange. </w:t>
      </w:r>
      <w:r w:rsidRPr="00F5432B">
        <w:rPr>
          <w:sz w:val="14"/>
          <w:highlight w:val="cyan"/>
        </w:rPr>
        <w:t xml:space="preserve">These </w:t>
      </w:r>
      <w:r w:rsidRPr="00F5432B">
        <w:rPr>
          <w:rStyle w:val="StyleUnderline"/>
          <w:highlight w:val="cyan"/>
        </w:rPr>
        <w:t>features</w:t>
      </w:r>
      <w:r w:rsidRPr="00CF2755">
        <w:rPr>
          <w:sz w:val="14"/>
        </w:rPr>
        <w:t xml:space="preserve"> likely </w:t>
      </w:r>
      <w:r w:rsidRPr="00F5432B">
        <w:rPr>
          <w:rStyle w:val="StyleUnderline"/>
          <w:highlight w:val="cyan"/>
        </w:rPr>
        <w:t>affect</w:t>
      </w:r>
      <w:r w:rsidRPr="00CF2755">
        <w:rPr>
          <w:sz w:val="14"/>
        </w:rPr>
        <w:t xml:space="preserve"> the </w:t>
      </w:r>
      <w:r w:rsidRPr="00F5432B">
        <w:rPr>
          <w:rStyle w:val="StyleUnderline"/>
          <w:highlight w:val="cyan"/>
        </w:rPr>
        <w:t>willingness</w:t>
      </w:r>
      <w:r w:rsidRPr="00CF2755">
        <w:rPr>
          <w:rStyle w:val="StyleUnderline"/>
        </w:rPr>
        <w:t xml:space="preserve"> of leaders </w:t>
      </w:r>
      <w:r w:rsidRPr="00F5432B">
        <w:rPr>
          <w:rStyle w:val="StyleUnderline"/>
          <w:highlight w:val="cyan"/>
        </w:rPr>
        <w:t>to escalate</w:t>
      </w:r>
      <w:r w:rsidRPr="00CF2755">
        <w:rPr>
          <w:sz w:val="14"/>
        </w:rPr>
        <w:t xml:space="preserve"> in a crisis in a manner far differently than in past rivalries.</w:t>
      </w:r>
    </w:p>
    <w:p w14:paraId="58D0572E" w14:textId="77777777" w:rsidR="00A112DF" w:rsidRPr="00A112DF" w:rsidRDefault="00A112DF" w:rsidP="00A112DF"/>
    <w:p w14:paraId="4D8207ED" w14:textId="4E6ACDD8" w:rsidR="000B5F19" w:rsidRDefault="00A112DF" w:rsidP="00A112DF">
      <w:pPr>
        <w:pStyle w:val="Heading3"/>
        <w:rPr>
          <w:rStyle w:val="StyleUnderline"/>
        </w:rPr>
      </w:pPr>
      <w:r>
        <w:rPr>
          <w:rStyle w:val="StyleUnderline"/>
        </w:rPr>
        <w:lastRenderedPageBreak/>
        <w:t>ADV – cartel</w:t>
      </w:r>
    </w:p>
    <w:p w14:paraId="63F71458" w14:textId="4168264C" w:rsidR="00A112DF" w:rsidRDefault="00A112DF" w:rsidP="00A112DF">
      <w:pPr>
        <w:pStyle w:val="Heading4"/>
        <w:spacing w:line="252" w:lineRule="auto"/>
      </w:pPr>
      <w:proofErr w:type="spellStart"/>
      <w:proofErr w:type="gramStart"/>
      <w:r>
        <w:t>Inewuality</w:t>
      </w:r>
      <w:proofErr w:type="spellEnd"/>
      <w:r>
        <w:t xml:space="preserve">  is</w:t>
      </w:r>
      <w:proofErr w:type="gramEnd"/>
      <w:r>
        <w:t xml:space="preserve"> 100% inevitable</w:t>
      </w:r>
    </w:p>
    <w:p w14:paraId="18D4541B" w14:textId="77777777" w:rsidR="00A112DF" w:rsidRDefault="00A112DF" w:rsidP="00A112DF">
      <w:proofErr w:type="spellStart"/>
      <w:r>
        <w:rPr>
          <w:rStyle w:val="Style13ptBold"/>
        </w:rPr>
        <w:t>Prins</w:t>
      </w:r>
      <w:proofErr w:type="spellEnd"/>
      <w:r>
        <w:rPr>
          <w:rStyle w:val="Style13ptBold"/>
        </w:rPr>
        <w:t xml:space="preserve"> 14 </w:t>
      </w:r>
      <w:r>
        <w:t xml:space="preserve">[Nomi </w:t>
      </w:r>
      <w:proofErr w:type="spellStart"/>
      <w:r>
        <w:t>Prins</w:t>
      </w:r>
      <w:proofErr w:type="spellEnd"/>
      <w:r>
        <w:t xml:space="preserve"> Contributor at Truth Dig, 3-11-2014 </w:t>
      </w:r>
      <w:hyperlink r:id="rId15" w:history="1">
        <w:r w:rsidRPr="00487BC2">
          <w:rPr>
            <w:rStyle w:val="Hyperlink"/>
          </w:rPr>
          <w:t>http://www.truthdig.com/report/item/the_inevitability_of_income_inequality_20140311</w:t>
        </w:r>
      </w:hyperlink>
      <w:r>
        <w:t>]</w:t>
      </w:r>
    </w:p>
    <w:p w14:paraId="24AB4502" w14:textId="77777777" w:rsidR="00A112DF" w:rsidRDefault="00A112DF" w:rsidP="00A112DF"/>
    <w:p w14:paraId="59833637" w14:textId="77777777" w:rsidR="00A112DF" w:rsidRDefault="00A112DF" w:rsidP="00A112DF">
      <w:pPr>
        <w:rPr>
          <w:sz w:val="16"/>
          <w:szCs w:val="24"/>
        </w:rPr>
      </w:pPr>
      <w:r w:rsidRPr="00DC5E2F">
        <w:rPr>
          <w:rStyle w:val="StyleUnderline"/>
        </w:rPr>
        <w:t xml:space="preserve">There’s been a lot of discussion about the historically high levels of </w:t>
      </w:r>
      <w:r w:rsidRPr="00F5432B">
        <w:rPr>
          <w:rStyle w:val="StyleUnderline"/>
          <w:highlight w:val="cyan"/>
        </w:rPr>
        <w:t>income</w:t>
      </w:r>
      <w:r w:rsidRPr="00DC5E2F">
        <w:rPr>
          <w:rStyle w:val="StyleUnderline"/>
        </w:rPr>
        <w:t xml:space="preserve"> and wealth </w:t>
      </w:r>
      <w:r w:rsidRPr="00F5432B">
        <w:rPr>
          <w:rStyle w:val="StyleUnderline"/>
          <w:highlight w:val="cyan"/>
        </w:rPr>
        <w:t>inequality</w:t>
      </w:r>
      <w:r>
        <w:rPr>
          <w:sz w:val="16"/>
          <w:szCs w:val="24"/>
        </w:rPr>
        <w:t xml:space="preserve"> lately—mostly from people on the shorter end of that stick—with good reason: </w:t>
      </w:r>
      <w:r w:rsidRPr="00F5432B">
        <w:rPr>
          <w:rStyle w:val="Emphasis"/>
          <w:szCs w:val="24"/>
          <w:highlight w:val="cyan"/>
        </w:rPr>
        <w:t>There’s no end in sight</w:t>
      </w:r>
      <w:r>
        <w:rPr>
          <w:rStyle w:val="Emphasis"/>
          <w:szCs w:val="24"/>
        </w:rPr>
        <w:t>.</w:t>
      </w:r>
      <w:r>
        <w:rPr>
          <w:sz w:val="16"/>
          <w:szCs w:val="24"/>
        </w:rPr>
        <w:t xml:space="preserve"> In his new book, “Capital in the Twenty-First Century,” economist Thomas Piketty argues that worsening </w:t>
      </w:r>
      <w:r w:rsidRPr="00DC5E2F">
        <w:rPr>
          <w:rStyle w:val="StyleUnderline"/>
        </w:rPr>
        <w:t xml:space="preserve">inequality is </w:t>
      </w:r>
      <w:r w:rsidRPr="00F5432B">
        <w:rPr>
          <w:rStyle w:val="StyleUnderline"/>
          <w:highlight w:val="cyan"/>
        </w:rPr>
        <w:t>inevitable</w:t>
      </w:r>
      <w:r w:rsidRPr="00DC5E2F">
        <w:rPr>
          <w:rStyle w:val="StyleUnderline"/>
        </w:rPr>
        <w:t xml:space="preserve"> </w:t>
      </w:r>
      <w:r w:rsidRPr="00F5432B">
        <w:rPr>
          <w:rStyle w:val="StyleUnderline"/>
          <w:highlight w:val="cyan"/>
        </w:rPr>
        <w:t>in a mature capitalist system, based on</w:t>
      </w:r>
      <w:r w:rsidRPr="00DC5E2F">
        <w:rPr>
          <w:rStyle w:val="StyleUnderline"/>
        </w:rPr>
        <w:t xml:space="preserve"> his analysis of </w:t>
      </w:r>
      <w:r w:rsidRPr="00F5432B">
        <w:rPr>
          <w:rStyle w:val="StyleUnderline"/>
          <w:highlight w:val="cyan"/>
        </w:rPr>
        <w:t>200 years of data</w:t>
      </w:r>
      <w:r w:rsidRPr="00DC5E2F">
        <w:rPr>
          <w:rStyle w:val="StyleUnderline"/>
        </w:rPr>
        <w:t>.</w:t>
      </w:r>
      <w:r>
        <w:rPr>
          <w:sz w:val="16"/>
          <w:szCs w:val="24"/>
        </w:rPr>
        <w:t xml:space="preserve"> But inequality isn’t just an evolving condition like a </w:t>
      </w:r>
      <w:r>
        <w:rPr>
          <w:strike/>
          <w:sz w:val="16"/>
          <w:szCs w:val="24"/>
        </w:rPr>
        <w:t>crippling</w:t>
      </w:r>
      <w:r>
        <w:rPr>
          <w:sz w:val="16"/>
          <w:szCs w:val="24"/>
        </w:rPr>
        <w:t xml:space="preserve"> allergy that comes and goes, or just grows, enumerated by horrifying statistics. Nor is it just the result of a capitalist-utopian idea of free markets in which everyone gets a fair shot armed with equal information (which simply don’t exist in the real world, where markets are routinely gamed by the biggest players). </w:t>
      </w:r>
      <w:r w:rsidRPr="00DC5E2F">
        <w:rPr>
          <w:rStyle w:val="StyleUnderline"/>
        </w:rPr>
        <w:t>Inequality is endemic</w:t>
      </w:r>
      <w:r>
        <w:rPr>
          <w:sz w:val="16"/>
          <w:szCs w:val="24"/>
        </w:rPr>
        <w:t xml:space="preserve"> to the core structure of an America that operates more as a plutocracy than a democracy. It is an </w:t>
      </w:r>
      <w:r w:rsidRPr="00F5432B">
        <w:rPr>
          <w:rStyle w:val="StyleUnderline"/>
          <w:highlight w:val="cyan"/>
        </w:rPr>
        <w:t>inherent</w:t>
      </w:r>
      <w:r w:rsidRPr="00DC5E2F">
        <w:rPr>
          <w:rStyle w:val="StyleUnderline"/>
        </w:rPr>
        <w:t xml:space="preserve"> </w:t>
      </w:r>
      <w:r w:rsidRPr="00F5432B">
        <w:rPr>
          <w:rStyle w:val="StyleUnderline"/>
          <w:highlight w:val="cyan"/>
        </w:rPr>
        <w:t>result of</w:t>
      </w:r>
      <w:r w:rsidRPr="00DC5E2F">
        <w:rPr>
          <w:rStyle w:val="StyleUnderline"/>
        </w:rPr>
        <w:t xml:space="preserve"> the </w:t>
      </w:r>
      <w:r w:rsidRPr="00F5432B">
        <w:rPr>
          <w:rStyle w:val="StyleUnderline"/>
          <w:highlight w:val="cyan"/>
        </w:rPr>
        <w:t>consolidation of</w:t>
      </w:r>
      <w:r w:rsidRPr="00DC5E2F">
        <w:rPr>
          <w:rStyle w:val="StyleUnderline"/>
        </w:rPr>
        <w:t xml:space="preserve"> a substantial amount of both </w:t>
      </w:r>
      <w:r w:rsidRPr="00F5432B">
        <w:rPr>
          <w:rStyle w:val="StyleUnderline"/>
          <w:highlight w:val="cyan"/>
        </w:rPr>
        <w:t>financial power</w:t>
      </w:r>
      <w:r w:rsidRPr="00DC5E2F">
        <w:rPr>
          <w:rStyle w:val="StyleUnderline"/>
        </w:rPr>
        <w:t xml:space="preserve"> and political influence </w:t>
      </w:r>
      <w:r w:rsidRPr="00F5432B">
        <w:rPr>
          <w:rStyle w:val="StyleUnderline"/>
          <w:highlight w:val="cyan"/>
        </w:rPr>
        <w:t>in the hands of a few families</w:t>
      </w:r>
      <w:r w:rsidRPr="00DC5E2F">
        <w:rPr>
          <w:rStyle w:val="StyleUnderline"/>
        </w:rPr>
        <w:t>.</w:t>
      </w:r>
      <w:r>
        <w:rPr>
          <w:sz w:val="16"/>
          <w:szCs w:val="24"/>
        </w:rPr>
        <w:t xml:space="preserve"> In my upcoming book, “All the Presidents’ Bankers,” I trace the lineage of the banking and political families and their associates who have had the most combined influence on American policy. Inequality of income or wealth is a byproduct of the predisposition and genealogy of this coterie of America’s power elite. True, being born into wealth means having a greater chance of accumulating more of it—but take it a step further. Expanding on the adage of “it takes money to make money,” we get a much better idea of why inequality is so rampant: Because aside from income and wealth issues, it takes power to keep power. By nature of the construct and self-reinforcing behavior of a small circle of American families and their enterprises—particularly over the past century since financial capitalism replaced productive capitalism as the means to expand power, </w:t>
      </w:r>
      <w:proofErr w:type="gramStart"/>
      <w:r>
        <w:rPr>
          <w:sz w:val="16"/>
          <w:szCs w:val="24"/>
        </w:rPr>
        <w:t>wealth</w:t>
      </w:r>
      <w:proofErr w:type="gramEnd"/>
      <w:r>
        <w:rPr>
          <w:sz w:val="16"/>
          <w:szCs w:val="24"/>
        </w:rPr>
        <w:t xml:space="preserve"> and influence—a comparative handful of families and their connections run Wall Street and Washington collectively. They run America as two sides of one political-financial coin, not as divided factions but as co-influencers of policy through public and private office. </w:t>
      </w:r>
    </w:p>
    <w:p w14:paraId="59965E79" w14:textId="4C33F81E" w:rsidR="00A112DF" w:rsidRDefault="00A112DF" w:rsidP="00A112DF">
      <w:pPr>
        <w:pStyle w:val="Heading4"/>
      </w:pPr>
      <w:r>
        <w:t xml:space="preserve">No </w:t>
      </w:r>
      <w:proofErr w:type="spellStart"/>
      <w:r>
        <w:t>i</w:t>
      </w:r>
      <w:proofErr w:type="spellEnd"/>
      <w:r>
        <w:t>/l to broad nationalism</w:t>
      </w:r>
    </w:p>
    <w:p w14:paraId="514A8B0D" w14:textId="77777777" w:rsidR="00A112DF" w:rsidRDefault="00A112DF" w:rsidP="00A112DF">
      <w:pPr>
        <w:pStyle w:val="Heading4"/>
      </w:pPr>
      <w:r>
        <w:t>International actors solve</w:t>
      </w:r>
    </w:p>
    <w:p w14:paraId="33C55BD2" w14:textId="77777777" w:rsidR="00A112DF" w:rsidRPr="00C55B33" w:rsidRDefault="00A112DF" w:rsidP="00A112DF">
      <w:pPr>
        <w:rPr>
          <w:rStyle w:val="Style13ptBold"/>
        </w:rPr>
      </w:pPr>
      <w:r w:rsidRPr="00C55B33">
        <w:rPr>
          <w:rStyle w:val="Style13ptBold"/>
        </w:rPr>
        <w:t>KFF 17</w:t>
      </w:r>
    </w:p>
    <w:p w14:paraId="356068EC" w14:textId="77777777" w:rsidR="00A112DF" w:rsidRPr="00C55B33" w:rsidRDefault="00A112DF" w:rsidP="00A112DF">
      <w:r>
        <w:t xml:space="preserve">1-23-17 A leader in health policy analysis and health journalism, the Kaiser Family Foundation is dedicated to filling the need for trusted information on national health issues. Kaiser is a non-profit organization focusing on national health issues, as well as the U.S. role in global health policy. “The U.S. Government Engagement in Global Health: </w:t>
      </w:r>
      <w:r w:rsidRPr="00C55B33">
        <w:t>A Primer” http://files.kff.org/attachment/report-the-u-s-government-engagement-in-global-health-a-primer</w:t>
      </w:r>
    </w:p>
    <w:p w14:paraId="4EA5F336" w14:textId="77777777" w:rsidR="00A112DF" w:rsidRPr="00C55B33" w:rsidRDefault="00A112DF" w:rsidP="00A112DF">
      <w:pPr>
        <w:rPr>
          <w:sz w:val="16"/>
        </w:rPr>
      </w:pPr>
      <w:r w:rsidRPr="00F5432B">
        <w:rPr>
          <w:rStyle w:val="StyleUnderline"/>
          <w:highlight w:val="cyan"/>
        </w:rPr>
        <w:t>Attention to global health by governments, policymakers, media, business leaders, and other institutions has increased markedly</w:t>
      </w:r>
      <w:r w:rsidRPr="00C55B33">
        <w:rPr>
          <w:rStyle w:val="StyleUnderline"/>
        </w:rPr>
        <w:t xml:space="preserve"> in recent decades.</w:t>
      </w:r>
      <w:r w:rsidRPr="00C55B33">
        <w:rPr>
          <w:sz w:val="16"/>
        </w:rPr>
        <w:t xml:space="preserve"> </w:t>
      </w:r>
      <w:r w:rsidRPr="00C55B33">
        <w:rPr>
          <w:rStyle w:val="StyleUnderline"/>
        </w:rPr>
        <w:t xml:space="preserve">Over the past two decades, </w:t>
      </w:r>
      <w:r w:rsidRPr="00F5432B">
        <w:rPr>
          <w:rStyle w:val="StyleUnderline"/>
          <w:highlight w:val="cyan"/>
        </w:rPr>
        <w:t>donor funding</w:t>
      </w:r>
      <w:r w:rsidRPr="00C55B33">
        <w:rPr>
          <w:rStyle w:val="StyleUnderline"/>
        </w:rPr>
        <w:t xml:space="preserve"> to address health challenges</w:t>
      </w:r>
      <w:r>
        <w:rPr>
          <w:rStyle w:val="StyleUnderline"/>
        </w:rPr>
        <w:t xml:space="preserve"> </w:t>
      </w:r>
      <w:r w:rsidRPr="00C55B33">
        <w:rPr>
          <w:rStyle w:val="StyleUnderline"/>
        </w:rPr>
        <w:t xml:space="preserve">in low- and middle-income countries </w:t>
      </w:r>
      <w:r w:rsidRPr="00F5432B">
        <w:rPr>
          <w:rStyle w:val="StyleUnderline"/>
          <w:highlight w:val="cyan"/>
        </w:rPr>
        <w:t>has grown substantially, new institutions</w:t>
      </w:r>
      <w:r w:rsidRPr="00C55B33">
        <w:rPr>
          <w:rStyle w:val="StyleUnderline"/>
        </w:rPr>
        <w:t xml:space="preserve"> and global goals </w:t>
      </w:r>
      <w:r w:rsidRPr="00F5432B">
        <w:rPr>
          <w:rStyle w:val="StyleUnderline"/>
          <w:highlight w:val="cyan"/>
        </w:rPr>
        <w:t>have been established, and a</w:t>
      </w:r>
      <w:r w:rsidRPr="00C55B33">
        <w:rPr>
          <w:rStyle w:val="StyleUnderline"/>
        </w:rPr>
        <w:t xml:space="preserve"> burgeoning </w:t>
      </w:r>
      <w:r w:rsidRPr="00F5432B">
        <w:rPr>
          <w:rStyle w:val="StyleUnderline"/>
          <w:highlight w:val="cyan"/>
        </w:rPr>
        <w:t>community of stakeholders has emerged</w:t>
      </w:r>
      <w:r w:rsidRPr="00C55B33">
        <w:rPr>
          <w:rStyle w:val="StyleUnderline"/>
        </w:rPr>
        <w:t xml:space="preserve"> around global health.</w:t>
      </w:r>
      <w:r>
        <w:rPr>
          <w:rStyle w:val="StyleUnderline"/>
        </w:rPr>
        <w:t xml:space="preserve"> </w:t>
      </w:r>
      <w:r w:rsidRPr="00F5432B">
        <w:rPr>
          <w:rStyle w:val="StyleUnderline"/>
          <w:highlight w:val="cyan"/>
        </w:rPr>
        <w:t>The U.S. government has long supported overseas health programs</w:t>
      </w:r>
      <w:r w:rsidRPr="00C55B33">
        <w:rPr>
          <w:rStyle w:val="StyleUnderline"/>
        </w:rPr>
        <w:t xml:space="preserve"> as an element of foreign aid and</w:t>
      </w:r>
      <w:r>
        <w:rPr>
          <w:rStyle w:val="StyleUnderline"/>
        </w:rPr>
        <w:t xml:space="preserve"> </w:t>
      </w:r>
      <w:r w:rsidRPr="00C55B33">
        <w:rPr>
          <w:rStyle w:val="StyleUnderline"/>
        </w:rPr>
        <w:t xml:space="preserve">development assistance. </w:t>
      </w:r>
      <w:r w:rsidRPr="00F5432B">
        <w:rPr>
          <w:rStyle w:val="StyleUnderline"/>
          <w:highlight w:val="cyan"/>
        </w:rPr>
        <w:t xml:space="preserve">In recent years, these programs have </w:t>
      </w:r>
      <w:proofErr w:type="gramStart"/>
      <w:r w:rsidRPr="00F5432B">
        <w:rPr>
          <w:rStyle w:val="StyleUnderline"/>
          <w:highlight w:val="cyan"/>
        </w:rPr>
        <w:t>grown in size</w:t>
      </w:r>
      <w:proofErr w:type="gramEnd"/>
      <w:r w:rsidRPr="00C55B33">
        <w:rPr>
          <w:rStyle w:val="StyleUnderline"/>
        </w:rPr>
        <w:t xml:space="preserve"> and prominence</w:t>
      </w:r>
      <w:r w:rsidRPr="00C55B33">
        <w:rPr>
          <w:sz w:val="16"/>
        </w:rPr>
        <w:t xml:space="preserve">. </w:t>
      </w:r>
      <w:proofErr w:type="gramStart"/>
      <w:r w:rsidRPr="00C55B33">
        <w:rPr>
          <w:sz w:val="16"/>
        </w:rPr>
        <w:t xml:space="preserve">In particular, </w:t>
      </w:r>
      <w:r w:rsidRPr="00C55B33">
        <w:rPr>
          <w:rStyle w:val="StyleUnderline"/>
        </w:rPr>
        <w:t>under</w:t>
      </w:r>
      <w:proofErr w:type="gramEnd"/>
      <w:r w:rsidRPr="00C55B33">
        <w:rPr>
          <w:rStyle w:val="StyleUnderline"/>
        </w:rPr>
        <w:t xml:space="preserve"> President George W. Bush, the U.S. government launched several large global health foreign assistance</w:t>
      </w:r>
      <w:r>
        <w:rPr>
          <w:rStyle w:val="StyleUnderline"/>
        </w:rPr>
        <w:t xml:space="preserve"> </w:t>
      </w:r>
      <w:r w:rsidRPr="00C55B33">
        <w:rPr>
          <w:rStyle w:val="StyleUnderline"/>
        </w:rPr>
        <w:t xml:space="preserve">programs, </w:t>
      </w:r>
      <w:r w:rsidRPr="00C55B33">
        <w:rPr>
          <w:sz w:val="16"/>
        </w:rPr>
        <w:t xml:space="preserve">most notably, the President’s Emergency Plan for AIDS Relief (PEPFAR), as well as the President’s Malaria Initiative (PMI), and was an initial supporter and funder of the creation of the Global Fund to Fight AIDS, Tuberculosis and Malaria (the Global Fund). </w:t>
      </w:r>
      <w:r w:rsidRPr="00C55B33">
        <w:rPr>
          <w:rStyle w:val="StyleUnderline"/>
        </w:rPr>
        <w:t>During the Obama Administration,</w:t>
      </w:r>
      <w:r w:rsidRPr="00C55B33">
        <w:rPr>
          <w:sz w:val="16"/>
        </w:rPr>
        <w:t xml:space="preserve"> </w:t>
      </w:r>
      <w:r w:rsidRPr="00C55B33">
        <w:rPr>
          <w:rStyle w:val="StyleUnderline"/>
        </w:rPr>
        <w:t>support for these main</w:t>
      </w:r>
      <w:r>
        <w:rPr>
          <w:rStyle w:val="StyleUnderline"/>
        </w:rPr>
        <w:t xml:space="preserve"> </w:t>
      </w:r>
      <w:r w:rsidRPr="00C55B33">
        <w:rPr>
          <w:rStyle w:val="StyleUnderline"/>
        </w:rPr>
        <w:t>pillars of the U.S. global health effort continued, and there was increased focus on other areas of global health</w:t>
      </w:r>
      <w:r w:rsidRPr="00C55B33">
        <w:rPr>
          <w:sz w:val="16"/>
        </w:rPr>
        <w:t xml:space="preserve">, including maternal and child health and family planning and reproductive health. Most recently, the Administration and Congress have enhanced the U.S. response to emerging infectious diseases following the 2014 Ebola and 2015 Zika outbreaks. The U.S. government is the largest funder and implementer of global health programs worldwide, although U.S. funding for global health has plateaued in recent years in the wake of the financial crisis and </w:t>
      </w:r>
      <w:r w:rsidRPr="00C55B33">
        <w:rPr>
          <w:sz w:val="16"/>
        </w:rPr>
        <w:lastRenderedPageBreak/>
        <w:t xml:space="preserve">continuing fiscal constraint. </w:t>
      </w:r>
      <w:r w:rsidRPr="00C55B33">
        <w:rPr>
          <w:rStyle w:val="StyleUnderline"/>
        </w:rPr>
        <w:t>Presently, U</w:t>
      </w:r>
      <w:r w:rsidRPr="00F5432B">
        <w:rPr>
          <w:rStyle w:val="StyleUnderline"/>
          <w:highlight w:val="cyan"/>
        </w:rPr>
        <w:t>.S. support for global health involves many different</w:t>
      </w:r>
      <w:r w:rsidRPr="00C55B33">
        <w:rPr>
          <w:rStyle w:val="StyleUnderline"/>
        </w:rPr>
        <w:t xml:space="preserve"> U.S. government </w:t>
      </w:r>
      <w:r w:rsidRPr="00F5432B">
        <w:rPr>
          <w:rStyle w:val="StyleUnderline"/>
          <w:highlight w:val="cyan"/>
        </w:rPr>
        <w:t>departments and agencies,</w:t>
      </w:r>
      <w:r>
        <w:rPr>
          <w:rStyle w:val="StyleUnderline"/>
        </w:rPr>
        <w:t xml:space="preserve"> </w:t>
      </w:r>
      <w:r w:rsidRPr="00C55B33">
        <w:rPr>
          <w:rStyle w:val="StyleUnderline"/>
        </w:rPr>
        <w:t xml:space="preserve">congressional </w:t>
      </w:r>
      <w:r w:rsidRPr="00F5432B">
        <w:rPr>
          <w:rStyle w:val="StyleUnderline"/>
          <w:highlight w:val="cyan"/>
        </w:rPr>
        <w:t>committees, initiatives, and funding streams.</w:t>
      </w:r>
      <w:r w:rsidRPr="00C55B33">
        <w:rPr>
          <w:sz w:val="16"/>
        </w:rPr>
        <w:t>1 As a multi-pronged, multi-</w:t>
      </w:r>
      <w:proofErr w:type="gramStart"/>
      <w:r w:rsidRPr="00C55B33">
        <w:rPr>
          <w:sz w:val="16"/>
        </w:rPr>
        <w:t>billion dollar</w:t>
      </w:r>
      <w:proofErr w:type="gramEnd"/>
      <w:r w:rsidRPr="00C55B33">
        <w:rPr>
          <w:sz w:val="16"/>
        </w:rPr>
        <w:t xml:space="preserve"> investment that targets a myriad of global health challenges, countries, and stakeholders, the U.S. global health response is complex. This primer provides basic information about global health and U.S. government’s response thus far. Although this document focuses primarily on the U.S. government, it is important to acknowledge the role played by other countries, multilateral organizations, and private sector actors such as non-governmental organizations (NGOs), foundations, corporations, and others, in the global health response. </w:t>
      </w:r>
    </w:p>
    <w:p w14:paraId="73BA64AE" w14:textId="77777777" w:rsidR="00A112DF" w:rsidRPr="00B316A0" w:rsidRDefault="00A112DF" w:rsidP="00A112DF">
      <w:pPr>
        <w:pStyle w:val="Heading4"/>
      </w:pPr>
      <w:r>
        <w:t xml:space="preserve">No nuclear terrorism – reject their fear-mongering evidence </w:t>
      </w:r>
      <w:r w:rsidRPr="00FB602E">
        <w:rPr>
          <w:b w:val="0"/>
        </w:rPr>
        <w:t>– no motive, lack of means to build, and barriers</w:t>
      </w:r>
      <w:r w:rsidRPr="00B316A0">
        <w:t xml:space="preserve"> </w:t>
      </w:r>
    </w:p>
    <w:p w14:paraId="50B553DB" w14:textId="77777777" w:rsidR="00A112DF" w:rsidRDefault="00A112DF" w:rsidP="00A112DF">
      <w:pPr>
        <w:rPr>
          <w:rStyle w:val="Style13ptBold"/>
        </w:rPr>
      </w:pPr>
      <w:r w:rsidRPr="00FB602E">
        <w:rPr>
          <w:rStyle w:val="Style13ptBold"/>
        </w:rPr>
        <w:t>Weiss 15</w:t>
      </w:r>
      <w:r>
        <w:rPr>
          <w:rStyle w:val="Style13ptBold"/>
        </w:rPr>
        <w:t xml:space="preserve"> </w:t>
      </w:r>
      <w:r>
        <w:t xml:space="preserve">---- </w:t>
      </w:r>
      <w:r w:rsidRPr="00FD6B2A">
        <w:t xml:space="preserve">Leonard, visiting scholar at Stanford University’s Center for International Security and Cooperation, former staff director on the Governmental Affairs Committee for the US Senate, former tenured professor of applied mathematics and engineering (Brown and Maryland), Ph.D. (Johns Hopkins University), “On Fear and Nuclear Terrorism,” Bulletin of the Atomic Scientists, 71.2, 3/3, </w:t>
      </w:r>
      <w:hyperlink r:id="rId16" w:anchor="THUR" w:history="1">
        <w:r w:rsidRPr="00FD6B2A">
          <w:rPr>
            <w:rStyle w:val="Hyperlink"/>
          </w:rPr>
          <w:t>http://thebulletin.org/2015/march/fear-and-nuclear-terrorism8072</w:t>
        </w:r>
      </w:hyperlink>
    </w:p>
    <w:p w14:paraId="575EE115" w14:textId="77777777" w:rsidR="00A112DF" w:rsidRPr="00FD2422" w:rsidRDefault="00A112DF" w:rsidP="00A112DF">
      <w:pPr>
        <w:rPr>
          <w:rStyle w:val="Style13ptBold"/>
        </w:rPr>
      </w:pPr>
    </w:p>
    <w:p w14:paraId="6DEDCB60" w14:textId="77777777" w:rsidR="00A112DF" w:rsidRPr="00D85AA1" w:rsidRDefault="00A112DF" w:rsidP="00A112DF">
      <w:pPr>
        <w:rPr>
          <w:sz w:val="16"/>
        </w:rPr>
      </w:pPr>
      <w:r w:rsidRPr="00F5432B">
        <w:rPr>
          <w:rStyle w:val="StyleUnderline"/>
          <w:highlight w:val="cyan"/>
        </w:rPr>
        <w:t>Fear of nuclear</w:t>
      </w:r>
      <w:r w:rsidRPr="00B316A0">
        <w:rPr>
          <w:rStyle w:val="StyleUnderline"/>
        </w:rPr>
        <w:t xml:space="preserve"> weapons is rational, but its extension to </w:t>
      </w:r>
      <w:r w:rsidRPr="00F5432B">
        <w:rPr>
          <w:rStyle w:val="StyleUnderline"/>
          <w:highlight w:val="cyan"/>
        </w:rPr>
        <w:t>terrorism has been</w:t>
      </w:r>
      <w:r w:rsidRPr="00B316A0">
        <w:rPr>
          <w:rStyle w:val="StyleUnderline"/>
        </w:rPr>
        <w:t xml:space="preserve"> a vehicle for </w:t>
      </w:r>
      <w:proofErr w:type="gramStart"/>
      <w:r w:rsidRPr="00F5432B">
        <w:rPr>
          <w:rStyle w:val="Emphasis"/>
          <w:highlight w:val="cyan"/>
        </w:rPr>
        <w:t>fear-mongering</w:t>
      </w:r>
      <w:proofErr w:type="gramEnd"/>
      <w:r w:rsidRPr="00F5432B">
        <w:rPr>
          <w:rStyle w:val="StyleUnderline"/>
          <w:highlight w:val="cyan"/>
        </w:rPr>
        <w:t xml:space="preserve"> that is</w:t>
      </w:r>
      <w:r w:rsidRPr="00B316A0">
        <w:rPr>
          <w:rStyle w:val="StyleUnderline"/>
        </w:rPr>
        <w:t xml:space="preserve"> </w:t>
      </w:r>
      <w:r w:rsidRPr="00F5432B">
        <w:rPr>
          <w:rStyle w:val="Emphasis"/>
          <w:highlight w:val="cyan"/>
        </w:rPr>
        <w:t>unjustified by</w:t>
      </w:r>
      <w:r w:rsidRPr="00B316A0">
        <w:rPr>
          <w:rStyle w:val="Emphasis"/>
        </w:rPr>
        <w:t xml:space="preserve"> available </w:t>
      </w:r>
      <w:r w:rsidRPr="00F5432B">
        <w:rPr>
          <w:rStyle w:val="Emphasis"/>
          <w:highlight w:val="cyan"/>
        </w:rPr>
        <w:t>data</w:t>
      </w:r>
      <w:r w:rsidRPr="00B316A0">
        <w:rPr>
          <w:rStyle w:val="StyleUnderline"/>
        </w:rPr>
        <w:t>.</w:t>
      </w:r>
      <w:r w:rsidRPr="00B316A0">
        <w:rPr>
          <w:sz w:val="16"/>
        </w:rPr>
        <w:t xml:space="preserve"> The </w:t>
      </w:r>
      <w:r w:rsidRPr="00B316A0">
        <w:rPr>
          <w:rStyle w:val="StyleUnderline"/>
        </w:rPr>
        <w:t>debate on nuclear terrorism tends to distract from</w:t>
      </w:r>
      <w:r w:rsidRPr="00B316A0">
        <w:rPr>
          <w:sz w:val="16"/>
        </w:rPr>
        <w:t xml:space="preserve"> events that raise the risk of </w:t>
      </w:r>
      <w:r w:rsidRPr="00F5432B">
        <w:rPr>
          <w:rStyle w:val="StyleUnderline"/>
          <w:highlight w:val="cyan"/>
        </w:rPr>
        <w:t>nuclear war,</w:t>
      </w:r>
      <w:r w:rsidRPr="00B316A0">
        <w:rPr>
          <w:rStyle w:val="StyleUnderline"/>
        </w:rPr>
        <w:t xml:space="preserve"> the </w:t>
      </w:r>
      <w:r w:rsidRPr="00F5432B">
        <w:rPr>
          <w:rStyle w:val="StyleUnderline"/>
          <w:highlight w:val="cyan"/>
        </w:rPr>
        <w:t>consequences</w:t>
      </w:r>
      <w:r w:rsidRPr="00B316A0">
        <w:rPr>
          <w:rStyle w:val="StyleUnderline"/>
        </w:rPr>
        <w:t xml:space="preserve"> of which </w:t>
      </w:r>
      <w:r w:rsidRPr="00F5432B">
        <w:rPr>
          <w:rStyle w:val="StyleUnderline"/>
          <w:highlight w:val="cyan"/>
        </w:rPr>
        <w:t xml:space="preserve">would </w:t>
      </w:r>
      <w:r w:rsidRPr="00F5432B">
        <w:rPr>
          <w:rStyle w:val="Emphasis"/>
          <w:sz w:val="28"/>
          <w:highlight w:val="cyan"/>
        </w:rPr>
        <w:t>far exceed</w:t>
      </w:r>
      <w:r w:rsidRPr="00B316A0">
        <w:rPr>
          <w:rStyle w:val="Emphasis"/>
          <w:sz w:val="28"/>
        </w:rPr>
        <w:t xml:space="preserve"> </w:t>
      </w:r>
      <w:r w:rsidRPr="00B316A0">
        <w:rPr>
          <w:rStyle w:val="Emphasis"/>
        </w:rPr>
        <w:t xml:space="preserve">the </w:t>
      </w:r>
      <w:r w:rsidRPr="00F5432B">
        <w:rPr>
          <w:rStyle w:val="Emphasis"/>
          <w:highlight w:val="cyan"/>
        </w:rPr>
        <w:t>results of terrorist attacks</w:t>
      </w:r>
      <w:r w:rsidRPr="00B316A0">
        <w:rPr>
          <w:sz w:val="16"/>
        </w:rPr>
        <w:t xml:space="preserve">. And the historical record shows that the war risk is real. The </w:t>
      </w:r>
      <w:r w:rsidRPr="00B316A0">
        <w:rPr>
          <w:rStyle w:val="StyleUnderline"/>
        </w:rPr>
        <w:t>Cuban Missile Crisis and other confrontations</w:t>
      </w:r>
      <w:r w:rsidRPr="00B316A0">
        <w:rPr>
          <w:sz w:val="16"/>
        </w:rPr>
        <w:t xml:space="preserve"> have </w:t>
      </w:r>
      <w:r w:rsidRPr="00B316A0">
        <w:rPr>
          <w:rStyle w:val="StyleUnderline"/>
        </w:rPr>
        <w:t>demonstrated</w:t>
      </w:r>
      <w:r w:rsidRPr="00B316A0">
        <w:rPr>
          <w:sz w:val="16"/>
        </w:rPr>
        <w:t xml:space="preserve"> that </w:t>
      </w:r>
      <w:r w:rsidRPr="00B316A0">
        <w:rPr>
          <w:rStyle w:val="StyleUnderline"/>
        </w:rPr>
        <w:t xml:space="preserve">miscalculation, misinterpretation, and misinformation could lead to a "close call" regarding nuclear war. Although </w:t>
      </w:r>
      <w:r w:rsidRPr="00B316A0">
        <w:rPr>
          <w:sz w:val="16"/>
        </w:rPr>
        <w:t xml:space="preserve">there has been much commentary on the interest that </w:t>
      </w:r>
      <w:r w:rsidRPr="00B316A0">
        <w:rPr>
          <w:rStyle w:val="StyleUnderline"/>
        </w:rPr>
        <w:t>Osama bin Laden</w:t>
      </w:r>
      <w:r w:rsidRPr="00B316A0">
        <w:rPr>
          <w:sz w:val="16"/>
        </w:rPr>
        <w:t xml:space="preserve">, when he was alive, </w:t>
      </w:r>
      <w:r w:rsidRPr="00B316A0">
        <w:rPr>
          <w:rStyle w:val="StyleUnderline"/>
        </w:rPr>
        <w:t xml:space="preserve">reportedly expressed in obtaining nuclear weapons, </w:t>
      </w:r>
      <w:r w:rsidRPr="00F5432B">
        <w:rPr>
          <w:rStyle w:val="StyleUnderline"/>
          <w:highlight w:val="cyan"/>
        </w:rPr>
        <w:t>evidence of any</w:t>
      </w:r>
      <w:r w:rsidRPr="00B316A0">
        <w:rPr>
          <w:rStyle w:val="StyleUnderline"/>
        </w:rPr>
        <w:t xml:space="preserve"> terrorist </w:t>
      </w:r>
      <w:r w:rsidRPr="00F5432B">
        <w:rPr>
          <w:rStyle w:val="StyleUnderline"/>
          <w:highlight w:val="cyan"/>
        </w:rPr>
        <w:t>group</w:t>
      </w:r>
      <w:r w:rsidRPr="00B316A0">
        <w:rPr>
          <w:rStyle w:val="StyleUnderline"/>
        </w:rPr>
        <w:t xml:space="preserve"> </w:t>
      </w:r>
      <w:r w:rsidRPr="00F5432B">
        <w:rPr>
          <w:rStyle w:val="StyleUnderline"/>
          <w:highlight w:val="cyan"/>
        </w:rPr>
        <w:t>working</w:t>
      </w:r>
      <w:r w:rsidRPr="00B316A0">
        <w:rPr>
          <w:rStyle w:val="StyleUnderline"/>
        </w:rPr>
        <w:t xml:space="preserve"> seriously </w:t>
      </w:r>
      <w:r w:rsidRPr="00F5432B">
        <w:rPr>
          <w:rStyle w:val="StyleUnderline"/>
          <w:highlight w:val="cyan"/>
        </w:rPr>
        <w:t>toward</w:t>
      </w:r>
      <w:r w:rsidRPr="00B316A0">
        <w:rPr>
          <w:rStyle w:val="StyleUnderline"/>
        </w:rPr>
        <w:t xml:space="preserve"> the </w:t>
      </w:r>
      <w:r w:rsidRPr="00F5432B">
        <w:rPr>
          <w:rStyle w:val="StyleUnderline"/>
          <w:highlight w:val="cyan"/>
        </w:rPr>
        <w:t>theft</w:t>
      </w:r>
      <w:r w:rsidRPr="00B316A0">
        <w:rPr>
          <w:rStyle w:val="StyleUnderline"/>
        </w:rPr>
        <w:t xml:space="preserve"> of nuclear weapons </w:t>
      </w:r>
      <w:r w:rsidRPr="00F5432B">
        <w:rPr>
          <w:rStyle w:val="StyleUnderline"/>
          <w:highlight w:val="cyan"/>
        </w:rPr>
        <w:t>or</w:t>
      </w:r>
      <w:r w:rsidRPr="00B316A0">
        <w:rPr>
          <w:rStyle w:val="StyleUnderline"/>
        </w:rPr>
        <w:t xml:space="preserve"> the </w:t>
      </w:r>
      <w:r w:rsidRPr="00F5432B">
        <w:rPr>
          <w:rStyle w:val="StyleUnderline"/>
          <w:highlight w:val="cyan"/>
        </w:rPr>
        <w:t>acquisition</w:t>
      </w:r>
      <w:r w:rsidRPr="00B316A0">
        <w:rPr>
          <w:rStyle w:val="StyleUnderline"/>
        </w:rPr>
        <w:t xml:space="preserve"> of such weapons by other means </w:t>
      </w:r>
      <w:r w:rsidRPr="00F5432B">
        <w:rPr>
          <w:rStyle w:val="StyleUnderline"/>
          <w:highlight w:val="cyan"/>
        </w:rPr>
        <w:t xml:space="preserve">is </w:t>
      </w:r>
      <w:r w:rsidRPr="00B316A0">
        <w:rPr>
          <w:rStyle w:val="Emphasis"/>
        </w:rPr>
        <w:t xml:space="preserve">virtually </w:t>
      </w:r>
      <w:r w:rsidRPr="00F5432B">
        <w:rPr>
          <w:rStyle w:val="Emphasis"/>
          <w:highlight w:val="cyan"/>
        </w:rPr>
        <w:t>nonexistent</w:t>
      </w:r>
      <w:r w:rsidRPr="00B316A0">
        <w:rPr>
          <w:sz w:val="16"/>
        </w:rPr>
        <w:t xml:space="preserve">. The </w:t>
      </w:r>
      <w:r w:rsidRPr="00F5432B">
        <w:rPr>
          <w:rStyle w:val="StyleUnderline"/>
          <w:highlight w:val="cyan"/>
        </w:rPr>
        <w:t>acquisition</w:t>
      </w:r>
      <w:r w:rsidRPr="00B316A0">
        <w:rPr>
          <w:sz w:val="16"/>
        </w:rPr>
        <w:t xml:space="preserve"> of nuclear weapons by terrorists </w:t>
      </w:r>
      <w:r w:rsidRPr="00F5432B">
        <w:rPr>
          <w:rStyle w:val="StyleUnderline"/>
          <w:highlight w:val="cyan"/>
        </w:rPr>
        <w:t>requires significant time</w:t>
      </w:r>
      <w:r w:rsidRPr="00B316A0">
        <w:rPr>
          <w:rStyle w:val="StyleUnderline"/>
        </w:rPr>
        <w:t xml:space="preserve">, planning, </w:t>
      </w:r>
      <w:r w:rsidRPr="00F5432B">
        <w:rPr>
          <w:rStyle w:val="StyleUnderline"/>
          <w:highlight w:val="cyan"/>
        </w:rPr>
        <w:t>resources, and expertise</w:t>
      </w:r>
      <w:r w:rsidRPr="00B316A0">
        <w:rPr>
          <w:rStyle w:val="StyleUnderline"/>
        </w:rPr>
        <w:t xml:space="preserve">, </w:t>
      </w:r>
      <w:r w:rsidRPr="00F5432B">
        <w:rPr>
          <w:rStyle w:val="StyleUnderline"/>
          <w:highlight w:val="cyan"/>
        </w:rPr>
        <w:t xml:space="preserve">with </w:t>
      </w:r>
      <w:r w:rsidRPr="00F5432B">
        <w:rPr>
          <w:rStyle w:val="Emphasis"/>
          <w:highlight w:val="cyan"/>
        </w:rPr>
        <w:t>no</w:t>
      </w:r>
      <w:r w:rsidRPr="00B316A0">
        <w:rPr>
          <w:rStyle w:val="Emphasis"/>
        </w:rPr>
        <w:t xml:space="preserve"> </w:t>
      </w:r>
      <w:r w:rsidRPr="00F5432B">
        <w:rPr>
          <w:rStyle w:val="Emphasis"/>
          <w:highlight w:val="cyan"/>
        </w:rPr>
        <w:t>guarantees</w:t>
      </w:r>
      <w:r w:rsidRPr="00B316A0">
        <w:rPr>
          <w:rStyle w:val="StyleUnderline"/>
        </w:rPr>
        <w:t xml:space="preserve"> that </w:t>
      </w:r>
      <w:r w:rsidRPr="00F5432B">
        <w:rPr>
          <w:rStyle w:val="StyleUnderline"/>
          <w:highlight w:val="cyan"/>
        </w:rPr>
        <w:t>a</w:t>
      </w:r>
      <w:r w:rsidRPr="00B316A0">
        <w:rPr>
          <w:rStyle w:val="StyleUnderline"/>
        </w:rPr>
        <w:t xml:space="preserve">n acquired </w:t>
      </w:r>
      <w:r w:rsidRPr="00F5432B">
        <w:rPr>
          <w:rStyle w:val="StyleUnderline"/>
          <w:highlight w:val="cyan"/>
        </w:rPr>
        <w:t>device would work. It requires putting aside</w:t>
      </w:r>
      <w:r w:rsidRPr="00B316A0">
        <w:rPr>
          <w:sz w:val="16"/>
        </w:rPr>
        <w:t xml:space="preserve"> at least some </w:t>
      </w:r>
      <w:r w:rsidRPr="00B316A0">
        <w:rPr>
          <w:rStyle w:val="StyleUnderline"/>
        </w:rPr>
        <w:t xml:space="preserve">aspects of a group’s more </w:t>
      </w:r>
      <w:r w:rsidRPr="00F5432B">
        <w:rPr>
          <w:rStyle w:val="StyleUnderline"/>
          <w:highlight w:val="cyan"/>
        </w:rPr>
        <w:t>immediate</w:t>
      </w:r>
      <w:r w:rsidRPr="00B316A0">
        <w:rPr>
          <w:rStyle w:val="StyleUnderline"/>
        </w:rPr>
        <w:t xml:space="preserve"> activities and </w:t>
      </w:r>
      <w:r w:rsidRPr="00F5432B">
        <w:rPr>
          <w:rStyle w:val="StyleUnderline"/>
          <w:highlight w:val="cyan"/>
        </w:rPr>
        <w:t>goals for an</w:t>
      </w:r>
      <w:r w:rsidRPr="00B316A0">
        <w:rPr>
          <w:rStyle w:val="StyleUnderline"/>
        </w:rPr>
        <w:t xml:space="preserve"> attempted </w:t>
      </w:r>
      <w:r w:rsidRPr="00F5432B">
        <w:rPr>
          <w:rStyle w:val="StyleUnderline"/>
          <w:highlight w:val="cyan"/>
        </w:rPr>
        <w:t>operation</w:t>
      </w:r>
      <w:r w:rsidRPr="00B316A0">
        <w:rPr>
          <w:sz w:val="16"/>
        </w:rPr>
        <w:t xml:space="preserve"> </w:t>
      </w:r>
      <w:r w:rsidRPr="00B316A0">
        <w:rPr>
          <w:rStyle w:val="Emphasis"/>
        </w:rPr>
        <w:t xml:space="preserve">that </w:t>
      </w:r>
      <w:r w:rsidRPr="00F5432B">
        <w:rPr>
          <w:rStyle w:val="Emphasis"/>
          <w:highlight w:val="cyan"/>
        </w:rPr>
        <w:t>no</w:t>
      </w:r>
      <w:r w:rsidRPr="00B316A0">
        <w:rPr>
          <w:rStyle w:val="Emphasis"/>
        </w:rPr>
        <w:t xml:space="preserve"> terrorist </w:t>
      </w:r>
      <w:r w:rsidRPr="00F5432B">
        <w:rPr>
          <w:rStyle w:val="Emphasis"/>
          <w:highlight w:val="cyan"/>
        </w:rPr>
        <w:t>group</w:t>
      </w:r>
      <w:r w:rsidRPr="00B316A0">
        <w:rPr>
          <w:rStyle w:val="Emphasis"/>
        </w:rPr>
        <w:t xml:space="preserve"> has </w:t>
      </w:r>
      <w:r w:rsidRPr="00F5432B">
        <w:rPr>
          <w:rStyle w:val="Emphasis"/>
          <w:highlight w:val="cyan"/>
        </w:rPr>
        <w:t>accomplished</w:t>
      </w:r>
      <w:r w:rsidRPr="00B316A0">
        <w:rPr>
          <w:sz w:val="16"/>
        </w:rPr>
        <w:t xml:space="preserve">. While absence of evidence does not mean evidence of absence, </w:t>
      </w:r>
      <w:r w:rsidRPr="00B316A0">
        <w:rPr>
          <w:rStyle w:val="StyleUnderline"/>
        </w:rPr>
        <w:t>it is reasonable to conclude</w:t>
      </w:r>
      <w:r w:rsidRPr="00B316A0">
        <w:rPr>
          <w:sz w:val="16"/>
        </w:rPr>
        <w:t xml:space="preserve"> that </w:t>
      </w:r>
      <w:r w:rsidRPr="00B316A0">
        <w:rPr>
          <w:rStyle w:val="StyleUnderline"/>
        </w:rPr>
        <w:t xml:space="preserve">the </w:t>
      </w:r>
      <w:r w:rsidRPr="00F5432B">
        <w:rPr>
          <w:rStyle w:val="StyleUnderline"/>
          <w:highlight w:val="cyan"/>
        </w:rPr>
        <w:t>fear</w:t>
      </w:r>
      <w:r w:rsidRPr="00B316A0">
        <w:rPr>
          <w:rStyle w:val="StyleUnderline"/>
        </w:rPr>
        <w:t xml:space="preserve"> of nuclear terrorism </w:t>
      </w:r>
      <w:r w:rsidRPr="00F5432B">
        <w:rPr>
          <w:rStyle w:val="Emphasis"/>
          <w:highlight w:val="cyan"/>
        </w:rPr>
        <w:t>has swamped realistic</w:t>
      </w:r>
      <w:r w:rsidRPr="00B316A0">
        <w:rPr>
          <w:rStyle w:val="Emphasis"/>
        </w:rPr>
        <w:t xml:space="preserve"> </w:t>
      </w:r>
      <w:r w:rsidRPr="00F5432B">
        <w:rPr>
          <w:rStyle w:val="Emphasis"/>
          <w:highlight w:val="cyan"/>
        </w:rPr>
        <w:t>consideration</w:t>
      </w:r>
      <w:r w:rsidRPr="00B316A0">
        <w:rPr>
          <w:rStyle w:val="StyleUnderline"/>
        </w:rPr>
        <w:t xml:space="preserve"> of the threat.</w:t>
      </w:r>
      <w:r w:rsidRPr="00B316A0">
        <w:rPr>
          <w:sz w:val="16"/>
        </w:rPr>
        <w:t xml:space="preserve"> </w:t>
      </w:r>
    </w:p>
    <w:p w14:paraId="713CD603" w14:textId="71789FB5" w:rsidR="00956413" w:rsidRDefault="00956413" w:rsidP="00956413">
      <w:pPr>
        <w:pStyle w:val="Heading1"/>
      </w:pPr>
      <w:r>
        <w:lastRenderedPageBreak/>
        <w:t>2NC</w:t>
      </w:r>
    </w:p>
    <w:p w14:paraId="26ED842B" w14:textId="77777777" w:rsidR="00956413" w:rsidRDefault="00956413" w:rsidP="00956413">
      <w:pPr>
        <w:pStyle w:val="Heading2"/>
      </w:pPr>
      <w:r>
        <w:lastRenderedPageBreak/>
        <w:t>FTC CP</w:t>
      </w:r>
    </w:p>
    <w:p w14:paraId="00F41A87" w14:textId="77777777" w:rsidR="00956413" w:rsidRDefault="00956413" w:rsidP="00956413">
      <w:pPr>
        <w:pStyle w:val="Heading3"/>
      </w:pPr>
      <w:r>
        <w:lastRenderedPageBreak/>
        <w:t>o/v</w:t>
      </w:r>
    </w:p>
    <w:p w14:paraId="35570AB9" w14:textId="77777777" w:rsidR="00956413" w:rsidRDefault="00956413" w:rsidP="00956413">
      <w:pPr>
        <w:pStyle w:val="Heading3"/>
      </w:pPr>
      <w:proofErr w:type="spellStart"/>
      <w:r>
        <w:lastRenderedPageBreak/>
        <w:t>Pdb</w:t>
      </w:r>
      <w:proofErr w:type="spellEnd"/>
    </w:p>
    <w:p w14:paraId="19834185" w14:textId="77777777" w:rsidR="00956413" w:rsidRDefault="00956413" w:rsidP="00956413">
      <w:pPr>
        <w:pStyle w:val="Heading4"/>
      </w:pPr>
      <w:r>
        <w:t xml:space="preserve">Involvement of external </w:t>
      </w:r>
      <w:proofErr w:type="spellStart"/>
      <w:r>
        <w:t>actors</w:t>
      </w:r>
      <w:proofErr w:type="spellEnd"/>
      <w:r>
        <w:t xml:space="preserve"> </w:t>
      </w:r>
      <w:r w:rsidRPr="00904F91">
        <w:rPr>
          <w:i/>
          <w:iCs w:val="0"/>
          <w:u w:val="single"/>
        </w:rPr>
        <w:t>that are political appointees</w:t>
      </w:r>
      <w:r>
        <w:t xml:space="preserve"> creates </w:t>
      </w:r>
      <w:r w:rsidRPr="00904F91">
        <w:rPr>
          <w:i/>
          <w:iCs w:val="0"/>
          <w:u w:val="single"/>
        </w:rPr>
        <w:t>perceptions</w:t>
      </w:r>
      <w:r>
        <w:t xml:space="preserve"> of external influence. That erodes the signal of FTC independence. </w:t>
      </w:r>
    </w:p>
    <w:p w14:paraId="5B7548E8" w14:textId="77777777" w:rsidR="00956413" w:rsidRPr="00904F91" w:rsidRDefault="00956413" w:rsidP="00956413">
      <w:pPr>
        <w:pStyle w:val="ListParagraph"/>
        <w:numPr>
          <w:ilvl w:val="0"/>
          <w:numId w:val="17"/>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w:t>
      </w:r>
      <w:proofErr w:type="gramStart"/>
      <w:r w:rsidRPr="00904F91">
        <w:rPr>
          <w:sz w:val="18"/>
          <w:szCs w:val="18"/>
        </w:rPr>
        <w:t>i.e.</w:t>
      </w:r>
      <w:proofErr w:type="gramEnd"/>
      <w:r w:rsidRPr="00904F91">
        <w:rPr>
          <w:sz w:val="18"/>
          <w:szCs w:val="18"/>
        </w:rPr>
        <w:t xml:space="preserve"> Solicitor General, AG, DOJ, </w:t>
      </w:r>
      <w:proofErr w:type="spellStart"/>
      <w:r w:rsidRPr="00904F91">
        <w:rPr>
          <w:sz w:val="18"/>
          <w:szCs w:val="18"/>
        </w:rPr>
        <w:t>etc</w:t>
      </w:r>
      <w:proofErr w:type="spellEnd"/>
      <w:r w:rsidRPr="00904F91">
        <w:rPr>
          <w:sz w:val="18"/>
          <w:szCs w:val="18"/>
        </w:rPr>
        <w:t xml:space="preserve">)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 xml:space="preserve">operate on </w:t>
      </w:r>
      <w:proofErr w:type="gramStart"/>
      <w:r w:rsidRPr="00904F91">
        <w:rPr>
          <w:sz w:val="18"/>
          <w:szCs w:val="18"/>
        </w:rPr>
        <w:t>7 year</w:t>
      </w:r>
      <w:proofErr w:type="gramEnd"/>
      <w:r w:rsidRPr="00904F91">
        <w:rPr>
          <w:sz w:val="18"/>
          <w:szCs w:val="18"/>
        </w:rPr>
        <w:t xml:space="preserve"> terms, spanning Administrations, and can solely be removed for</w:t>
      </w:r>
      <w:r>
        <w:rPr>
          <w:sz w:val="18"/>
          <w:szCs w:val="18"/>
        </w:rPr>
        <w:t>-</w:t>
      </w:r>
      <w:r w:rsidRPr="00904F91">
        <w:rPr>
          <w:sz w:val="18"/>
          <w:szCs w:val="18"/>
        </w:rPr>
        <w:t xml:space="preserve">cause. </w:t>
      </w:r>
    </w:p>
    <w:p w14:paraId="3D7AD1F6" w14:textId="77777777" w:rsidR="00956413" w:rsidRPr="00904F91" w:rsidRDefault="00956413" w:rsidP="00956413"/>
    <w:p w14:paraId="2BD59080" w14:textId="77777777" w:rsidR="00956413" w:rsidRPr="00C34A26" w:rsidRDefault="00956413" w:rsidP="00956413">
      <w:pPr>
        <w:rPr>
          <w:rStyle w:val="Style13ptBold"/>
        </w:rPr>
      </w:pPr>
      <w:proofErr w:type="spellStart"/>
      <w:r w:rsidRPr="00C34A26">
        <w:rPr>
          <w:rStyle w:val="Style13ptBold"/>
        </w:rPr>
        <w:t>Kovacic</w:t>
      </w:r>
      <w:proofErr w:type="spellEnd"/>
      <w:r w:rsidRPr="00C34A26">
        <w:rPr>
          <w:rStyle w:val="Style13ptBold"/>
        </w:rPr>
        <w:t xml:space="preserve"> ‘15</w:t>
      </w:r>
    </w:p>
    <w:p w14:paraId="3B1558F0" w14:textId="77777777" w:rsidR="00956413" w:rsidRPr="00C34A26" w:rsidRDefault="00956413" w:rsidP="00956413">
      <w:pPr>
        <w:rPr>
          <w:sz w:val="18"/>
          <w:szCs w:val="18"/>
        </w:rPr>
      </w:pPr>
      <w:r w:rsidRPr="00C34A26">
        <w:rPr>
          <w:sz w:val="18"/>
          <w:szCs w:val="18"/>
        </w:rPr>
        <w:t xml:space="preserve">et al; William E. </w:t>
      </w:r>
      <w:proofErr w:type="spellStart"/>
      <w:r w:rsidRPr="00C34A26">
        <w:rPr>
          <w:sz w:val="18"/>
          <w:szCs w:val="18"/>
        </w:rPr>
        <w:t>Kovacic</w:t>
      </w:r>
      <w:proofErr w:type="spellEnd"/>
      <w:r w:rsidRPr="00C34A26">
        <w:rPr>
          <w:sz w:val="18"/>
          <w:szCs w:val="18"/>
        </w:rPr>
        <w:t xml:space="preserve">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3D01D23E" w14:textId="77777777" w:rsidR="00956413" w:rsidRDefault="00956413" w:rsidP="00956413"/>
    <w:p w14:paraId="09EB7350" w14:textId="77777777" w:rsidR="00956413" w:rsidRPr="00233E8A" w:rsidRDefault="00956413" w:rsidP="00956413">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28B36EEC" w14:textId="77777777" w:rsidR="00956413" w:rsidRPr="00233E8A" w:rsidRDefault="00956413" w:rsidP="00956413">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06B329AE" w14:textId="77777777" w:rsidR="00956413" w:rsidRPr="00233E8A" w:rsidRDefault="00956413" w:rsidP="00956413">
      <w:pPr>
        <w:rPr>
          <w:sz w:val="16"/>
          <w:szCs w:val="16"/>
        </w:rPr>
      </w:pPr>
      <w:r w:rsidRPr="00233E8A">
        <w:rPr>
          <w:sz w:val="16"/>
          <w:szCs w:val="16"/>
        </w:rPr>
        <w:t xml:space="preserve">In addressing these questions, we seek to develop themes we have addressed in earlier work involving the establishment and operations of the FTC. We approach the topic in the spirit of Professor Herbert </w:t>
      </w:r>
      <w:proofErr w:type="spellStart"/>
      <w:r w:rsidRPr="00233E8A">
        <w:rPr>
          <w:sz w:val="16"/>
          <w:szCs w:val="16"/>
        </w:rPr>
        <w:t>Hovenkamp</w:t>
      </w:r>
      <w:proofErr w:type="spellEnd"/>
      <w:r w:rsidRPr="00233E8A">
        <w:rPr>
          <w:sz w:val="16"/>
          <w:szCs w:val="16"/>
        </w:rPr>
        <w:t xml:space="preserve">, whose work shows how historical research can improve our understanding of a competition system. Professor </w:t>
      </w:r>
      <w:proofErr w:type="spellStart"/>
      <w:r w:rsidRPr="00233E8A">
        <w:rPr>
          <w:sz w:val="16"/>
          <w:szCs w:val="16"/>
        </w:rPr>
        <w:t>Hovenkamp’s</w:t>
      </w:r>
      <w:proofErr w:type="spellEnd"/>
      <w:r w:rsidRPr="00233E8A">
        <w:rPr>
          <w:sz w:val="16"/>
          <w:szCs w:val="16"/>
        </w:rPr>
        <w:t xml:space="preserve"> scholarship has deeply influenced our approach to this field, and we are honored to participate in a symposium that celebrates his extraordinary contributions to competition law and policy.</w:t>
      </w:r>
    </w:p>
    <w:p w14:paraId="2252B8CD" w14:textId="77777777" w:rsidR="00956413" w:rsidRPr="00233E8A" w:rsidRDefault="00956413" w:rsidP="00956413">
      <w:pPr>
        <w:rPr>
          <w:sz w:val="16"/>
          <w:szCs w:val="16"/>
        </w:rPr>
      </w:pPr>
      <w:r w:rsidRPr="00233E8A">
        <w:rPr>
          <w:sz w:val="16"/>
          <w:szCs w:val="16"/>
        </w:rPr>
        <w:t>II.     The Relationship of the Competition Agency to the Political Process: Design Tradeoffs</w:t>
      </w:r>
    </w:p>
    <w:p w14:paraId="5A8859FA" w14:textId="77777777" w:rsidR="00956413" w:rsidRPr="00233E8A" w:rsidRDefault="00956413" w:rsidP="00956413">
      <w:pPr>
        <w:rPr>
          <w:sz w:val="16"/>
        </w:rPr>
      </w:pPr>
      <w:r w:rsidRPr="00233E8A">
        <w:rPr>
          <w:sz w:val="16"/>
        </w:rPr>
        <w:lastRenderedPageBreak/>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t>
      </w:r>
      <w:proofErr w:type="spellStart"/>
      <w:r w:rsidRPr="00233E8A">
        <w:rPr>
          <w:sz w:val="16"/>
        </w:rPr>
        <w:t>well being</w:t>
      </w:r>
      <w:proofErr w:type="spellEnd"/>
      <w:r w:rsidRPr="00233E8A">
        <w:rPr>
          <w:sz w:val="16"/>
        </w:rPr>
        <w:t xml:space="preserve">. As discussed below, because antitrust-relevant behavior (e.g., a merger) can involve large commercial stakes and affect the economic fortunes of individual firms and communities, the decisions of a competition agency can attract </w:t>
      </w:r>
      <w:proofErr w:type="gramStart"/>
      <w:r w:rsidRPr="00233E8A">
        <w:rPr>
          <w:sz w:val="16"/>
        </w:rPr>
        <w:t>close scrutiny</w:t>
      </w:r>
      <w:proofErr w:type="gramEnd"/>
      <w:r w:rsidRPr="00233E8A">
        <w:rPr>
          <w:sz w:val="16"/>
        </w:rPr>
        <w:t xml:space="preserve"> by heads of state, legislators, and cabinet officials.</w:t>
      </w:r>
    </w:p>
    <w:p w14:paraId="3BF0ACEE" w14:textId="77777777" w:rsidR="00956413" w:rsidRPr="00233E8A" w:rsidRDefault="00956413" w:rsidP="00956413">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1B26E986" w14:textId="77777777" w:rsidR="00956413" w:rsidRPr="00233E8A" w:rsidRDefault="00956413" w:rsidP="00956413">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3981E392" w14:textId="77777777" w:rsidR="00956413" w:rsidRPr="00491009" w:rsidRDefault="00956413" w:rsidP="00956413">
      <w:pPr>
        <w:pStyle w:val="Heading4"/>
      </w:pPr>
      <w:r>
        <w:t xml:space="preserve">Aff solvency is a net benefit – CP alone has </w:t>
      </w:r>
      <w:r w:rsidRPr="00491009">
        <w:rPr>
          <w:i/>
          <w:iCs w:val="0"/>
          <w:u w:val="single"/>
        </w:rPr>
        <w:t xml:space="preserve">better solvency </w:t>
      </w:r>
      <w:r w:rsidRPr="00491009">
        <w:t>than the perm.</w:t>
      </w:r>
      <w:r>
        <w:t xml:space="preserve"> </w:t>
      </w:r>
    </w:p>
    <w:p w14:paraId="47042777" w14:textId="77777777" w:rsidR="00956413" w:rsidRPr="008F68E2" w:rsidRDefault="00956413" w:rsidP="00956413">
      <w:pPr>
        <w:rPr>
          <w:rStyle w:val="Style13ptBold"/>
        </w:rPr>
      </w:pPr>
      <w:proofErr w:type="spellStart"/>
      <w:r w:rsidRPr="008F68E2">
        <w:rPr>
          <w:rStyle w:val="Style13ptBold"/>
        </w:rPr>
        <w:t>Hittinger</w:t>
      </w:r>
      <w:proofErr w:type="spellEnd"/>
      <w:r w:rsidRPr="008F68E2">
        <w:rPr>
          <w:rStyle w:val="Style13ptBold"/>
        </w:rPr>
        <w:t xml:space="preserve"> ‘19</w:t>
      </w:r>
    </w:p>
    <w:p w14:paraId="056AC864" w14:textId="77777777" w:rsidR="00956413" w:rsidRPr="008F68E2" w:rsidRDefault="00956413" w:rsidP="00956413">
      <w:pPr>
        <w:rPr>
          <w:sz w:val="18"/>
          <w:szCs w:val="18"/>
        </w:rPr>
      </w:pPr>
      <w:r w:rsidRPr="008F68E2">
        <w:rPr>
          <w:sz w:val="18"/>
          <w:szCs w:val="18"/>
        </w:rPr>
        <w:t xml:space="preserve">et al; Carl W. </w:t>
      </w:r>
      <w:proofErr w:type="spellStart"/>
      <w:r w:rsidRPr="008F68E2">
        <w:rPr>
          <w:sz w:val="18"/>
          <w:szCs w:val="18"/>
        </w:rPr>
        <w:t>Hittinger</w:t>
      </w:r>
      <w:proofErr w:type="spellEnd"/>
      <w:r w:rsidRPr="008F68E2">
        <w:rPr>
          <w:sz w:val="18"/>
          <w:szCs w:val="18"/>
        </w:rPr>
        <w:t xml:space="preserve"> is a senior partner and serves as </w:t>
      </w:r>
      <w:proofErr w:type="spellStart"/>
      <w:r w:rsidRPr="008F68E2">
        <w:rPr>
          <w:sz w:val="18"/>
          <w:szCs w:val="18"/>
        </w:rPr>
        <w:t>BakerHostetler’s</w:t>
      </w:r>
      <w:proofErr w:type="spellEnd"/>
      <w:r w:rsidRPr="008F68E2">
        <w:rPr>
          <w:sz w:val="18"/>
          <w:szCs w:val="18"/>
        </w:rP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6C9654BB" w14:textId="77777777" w:rsidR="00956413" w:rsidRPr="00011558" w:rsidRDefault="00956413" w:rsidP="00956413">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w:t>
      </w:r>
      <w:proofErr w:type="gramStart"/>
      <w:r w:rsidRPr="00011558">
        <w:rPr>
          <w:sz w:val="16"/>
        </w:rPr>
        <w:t>particular industries</w:t>
      </w:r>
      <w:proofErr w:type="gramEnd"/>
      <w:r w:rsidRPr="00011558">
        <w:rPr>
          <w:sz w:val="16"/>
        </w:rPr>
        <w:t xml:space="preserve">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w:t>
      </w:r>
      <w:proofErr w:type="gramStart"/>
      <w:r w:rsidRPr="00011558">
        <w:rPr>
          <w:sz w:val="16"/>
        </w:rPr>
        <w:t>the vast majority of</w:t>
      </w:r>
      <w:proofErr w:type="gramEnd"/>
      <w:r w:rsidRPr="00011558">
        <w:rPr>
          <w:sz w:val="16"/>
        </w:rPr>
        <w:t xml:space="preserve">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5E3D70CF" w14:textId="77777777" w:rsidR="00956413" w:rsidRPr="00011558" w:rsidRDefault="00956413" w:rsidP="00956413">
      <w:pPr>
        <w:rPr>
          <w:sz w:val="16"/>
          <w:szCs w:val="16"/>
        </w:rPr>
      </w:pPr>
      <w:r w:rsidRPr="00011558">
        <w:rPr>
          <w:sz w:val="16"/>
          <w:szCs w:val="16"/>
        </w:rPr>
        <w:t xml:space="preserve">Conflicts Over Investigations </w:t>
      </w:r>
      <w:proofErr w:type="gramStart"/>
      <w:r w:rsidRPr="00011558">
        <w:rPr>
          <w:sz w:val="16"/>
          <w:szCs w:val="16"/>
        </w:rPr>
        <w:t>Into</w:t>
      </w:r>
      <w:proofErr w:type="gramEnd"/>
      <w:r w:rsidRPr="00011558">
        <w:rPr>
          <w:sz w:val="16"/>
          <w:szCs w:val="16"/>
        </w:rPr>
        <w:t xml:space="preserve"> Big Tech:</w:t>
      </w:r>
    </w:p>
    <w:p w14:paraId="761D9E2C" w14:textId="77777777" w:rsidR="00956413" w:rsidRPr="00011558" w:rsidRDefault="00956413" w:rsidP="00956413">
      <w:pPr>
        <w:rPr>
          <w:sz w:val="16"/>
        </w:rPr>
      </w:pPr>
      <w:r w:rsidRPr="001F39DE">
        <w:rPr>
          <w:rStyle w:val="StyleUnderline"/>
          <w:highlight w:val="green"/>
        </w:rPr>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w:t>
      </w:r>
      <w:r w:rsidRPr="00011558">
        <w:rPr>
          <w:sz w:val="16"/>
        </w:rPr>
        <w:lastRenderedPageBreak/>
        <w:t>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6949EA2E" w14:textId="77777777" w:rsidR="00956413" w:rsidRPr="00011558" w:rsidRDefault="00956413" w:rsidP="00956413">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53A9CBA3" w14:textId="77777777" w:rsidR="00956413" w:rsidRPr="00011558" w:rsidRDefault="00956413" w:rsidP="00956413">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33F61FC1" w14:textId="77777777" w:rsidR="00956413" w:rsidRPr="00011558" w:rsidRDefault="00956413" w:rsidP="00956413">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have prioritized investigatory action over fidelity to the clearance 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042D0C67" w14:textId="77777777" w:rsidR="00956413" w:rsidRPr="00011558" w:rsidRDefault="00956413" w:rsidP="00956413">
      <w:pPr>
        <w:rPr>
          <w:sz w:val="16"/>
          <w:szCs w:val="16"/>
        </w:rPr>
      </w:pPr>
      <w:r w:rsidRPr="00011558">
        <w:rPr>
          <w:sz w:val="16"/>
          <w:szCs w:val="16"/>
        </w:rPr>
        <w:t>September’s Senate Antitrust Oversight Hearing:</w:t>
      </w:r>
    </w:p>
    <w:p w14:paraId="4F41845D" w14:textId="77777777" w:rsidR="00956413" w:rsidRPr="00011558" w:rsidRDefault="00956413" w:rsidP="00956413">
      <w:pPr>
        <w:rPr>
          <w:sz w:val="16"/>
          <w:szCs w:val="16"/>
        </w:rPr>
      </w:pPr>
      <w:r w:rsidRPr="00011558">
        <w:rPr>
          <w:sz w:val="16"/>
          <w:szCs w:val="16"/>
        </w:rPr>
        <w:t xml:space="preserve">As has been widely reported, Big Tech clearance disputes played a role in a Sept. 17 Senate oversight hearing held by the Senate Subcommittee on Antitrust, Competition Policy, and Consumer Rights, which was attended by Simons and </w:t>
      </w:r>
      <w:proofErr w:type="spellStart"/>
      <w:r w:rsidRPr="00011558">
        <w:rPr>
          <w:sz w:val="16"/>
          <w:szCs w:val="16"/>
        </w:rPr>
        <w:t>Delrahim</w:t>
      </w:r>
      <w:proofErr w:type="spellEnd"/>
      <w:r w:rsidRPr="00011558">
        <w:rPr>
          <w:sz w:val="16"/>
          <w:szCs w:val="16"/>
        </w:rPr>
        <w:t xml:space="preserve">. In opening remarks, Sen. Mike Lee chastised the agencies: “In the past, the agencies have avoided too much mischief because they’ve generally played well together. Recently, this </w:t>
      </w:r>
      <w:proofErr w:type="gramStart"/>
      <w:r w:rsidRPr="00011558">
        <w:rPr>
          <w:sz w:val="16"/>
          <w:szCs w:val="16"/>
        </w:rPr>
        <w:t>appears</w:t>
      </w:r>
      <w:proofErr w:type="gramEnd"/>
      <w:r w:rsidRPr="00011558">
        <w:rPr>
          <w:sz w:val="16"/>
          <w:szCs w:val="16"/>
        </w:rPr>
        <w:t xml:space="preserve"> quite regrettably to have changed. From what I can tell, clearance disputes have become more frequent, more pronounced, and more prolonged.”</w:t>
      </w:r>
    </w:p>
    <w:p w14:paraId="1F7FBF6D" w14:textId="77777777" w:rsidR="00956413" w:rsidRPr="00011558" w:rsidRDefault="00956413" w:rsidP="00956413">
      <w:pPr>
        <w:rPr>
          <w:sz w:val="16"/>
          <w:szCs w:val="16"/>
        </w:rPr>
      </w:pPr>
      <w:r w:rsidRPr="00011558">
        <w:rPr>
          <w:sz w:val="16"/>
          <w:szCs w:val="16"/>
        </w:rPr>
        <w:t xml:space="preserve">Lee asked </w:t>
      </w:r>
      <w:proofErr w:type="spellStart"/>
      <w:r w:rsidRPr="00011558">
        <w:rPr>
          <w:sz w:val="16"/>
          <w:szCs w:val="16"/>
        </w:rPr>
        <w:t>Delrahim</w:t>
      </w:r>
      <w:proofErr w:type="spellEnd"/>
      <w:r w:rsidRPr="00011558">
        <w:rPr>
          <w:sz w:val="16"/>
          <w:szCs w:val="16"/>
        </w:rPr>
        <w:t xml:space="preserve"> and Simons whether the FTC and DOJ were still operating under the “clearance system to avoid duplicative efforts or have things broken down on this front?” Simons responded, “for </w:t>
      </w:r>
      <w:proofErr w:type="gramStart"/>
      <w:r w:rsidRPr="00011558">
        <w:rPr>
          <w:sz w:val="16"/>
          <w:szCs w:val="16"/>
        </w:rPr>
        <w:t>the vast majority of</w:t>
      </w:r>
      <w:proofErr w:type="gramEnd"/>
      <w:r w:rsidRPr="00011558">
        <w:rPr>
          <w:sz w:val="16"/>
          <w:szCs w:val="16"/>
        </w:rPr>
        <w:t xml:space="preserve"> matters, we continue to operate under the existing clearance agreement,” but, upon further questioning, agreed with Lee that “things have broken down at least in part.” </w:t>
      </w:r>
      <w:proofErr w:type="spellStart"/>
      <w:r w:rsidRPr="00011558">
        <w:rPr>
          <w:sz w:val="16"/>
          <w:szCs w:val="16"/>
        </w:rPr>
        <w:t>Delrahim</w:t>
      </w:r>
      <w:proofErr w:type="spellEnd"/>
      <w:r w:rsidRPr="00011558">
        <w:rPr>
          <w:sz w:val="16"/>
          <w:szCs w:val="16"/>
        </w:rPr>
        <w:t xml:space="preserve"> added: “I cannot deny that there are instances where Chairman Simons’ and my time is wasted on those types of squabbles.”</w:t>
      </w:r>
    </w:p>
    <w:p w14:paraId="02DF71B2" w14:textId="77777777" w:rsidR="00956413" w:rsidRPr="00011558" w:rsidRDefault="00956413" w:rsidP="00956413">
      <w:pPr>
        <w:rPr>
          <w:sz w:val="16"/>
          <w:szCs w:val="16"/>
        </w:rPr>
      </w:pPr>
      <w:r w:rsidRPr="00011558">
        <w:rPr>
          <w:sz w:val="16"/>
          <w:szCs w:val="16"/>
        </w:rPr>
        <w:t xml:space="preserve">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w:t>
      </w:r>
      <w:proofErr w:type="spellStart"/>
      <w:r w:rsidRPr="00011558">
        <w:rPr>
          <w:sz w:val="16"/>
          <w:szCs w:val="16"/>
        </w:rPr>
        <w:t>Delrahim</w:t>
      </w:r>
      <w:proofErr w:type="spellEnd"/>
      <w:r w:rsidRPr="00011558">
        <w:rPr>
          <w:sz w:val="16"/>
          <w:szCs w:val="16"/>
        </w:rPr>
        <w:t xml:space="preserve"> remarked, “it would be hard to imagine a system being designed at the first instance like we have today.” He conceded: “It’s not the best model of efficiency.”</w:t>
      </w:r>
    </w:p>
    <w:p w14:paraId="51197CE0" w14:textId="77777777" w:rsidR="00956413" w:rsidRPr="00011558" w:rsidRDefault="00956413" w:rsidP="00956413">
      <w:pPr>
        <w:rPr>
          <w:sz w:val="16"/>
          <w:szCs w:val="16"/>
        </w:rPr>
      </w:pPr>
      <w:r w:rsidRPr="00011558">
        <w:rPr>
          <w:sz w:val="16"/>
          <w:szCs w:val="16"/>
        </w:rPr>
        <w:t>The Hazards of Clearance Disputes:</w:t>
      </w:r>
    </w:p>
    <w:p w14:paraId="59D87498" w14:textId="77777777" w:rsidR="00956413" w:rsidRPr="00011558" w:rsidRDefault="00956413" w:rsidP="00956413">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w:t>
      </w:r>
      <w:proofErr w:type="spellStart"/>
      <w:r w:rsidRPr="00011558">
        <w:rPr>
          <w:sz w:val="16"/>
        </w:rPr>
        <w:t>Delrahim</w:t>
      </w:r>
      <w:proofErr w:type="spellEnd"/>
      <w:r w:rsidRPr="00011558">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5FFDC62E" w14:textId="77777777" w:rsidR="00956413" w:rsidRPr="00011558" w:rsidRDefault="00956413" w:rsidP="00956413">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w:t>
      </w:r>
      <w:proofErr w:type="spellStart"/>
      <w:r w:rsidRPr="00011558">
        <w:rPr>
          <w:sz w:val="16"/>
        </w:rPr>
        <w:t>Delrahim</w:t>
      </w:r>
      <w:proofErr w:type="spellEnd"/>
      <w:r w:rsidRPr="00011558">
        <w:rPr>
          <w:sz w:val="16"/>
        </w:rPr>
        <w:t xml:space="preserve">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t>No doubt the DOJ’s amicus brief in the Qualcomm case influenced the U.S. Court of Appeals for the Ninth Circuit’s decision to issue a stay pending appeal.</w:t>
      </w:r>
    </w:p>
    <w:p w14:paraId="25A8C02F" w14:textId="77777777" w:rsidR="00956413" w:rsidRDefault="00956413" w:rsidP="00956413"/>
    <w:p w14:paraId="55E18D03" w14:textId="77777777" w:rsidR="00956413" w:rsidRDefault="00956413" w:rsidP="00956413">
      <w:pPr>
        <w:pStyle w:val="Heading4"/>
      </w:pPr>
      <w:r>
        <w:t>Turf wars also cause imposed re-structuring - crushing FTC independence.</w:t>
      </w:r>
    </w:p>
    <w:p w14:paraId="48EB7FEF" w14:textId="77777777" w:rsidR="00956413" w:rsidRPr="00780844" w:rsidRDefault="00956413" w:rsidP="00956413">
      <w:pPr>
        <w:rPr>
          <w:rStyle w:val="Style13ptBold"/>
        </w:rPr>
      </w:pPr>
      <w:r w:rsidRPr="00780844">
        <w:rPr>
          <w:rStyle w:val="Style13ptBold"/>
        </w:rPr>
        <w:t>Birnbaum ‘19</w:t>
      </w:r>
    </w:p>
    <w:p w14:paraId="0D97D77B" w14:textId="77777777" w:rsidR="00956413" w:rsidRPr="00780844" w:rsidRDefault="00956413" w:rsidP="00956413">
      <w:pPr>
        <w:rPr>
          <w:sz w:val="18"/>
          <w:szCs w:val="18"/>
        </w:rPr>
      </w:pPr>
      <w:r>
        <w:rPr>
          <w:sz w:val="18"/>
          <w:szCs w:val="18"/>
        </w:rPr>
        <w:t xml:space="preserve">Internally quoting William E. </w:t>
      </w:r>
      <w:proofErr w:type="spellStart"/>
      <w:r>
        <w:rPr>
          <w:sz w:val="18"/>
          <w:szCs w:val="18"/>
        </w:rPr>
        <w:t>Kovacic</w:t>
      </w:r>
      <w:proofErr w:type="spellEnd"/>
      <w:r>
        <w:rPr>
          <w:sz w:val="18"/>
          <w:szCs w:val="18"/>
        </w:rPr>
        <w:t xml:space="preserve">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1532537E" w14:textId="77777777" w:rsidR="00956413" w:rsidRDefault="00956413" w:rsidP="00956413"/>
    <w:p w14:paraId="46B9B907" w14:textId="77777777" w:rsidR="00956413" w:rsidRPr="00780844" w:rsidRDefault="00956413" w:rsidP="00956413">
      <w:pPr>
        <w:rPr>
          <w:rStyle w:val="StyleUnderline"/>
        </w:rPr>
      </w:pPr>
      <w:proofErr w:type="gramStart"/>
      <w:r w:rsidRPr="00780844">
        <w:rPr>
          <w:rStyle w:val="StyleUnderline"/>
          <w:highlight w:val="green"/>
        </w:rPr>
        <w:t>Typically</w:t>
      </w:r>
      <w:proofErr w:type="gramEnd"/>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5DFC1A7B" w14:textId="77777777" w:rsidR="00956413" w:rsidRPr="00780844" w:rsidRDefault="00956413" w:rsidP="00956413">
      <w:pPr>
        <w:rPr>
          <w:sz w:val="16"/>
        </w:rPr>
      </w:pPr>
      <w:proofErr w:type="spellStart"/>
      <w:r w:rsidRPr="00780844">
        <w:rPr>
          <w:rStyle w:val="StyleUnderline"/>
        </w:rPr>
        <w:t>Kovacic</w:t>
      </w:r>
      <w:proofErr w:type="spellEnd"/>
      <w:r w:rsidRPr="00780844">
        <w:rPr>
          <w:rStyle w:val="StyleUnderline"/>
        </w:rPr>
        <w:t xml:space="preserve"> cautioned </w:t>
      </w:r>
      <w:r w:rsidRPr="00780844">
        <w:rPr>
          <w:sz w:val="16"/>
        </w:rPr>
        <w:t>that both agencies had an interest in resolving those tensions.</w:t>
      </w:r>
    </w:p>
    <w:p w14:paraId="2B90D1D4" w14:textId="77777777" w:rsidR="00956413" w:rsidRPr="00780844" w:rsidRDefault="00956413" w:rsidP="00956413">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xml:space="preserve">,” </w:t>
      </w:r>
      <w:proofErr w:type="spellStart"/>
      <w:r w:rsidRPr="00780844">
        <w:rPr>
          <w:sz w:val="16"/>
        </w:rPr>
        <w:t>Kovacic</w:t>
      </w:r>
      <w:proofErr w:type="spellEnd"/>
      <w:r w:rsidRPr="00780844">
        <w:rPr>
          <w:sz w:val="16"/>
        </w:rPr>
        <w:t xml:space="preserve"> said.</w:t>
      </w:r>
    </w:p>
    <w:p w14:paraId="6DCE7021" w14:textId="77777777" w:rsidR="00956413" w:rsidRPr="00780844" w:rsidRDefault="00956413" w:rsidP="00956413">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23B09215" w14:textId="77777777" w:rsidR="00956413" w:rsidRDefault="00956413" w:rsidP="00956413"/>
    <w:p w14:paraId="47E0FF47" w14:textId="77777777" w:rsidR="00956413" w:rsidRDefault="00956413" w:rsidP="00956413">
      <w:pPr>
        <w:pStyle w:val="Heading3"/>
      </w:pPr>
      <w:proofErr w:type="spellStart"/>
      <w:r>
        <w:lastRenderedPageBreak/>
        <w:t>Pdcp</w:t>
      </w:r>
      <w:proofErr w:type="spellEnd"/>
    </w:p>
    <w:p w14:paraId="3A558F5E" w14:textId="77777777" w:rsidR="00956413" w:rsidRDefault="00956413" w:rsidP="00956413">
      <w:pPr>
        <w:pStyle w:val="Heading4"/>
      </w:pPr>
      <w:r>
        <w:t xml:space="preserve">First, Aff severs </w:t>
      </w:r>
      <w:r w:rsidRPr="00642F23">
        <w:rPr>
          <w:i/>
          <w:iCs w:val="0"/>
          <w:u w:val="single"/>
        </w:rPr>
        <w:t>“Law”</w:t>
      </w:r>
    </w:p>
    <w:p w14:paraId="7F69E77B" w14:textId="77777777" w:rsidR="00956413" w:rsidRPr="00577C07" w:rsidRDefault="00956413" w:rsidP="00956413">
      <w:pPr>
        <w:pStyle w:val="Heading4"/>
        <w:numPr>
          <w:ilvl w:val="0"/>
          <w:numId w:val="18"/>
        </w:numPr>
        <w:tabs>
          <w:tab w:val="num" w:pos="794"/>
          <w:tab w:val="num" w:pos="1080"/>
        </w:tabs>
        <w:ind w:left="410" w:hanging="227"/>
        <w:rPr>
          <w:b w:val="0"/>
          <w:bCs/>
          <w:sz w:val="18"/>
          <w:szCs w:val="18"/>
          <w:u w:val="single"/>
        </w:rPr>
      </w:pPr>
      <w:r w:rsidRPr="00577C07">
        <w:rPr>
          <w:b w:val="0"/>
          <w:bCs/>
          <w:sz w:val="18"/>
          <w:szCs w:val="18"/>
        </w:rPr>
        <w:t>We aren’t prohibiting or expanding anything (below</w:t>
      </w:r>
      <w:proofErr w:type="gramStart"/>
      <w:r w:rsidRPr="00577C07">
        <w:rPr>
          <w:b w:val="0"/>
          <w:bCs/>
          <w:sz w:val="18"/>
          <w:szCs w:val="18"/>
        </w:rPr>
        <w:t>);</w:t>
      </w:r>
      <w:proofErr w:type="gramEnd"/>
    </w:p>
    <w:p w14:paraId="1CE24DD3" w14:textId="77777777" w:rsidR="00956413" w:rsidRPr="00577C07" w:rsidRDefault="00956413" w:rsidP="00956413">
      <w:pPr>
        <w:pStyle w:val="Heading4"/>
        <w:numPr>
          <w:ilvl w:val="0"/>
          <w:numId w:val="18"/>
        </w:numPr>
        <w:tabs>
          <w:tab w:val="num" w:pos="794"/>
          <w:tab w:val="num" w:pos="1080"/>
        </w:tabs>
        <w:ind w:left="410" w:hanging="227"/>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30D0601C" w14:textId="77777777" w:rsidR="00956413" w:rsidRPr="00780218" w:rsidRDefault="00956413" w:rsidP="00956413"/>
    <w:p w14:paraId="4503DE73" w14:textId="77777777" w:rsidR="00956413" w:rsidRPr="00C93B62" w:rsidRDefault="00956413" w:rsidP="00956413">
      <w:pPr>
        <w:rPr>
          <w:rStyle w:val="Style13ptBold"/>
        </w:rPr>
      </w:pPr>
      <w:r>
        <w:rPr>
          <w:rStyle w:val="Style13ptBold"/>
        </w:rPr>
        <w:t>P.O.G.O.</w:t>
      </w:r>
      <w:r w:rsidRPr="00C93B62">
        <w:rPr>
          <w:rStyle w:val="Style13ptBold"/>
        </w:rPr>
        <w:t xml:space="preserve"> ‘15</w:t>
      </w:r>
    </w:p>
    <w:p w14:paraId="4079B82C" w14:textId="77777777" w:rsidR="00956413" w:rsidRDefault="00956413" w:rsidP="00956413">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w:t>
      </w:r>
      <w:proofErr w:type="gramStart"/>
      <w:r w:rsidRPr="00C93B62">
        <w:rPr>
          <w:sz w:val="18"/>
          <w:szCs w:val="18"/>
        </w:rPr>
        <w:t>On</w:t>
      </w:r>
      <w:proofErr w:type="gramEnd"/>
      <w:r w:rsidRPr="00C93B62">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C93B62">
        <w:rPr>
          <w:sz w:val="18"/>
          <w:szCs w:val="18"/>
        </w:rPr>
        <w:t>Shaverdian</w:t>
      </w:r>
      <w:proofErr w:type="spellEnd"/>
      <w:r w:rsidRPr="00C93B62">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189B3406" w14:textId="77777777" w:rsidR="00956413" w:rsidRDefault="00956413" w:rsidP="00956413"/>
    <w:p w14:paraId="15277AF6" w14:textId="77777777" w:rsidR="00956413" w:rsidRPr="001D42A3" w:rsidRDefault="00956413" w:rsidP="00956413">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26A4EC5C" w14:textId="77777777" w:rsidR="00956413" w:rsidRPr="001D42A3" w:rsidRDefault="00956413" w:rsidP="00956413">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200C59B8" w14:textId="77777777" w:rsidR="00956413" w:rsidRPr="001D42A3" w:rsidRDefault="00956413" w:rsidP="00956413">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14DAA896" w14:textId="77777777" w:rsidR="00956413" w:rsidRPr="00DA32F7" w:rsidRDefault="00956413" w:rsidP="00956413">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23823393" w14:textId="77777777" w:rsidR="00956413" w:rsidRPr="00DA32F7" w:rsidRDefault="00956413" w:rsidP="00956413">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550140E7" w14:textId="77777777" w:rsidR="00956413" w:rsidRPr="00DA32F7" w:rsidRDefault="00956413" w:rsidP="00956413">
      <w:pPr>
        <w:rPr>
          <w:sz w:val="16"/>
        </w:rPr>
      </w:pPr>
      <w:r w:rsidRPr="00DA32F7">
        <w:rPr>
          <w:rStyle w:val="StyleUnderline"/>
        </w:rPr>
        <w:lastRenderedPageBreak/>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2C23C818" w14:textId="77777777" w:rsidR="00956413" w:rsidRPr="001D42A3" w:rsidRDefault="00956413" w:rsidP="00956413">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73C002F4" w14:textId="77777777" w:rsidR="00956413" w:rsidRPr="001D42A3" w:rsidRDefault="00956413" w:rsidP="00956413">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283E3A5C" w14:textId="77777777" w:rsidR="00956413" w:rsidRPr="001D42A3" w:rsidRDefault="00956413" w:rsidP="00956413">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7651AEAA" w14:textId="77777777" w:rsidR="00956413" w:rsidRPr="001D42A3" w:rsidRDefault="00956413" w:rsidP="00956413">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657CCD7B" w14:textId="79AF9558" w:rsidR="00956413" w:rsidRPr="00956413" w:rsidRDefault="00956413" w:rsidP="00956413">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7FE3CDCF" w14:textId="77777777" w:rsidR="00956413" w:rsidRDefault="00956413" w:rsidP="00956413">
      <w:pPr>
        <w:pStyle w:val="Heading4"/>
      </w:pPr>
      <w:r>
        <w:t xml:space="preserve">Second, </w:t>
      </w:r>
      <w:proofErr w:type="gramStart"/>
      <w:r>
        <w:t>Increase</w:t>
      </w:r>
      <w:proofErr w:type="gramEnd"/>
      <w:r>
        <w:t xml:space="preserve"> prohibition and expand scope---the conduct is already prohibited---that’s 1NC Khan that we’ll include for clarity.</w:t>
      </w:r>
    </w:p>
    <w:p w14:paraId="615B6E24" w14:textId="77777777" w:rsidR="00956413" w:rsidRPr="00E25A27" w:rsidRDefault="00956413" w:rsidP="00956413">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w:t>
      </w:r>
      <w:proofErr w:type="spellStart"/>
      <w:r w:rsidRPr="00E25A27">
        <w:rPr>
          <w:sz w:val="18"/>
          <w:szCs w:val="18"/>
        </w:rPr>
        <w:t>ev</w:t>
      </w:r>
      <w:proofErr w:type="spellEnd"/>
      <w:r w:rsidRPr="00E25A27">
        <w:rPr>
          <w:sz w:val="18"/>
          <w:szCs w:val="18"/>
        </w:rPr>
        <w:t xml:space="preserve"> that augment our </w:t>
      </w:r>
      <w:r>
        <w:rPr>
          <w:sz w:val="18"/>
          <w:szCs w:val="18"/>
        </w:rPr>
        <w:t>perm/</w:t>
      </w:r>
      <w:r w:rsidRPr="00E25A27">
        <w:rPr>
          <w:sz w:val="18"/>
          <w:szCs w:val="18"/>
        </w:rPr>
        <w:t xml:space="preserve">competition claims. </w:t>
      </w:r>
    </w:p>
    <w:p w14:paraId="0B9D434F" w14:textId="77777777" w:rsidR="00956413" w:rsidRDefault="00956413" w:rsidP="00956413">
      <w:pPr>
        <w:rPr>
          <w:rStyle w:val="Style13ptBold"/>
        </w:rPr>
      </w:pPr>
      <w:r>
        <w:rPr>
          <w:rStyle w:val="Style13ptBold"/>
        </w:rPr>
        <w:t xml:space="preserve">Kahn </w:t>
      </w:r>
      <w:r w:rsidRPr="00045FEC">
        <w:rPr>
          <w:rStyle w:val="Style13ptBold"/>
        </w:rPr>
        <w:t>‘21</w:t>
      </w:r>
    </w:p>
    <w:p w14:paraId="2B2BD437" w14:textId="77777777" w:rsidR="00956413" w:rsidRPr="00045FEC" w:rsidRDefault="00956413" w:rsidP="00956413">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4B790364" w14:textId="77777777" w:rsidR="00956413" w:rsidRDefault="00956413" w:rsidP="00956413"/>
    <w:p w14:paraId="7C84031E" w14:textId="77777777" w:rsidR="00956413" w:rsidRPr="00B5689C" w:rsidRDefault="00956413" w:rsidP="00956413">
      <w:pPr>
        <w:rPr>
          <w:sz w:val="14"/>
        </w:rPr>
      </w:pPr>
      <w:r w:rsidRPr="00E25A27">
        <w:rPr>
          <w:rStyle w:val="Emphasis"/>
          <w:highlight w:val="cyan"/>
        </w:rPr>
        <w:lastRenderedPageBreak/>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6F789666" w14:textId="77777777" w:rsidR="00956413" w:rsidRPr="00B5689C" w:rsidRDefault="00956413" w:rsidP="00956413">
      <w:pPr>
        <w:rPr>
          <w:sz w:val="14"/>
          <w:szCs w:val="14"/>
        </w:rPr>
      </w:pPr>
      <w:r w:rsidRPr="00B5689C">
        <w:rPr>
          <w:sz w:val="14"/>
          <w:szCs w:val="14"/>
        </w:rPr>
        <w:t>I. Background</w:t>
      </w:r>
    </w:p>
    <w:p w14:paraId="002EB4AE" w14:textId="77777777" w:rsidR="00956413" w:rsidRPr="00B5689C" w:rsidRDefault="00956413" w:rsidP="00956413">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AD620CC" w14:textId="77777777" w:rsidR="00956413" w:rsidRPr="00B5689C" w:rsidRDefault="00956413" w:rsidP="00956413">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3B504AF" w14:textId="77777777" w:rsidR="00956413" w:rsidRPr="00B5689C" w:rsidRDefault="00956413" w:rsidP="00956413">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728175E1" w14:textId="77777777" w:rsidR="00956413" w:rsidRPr="00B5689C" w:rsidRDefault="00956413" w:rsidP="00956413">
      <w:pPr>
        <w:rPr>
          <w:sz w:val="14"/>
          <w:szCs w:val="14"/>
        </w:rPr>
      </w:pPr>
      <w:r w:rsidRPr="00B5689C">
        <w:rPr>
          <w:sz w:val="14"/>
          <w:szCs w:val="14"/>
        </w:rPr>
        <w:t>II. The Text, Structure, and History of Section 5 Reflect a Clear Legislative Mandate Broader than the Sherman and Clayton Acts</w:t>
      </w:r>
    </w:p>
    <w:p w14:paraId="6B941D71" w14:textId="77777777" w:rsidR="00956413" w:rsidRPr="00B5689C" w:rsidRDefault="00956413" w:rsidP="00956413">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C3A56B0" w14:textId="77777777" w:rsidR="00956413" w:rsidRPr="00B5689C" w:rsidRDefault="00956413" w:rsidP="00956413">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551C614C" w14:textId="77777777" w:rsidR="00956413" w:rsidRPr="00B5689C" w:rsidRDefault="00956413" w:rsidP="00956413">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3CCD85C3" w14:textId="77777777" w:rsidR="00956413" w:rsidRPr="00B5689C" w:rsidRDefault="00956413" w:rsidP="00956413">
      <w:pPr>
        <w:rPr>
          <w:sz w:val="14"/>
        </w:rPr>
      </w:pPr>
      <w:r w:rsidRPr="00B5689C">
        <w:rPr>
          <w:sz w:val="14"/>
        </w:rPr>
        <w:lastRenderedPageBreak/>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3916BEC" w14:textId="77777777" w:rsidR="00956413" w:rsidRPr="00B5689C" w:rsidRDefault="00956413" w:rsidP="00956413">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6CE60DA8" w14:textId="77777777" w:rsidR="00956413" w:rsidRDefault="00956413" w:rsidP="00956413"/>
    <w:p w14:paraId="50A6C677" w14:textId="77777777" w:rsidR="00956413" w:rsidRPr="00ED3EF7" w:rsidRDefault="00956413" w:rsidP="00956413">
      <w:pPr>
        <w:pStyle w:val="Heading4"/>
      </w:pPr>
      <w:r>
        <w:t xml:space="preserve">Theoretically, Section 5 could </w:t>
      </w:r>
      <w:r w:rsidRPr="00C832D9">
        <w:rPr>
          <w:u w:val="single"/>
        </w:rPr>
        <w:t>already challenge</w:t>
      </w:r>
      <w:r>
        <w:t xml:space="preserve"> the practice outlined by the Aff. </w:t>
      </w:r>
    </w:p>
    <w:p w14:paraId="29189461" w14:textId="77777777" w:rsidR="00956413" w:rsidRPr="000C7AFA" w:rsidRDefault="00956413" w:rsidP="00956413">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2F011C37" w14:textId="77777777" w:rsidR="00956413" w:rsidRPr="000C7AFA" w:rsidRDefault="00956413" w:rsidP="00956413">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w:t>
      </w:r>
      <w:proofErr w:type="gramStart"/>
      <w:r w:rsidRPr="000C7AFA">
        <w:rPr>
          <w:sz w:val="18"/>
          <w:szCs w:val="18"/>
        </w:rPr>
        <w:t>Regulation;</w:t>
      </w:r>
      <w:proofErr w:type="gramEnd"/>
      <w:r w:rsidRPr="000C7AFA">
        <w:rPr>
          <w:sz w:val="18"/>
          <w:szCs w:val="18"/>
        </w:rPr>
        <w:t xml:space="preserve">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58A42EB0" w14:textId="77777777" w:rsidR="00956413" w:rsidRDefault="00956413" w:rsidP="00956413"/>
    <w:p w14:paraId="2DA0056F" w14:textId="77777777" w:rsidR="00956413" w:rsidRPr="000C7AFA" w:rsidRDefault="00956413" w:rsidP="00956413">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6EFD3196" w14:textId="77777777" w:rsidR="00956413" w:rsidRPr="000C7AFA" w:rsidRDefault="00956413" w:rsidP="00956413">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02644587" w14:textId="77777777" w:rsidR="00956413" w:rsidRDefault="00956413" w:rsidP="00956413"/>
    <w:p w14:paraId="5BCBED3C" w14:textId="77777777" w:rsidR="00956413" w:rsidRDefault="00956413" w:rsidP="00956413">
      <w:pPr>
        <w:pStyle w:val="Heading4"/>
      </w:pPr>
      <w:r>
        <w:lastRenderedPageBreak/>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3959028C" w14:textId="77777777" w:rsidR="00956413" w:rsidRPr="009B4064" w:rsidRDefault="00956413" w:rsidP="00956413">
      <w:pPr>
        <w:rPr>
          <w:rStyle w:val="Style13ptBold"/>
        </w:rPr>
      </w:pPr>
      <w:proofErr w:type="spellStart"/>
      <w:r w:rsidRPr="009B4064">
        <w:rPr>
          <w:rStyle w:val="Style13ptBold"/>
        </w:rPr>
        <w:t>Kusserow</w:t>
      </w:r>
      <w:proofErr w:type="spellEnd"/>
      <w:r w:rsidRPr="009B4064">
        <w:rPr>
          <w:rStyle w:val="Style13ptBold"/>
        </w:rPr>
        <w:t xml:space="preserve"> ‘91</w:t>
      </w:r>
    </w:p>
    <w:p w14:paraId="26C386FC" w14:textId="77777777" w:rsidR="00956413" w:rsidRPr="009B4064" w:rsidRDefault="00956413" w:rsidP="00956413">
      <w:pPr>
        <w:rPr>
          <w:sz w:val="18"/>
          <w:szCs w:val="18"/>
        </w:rPr>
      </w:pPr>
      <w:r w:rsidRPr="009B4064">
        <w:rPr>
          <w:sz w:val="18"/>
          <w:szCs w:val="18"/>
        </w:rPr>
        <w:t xml:space="preserve">R.P. </w:t>
      </w:r>
      <w:proofErr w:type="spellStart"/>
      <w:r w:rsidRPr="009B4064">
        <w:rPr>
          <w:sz w:val="18"/>
          <w:szCs w:val="18"/>
        </w:rPr>
        <w:t>Kusserow</w:t>
      </w:r>
      <w:proofErr w:type="spellEnd"/>
      <w:r w:rsidRPr="009B4064">
        <w:rPr>
          <w:sz w:val="18"/>
          <w:szCs w:val="18"/>
        </w:rPr>
        <w:t>,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361E2805" w14:textId="77777777" w:rsidR="00956413" w:rsidRDefault="00956413" w:rsidP="00956413"/>
    <w:p w14:paraId="3DF223AE" w14:textId="77777777" w:rsidR="00956413" w:rsidRPr="007215FE" w:rsidRDefault="00956413" w:rsidP="00956413">
      <w:pPr>
        <w:rPr>
          <w:rStyle w:val="Emphasis"/>
        </w:rPr>
      </w:pPr>
      <w:r w:rsidRPr="007215FE">
        <w:rPr>
          <w:rStyle w:val="Emphasis"/>
        </w:rPr>
        <w:t>I. Background</w:t>
      </w:r>
    </w:p>
    <w:p w14:paraId="0D4F9837" w14:textId="77777777" w:rsidR="00956413" w:rsidRPr="007215FE" w:rsidRDefault="00956413" w:rsidP="00956413">
      <w:pPr>
        <w:rPr>
          <w:sz w:val="12"/>
          <w:szCs w:val="12"/>
        </w:rPr>
      </w:pPr>
      <w:r w:rsidRPr="007215FE">
        <w:rPr>
          <w:sz w:val="12"/>
          <w:szCs w:val="12"/>
        </w:rPr>
        <w:t>A. The Medicare Anti-Kickback Statute</w:t>
      </w:r>
    </w:p>
    <w:p w14:paraId="418F2CD4" w14:textId="77777777" w:rsidR="00956413" w:rsidRPr="007215FE" w:rsidRDefault="00956413" w:rsidP="00956413">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proofErr w:type="gramStart"/>
      <w:r w:rsidRPr="00433BCE">
        <w:rPr>
          <w:rStyle w:val="Emphasis"/>
        </w:rPr>
        <w:t>solicit</w:t>
      </w:r>
      <w:proofErr w:type="gramEnd"/>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w:t>
      </w:r>
      <w:proofErr w:type="gramStart"/>
      <w:r w:rsidRPr="007215FE">
        <w:rPr>
          <w:sz w:val="14"/>
        </w:rPr>
        <w:t>felony, and</w:t>
      </w:r>
      <w:proofErr w:type="gramEnd"/>
      <w:r w:rsidRPr="007215FE">
        <w:rPr>
          <w:sz w:val="14"/>
        </w:rPr>
        <w:t xml:space="preserve"> is punishable by fines of up to $25,000 and imprisonment for up to 5 years.</w:t>
      </w:r>
    </w:p>
    <w:p w14:paraId="2CB7995C" w14:textId="77777777" w:rsidR="00956413" w:rsidRPr="003E4D24" w:rsidRDefault="00956413" w:rsidP="00956413">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w:t>
      </w:r>
      <w:proofErr w:type="gramStart"/>
      <w:r w:rsidRPr="009B4064">
        <w:rPr>
          <w:sz w:val="14"/>
        </w:rPr>
        <w:t>overtly</w:t>
      </w:r>
      <w:proofErr w:type="gramEnd"/>
      <w:r w:rsidRPr="009B4064">
        <w:rPr>
          <w:sz w:val="14"/>
        </w:rPr>
        <w:t xml:space="preserve">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1A8317D2" w14:textId="77777777" w:rsidR="00956413" w:rsidRPr="00B71AC6" w:rsidRDefault="00956413" w:rsidP="00956413">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w:t>
      </w:r>
      <w:proofErr w:type="gramStart"/>
      <w:r w:rsidRPr="00B71AC6">
        <w:rPr>
          <w:sz w:val="14"/>
        </w:rPr>
        <w:t>a number of</w:t>
      </w:r>
      <w:proofErr w:type="gramEnd"/>
      <w:r w:rsidRPr="00B71AC6">
        <w:rPr>
          <w:sz w:val="14"/>
        </w:rPr>
        <w:t xml:space="preserve">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32358C03" w14:textId="77777777" w:rsidR="00956413" w:rsidRPr="00B71AC6" w:rsidRDefault="00956413" w:rsidP="00956413">
      <w:pPr>
        <w:rPr>
          <w:rStyle w:val="Emphasis"/>
        </w:rPr>
      </w:pPr>
      <w:r w:rsidRPr="00B71AC6">
        <w:rPr>
          <w:rStyle w:val="Emphasis"/>
        </w:rPr>
        <w:t>B. Public Law 100-93</w:t>
      </w:r>
    </w:p>
    <w:p w14:paraId="4B4915D2" w14:textId="77777777" w:rsidR="00956413" w:rsidRPr="00B71AC6" w:rsidRDefault="00956413" w:rsidP="00956413">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4DD7051C" w14:textId="77777777" w:rsidR="00956413" w:rsidRPr="00B71AC6" w:rsidRDefault="00956413" w:rsidP="00956413">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4CEBEB9F" w14:textId="77777777" w:rsidR="00956413" w:rsidRPr="00B71AC6" w:rsidRDefault="00956413" w:rsidP="00956413">
      <w:pPr>
        <w:rPr>
          <w:sz w:val="12"/>
          <w:szCs w:val="12"/>
        </w:rPr>
      </w:pPr>
      <w:r w:rsidRPr="00B71AC6">
        <w:rPr>
          <w:sz w:val="12"/>
          <w:szCs w:val="12"/>
        </w:rPr>
        <w:t>C. Notice of Intent</w:t>
      </w:r>
    </w:p>
    <w:p w14:paraId="11BB148C" w14:textId="77777777" w:rsidR="00956413" w:rsidRPr="00B71AC6" w:rsidRDefault="00956413" w:rsidP="00956413">
      <w:pPr>
        <w:rPr>
          <w:sz w:val="12"/>
          <w:szCs w:val="12"/>
        </w:rPr>
      </w:pPr>
      <w:r w:rsidRPr="00B71AC6">
        <w:rPr>
          <w:sz w:val="12"/>
          <w:szCs w:val="12"/>
        </w:rPr>
        <w:t xml:space="preserve">The legislative history of section 14 of Public Law 100-93 indicates that Congress expected the Department of Health and Human Services to consult with affected provider, practitioner, </w:t>
      </w:r>
      <w:proofErr w:type="gramStart"/>
      <w:r w:rsidRPr="00B71AC6">
        <w:rPr>
          <w:sz w:val="12"/>
          <w:szCs w:val="12"/>
        </w:rPr>
        <w:t>supplier</w:t>
      </w:r>
      <w:proofErr w:type="gramEnd"/>
      <w:r w:rsidRPr="00B71AC6">
        <w:rPr>
          <w:sz w:val="12"/>
          <w:szCs w:val="12"/>
        </w:rPr>
        <w:t xml:space="preserve"> and beneficiary representatives before promulgating regulations. </w:t>
      </w:r>
      <w:proofErr w:type="gramStart"/>
      <w:r w:rsidRPr="00B71AC6">
        <w:rPr>
          <w:sz w:val="12"/>
          <w:szCs w:val="12"/>
        </w:rPr>
        <w:t>In order to</w:t>
      </w:r>
      <w:proofErr w:type="gramEnd"/>
      <w:r w:rsidRPr="00B71AC6">
        <w:rPr>
          <w:sz w:val="12"/>
          <w:szCs w:val="12"/>
        </w:rPr>
        <w:t xml:space="preserve"> most effectively address issues related to this provision, we published a notice of intent to develop regulations (52 FR 38794, October 19, 1987) soliciting comments from interested parties prior to developing a proposed regulation. As a result of that notice, the OIG received </w:t>
      </w:r>
      <w:proofErr w:type="gramStart"/>
      <w:r w:rsidRPr="00B71AC6">
        <w:rPr>
          <w:sz w:val="12"/>
          <w:szCs w:val="12"/>
        </w:rPr>
        <w:t>a number of</w:t>
      </w:r>
      <w:proofErr w:type="gramEnd"/>
      <w:r w:rsidRPr="00B71AC6">
        <w:rPr>
          <w:sz w:val="12"/>
          <w:szCs w:val="12"/>
        </w:rPr>
        <w:t xml:space="preserve"> public comments, recommendations and suggestions on generic criteria that can be applied to particular types of business arrangements in order to determine if such arrangements are inappropriate for civil or criminal sanctions.</w:t>
      </w:r>
    </w:p>
    <w:p w14:paraId="510FF3E8" w14:textId="77777777" w:rsidR="00956413" w:rsidRPr="00B71AC6" w:rsidRDefault="00956413" w:rsidP="00956413">
      <w:pPr>
        <w:rPr>
          <w:sz w:val="12"/>
          <w:szCs w:val="12"/>
        </w:rPr>
      </w:pPr>
      <w:r w:rsidRPr="00B71AC6">
        <w:rPr>
          <w:sz w:val="12"/>
          <w:szCs w:val="12"/>
        </w:rPr>
        <w:t>D. Notice of Proposed Rulemaking</w:t>
      </w:r>
    </w:p>
    <w:p w14:paraId="6C0CFC32" w14:textId="77777777" w:rsidR="00956413" w:rsidRPr="00B71AC6" w:rsidRDefault="00956413" w:rsidP="00956413">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4934001A" w14:textId="77777777" w:rsidR="00956413" w:rsidRPr="00B71AC6" w:rsidRDefault="00956413" w:rsidP="00956413">
      <w:r w:rsidRPr="00B71AC6">
        <w:t xml:space="preserve">II. </w:t>
      </w:r>
      <w:r w:rsidRPr="00B71AC6">
        <w:rPr>
          <w:rStyle w:val="Emphasis"/>
        </w:rPr>
        <w:t>Summary of the Proposed Rule</w:t>
      </w:r>
    </w:p>
    <w:p w14:paraId="6AF4BBAF" w14:textId="77777777" w:rsidR="00956413" w:rsidRPr="00B71AC6" w:rsidRDefault="00956413" w:rsidP="00956413">
      <w:pPr>
        <w:rPr>
          <w:sz w:val="12"/>
          <w:szCs w:val="12"/>
        </w:rPr>
      </w:pPr>
      <w:r w:rsidRPr="00B71AC6">
        <w:rPr>
          <w:sz w:val="12"/>
          <w:szCs w:val="12"/>
        </w:rPr>
        <w:t>A. Business Arrangements Not Exempt</w:t>
      </w:r>
    </w:p>
    <w:p w14:paraId="49D12B66" w14:textId="77777777" w:rsidR="00956413" w:rsidRPr="00B71AC6" w:rsidRDefault="00956413" w:rsidP="00956413">
      <w:pPr>
        <w:rPr>
          <w:sz w:val="14"/>
        </w:rPr>
      </w:pPr>
      <w:r w:rsidRPr="00B71AC6">
        <w:rPr>
          <w:sz w:val="14"/>
        </w:rPr>
        <w:lastRenderedPageBreak/>
        <w:t xml:space="preserve">The proposed regulation indicated that </w:t>
      </w:r>
      <w:proofErr w:type="gramStart"/>
      <w:r w:rsidRPr="00B71AC6">
        <w:rPr>
          <w:sz w:val="14"/>
        </w:rPr>
        <w:t>in order for</w:t>
      </w:r>
      <w:proofErr w:type="gramEnd"/>
      <w:r w:rsidRPr="00B71AC6">
        <w:rPr>
          <w:sz w:val="14"/>
        </w:rPr>
        <w:t xml:space="preserve">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proofErr w:type="gramStart"/>
      <w:r w:rsidRPr="00B71AC6">
        <w:rPr>
          <w:rStyle w:val="StyleUnderline"/>
        </w:rPr>
        <w:t>enter</w:t>
      </w:r>
      <w:r w:rsidRPr="00B71AC6">
        <w:rPr>
          <w:sz w:val="14"/>
        </w:rPr>
        <w:t>ed into</w:t>
      </w:r>
      <w:proofErr w:type="gramEnd"/>
      <w:r w:rsidRPr="00B71AC6">
        <w:rPr>
          <w:sz w:val="14"/>
        </w:rPr>
        <w:t xml:space="preserve">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787AC796" w14:textId="77777777" w:rsidR="00956413" w:rsidRPr="00B71AC6" w:rsidRDefault="00956413" w:rsidP="00956413">
      <w:pPr>
        <w:rPr>
          <w:sz w:val="12"/>
          <w:szCs w:val="12"/>
        </w:rPr>
      </w:pPr>
      <w:r w:rsidRPr="00B71AC6">
        <w:rPr>
          <w:sz w:val="12"/>
          <w:szCs w:val="12"/>
        </w:rPr>
        <w:t>B. Need for Continuing Guidance</w:t>
      </w:r>
    </w:p>
    <w:p w14:paraId="1947B60A" w14:textId="77777777" w:rsidR="00956413" w:rsidRPr="00B71AC6" w:rsidRDefault="00956413" w:rsidP="00956413">
      <w:pPr>
        <w:rPr>
          <w:sz w:val="12"/>
          <w:szCs w:val="12"/>
        </w:rPr>
      </w:pPr>
      <w:r w:rsidRPr="00B71AC6">
        <w:rPr>
          <w:sz w:val="12"/>
          <w:szCs w:val="12"/>
        </w:rPr>
        <w:t xml:space="preserve">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w:t>
      </w:r>
      <w:proofErr w:type="gramStart"/>
      <w:r w:rsidRPr="00B71AC6">
        <w:rPr>
          <w:sz w:val="12"/>
          <w:szCs w:val="12"/>
        </w:rPr>
        <w:t>practices, and</w:t>
      </w:r>
      <w:proofErr w:type="gramEnd"/>
      <w:r w:rsidRPr="00B71AC6">
        <w:rPr>
          <w:sz w:val="12"/>
          <w:szCs w:val="12"/>
        </w:rPr>
        <w:t xml:space="preserve"> assuring that our regulations remain current with new developments.</w:t>
      </w:r>
    </w:p>
    <w:p w14:paraId="6F1F4A83" w14:textId="77777777" w:rsidR="00956413" w:rsidRPr="00B71AC6" w:rsidRDefault="00956413" w:rsidP="00956413">
      <w:pPr>
        <w:rPr>
          <w:sz w:val="12"/>
          <w:szCs w:val="12"/>
        </w:rPr>
      </w:pPr>
      <w:r w:rsidRPr="00B71AC6">
        <w:rPr>
          <w:sz w:val="12"/>
          <w:szCs w:val="12"/>
        </w:rPr>
        <w:t>C. Notice to Beneficiaries</w:t>
      </w:r>
    </w:p>
    <w:p w14:paraId="1E7A7C3A" w14:textId="77777777" w:rsidR="00956413" w:rsidRPr="00B71AC6" w:rsidRDefault="00956413" w:rsidP="00956413">
      <w:pPr>
        <w:rPr>
          <w:sz w:val="12"/>
          <w:szCs w:val="12"/>
        </w:rPr>
      </w:pPr>
      <w:r w:rsidRPr="00B71AC6">
        <w:rPr>
          <w:sz w:val="12"/>
          <w:szCs w:val="12"/>
        </w:rPr>
        <w:t xml:space="preserve">While we considered including in several of the proposed safe harbor provisions a requirement that a person notify each Medicare or Medicaid </w:t>
      </w:r>
      <w:proofErr w:type="gramStart"/>
      <w:r w:rsidRPr="00B71AC6">
        <w:rPr>
          <w:sz w:val="12"/>
          <w:szCs w:val="12"/>
        </w:rPr>
        <w:t>patient</w:t>
      </w:r>
      <w:proofErr w:type="gramEnd"/>
      <w:r w:rsidRPr="00B71AC6">
        <w:rPr>
          <w:sz w:val="12"/>
          <w:szCs w:val="12"/>
        </w:rPr>
        <w:t xml:space="preserve">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5BFC81A1" w14:textId="77777777" w:rsidR="00956413" w:rsidRPr="00B71AC6" w:rsidRDefault="00956413" w:rsidP="00956413">
      <w:pPr>
        <w:rPr>
          <w:sz w:val="12"/>
          <w:szCs w:val="12"/>
        </w:rPr>
      </w:pPr>
      <w:r w:rsidRPr="00B71AC6">
        <w:rPr>
          <w:sz w:val="12"/>
          <w:szCs w:val="12"/>
        </w:rPr>
        <w:t>D. Preferred Provider Organizations</w:t>
      </w:r>
    </w:p>
    <w:p w14:paraId="0105DF0D" w14:textId="77777777" w:rsidR="00956413" w:rsidRPr="00B71AC6" w:rsidRDefault="00956413" w:rsidP="00956413">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594A95DE" w14:textId="77777777" w:rsidR="00956413" w:rsidRPr="00B71AC6" w:rsidRDefault="00956413" w:rsidP="00956413">
      <w:pPr>
        <w:rPr>
          <w:sz w:val="12"/>
          <w:szCs w:val="12"/>
        </w:rPr>
      </w:pPr>
      <w:r w:rsidRPr="00B71AC6">
        <w:rPr>
          <w:sz w:val="12"/>
          <w:szCs w:val="12"/>
        </w:rPr>
        <w:t>E. Waiver of Coinsurance and Deductible Amounts for Inpatient Hospital Care</w:t>
      </w:r>
    </w:p>
    <w:p w14:paraId="1D643C92" w14:textId="77777777" w:rsidR="00956413" w:rsidRPr="00B71AC6" w:rsidRDefault="00956413" w:rsidP="00956413">
      <w:pPr>
        <w:rPr>
          <w:sz w:val="12"/>
          <w:szCs w:val="12"/>
        </w:rPr>
      </w:pPr>
      <w:r w:rsidRPr="00B71AC6">
        <w:rPr>
          <w:sz w:val="12"/>
          <w:szCs w:val="12"/>
        </w:rPr>
        <w:t xml:space="preserve">We noted that with the advent in 1983 of the prospective payment </w:t>
      </w:r>
      <w:proofErr w:type="gramStart"/>
      <w:r w:rsidRPr="00B71AC6">
        <w:rPr>
          <w:sz w:val="12"/>
          <w:szCs w:val="12"/>
        </w:rPr>
        <w:t>system</w:t>
      </w:r>
      <w:proofErr w:type="gramEnd"/>
      <w:r w:rsidRPr="00B71AC6">
        <w:rPr>
          <w:sz w:val="12"/>
          <w:szCs w:val="12"/>
        </w:rPr>
        <w:t xml:space="preserve">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w:t>
      </w:r>
      <w:proofErr w:type="gramStart"/>
      <w:r w:rsidRPr="00B71AC6">
        <w:rPr>
          <w:sz w:val="12"/>
          <w:szCs w:val="12"/>
        </w:rPr>
        <w:t>stay, and</w:t>
      </w:r>
      <w:proofErr w:type="gramEnd"/>
      <w:r w:rsidRPr="00B71AC6">
        <w:rPr>
          <w:sz w:val="12"/>
          <w:szCs w:val="12"/>
        </w:rPr>
        <w:t xml:space="preserve"> assure that any costs to the hospital of waiving the coinsurance and deductible amounts would not be passed on to any Federal program as a bad debt or in any other way.</w:t>
      </w:r>
    </w:p>
    <w:p w14:paraId="29746097" w14:textId="77777777" w:rsidR="00956413" w:rsidRPr="00B71AC6" w:rsidRDefault="00956413" w:rsidP="00956413">
      <w:pPr>
        <w:rPr>
          <w:sz w:val="12"/>
          <w:szCs w:val="12"/>
        </w:rPr>
      </w:pPr>
      <w:r w:rsidRPr="00B71AC6">
        <w:rPr>
          <w:sz w:val="12"/>
          <w:szCs w:val="12"/>
        </w:rPr>
        <w:t>F. Proposed Safe Harbors</w:t>
      </w:r>
    </w:p>
    <w:p w14:paraId="70AA597E" w14:textId="77777777" w:rsidR="00956413" w:rsidRPr="00B71AC6" w:rsidRDefault="00956413" w:rsidP="00956413">
      <w:pPr>
        <w:rPr>
          <w:sz w:val="12"/>
          <w:szCs w:val="12"/>
        </w:rPr>
      </w:pPr>
      <w:r w:rsidRPr="00B71AC6">
        <w:rPr>
          <w:sz w:val="12"/>
          <w:szCs w:val="12"/>
        </w:rPr>
        <w:t>The regulation published on January 23, 1989, proposing to amend 42 CFR part 1001 by adding a new § 1001.952, set forth "safe harbors" in ten broad areas:</w:t>
      </w:r>
    </w:p>
    <w:p w14:paraId="52383268" w14:textId="77777777" w:rsidR="00956413" w:rsidRPr="00B71AC6" w:rsidRDefault="00956413" w:rsidP="00956413">
      <w:pPr>
        <w:rPr>
          <w:sz w:val="12"/>
          <w:szCs w:val="12"/>
        </w:rPr>
      </w:pPr>
      <w:r w:rsidRPr="00B71AC6">
        <w:rPr>
          <w:sz w:val="12"/>
          <w:szCs w:val="12"/>
        </w:rPr>
        <w:t>1. Investment Interests</w:t>
      </w:r>
    </w:p>
    <w:p w14:paraId="50F28E88" w14:textId="77777777" w:rsidR="00956413" w:rsidRPr="00B71AC6" w:rsidRDefault="00956413" w:rsidP="00956413">
      <w:pPr>
        <w:rPr>
          <w:sz w:val="12"/>
          <w:szCs w:val="12"/>
        </w:rPr>
      </w:pPr>
      <w:r w:rsidRPr="00B71AC6">
        <w:rPr>
          <w:sz w:val="12"/>
          <w:szCs w:val="12"/>
        </w:rPr>
        <w:t xml:space="preserve">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w:t>
      </w:r>
      <w:proofErr w:type="gramStart"/>
      <w:r w:rsidRPr="00B71AC6">
        <w:rPr>
          <w:sz w:val="12"/>
          <w:szCs w:val="12"/>
        </w:rPr>
        <w:t>general public</w:t>
      </w:r>
      <w:proofErr w:type="gramEnd"/>
      <w:r w:rsidRPr="00B71AC6">
        <w:rPr>
          <w:sz w:val="12"/>
          <w:szCs w:val="12"/>
        </w:rPr>
        <w:t xml:space="preserve">. This safe harbor described a minimum number of shareholders and a minimum number of assets the company must have </w:t>
      </w:r>
      <w:proofErr w:type="gramStart"/>
      <w:r w:rsidRPr="00B71AC6">
        <w:rPr>
          <w:sz w:val="12"/>
          <w:szCs w:val="12"/>
        </w:rPr>
        <w:t>in order to</w:t>
      </w:r>
      <w:proofErr w:type="gramEnd"/>
      <w:r w:rsidRPr="00B71AC6">
        <w:rPr>
          <w:sz w:val="12"/>
          <w:szCs w:val="12"/>
        </w:rPr>
        <w:t xml:space="preserve"> qualify under this provision</w:t>
      </w:r>
    </w:p>
    <w:p w14:paraId="0452CD94" w14:textId="77777777" w:rsidR="00956413" w:rsidRPr="00B71AC6" w:rsidRDefault="00956413" w:rsidP="00956413">
      <w:pPr>
        <w:rPr>
          <w:sz w:val="12"/>
          <w:szCs w:val="12"/>
        </w:rPr>
      </w:pPr>
      <w:r w:rsidRPr="00B71AC6">
        <w:rPr>
          <w:sz w:val="12"/>
          <w:szCs w:val="12"/>
        </w:rPr>
        <w:t xml:space="preserve">Safe harbors for limited and managing partnerships were considered under the proposed </w:t>
      </w:r>
      <w:proofErr w:type="gramStart"/>
      <w:r w:rsidRPr="00B71AC6">
        <w:rPr>
          <w:sz w:val="12"/>
          <w:szCs w:val="12"/>
        </w:rPr>
        <w:t>regulation, but</w:t>
      </w:r>
      <w:proofErr w:type="gramEnd"/>
      <w:r w:rsidRPr="00B71AC6">
        <w:rPr>
          <w:sz w:val="12"/>
          <w:szCs w:val="12"/>
        </w:rPr>
        <w:t xml:space="preserve"> were not included. These areas were discussed in the preamble of the proposed rule, and we specifically requested public comments on adopting these practices as safe harbors.</w:t>
      </w:r>
    </w:p>
    <w:p w14:paraId="77A555E4" w14:textId="77777777" w:rsidR="00956413" w:rsidRPr="00B71AC6" w:rsidRDefault="00956413" w:rsidP="00956413">
      <w:pPr>
        <w:rPr>
          <w:sz w:val="12"/>
          <w:szCs w:val="12"/>
        </w:rPr>
      </w:pPr>
      <w:r w:rsidRPr="00B71AC6">
        <w:rPr>
          <w:sz w:val="12"/>
          <w:szCs w:val="12"/>
        </w:rPr>
        <w:t>2. Space Rental</w:t>
      </w:r>
    </w:p>
    <w:p w14:paraId="1CDD15B3" w14:textId="77777777" w:rsidR="00956413" w:rsidRPr="00B71AC6" w:rsidRDefault="00956413" w:rsidP="00956413">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68962FE5" w14:textId="77777777" w:rsidR="00956413" w:rsidRPr="00B71AC6" w:rsidRDefault="00956413" w:rsidP="00956413">
      <w:pPr>
        <w:rPr>
          <w:sz w:val="12"/>
          <w:szCs w:val="12"/>
        </w:rPr>
      </w:pPr>
      <w:r w:rsidRPr="00B71AC6">
        <w:rPr>
          <w:sz w:val="12"/>
          <w:szCs w:val="12"/>
        </w:rPr>
        <w:t>3. Equipment Rental</w:t>
      </w:r>
    </w:p>
    <w:p w14:paraId="64B8430C" w14:textId="77777777" w:rsidR="00956413" w:rsidRPr="00B71AC6" w:rsidRDefault="00956413" w:rsidP="00956413">
      <w:pPr>
        <w:rPr>
          <w:sz w:val="12"/>
          <w:szCs w:val="12"/>
        </w:rPr>
      </w:pPr>
      <w:r w:rsidRPr="00B71AC6">
        <w:rPr>
          <w:sz w:val="12"/>
          <w:szCs w:val="12"/>
        </w:rPr>
        <w:t xml:space="preserve">With the understanding that the payment for the use of diagnostic and other medical equipment may simply be a vehicle to provide reimbursement for referrals, a safe harbor was proposed for certain situations involving equipment rentals </w:t>
      </w:r>
      <w:proofErr w:type="gramStart"/>
      <w:r w:rsidRPr="00B71AC6">
        <w:rPr>
          <w:sz w:val="12"/>
          <w:szCs w:val="12"/>
        </w:rPr>
        <w:t>similar to</w:t>
      </w:r>
      <w:proofErr w:type="gramEnd"/>
      <w:r w:rsidRPr="00B71AC6">
        <w:rPr>
          <w:sz w:val="12"/>
          <w:szCs w:val="12"/>
        </w:rPr>
        <w:t xml:space="preserve"> those applied to real estate rentals cited above.</w:t>
      </w:r>
    </w:p>
    <w:p w14:paraId="0BF121EB" w14:textId="77777777" w:rsidR="00956413" w:rsidRPr="00B71AC6" w:rsidRDefault="00956413" w:rsidP="00956413">
      <w:pPr>
        <w:rPr>
          <w:sz w:val="12"/>
          <w:szCs w:val="12"/>
        </w:rPr>
      </w:pPr>
      <w:r w:rsidRPr="00B71AC6">
        <w:rPr>
          <w:sz w:val="12"/>
          <w:szCs w:val="12"/>
        </w:rPr>
        <w:t>4. Personal Services and Management Contracts</w:t>
      </w:r>
    </w:p>
    <w:p w14:paraId="3CAEDFD4" w14:textId="77777777" w:rsidR="00956413" w:rsidRPr="00B71AC6" w:rsidRDefault="00956413" w:rsidP="00956413">
      <w:pPr>
        <w:rPr>
          <w:sz w:val="12"/>
          <w:szCs w:val="12"/>
        </w:rPr>
      </w:pPr>
      <w:r w:rsidRPr="00B71AC6">
        <w:rPr>
          <w:sz w:val="12"/>
          <w:szCs w:val="12"/>
        </w:rPr>
        <w:t xml:space="preserve">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w:t>
      </w:r>
      <w:proofErr w:type="gramStart"/>
      <w:r w:rsidRPr="00B71AC6">
        <w:rPr>
          <w:sz w:val="12"/>
          <w:szCs w:val="12"/>
        </w:rPr>
        <w:t>value, and</w:t>
      </w:r>
      <w:proofErr w:type="gramEnd"/>
      <w:r w:rsidRPr="00B71AC6">
        <w:rPr>
          <w:sz w:val="12"/>
          <w:szCs w:val="12"/>
        </w:rPr>
        <w:t xml:space="preserve"> was predicated on requirements similar to those set forth in the provisions for space and equipment rental.</w:t>
      </w:r>
    </w:p>
    <w:p w14:paraId="1BCDAF58" w14:textId="77777777" w:rsidR="00956413" w:rsidRPr="00B71AC6" w:rsidRDefault="00956413" w:rsidP="00956413">
      <w:pPr>
        <w:rPr>
          <w:sz w:val="12"/>
          <w:szCs w:val="12"/>
        </w:rPr>
      </w:pPr>
      <w:r w:rsidRPr="00B71AC6">
        <w:rPr>
          <w:sz w:val="12"/>
          <w:szCs w:val="12"/>
        </w:rPr>
        <w:t>5. Sale of Practice</w:t>
      </w:r>
    </w:p>
    <w:p w14:paraId="3CCC88F4" w14:textId="77777777" w:rsidR="00956413" w:rsidRPr="00B71AC6" w:rsidRDefault="00956413" w:rsidP="00956413">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0DAEC525" w14:textId="77777777" w:rsidR="00956413" w:rsidRPr="00B71AC6" w:rsidRDefault="00956413" w:rsidP="00956413">
      <w:pPr>
        <w:rPr>
          <w:sz w:val="12"/>
          <w:szCs w:val="12"/>
        </w:rPr>
      </w:pPr>
      <w:r w:rsidRPr="00B71AC6">
        <w:rPr>
          <w:sz w:val="12"/>
          <w:szCs w:val="12"/>
        </w:rPr>
        <w:t>6. Referral Services</w:t>
      </w:r>
    </w:p>
    <w:p w14:paraId="04CDE161" w14:textId="77777777" w:rsidR="00956413" w:rsidRPr="00B71AC6" w:rsidRDefault="00956413" w:rsidP="00956413">
      <w:pPr>
        <w:rPr>
          <w:sz w:val="12"/>
          <w:szCs w:val="12"/>
        </w:rPr>
      </w:pPr>
      <w:r w:rsidRPr="00B71AC6">
        <w:rPr>
          <w:sz w:val="12"/>
          <w:szCs w:val="12"/>
        </w:rPr>
        <w:lastRenderedPageBreak/>
        <w:t xml:space="preserve">Professional societies and other consumer-oriented groups often operate referral services for a fee. Because such a service fee could be construed as a payment </w:t>
      </w:r>
      <w:proofErr w:type="gramStart"/>
      <w:r w:rsidRPr="00B71AC6">
        <w:rPr>
          <w:sz w:val="12"/>
          <w:szCs w:val="12"/>
        </w:rPr>
        <w:t>in order to</w:t>
      </w:r>
      <w:proofErr w:type="gramEnd"/>
      <w:r w:rsidRPr="00B71AC6">
        <w:rPr>
          <w:sz w:val="12"/>
          <w:szCs w:val="12"/>
        </w:rPr>
        <w:t xml:space="preserve"> obtain a referral, we concluded that it was appropriate to establish a specific safe harbor for this type of practice. </w:t>
      </w:r>
      <w:proofErr w:type="gramStart"/>
      <w:r w:rsidRPr="00B71AC6">
        <w:rPr>
          <w:sz w:val="12"/>
          <w:szCs w:val="12"/>
        </w:rPr>
        <w:t>In order to</w:t>
      </w:r>
      <w:proofErr w:type="gramEnd"/>
      <w:r w:rsidRPr="00B71AC6">
        <w:rPr>
          <w:sz w:val="12"/>
          <w:szCs w:val="12"/>
        </w:rPr>
        <w:t xml:space="preserve"> safeguard against abuse, however, the provision is only available when several standards are met.</w:t>
      </w:r>
    </w:p>
    <w:p w14:paraId="694BFDE8" w14:textId="77777777" w:rsidR="00956413" w:rsidRPr="00B71AC6" w:rsidRDefault="00956413" w:rsidP="00956413">
      <w:pPr>
        <w:rPr>
          <w:sz w:val="12"/>
          <w:szCs w:val="12"/>
        </w:rPr>
      </w:pPr>
      <w:r w:rsidRPr="00B71AC6">
        <w:rPr>
          <w:sz w:val="12"/>
          <w:szCs w:val="12"/>
        </w:rPr>
        <w:t>7. Warranties</w:t>
      </w:r>
    </w:p>
    <w:p w14:paraId="2358ABEA" w14:textId="77777777" w:rsidR="00956413" w:rsidRPr="00B71AC6" w:rsidRDefault="00956413" w:rsidP="00956413">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1BC7E270" w14:textId="77777777" w:rsidR="00956413" w:rsidRPr="00B71AC6" w:rsidRDefault="00956413" w:rsidP="00956413">
      <w:pPr>
        <w:rPr>
          <w:sz w:val="12"/>
          <w:szCs w:val="12"/>
        </w:rPr>
      </w:pPr>
      <w:r w:rsidRPr="00B71AC6">
        <w:rPr>
          <w:sz w:val="12"/>
          <w:szCs w:val="12"/>
        </w:rPr>
        <w:t>8. Discounts</w:t>
      </w:r>
    </w:p>
    <w:p w14:paraId="5E469F87" w14:textId="77777777" w:rsidR="00956413" w:rsidRPr="00B71AC6" w:rsidRDefault="00956413" w:rsidP="00956413">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5662EAC3" w14:textId="77777777" w:rsidR="00956413" w:rsidRPr="00B71AC6" w:rsidRDefault="00956413" w:rsidP="00956413">
      <w:pPr>
        <w:rPr>
          <w:sz w:val="12"/>
          <w:szCs w:val="12"/>
        </w:rPr>
      </w:pPr>
      <w:r w:rsidRPr="00B71AC6">
        <w:rPr>
          <w:sz w:val="12"/>
          <w:szCs w:val="12"/>
        </w:rPr>
        <w:t>9. Employees</w:t>
      </w:r>
    </w:p>
    <w:p w14:paraId="2BD52A2F" w14:textId="77777777" w:rsidR="00956413" w:rsidRPr="00B71AC6" w:rsidRDefault="00956413" w:rsidP="00956413">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2BC023C5" w14:textId="77777777" w:rsidR="00956413" w:rsidRPr="00B71AC6" w:rsidRDefault="00956413" w:rsidP="00956413">
      <w:pPr>
        <w:rPr>
          <w:sz w:val="12"/>
          <w:szCs w:val="12"/>
        </w:rPr>
      </w:pPr>
      <w:r w:rsidRPr="00B71AC6">
        <w:rPr>
          <w:sz w:val="12"/>
          <w:szCs w:val="12"/>
        </w:rPr>
        <w:t>10. Group Purchasing Organizations</w:t>
      </w:r>
    </w:p>
    <w:p w14:paraId="0528F61E" w14:textId="77777777" w:rsidR="00956413" w:rsidRPr="00B71AC6" w:rsidRDefault="00956413" w:rsidP="00956413">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0F767D32" w14:textId="77777777" w:rsidR="00956413" w:rsidRPr="00B71AC6" w:rsidRDefault="00956413" w:rsidP="00956413">
      <w:pPr>
        <w:rPr>
          <w:sz w:val="12"/>
          <w:szCs w:val="12"/>
        </w:rPr>
      </w:pPr>
      <w:r w:rsidRPr="00B71AC6">
        <w:rPr>
          <w:sz w:val="12"/>
          <w:szCs w:val="12"/>
        </w:rPr>
        <w:t>III. Response to Comments and Summary of Revisions</w:t>
      </w:r>
    </w:p>
    <w:p w14:paraId="4FADA5A7" w14:textId="77777777" w:rsidR="00956413" w:rsidRPr="00B71AC6" w:rsidRDefault="00956413" w:rsidP="00956413">
      <w:pPr>
        <w:rPr>
          <w:sz w:val="12"/>
          <w:szCs w:val="12"/>
        </w:rPr>
      </w:pPr>
      <w:r w:rsidRPr="00B71AC6">
        <w:rPr>
          <w:sz w:val="12"/>
          <w:szCs w:val="12"/>
        </w:rPr>
        <w:t xml:space="preserve">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w:t>
      </w:r>
      <w:proofErr w:type="spellStart"/>
      <w:r w:rsidRPr="00B71AC6">
        <w:rPr>
          <w:sz w:val="12"/>
          <w:szCs w:val="12"/>
        </w:rPr>
        <w:t>broadreaching</w:t>
      </w:r>
      <w:proofErr w:type="spellEnd"/>
      <w:r w:rsidRPr="00B71AC6">
        <w:rPr>
          <w:sz w:val="12"/>
          <w:szCs w:val="12"/>
        </w:rPr>
        <w:t xml:space="preserve"> concerns regarding the impact of this regulation, and specific comments on those areas and safe harbor provisions about which we requested public input. A summary of the comments received and our responses to those comments follows.</w:t>
      </w:r>
    </w:p>
    <w:p w14:paraId="53B8E43D" w14:textId="77777777" w:rsidR="00956413" w:rsidRPr="00B71AC6" w:rsidRDefault="00956413" w:rsidP="00956413">
      <w:pPr>
        <w:rPr>
          <w:sz w:val="12"/>
          <w:szCs w:val="12"/>
        </w:rPr>
      </w:pPr>
      <w:r w:rsidRPr="00B71AC6">
        <w:rPr>
          <w:sz w:val="12"/>
          <w:szCs w:val="12"/>
        </w:rPr>
        <w:t>A. General Comments</w:t>
      </w:r>
    </w:p>
    <w:p w14:paraId="7718D990" w14:textId="77777777" w:rsidR="00956413" w:rsidRPr="007215FE" w:rsidRDefault="00956413" w:rsidP="00956413">
      <w:pPr>
        <w:rPr>
          <w:sz w:val="12"/>
          <w:szCs w:val="12"/>
        </w:rPr>
      </w:pPr>
      <w:r w:rsidRPr="00B71AC6">
        <w:rPr>
          <w:sz w:val="12"/>
          <w:szCs w:val="12"/>
        </w:rPr>
        <w:t xml:space="preserve">Comment: </w:t>
      </w:r>
      <w:proofErr w:type="gramStart"/>
      <w:r w:rsidRPr="00B71AC6">
        <w:rPr>
          <w:sz w:val="12"/>
          <w:szCs w:val="12"/>
        </w:rPr>
        <w:t>A large number of</w:t>
      </w:r>
      <w:proofErr w:type="gramEnd"/>
      <w:r w:rsidRPr="00B71AC6">
        <w:rPr>
          <w:sz w:val="12"/>
          <w:szCs w:val="12"/>
        </w:rPr>
        <w:t xml:space="preserve">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w:t>
      </w:r>
      <w:proofErr w:type="gramStart"/>
      <w:r w:rsidRPr="007215FE">
        <w:rPr>
          <w:sz w:val="12"/>
          <w:szCs w:val="12"/>
        </w:rPr>
        <w:t>illegal, and</w:t>
      </w:r>
      <w:proofErr w:type="gramEnd"/>
      <w:r w:rsidRPr="007215FE">
        <w:rPr>
          <w:sz w:val="12"/>
          <w:szCs w:val="12"/>
        </w:rPr>
        <w:t xml:space="preserve">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0F5F6E9D" w14:textId="77777777" w:rsidR="00956413" w:rsidRPr="007215FE" w:rsidRDefault="00956413" w:rsidP="00956413">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5B2335E8" w14:textId="77777777" w:rsidR="00956413" w:rsidRPr="007215FE" w:rsidRDefault="00956413" w:rsidP="00956413">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70D7D9F3" w14:textId="77777777" w:rsidR="00956413" w:rsidRPr="00EA7791" w:rsidRDefault="00956413" w:rsidP="00956413">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xml:space="preserve">. In other words, the arrangement is not intended to induce the referral of business reimbursable under Medicare or Medicaid; </w:t>
      </w:r>
      <w:proofErr w:type="gramStart"/>
      <w:r w:rsidRPr="00EA7791">
        <w:rPr>
          <w:sz w:val="14"/>
        </w:rPr>
        <w:t>so</w:t>
      </w:r>
      <w:proofErr w:type="gramEnd"/>
      <w:r w:rsidRPr="00EA7791">
        <w:rPr>
          <w:sz w:val="14"/>
        </w:rPr>
        <w:t xml:space="preserve"> there is no reason to comply with the safe harbor standards, and no risk of prosecution.</w:t>
      </w:r>
    </w:p>
    <w:p w14:paraId="23D122DC" w14:textId="77777777" w:rsidR="00956413" w:rsidRPr="00EA7791" w:rsidRDefault="00956413" w:rsidP="00956413">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w:t>
      </w:r>
      <w:proofErr w:type="gramStart"/>
      <w:r w:rsidRPr="00EA7791">
        <w:rPr>
          <w:sz w:val="14"/>
        </w:rPr>
        <w:t>and also</w:t>
      </w:r>
      <w:proofErr w:type="gramEnd"/>
      <w:r w:rsidRPr="00EA7791">
        <w:rPr>
          <w:sz w:val="14"/>
        </w:rPr>
        <w:t xml:space="preserve"> not qualify for safe harbor protection. In that case, assuming the arrangement is obviously abusive, prosecution would be very likely.</w:t>
      </w:r>
    </w:p>
    <w:p w14:paraId="293314D6" w14:textId="77777777" w:rsidR="00956413" w:rsidRPr="00EA7791" w:rsidRDefault="00956413" w:rsidP="00956413">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 xml:space="preserve">not </w:t>
      </w:r>
      <w:proofErr w:type="gramStart"/>
      <w:r w:rsidRPr="00EA7791">
        <w:rPr>
          <w:rStyle w:val="StyleUnderline"/>
        </w:rPr>
        <w:t>be in compliance</w:t>
      </w:r>
      <w:r w:rsidRPr="00EA7791">
        <w:rPr>
          <w:sz w:val="14"/>
        </w:rPr>
        <w:t xml:space="preserve"> with</w:t>
      </w:r>
      <w:proofErr w:type="gramEnd"/>
      <w:r w:rsidRPr="00EA7791">
        <w:rPr>
          <w:sz w:val="14"/>
        </w:rPr>
        <w:t xml:space="preserve">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 xml:space="preserve">for investigation </w:t>
      </w:r>
      <w:r w:rsidRPr="00EA7791">
        <w:rPr>
          <w:rStyle w:val="StyleUnderline"/>
        </w:rPr>
        <w:lastRenderedPageBreak/>
        <w:t>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27B31116" w14:textId="77777777" w:rsidR="00956413" w:rsidRPr="007215FE" w:rsidRDefault="00956413" w:rsidP="00956413">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w:t>
      </w:r>
      <w:proofErr w:type="gramStart"/>
      <w:r w:rsidRPr="007215FE">
        <w:rPr>
          <w:sz w:val="14"/>
        </w:rPr>
        <w:t>in order to</w:t>
      </w:r>
      <w:proofErr w:type="gramEnd"/>
      <w:r w:rsidRPr="007215FE">
        <w:rPr>
          <w:sz w:val="14"/>
        </w:rPr>
        <w:t xml:space="preserve">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6C5BC899" w14:textId="6755B66D" w:rsidR="00956413" w:rsidRDefault="00956413" w:rsidP="00956413">
      <w:pPr>
        <w:pStyle w:val="Heading4"/>
      </w:pPr>
    </w:p>
    <w:p w14:paraId="182B99D5" w14:textId="77777777" w:rsidR="00956413" w:rsidRDefault="00956413" w:rsidP="00956413">
      <w:pPr>
        <w:pStyle w:val="Heading4"/>
      </w:pPr>
      <w:r>
        <w:t>The counterplan solves and avoids rollback.</w:t>
      </w:r>
    </w:p>
    <w:p w14:paraId="5BB94AC8" w14:textId="77777777" w:rsidR="00956413" w:rsidRPr="00D81E97" w:rsidRDefault="00956413" w:rsidP="00956413">
      <w:pPr>
        <w:pStyle w:val="ListParagraph"/>
        <w:numPr>
          <w:ilvl w:val="0"/>
          <w:numId w:val="13"/>
        </w:numPr>
        <w:rPr>
          <w:sz w:val="18"/>
          <w:szCs w:val="18"/>
        </w:rPr>
      </w:pPr>
      <w:r w:rsidRPr="00D81E97">
        <w:rPr>
          <w:sz w:val="18"/>
          <w:szCs w:val="18"/>
        </w:rPr>
        <w:t xml:space="preserve">Invokes the standard SCOTUS advanced in FTC v. Sperry &amp; Hutchinson Co. – which greenlights the FTC – when making determinations – to name-drop a “public values criteria” that permits the FTC to go beyond the </w:t>
      </w:r>
      <w:proofErr w:type="gramStart"/>
      <w:r w:rsidRPr="00D81E97">
        <w:rPr>
          <w:sz w:val="18"/>
          <w:szCs w:val="18"/>
        </w:rPr>
        <w:t>letter  and</w:t>
      </w:r>
      <w:proofErr w:type="gramEnd"/>
      <w:r w:rsidRPr="00D81E97">
        <w:rPr>
          <w:sz w:val="18"/>
          <w:szCs w:val="18"/>
        </w:rPr>
        <w:t xml:space="preserve"> spirit of the antitrust laws. </w:t>
      </w:r>
    </w:p>
    <w:p w14:paraId="6E76C2A7" w14:textId="77777777" w:rsidR="00956413" w:rsidRPr="00717898" w:rsidRDefault="00956413" w:rsidP="00956413">
      <w:pPr>
        <w:rPr>
          <w:rStyle w:val="Style13ptBold"/>
        </w:rPr>
      </w:pPr>
      <w:r w:rsidRPr="00717898">
        <w:rPr>
          <w:rStyle w:val="Style13ptBold"/>
        </w:rPr>
        <w:t>Creighton ‘8</w:t>
      </w:r>
    </w:p>
    <w:p w14:paraId="5D16855D" w14:textId="77777777" w:rsidR="00956413" w:rsidRPr="00717898" w:rsidRDefault="00956413" w:rsidP="00956413">
      <w:pPr>
        <w:rPr>
          <w:sz w:val="18"/>
          <w:szCs w:val="18"/>
        </w:rPr>
      </w:pPr>
      <w:r w:rsidRPr="00717898">
        <w:rPr>
          <w:sz w:val="18"/>
          <w:szCs w:val="18"/>
        </w:rPr>
        <w:t xml:space="preserve">et al; Susan Creighton - attorney with the Wilson </w:t>
      </w:r>
      <w:proofErr w:type="spellStart"/>
      <w:r w:rsidRPr="00717898">
        <w:rPr>
          <w:sz w:val="18"/>
          <w:szCs w:val="18"/>
        </w:rPr>
        <w:t>Sonsini</w:t>
      </w:r>
      <w:proofErr w:type="spellEnd"/>
      <w:r w:rsidRPr="00717898">
        <w:rPr>
          <w:sz w:val="18"/>
          <w:szCs w:val="18"/>
        </w:rPr>
        <w:t xml:space="preserve"> Goodrich &amp; Rosati law firm. Susan leads the firm's regulatory department. Susan's practice focuses on merger review, government conduct investigations, and antitrust litigation and counseling. Representative matters include serving as co-lead outside counsel for Google in the U.S. Antitrust Division’s recently filed conduct case; serving as lead counsel in the Federal Trade Commission's search investigation of Google, “Some Thoughts About the Scope of Section 5 Workshop on Section 5 of the FTC Act” - October 17, 2008 - #E&amp;F – </w:t>
      </w:r>
      <w:r>
        <w:rPr>
          <w:sz w:val="18"/>
          <w:szCs w:val="18"/>
        </w:rPr>
        <w:t xml:space="preserve">modified for language that may offend - </w:t>
      </w:r>
      <w:r w:rsidRPr="00717898">
        <w:rPr>
          <w:sz w:val="18"/>
          <w:szCs w:val="18"/>
        </w:rPr>
        <w:t>available at: https://www.ftc.gov/sites/default/files/documents/public_events/section-5-ftc-act-competition-statute/screighton.pdf</w:t>
      </w:r>
    </w:p>
    <w:p w14:paraId="44073500" w14:textId="77777777" w:rsidR="00956413" w:rsidRDefault="00956413" w:rsidP="00956413"/>
    <w:p w14:paraId="63891046" w14:textId="77777777" w:rsidR="00956413" w:rsidRPr="00CB7359" w:rsidRDefault="00956413" w:rsidP="00956413">
      <w:pPr>
        <w:rPr>
          <w:sz w:val="16"/>
        </w:rPr>
      </w:pPr>
      <w:r w:rsidRPr="00CB7359">
        <w:rPr>
          <w:rStyle w:val="Emphasis"/>
        </w:rPr>
        <w:t>This panel has been asked to consider just how broadly or narrowly Section 5 might reach</w:t>
      </w:r>
      <w:r w:rsidRPr="00CB7359">
        <w:rPr>
          <w:sz w:val="16"/>
        </w:rPr>
        <w:t xml:space="preserve"> in relation to the other similar antitrust laws, by which we mean the Sherman Act, sections one and two and the Clayton Act, section three. This is not an easy question. So, although both of us have thought about the issue for some time, we want to say at the outset that the views expressed here are still somewhat preliminary. This remains a work in progress.</w:t>
      </w:r>
    </w:p>
    <w:p w14:paraId="1C422E04" w14:textId="77777777" w:rsidR="00956413" w:rsidRPr="00CB7359" w:rsidRDefault="00956413" w:rsidP="00956413">
      <w:pPr>
        <w:rPr>
          <w:sz w:val="16"/>
        </w:rPr>
      </w:pPr>
      <w:r w:rsidRPr="00324642">
        <w:rPr>
          <w:rStyle w:val="StyleUnderline"/>
        </w:rPr>
        <w:t>We</w:t>
      </w:r>
      <w:r w:rsidRPr="00324642">
        <w:rPr>
          <w:sz w:val="16"/>
        </w:rPr>
        <w:t xml:space="preserve"> </w:t>
      </w:r>
      <w:r w:rsidRPr="00324642">
        <w:rPr>
          <w:strike/>
          <w:sz w:val="16"/>
        </w:rPr>
        <w:t>see</w:t>
      </w:r>
      <w:r w:rsidRPr="00324642">
        <w:rPr>
          <w:sz w:val="16"/>
        </w:rPr>
        <w:t xml:space="preserve"> (</w:t>
      </w:r>
      <w:r w:rsidRPr="00324642">
        <w:rPr>
          <w:rStyle w:val="StyleUnderline"/>
        </w:rPr>
        <w:t>have</w:t>
      </w:r>
      <w:r w:rsidRPr="00324642">
        <w:rPr>
          <w:sz w:val="16"/>
        </w:rPr>
        <w:t xml:space="preserve">) </w:t>
      </w:r>
      <w:r w:rsidRPr="00324642">
        <w:rPr>
          <w:rStyle w:val="StyleUnderline"/>
        </w:rPr>
        <w:t>two very different issues</w:t>
      </w:r>
      <w:r w:rsidRPr="00324642">
        <w:rPr>
          <w:sz w:val="16"/>
        </w:rPr>
        <w:t xml:space="preserve"> embedded </w:t>
      </w:r>
      <w:r w:rsidRPr="00324642">
        <w:rPr>
          <w:rStyle w:val="StyleUnderline"/>
        </w:rPr>
        <w:t xml:space="preserve">in the </w:t>
      </w:r>
      <w:r w:rsidRPr="00324642">
        <w:rPr>
          <w:rStyle w:val="StyleUnderline"/>
          <w:highlight w:val="green"/>
        </w:rPr>
        <w:t>question of</w:t>
      </w:r>
      <w:r w:rsidRPr="00324642">
        <w:rPr>
          <w:rStyle w:val="StyleUnderline"/>
        </w:rPr>
        <w:t xml:space="preserve"> the </w:t>
      </w:r>
      <w:r w:rsidRPr="00CB7359">
        <w:rPr>
          <w:rStyle w:val="StyleUnderline"/>
          <w:highlight w:val="green"/>
        </w:rPr>
        <w:t>scope of Section 5.</w:t>
      </w:r>
      <w:r w:rsidRPr="00CB7359">
        <w:rPr>
          <w:sz w:val="16"/>
        </w:rPr>
        <w:t xml:space="preserve"> The </w:t>
      </w:r>
      <w:r w:rsidRPr="00324642">
        <w:rPr>
          <w:rStyle w:val="Emphasis"/>
        </w:rPr>
        <w:t>first</w:t>
      </w:r>
      <w:r w:rsidRPr="00324642">
        <w:t xml:space="preserve"> </w:t>
      </w:r>
      <w:r w:rsidRPr="00CB7359">
        <w:rPr>
          <w:sz w:val="16"/>
        </w:rPr>
        <w:t xml:space="preserve">is: </w:t>
      </w:r>
      <w:r w:rsidRPr="00CB7359">
        <w:rPr>
          <w:rStyle w:val="StyleUnderline"/>
          <w:highlight w:val="green"/>
        </w:rPr>
        <w:t>how broadly can the FTC reach</w:t>
      </w:r>
      <w:r w:rsidRPr="00CB7359">
        <w:rPr>
          <w:rStyle w:val="StyleUnderline"/>
        </w:rPr>
        <w:t xml:space="preserve"> under Section 5</w:t>
      </w:r>
      <w:r w:rsidRPr="00CB7359">
        <w:rPr>
          <w:rStyle w:val="StyleUnderline"/>
          <w:highlight w:val="green"/>
        </w:rPr>
        <w:t>?</w:t>
      </w:r>
      <w:r w:rsidRPr="00CB7359">
        <w:rPr>
          <w:sz w:val="16"/>
        </w:rPr>
        <w:t xml:space="preserve"> The </w:t>
      </w:r>
      <w:r w:rsidRPr="00324642">
        <w:rPr>
          <w:rStyle w:val="Emphasis"/>
        </w:rPr>
        <w:t>second,</w:t>
      </w:r>
      <w:r w:rsidRPr="00324642">
        <w:rPr>
          <w:sz w:val="16"/>
        </w:rPr>
        <w:t xml:space="preserve"> very different question is: </w:t>
      </w:r>
      <w:r w:rsidRPr="00324642">
        <w:rPr>
          <w:rStyle w:val="StyleUnderline"/>
        </w:rPr>
        <w:t>how broadly should the FTC reach</w:t>
      </w:r>
      <w:r w:rsidRPr="00324642">
        <w:rPr>
          <w:sz w:val="16"/>
        </w:rPr>
        <w:t xml:space="preserve"> in the exercise of its statutory mandate</w:t>
      </w:r>
      <w:r w:rsidRPr="00324642">
        <w:rPr>
          <w:rStyle w:val="StyleUnderline"/>
        </w:rPr>
        <w:t>?</w:t>
      </w:r>
      <w:r w:rsidRPr="00CB7359">
        <w:rPr>
          <w:sz w:val="16"/>
        </w:rPr>
        <w:t xml:space="preserve"> </w:t>
      </w:r>
    </w:p>
    <w:p w14:paraId="31EC081A" w14:textId="77777777" w:rsidR="00956413" w:rsidRPr="00324642" w:rsidRDefault="00956413" w:rsidP="00956413">
      <w:pPr>
        <w:rPr>
          <w:rStyle w:val="Emphasis"/>
        </w:rPr>
      </w:pPr>
      <w:r w:rsidRPr="00CB7359">
        <w:rPr>
          <w:sz w:val="16"/>
        </w:rPr>
        <w:t xml:space="preserve">We have focused our remarks here on the second (and to our mind, perhaps more interesting) of these questions. </w:t>
      </w:r>
      <w:r w:rsidRPr="00CB7359">
        <w:rPr>
          <w:rStyle w:val="Emphasis"/>
        </w:rPr>
        <w:t>As to the first</w:t>
      </w:r>
      <w:r w:rsidRPr="00CB7359">
        <w:rPr>
          <w:sz w:val="16"/>
        </w:rPr>
        <w:t xml:space="preserve"> – how broadly can the FTC act under Section 5 -- the simplest approach would be to say that, insofar as its proscriptions on unfairness and deception reach conduct that should be condemned because it is anticompetitive, those proscriptions were intended to be the same as (neither broader nor </w:t>
      </w:r>
      <w:r w:rsidRPr="00324642">
        <w:rPr>
          <w:sz w:val="16"/>
        </w:rPr>
        <w:t xml:space="preserve">narrower than) the conduct proscriptions of the Sherman and Clayton Acts. As attractive as this might be from a policy perspective, however, as a matter of statutory interpretation, it seems evident that this is not what the 1914 Congress that enacted Section 5 (and the 1938 Congress that amended it) intended. </w:t>
      </w:r>
      <w:r w:rsidRPr="00324642">
        <w:rPr>
          <w:rStyle w:val="StyleUnderline"/>
        </w:rPr>
        <w:t>In a recent pronouncement</w:t>
      </w:r>
      <w:r w:rsidRPr="00324642">
        <w:rPr>
          <w:sz w:val="16"/>
        </w:rPr>
        <w:t xml:space="preserve"> </w:t>
      </w:r>
      <w:r w:rsidRPr="00324642">
        <w:rPr>
          <w:rStyle w:val="StyleUnderline"/>
        </w:rPr>
        <w:t>on this</w:t>
      </w:r>
      <w:r w:rsidRPr="00CB7359">
        <w:rPr>
          <w:rStyle w:val="StyleUnderline"/>
        </w:rPr>
        <w:t xml:space="preserve"> issue</w:t>
      </w:r>
      <w:r w:rsidRPr="00CB7359">
        <w:rPr>
          <w:sz w:val="16"/>
        </w:rPr>
        <w:t xml:space="preserve">, </w:t>
      </w:r>
      <w:r w:rsidRPr="00324642">
        <w:rPr>
          <w:rStyle w:val="StyleUnderline"/>
        </w:rPr>
        <w:t>the</w:t>
      </w:r>
      <w:r w:rsidRPr="00CB7359">
        <w:rPr>
          <w:rStyle w:val="StyleUnderline"/>
        </w:rPr>
        <w:t xml:space="preserve"> </w:t>
      </w:r>
      <w:r w:rsidRPr="00324642">
        <w:rPr>
          <w:rStyle w:val="StyleUnderline"/>
          <w:highlight w:val="green"/>
        </w:rPr>
        <w:t>Supreme</w:t>
      </w:r>
      <w:r w:rsidRPr="00324642">
        <w:rPr>
          <w:sz w:val="16"/>
          <w:highlight w:val="green"/>
        </w:rPr>
        <w:t xml:space="preserve"> </w:t>
      </w:r>
      <w:r w:rsidRPr="00324642">
        <w:rPr>
          <w:rStyle w:val="StyleUnderline"/>
          <w:highlight w:val="green"/>
        </w:rPr>
        <w:t>Court</w:t>
      </w:r>
      <w:r w:rsidRPr="00CB7359">
        <w:rPr>
          <w:sz w:val="16"/>
        </w:rPr>
        <w:t xml:space="preserve"> </w:t>
      </w:r>
      <w:r w:rsidRPr="00324642">
        <w:rPr>
          <w:rStyle w:val="StyleUnderline"/>
        </w:rPr>
        <w:t>examined</w:t>
      </w:r>
      <w:r w:rsidRPr="00324642">
        <w:rPr>
          <w:sz w:val="16"/>
        </w:rPr>
        <w:t xml:space="preserve"> all the legislative history underlying </w:t>
      </w:r>
      <w:r w:rsidRPr="00324642">
        <w:rPr>
          <w:rStyle w:val="StyleUnderline"/>
        </w:rPr>
        <w:t>Section 5</w:t>
      </w:r>
      <w:r w:rsidRPr="00324642">
        <w:rPr>
          <w:sz w:val="16"/>
        </w:rPr>
        <w:t xml:space="preserve">, and its amendment by the Wheeler-Lea Act, </w:t>
      </w:r>
      <w:r w:rsidRPr="00324642">
        <w:rPr>
          <w:rStyle w:val="StyleUnderline"/>
        </w:rPr>
        <w:t xml:space="preserve">and </w:t>
      </w:r>
      <w:r w:rsidRPr="00CB7359">
        <w:rPr>
          <w:rStyle w:val="StyleUnderline"/>
          <w:highlight w:val="green"/>
        </w:rPr>
        <w:t>concluded</w:t>
      </w:r>
      <w:r w:rsidRPr="00CB7359">
        <w:rPr>
          <w:sz w:val="16"/>
        </w:rPr>
        <w:t xml:space="preserve"> </w:t>
      </w:r>
      <w:r w:rsidRPr="00CB7359">
        <w:rPr>
          <w:rStyle w:val="Emphasis"/>
        </w:rPr>
        <w:t>in no uncertain terms</w:t>
      </w:r>
      <w:r w:rsidRPr="00324642">
        <w:rPr>
          <w:rStyle w:val="StyleUnderline"/>
        </w:rPr>
        <w:t xml:space="preserve"> </w:t>
      </w:r>
      <w:r w:rsidRPr="00CB7359">
        <w:rPr>
          <w:rStyle w:val="StyleUnderline"/>
        </w:rPr>
        <w:t>that</w:t>
      </w:r>
      <w:r w:rsidRPr="00324642">
        <w:rPr>
          <w:rStyle w:val="StyleUnderline"/>
        </w:rPr>
        <w:t xml:space="preserve"> </w:t>
      </w:r>
      <w:r w:rsidRPr="00324642">
        <w:rPr>
          <w:rStyle w:val="StyleUnderline"/>
          <w:highlight w:val="green"/>
        </w:rPr>
        <w:t xml:space="preserve">the </w:t>
      </w:r>
      <w:r w:rsidRPr="00324642">
        <w:rPr>
          <w:rStyle w:val="Emphasis"/>
          <w:highlight w:val="green"/>
        </w:rPr>
        <w:t>F</w:t>
      </w:r>
      <w:r w:rsidRPr="00CB7359">
        <w:rPr>
          <w:sz w:val="16"/>
        </w:rPr>
        <w:t xml:space="preserve">ederal </w:t>
      </w:r>
      <w:r w:rsidRPr="00CB7359">
        <w:rPr>
          <w:rStyle w:val="Emphasis"/>
          <w:highlight w:val="green"/>
        </w:rPr>
        <w:t>T</w:t>
      </w:r>
      <w:r w:rsidRPr="00CB7359">
        <w:rPr>
          <w:sz w:val="16"/>
        </w:rPr>
        <w:t xml:space="preserve">rade </w:t>
      </w:r>
      <w:r w:rsidRPr="00CB7359">
        <w:rPr>
          <w:rStyle w:val="Emphasis"/>
          <w:highlight w:val="green"/>
        </w:rPr>
        <w:t>C</w:t>
      </w:r>
      <w:r w:rsidRPr="00CB7359">
        <w:rPr>
          <w:sz w:val="16"/>
        </w:rPr>
        <w:t xml:space="preserve">ommission </w:t>
      </w:r>
      <w:r w:rsidRPr="00CB7359">
        <w:rPr>
          <w:rStyle w:val="StyleUnderline"/>
          <w:highlight w:val="green"/>
        </w:rPr>
        <w:t xml:space="preserve">does </w:t>
      </w:r>
      <w:r w:rsidRPr="00CB7359">
        <w:rPr>
          <w:rStyle w:val="Emphasis"/>
          <w:highlight w:val="green"/>
        </w:rPr>
        <w:t>not</w:t>
      </w:r>
      <w:r w:rsidRPr="00CB7359">
        <w:rPr>
          <w:rStyle w:val="StyleUnderline"/>
        </w:rPr>
        <w:t xml:space="preserve"> </w:t>
      </w:r>
      <w:r w:rsidRPr="00CB7359">
        <w:rPr>
          <w:rStyle w:val="StyleUnderline"/>
          <w:highlight w:val="green"/>
        </w:rPr>
        <w:t>arrogate excessive power</w:t>
      </w:r>
      <w:r w:rsidRPr="00CB7359">
        <w:rPr>
          <w:sz w:val="16"/>
        </w:rPr>
        <w:t xml:space="preserve"> </w:t>
      </w:r>
      <w:r w:rsidRPr="00CB7359">
        <w:rPr>
          <w:rStyle w:val="Emphasis"/>
        </w:rPr>
        <w:t>to itself</w:t>
      </w:r>
      <w:r w:rsidRPr="00CB7359">
        <w:rPr>
          <w:sz w:val="16"/>
        </w:rPr>
        <w:t xml:space="preserve"> </w:t>
      </w:r>
      <w:r w:rsidRPr="00CB7359">
        <w:rPr>
          <w:rStyle w:val="StyleUnderline"/>
          <w:highlight w:val="green"/>
        </w:rPr>
        <w:t>if,</w:t>
      </w:r>
      <w:r w:rsidRPr="00CB7359">
        <w:rPr>
          <w:sz w:val="16"/>
        </w:rPr>
        <w:t xml:space="preserve"> </w:t>
      </w:r>
      <w:r w:rsidRPr="00324642">
        <w:rPr>
          <w:rStyle w:val="StyleUnderline"/>
        </w:rPr>
        <w:t>in measuring a</w:t>
      </w:r>
      <w:r w:rsidRPr="00324642">
        <w:rPr>
          <w:sz w:val="16"/>
        </w:rPr>
        <w:t xml:space="preserve"> </w:t>
      </w:r>
      <w:r w:rsidRPr="00324642">
        <w:rPr>
          <w:rStyle w:val="StyleUnderline"/>
        </w:rPr>
        <w:t>practice against the</w:t>
      </w:r>
      <w:r w:rsidRPr="00324642">
        <w:rPr>
          <w:sz w:val="16"/>
        </w:rPr>
        <w:t xml:space="preserve"> </w:t>
      </w:r>
      <w:r w:rsidRPr="00324642">
        <w:rPr>
          <w:rStyle w:val="StyleUnderline"/>
        </w:rPr>
        <w:t>elusive, but congressionally mandated standard of</w:t>
      </w:r>
      <w:r w:rsidRPr="00324642">
        <w:rPr>
          <w:sz w:val="16"/>
        </w:rPr>
        <w:t xml:space="preserve"> </w:t>
      </w:r>
      <w:r w:rsidRPr="00324642">
        <w:rPr>
          <w:rStyle w:val="StyleUnderline"/>
        </w:rPr>
        <w:t xml:space="preserve">fairness, </w:t>
      </w:r>
      <w:r w:rsidRPr="00324642">
        <w:rPr>
          <w:rStyle w:val="StyleUnderline"/>
          <w:highlight w:val="green"/>
        </w:rPr>
        <w:t>i</w:t>
      </w:r>
      <w:r w:rsidRPr="00CB7359">
        <w:rPr>
          <w:rStyle w:val="StyleUnderline"/>
          <w:highlight w:val="green"/>
        </w:rPr>
        <w:t>t</w:t>
      </w:r>
      <w:r w:rsidRPr="00CB7359">
        <w:rPr>
          <w:sz w:val="16"/>
        </w:rPr>
        <w:t xml:space="preserve">, like a court of equity, </w:t>
      </w:r>
      <w:r w:rsidRPr="00CB7359">
        <w:rPr>
          <w:rStyle w:val="StyleUnderline"/>
          <w:highlight w:val="green"/>
        </w:rPr>
        <w:t xml:space="preserve">considers public values </w:t>
      </w:r>
      <w:r w:rsidRPr="00324642">
        <w:rPr>
          <w:rStyle w:val="StyleUnderline"/>
        </w:rPr>
        <w:t>beyond simply those enshrined in the letter</w:t>
      </w:r>
      <w:r w:rsidRPr="00324642">
        <w:rPr>
          <w:sz w:val="16"/>
        </w:rPr>
        <w:t xml:space="preserve"> or encompassed in the spirit of the </w:t>
      </w:r>
      <w:r w:rsidRPr="00324642">
        <w:rPr>
          <w:rStyle w:val="StyleUnderline"/>
        </w:rPr>
        <w:t>antitrust laws</w:t>
      </w:r>
      <w:r w:rsidRPr="00324642">
        <w:rPr>
          <w:sz w:val="16"/>
        </w:rPr>
        <w:t xml:space="preserve">.” </w:t>
      </w:r>
      <w:r w:rsidRPr="00324642">
        <w:rPr>
          <w:rStyle w:val="Emphasis"/>
          <w:highlight w:val="green"/>
        </w:rPr>
        <w:t>See FTC v. Sperry</w:t>
      </w:r>
      <w:r w:rsidRPr="00324642">
        <w:rPr>
          <w:rStyle w:val="Emphasis"/>
        </w:rPr>
        <w:t xml:space="preserve"> &amp; Hutchinson Co., 405 U.S. 233, 244 (1972). </w:t>
      </w:r>
    </w:p>
    <w:p w14:paraId="46FF8D36" w14:textId="77777777" w:rsidR="00956413" w:rsidRPr="00CB7359" w:rsidRDefault="00956413" w:rsidP="00956413">
      <w:pPr>
        <w:rPr>
          <w:sz w:val="14"/>
          <w:szCs w:val="14"/>
        </w:rPr>
      </w:pPr>
      <w:r w:rsidRPr="00CB7359">
        <w:rPr>
          <w:sz w:val="14"/>
          <w:szCs w:val="14"/>
        </w:rPr>
        <w:t xml:space="preserve">Even if the FTC can reach conduct not otherwise proscribed by other antitrust laws, the question remains, should it? As an initial limiting principle, we would argue that in its implementation of Section 5, the FTC should leave fully intact the current bipartisan antitrust consensus that antitrust is designed to protect competition, not competitors; that it protects against the use of market power, not efficient conduct; and that it seeks to prevent diminution of consumer welfare, and to do no more than that. This consensus is, we think, embodied in such otherwise disparate key decisions and documents as the Supreme Court’s decision in </w:t>
      </w:r>
      <w:proofErr w:type="spellStart"/>
      <w:r w:rsidRPr="00CB7359">
        <w:rPr>
          <w:sz w:val="14"/>
          <w:szCs w:val="14"/>
        </w:rPr>
        <w:t>Leegin</w:t>
      </w:r>
      <w:proofErr w:type="spellEnd"/>
      <w:r w:rsidRPr="00CB7359">
        <w:rPr>
          <w:sz w:val="14"/>
          <w:szCs w:val="14"/>
        </w:rPr>
        <w:t xml:space="preserve">, 1 the </w:t>
      </w:r>
      <w:r w:rsidRPr="00CB7359">
        <w:rPr>
          <w:sz w:val="14"/>
          <w:szCs w:val="14"/>
        </w:rPr>
        <w:lastRenderedPageBreak/>
        <w:t xml:space="preserve">D.C. Circuit’s Microsoft decision,2 the agencies’ Horizontal Merger Guidelines, and the Commission’s opinion, affirmed by the D.C. Circuit, in Three Tenors. 3 Section 5 should not, we submit, be allowed to impose antitrust liability for conduct that does not threaten these fundamental principles of antitrust – that is, the latitude that Congress built into Section 5 should not be used to sacrifice efficient behavior for insignificant or illusory increases in consumer welfare or to shield competitors from the rigors of efficient competition. </w:t>
      </w:r>
    </w:p>
    <w:p w14:paraId="54D91A32" w14:textId="77777777" w:rsidR="00956413" w:rsidRPr="00CB7359" w:rsidRDefault="00956413" w:rsidP="00956413">
      <w:pPr>
        <w:rPr>
          <w:sz w:val="14"/>
          <w:szCs w:val="14"/>
        </w:rPr>
      </w:pPr>
      <w:r w:rsidRPr="00CB7359">
        <w:rPr>
          <w:sz w:val="14"/>
          <w:szCs w:val="14"/>
        </w:rPr>
        <w:t xml:space="preserve">Such a limiting principle is not only right as a matter of competition policy, but we think it is an inescapable requirement of the trilogy of cases, decided in the 1980s, that rejected somewhat extravagant views of Section 5.4 At a minimum, reviewing judges are likely to hold the Commission’s feet to the fire by requiring that competition cases be competition cases – that is, they must rest on proof of probable actual competitive effects, measured by the consumer welfare standard. So, even if the Commission wanted to extend Section 5 to reach conduct not within the ambit of current antitrust policy, we doubt that reviewing courts would permit this, notwithstanding some of the more elastic phrases in cases like Sperry &amp; Hutchinson. </w:t>
      </w:r>
    </w:p>
    <w:p w14:paraId="27CED83E" w14:textId="77777777" w:rsidR="00956413" w:rsidRPr="00CB7359" w:rsidRDefault="00956413" w:rsidP="00956413">
      <w:pPr>
        <w:rPr>
          <w:sz w:val="14"/>
          <w:szCs w:val="14"/>
        </w:rPr>
      </w:pPr>
      <w:r w:rsidRPr="00CB7359">
        <w:rPr>
          <w:sz w:val="14"/>
          <w:szCs w:val="14"/>
        </w:rPr>
        <w:t xml:space="preserve">As an initial screen, therefore, we would ask: Does the conduct at issue have the same effect, from an economic perspective, as the types of conduct that are subject to liability under the Sherman Act? If the economic effect of the conduct is the same, the second step of the inquiry is to ask: Is there nonetheless some legal reason to bring the challenge under Section 5 rather than the Sherman Act? We have imagined three different scenarios that might fit these </w:t>
      </w:r>
      <w:proofErr w:type="gramStart"/>
      <w:r w:rsidRPr="00CB7359">
        <w:rPr>
          <w:sz w:val="14"/>
          <w:szCs w:val="14"/>
        </w:rPr>
        <w:t>criteria, and</w:t>
      </w:r>
      <w:proofErr w:type="gramEnd"/>
      <w:r w:rsidRPr="00CB7359">
        <w:rPr>
          <w:sz w:val="14"/>
          <w:szCs w:val="14"/>
        </w:rPr>
        <w:t xml:space="preserve"> believe that they raise different issues and so might usefully be considered separately. We have labeled them “frontier” cases, “gap-filling” cases, and “yes, but” cases. </w:t>
      </w:r>
    </w:p>
    <w:p w14:paraId="454A8177" w14:textId="77777777" w:rsidR="00956413" w:rsidRPr="00CB7359" w:rsidRDefault="00956413" w:rsidP="00956413">
      <w:pPr>
        <w:rPr>
          <w:sz w:val="14"/>
          <w:szCs w:val="14"/>
        </w:rPr>
      </w:pPr>
      <w:r w:rsidRPr="00CB7359">
        <w:rPr>
          <w:sz w:val="14"/>
          <w:szCs w:val="14"/>
        </w:rPr>
        <w:t xml:space="preserve">A “frontier” case is one that meets all of the legal requirements for a Sherman Act </w:t>
      </w:r>
      <w:proofErr w:type="gramStart"/>
      <w:r w:rsidRPr="00CB7359">
        <w:rPr>
          <w:sz w:val="14"/>
          <w:szCs w:val="14"/>
        </w:rPr>
        <w:t>claim, but</w:t>
      </w:r>
      <w:proofErr w:type="gramEnd"/>
      <w:r w:rsidRPr="00CB7359">
        <w:rPr>
          <w:sz w:val="14"/>
          <w:szCs w:val="14"/>
        </w:rPr>
        <w:t xml:space="preserve"> involves new forms of anticompetitive conduct that fall outside traditional categories of antitrust analysis. Former FTC Commissioner Tom Leary has made strong arguments for the application of Section 5 in this context. A “gap-filling” case, by contrast, is one that may satisfy the economic requirements of </w:t>
      </w:r>
      <w:proofErr w:type="gramStart"/>
      <w:r w:rsidRPr="00CB7359">
        <w:rPr>
          <w:sz w:val="14"/>
          <w:szCs w:val="14"/>
        </w:rPr>
        <w:t>antitrust, but</w:t>
      </w:r>
      <w:proofErr w:type="gramEnd"/>
      <w:r w:rsidRPr="00CB7359">
        <w:rPr>
          <w:sz w:val="14"/>
          <w:szCs w:val="14"/>
        </w:rPr>
        <w:t xml:space="preserve"> fails one of the legal elements of Section 1 (usually the “agreement” requirement) or Section 2 (usually the “monopoly power” element). Finally, “yes, but” cases are ones that meet all the economic and legal requirements of a Sherman Act claim, but cannot be brought under the Sherman Act because of legal limitations imposed for reasons unrelated to antitrust </w:t>
      </w:r>
    </w:p>
    <w:p w14:paraId="56557BE2" w14:textId="77777777" w:rsidR="00956413" w:rsidRPr="00CB7359" w:rsidRDefault="00956413" w:rsidP="00956413">
      <w:pPr>
        <w:rPr>
          <w:sz w:val="14"/>
          <w:szCs w:val="14"/>
        </w:rPr>
      </w:pPr>
      <w:r w:rsidRPr="00CB7359">
        <w:rPr>
          <w:sz w:val="14"/>
          <w:szCs w:val="14"/>
        </w:rPr>
        <w:t xml:space="preserve">Depending on the facts, each of these different potential rationales for the invocation of Section 5 may come into play with respect to any </w:t>
      </w:r>
      <w:proofErr w:type="gramStart"/>
      <w:r w:rsidRPr="00CB7359">
        <w:rPr>
          <w:sz w:val="14"/>
          <w:szCs w:val="14"/>
        </w:rPr>
        <w:t>particular type of anticompetitive</w:t>
      </w:r>
      <w:proofErr w:type="gramEnd"/>
      <w:r w:rsidRPr="00CB7359">
        <w:rPr>
          <w:sz w:val="14"/>
          <w:szCs w:val="14"/>
        </w:rPr>
        <w:t xml:space="preserve"> conduct. Consider, for example, an action challenging unilateral conduct in the standard-setting area. Former Commissioner Leary has noted that because Rambus involved a type of conduct that has only recently received careful antitrust scrutiny, it might have been better to have brought the case exclusively under Section 5 – a “frontier” rationale. In Unocal, another case involving standard-setting, a “yes, but” rationale might have been considered in deciding whether to invoke a stand-alone Section 5, because </w:t>
      </w:r>
      <w:proofErr w:type="spellStart"/>
      <w:r w:rsidRPr="00CB7359">
        <w:rPr>
          <w:sz w:val="14"/>
          <w:szCs w:val="14"/>
        </w:rPr>
        <w:t>Noerr</w:t>
      </w:r>
      <w:proofErr w:type="spellEnd"/>
      <w:r w:rsidRPr="00CB7359">
        <w:rPr>
          <w:sz w:val="14"/>
          <w:szCs w:val="14"/>
        </w:rPr>
        <w:t xml:space="preserve"> was an important defense asserted in that case. Finally, N-Data appears to have been supported by the majority under a “gap-filling” rationale, </w:t>
      </w:r>
      <w:proofErr w:type="gramStart"/>
      <w:r w:rsidRPr="00CB7359">
        <w:rPr>
          <w:sz w:val="14"/>
          <w:szCs w:val="14"/>
        </w:rPr>
        <w:t>inasmuch as</w:t>
      </w:r>
      <w:proofErr w:type="gramEnd"/>
      <w:r w:rsidRPr="00CB7359">
        <w:rPr>
          <w:sz w:val="14"/>
          <w:szCs w:val="14"/>
        </w:rPr>
        <w:t xml:space="preserve"> the majority Commissioners acknowledged that the facts in that case did not support a claim under the Sherman Act. </w:t>
      </w:r>
    </w:p>
    <w:p w14:paraId="287E7C26" w14:textId="77777777" w:rsidR="00956413" w:rsidRPr="00CB7359" w:rsidRDefault="00956413" w:rsidP="00956413">
      <w:pPr>
        <w:rPr>
          <w:sz w:val="14"/>
          <w:szCs w:val="14"/>
        </w:rPr>
      </w:pPr>
      <w:r w:rsidRPr="00CB7359">
        <w:rPr>
          <w:sz w:val="14"/>
          <w:szCs w:val="14"/>
        </w:rPr>
        <w:t>In our view, the “frontier” and “yes, but” cases seem to be the safest applications of a separate Section 5, at least so long as these rationales are not used to skip over a rigorous analysis of whether the legal elements of a Sherman Act claim otherwise are met. The “</w:t>
      </w:r>
      <w:proofErr w:type="spellStart"/>
      <w:r w:rsidRPr="00CB7359">
        <w:rPr>
          <w:sz w:val="14"/>
          <w:szCs w:val="14"/>
        </w:rPr>
        <w:t>gapfilling</w:t>
      </w:r>
      <w:proofErr w:type="spellEnd"/>
      <w:r w:rsidRPr="00CB7359">
        <w:rPr>
          <w:sz w:val="14"/>
          <w:szCs w:val="14"/>
        </w:rPr>
        <w:t xml:space="preserve">” cases may provide the greatest potential for </w:t>
      </w:r>
      <w:proofErr w:type="gramStart"/>
      <w:r w:rsidRPr="00CB7359">
        <w:rPr>
          <w:sz w:val="14"/>
          <w:szCs w:val="14"/>
        </w:rPr>
        <w:t>mischief, if</w:t>
      </w:r>
      <w:proofErr w:type="gramEnd"/>
      <w:r w:rsidRPr="00CB7359">
        <w:rPr>
          <w:sz w:val="14"/>
          <w:szCs w:val="14"/>
        </w:rPr>
        <w:t xml:space="preserve"> the scope of such cases is not narrowly and rigorously circumscribed. One of the matters to which the Commission may want to give considered attention are the legal limits that should be imposed on Section 5 in these “gap-filling” </w:t>
      </w:r>
      <w:proofErr w:type="gramStart"/>
      <w:r w:rsidRPr="00CB7359">
        <w:rPr>
          <w:sz w:val="14"/>
          <w:szCs w:val="14"/>
        </w:rPr>
        <w:t>circumstances, if</w:t>
      </w:r>
      <w:proofErr w:type="gramEnd"/>
      <w:r w:rsidRPr="00CB7359">
        <w:rPr>
          <w:sz w:val="14"/>
          <w:szCs w:val="14"/>
        </w:rPr>
        <w:t xml:space="preserve"> important elements such as an “agreement” or “monopoly power” are not present. </w:t>
      </w:r>
    </w:p>
    <w:p w14:paraId="176D78A0" w14:textId="77777777" w:rsidR="00956413" w:rsidRPr="00CB7359" w:rsidRDefault="00956413" w:rsidP="00956413">
      <w:pPr>
        <w:rPr>
          <w:sz w:val="14"/>
          <w:szCs w:val="14"/>
        </w:rPr>
      </w:pPr>
      <w:r w:rsidRPr="00CB7359">
        <w:rPr>
          <w:sz w:val="14"/>
          <w:szCs w:val="14"/>
        </w:rPr>
        <w:t xml:space="preserve">In the balance of this paper, we discuss some additional potential examples of each of the types of cases that we have identified. </w:t>
      </w:r>
    </w:p>
    <w:p w14:paraId="5DB95C27" w14:textId="77777777" w:rsidR="00956413" w:rsidRPr="00CB7359" w:rsidRDefault="00956413" w:rsidP="00956413">
      <w:pPr>
        <w:rPr>
          <w:sz w:val="14"/>
          <w:szCs w:val="14"/>
        </w:rPr>
      </w:pPr>
      <w:r w:rsidRPr="00CB7359">
        <w:rPr>
          <w:sz w:val="14"/>
          <w:szCs w:val="14"/>
        </w:rPr>
        <w:t>A. Cases Addressing New Forms of Anticompetitive Behavior</w:t>
      </w:r>
    </w:p>
    <w:p w14:paraId="2B112FB1" w14:textId="77777777" w:rsidR="00956413" w:rsidRPr="00CB7359" w:rsidRDefault="00956413" w:rsidP="00956413">
      <w:pPr>
        <w:rPr>
          <w:sz w:val="14"/>
          <w:szCs w:val="14"/>
        </w:rPr>
      </w:pPr>
      <w:r w:rsidRPr="00CB7359">
        <w:rPr>
          <w:sz w:val="14"/>
          <w:szCs w:val="14"/>
        </w:rPr>
        <w:t xml:space="preserve">Perhaps the least controversial application of a stand-alone Section 5 claim should be its use in “frontier” settings, where it is as an avenue for redressing anticompetitive acts or practices that have newly emerged and have not yet been fully absorbed into the fabric of the Sherman or Clayton acts. Whether it be the elaborate information dissemination schemes of the 1920s or the unwarranted </w:t>
      </w:r>
      <w:proofErr w:type="gramStart"/>
      <w:r w:rsidRPr="00CB7359">
        <w:rPr>
          <w:sz w:val="14"/>
          <w:szCs w:val="14"/>
        </w:rPr>
        <w:t>Orange</w:t>
      </w:r>
      <w:proofErr w:type="gramEnd"/>
      <w:r w:rsidRPr="00CB7359">
        <w:rPr>
          <w:sz w:val="14"/>
          <w:szCs w:val="14"/>
        </w:rPr>
        <w:t xml:space="preserve"> Book listings of the 1990s, we know from experience that new forms of anticompetitive behavior will arise from time to time. It would appear to be a clear opportunity to take advantage of the FTC’s experience as an expert body to bring its analytic resources to bear on such new forms of anticompetitive behavior. </w:t>
      </w:r>
    </w:p>
    <w:p w14:paraId="4D5F65E1" w14:textId="77777777" w:rsidR="00956413" w:rsidRPr="00CB7359" w:rsidRDefault="00956413" w:rsidP="00956413">
      <w:pPr>
        <w:rPr>
          <w:sz w:val="14"/>
          <w:szCs w:val="14"/>
        </w:rPr>
      </w:pPr>
      <w:r w:rsidRPr="00CB7359">
        <w:rPr>
          <w:sz w:val="14"/>
          <w:szCs w:val="14"/>
        </w:rPr>
        <w:t xml:space="preserve">Because courts may be reluctant to impose liability where behavior is new and unfamiliar, Section 5 may have advantages in these “frontier” cases because of its prospective application and lack of damages (much </w:t>
      </w:r>
      <w:proofErr w:type="gramStart"/>
      <w:r w:rsidRPr="00CB7359">
        <w:rPr>
          <w:sz w:val="14"/>
          <w:szCs w:val="14"/>
        </w:rPr>
        <w:t>less</w:t>
      </w:r>
      <w:proofErr w:type="gramEnd"/>
      <w:r w:rsidRPr="00CB7359">
        <w:rPr>
          <w:sz w:val="14"/>
          <w:szCs w:val="14"/>
        </w:rPr>
        <w:t xml:space="preserve"> treble damages). Commissioner Leary gives Schering5 and Rambus6 as examples of cases that might have been better brought exclusively under Section 5, because the Commission “was primarily interested in the establishment of some ground rules applicable to settlement of patent disputes between pioneer and generic drug manufacturers (Schering), or to the conduct of companies who participate in standard-setting bodies (Rambus).”7</w:t>
      </w:r>
    </w:p>
    <w:p w14:paraId="5FD434A4" w14:textId="77777777" w:rsidR="00956413" w:rsidRPr="00CB7359" w:rsidRDefault="00956413" w:rsidP="00956413">
      <w:pPr>
        <w:rPr>
          <w:sz w:val="14"/>
          <w:szCs w:val="14"/>
        </w:rPr>
      </w:pPr>
      <w:r w:rsidRPr="00CB7359">
        <w:rPr>
          <w:sz w:val="14"/>
          <w:szCs w:val="14"/>
        </w:rPr>
        <w:t xml:space="preserve">Perhaps the principal risk from a stand-alone Section 5 in this context is that, precisely because the conduct is new, the “frontier” rationale might too easily become a means for the Commission to short-circuit asking the hard analytical questions imposed by the rigorous standards of the Sherman Act – questions that become </w:t>
      </w:r>
      <w:proofErr w:type="gramStart"/>
      <w:r w:rsidRPr="00CB7359">
        <w:rPr>
          <w:sz w:val="14"/>
          <w:szCs w:val="14"/>
        </w:rPr>
        <w:t>all the more</w:t>
      </w:r>
      <w:proofErr w:type="gramEnd"/>
      <w:r w:rsidRPr="00CB7359">
        <w:rPr>
          <w:sz w:val="14"/>
          <w:szCs w:val="14"/>
        </w:rPr>
        <w:t xml:space="preserve"> important when considering new forms of conduct. There is also the risk that, by bringing the case exclusively under Section 5, the Commission ironically might weaken its influence as an expert voice in the antitrust debate regarding the proper application of the Sherman Act. To guard against this tendency, the Commission in “frontier” cases would need to analyze and litigate the case precisely as it would under the Sherman Act, with the only exception being that it would explicitly limit the relief sought because of the novelty of the conduct challenged. </w:t>
      </w:r>
      <w:proofErr w:type="gramStart"/>
      <w:r w:rsidRPr="00CB7359">
        <w:rPr>
          <w:sz w:val="14"/>
          <w:szCs w:val="14"/>
        </w:rPr>
        <w:t>Otherwise</w:t>
      </w:r>
      <w:proofErr w:type="gramEnd"/>
      <w:r w:rsidRPr="00CB7359">
        <w:rPr>
          <w:sz w:val="14"/>
          <w:szCs w:val="14"/>
        </w:rPr>
        <w:t xml:space="preserve"> the Commission might find that even if it is more likely to “win” a pure Section 5 claim, it might come at the cost of having failed to develop a broader consensus that the conduct is anticompetitive. </w:t>
      </w:r>
    </w:p>
    <w:p w14:paraId="6AF4517D" w14:textId="77777777" w:rsidR="00956413" w:rsidRPr="00CB7359" w:rsidRDefault="00956413" w:rsidP="00956413">
      <w:pPr>
        <w:rPr>
          <w:sz w:val="14"/>
          <w:szCs w:val="14"/>
        </w:rPr>
      </w:pPr>
      <w:r w:rsidRPr="00CB7359">
        <w:rPr>
          <w:sz w:val="14"/>
          <w:szCs w:val="14"/>
        </w:rPr>
        <w:t>B. Gap Filling Cases</w:t>
      </w:r>
    </w:p>
    <w:p w14:paraId="39E7276A" w14:textId="77777777" w:rsidR="00956413" w:rsidRPr="00CB7359" w:rsidRDefault="00956413" w:rsidP="00956413">
      <w:pPr>
        <w:rPr>
          <w:sz w:val="14"/>
          <w:szCs w:val="14"/>
        </w:rPr>
      </w:pPr>
      <w:r w:rsidRPr="00CB7359">
        <w:rPr>
          <w:sz w:val="14"/>
          <w:szCs w:val="14"/>
        </w:rPr>
        <w:t xml:space="preserve">Unlike “frontier” cases, where the conduct is novel but otherwise satisfies traditional Sherman Act requirements, “gap filling” cases are ones where the conduct at issue does not meet one of the elements of the Sherman Act – most likely the “agreement” element of Section 1, or the “monopoly power” element of Section 2. </w:t>
      </w:r>
    </w:p>
    <w:p w14:paraId="73DFE2D9" w14:textId="77777777" w:rsidR="00956413" w:rsidRPr="00CB7359" w:rsidRDefault="00956413" w:rsidP="00956413">
      <w:pPr>
        <w:rPr>
          <w:sz w:val="14"/>
          <w:szCs w:val="14"/>
        </w:rPr>
      </w:pPr>
      <w:r w:rsidRPr="00CB7359">
        <w:rPr>
          <w:sz w:val="14"/>
          <w:szCs w:val="14"/>
        </w:rPr>
        <w:t xml:space="preserve">Perhaps the paradigmatic example of a “gap filling” case are invitations to collude, such as the FTC’s consent order in </w:t>
      </w:r>
      <w:proofErr w:type="spellStart"/>
      <w:r w:rsidRPr="00CB7359">
        <w:rPr>
          <w:sz w:val="14"/>
          <w:szCs w:val="14"/>
        </w:rPr>
        <w:t>Valassis</w:t>
      </w:r>
      <w:proofErr w:type="spellEnd"/>
      <w:r w:rsidRPr="00CB7359">
        <w:rPr>
          <w:sz w:val="14"/>
          <w:szCs w:val="14"/>
        </w:rPr>
        <w:t xml:space="preserve">. 8 That case involved an alleged invitation to collude in a market that constituted a durable duopoly with high barriers to entry. Invitations to collude do not fit easily within the language of either Section 1 or Section 2, yet there is little doubt that it is conduct that fits comfortably within the ambit of antitrust analysis. The conduct, if consummated, would be illegal per se; and even unaccepted, it may facilitate coordinated interaction by disclosing the solicitor’s preferences. Meanwhile a simple, naked invitation to collude serves no procompetitive, efficient purpose. </w:t>
      </w:r>
    </w:p>
    <w:p w14:paraId="6F0E9AC3" w14:textId="77777777" w:rsidR="00956413" w:rsidRPr="00CB7359" w:rsidRDefault="00956413" w:rsidP="00956413">
      <w:pPr>
        <w:rPr>
          <w:sz w:val="14"/>
          <w:szCs w:val="14"/>
        </w:rPr>
      </w:pPr>
      <w:r w:rsidRPr="00CB7359">
        <w:rPr>
          <w:sz w:val="14"/>
          <w:szCs w:val="14"/>
        </w:rPr>
        <w:lastRenderedPageBreak/>
        <w:t xml:space="preserve">Although invitations to collude are not generally viewed as controversial, the risk of an unbounded application of Section 5 is greatest in these “gap-filling” cases, and the Commission should give careful thought to the imposition of stringent requirements where “gap-filling” is the rationale for the stand-alone use of Section 5. We limit ourselves here to two fact patterns where these issues might be thought to arise. </w:t>
      </w:r>
    </w:p>
    <w:p w14:paraId="1E541577" w14:textId="77777777" w:rsidR="00956413" w:rsidRPr="00CB7359" w:rsidRDefault="00956413" w:rsidP="00956413">
      <w:pPr>
        <w:rPr>
          <w:sz w:val="14"/>
          <w:szCs w:val="14"/>
        </w:rPr>
      </w:pPr>
      <w:r w:rsidRPr="00CB7359">
        <w:rPr>
          <w:sz w:val="14"/>
          <w:szCs w:val="14"/>
        </w:rPr>
        <w:t>First, the FTC’s Ethyl case might have been a candidate, under the right circumstances, for gap filling. Certain kinds of behavior may facilitate oligopolistic price stickiness, without generating any potential cost-saving efficiencies, yet still leave unmet the Sherman Act requirement for an agreement or concerted action. For example, consider refusals to quote other than delivered prices in the absence of any reason to explain why delivered pricing reduces transaction costs or contractually committing with all buyers to announce publicly any price increase before the price increase goes into effect. Under certain conditions, this kind of behavior – if engaged in by most firms in the market – can have serious anticompetitive consequences, even if there is no evidence of agreement on these terms among competing sellers. It would appear completely consistent with the policies underlying the Sherman Act to analyze such behavior under Section 5, although that raises the question of what limits should be imposed if Section 5 were to be used in this way. 9</w:t>
      </w:r>
    </w:p>
    <w:p w14:paraId="1AC83BFE" w14:textId="77777777" w:rsidR="00956413" w:rsidRPr="00CB7359" w:rsidRDefault="00956413" w:rsidP="00956413">
      <w:pPr>
        <w:rPr>
          <w:sz w:val="14"/>
          <w:szCs w:val="14"/>
        </w:rPr>
      </w:pPr>
      <w:r w:rsidRPr="00CB7359">
        <w:rPr>
          <w:sz w:val="14"/>
          <w:szCs w:val="14"/>
        </w:rPr>
        <w:t xml:space="preserve">Another potential candidate for “gap filling” adjudication under Section 5 would be what is often referred to as “patent fishing.” When firms acquire patents and then demand payments from probable non-infringers, but where the payments are much less than the costs of litigation, this behavior -- especially where repeated many times -- can significantly raise the costs of the producing firms. These increased costs are inefficiencies and will also likely yield higher prices and a diminution in consumer surplus. Depending on how the cost increases are spread, the fishing may also create entry barriers and give some firms market power. Yet, because the patent fisher does not itself gain from the market power that its fishing can create (or because the practice may reduce consumer welfare but without yielding monopoly profits to any market participant), it is not obvious that conventional antitrust would speak to this behavior. Section 5 might be an appropriate tool for investigating allegations of such conduct, but again it is important to answer the question what elements must be satisfied to bound this application of the statute. </w:t>
      </w:r>
    </w:p>
    <w:p w14:paraId="0EB236E0" w14:textId="77777777" w:rsidR="00956413" w:rsidRPr="00CB7359" w:rsidRDefault="00956413" w:rsidP="00956413">
      <w:pPr>
        <w:rPr>
          <w:sz w:val="14"/>
          <w:szCs w:val="14"/>
        </w:rPr>
      </w:pPr>
      <w:r w:rsidRPr="00CB7359">
        <w:rPr>
          <w:sz w:val="14"/>
          <w:szCs w:val="14"/>
        </w:rPr>
        <w:t>C. “Yes, but” Cases</w:t>
      </w:r>
    </w:p>
    <w:p w14:paraId="65EFDA4F" w14:textId="77777777" w:rsidR="00956413" w:rsidRPr="00CB7359" w:rsidRDefault="00956413" w:rsidP="00956413">
      <w:pPr>
        <w:rPr>
          <w:sz w:val="14"/>
          <w:szCs w:val="14"/>
        </w:rPr>
      </w:pPr>
      <w:r w:rsidRPr="00CB7359">
        <w:rPr>
          <w:sz w:val="14"/>
          <w:szCs w:val="14"/>
        </w:rPr>
        <w:t>A final group of cases that might warrant challenge under Section 5 are what might be called the “yes, but” cases. These are cases where, strictly on the antitrust merits and law, the conduct would be condemned, but legal concerns extrinsic to the Sherman cause courts to pull back from recognizing a Sherman Act claim. Such cases are close cousins to the “gap filling” cases, in that they address anticompetitive conduct that escapes Sherman Act condemnation because of a legal shortcoming. The “yes, but” cases, however, involve legal constraints imposed for reasons having nothing to do with antitrust law or policy, and for that reason pose less risk of an unbounded extension of Section. Indeed, for some of these cases, we think, Section 5 might sensibly permit the Commission to take advantage of unique aspects of Section 5 (prospective relief only; limited to government enforcement) to reach conduct that, but for the invocation of non-antitrust policy considerations, would be condemned as anticompetitive and harmful to consumer welfare. Drawing on recent history, here are some potential examples:</w:t>
      </w:r>
    </w:p>
    <w:p w14:paraId="3D96E59C" w14:textId="77777777" w:rsidR="00956413" w:rsidRPr="00CB7359" w:rsidRDefault="00956413" w:rsidP="00956413">
      <w:pPr>
        <w:rPr>
          <w:sz w:val="14"/>
          <w:szCs w:val="14"/>
        </w:rPr>
      </w:pPr>
      <w:r w:rsidRPr="00CB7359">
        <w:rPr>
          <w:sz w:val="14"/>
          <w:szCs w:val="14"/>
        </w:rPr>
        <w:t>1. Anticompetitive conduct protected by antitrust immunities</w:t>
      </w:r>
    </w:p>
    <w:p w14:paraId="60F37480" w14:textId="77777777" w:rsidR="00956413" w:rsidRPr="00CB7359" w:rsidRDefault="00956413" w:rsidP="00956413">
      <w:pPr>
        <w:rPr>
          <w:sz w:val="14"/>
          <w:szCs w:val="14"/>
        </w:rPr>
      </w:pPr>
      <w:r w:rsidRPr="00CB7359">
        <w:rPr>
          <w:sz w:val="14"/>
          <w:szCs w:val="14"/>
        </w:rPr>
        <w:t xml:space="preserve">The FTC has devoted considerable resources to seeking to restrict the growing scope of doctrines such as </w:t>
      </w:r>
      <w:proofErr w:type="spellStart"/>
      <w:r w:rsidRPr="00CB7359">
        <w:rPr>
          <w:sz w:val="14"/>
          <w:szCs w:val="14"/>
        </w:rPr>
        <w:t>Noerr</w:t>
      </w:r>
      <w:proofErr w:type="spellEnd"/>
      <w:r w:rsidRPr="00CB7359">
        <w:rPr>
          <w:sz w:val="14"/>
          <w:szCs w:val="14"/>
        </w:rPr>
        <w:t xml:space="preserve">, which is a classic “yes but” defense: the conduct is anticompetitive, but non-antitrust concerns are invoked to shield it from Sherman Act scrutiny. Given the substantial differences between the Sherman Act and Section 5, however, might it not be the case that some of the anticompetitive conduct protected by </w:t>
      </w:r>
      <w:proofErr w:type="spellStart"/>
      <w:r w:rsidRPr="00CB7359">
        <w:rPr>
          <w:sz w:val="14"/>
          <w:szCs w:val="14"/>
        </w:rPr>
        <w:t>Noerr</w:t>
      </w:r>
      <w:proofErr w:type="spellEnd"/>
      <w:r w:rsidRPr="00CB7359">
        <w:rPr>
          <w:sz w:val="14"/>
          <w:szCs w:val="14"/>
        </w:rPr>
        <w:t xml:space="preserve"> against Sherman Act liability might nonetheless be subject to prospective relief under Section 5? </w:t>
      </w:r>
    </w:p>
    <w:p w14:paraId="76C942BD" w14:textId="77777777" w:rsidR="00956413" w:rsidRPr="00CB7359" w:rsidRDefault="00956413" w:rsidP="00956413">
      <w:pPr>
        <w:rPr>
          <w:sz w:val="14"/>
          <w:szCs w:val="14"/>
        </w:rPr>
      </w:pPr>
      <w:r w:rsidRPr="00CB7359">
        <w:rPr>
          <w:sz w:val="14"/>
          <w:szCs w:val="14"/>
        </w:rPr>
        <w:t xml:space="preserve">The </w:t>
      </w:r>
      <w:proofErr w:type="spellStart"/>
      <w:r w:rsidRPr="00CB7359">
        <w:rPr>
          <w:sz w:val="14"/>
          <w:szCs w:val="14"/>
        </w:rPr>
        <w:t>Noerr</w:t>
      </w:r>
      <w:proofErr w:type="spellEnd"/>
      <w:r w:rsidRPr="00CB7359">
        <w:rPr>
          <w:sz w:val="14"/>
          <w:szCs w:val="14"/>
        </w:rPr>
        <w:t xml:space="preserve"> doctrine is neither an antitrust principle (note that one of its most recent applications was to the National Labor Relations Act) nor a rule of constitutional law (we know of no one who has ever suggested that all conduct immunized by </w:t>
      </w:r>
      <w:proofErr w:type="spellStart"/>
      <w:r w:rsidRPr="00CB7359">
        <w:rPr>
          <w:sz w:val="14"/>
          <w:szCs w:val="14"/>
        </w:rPr>
        <w:t>Noerr</w:t>
      </w:r>
      <w:proofErr w:type="spellEnd"/>
      <w:r w:rsidRPr="00CB7359">
        <w:rPr>
          <w:sz w:val="14"/>
          <w:szCs w:val="14"/>
        </w:rPr>
        <w:t xml:space="preserve"> was already independently shielded from antitrust scrutiny by the First Amendment). </w:t>
      </w:r>
      <w:proofErr w:type="spellStart"/>
      <w:r w:rsidRPr="00CB7359">
        <w:rPr>
          <w:sz w:val="14"/>
          <w:szCs w:val="14"/>
        </w:rPr>
        <w:t>Noerr</w:t>
      </w:r>
      <w:proofErr w:type="spellEnd"/>
      <w:r w:rsidRPr="00CB7359">
        <w:rPr>
          <w:sz w:val="14"/>
          <w:szCs w:val="14"/>
        </w:rPr>
        <w:t xml:space="preserve"> is a principle of statutory interpretation, and at least some of the concerns that drove the </w:t>
      </w:r>
      <w:proofErr w:type="spellStart"/>
      <w:r w:rsidRPr="00CB7359">
        <w:rPr>
          <w:sz w:val="14"/>
          <w:szCs w:val="14"/>
        </w:rPr>
        <w:t>Noerr</w:t>
      </w:r>
      <w:proofErr w:type="spellEnd"/>
      <w:r w:rsidRPr="00CB7359">
        <w:rPr>
          <w:sz w:val="14"/>
          <w:szCs w:val="14"/>
        </w:rPr>
        <w:t xml:space="preserve"> Court are not applicable to Section 5. For example, to the extent that the </w:t>
      </w:r>
      <w:proofErr w:type="spellStart"/>
      <w:r w:rsidRPr="00CB7359">
        <w:rPr>
          <w:sz w:val="14"/>
          <w:szCs w:val="14"/>
        </w:rPr>
        <w:t>Noerr</w:t>
      </w:r>
      <w:proofErr w:type="spellEnd"/>
      <w:r w:rsidRPr="00CB7359">
        <w:rPr>
          <w:sz w:val="14"/>
          <w:szCs w:val="14"/>
        </w:rPr>
        <w:t xml:space="preserve"> doctrine is driven by the fear that antitrust liability will “chill” protected speech, Section 5 cases – limited to prospective cease and desist remedies – should prove much less threatening than Sherman Act litigation. </w:t>
      </w:r>
    </w:p>
    <w:p w14:paraId="2212509C" w14:textId="77777777" w:rsidR="00956413" w:rsidRPr="00CB7359" w:rsidRDefault="00956413" w:rsidP="00956413">
      <w:pPr>
        <w:rPr>
          <w:sz w:val="14"/>
          <w:szCs w:val="14"/>
        </w:rPr>
      </w:pPr>
      <w:r w:rsidRPr="00CB7359">
        <w:rPr>
          <w:sz w:val="14"/>
          <w:szCs w:val="14"/>
        </w:rPr>
        <w:t xml:space="preserve">So, although ultimately the Commission prevailed in the </w:t>
      </w:r>
      <w:proofErr w:type="gramStart"/>
      <w:r w:rsidRPr="00CB7359">
        <w:rPr>
          <w:sz w:val="14"/>
          <w:szCs w:val="14"/>
        </w:rPr>
        <w:t>Orange</w:t>
      </w:r>
      <w:proofErr w:type="gramEnd"/>
      <w:r w:rsidRPr="00CB7359">
        <w:rPr>
          <w:sz w:val="14"/>
          <w:szCs w:val="14"/>
        </w:rPr>
        <w:t xml:space="preserve"> Book listing cases on straightforward Sherman Act grounds, might it not also have made sense to say that there was no reason to prevent the FTC from examining such conduct under Section 5? For another example, several courts have held that threats to litigate can be shielded from antitrust proscription by </w:t>
      </w:r>
      <w:proofErr w:type="spellStart"/>
      <w:r w:rsidRPr="00CB7359">
        <w:rPr>
          <w:sz w:val="14"/>
          <w:szCs w:val="14"/>
        </w:rPr>
        <w:t>Noerr</w:t>
      </w:r>
      <w:proofErr w:type="spellEnd"/>
      <w:r w:rsidRPr="00CB7359">
        <w:rPr>
          <w:sz w:val="14"/>
          <w:szCs w:val="14"/>
        </w:rPr>
        <w:t xml:space="preserve">, and some litigants have even argued that settlements might be </w:t>
      </w:r>
      <w:proofErr w:type="spellStart"/>
      <w:r w:rsidRPr="00CB7359">
        <w:rPr>
          <w:sz w:val="14"/>
          <w:szCs w:val="14"/>
        </w:rPr>
        <w:t>Noerr</w:t>
      </w:r>
      <w:proofErr w:type="spellEnd"/>
      <w:r w:rsidRPr="00CB7359">
        <w:rPr>
          <w:sz w:val="14"/>
          <w:szCs w:val="14"/>
        </w:rPr>
        <w:t xml:space="preserve">-protected. But there can be little question that litigation threats and settlements can, under the wrong circumstances, as we explain below, cause material anticompetitive injury. Such acts are not, in any way shape or form, constitutionally protected petitioning conduct. Whatever the merits of seeking to protect such conduct from the chill of private enforcement, wouldn’t the FTC be on firm ground in ordering a firm to cease and desist from threats to litigate if those threats produce only anticompetitive consequences or from settlement of litigation that merely creates, and then distributes the rewards from, market power? Particularly where the anticompetitive consequences are clear, the lack of any justification is evident, and the risk of unlimited liability is avoided, it seems to us that challenging anticompetitive conduct protected by </w:t>
      </w:r>
      <w:proofErr w:type="spellStart"/>
      <w:r w:rsidRPr="00CB7359">
        <w:rPr>
          <w:sz w:val="14"/>
          <w:szCs w:val="14"/>
        </w:rPr>
        <w:t>Noerr</w:t>
      </w:r>
      <w:proofErr w:type="spellEnd"/>
      <w:r w:rsidRPr="00CB7359">
        <w:rPr>
          <w:sz w:val="14"/>
          <w:szCs w:val="14"/>
        </w:rPr>
        <w:t xml:space="preserve"> – but not the First Amendment – could be a salutary use for Section 5. </w:t>
      </w:r>
    </w:p>
    <w:p w14:paraId="33AB4591" w14:textId="77777777" w:rsidR="00956413" w:rsidRPr="00D81E97" w:rsidRDefault="00956413" w:rsidP="00956413">
      <w:pPr>
        <w:rPr>
          <w:sz w:val="16"/>
          <w:szCs w:val="16"/>
        </w:rPr>
      </w:pPr>
      <w:r w:rsidRPr="00D81E97">
        <w:rPr>
          <w:sz w:val="16"/>
          <w:szCs w:val="16"/>
        </w:rPr>
        <w:t xml:space="preserve">Similarly, the state action doctrine reflects the very sound principle that the antitrust laws should not be read to impose on the states the laissez faire regime of Lochner v. NY. 10 If states want to displace competition and actively supervise the resulting regulated markets, then the Sherman Act will not be read to forbid that. Again, however, I wonder whether Section 5 must have a reach in this area that is only precisely coterminous with that of Section 1. For example, what about the state supervision that is in practice -- for want of a better word -- a sham? In truth, this is what the FTC confronted in the Kentucky Movers case.11 What if the Commission examined into the application, on very specific facts and on a case-by-case basis, of states’ certificate of need statutes? Why could the FTC not be permitted to void a specific application of such a statute </w:t>
      </w:r>
      <w:proofErr w:type="gramStart"/>
      <w:r w:rsidRPr="00D81E97">
        <w:rPr>
          <w:sz w:val="16"/>
          <w:szCs w:val="16"/>
        </w:rPr>
        <w:t>in order to</w:t>
      </w:r>
      <w:proofErr w:type="gramEnd"/>
      <w:r w:rsidRPr="00D81E97">
        <w:rPr>
          <w:sz w:val="16"/>
          <w:szCs w:val="16"/>
        </w:rPr>
        <w:t xml:space="preserve"> protect against what turned out to be, upon inspection, nothing more than a raw extension of market power? Particularly where the remedy is a simple cease and desist order, such a case seems to us potentially compelling. Further, providing the FTC – and only the FTC – with authority to examine with greater care the justification for a state’s decision to displace competition as a disciplinary force, and effects of that displacement, should avoid fears of permitting anyone aggrieved by a regulatory regime anywhere in the economy to challenge that regime as a violation of the Sherman Act. </w:t>
      </w:r>
    </w:p>
    <w:p w14:paraId="4C989DCC" w14:textId="77777777" w:rsidR="00956413" w:rsidRPr="00CB7359" w:rsidRDefault="00956413" w:rsidP="00956413">
      <w:pPr>
        <w:rPr>
          <w:sz w:val="16"/>
        </w:rPr>
      </w:pPr>
      <w:r w:rsidRPr="00CB7359">
        <w:rPr>
          <w:sz w:val="16"/>
        </w:rPr>
        <w:t xml:space="preserve">We are not experts </w:t>
      </w:r>
      <w:proofErr w:type="gramStart"/>
      <w:r w:rsidRPr="00CB7359">
        <w:rPr>
          <w:sz w:val="16"/>
        </w:rPr>
        <w:t>with regard to</w:t>
      </w:r>
      <w:proofErr w:type="gramEnd"/>
      <w:r w:rsidRPr="00CB7359">
        <w:rPr>
          <w:sz w:val="16"/>
        </w:rPr>
        <w:t xml:space="preserve"> statutory antitrust immunities. </w:t>
      </w:r>
      <w:r w:rsidRPr="00450E5F">
        <w:rPr>
          <w:rStyle w:val="StyleUnderline"/>
          <w:highlight w:val="green"/>
        </w:rPr>
        <w:t>When enforcing</w:t>
      </w:r>
      <w:r w:rsidRPr="00486DDF">
        <w:rPr>
          <w:sz w:val="16"/>
        </w:rPr>
        <w:t xml:space="preserve"> the </w:t>
      </w:r>
      <w:r w:rsidRPr="00450E5F">
        <w:rPr>
          <w:rStyle w:val="StyleUnderline"/>
          <w:highlight w:val="green"/>
        </w:rPr>
        <w:t>antitrust</w:t>
      </w:r>
      <w:r w:rsidRPr="00486DDF">
        <w:rPr>
          <w:rStyle w:val="StyleUnderline"/>
        </w:rPr>
        <w:t xml:space="preserve"> </w:t>
      </w:r>
      <w:r w:rsidRPr="00486DDF">
        <w:rPr>
          <w:sz w:val="16"/>
        </w:rPr>
        <w:t>l</w:t>
      </w:r>
      <w:r w:rsidRPr="00486DDF">
        <w:rPr>
          <w:rStyle w:val="StyleUnderline"/>
        </w:rPr>
        <w:t>aws</w:t>
      </w:r>
      <w:r w:rsidRPr="00486DDF">
        <w:rPr>
          <w:sz w:val="16"/>
        </w:rPr>
        <w:t xml:space="preserve">, </w:t>
      </w:r>
      <w:r w:rsidRPr="00486DDF">
        <w:rPr>
          <w:rStyle w:val="StyleUnderline"/>
        </w:rPr>
        <w:t>if one encounters an immunity</w:t>
      </w:r>
      <w:r w:rsidRPr="00486DDF">
        <w:rPr>
          <w:sz w:val="16"/>
        </w:rPr>
        <w:t xml:space="preserve">, </w:t>
      </w:r>
      <w:r w:rsidRPr="00486DDF">
        <w:rPr>
          <w:rStyle w:val="StyleUnderline"/>
        </w:rPr>
        <w:t>one just moves on</w:t>
      </w:r>
      <w:r w:rsidRPr="00486DDF">
        <w:rPr>
          <w:sz w:val="16"/>
        </w:rPr>
        <w:t xml:space="preserve">. </w:t>
      </w:r>
      <w:r w:rsidRPr="00486DDF">
        <w:rPr>
          <w:rStyle w:val="Emphasis"/>
        </w:rPr>
        <w:t>Nevertheless</w:t>
      </w:r>
      <w:r w:rsidRPr="00486DDF">
        <w:rPr>
          <w:sz w:val="16"/>
        </w:rPr>
        <w:t xml:space="preserve">, </w:t>
      </w:r>
      <w:r w:rsidRPr="00486DDF">
        <w:rPr>
          <w:rStyle w:val="StyleUnderline"/>
        </w:rPr>
        <w:t xml:space="preserve">we do think it might be worthwhile to </w:t>
      </w:r>
      <w:r w:rsidRPr="00450E5F">
        <w:rPr>
          <w:rStyle w:val="StyleUnderline"/>
          <w:highlight w:val="green"/>
        </w:rPr>
        <w:t>examine</w:t>
      </w:r>
      <w:r w:rsidRPr="00486DDF">
        <w:rPr>
          <w:sz w:val="16"/>
        </w:rPr>
        <w:t xml:space="preserve"> a series of </w:t>
      </w:r>
      <w:r w:rsidRPr="00450E5F">
        <w:rPr>
          <w:rStyle w:val="Emphasis"/>
          <w:highlight w:val="green"/>
        </w:rPr>
        <w:t>statutory immunities</w:t>
      </w:r>
      <w:r w:rsidRPr="00486DDF">
        <w:rPr>
          <w:sz w:val="16"/>
        </w:rPr>
        <w:t xml:space="preserve"> </w:t>
      </w:r>
      <w:r w:rsidRPr="00486DDF">
        <w:rPr>
          <w:rStyle w:val="StyleUnderline"/>
        </w:rPr>
        <w:t xml:space="preserve">or </w:t>
      </w:r>
      <w:r w:rsidRPr="00486DDF">
        <w:rPr>
          <w:rStyle w:val="Emphasis"/>
        </w:rPr>
        <w:t>exemptions</w:t>
      </w:r>
      <w:r w:rsidRPr="00486DDF">
        <w:rPr>
          <w:sz w:val="16"/>
        </w:rPr>
        <w:t xml:space="preserve"> </w:t>
      </w:r>
      <w:r w:rsidRPr="00486DDF">
        <w:rPr>
          <w:rStyle w:val="StyleUnderline"/>
        </w:rPr>
        <w:t xml:space="preserve">to </w:t>
      </w:r>
      <w:r w:rsidRPr="00486DDF">
        <w:rPr>
          <w:strike/>
          <w:sz w:val="16"/>
        </w:rPr>
        <w:t>see</w:t>
      </w:r>
      <w:r w:rsidRPr="00486DDF">
        <w:rPr>
          <w:sz w:val="16"/>
        </w:rPr>
        <w:t xml:space="preserve"> (</w:t>
      </w:r>
      <w:r w:rsidRPr="00486DDF">
        <w:rPr>
          <w:rStyle w:val="StyleUnderline"/>
        </w:rPr>
        <w:t>determine</w:t>
      </w:r>
      <w:r w:rsidRPr="00486DDF">
        <w:rPr>
          <w:sz w:val="16"/>
        </w:rPr>
        <w:t xml:space="preserve">) </w:t>
      </w:r>
      <w:r w:rsidRPr="00486DDF">
        <w:rPr>
          <w:rStyle w:val="StyleUnderline"/>
        </w:rPr>
        <w:t>if they were enacted</w:t>
      </w:r>
      <w:r w:rsidRPr="00486DDF">
        <w:rPr>
          <w:sz w:val="16"/>
        </w:rPr>
        <w:t xml:space="preserve">, for example, </w:t>
      </w:r>
      <w:r w:rsidRPr="00486DDF">
        <w:rPr>
          <w:rStyle w:val="StyleUnderline"/>
        </w:rPr>
        <w:t>because of</w:t>
      </w:r>
      <w:r w:rsidRPr="00486DDF">
        <w:rPr>
          <w:sz w:val="16"/>
        </w:rPr>
        <w:t xml:space="preserve"> a </w:t>
      </w:r>
      <w:r w:rsidRPr="00486DDF">
        <w:rPr>
          <w:rStyle w:val="StyleUnderline"/>
        </w:rPr>
        <w:t xml:space="preserve">fear </w:t>
      </w:r>
      <w:r w:rsidRPr="00486DDF">
        <w:rPr>
          <w:rStyle w:val="StyleUnderline"/>
        </w:rPr>
        <w:lastRenderedPageBreak/>
        <w:t xml:space="preserve">that </w:t>
      </w:r>
      <w:r w:rsidRPr="00486DDF">
        <w:rPr>
          <w:rStyle w:val="Emphasis"/>
        </w:rPr>
        <w:t>private,</w:t>
      </w:r>
      <w:r w:rsidRPr="00486DDF">
        <w:rPr>
          <w:sz w:val="16"/>
        </w:rPr>
        <w:t xml:space="preserve"> </w:t>
      </w:r>
      <w:r w:rsidRPr="00486DDF">
        <w:rPr>
          <w:rStyle w:val="Emphasis"/>
        </w:rPr>
        <w:t>treble damages</w:t>
      </w:r>
      <w:r w:rsidRPr="00486DDF">
        <w:rPr>
          <w:sz w:val="16"/>
        </w:rPr>
        <w:t xml:space="preserve"> </w:t>
      </w:r>
      <w:r w:rsidRPr="00486DDF">
        <w:rPr>
          <w:rStyle w:val="StyleUnderline"/>
        </w:rPr>
        <w:t>actions,</w:t>
      </w:r>
      <w:r w:rsidRPr="00486DDF">
        <w:rPr>
          <w:sz w:val="16"/>
        </w:rPr>
        <w:t xml:space="preserve"> perhaps including class actions, </w:t>
      </w:r>
      <w:r w:rsidRPr="00486DDF">
        <w:rPr>
          <w:rStyle w:val="StyleUnderline"/>
        </w:rPr>
        <w:t>would be excessively harmful to</w:t>
      </w:r>
      <w:r w:rsidRPr="00486DDF">
        <w:rPr>
          <w:sz w:val="16"/>
        </w:rPr>
        <w:t xml:space="preserve"> the </w:t>
      </w:r>
      <w:r w:rsidRPr="00486DDF">
        <w:rPr>
          <w:rStyle w:val="StyleUnderline"/>
        </w:rPr>
        <w:t>industry,</w:t>
      </w:r>
      <w:r w:rsidRPr="00486DDF">
        <w:rPr>
          <w:sz w:val="16"/>
        </w:rPr>
        <w:t xml:space="preserve"> harmful out of all proportion to any harm</w:t>
      </w:r>
      <w:r w:rsidRPr="00CB7359">
        <w:rPr>
          <w:sz w:val="16"/>
        </w:rPr>
        <w:t xml:space="preserve"> done. </w:t>
      </w:r>
      <w:r w:rsidRPr="00486DDF">
        <w:rPr>
          <w:rStyle w:val="StyleUnderline"/>
        </w:rPr>
        <w:t>In circumstances</w:t>
      </w:r>
      <w:r w:rsidRPr="00CB7359">
        <w:rPr>
          <w:sz w:val="16"/>
        </w:rPr>
        <w:t xml:space="preserve"> </w:t>
      </w:r>
      <w:r w:rsidRPr="00EC7AEB">
        <w:rPr>
          <w:rStyle w:val="StyleUnderline"/>
          <w:highlight w:val="green"/>
        </w:rPr>
        <w:t>where</w:t>
      </w:r>
      <w:r w:rsidRPr="00486DDF">
        <w:rPr>
          <w:rStyle w:val="StyleUnderline"/>
        </w:rPr>
        <w:t xml:space="preserve"> the </w:t>
      </w:r>
      <w:r w:rsidRPr="00EC7AEB">
        <w:rPr>
          <w:rStyle w:val="StyleUnderline"/>
          <w:highlight w:val="green"/>
        </w:rPr>
        <w:t>immunity</w:t>
      </w:r>
      <w:r w:rsidRPr="00CB7359">
        <w:rPr>
          <w:sz w:val="16"/>
        </w:rPr>
        <w:t xml:space="preserve"> </w:t>
      </w:r>
      <w:r w:rsidRPr="00EC7AEB">
        <w:rPr>
          <w:rStyle w:val="Emphasis"/>
          <w:highlight w:val="green"/>
        </w:rPr>
        <w:t>does not expressly extend to</w:t>
      </w:r>
      <w:r w:rsidRPr="00486DDF">
        <w:rPr>
          <w:rStyle w:val="Emphasis"/>
        </w:rPr>
        <w:t xml:space="preserve"> the </w:t>
      </w:r>
      <w:r w:rsidRPr="00EC7AEB">
        <w:rPr>
          <w:rStyle w:val="Emphasis"/>
          <w:highlight w:val="green"/>
        </w:rPr>
        <w:t>FTC A</w:t>
      </w:r>
      <w:r w:rsidRPr="00CB7359">
        <w:rPr>
          <w:sz w:val="16"/>
        </w:rPr>
        <w:t>ct</w:t>
      </w:r>
      <w:r w:rsidRPr="00486DDF">
        <w:t xml:space="preserve">, </w:t>
      </w:r>
      <w:r w:rsidRPr="00486DDF">
        <w:rPr>
          <w:rStyle w:val="StyleUnderline"/>
        </w:rPr>
        <w:t xml:space="preserve">it might constitute a </w:t>
      </w:r>
      <w:r w:rsidRPr="00486DDF">
        <w:rPr>
          <w:rStyle w:val="StyleUnderline"/>
          <w:highlight w:val="green"/>
        </w:rPr>
        <w:t>responsible</w:t>
      </w:r>
      <w:r w:rsidRPr="00486DDF">
        <w:rPr>
          <w:rStyle w:val="StyleUnderline"/>
        </w:rPr>
        <w:t xml:space="preserve"> and </w:t>
      </w:r>
      <w:r w:rsidRPr="00486DDF">
        <w:rPr>
          <w:rStyle w:val="Emphasis"/>
        </w:rPr>
        <w:t>modest</w:t>
      </w:r>
      <w:r w:rsidRPr="00486DDF">
        <w:rPr>
          <w:rStyle w:val="StyleUnderline"/>
        </w:rPr>
        <w:t xml:space="preserve"> </w:t>
      </w:r>
      <w:r w:rsidRPr="00EC7AEB">
        <w:rPr>
          <w:rStyle w:val="StyleUnderline"/>
          <w:highlight w:val="green"/>
        </w:rPr>
        <w:t xml:space="preserve">use of Section </w:t>
      </w:r>
      <w:r w:rsidRPr="00486DDF">
        <w:rPr>
          <w:rStyle w:val="StyleUnderline"/>
          <w:highlight w:val="green"/>
        </w:rPr>
        <w:t xml:space="preserve">5 to put </w:t>
      </w:r>
      <w:r w:rsidRPr="00EC7AEB">
        <w:rPr>
          <w:rStyle w:val="StyleUnderline"/>
          <w:highlight w:val="green"/>
        </w:rPr>
        <w:t>these</w:t>
      </w:r>
      <w:r w:rsidRPr="00486DDF">
        <w:rPr>
          <w:rStyle w:val="StyleUnderline"/>
        </w:rPr>
        <w:t xml:space="preserve"> otherwise </w:t>
      </w:r>
      <w:r w:rsidRPr="00EC7AEB">
        <w:rPr>
          <w:rStyle w:val="StyleUnderline"/>
          <w:highlight w:val="green"/>
        </w:rPr>
        <w:t>shielded practices</w:t>
      </w:r>
      <w:r w:rsidRPr="00CB7359">
        <w:rPr>
          <w:sz w:val="16"/>
        </w:rPr>
        <w:t xml:space="preserve"> </w:t>
      </w:r>
      <w:r w:rsidRPr="00EC7AEB">
        <w:rPr>
          <w:rStyle w:val="StyleUnderline"/>
          <w:highlight w:val="green"/>
        </w:rPr>
        <w:t>under</w:t>
      </w:r>
      <w:r w:rsidRPr="00486DDF">
        <w:rPr>
          <w:rStyle w:val="StyleUnderline"/>
        </w:rPr>
        <w:t xml:space="preserve"> the </w:t>
      </w:r>
      <w:r w:rsidRPr="00EC7AEB">
        <w:rPr>
          <w:rStyle w:val="StyleUnderline"/>
          <w:highlight w:val="green"/>
        </w:rPr>
        <w:t>antitrust microscope for</w:t>
      </w:r>
      <w:r w:rsidRPr="00CB7359">
        <w:rPr>
          <w:sz w:val="16"/>
        </w:rPr>
        <w:t xml:space="preserve"> the limited purposes of </w:t>
      </w:r>
      <w:r w:rsidRPr="00EC7AEB">
        <w:rPr>
          <w:rStyle w:val="StyleUnderline"/>
          <w:highlight w:val="green"/>
        </w:rPr>
        <w:t>FTC investigation</w:t>
      </w:r>
      <w:r w:rsidRPr="00CB7359">
        <w:rPr>
          <w:sz w:val="16"/>
        </w:rPr>
        <w:t xml:space="preserve"> </w:t>
      </w:r>
      <w:r w:rsidRPr="00EC7AEB">
        <w:rPr>
          <w:rStyle w:val="StyleUnderline"/>
          <w:highlight w:val="green"/>
        </w:rPr>
        <w:t>and</w:t>
      </w:r>
      <w:r w:rsidRPr="00EC7AEB">
        <w:rPr>
          <w:rStyle w:val="StyleUnderline"/>
        </w:rPr>
        <w:t xml:space="preserve"> potential </w:t>
      </w:r>
      <w:r w:rsidRPr="00EC7AEB">
        <w:rPr>
          <w:rStyle w:val="StyleUnderline"/>
          <w:highlight w:val="green"/>
        </w:rPr>
        <w:t>cease and desist remedies</w:t>
      </w:r>
      <w:r w:rsidRPr="00CB7359">
        <w:rPr>
          <w:sz w:val="16"/>
        </w:rPr>
        <w:t xml:space="preserve">. </w:t>
      </w:r>
    </w:p>
    <w:p w14:paraId="3B54E475" w14:textId="77777777" w:rsidR="00956413" w:rsidRDefault="00956413" w:rsidP="00956413">
      <w:pPr>
        <w:pStyle w:val="Heading4"/>
      </w:pPr>
      <w:r>
        <w:t xml:space="preserve">Setting Section 5 guidelines for “unfair competition” boosts clarity and refines FTC legal standards. </w:t>
      </w:r>
    </w:p>
    <w:p w14:paraId="42CD34D8" w14:textId="77777777" w:rsidR="00956413" w:rsidRPr="004F05D5" w:rsidRDefault="00956413" w:rsidP="00956413">
      <w:pPr>
        <w:rPr>
          <w:rStyle w:val="Style13ptBold"/>
        </w:rPr>
      </w:pPr>
      <w:r w:rsidRPr="004F05D5">
        <w:rPr>
          <w:rStyle w:val="Style13ptBold"/>
        </w:rPr>
        <w:t>Salop ‘13</w:t>
      </w:r>
    </w:p>
    <w:p w14:paraId="5571223A" w14:textId="77777777" w:rsidR="00956413" w:rsidRDefault="00956413" w:rsidP="00956413">
      <w:r w:rsidRPr="00337E56">
        <w:rPr>
          <w:sz w:val="18"/>
          <w:szCs w:val="18"/>
        </w:rPr>
        <w:t>Steven C. Salop, Professor of Economics and Law, Georgetown University Law Center</w:t>
      </w:r>
      <w:r>
        <w:rPr>
          <w:sz w:val="18"/>
          <w:szCs w:val="18"/>
        </w:rPr>
        <w:t xml:space="preserve"> - “Guiding Section 5: Comments on the Commissioners” -Scholarship @ Georgetown </w:t>
      </w:r>
      <w:proofErr w:type="gramStart"/>
      <w:r>
        <w:rPr>
          <w:sz w:val="18"/>
          <w:szCs w:val="18"/>
        </w:rPr>
        <w:t>Law  -</w:t>
      </w:r>
      <w:proofErr w:type="gramEnd"/>
      <w:r>
        <w:rPr>
          <w:sz w:val="18"/>
          <w:szCs w:val="18"/>
        </w:rPr>
        <w:t xml:space="preserve">  #E&amp;F - https://scholarship.law.georgetown.edu/cgi/viewcontent.cgi?article=2284&amp;context=facpub</w:t>
      </w:r>
    </w:p>
    <w:p w14:paraId="703AEA27" w14:textId="77777777" w:rsidR="00956413" w:rsidRDefault="00956413" w:rsidP="00956413"/>
    <w:p w14:paraId="1F35C744" w14:textId="77777777" w:rsidR="00956413" w:rsidRDefault="00956413" w:rsidP="00956413">
      <w:pPr>
        <w:rPr>
          <w:sz w:val="16"/>
        </w:rPr>
      </w:pPr>
      <w:r w:rsidRPr="00E65159">
        <w:rPr>
          <w:rStyle w:val="StyleUnderline"/>
          <w:highlight w:val="green"/>
        </w:rPr>
        <w:t>FTC Commissioners</w:t>
      </w:r>
      <w:r w:rsidRPr="00E65159">
        <w:rPr>
          <w:sz w:val="16"/>
        </w:rPr>
        <w:t xml:space="preserve"> Joshua Wright and Maureen </w:t>
      </w:r>
      <w:proofErr w:type="spellStart"/>
      <w:r w:rsidRPr="00E65159">
        <w:rPr>
          <w:sz w:val="16"/>
        </w:rPr>
        <w:t>Ohlhausen</w:t>
      </w:r>
      <w:proofErr w:type="spellEnd"/>
      <w:r w:rsidRPr="00E65159">
        <w:rPr>
          <w:sz w:val="16"/>
        </w:rPr>
        <w:t xml:space="preserve"> </w:t>
      </w:r>
      <w:r w:rsidRPr="00E65159">
        <w:rPr>
          <w:rStyle w:val="StyleUnderline"/>
          <w:highlight w:val="green"/>
        </w:rPr>
        <w:t>have proposed</w:t>
      </w:r>
      <w:r w:rsidRPr="00E65159">
        <w:rPr>
          <w:sz w:val="16"/>
        </w:rPr>
        <w:t xml:space="preserve"> that </w:t>
      </w:r>
      <w:r w:rsidRPr="00E65159">
        <w:rPr>
          <w:rStyle w:val="StyleUnderline"/>
          <w:highlight w:val="green"/>
        </w:rPr>
        <w:t>the Commission adopt Guidelines for</w:t>
      </w:r>
      <w:r w:rsidRPr="00E65159">
        <w:rPr>
          <w:sz w:val="16"/>
        </w:rPr>
        <w:t xml:space="preserve"> the </w:t>
      </w:r>
      <w:r w:rsidRPr="00E65159">
        <w:rPr>
          <w:rStyle w:val="StyleUnderline"/>
          <w:highlight w:val="green"/>
        </w:rPr>
        <w:t>application of Section 5</w:t>
      </w:r>
      <w:r w:rsidRPr="00E65159">
        <w:rPr>
          <w:sz w:val="16"/>
        </w:rPr>
        <w:t xml:space="preserve"> to </w:t>
      </w:r>
      <w:r w:rsidRPr="00E65159">
        <w:rPr>
          <w:rStyle w:val="Emphasis"/>
          <w:highlight w:val="green"/>
        </w:rPr>
        <w:t>Unfair</w:t>
      </w:r>
      <w:r w:rsidRPr="00E65159">
        <w:rPr>
          <w:rStyle w:val="Emphasis"/>
        </w:rPr>
        <w:t xml:space="preserve"> </w:t>
      </w:r>
      <w:r w:rsidRPr="00E65159">
        <w:rPr>
          <w:sz w:val="16"/>
        </w:rPr>
        <w:t xml:space="preserve">Methods of </w:t>
      </w:r>
      <w:r w:rsidRPr="00E65159">
        <w:rPr>
          <w:rStyle w:val="Emphasis"/>
          <w:highlight w:val="green"/>
        </w:rPr>
        <w:t>Competition</w:t>
      </w:r>
      <w:r w:rsidRPr="00E65159">
        <w:rPr>
          <w:sz w:val="16"/>
        </w:rPr>
        <w:t xml:space="preserve"> (“UMC”).2 These UMC Guidelines would apply to non-merger conduct that may not violate the Sherman Act. </w:t>
      </w:r>
      <w:r w:rsidRPr="00E65159">
        <w:rPr>
          <w:rStyle w:val="StyleUnderline"/>
          <w:highlight w:val="green"/>
        </w:rPr>
        <w:t>Agency Guidelines can provide a useful role in defining the scope of agency enforcement intentions</w:t>
      </w:r>
      <w:r w:rsidRPr="00E65159">
        <w:rPr>
          <w:sz w:val="16"/>
        </w:rPr>
        <w:t xml:space="preserve"> </w:t>
      </w:r>
      <w:r w:rsidRPr="00E65159">
        <w:rPr>
          <w:rStyle w:val="StyleUnderline"/>
          <w:highlight w:val="green"/>
        </w:rPr>
        <w:t>and</w:t>
      </w:r>
      <w:r w:rsidRPr="00E65159">
        <w:rPr>
          <w:sz w:val="16"/>
        </w:rPr>
        <w:t xml:space="preserve"> </w:t>
      </w:r>
      <w:r w:rsidRPr="00E65159">
        <w:rPr>
          <w:rStyle w:val="StyleUnderline"/>
          <w:highlight w:val="green"/>
        </w:rPr>
        <w:t xml:space="preserve">providing guidance to the </w:t>
      </w:r>
      <w:r w:rsidRPr="00E65159">
        <w:rPr>
          <w:rStyle w:val="Emphasis"/>
          <w:highlight w:val="green"/>
        </w:rPr>
        <w:t>business community</w:t>
      </w:r>
      <w:r w:rsidRPr="00E65159">
        <w:rPr>
          <w:sz w:val="16"/>
        </w:rPr>
        <w:t xml:space="preserve">, </w:t>
      </w:r>
      <w:r w:rsidRPr="00E65159">
        <w:rPr>
          <w:rStyle w:val="Emphasis"/>
          <w:highlight w:val="green"/>
        </w:rPr>
        <w:t>outside counsel</w:t>
      </w:r>
      <w:r w:rsidRPr="00E65159">
        <w:rPr>
          <w:sz w:val="16"/>
        </w:rPr>
        <w:t xml:space="preserve">, </w:t>
      </w:r>
      <w:r w:rsidRPr="00E65159">
        <w:rPr>
          <w:rStyle w:val="StyleUnderline"/>
          <w:highlight w:val="green"/>
        </w:rPr>
        <w:t>and</w:t>
      </w:r>
      <w:r w:rsidRPr="00E65159">
        <w:rPr>
          <w:rStyle w:val="StyleUnderline"/>
        </w:rPr>
        <w:t xml:space="preserve"> </w:t>
      </w:r>
      <w:r w:rsidRPr="00E65159">
        <w:rPr>
          <w:sz w:val="16"/>
        </w:rPr>
        <w:t xml:space="preserve">agency </w:t>
      </w:r>
      <w:r w:rsidRPr="00E65159">
        <w:rPr>
          <w:rStyle w:val="StyleUnderline"/>
          <w:highlight w:val="green"/>
        </w:rPr>
        <w:t>staff</w:t>
      </w:r>
      <w:r w:rsidRPr="00E65159">
        <w:rPr>
          <w:sz w:val="16"/>
        </w:rPr>
        <w:t xml:space="preserve">.3 </w:t>
      </w:r>
      <w:r w:rsidRPr="00E65159">
        <w:rPr>
          <w:rStyle w:val="StyleUnderline"/>
          <w:highlight w:val="green"/>
        </w:rPr>
        <w:t>They also</w:t>
      </w:r>
      <w:r w:rsidRPr="00E65159">
        <w:rPr>
          <w:sz w:val="16"/>
        </w:rPr>
        <w:t xml:space="preserve"> can </w:t>
      </w:r>
      <w:r w:rsidRPr="00E65159">
        <w:rPr>
          <w:rStyle w:val="Emphasis"/>
          <w:highlight w:val="green"/>
        </w:rPr>
        <w:t>lead to more refined legal standards.</w:t>
      </w:r>
      <w:r w:rsidRPr="00E65159">
        <w:rPr>
          <w:sz w:val="16"/>
        </w:rPr>
        <w:t xml:space="preserve"> This short note will comment on the role of Section 5 distinct from the Sherman Act and how this relates to the Commissioners’ proposed Guidelines.</w:t>
      </w:r>
    </w:p>
    <w:p w14:paraId="0912AA59" w14:textId="77777777" w:rsidR="00956413" w:rsidRDefault="00956413" w:rsidP="00956413">
      <w:pPr>
        <w:pStyle w:val="Heading4"/>
      </w:pPr>
      <w:r>
        <w:t xml:space="preserve">The Aff falsely assumes Court action create stable precedent. It’s no more than a singular ruling atop a bunch of other judicial noise. The CP solves at least as well. </w:t>
      </w:r>
    </w:p>
    <w:p w14:paraId="2C1DD3E7" w14:textId="77777777" w:rsidR="00956413" w:rsidRPr="00CD4C90" w:rsidRDefault="00956413" w:rsidP="00956413">
      <w:pPr>
        <w:rPr>
          <w:rStyle w:val="Style13ptBold"/>
        </w:rPr>
      </w:pPr>
      <w:r w:rsidRPr="00CD4C90">
        <w:rPr>
          <w:rStyle w:val="Style13ptBold"/>
        </w:rPr>
        <w:t>Khan ‘20</w:t>
      </w:r>
    </w:p>
    <w:p w14:paraId="0F5707E8" w14:textId="77777777" w:rsidR="00956413" w:rsidRPr="00CD4C90" w:rsidRDefault="00956413" w:rsidP="00956413">
      <w:pPr>
        <w:rPr>
          <w:sz w:val="18"/>
          <w:szCs w:val="18"/>
        </w:rPr>
      </w:pPr>
      <w:r w:rsidRPr="00CD4C90">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18D71198" w14:textId="77777777" w:rsidR="00956413" w:rsidRDefault="00956413" w:rsidP="00956413"/>
    <w:p w14:paraId="0DCAC48C" w14:textId="77777777" w:rsidR="00956413" w:rsidRPr="00874AFB" w:rsidRDefault="00956413" w:rsidP="00956413">
      <w:pPr>
        <w:rPr>
          <w:sz w:val="16"/>
        </w:rPr>
      </w:pPr>
      <w:r w:rsidRPr="00874AFB">
        <w:rPr>
          <w:sz w:val="16"/>
        </w:rPr>
        <w:t xml:space="preserve">Former Commissioner Wright and Jan </w:t>
      </w:r>
      <w:proofErr w:type="spellStart"/>
      <w:r w:rsidRPr="00874AFB">
        <w:rPr>
          <w:sz w:val="16"/>
        </w:rPr>
        <w:t>Rybnicek</w:t>
      </w:r>
      <w:proofErr w:type="spellEnd"/>
      <w:r w:rsidRPr="00874AFB">
        <w:rPr>
          <w:sz w:val="16"/>
        </w:rPr>
        <w:t xml:space="preserve"> have observed that </w:t>
      </w:r>
      <w:r w:rsidRPr="0071692F">
        <w:rPr>
          <w:rStyle w:val="StyleUnderline"/>
          <w:highlight w:val="green"/>
        </w:rPr>
        <w:t>relying exclusively upon adjudication has</w:t>
      </w:r>
      <w:r w:rsidRPr="0071692F">
        <w:rPr>
          <w:rStyle w:val="StyleUnderline"/>
        </w:rPr>
        <w:t xml:space="preserve"> </w:t>
      </w:r>
      <w:r w:rsidRPr="00874AFB">
        <w:rPr>
          <w:sz w:val="16"/>
        </w:rPr>
        <w:t>“</w:t>
      </w:r>
      <w:r w:rsidRPr="0071692F">
        <w:rPr>
          <w:rStyle w:val="StyleUnderline"/>
          <w:highlight w:val="green"/>
        </w:rPr>
        <w:t xml:space="preserve">thus far </w:t>
      </w:r>
      <w:r w:rsidRPr="0071692F">
        <w:rPr>
          <w:rStyle w:val="Emphasis"/>
          <w:highlight w:val="green"/>
        </w:rPr>
        <w:t>proved incapable</w:t>
      </w:r>
      <w:r w:rsidRPr="00874AFB">
        <w:rPr>
          <w:sz w:val="16"/>
        </w:rPr>
        <w:t xml:space="preserve"> </w:t>
      </w:r>
      <w:r w:rsidRPr="0071692F">
        <w:rPr>
          <w:rStyle w:val="StyleUnderline"/>
          <w:highlight w:val="green"/>
        </w:rPr>
        <w:t>of generating any meaningful guidance</w:t>
      </w:r>
      <w:r w:rsidRPr="00874AFB">
        <w:rPr>
          <w:sz w:val="16"/>
        </w:rPr>
        <w:t xml:space="preserve"> </w:t>
      </w:r>
      <w:r w:rsidRPr="0071692F">
        <w:rPr>
          <w:rStyle w:val="StyleUnderline"/>
          <w:highlight w:val="green"/>
        </w:rPr>
        <w:t>as to what constitutes an unfair method of competition</w:t>
      </w:r>
      <w:r w:rsidRPr="00874AFB">
        <w:rPr>
          <w:sz w:val="16"/>
        </w:rPr>
        <w:t xml:space="preserve">,” </w:t>
      </w:r>
      <w:r w:rsidRPr="0071692F">
        <w:rPr>
          <w:rStyle w:val="StyleUnderline"/>
        </w:rPr>
        <w:t>resulting in a “boundless standard</w:t>
      </w:r>
      <w:r w:rsidRPr="00874AFB">
        <w:rPr>
          <w:sz w:val="16"/>
        </w:rPr>
        <w:t>.”36 They have described this “failure to identify what precisely comprises an unfair method of competition” as “an unfortunate and persistent black mark on the Commission’s record.”37</w:t>
      </w:r>
    </w:p>
    <w:p w14:paraId="36E2D78C" w14:textId="77777777" w:rsidR="00956413" w:rsidRPr="00874AFB" w:rsidRDefault="00956413" w:rsidP="00956413">
      <w:pPr>
        <w:rPr>
          <w:sz w:val="16"/>
        </w:rPr>
      </w:pPr>
      <w:r w:rsidRPr="00874AFB">
        <w:rPr>
          <w:sz w:val="16"/>
        </w:rPr>
        <w:t xml:space="preserve">We agree that relying solely on adjudication to define the substance of § 5 has generated persistent ambiguity. However, </w:t>
      </w:r>
      <w:r w:rsidRPr="0071692F">
        <w:rPr>
          <w:rStyle w:val="StyleUnderline"/>
          <w:highlight w:val="green"/>
        </w:rPr>
        <w:t xml:space="preserve">relying on courtroom battles to </w:t>
      </w:r>
      <w:r w:rsidRPr="0071692F">
        <w:rPr>
          <w:rStyle w:val="Emphasis"/>
          <w:highlight w:val="green"/>
        </w:rPr>
        <w:t>create precedents</w:t>
      </w:r>
      <w:r w:rsidRPr="00874AFB">
        <w:rPr>
          <w:sz w:val="16"/>
        </w:rPr>
        <w:t xml:space="preserve"> </w:t>
      </w:r>
      <w:r w:rsidRPr="0071692F">
        <w:rPr>
          <w:rStyle w:val="StyleUnderline"/>
          <w:highlight w:val="green"/>
        </w:rPr>
        <w:t>that set expectations for the marketplace</w:t>
      </w:r>
      <w:r w:rsidRPr="00874AFB">
        <w:rPr>
          <w:sz w:val="16"/>
        </w:rPr>
        <w:t xml:space="preserve"> </w:t>
      </w:r>
      <w:r w:rsidRPr="0071692F">
        <w:rPr>
          <w:rStyle w:val="StyleUnderline"/>
          <w:highlight w:val="green"/>
        </w:rPr>
        <w:t xml:space="preserve">is </w:t>
      </w:r>
      <w:r w:rsidRPr="0071692F">
        <w:rPr>
          <w:rStyle w:val="Emphasis"/>
          <w:highlight w:val="green"/>
        </w:rPr>
        <w:t>not the only vehicle</w:t>
      </w:r>
      <w:r w:rsidRPr="00874AFB">
        <w:rPr>
          <w:sz w:val="16"/>
        </w:rPr>
        <w:t xml:space="preserve"> </w:t>
      </w:r>
      <w:r w:rsidRPr="0071692F">
        <w:rPr>
          <w:rStyle w:val="StyleUnderline"/>
          <w:highlight w:val="green"/>
        </w:rPr>
        <w:t xml:space="preserve">through which the Commission can establish what conduct constitutes an </w:t>
      </w:r>
      <w:r w:rsidRPr="0071692F">
        <w:rPr>
          <w:rStyle w:val="Emphasis"/>
          <w:highlight w:val="green"/>
        </w:rPr>
        <w:t>“unfair method of competition.”</w:t>
      </w:r>
      <w:r w:rsidRPr="00874AFB">
        <w:rPr>
          <w:sz w:val="16"/>
        </w:rPr>
        <w:t xml:space="preserve"> </w:t>
      </w:r>
      <w:r w:rsidRPr="0071692F">
        <w:rPr>
          <w:rStyle w:val="StyleUnderline"/>
          <w:highlight w:val="green"/>
        </w:rPr>
        <w:t>The Commission has</w:t>
      </w:r>
      <w:r w:rsidRPr="00874AFB">
        <w:rPr>
          <w:sz w:val="16"/>
        </w:rPr>
        <w:t xml:space="preserve"> in its arsenal </w:t>
      </w:r>
      <w:r w:rsidRPr="0071692F">
        <w:rPr>
          <w:rStyle w:val="Emphasis"/>
          <w:highlight w:val="green"/>
        </w:rPr>
        <w:t>a far more effective tool</w:t>
      </w:r>
      <w:r w:rsidRPr="00874AFB">
        <w:rPr>
          <w:sz w:val="16"/>
        </w:rPr>
        <w:t xml:space="preserve"> that would provide greater notice to the marketplace and that is developed through a more transparent and participatory process: rulemaking. </w:t>
      </w:r>
      <w:r w:rsidRPr="0071692F">
        <w:rPr>
          <w:rStyle w:val="StyleUnderline"/>
          <w:highlight w:val="green"/>
        </w:rPr>
        <w:t>Through engaging in rulemaking,</w:t>
      </w:r>
      <w:r w:rsidRPr="00874AFB">
        <w:rPr>
          <w:sz w:val="16"/>
        </w:rPr>
        <w:t xml:space="preserve"> </w:t>
      </w:r>
      <w:r w:rsidRPr="0071692F">
        <w:rPr>
          <w:rStyle w:val="StyleUnderline"/>
          <w:highlight w:val="green"/>
        </w:rPr>
        <w:t>the Commission could define “unfair methods of competition”</w:t>
      </w:r>
      <w:r w:rsidRPr="00874AFB">
        <w:rPr>
          <w:sz w:val="16"/>
        </w:rPr>
        <w:t xml:space="preserve"> through processes established by the Administrative Procedure Act38 (APA).39</w:t>
      </w:r>
    </w:p>
    <w:p w14:paraId="3773E18A" w14:textId="77777777" w:rsidR="00956413" w:rsidRPr="00874AFB" w:rsidRDefault="00956413" w:rsidP="00956413">
      <w:pPr>
        <w:rPr>
          <w:sz w:val="16"/>
          <w:szCs w:val="16"/>
        </w:rPr>
      </w:pPr>
      <w:r w:rsidRPr="00874AFB">
        <w:rPr>
          <w:sz w:val="16"/>
          <w:szCs w:val="16"/>
        </w:rPr>
        <w:lastRenderedPageBreak/>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73A03024" w14:textId="77777777" w:rsidR="00956413" w:rsidRPr="00874AFB" w:rsidRDefault="00956413" w:rsidP="00956413">
      <w:pPr>
        <w:rPr>
          <w:sz w:val="16"/>
          <w:szCs w:val="16"/>
        </w:rPr>
      </w:pPr>
      <w:r w:rsidRPr="00874AFB">
        <w:rPr>
          <w:sz w:val="16"/>
          <w:szCs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6363BA14" w14:textId="77777777" w:rsidR="00956413" w:rsidRPr="00874AFB" w:rsidRDefault="00956413" w:rsidP="00956413">
      <w:pPr>
        <w:rPr>
          <w:sz w:val="16"/>
        </w:rPr>
      </w:pPr>
      <w:r w:rsidRPr="00874AFB">
        <w:rPr>
          <w:rStyle w:val="StyleUnderline"/>
          <w:highlight w:val="green"/>
        </w:rPr>
        <w:t>We</w:t>
      </w:r>
      <w:r w:rsidRPr="00874AFB">
        <w:rPr>
          <w:rStyle w:val="StyleUnderline"/>
        </w:rPr>
        <w:t xml:space="preserve"> </w:t>
      </w:r>
      <w:r w:rsidRPr="00874AFB">
        <w:rPr>
          <w:strike/>
          <w:sz w:val="16"/>
        </w:rPr>
        <w:t>see</w:t>
      </w:r>
      <w:r w:rsidRPr="00874AFB">
        <w:rPr>
          <w:sz w:val="16"/>
        </w:rPr>
        <w:t xml:space="preserve"> (</w:t>
      </w:r>
      <w:r w:rsidRPr="00874AFB">
        <w:rPr>
          <w:rStyle w:val="StyleUnderline"/>
          <w:highlight w:val="green"/>
        </w:rPr>
        <w:t>outline</w:t>
      </w:r>
      <w:r w:rsidRPr="00874AFB">
        <w:rPr>
          <w:sz w:val="16"/>
        </w:rPr>
        <w:t xml:space="preserve">) three </w:t>
      </w:r>
      <w:r w:rsidRPr="00874AFB">
        <w:rPr>
          <w:rStyle w:val="Emphasis"/>
          <w:highlight w:val="green"/>
        </w:rPr>
        <w:t>major benefits</w:t>
      </w:r>
      <w:r w:rsidRPr="00874AFB">
        <w:rPr>
          <w:sz w:val="16"/>
        </w:rPr>
        <w:t xml:space="preserve"> </w:t>
      </w:r>
      <w:r w:rsidRPr="00874AFB">
        <w:rPr>
          <w:rStyle w:val="StyleUnderline"/>
          <w:highlight w:val="green"/>
        </w:rPr>
        <w:t>to the FTC engaging in rulemaking under “unfair methods of competition</w:t>
      </w:r>
      <w:r w:rsidRPr="00874AFB">
        <w:rPr>
          <w:sz w:val="16"/>
        </w:rPr>
        <w:t xml:space="preserve">,” even if the conduct could be condemned under other aspects of antitrust laws. As we describe above, </w:t>
      </w:r>
      <w:r w:rsidRPr="00874AFB">
        <w:rPr>
          <w:rStyle w:val="StyleUnderline"/>
          <w:highlight w:val="green"/>
        </w:rPr>
        <w:t>the current approach generates ambiguity</w:t>
      </w:r>
      <w:r w:rsidRPr="00874AFB">
        <w:rPr>
          <w:sz w:val="16"/>
        </w:rPr>
        <w:t xml:space="preserve">, is unduly burdensome, and suffers from a democratic participation deficit. </w:t>
      </w:r>
      <w:r w:rsidRPr="00874AFB">
        <w:rPr>
          <w:rStyle w:val="StyleUnderline"/>
          <w:highlight w:val="green"/>
        </w:rPr>
        <w:t>Rulemaking can benefit the marketplace and</w:t>
      </w:r>
      <w:r w:rsidRPr="00874AFB">
        <w:rPr>
          <w:sz w:val="16"/>
        </w:rPr>
        <w:t xml:space="preserve"> the </w:t>
      </w:r>
      <w:r w:rsidRPr="00874AFB">
        <w:rPr>
          <w:rStyle w:val="StyleUnderline"/>
          <w:highlight w:val="green"/>
        </w:rPr>
        <w:t>public</w:t>
      </w:r>
      <w:r w:rsidRPr="00874AFB">
        <w:rPr>
          <w:sz w:val="16"/>
        </w:rPr>
        <w:t xml:space="preserve"> on </w:t>
      </w:r>
      <w:proofErr w:type="gramStart"/>
      <w:r w:rsidRPr="00874AFB">
        <w:rPr>
          <w:sz w:val="16"/>
        </w:rPr>
        <w:t>all of</w:t>
      </w:r>
      <w:proofErr w:type="gramEnd"/>
      <w:r w:rsidRPr="00874AFB">
        <w:rPr>
          <w:sz w:val="16"/>
        </w:rPr>
        <w:t xml:space="preserve"> these fronts.</w:t>
      </w:r>
    </w:p>
    <w:p w14:paraId="03E68BC7" w14:textId="77777777" w:rsidR="00956413" w:rsidRPr="00874AFB" w:rsidRDefault="00956413" w:rsidP="00956413">
      <w:pPr>
        <w:rPr>
          <w:sz w:val="16"/>
        </w:rPr>
      </w:pPr>
      <w:r w:rsidRPr="00874AFB">
        <w:rPr>
          <w:sz w:val="16"/>
        </w:rPr>
        <w:t xml:space="preserve">First, </w:t>
      </w:r>
      <w:r w:rsidRPr="00874AFB">
        <w:rPr>
          <w:rStyle w:val="StyleUnderline"/>
          <w:highlight w:val="green"/>
        </w:rPr>
        <w:t xml:space="preserve">rulemaking would enable the Commission to issue </w:t>
      </w:r>
      <w:r w:rsidRPr="00874AFB">
        <w:rPr>
          <w:rStyle w:val="Emphasis"/>
          <w:highlight w:val="green"/>
        </w:rPr>
        <w:t>clear rules</w:t>
      </w:r>
      <w:r w:rsidRPr="00874AFB">
        <w:rPr>
          <w:sz w:val="16"/>
        </w:rPr>
        <w:t xml:space="preserve"> </w:t>
      </w:r>
      <w:r w:rsidRPr="00874AFB">
        <w:rPr>
          <w:rStyle w:val="StyleUnderline"/>
          <w:highlight w:val="green"/>
        </w:rPr>
        <w:t>to give market</w:t>
      </w:r>
      <w:r w:rsidRPr="00874AFB">
        <w:rPr>
          <w:sz w:val="16"/>
        </w:rPr>
        <w:t xml:space="preserve"> participants </w:t>
      </w:r>
      <w:r w:rsidRPr="00874AFB">
        <w:rPr>
          <w:rStyle w:val="StyleUnderline"/>
          <w:highlight w:val="green"/>
        </w:rPr>
        <w:t xml:space="preserve">sufficient notice </w:t>
      </w:r>
      <w:r w:rsidRPr="00874AFB">
        <w:rPr>
          <w:rStyle w:val="Emphasis"/>
          <w:highlight w:val="green"/>
        </w:rPr>
        <w:t>about what the law is</w:t>
      </w:r>
      <w:r w:rsidRPr="00874AFB">
        <w:rPr>
          <w:sz w:val="16"/>
        </w:rPr>
        <w:t xml:space="preserve">, </w:t>
      </w:r>
      <w:r w:rsidRPr="00874AFB">
        <w:rPr>
          <w:rStyle w:val="StyleUnderline"/>
          <w:highlight w:val="green"/>
        </w:rPr>
        <w:t xml:space="preserve">helping ensure that </w:t>
      </w:r>
      <w:r w:rsidRPr="00874AFB">
        <w:rPr>
          <w:rStyle w:val="Emphasis"/>
          <w:highlight w:val="green"/>
        </w:rPr>
        <w:t>enforcement is predictable</w:t>
      </w:r>
      <w:r w:rsidRPr="00874AFB">
        <w:rPr>
          <w:sz w:val="16"/>
        </w:rPr>
        <w:t>.43 The APA requires agencies engaging in rulemaking to provide the public with adequate notice of a proposed rule. The notice must include the substance of the rule, the legal authority under which the agency has proposed the rule, and the date the rule will come into effect.44 An agency must publish the final rule in the Federal Register at least thirty days before the rule becomes effective.45</w:t>
      </w:r>
    </w:p>
    <w:p w14:paraId="3E8D0418" w14:textId="77777777" w:rsidR="00956413" w:rsidRPr="00874AFB" w:rsidRDefault="00956413" w:rsidP="00956413">
      <w:pPr>
        <w:rPr>
          <w:sz w:val="16"/>
        </w:rPr>
      </w:pPr>
      <w:r w:rsidRPr="00874AFB">
        <w:rPr>
          <w:sz w:val="16"/>
        </w:rPr>
        <w:t xml:space="preserve">These procedural requirements promote clear rules and provide clear notice. As the Supreme Court has stated, a “fundamental principle in our legal system is that laws which regulate persons or entities must give fair notice of conduct that is forbidden or required.”46 </w:t>
      </w:r>
      <w:r w:rsidRPr="00874AFB">
        <w:rPr>
          <w:rStyle w:val="StyleUnderline"/>
          <w:highlight w:val="green"/>
        </w:rPr>
        <w:t>Clear rules</w:t>
      </w:r>
      <w:r w:rsidRPr="00874AFB">
        <w:rPr>
          <w:sz w:val="16"/>
        </w:rPr>
        <w:t xml:space="preserve"> also </w:t>
      </w:r>
      <w:r w:rsidRPr="00874AFB">
        <w:rPr>
          <w:rStyle w:val="StyleUnderline"/>
          <w:highlight w:val="green"/>
        </w:rPr>
        <w:t xml:space="preserve">help deliver </w:t>
      </w:r>
      <w:r w:rsidRPr="00874AFB">
        <w:rPr>
          <w:rStyle w:val="Emphasis"/>
          <w:highlight w:val="green"/>
        </w:rPr>
        <w:t>consistent enforcement</w:t>
      </w:r>
      <w:r w:rsidRPr="00874AFB">
        <w:rPr>
          <w:sz w:val="16"/>
        </w:rPr>
        <w:t xml:space="preserve"> </w:t>
      </w:r>
      <w:r w:rsidRPr="00874AFB">
        <w:rPr>
          <w:rStyle w:val="StyleUnderline"/>
          <w:highlight w:val="green"/>
        </w:rPr>
        <w:t xml:space="preserve">and </w:t>
      </w:r>
      <w:r w:rsidRPr="00874AFB">
        <w:rPr>
          <w:rStyle w:val="Emphasis"/>
          <w:highlight w:val="green"/>
        </w:rPr>
        <w:t>predictable results</w:t>
      </w:r>
      <w:r w:rsidRPr="00874AFB">
        <w:rPr>
          <w:rStyle w:val="Emphasis"/>
        </w:rPr>
        <w:t>.</w:t>
      </w:r>
      <w:r w:rsidRPr="00874AFB">
        <w:rPr>
          <w:sz w:val="16"/>
        </w:rPr>
        <w:t xml:space="preserve"> Reducing ambiguity about what the law is will enable market participants to channel their resources and behavior more productively and will allow market entrants and entrepreneurs to compete on more of a level playing field.</w:t>
      </w:r>
    </w:p>
    <w:p w14:paraId="42E2EC67" w14:textId="77777777" w:rsidR="00956413" w:rsidRDefault="00956413" w:rsidP="00956413"/>
    <w:p w14:paraId="16940389" w14:textId="77777777" w:rsidR="00956413" w:rsidRPr="00E65159" w:rsidRDefault="00956413" w:rsidP="00956413">
      <w:pPr>
        <w:rPr>
          <w:sz w:val="16"/>
        </w:rPr>
      </w:pPr>
    </w:p>
    <w:p w14:paraId="4758699F" w14:textId="77777777" w:rsidR="00956413" w:rsidRDefault="00956413" w:rsidP="00956413">
      <w:pPr>
        <w:pStyle w:val="Heading2"/>
      </w:pPr>
    </w:p>
    <w:p w14:paraId="25D8E436" w14:textId="77777777" w:rsidR="00956413" w:rsidRDefault="00956413" w:rsidP="00956413">
      <w:pPr>
        <w:pStyle w:val="Heading2"/>
      </w:pPr>
      <w:r>
        <w:lastRenderedPageBreak/>
        <w:t>Uncertainty</w:t>
      </w:r>
    </w:p>
    <w:p w14:paraId="4BED4842" w14:textId="77777777" w:rsidR="00956413" w:rsidRPr="001553EB" w:rsidRDefault="00956413" w:rsidP="00956413">
      <w:pPr>
        <w:pStyle w:val="Heading4"/>
        <w:rPr>
          <w:rFonts w:cs="Calibri"/>
        </w:rPr>
      </w:pPr>
      <w:r w:rsidRPr="001553EB">
        <w:rPr>
          <w:rFonts w:cs="Calibri"/>
        </w:rPr>
        <w:t xml:space="preserve">No impact – strategic dominance deters </w:t>
      </w:r>
    </w:p>
    <w:p w14:paraId="68F9E836" w14:textId="77777777" w:rsidR="00956413" w:rsidRPr="001553EB" w:rsidRDefault="00956413" w:rsidP="00956413">
      <w:pPr>
        <w:rPr>
          <w:rFonts w:cs="Calibri"/>
        </w:rPr>
      </w:pPr>
      <w:r w:rsidRPr="001553EB">
        <w:rPr>
          <w:rStyle w:val="Style13ptBold"/>
          <w:rFonts w:cs="Calibri"/>
        </w:rPr>
        <w:t>Kim, 18</w:t>
      </w:r>
      <w:r w:rsidRPr="001553EB">
        <w:rPr>
          <w:rFonts w:cs="Calibri"/>
        </w:rPr>
        <w:t xml:space="preserve"> </w:t>
      </w:r>
      <w:r w:rsidRPr="001553EB">
        <w:rPr>
          <w:rFonts w:cs="Calibri"/>
          <w:b/>
          <w:bCs/>
        </w:rPr>
        <w:t xml:space="preserve">– </w:t>
      </w:r>
      <w:r w:rsidRPr="001553EB">
        <w:rPr>
          <w:rFonts w:cs="Calibri"/>
        </w:rPr>
        <w:t>Patricia M Kim (Ph.D. in politics from Princeton, Stanton nuclear security fellow, 06-21-18, “Chinese perceptions on nuclear weapons, arms control, and nonproliferation,” Council on Foreign Relations, https://cfrd8-files.cfr.org/sites/default/files/report_pdf/Patricia%20Kim%20-%20Testimony%20at%20HFAC%20TNT%20-%20June%2021%202018.pdf)</w:t>
      </w:r>
    </w:p>
    <w:p w14:paraId="564E5075" w14:textId="77777777" w:rsidR="00956413" w:rsidRPr="001553EB" w:rsidRDefault="00956413" w:rsidP="00956413">
      <w:pPr>
        <w:rPr>
          <w:rFonts w:cs="Calibri"/>
          <w:sz w:val="16"/>
        </w:rPr>
      </w:pPr>
      <w:r w:rsidRPr="00F5432B">
        <w:rPr>
          <w:rStyle w:val="StyleUnderline"/>
          <w:rFonts w:cs="Calibri"/>
          <w:highlight w:val="cyan"/>
        </w:rPr>
        <w:t>It is important</w:t>
      </w:r>
      <w:r w:rsidRPr="001553EB">
        <w:rPr>
          <w:rFonts w:cs="Calibri"/>
          <w:sz w:val="16"/>
        </w:rPr>
        <w:t xml:space="preserve">, however, </w:t>
      </w:r>
      <w:r w:rsidRPr="00F5432B">
        <w:rPr>
          <w:rStyle w:val="StyleUnderline"/>
          <w:rFonts w:cs="Calibri"/>
          <w:highlight w:val="cyan"/>
        </w:rPr>
        <w:t>not to overstate China’s nuclear capabilities and to place its nuclear modernization in the broader comparative context.</w:t>
      </w:r>
      <w:r w:rsidRPr="001553EB">
        <w:rPr>
          <w:rFonts w:cs="Calibri"/>
          <w:sz w:val="16"/>
        </w:rPr>
        <w:t xml:space="preserve"> The United States and Russia still possess an overwhelming majority—over 90 percent—of the world’s nuclear weapons and are </w:t>
      </w:r>
      <w:proofErr w:type="gramStart"/>
      <w:r w:rsidRPr="001553EB">
        <w:rPr>
          <w:rFonts w:cs="Calibri"/>
          <w:sz w:val="16"/>
        </w:rPr>
        <w:t>in the midst of</w:t>
      </w:r>
      <w:proofErr w:type="gramEnd"/>
      <w:r w:rsidRPr="001553EB">
        <w:rPr>
          <w:rFonts w:cs="Calibri"/>
          <w:sz w:val="16"/>
        </w:rPr>
        <w:t xml:space="preserve"> their own nuclear modernization programs.9 Furthermore, </w:t>
      </w:r>
      <w:r w:rsidRPr="00F5432B">
        <w:rPr>
          <w:rStyle w:val="StyleUnderline"/>
          <w:rFonts w:cs="Calibri"/>
          <w:highlight w:val="cyan"/>
        </w:rPr>
        <w:t>China lags far behind the United States in terms of nuclear delivery capabilities</w:t>
      </w:r>
      <w:r w:rsidRPr="001553EB">
        <w:rPr>
          <w:rFonts w:cs="Calibri"/>
          <w:sz w:val="16"/>
        </w:rPr>
        <w:t xml:space="preserve">. For instance, the PLA Air Force still does not have a nuclear mission although a strategic bomber with a nuclear delivery capability is currently under development. As a result, China is limited to a land and sea-based nuclear force structure, unlike the United States which also has strategic aircraft capabilities.10 Barring fundamental changes in China’s internal or external environment that wholly transform China’s nuclear calculus, </w:t>
      </w:r>
      <w:r w:rsidRPr="00F5432B">
        <w:rPr>
          <w:rStyle w:val="StyleUnderline"/>
          <w:rFonts w:cs="Calibri"/>
          <w:highlight w:val="cyan"/>
        </w:rPr>
        <w:t>it is unlikely China will abandon its emphasis on minimum deterrence and strive to reach parity with the United States’ nuclear capabilities</w:t>
      </w:r>
      <w:r w:rsidRPr="001553EB">
        <w:rPr>
          <w:rFonts w:cs="Calibri"/>
          <w:sz w:val="16"/>
        </w:rPr>
        <w:t xml:space="preserve"> in the foreseeable future.11</w:t>
      </w:r>
    </w:p>
    <w:p w14:paraId="1571877A" w14:textId="77777777" w:rsidR="00956413" w:rsidRPr="0051306C" w:rsidRDefault="00956413" w:rsidP="00956413">
      <w:pPr>
        <w:pStyle w:val="Heading4"/>
      </w:pPr>
      <w:r w:rsidRPr="0051306C">
        <w:t>No increased Chinese aggression – just political posturing</w:t>
      </w:r>
    </w:p>
    <w:p w14:paraId="3F67072C" w14:textId="77777777" w:rsidR="00956413" w:rsidRPr="00214618" w:rsidRDefault="00956413" w:rsidP="00956413">
      <w:r>
        <w:rPr>
          <w:rStyle w:val="Style13ptBold"/>
        </w:rPr>
        <w:t>Friedberg</w:t>
      </w:r>
      <w:r w:rsidRPr="0051306C">
        <w:rPr>
          <w:rStyle w:val="Style13ptBold"/>
        </w:rPr>
        <w:t xml:space="preserve"> 12</w:t>
      </w:r>
      <w:r w:rsidRPr="00214618">
        <w:t xml:space="preserve"> (Professor Politics Princeton University, ’12 (Aaron, Fall, “The Next Phase of the “Contest for Supremacy” in Asia” Asia Policy, </w:t>
      </w:r>
      <w:proofErr w:type="spellStart"/>
      <w:r w:rsidRPr="00214618">
        <w:t>ProjectMuse</w:t>
      </w:r>
      <w:proofErr w:type="spellEnd"/>
      <w:r w:rsidRPr="00214618">
        <w:t>)</w:t>
      </w:r>
    </w:p>
    <w:p w14:paraId="6E8AF122" w14:textId="77777777" w:rsidR="00956413" w:rsidRPr="00214618" w:rsidRDefault="00956413" w:rsidP="00956413"/>
    <w:p w14:paraId="6351907F" w14:textId="77777777" w:rsidR="00956413" w:rsidRDefault="00956413" w:rsidP="00956413">
      <w:pPr>
        <w:rPr>
          <w:b/>
          <w:iCs/>
          <w:u w:val="single"/>
          <w:bdr w:val="single" w:sz="18" w:space="0" w:color="auto"/>
        </w:rPr>
      </w:pPr>
      <w:r w:rsidRPr="00214618">
        <w:rPr>
          <w:sz w:val="16"/>
          <w:szCs w:val="16"/>
        </w:rPr>
        <w:t xml:space="preserve">The next phase in the escalating geopolitical rivalry between the United States and China will depend in part on the forces driving Beijing’s apparent increase in assertiveness. </w:t>
      </w:r>
      <w:r w:rsidRPr="00214618">
        <w:rPr>
          <w:bCs/>
          <w:u w:val="single"/>
        </w:rPr>
        <w:t>There is a significant body of opinion among professional China watchers that regards the country’s recent behavior as the result of transitory factors that have already begun to recede in significance</w:t>
      </w:r>
      <w:r w:rsidRPr="00214618">
        <w:rPr>
          <w:sz w:val="16"/>
          <w:szCs w:val="16"/>
        </w:rPr>
        <w:t xml:space="preserve">. In this view, </w:t>
      </w:r>
      <w:r w:rsidRPr="00F5432B">
        <w:rPr>
          <w:bCs/>
          <w:highlight w:val="cyan"/>
          <w:u w:val="single"/>
        </w:rPr>
        <w:t>Beijing</w:t>
      </w:r>
      <w:r w:rsidRPr="00214618">
        <w:rPr>
          <w:bCs/>
          <w:u w:val="single"/>
        </w:rPr>
        <w:t xml:space="preserve"> may have </w:t>
      </w:r>
      <w:r w:rsidRPr="00F5432B">
        <w:rPr>
          <w:bCs/>
          <w:highlight w:val="cyan"/>
          <w:u w:val="single"/>
        </w:rPr>
        <w:t>overreacted to</w:t>
      </w:r>
      <w:r w:rsidRPr="00214618">
        <w:rPr>
          <w:bCs/>
          <w:u w:val="single"/>
        </w:rPr>
        <w:t xml:space="preserve"> </w:t>
      </w:r>
      <w:proofErr w:type="gramStart"/>
      <w:r w:rsidRPr="00214618">
        <w:rPr>
          <w:bCs/>
          <w:u w:val="single"/>
        </w:rPr>
        <w:t>a number of</w:t>
      </w:r>
      <w:proofErr w:type="gramEnd"/>
      <w:r w:rsidRPr="00214618">
        <w:rPr>
          <w:bCs/>
          <w:u w:val="single"/>
        </w:rPr>
        <w:t xml:space="preserve"> </w:t>
      </w:r>
      <w:r w:rsidRPr="00F5432B">
        <w:rPr>
          <w:bCs/>
          <w:highlight w:val="cyan"/>
          <w:u w:val="single"/>
        </w:rPr>
        <w:t>unanticipated events</w:t>
      </w:r>
      <w:r w:rsidRPr="00214618">
        <w:rPr>
          <w:bCs/>
          <w:u w:val="single"/>
        </w:rPr>
        <w:t xml:space="preserve">, </w:t>
      </w:r>
      <w:r w:rsidRPr="00F5432B">
        <w:rPr>
          <w:bCs/>
          <w:highlight w:val="cyan"/>
          <w:u w:val="single"/>
        </w:rPr>
        <w:t>but</w:t>
      </w:r>
      <w:r w:rsidRPr="00214618">
        <w:rPr>
          <w:bCs/>
          <w:u w:val="single"/>
        </w:rPr>
        <w:t xml:space="preserve"> </w:t>
      </w:r>
      <w:r w:rsidRPr="00F5432B">
        <w:rPr>
          <w:bCs/>
          <w:highlight w:val="cyan"/>
          <w:u w:val="single"/>
        </w:rPr>
        <w:t>this does not imply</w:t>
      </w:r>
      <w:r w:rsidRPr="00214618">
        <w:rPr>
          <w:bCs/>
          <w:u w:val="single"/>
        </w:rPr>
        <w:t xml:space="preserve"> that </w:t>
      </w:r>
      <w:r w:rsidRPr="00F5432B">
        <w:rPr>
          <w:bCs/>
          <w:highlight w:val="cyan"/>
          <w:u w:val="single"/>
        </w:rPr>
        <w:t>China has adopted a</w:t>
      </w:r>
      <w:r w:rsidRPr="00214618">
        <w:rPr>
          <w:bCs/>
          <w:u w:val="single"/>
        </w:rPr>
        <w:t xml:space="preserve"> fundamentally </w:t>
      </w:r>
      <w:r w:rsidRPr="00F5432B">
        <w:rPr>
          <w:bCs/>
          <w:highlight w:val="cyan"/>
          <w:u w:val="single"/>
        </w:rPr>
        <w:t>new course.</w:t>
      </w:r>
      <w:r w:rsidRPr="00214618">
        <w:rPr>
          <w:bCs/>
          <w:u w:val="single"/>
        </w:rPr>
        <w:t xml:space="preserve"> The inclination to take tougher positions on </w:t>
      </w:r>
      <w:proofErr w:type="gramStart"/>
      <w:r w:rsidRPr="00214618">
        <w:rPr>
          <w:bCs/>
          <w:u w:val="single"/>
        </w:rPr>
        <w:t>a number of</w:t>
      </w:r>
      <w:proofErr w:type="gramEnd"/>
      <w:r w:rsidRPr="00214618">
        <w:rPr>
          <w:bCs/>
          <w:u w:val="single"/>
        </w:rPr>
        <w:t xml:space="preserve"> issues perhaps had something to do with jockeying among candidates for elevation in the run-up to the impending leadership transition</w:t>
      </w:r>
      <w:r w:rsidRPr="00214618">
        <w:rPr>
          <w:sz w:val="16"/>
          <w:szCs w:val="16"/>
        </w:rPr>
        <w:t xml:space="preserve">, a protracted and opaque process whose results will be formally announced at the 18th Communist Party Congress this autumn. Finally, some adherents to this view argue that </w:t>
      </w:r>
      <w:r w:rsidRPr="00F5432B">
        <w:rPr>
          <w:bCs/>
          <w:highlight w:val="cyan"/>
          <w:u w:val="single"/>
        </w:rPr>
        <w:t>the perception</w:t>
      </w:r>
      <w:r w:rsidRPr="00214618">
        <w:rPr>
          <w:bCs/>
          <w:u w:val="single"/>
        </w:rPr>
        <w:t xml:space="preserve"> that </w:t>
      </w:r>
      <w:r w:rsidRPr="00F5432B">
        <w:rPr>
          <w:bCs/>
          <w:highlight w:val="cyan"/>
          <w:u w:val="single"/>
        </w:rPr>
        <w:t>China has adopted a more confrontational stance is</w:t>
      </w:r>
      <w:r w:rsidRPr="00214618">
        <w:rPr>
          <w:bCs/>
          <w:u w:val="single"/>
        </w:rPr>
        <w:t xml:space="preserve"> largely </w:t>
      </w:r>
      <w:r w:rsidRPr="00F5432B">
        <w:rPr>
          <w:bCs/>
          <w:highlight w:val="cyan"/>
          <w:u w:val="single"/>
        </w:rPr>
        <w:t>due to</w:t>
      </w:r>
      <w:r w:rsidRPr="00214618">
        <w:rPr>
          <w:bCs/>
          <w:u w:val="single"/>
        </w:rPr>
        <w:t xml:space="preserve"> the unauthorized effusions of a few </w:t>
      </w:r>
      <w:r w:rsidRPr="00F5432B">
        <w:rPr>
          <w:bCs/>
          <w:highlight w:val="cyan"/>
          <w:u w:val="single"/>
        </w:rPr>
        <w:t>rogue military officers</w:t>
      </w:r>
      <w:r w:rsidRPr="00214618">
        <w:rPr>
          <w:sz w:val="16"/>
          <w:szCs w:val="16"/>
        </w:rPr>
        <w:t xml:space="preserve">. According to this interpretation, </w:t>
      </w:r>
      <w:r w:rsidRPr="00F5432B">
        <w:rPr>
          <w:bCs/>
          <w:highlight w:val="cyan"/>
          <w:u w:val="single"/>
        </w:rPr>
        <w:t>China will</w:t>
      </w:r>
      <w:r w:rsidRPr="00214618">
        <w:rPr>
          <w:bCs/>
          <w:u w:val="single"/>
        </w:rPr>
        <w:t xml:space="preserve"> learn from its mistakes</w:t>
      </w:r>
      <w:r w:rsidRPr="00214618">
        <w:rPr>
          <w:sz w:val="16"/>
          <w:szCs w:val="16"/>
        </w:rPr>
        <w:t>— just as it did in the mid-1990s when it backed away from an earlier series of clashes with its Southeast Asian neighbors—</w:t>
      </w:r>
      <w:r w:rsidRPr="00F5432B">
        <w:rPr>
          <w:bCs/>
          <w:highlight w:val="cyan"/>
          <w:u w:val="single"/>
        </w:rPr>
        <w:t>adjust</w:t>
      </w:r>
      <w:r w:rsidRPr="00214618">
        <w:rPr>
          <w:bCs/>
          <w:u w:val="single"/>
        </w:rPr>
        <w:t xml:space="preserve">ing </w:t>
      </w:r>
      <w:r w:rsidRPr="00F5432B">
        <w:rPr>
          <w:bCs/>
          <w:highlight w:val="cyan"/>
          <w:u w:val="single"/>
        </w:rPr>
        <w:t>its policies</w:t>
      </w:r>
      <w:r w:rsidRPr="00214618">
        <w:rPr>
          <w:bCs/>
          <w:u w:val="single"/>
        </w:rPr>
        <w:t xml:space="preserve"> </w:t>
      </w:r>
      <w:r w:rsidRPr="00F5432B">
        <w:rPr>
          <w:bCs/>
          <w:highlight w:val="cyan"/>
          <w:u w:val="single"/>
        </w:rPr>
        <w:t>and</w:t>
      </w:r>
      <w:r w:rsidRPr="00214618">
        <w:rPr>
          <w:bCs/>
          <w:u w:val="single"/>
        </w:rPr>
        <w:t xml:space="preserve"> </w:t>
      </w:r>
      <w:r w:rsidRPr="00F5432B">
        <w:rPr>
          <w:bCs/>
          <w:highlight w:val="cyan"/>
          <w:u w:val="single"/>
        </w:rPr>
        <w:t>ton</w:t>
      </w:r>
      <w:r w:rsidRPr="00214618">
        <w:rPr>
          <w:bCs/>
          <w:u w:val="single"/>
        </w:rPr>
        <w:t xml:space="preserve">ing </w:t>
      </w:r>
      <w:r w:rsidRPr="00F5432B">
        <w:rPr>
          <w:bCs/>
          <w:highlight w:val="cyan"/>
          <w:u w:val="single"/>
        </w:rPr>
        <w:t>down its rhetoric</w:t>
      </w:r>
      <w:r w:rsidRPr="00214618">
        <w:rPr>
          <w:bCs/>
          <w:u w:val="single"/>
        </w:rPr>
        <w:t xml:space="preserve"> so as not </w:t>
      </w:r>
      <w:r w:rsidRPr="00F5432B">
        <w:rPr>
          <w:bCs/>
          <w:highlight w:val="cyan"/>
          <w:u w:val="single"/>
        </w:rPr>
        <w:t>to provoke</w:t>
      </w:r>
      <w:r w:rsidRPr="00214618">
        <w:rPr>
          <w:bCs/>
          <w:u w:val="single"/>
        </w:rPr>
        <w:t xml:space="preserve"> undue anxiety and </w:t>
      </w:r>
      <w:r w:rsidRPr="00F5432B">
        <w:rPr>
          <w:bCs/>
          <w:highlight w:val="cyan"/>
          <w:u w:val="single"/>
        </w:rPr>
        <w:t>hostility</w:t>
      </w:r>
      <w:r w:rsidRPr="00214618">
        <w:rPr>
          <w:sz w:val="16"/>
          <w:szCs w:val="16"/>
        </w:rPr>
        <w:t xml:space="preserve">. Obama’s tough stand will persuade Beijing to back away from its recent belligerence. In retrospect, </w:t>
      </w:r>
      <w:r w:rsidRPr="00F5432B">
        <w:rPr>
          <w:b/>
          <w:iCs/>
          <w:highlight w:val="cyan"/>
          <w:u w:val="single"/>
          <w:bdr w:val="single" w:sz="18" w:space="0" w:color="auto"/>
        </w:rPr>
        <w:t>the assertiveness of the past few years will appear to have been an aberration rather than the wave of the future.</w:t>
      </w:r>
    </w:p>
    <w:p w14:paraId="4B214EBF" w14:textId="77777777" w:rsidR="00956413" w:rsidRDefault="00956413" w:rsidP="00956413">
      <w:pPr>
        <w:pStyle w:val="Heading2"/>
      </w:pPr>
      <w:r>
        <w:lastRenderedPageBreak/>
        <w:t xml:space="preserve">Cartel </w:t>
      </w:r>
    </w:p>
    <w:p w14:paraId="1864D359" w14:textId="77777777" w:rsidR="00956413" w:rsidRDefault="00956413" w:rsidP="00956413">
      <w:pPr>
        <w:pStyle w:val="Heading4"/>
      </w:pPr>
      <w:r>
        <w:t>It’s technically impossible</w:t>
      </w:r>
    </w:p>
    <w:p w14:paraId="6F0CBF7E" w14:textId="77777777" w:rsidR="00956413" w:rsidRPr="009E3429" w:rsidRDefault="00956413" w:rsidP="00956413">
      <w:pPr>
        <w:spacing w:line="256" w:lineRule="auto"/>
        <w:rPr>
          <w:rFonts w:eastAsia="Calibri"/>
        </w:rPr>
      </w:pPr>
      <w:r w:rsidRPr="00FB602E">
        <w:rPr>
          <w:rStyle w:val="Style13ptBold"/>
        </w:rPr>
        <w:t>Michael, 12</w:t>
      </w:r>
      <w:r w:rsidRPr="009E3429">
        <w:rPr>
          <w:rFonts w:eastAsia="Calibri"/>
        </w:rPr>
        <w:t xml:space="preserve"> (Professor Nuclear </w:t>
      </w:r>
      <w:proofErr w:type="spellStart"/>
      <w:r w:rsidRPr="009E3429">
        <w:rPr>
          <w:rFonts w:eastAsia="Calibri"/>
        </w:rPr>
        <w:t>Counterprolif</w:t>
      </w:r>
      <w:proofErr w:type="spellEnd"/>
      <w:r w:rsidRPr="009E3429">
        <w:rPr>
          <w:rFonts w:eastAsia="Calibri"/>
        </w:rPr>
        <w:t xml:space="preserve"> and Deterrence at Air Force </w:t>
      </w:r>
      <w:proofErr w:type="spellStart"/>
      <w:r w:rsidRPr="009E3429">
        <w:rPr>
          <w:rFonts w:eastAsia="Calibri"/>
        </w:rPr>
        <w:t>Counterprolif</w:t>
      </w:r>
      <w:proofErr w:type="spellEnd"/>
      <w:r w:rsidRPr="009E3429">
        <w:rPr>
          <w:rFonts w:eastAsia="Calibri"/>
        </w:rPr>
        <w:t xml:space="preserve"> Center, ’12 (George, March, “Strategic Nuclear Terrorism and the Risk of State Decapitation” </w:t>
      </w:r>
      <w:proofErr w:type="spellStart"/>
      <w:r w:rsidRPr="009E3429">
        <w:rPr>
          <w:rFonts w:eastAsia="Calibri"/>
        </w:rPr>
        <w:t>Defence</w:t>
      </w:r>
      <w:proofErr w:type="spellEnd"/>
      <w:r w:rsidRPr="009E3429">
        <w:rPr>
          <w:rFonts w:eastAsia="Calibri"/>
        </w:rPr>
        <w:t xml:space="preserve"> Studies, Vol 12 Issue 1, p 67-105, T&amp;F Online)</w:t>
      </w:r>
    </w:p>
    <w:p w14:paraId="571B2D86" w14:textId="77777777" w:rsidR="00956413" w:rsidRPr="009E3429" w:rsidRDefault="00956413" w:rsidP="00956413">
      <w:pPr>
        <w:spacing w:line="256" w:lineRule="auto"/>
        <w:rPr>
          <w:rFonts w:eastAsia="Calibri"/>
        </w:rPr>
      </w:pPr>
    </w:p>
    <w:p w14:paraId="48AE451F" w14:textId="77777777" w:rsidR="00956413" w:rsidRDefault="00956413" w:rsidP="00956413">
      <w:pPr>
        <w:spacing w:line="256" w:lineRule="auto"/>
        <w:rPr>
          <w:rFonts w:eastAsia="Calibri"/>
          <w:sz w:val="14"/>
        </w:rPr>
      </w:pPr>
      <w:r w:rsidRPr="009E3429">
        <w:rPr>
          <w:rFonts w:eastAsia="Calibri"/>
          <w:bCs/>
          <w:u w:val="single"/>
        </w:rPr>
        <w:t xml:space="preserve">Despite the alarming prospect of nuclear terrorism, the </w:t>
      </w:r>
      <w:r w:rsidRPr="00F5432B">
        <w:rPr>
          <w:rFonts w:eastAsia="Calibri"/>
          <w:bCs/>
          <w:highlight w:val="cyan"/>
          <w:u w:val="single"/>
        </w:rPr>
        <w:t>obstacles to obtaining</w:t>
      </w:r>
      <w:r w:rsidRPr="009E3429">
        <w:rPr>
          <w:rFonts w:eastAsia="Calibri"/>
          <w:bCs/>
          <w:u w:val="single"/>
        </w:rPr>
        <w:t xml:space="preserve"> such </w:t>
      </w:r>
      <w:r w:rsidRPr="00F5432B">
        <w:rPr>
          <w:rFonts w:eastAsia="Calibri"/>
          <w:bCs/>
          <w:highlight w:val="cyan"/>
          <w:u w:val="single"/>
        </w:rPr>
        <w:t>capabilities are formidable</w:t>
      </w:r>
      <w:r w:rsidRPr="009E3429">
        <w:rPr>
          <w:rFonts w:eastAsia="Calibri"/>
          <w:bCs/>
          <w:u w:val="single"/>
        </w:rPr>
        <w:t>.</w:t>
      </w:r>
      <w:r w:rsidRPr="009E3429">
        <w:rPr>
          <w:rFonts w:eastAsia="Calibri"/>
          <w:sz w:val="14"/>
        </w:rPr>
        <w:t xml:space="preserve"> There are several pathways that terrorists could take to acquire a nuclear device. Seizing an intact nuclear weapon would be the most direct method. However, </w:t>
      </w:r>
      <w:r w:rsidRPr="00F5432B">
        <w:rPr>
          <w:rFonts w:eastAsia="Calibri"/>
          <w:bCs/>
          <w:highlight w:val="cyan"/>
          <w:u w:val="single"/>
        </w:rPr>
        <w:t>neither nuclear weapons</w:t>
      </w:r>
      <w:r w:rsidRPr="009E3429">
        <w:rPr>
          <w:rFonts w:eastAsia="Calibri"/>
          <w:bCs/>
          <w:u w:val="single"/>
        </w:rPr>
        <w:t xml:space="preserve"> n</w:t>
      </w:r>
      <w:r w:rsidRPr="00F5432B">
        <w:rPr>
          <w:rFonts w:eastAsia="Calibri"/>
          <w:bCs/>
          <w:highlight w:val="cyan"/>
          <w:u w:val="single"/>
        </w:rPr>
        <w:t>or</w:t>
      </w:r>
      <w:r w:rsidRPr="009E3429">
        <w:rPr>
          <w:rFonts w:eastAsia="Calibri"/>
          <w:bCs/>
          <w:u w:val="single"/>
        </w:rPr>
        <w:t xml:space="preserve"> nuclear </w:t>
      </w:r>
      <w:r w:rsidRPr="00F5432B">
        <w:rPr>
          <w:rFonts w:eastAsia="Calibri"/>
          <w:bCs/>
          <w:highlight w:val="cyan"/>
          <w:u w:val="single"/>
        </w:rPr>
        <w:t>tech</w:t>
      </w:r>
      <w:r w:rsidRPr="009E3429">
        <w:rPr>
          <w:rFonts w:eastAsia="Calibri"/>
          <w:bCs/>
          <w:u w:val="single"/>
        </w:rPr>
        <w:t xml:space="preserve">nology has </w:t>
      </w:r>
      <w:r w:rsidRPr="00F5432B">
        <w:rPr>
          <w:rFonts w:eastAsia="Calibri"/>
          <w:bCs/>
          <w:highlight w:val="cyan"/>
          <w:u w:val="single"/>
        </w:rPr>
        <w:t>prolif</w:t>
      </w:r>
      <w:r w:rsidRPr="009E3429">
        <w:rPr>
          <w:rFonts w:eastAsia="Calibri"/>
          <w:bCs/>
          <w:u w:val="single"/>
        </w:rPr>
        <w:t>erat</w:t>
      </w:r>
      <w:r w:rsidRPr="00F5432B">
        <w:rPr>
          <w:rFonts w:eastAsia="Calibri"/>
          <w:bCs/>
          <w:highlight w:val="cyan"/>
          <w:u w:val="single"/>
        </w:rPr>
        <w:t>ed</w:t>
      </w:r>
      <w:r w:rsidRPr="009E3429">
        <w:rPr>
          <w:rFonts w:eastAsia="Calibri"/>
          <w:bCs/>
          <w:u w:val="single"/>
        </w:rPr>
        <w:t xml:space="preserve"> to the degree that some observers once feared</w:t>
      </w:r>
      <w:r w:rsidRPr="009E3429">
        <w:rPr>
          <w:rFonts w:eastAsia="Calibri"/>
          <w:sz w:val="14"/>
        </w:rPr>
        <w:t xml:space="preserve">. Although nuclear weapons have been around for over 65 years, the so-called nuclear club stands at only nine members. 72 Terrorists could attempt to purloin a weapon from a nuclear stockpile; however, </w:t>
      </w:r>
      <w:r w:rsidRPr="00F5432B">
        <w:rPr>
          <w:rFonts w:eastAsia="Calibri"/>
          <w:bCs/>
          <w:highlight w:val="cyan"/>
          <w:u w:val="single"/>
        </w:rPr>
        <w:t>absconding with a nuclear weapon would be problematical because of tight security</w:t>
      </w:r>
      <w:r w:rsidRPr="009E3429">
        <w:rPr>
          <w:rFonts w:eastAsia="Calibri"/>
          <w:bCs/>
          <w:u w:val="single"/>
        </w:rPr>
        <w:t xml:space="preserve"> measures at </w:t>
      </w:r>
      <w:proofErr w:type="gramStart"/>
      <w:r w:rsidRPr="009E3429">
        <w:rPr>
          <w:rFonts w:eastAsia="Calibri"/>
          <w:bCs/>
          <w:u w:val="single"/>
        </w:rPr>
        <w:t>installations</w:t>
      </w:r>
      <w:r w:rsidRPr="009E3429">
        <w:rPr>
          <w:rFonts w:eastAsia="Calibri"/>
          <w:sz w:val="14"/>
        </w:rPr>
        <w:t>.</w:t>
      </w:r>
      <w:r w:rsidRPr="009E3429">
        <w:rPr>
          <w:rFonts w:eastAsia="Calibri"/>
          <w:sz w:val="12"/>
        </w:rPr>
        <w:t>¶</w:t>
      </w:r>
      <w:proofErr w:type="gramEnd"/>
      <w:r w:rsidRPr="009E3429">
        <w:rPr>
          <w:rFonts w:eastAsia="Calibri"/>
          <w:sz w:val="14"/>
        </w:rPr>
        <w:t xml:space="preserve"> Alternatively, </w:t>
      </w:r>
      <w:r w:rsidRPr="009E3429">
        <w:rPr>
          <w:rFonts w:eastAsia="Calibri"/>
          <w:bCs/>
          <w:u w:val="single"/>
        </w:rPr>
        <w:t xml:space="preserve">a terrorist group could attempt to acquire a bomb through an illicit transaction, but </w:t>
      </w:r>
      <w:r w:rsidRPr="00F5432B">
        <w:rPr>
          <w:rFonts w:eastAsia="Calibri"/>
          <w:bCs/>
          <w:highlight w:val="cyan"/>
          <w:u w:val="single"/>
        </w:rPr>
        <w:t>there is no</w:t>
      </w:r>
      <w:r w:rsidRPr="009E3429">
        <w:rPr>
          <w:rFonts w:eastAsia="Calibri"/>
          <w:bCs/>
          <w:u w:val="single"/>
        </w:rPr>
        <w:t xml:space="preserve"> real well-developed </w:t>
      </w:r>
      <w:r w:rsidRPr="00F5432B">
        <w:rPr>
          <w:rFonts w:eastAsia="Calibri"/>
          <w:bCs/>
          <w:highlight w:val="cyan"/>
          <w:u w:val="single"/>
        </w:rPr>
        <w:t>black market</w:t>
      </w:r>
      <w:r w:rsidRPr="009E3429">
        <w:rPr>
          <w:rFonts w:eastAsia="Calibri"/>
          <w:bCs/>
          <w:u w:val="single"/>
        </w:rPr>
        <w:t xml:space="preserve"> for illicit nuclear materials</w:t>
      </w:r>
      <w:r w:rsidRPr="009E3429">
        <w:rPr>
          <w:rFonts w:eastAsia="Calibri"/>
          <w:sz w:val="14"/>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9E3429">
        <w:rPr>
          <w:rFonts w:eastAsia="Calibri"/>
          <w:bCs/>
          <w:u w:val="single"/>
        </w:rPr>
        <w:t xml:space="preserve">the </w:t>
      </w:r>
      <w:r w:rsidRPr="00F5432B">
        <w:rPr>
          <w:rFonts w:eastAsia="Calibri"/>
          <w:bCs/>
          <w:highlight w:val="cyan"/>
          <w:u w:val="single"/>
        </w:rPr>
        <w:t>financial requirements</w:t>
      </w:r>
      <w:r w:rsidRPr="009E3429">
        <w:rPr>
          <w:rFonts w:eastAsia="Calibri"/>
          <w:bCs/>
          <w:u w:val="single"/>
        </w:rPr>
        <w:t xml:space="preserve"> for a transaction involving nuclear weapons wo</w:t>
      </w:r>
      <w:r w:rsidRPr="00F5432B">
        <w:rPr>
          <w:rFonts w:eastAsia="Calibri"/>
          <w:bCs/>
          <w:highlight w:val="cyan"/>
          <w:u w:val="single"/>
        </w:rPr>
        <w:t>uld be very high</w:t>
      </w:r>
      <w:r w:rsidRPr="009E3429">
        <w:rPr>
          <w:rFonts w:eastAsia="Calibri"/>
          <w:bCs/>
          <w:u w:val="single"/>
        </w:rPr>
        <w:t>, as states have spent millions and billions of dollars to obtain their arsenals</w:t>
      </w:r>
      <w:r w:rsidRPr="009E3429">
        <w:rPr>
          <w:rFonts w:eastAsia="Calibri"/>
          <w:sz w:val="14"/>
        </w:rPr>
        <w:t xml:space="preserve">. 76 Furthermore, </w:t>
      </w:r>
      <w:r w:rsidRPr="00F5432B">
        <w:rPr>
          <w:rFonts w:eastAsia="Calibri"/>
          <w:bCs/>
          <w:highlight w:val="cyan"/>
          <w:u w:val="single"/>
        </w:rPr>
        <w:t>transferring</w:t>
      </w:r>
      <w:r w:rsidRPr="009E3429">
        <w:rPr>
          <w:rFonts w:eastAsia="Calibri"/>
          <w:bCs/>
          <w:u w:val="single"/>
        </w:rPr>
        <w:t xml:space="preserve"> such sums of </w:t>
      </w:r>
      <w:r w:rsidRPr="00F5432B">
        <w:rPr>
          <w:rFonts w:eastAsia="Calibri"/>
          <w:bCs/>
          <w:highlight w:val="cyan"/>
          <w:u w:val="single"/>
        </w:rPr>
        <w:t>money</w:t>
      </w:r>
      <w:r w:rsidRPr="009E3429">
        <w:rPr>
          <w:rFonts w:eastAsia="Calibri"/>
          <w:bCs/>
          <w:u w:val="single"/>
        </w:rPr>
        <w:t xml:space="preserve"> could </w:t>
      </w:r>
      <w:r w:rsidRPr="00F5432B">
        <w:rPr>
          <w:rFonts w:eastAsia="Calibri"/>
          <w:bCs/>
          <w:highlight w:val="cyan"/>
          <w:u w:val="single"/>
        </w:rPr>
        <w:t>raise red flags</w:t>
      </w:r>
      <w:r w:rsidRPr="009E3429">
        <w:rPr>
          <w:rFonts w:eastAsia="Calibri"/>
          <w:bCs/>
          <w:u w:val="single"/>
        </w:rPr>
        <w:t xml:space="preserve">, which would present opportunities for </w:t>
      </w:r>
      <w:r w:rsidRPr="00F5432B">
        <w:rPr>
          <w:rFonts w:eastAsia="Calibri"/>
          <w:bCs/>
          <w:highlight w:val="cyan"/>
          <w:u w:val="single"/>
        </w:rPr>
        <w:t>authorities</w:t>
      </w:r>
      <w:r w:rsidRPr="009E3429">
        <w:rPr>
          <w:rFonts w:eastAsia="Calibri"/>
          <w:bCs/>
          <w:u w:val="single"/>
        </w:rPr>
        <w:t xml:space="preserve"> to </w:t>
      </w:r>
      <w:r w:rsidRPr="00F5432B">
        <w:rPr>
          <w:rFonts w:eastAsia="Calibri"/>
          <w:bCs/>
          <w:highlight w:val="cyan"/>
          <w:u w:val="single"/>
        </w:rPr>
        <w:t>uncover the plot</w:t>
      </w:r>
      <w:r w:rsidRPr="009E3429">
        <w:rPr>
          <w:rFonts w:eastAsia="Calibri"/>
          <w:sz w:val="14"/>
        </w:rPr>
        <w:t>. When pursuing nuclear transactions, terrorist groups would be vulnerable to sting operations. 77</w:t>
      </w:r>
      <w:r w:rsidRPr="009E3429">
        <w:rPr>
          <w:rFonts w:eastAsia="Calibri"/>
          <w:sz w:val="12"/>
        </w:rPr>
        <w:t>¶</w:t>
      </w:r>
      <w:r w:rsidRPr="009E3429">
        <w:rPr>
          <w:rFonts w:eastAsia="Calibri"/>
          <w:sz w:val="14"/>
        </w:rPr>
        <w:t xml:space="preserve"> </w:t>
      </w:r>
      <w:r w:rsidRPr="009E3429">
        <w:rPr>
          <w:rFonts w:eastAsia="Calibri"/>
          <w:bCs/>
          <w:u w:val="single"/>
        </w:rPr>
        <w:t xml:space="preserve">Even if </w:t>
      </w:r>
      <w:r w:rsidRPr="00F5432B">
        <w:rPr>
          <w:rFonts w:eastAsia="Calibri"/>
          <w:bCs/>
          <w:highlight w:val="cyan"/>
          <w:u w:val="single"/>
        </w:rPr>
        <w:t>terrorists</w:t>
      </w:r>
      <w:r w:rsidRPr="009E3429">
        <w:rPr>
          <w:rFonts w:eastAsia="Calibri"/>
          <w:bCs/>
          <w:u w:val="single"/>
        </w:rPr>
        <w:t xml:space="preserve"> acquired an intact nuclear weapon, the group would still </w:t>
      </w:r>
      <w:r w:rsidRPr="00F5432B">
        <w:rPr>
          <w:rFonts w:eastAsia="Calibri"/>
          <w:bCs/>
          <w:highlight w:val="cyan"/>
          <w:u w:val="single"/>
        </w:rPr>
        <w:t>have to bypass</w:t>
      </w:r>
      <w:r w:rsidRPr="009E3429">
        <w:rPr>
          <w:rFonts w:eastAsia="Calibri"/>
          <w:bCs/>
          <w:u w:val="single"/>
        </w:rPr>
        <w:t xml:space="preserve"> or defeat </w:t>
      </w:r>
      <w:r w:rsidRPr="00F5432B">
        <w:rPr>
          <w:rFonts w:eastAsia="Calibri"/>
          <w:bCs/>
          <w:highlight w:val="cyan"/>
          <w:u w:val="single"/>
        </w:rPr>
        <w:t>various safeguards, such as</w:t>
      </w:r>
      <w:r w:rsidRPr="009E3429">
        <w:rPr>
          <w:rFonts w:eastAsia="Calibri"/>
          <w:sz w:val="14"/>
        </w:rPr>
        <w:t xml:space="preserve"> permissive action links (</w:t>
      </w:r>
      <w:r w:rsidRPr="00F5432B">
        <w:rPr>
          <w:rFonts w:eastAsia="Calibri"/>
          <w:bCs/>
          <w:highlight w:val="cyan"/>
          <w:u w:val="single"/>
        </w:rPr>
        <w:t>PALs)</w:t>
      </w:r>
      <w:r w:rsidRPr="009E3429">
        <w:rPr>
          <w:rFonts w:eastAsia="Calibri"/>
          <w:bCs/>
          <w:u w:val="single"/>
        </w:rPr>
        <w:t xml:space="preserve">, </w:t>
      </w:r>
      <w:r w:rsidRPr="00F5432B">
        <w:rPr>
          <w:rFonts w:eastAsia="Calibri"/>
          <w:bCs/>
          <w:highlight w:val="cyan"/>
          <w:u w:val="single"/>
        </w:rPr>
        <w:t>and</w:t>
      </w:r>
      <w:r w:rsidRPr="009E3429">
        <w:rPr>
          <w:rFonts w:eastAsia="Calibri"/>
          <w:sz w:val="14"/>
        </w:rPr>
        <w:t xml:space="preserve"> </w:t>
      </w:r>
      <w:proofErr w:type="spellStart"/>
      <w:r w:rsidRPr="009E3429">
        <w:rPr>
          <w:rFonts w:eastAsia="Calibri"/>
          <w:sz w:val="14"/>
        </w:rPr>
        <w:t>safing</w:t>
      </w:r>
      <w:proofErr w:type="spellEnd"/>
      <w:r w:rsidRPr="009E3429">
        <w:rPr>
          <w:rFonts w:eastAsia="Calibri"/>
          <w:sz w:val="14"/>
        </w:rPr>
        <w:t>, arming, fusing, and firing (</w:t>
      </w:r>
      <w:r w:rsidRPr="00F5432B">
        <w:rPr>
          <w:rFonts w:eastAsia="Calibri"/>
          <w:bCs/>
          <w:highlight w:val="cyan"/>
          <w:u w:val="single"/>
        </w:rPr>
        <w:t>SAFF</w:t>
      </w:r>
      <w:r w:rsidRPr="009E3429">
        <w:rPr>
          <w:rFonts w:eastAsia="Calibri"/>
          <w:bCs/>
          <w:u w:val="single"/>
        </w:rPr>
        <w:t>) procedures</w:t>
      </w:r>
      <w:r w:rsidRPr="009E3429">
        <w:rPr>
          <w:rFonts w:eastAsia="Calibri"/>
          <w:sz w:val="14"/>
        </w:rPr>
        <w:t xml:space="preserve">. Both </w:t>
      </w:r>
      <w:r w:rsidRPr="009E3429">
        <w:rPr>
          <w:rFonts w:eastAsia="Calibri"/>
          <w:bCs/>
          <w:u w:val="single"/>
        </w:rPr>
        <w:t xml:space="preserve">US and Russian nuclear </w:t>
      </w:r>
      <w:r w:rsidRPr="00F5432B">
        <w:rPr>
          <w:rFonts w:eastAsia="Calibri"/>
          <w:bCs/>
          <w:highlight w:val="cyan"/>
          <w:u w:val="single"/>
        </w:rPr>
        <w:t>weapons are outfitted with complicated</w:t>
      </w:r>
      <w:r w:rsidRPr="009E3429">
        <w:rPr>
          <w:rFonts w:eastAsia="Calibri"/>
          <w:bCs/>
          <w:u w:val="single"/>
        </w:rPr>
        <w:t xml:space="preserve"> physical and electronic </w:t>
      </w:r>
      <w:r w:rsidRPr="00F5432B">
        <w:rPr>
          <w:rFonts w:eastAsia="Calibri"/>
          <w:bCs/>
          <w:highlight w:val="cyan"/>
          <w:u w:val="single"/>
        </w:rPr>
        <w:t>locking mechanisms</w:t>
      </w:r>
      <w:r w:rsidRPr="009E3429">
        <w:rPr>
          <w:rFonts w:eastAsia="Calibri"/>
          <w:sz w:val="14"/>
        </w:rPr>
        <w:t xml:space="preserve">. 78 </w:t>
      </w:r>
      <w:proofErr w:type="gramStart"/>
      <w:r w:rsidRPr="009E3429">
        <w:rPr>
          <w:rFonts w:eastAsia="Calibri"/>
          <w:bCs/>
          <w:u w:val="single"/>
        </w:rPr>
        <w:t xml:space="preserve">Nuclear </w:t>
      </w:r>
      <w:r w:rsidRPr="00F5432B">
        <w:rPr>
          <w:rFonts w:eastAsia="Calibri"/>
          <w:bCs/>
          <w:highlight w:val="cyan"/>
          <w:u w:val="single"/>
        </w:rPr>
        <w:t>weapons</w:t>
      </w:r>
      <w:proofErr w:type="gramEnd"/>
      <w:r w:rsidRPr="009E3429">
        <w:rPr>
          <w:rFonts w:eastAsia="Calibri"/>
          <w:bCs/>
          <w:u w:val="single"/>
        </w:rPr>
        <w:t xml:space="preserve"> in other countries </w:t>
      </w:r>
      <w:r w:rsidRPr="00F5432B">
        <w:rPr>
          <w:rFonts w:eastAsia="Calibri"/>
          <w:bCs/>
          <w:highlight w:val="cyan"/>
          <w:u w:val="single"/>
        </w:rPr>
        <w:t>are</w:t>
      </w:r>
      <w:r w:rsidRPr="009E3429">
        <w:rPr>
          <w:rFonts w:eastAsia="Calibri"/>
          <w:bCs/>
          <w:u w:val="single"/>
        </w:rPr>
        <w:t xml:space="preserve"> usually </w:t>
      </w:r>
      <w:r w:rsidRPr="00F5432B">
        <w:rPr>
          <w:rFonts w:eastAsia="Calibri"/>
          <w:bCs/>
          <w:highlight w:val="cyan"/>
          <w:u w:val="single"/>
        </w:rPr>
        <w:t>stored</w:t>
      </w:r>
      <w:r w:rsidRPr="009E3429">
        <w:rPr>
          <w:rFonts w:eastAsia="Calibri"/>
          <w:bCs/>
          <w:u w:val="single"/>
        </w:rPr>
        <w:t xml:space="preserve"> partially </w:t>
      </w:r>
      <w:r w:rsidRPr="00F5432B">
        <w:rPr>
          <w:rFonts w:eastAsia="Calibri"/>
          <w:bCs/>
          <w:highlight w:val="cyan"/>
          <w:u w:val="single"/>
        </w:rPr>
        <w:t>disassembled, which would make purloining a</w:t>
      </w:r>
      <w:r w:rsidRPr="009E3429">
        <w:rPr>
          <w:rFonts w:eastAsia="Calibri"/>
          <w:bCs/>
          <w:u w:val="single"/>
        </w:rPr>
        <w:t xml:space="preserve"> fully </w:t>
      </w:r>
      <w:r w:rsidRPr="00F5432B">
        <w:rPr>
          <w:rFonts w:eastAsia="Calibri"/>
          <w:bCs/>
          <w:highlight w:val="cyan"/>
          <w:u w:val="single"/>
        </w:rPr>
        <w:t>functional weapon</w:t>
      </w:r>
      <w:r w:rsidRPr="009E3429">
        <w:rPr>
          <w:rFonts w:eastAsia="Calibri"/>
          <w:bCs/>
          <w:u w:val="single"/>
        </w:rPr>
        <w:t xml:space="preserve"> very </w:t>
      </w:r>
      <w:r w:rsidRPr="00F5432B">
        <w:rPr>
          <w:rFonts w:eastAsia="Calibri"/>
          <w:bCs/>
          <w:highlight w:val="cyan"/>
          <w:u w:val="single"/>
        </w:rPr>
        <w:t>challenging</w:t>
      </w:r>
      <w:r w:rsidRPr="009E3429">
        <w:rPr>
          <w:rFonts w:eastAsia="Calibri"/>
          <w:sz w:val="14"/>
        </w:rPr>
        <w:t>. 79</w:t>
      </w:r>
      <w:r w:rsidRPr="009E3429">
        <w:rPr>
          <w:rFonts w:eastAsia="Calibri"/>
          <w:sz w:val="12"/>
        </w:rPr>
        <w:t>¶</w:t>
      </w:r>
      <w:r w:rsidRPr="009E3429">
        <w:rPr>
          <w:rFonts w:eastAsia="Calibri"/>
          <w:sz w:val="14"/>
        </w:rPr>
        <w:t xml:space="preserve"> Failing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w:t>
      </w:r>
      <w:r w:rsidRPr="009E3429">
        <w:rPr>
          <w:rFonts w:eastAsia="Calibri"/>
          <w:sz w:val="12"/>
        </w:rPr>
        <w:t>¶</w:t>
      </w:r>
      <w:r w:rsidRPr="009E3429">
        <w:rPr>
          <w:rFonts w:eastAsia="Calibri"/>
          <w:sz w:val="14"/>
        </w:rPr>
        <w:t xml:space="preserve"> Numerous experts have weighed in on the workability of constructing an IND. Hans </w:t>
      </w:r>
      <w:r w:rsidRPr="009E3429">
        <w:rPr>
          <w:rFonts w:eastAsia="Calibri"/>
          <w:bCs/>
          <w:u w:val="single"/>
        </w:rPr>
        <w:t xml:space="preserve">Bethe, the Nobel laureate who worked on the Manhattan Project, once calculated that a minimum of six </w:t>
      </w:r>
      <w:proofErr w:type="gramStart"/>
      <w:r w:rsidRPr="009E3429">
        <w:rPr>
          <w:rFonts w:eastAsia="Calibri"/>
          <w:bCs/>
          <w:u w:val="single"/>
        </w:rPr>
        <w:t>highly-trained</w:t>
      </w:r>
      <w:proofErr w:type="gramEnd"/>
      <w:r w:rsidRPr="009E3429">
        <w:rPr>
          <w:rFonts w:eastAsia="Calibri"/>
          <w:bCs/>
          <w:u w:val="single"/>
        </w:rPr>
        <w:t xml:space="preserve"> persons representing the right expertise would be required to fabricate a nuclear device</w:t>
      </w:r>
      <w:r w:rsidRPr="009E3429">
        <w:rPr>
          <w:rFonts w:eastAsia="Calibri"/>
          <w:sz w:val="14"/>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9E3429">
        <w:rPr>
          <w:rFonts w:eastAsia="Calibri"/>
          <w:sz w:val="14"/>
        </w:rPr>
        <w:t>Belfer</w:t>
      </w:r>
      <w:proofErr w:type="spellEnd"/>
      <w:r w:rsidRPr="009E3429">
        <w:rPr>
          <w:rFonts w:eastAsia="Calibri"/>
          <w:sz w:val="14"/>
        </w:rPr>
        <w:t xml:space="preserve"> Center for Science and International Affairs, concluded that a team of 19 persons could build a nuclear device in the United States for about $10 million. 83</w:t>
      </w:r>
      <w:r w:rsidRPr="009E3429">
        <w:rPr>
          <w:rFonts w:eastAsia="Calibri"/>
          <w:sz w:val="12"/>
        </w:rPr>
        <w:t>¶</w:t>
      </w:r>
      <w:r w:rsidRPr="009E3429">
        <w:rPr>
          <w:rFonts w:eastAsia="Calibri"/>
          <w:sz w:val="14"/>
        </w:rPr>
        <w:t xml:space="preserve"> </w:t>
      </w:r>
      <w:r w:rsidRPr="009E3429">
        <w:rPr>
          <w:rFonts w:eastAsia="Calibri"/>
          <w:bCs/>
          <w:u w:val="single"/>
        </w:rPr>
        <w:t>The most crucial step in the IND pathway is acquiring enough fissile material for the weapon</w:t>
      </w:r>
      <w:r w:rsidRPr="009E3429">
        <w:rPr>
          <w:rFonts w:eastAsia="Calibri"/>
          <w:sz w:val="14"/>
        </w:rPr>
        <w:t xml:space="preserve">. According to some estimates, </w:t>
      </w:r>
      <w:r w:rsidRPr="009E3429">
        <w:rPr>
          <w:rFonts w:eastAsia="Calibri"/>
          <w:bCs/>
          <w:u w:val="single"/>
        </w:rPr>
        <w:t xml:space="preserve">roughly </w:t>
      </w:r>
      <w:r w:rsidRPr="00F5432B">
        <w:rPr>
          <w:rFonts w:eastAsia="Calibri"/>
          <w:bCs/>
          <w:highlight w:val="cyan"/>
          <w:u w:val="single"/>
        </w:rPr>
        <w:t>25 kilo</w:t>
      </w:r>
      <w:r w:rsidRPr="009E3429">
        <w:rPr>
          <w:rFonts w:eastAsia="Calibri"/>
          <w:bCs/>
          <w:u w:val="single"/>
        </w:rPr>
        <w:t>gram</w:t>
      </w:r>
      <w:r w:rsidRPr="00F5432B">
        <w:rPr>
          <w:rFonts w:eastAsia="Calibri"/>
          <w:bCs/>
          <w:highlight w:val="cyan"/>
          <w:u w:val="single"/>
        </w:rPr>
        <w:t>s</w:t>
      </w:r>
      <w:r w:rsidRPr="009E3429">
        <w:rPr>
          <w:rFonts w:eastAsia="Calibri"/>
          <w:bCs/>
          <w:u w:val="single"/>
        </w:rPr>
        <w:t xml:space="preserve"> </w:t>
      </w:r>
      <w:r w:rsidRPr="00F5432B">
        <w:rPr>
          <w:rFonts w:eastAsia="Calibri"/>
          <w:bCs/>
          <w:highlight w:val="cyan"/>
          <w:u w:val="single"/>
        </w:rPr>
        <w:t>of weapons-grade uranium</w:t>
      </w:r>
      <w:r w:rsidRPr="009E3429">
        <w:rPr>
          <w:rFonts w:eastAsia="Calibri"/>
          <w:bCs/>
          <w:u w:val="single"/>
        </w:rPr>
        <w:t xml:space="preserve"> or 8 kilograms of weapons-grade plutonium </w:t>
      </w:r>
      <w:r w:rsidRPr="00F5432B">
        <w:rPr>
          <w:rFonts w:eastAsia="Calibri"/>
          <w:bCs/>
          <w:highlight w:val="cyan"/>
          <w:u w:val="single"/>
        </w:rPr>
        <w:t>would be required</w:t>
      </w:r>
      <w:r w:rsidRPr="009E3429">
        <w:rPr>
          <w:rFonts w:eastAsia="Calibri"/>
          <w:bCs/>
          <w:u w:val="single"/>
        </w:rPr>
        <w:t xml:space="preserve"> to support a self-sustaining fission chain reaction</w:t>
      </w:r>
      <w:r w:rsidRPr="009E3429">
        <w:rPr>
          <w:rFonts w:eastAsia="Calibri"/>
          <w:sz w:val="14"/>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9E3429">
        <w:rPr>
          <w:rFonts w:eastAsia="Calibri"/>
          <w:bCs/>
          <w:u w:val="single"/>
        </w:rPr>
        <w:t xml:space="preserve">the total of </w:t>
      </w:r>
      <w:r w:rsidRPr="00F5432B">
        <w:rPr>
          <w:rFonts w:eastAsia="Calibri"/>
          <w:bCs/>
          <w:highlight w:val="cyan"/>
          <w:u w:val="single"/>
        </w:rPr>
        <w:t>all known thefts of HEU</w:t>
      </w:r>
      <w:r w:rsidRPr="009E3429">
        <w:rPr>
          <w:rFonts w:eastAsia="Calibri"/>
          <w:bCs/>
          <w:u w:val="single"/>
        </w:rPr>
        <w:t xml:space="preserve"> around the world between 1993 and 2006 a</w:t>
      </w:r>
      <w:r w:rsidRPr="00F5432B">
        <w:rPr>
          <w:rFonts w:eastAsia="Calibri"/>
          <w:bCs/>
          <w:highlight w:val="cyan"/>
          <w:u w:val="single"/>
        </w:rPr>
        <w:t>mounted to less than eight kilo</w:t>
      </w:r>
      <w:r w:rsidRPr="009E3429">
        <w:rPr>
          <w:rFonts w:eastAsia="Calibri"/>
          <w:bCs/>
          <w:u w:val="single"/>
        </w:rPr>
        <w:t>gram</w:t>
      </w:r>
      <w:r w:rsidRPr="00F5432B">
        <w:rPr>
          <w:rFonts w:eastAsia="Calibri"/>
          <w:bCs/>
          <w:highlight w:val="cyan"/>
          <w:u w:val="single"/>
        </w:rPr>
        <w:t>s</w:t>
      </w:r>
      <w:r w:rsidRPr="009E3429">
        <w:rPr>
          <w:rFonts w:eastAsia="Calibri"/>
          <w:bCs/>
          <w:u w:val="single"/>
        </w:rPr>
        <w:t>, far short of the estimated minimum 25 kilograms necessary for a crude improvised nuclear device</w:t>
      </w:r>
      <w:r w:rsidRPr="009E3429">
        <w:rPr>
          <w:rFonts w:eastAsia="Calibri"/>
          <w:sz w:val="14"/>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9E3429">
        <w:rPr>
          <w:rFonts w:eastAsia="Calibri"/>
          <w:sz w:val="14"/>
        </w:rPr>
        <w:t>well nigh</w:t>
      </w:r>
      <w:proofErr w:type="spellEnd"/>
      <w:r w:rsidRPr="009E3429">
        <w:rPr>
          <w:rFonts w:eastAsia="Calibri"/>
          <w:sz w:val="14"/>
        </w:rPr>
        <w:t xml:space="preserve"> impossible for terrorist groups, approximately 1,800 tons of HEU was </w:t>
      </w:r>
      <w:r w:rsidRPr="009E3429">
        <w:rPr>
          <w:rFonts w:eastAsia="Calibri"/>
          <w:sz w:val="14"/>
        </w:rPr>
        <w:lastRenderedPageBreak/>
        <w:t>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w:t>
      </w:r>
      <w:r w:rsidRPr="009E3429">
        <w:rPr>
          <w:rFonts w:eastAsia="Calibri"/>
          <w:sz w:val="12"/>
        </w:rPr>
        <w:t>¶</w:t>
      </w:r>
      <w:r w:rsidRPr="009E3429">
        <w:rPr>
          <w:rFonts w:eastAsia="Calibri"/>
          <w:sz w:val="14"/>
        </w:rPr>
        <w:t xml:space="preserve"> Plutonium is more available around the world than HEU and smuggling plutonium would be relatively easy insofar as it commonly comes in two-pound bars or gravel-like pellets. 92 </w:t>
      </w:r>
      <w:r w:rsidRPr="00F5432B">
        <w:rPr>
          <w:rFonts w:eastAsia="Calibri"/>
          <w:bCs/>
          <w:highlight w:val="cyan"/>
          <w:u w:val="single"/>
        </w:rPr>
        <w:t>Constructing an IND from plutonium</w:t>
      </w:r>
      <w:r w:rsidRPr="009E3429">
        <w:rPr>
          <w:rFonts w:eastAsia="Calibri"/>
          <w:sz w:val="14"/>
        </w:rPr>
        <w:t>, though</w:t>
      </w:r>
      <w:r w:rsidRPr="00F5432B">
        <w:rPr>
          <w:rFonts w:eastAsia="Calibri"/>
          <w:sz w:val="14"/>
          <w:highlight w:val="cyan"/>
        </w:rPr>
        <w:t xml:space="preserve">, </w:t>
      </w:r>
      <w:r w:rsidRPr="00F5432B">
        <w:rPr>
          <w:rFonts w:eastAsia="Calibri"/>
          <w:bCs/>
          <w:highlight w:val="cyan"/>
          <w:u w:val="single"/>
        </w:rPr>
        <w:t>would be</w:t>
      </w:r>
      <w:r w:rsidRPr="009E3429">
        <w:rPr>
          <w:rFonts w:eastAsia="Calibri"/>
          <w:bCs/>
          <w:u w:val="single"/>
        </w:rPr>
        <w:t xml:space="preserve"> much </w:t>
      </w:r>
      <w:r w:rsidRPr="00F5432B">
        <w:rPr>
          <w:rFonts w:eastAsia="Calibri"/>
          <w:bCs/>
          <w:highlight w:val="cyan"/>
          <w:u w:val="single"/>
        </w:rPr>
        <w:t>more challenging</w:t>
      </w:r>
      <w:r w:rsidRPr="009E3429">
        <w:rPr>
          <w:rFonts w:eastAsia="Calibri"/>
          <w:bCs/>
          <w:u w:val="single"/>
        </w:rPr>
        <w:t xml:space="preserve"> insofar as it </w:t>
      </w:r>
      <w:r w:rsidRPr="00F5432B">
        <w:rPr>
          <w:rFonts w:eastAsia="Calibri"/>
          <w:bCs/>
          <w:highlight w:val="cyan"/>
          <w:u w:val="single"/>
        </w:rPr>
        <w:t>would require</w:t>
      </w:r>
      <w:r w:rsidRPr="009E3429">
        <w:rPr>
          <w:rFonts w:eastAsia="Calibri"/>
          <w:bCs/>
          <w:u w:val="single"/>
        </w:rPr>
        <w:t xml:space="preserve"> the more sophisticated implosion-style design that would require </w:t>
      </w:r>
      <w:r w:rsidRPr="00F5432B">
        <w:rPr>
          <w:rFonts w:eastAsia="Calibri"/>
          <w:bCs/>
          <w:highlight w:val="cyan"/>
          <w:u w:val="single"/>
        </w:rPr>
        <w:t>highly trained engineers</w:t>
      </w:r>
      <w:r w:rsidRPr="009E3429">
        <w:rPr>
          <w:rFonts w:eastAsia="Calibri"/>
          <w:bCs/>
          <w:u w:val="single"/>
        </w:rPr>
        <w:t xml:space="preserve"> working </w:t>
      </w:r>
      <w:r w:rsidRPr="00F5432B">
        <w:rPr>
          <w:rFonts w:eastAsia="Calibri"/>
          <w:bCs/>
          <w:highlight w:val="cyan"/>
          <w:u w:val="single"/>
        </w:rPr>
        <w:t>in well-equipped labs</w:t>
      </w:r>
      <w:r w:rsidRPr="009E3429">
        <w:rPr>
          <w:rFonts w:eastAsia="Calibri"/>
          <w:sz w:val="14"/>
        </w:rPr>
        <w:t>.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w:t>
      </w:r>
      <w:r w:rsidRPr="009E3429">
        <w:rPr>
          <w:rFonts w:eastAsia="Calibri"/>
          <w:sz w:val="12"/>
        </w:rPr>
        <w:t>¶</w:t>
      </w:r>
      <w:r w:rsidRPr="009E3429">
        <w:rPr>
          <w:rFonts w:eastAsia="Calibri"/>
          <w:sz w:val="14"/>
        </w:rPr>
        <w:t xml:space="preserve"> But </w:t>
      </w:r>
      <w:r w:rsidRPr="009E3429">
        <w:rPr>
          <w:rFonts w:eastAsia="Calibri"/>
          <w:bCs/>
          <w:u w:val="single"/>
        </w:rPr>
        <w:t xml:space="preserve">even assuming that fissile material could be acquired, the </w:t>
      </w:r>
      <w:r w:rsidRPr="00F5432B">
        <w:rPr>
          <w:rFonts w:eastAsia="Calibri"/>
          <w:bCs/>
          <w:highlight w:val="cyan"/>
          <w:u w:val="single"/>
        </w:rPr>
        <w:t>terrorist group would</w:t>
      </w:r>
      <w:r w:rsidRPr="009E3429">
        <w:rPr>
          <w:rFonts w:eastAsia="Calibri"/>
          <w:bCs/>
          <w:u w:val="single"/>
        </w:rPr>
        <w:t xml:space="preserve"> still </w:t>
      </w:r>
      <w:r w:rsidRPr="00F5432B">
        <w:rPr>
          <w:rFonts w:eastAsia="Calibri"/>
          <w:bCs/>
          <w:highlight w:val="cyan"/>
          <w:u w:val="single"/>
        </w:rPr>
        <w:t>need</w:t>
      </w:r>
      <w:r w:rsidRPr="009E3429">
        <w:rPr>
          <w:rFonts w:eastAsia="Calibri"/>
          <w:bCs/>
          <w:u w:val="single"/>
        </w:rPr>
        <w:t xml:space="preserve"> the </w:t>
      </w:r>
      <w:r w:rsidRPr="00F5432B">
        <w:rPr>
          <w:rFonts w:eastAsia="Calibri"/>
          <w:bCs/>
          <w:highlight w:val="cyan"/>
          <w:u w:val="single"/>
        </w:rPr>
        <w:t>technical expertise to</w:t>
      </w:r>
      <w:r w:rsidRPr="009E3429">
        <w:rPr>
          <w:rFonts w:eastAsia="Calibri"/>
          <w:bCs/>
          <w:u w:val="single"/>
        </w:rPr>
        <w:t xml:space="preserve"> complete the required steps to </w:t>
      </w:r>
      <w:r w:rsidRPr="00F5432B">
        <w:rPr>
          <w:rFonts w:eastAsia="Calibri"/>
          <w:bCs/>
          <w:highlight w:val="cyan"/>
          <w:u w:val="single"/>
        </w:rPr>
        <w:t>assemble a</w:t>
      </w:r>
      <w:r w:rsidRPr="009E3429">
        <w:rPr>
          <w:rFonts w:eastAsia="Calibri"/>
          <w:bCs/>
          <w:u w:val="single"/>
        </w:rPr>
        <w:t xml:space="preserve"> nuclear </w:t>
      </w:r>
      <w:r w:rsidRPr="00F5432B">
        <w:rPr>
          <w:rFonts w:eastAsia="Calibri"/>
          <w:bCs/>
          <w:highlight w:val="cyan"/>
          <w:u w:val="single"/>
        </w:rPr>
        <w:t>device</w:t>
      </w:r>
      <w:r w:rsidRPr="009E3429">
        <w:rPr>
          <w:rFonts w:eastAsia="Calibri"/>
          <w:sz w:val="14"/>
        </w:rPr>
        <w:t xml:space="preserve">. Most experts believe that constructing a gun-assembly weapon would pose no significant technological barriers. 95 Luis Alvarez once asserted that a </w:t>
      </w:r>
      <w:proofErr w:type="gramStart"/>
      <w:r w:rsidRPr="009E3429">
        <w:rPr>
          <w:rFonts w:eastAsia="Calibri"/>
          <w:sz w:val="14"/>
        </w:rPr>
        <w:t>fairly high-level</w:t>
      </w:r>
      <w:proofErr w:type="gramEnd"/>
      <w:r w:rsidRPr="009E3429">
        <w:rPr>
          <w:rFonts w:eastAsia="Calibri"/>
          <w:sz w:val="14"/>
        </w:rPr>
        <w:t xml:space="preserve"> nuclear explosion could be occasioned just by dropping one piece of weapons-grade uranium onto another. He may, however, have exaggerated the ease with which terrorists could fabricate a nuclear device. 96</w:t>
      </w:r>
      <w:r w:rsidRPr="009E3429">
        <w:rPr>
          <w:rFonts w:eastAsia="Calibri"/>
          <w:sz w:val="12"/>
        </w:rPr>
        <w:t>¶</w:t>
      </w:r>
      <w:r w:rsidRPr="009E3429">
        <w:rPr>
          <w:rFonts w:eastAsia="Calibri"/>
          <w:sz w:val="14"/>
        </w:rPr>
        <w:t xml:space="preserve"> In sum, </w:t>
      </w:r>
      <w:r w:rsidRPr="009E3429">
        <w:rPr>
          <w:rFonts w:eastAsia="Calibri"/>
          <w:bCs/>
          <w:u w:val="single"/>
        </w:rPr>
        <w:t xml:space="preserve">the </w:t>
      </w:r>
      <w:r w:rsidRPr="00F5432B">
        <w:rPr>
          <w:rFonts w:eastAsia="Calibri"/>
          <w:bCs/>
          <w:highlight w:val="cyan"/>
          <w:u w:val="single"/>
        </w:rPr>
        <w:t>hurdles</w:t>
      </w:r>
      <w:r w:rsidRPr="009E3429">
        <w:rPr>
          <w:rFonts w:eastAsia="Calibri"/>
          <w:bCs/>
          <w:u w:val="single"/>
        </w:rPr>
        <w:t xml:space="preserve"> that a </w:t>
      </w:r>
      <w:r w:rsidRPr="00F5432B">
        <w:rPr>
          <w:rFonts w:eastAsia="Calibri"/>
          <w:bCs/>
          <w:highlight w:val="cyan"/>
          <w:u w:val="single"/>
        </w:rPr>
        <w:t>terrorist</w:t>
      </w:r>
      <w:r w:rsidRPr="009E3429">
        <w:rPr>
          <w:rFonts w:eastAsia="Calibri"/>
          <w:bCs/>
          <w:u w:val="single"/>
        </w:rPr>
        <w:t xml:space="preserve"> group </w:t>
      </w:r>
      <w:r w:rsidRPr="00F5432B">
        <w:rPr>
          <w:rFonts w:eastAsia="Calibri"/>
          <w:bCs/>
          <w:highlight w:val="cyan"/>
          <w:u w:val="single"/>
        </w:rPr>
        <w:t>would have to overcome</w:t>
      </w:r>
      <w:r w:rsidRPr="009E3429">
        <w:rPr>
          <w:rFonts w:eastAsia="Calibri"/>
          <w:bCs/>
          <w:u w:val="single"/>
        </w:rPr>
        <w:t xml:space="preserve"> to build or acquire a nuclear bomb </w:t>
      </w:r>
      <w:r w:rsidRPr="00F5432B">
        <w:rPr>
          <w:rFonts w:eastAsia="Calibri"/>
          <w:bCs/>
          <w:highlight w:val="cyan"/>
          <w:u w:val="single"/>
        </w:rPr>
        <w:t>are very high</w:t>
      </w:r>
      <w:r w:rsidRPr="009E3429">
        <w:rPr>
          <w:rFonts w:eastAsia="Calibri"/>
          <w:bCs/>
          <w:u w:val="single"/>
        </w:rPr>
        <w:t xml:space="preserve">. If states that aspire to obtain nuclear capability face serious difficulties, it would follow that </w:t>
      </w:r>
      <w:r w:rsidRPr="00F5432B">
        <w:rPr>
          <w:rFonts w:eastAsia="Calibri"/>
          <w:bCs/>
          <w:highlight w:val="cyan"/>
          <w:u w:val="single"/>
        </w:rPr>
        <w:t xml:space="preserve">it would be </w:t>
      </w:r>
      <w:r w:rsidRPr="009E3429">
        <w:rPr>
          <w:rFonts w:eastAsia="Calibri"/>
          <w:bCs/>
          <w:u w:val="single"/>
        </w:rPr>
        <w:t xml:space="preserve">even more </w:t>
      </w:r>
      <w:r w:rsidRPr="00F5432B">
        <w:rPr>
          <w:rFonts w:eastAsia="Calibri"/>
          <w:bCs/>
          <w:highlight w:val="cyan"/>
          <w:u w:val="single"/>
        </w:rPr>
        <w:t>challenging for</w:t>
      </w:r>
      <w:r w:rsidRPr="009E3429">
        <w:rPr>
          <w:rFonts w:eastAsia="Calibri"/>
          <w:bCs/>
          <w:u w:val="single"/>
        </w:rPr>
        <w:t xml:space="preserve"> </w:t>
      </w:r>
      <w:r w:rsidRPr="00F5432B">
        <w:rPr>
          <w:rFonts w:eastAsia="Calibri"/>
          <w:bCs/>
          <w:highlight w:val="cyan"/>
          <w:u w:val="single"/>
        </w:rPr>
        <w:t>terrorist groups</w:t>
      </w:r>
      <w:r w:rsidRPr="009E3429">
        <w:rPr>
          <w:rFonts w:eastAsia="Calibri"/>
          <w:bCs/>
          <w:u w:val="single"/>
        </w:rPr>
        <w:t xml:space="preserve"> </w:t>
      </w:r>
      <w:r w:rsidRPr="00F5432B">
        <w:rPr>
          <w:rFonts w:eastAsia="Calibri"/>
          <w:bCs/>
          <w:highlight w:val="cyan"/>
          <w:u w:val="single"/>
        </w:rPr>
        <w:t>with</w:t>
      </w:r>
      <w:r w:rsidRPr="009E3429">
        <w:rPr>
          <w:rFonts w:eastAsia="Calibri"/>
          <w:bCs/>
          <w:u w:val="single"/>
        </w:rPr>
        <w:t xml:space="preserve"> far </w:t>
      </w:r>
      <w:r w:rsidRPr="00F5432B">
        <w:rPr>
          <w:rFonts w:eastAsia="Calibri"/>
          <w:bCs/>
          <w:highlight w:val="cyan"/>
          <w:u w:val="single"/>
        </w:rPr>
        <w:t>few</w:t>
      </w:r>
      <w:r w:rsidRPr="009E3429">
        <w:rPr>
          <w:rFonts w:eastAsia="Calibri"/>
          <w:bCs/>
          <w:u w:val="single"/>
        </w:rPr>
        <w:t xml:space="preserve">er </w:t>
      </w:r>
      <w:r w:rsidRPr="00F5432B">
        <w:rPr>
          <w:rFonts w:eastAsia="Calibri"/>
          <w:bCs/>
          <w:highlight w:val="cyan"/>
          <w:u w:val="single"/>
        </w:rPr>
        <w:t>resources and</w:t>
      </w:r>
      <w:r w:rsidRPr="009E3429">
        <w:rPr>
          <w:rFonts w:eastAsia="Calibri"/>
          <w:bCs/>
          <w:u w:val="single"/>
        </w:rPr>
        <w:t xml:space="preserve"> a without a </w:t>
      </w:r>
      <w:r w:rsidRPr="00F5432B">
        <w:rPr>
          <w:rFonts w:eastAsia="Calibri"/>
          <w:bCs/>
          <w:highlight w:val="cyan"/>
          <w:u w:val="single"/>
        </w:rPr>
        <w:t>secure geographic area</w:t>
      </w:r>
      <w:r w:rsidRPr="009E3429">
        <w:rPr>
          <w:rFonts w:eastAsia="Calibri"/>
          <w:bCs/>
          <w:u w:val="single"/>
        </w:rPr>
        <w:t xml:space="preserve"> in which to undertake such a project</w:t>
      </w:r>
      <w:r w:rsidRPr="009E3429">
        <w:rPr>
          <w:rFonts w:eastAsia="Calibri"/>
          <w:sz w:val="14"/>
        </w:rPr>
        <w:t xml:space="preserve">.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w:t>
      </w:r>
      <w:proofErr w:type="gramStart"/>
      <w:r w:rsidRPr="009E3429">
        <w:rPr>
          <w:rFonts w:eastAsia="Calibri"/>
          <w:sz w:val="14"/>
        </w:rPr>
        <w:t>system.</w:t>
      </w:r>
      <w:r w:rsidRPr="009E3429">
        <w:rPr>
          <w:rFonts w:eastAsia="Calibri"/>
          <w:sz w:val="12"/>
        </w:rPr>
        <w:t>¶</w:t>
      </w:r>
      <w:proofErr w:type="gramEnd"/>
      <w:r w:rsidRPr="009E3429">
        <w:rPr>
          <w:rFonts w:eastAsia="Calibri"/>
          <w:sz w:val="14"/>
        </w:rPr>
        <w:t xml:space="preserve"> </w:t>
      </w:r>
      <w:r w:rsidRPr="009E3429">
        <w:rPr>
          <w:rFonts w:eastAsia="Calibri"/>
          <w:bCs/>
          <w:u w:val="single"/>
        </w:rPr>
        <w:t xml:space="preserve">In order to be successful, </w:t>
      </w:r>
      <w:r w:rsidRPr="00F5432B">
        <w:rPr>
          <w:rFonts w:eastAsia="Calibri"/>
          <w:bCs/>
          <w:highlight w:val="cyan"/>
          <w:u w:val="single"/>
        </w:rPr>
        <w:t>terrorists must succeed at each stage of the plot</w:t>
      </w:r>
      <w:r w:rsidRPr="009E3429">
        <w:rPr>
          <w:rFonts w:eastAsia="Calibri"/>
          <w:bCs/>
          <w:u w:val="single"/>
        </w:rPr>
        <w:t xml:space="preserve">. With clandestine activities, </w:t>
      </w:r>
      <w:r w:rsidRPr="00F5432B">
        <w:rPr>
          <w:rFonts w:eastAsia="Calibri"/>
          <w:bCs/>
          <w:highlight w:val="cyan"/>
          <w:u w:val="single"/>
        </w:rPr>
        <w:t>the probability of security leaks increases with</w:t>
      </w:r>
      <w:r w:rsidRPr="009E3429">
        <w:rPr>
          <w:rFonts w:eastAsia="Calibri"/>
          <w:bCs/>
          <w:u w:val="single"/>
        </w:rPr>
        <w:t xml:space="preserve"> the number of </w:t>
      </w:r>
      <w:r w:rsidRPr="00F5432B">
        <w:rPr>
          <w:rFonts w:eastAsia="Calibri"/>
          <w:bCs/>
          <w:highlight w:val="cyan"/>
          <w:u w:val="single"/>
        </w:rPr>
        <w:t>persons involved</w:t>
      </w:r>
      <w:r w:rsidRPr="009E3429">
        <w:rPr>
          <w:rFonts w:eastAsia="Calibri"/>
          <w:sz w:val="14"/>
        </w:rPr>
        <w:t xml:space="preserve">. 98 The plot would require not only highly competent technicians, but also unflinching loyalty and discipline from the participants. </w:t>
      </w:r>
      <w:r w:rsidRPr="009E3429">
        <w:rPr>
          <w:rFonts w:eastAsia="Calibri"/>
          <w:bCs/>
          <w:u w:val="single"/>
        </w:rPr>
        <w:t xml:space="preserve">A </w:t>
      </w:r>
      <w:r w:rsidRPr="00F5432B">
        <w:rPr>
          <w:rFonts w:eastAsia="Calibri"/>
          <w:bCs/>
          <w:highlight w:val="cyan"/>
          <w:u w:val="single"/>
        </w:rPr>
        <w:t>strong central authority would be necessary</w:t>
      </w:r>
      <w:r w:rsidRPr="009E3429">
        <w:rPr>
          <w:rFonts w:eastAsia="Calibri"/>
          <w:bCs/>
          <w:u w:val="single"/>
        </w:rPr>
        <w:t xml:space="preserve"> to coordinate the numerous operatives involved in the acquisition and delivery of the weapon. </w:t>
      </w:r>
      <w:r w:rsidRPr="00F5432B">
        <w:rPr>
          <w:rFonts w:eastAsia="Calibri"/>
          <w:bCs/>
          <w:highlight w:val="cyan"/>
          <w:u w:val="single"/>
        </w:rPr>
        <w:t>Substantial funding</w:t>
      </w:r>
      <w:r w:rsidRPr="009E3429">
        <w:rPr>
          <w:rFonts w:eastAsia="Calibri"/>
          <w:bCs/>
          <w:u w:val="single"/>
        </w:rPr>
        <w:t xml:space="preserve"> to procure the materials with which to build a bomb </w:t>
      </w:r>
      <w:r w:rsidRPr="00F5432B">
        <w:rPr>
          <w:rFonts w:eastAsia="Calibri"/>
          <w:bCs/>
          <w:highlight w:val="cyan"/>
          <w:u w:val="single"/>
        </w:rPr>
        <w:t>would be necessary</w:t>
      </w:r>
      <w:r w:rsidRPr="009E3429">
        <w:rPr>
          <w:rFonts w:eastAsia="Calibri"/>
          <w:sz w:val="14"/>
        </w:rPr>
        <w:t>,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w:t>
      </w:r>
      <w:r w:rsidRPr="009E3429">
        <w:rPr>
          <w:rFonts w:eastAsia="Calibri"/>
          <w:sz w:val="12"/>
        </w:rPr>
        <w:t>¶</w:t>
      </w:r>
      <w:r w:rsidRPr="009E3429">
        <w:rPr>
          <w:rFonts w:eastAsia="Calibri"/>
          <w:sz w:val="14"/>
        </w:rPr>
        <w:t xml:space="preserve"> As Matthew Bunn and Anthony Wier once pointed out, </w:t>
      </w:r>
      <w:r w:rsidRPr="009E3429">
        <w:rPr>
          <w:rFonts w:eastAsia="Calibri"/>
          <w:bCs/>
          <w:u w:val="single"/>
        </w:rPr>
        <w:t>in setting the parameters of nuclear terrorism, the laws of physics are</w:t>
      </w:r>
      <w:r w:rsidRPr="009E3429">
        <w:rPr>
          <w:rFonts w:eastAsia="Calibri"/>
          <w:sz w:val="14"/>
        </w:rPr>
        <w:t xml:space="preserve"> both kind and cruel. In a sense, they are </w:t>
      </w:r>
      <w:r w:rsidRPr="009E3429">
        <w:rPr>
          <w:rFonts w:eastAsia="Calibri"/>
          <w:bCs/>
          <w:u w:val="single"/>
        </w:rPr>
        <w:t xml:space="preserve">kind insofar as the </w:t>
      </w:r>
      <w:r w:rsidRPr="00F5432B">
        <w:rPr>
          <w:rFonts w:eastAsia="Calibri"/>
          <w:bCs/>
          <w:highlight w:val="cyan"/>
          <w:u w:val="single"/>
        </w:rPr>
        <w:t>essential ingredients for a bomb are very difficult to produce</w:t>
      </w:r>
      <w:r w:rsidRPr="009E3429">
        <w:rPr>
          <w:rFonts w:eastAsia="Calibri"/>
          <w:sz w:val="14"/>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14:paraId="609E8F20" w14:textId="77777777" w:rsidR="00956413" w:rsidRPr="00D94E3B" w:rsidRDefault="00956413" w:rsidP="00956413"/>
    <w:p w14:paraId="3B93D4F2" w14:textId="77D77A20" w:rsidR="00956413" w:rsidRDefault="00956413" w:rsidP="00956413">
      <w:pPr>
        <w:pStyle w:val="Heading1"/>
      </w:pPr>
      <w:r>
        <w:lastRenderedPageBreak/>
        <w:t>1NR</w:t>
      </w:r>
    </w:p>
    <w:p w14:paraId="778A4114" w14:textId="77777777" w:rsidR="00956413" w:rsidRDefault="00956413" w:rsidP="00956413">
      <w:pPr>
        <w:pStyle w:val="Heading3"/>
      </w:pPr>
      <w:r>
        <w:lastRenderedPageBreak/>
        <w:t>CP</w:t>
      </w:r>
    </w:p>
    <w:p w14:paraId="0DEFA58A" w14:textId="77777777" w:rsidR="00956413" w:rsidRDefault="00956413" w:rsidP="00956413">
      <w:pPr>
        <w:pStyle w:val="Heading4"/>
      </w:pPr>
      <w:proofErr w:type="spellStart"/>
      <w:r>
        <w:t>CPlan</w:t>
      </w:r>
      <w:proofErr w:type="spellEnd"/>
      <w:r>
        <w:t xml:space="preserve"> solves legal unpredictability. Section 5 predictability is already low – </w:t>
      </w:r>
      <w:proofErr w:type="spellStart"/>
      <w:r>
        <w:t>Cplan</w:t>
      </w:r>
      <w:proofErr w:type="spellEnd"/>
      <w:r>
        <w:t xml:space="preserve"> brings more cases to resolution, turning uncertainty. </w:t>
      </w:r>
    </w:p>
    <w:p w14:paraId="3DAE499E" w14:textId="77777777" w:rsidR="00956413" w:rsidRPr="00421BB1" w:rsidRDefault="00956413" w:rsidP="00956413">
      <w:pPr>
        <w:rPr>
          <w:rStyle w:val="Style13ptBold"/>
        </w:rPr>
      </w:pPr>
      <w:r w:rsidRPr="00421BB1">
        <w:rPr>
          <w:rStyle w:val="Style13ptBold"/>
        </w:rPr>
        <w:t>Rosch ‘10</w:t>
      </w:r>
    </w:p>
    <w:p w14:paraId="624B0BDC" w14:textId="77777777" w:rsidR="00956413" w:rsidRPr="00421BB1" w:rsidRDefault="00956413" w:rsidP="00956413">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March 23, 2010 - #E&amp;F - https://www.ftc.gov/sites/default/files/documents/public_statements/promoting-innovation-just-how-dynamic-should-antitrust-law-be/100323uscremarks.pdf</w:t>
      </w:r>
    </w:p>
    <w:p w14:paraId="7412F27A" w14:textId="77777777" w:rsidR="00956413" w:rsidRDefault="00956413" w:rsidP="00956413"/>
    <w:p w14:paraId="15ED2051" w14:textId="77777777" w:rsidR="00956413" w:rsidRPr="009B2D08" w:rsidRDefault="00956413" w:rsidP="00956413">
      <w:pPr>
        <w:rPr>
          <w:sz w:val="16"/>
        </w:rPr>
      </w:pPr>
      <w:r w:rsidRPr="009B2D08">
        <w:rPr>
          <w:sz w:val="16"/>
        </w:rPr>
        <w:t xml:space="preserve">To be clear, I do not mean to say that the Commission should simply throw its hands up anytime it faces a hard question of law under Section 2 and retreat to Section 5. We do no one a service if that is our practice.35 What I do mean to say, however, is that </w:t>
      </w:r>
      <w:r w:rsidRPr="00DC37B3">
        <w:rPr>
          <w:rStyle w:val="StyleUnderline"/>
          <w:highlight w:val="green"/>
        </w:rPr>
        <w:t>there may be instances where</w:t>
      </w:r>
      <w:r w:rsidRPr="00DC37B3">
        <w:rPr>
          <w:rStyle w:val="StyleUnderline"/>
        </w:rPr>
        <w:t xml:space="preserve"> </w:t>
      </w:r>
      <w:r w:rsidRPr="009B2D08">
        <w:rPr>
          <w:sz w:val="16"/>
        </w:rPr>
        <w:t xml:space="preserve">ordinarily </w:t>
      </w:r>
      <w:r w:rsidRPr="00DC37B3">
        <w:rPr>
          <w:rStyle w:val="StyleUnderline"/>
          <w:highlight w:val="green"/>
        </w:rPr>
        <w:t xml:space="preserve">courts </w:t>
      </w:r>
      <w:r w:rsidRPr="00DC37B3">
        <w:rPr>
          <w:rStyle w:val="StyleUnderline"/>
        </w:rPr>
        <w:t xml:space="preserve">might </w:t>
      </w:r>
      <w:r w:rsidRPr="00DC37B3">
        <w:rPr>
          <w:rStyle w:val="StyleUnderline"/>
          <w:highlight w:val="green"/>
        </w:rPr>
        <w:t>find</w:t>
      </w:r>
      <w:r w:rsidRPr="009B2D08">
        <w:rPr>
          <w:sz w:val="16"/>
        </w:rPr>
        <w:t xml:space="preserve"> that a rule of </w:t>
      </w:r>
      <w:r w:rsidRPr="00DC37B3">
        <w:rPr>
          <w:rStyle w:val="StyleUnderline"/>
          <w:highlight w:val="green"/>
        </w:rPr>
        <w:t>Sherman</w:t>
      </w:r>
      <w:r w:rsidRPr="00DC37B3">
        <w:rPr>
          <w:rStyle w:val="StyleUnderline"/>
        </w:rPr>
        <w:t xml:space="preserve"> </w:t>
      </w:r>
      <w:r w:rsidRPr="009B2D08">
        <w:rPr>
          <w:sz w:val="16"/>
        </w:rPr>
        <w:t xml:space="preserve">Act law </w:t>
      </w:r>
      <w:r w:rsidRPr="00DC37B3">
        <w:rPr>
          <w:rStyle w:val="StyleUnderline"/>
          <w:highlight w:val="green"/>
        </w:rPr>
        <w:t>would not impose liability, but where</w:t>
      </w:r>
      <w:r w:rsidRPr="009B2D08">
        <w:rPr>
          <w:sz w:val="16"/>
        </w:rPr>
        <w:t xml:space="preserve"> the particular facts of </w:t>
      </w:r>
      <w:r w:rsidRPr="009B2D08">
        <w:rPr>
          <w:rStyle w:val="StyleUnderline"/>
          <w:highlight w:val="green"/>
        </w:rPr>
        <w:t>a case</w:t>
      </w:r>
      <w:r w:rsidRPr="009B2D08">
        <w:rPr>
          <w:sz w:val="16"/>
        </w:rPr>
        <w:t xml:space="preserve"> nevertheless </w:t>
      </w:r>
      <w:r w:rsidRPr="009B2D08">
        <w:rPr>
          <w:rStyle w:val="StyleUnderline"/>
          <w:highlight w:val="green"/>
        </w:rPr>
        <w:t>suggest</w:t>
      </w:r>
      <w:r w:rsidRPr="009B2D08">
        <w:rPr>
          <w:sz w:val="16"/>
        </w:rPr>
        <w:t xml:space="preserve"> </w:t>
      </w:r>
      <w:r w:rsidRPr="009B2D08">
        <w:rPr>
          <w:rStyle w:val="StyleUnderline"/>
          <w:highlight w:val="green"/>
        </w:rPr>
        <w:t>that liability should attach</w:t>
      </w:r>
      <w:r w:rsidRPr="009B2D08">
        <w:rPr>
          <w:rStyle w:val="StyleUnderline"/>
        </w:rPr>
        <w:t xml:space="preserve"> because a firm’s conduct is having anticompetitive effects</w:t>
      </w:r>
      <w:r w:rsidRPr="009B2D08">
        <w:rPr>
          <w:sz w:val="16"/>
        </w:rPr>
        <w:t xml:space="preserve"> that are not outweighed by a pro-competitive business justification. In these cases, </w:t>
      </w:r>
      <w:r w:rsidRPr="009B2D08">
        <w:rPr>
          <w:rStyle w:val="Emphasis"/>
          <w:highlight w:val="green"/>
        </w:rPr>
        <w:t>if we force the case into a Sherman Act framework</w:t>
      </w:r>
      <w:r w:rsidRPr="009B2D08">
        <w:rPr>
          <w:rStyle w:val="Emphasis"/>
        </w:rPr>
        <w:t xml:space="preserve"> </w:t>
      </w:r>
      <w:r w:rsidRPr="009B2D08">
        <w:rPr>
          <w:rStyle w:val="StyleUnderline"/>
          <w:highlight w:val="green"/>
        </w:rPr>
        <w:t xml:space="preserve">we run the risk of either making </w:t>
      </w:r>
      <w:r w:rsidRPr="009B2D08">
        <w:rPr>
          <w:rStyle w:val="Emphasis"/>
          <w:highlight w:val="green"/>
        </w:rPr>
        <w:t>bad law</w:t>
      </w:r>
      <w:r w:rsidRPr="009B2D08">
        <w:rPr>
          <w:sz w:val="16"/>
        </w:rPr>
        <w:t xml:space="preserve"> (to bring an unusual case within the ambit of existing precedent) </w:t>
      </w:r>
      <w:r w:rsidRPr="009B2D08">
        <w:rPr>
          <w:rStyle w:val="StyleUnderline"/>
          <w:highlight w:val="green"/>
        </w:rPr>
        <w:t>or</w:t>
      </w:r>
      <w:r w:rsidRPr="009B2D08">
        <w:rPr>
          <w:sz w:val="16"/>
        </w:rPr>
        <w:t xml:space="preserve">, alternatively, </w:t>
      </w:r>
      <w:r w:rsidRPr="009B2D08">
        <w:rPr>
          <w:rStyle w:val="StyleUnderline"/>
          <w:highlight w:val="green"/>
        </w:rPr>
        <w:t>losing the case even though the firm’s conduct is</w:t>
      </w:r>
      <w:r w:rsidRPr="009B2D08">
        <w:rPr>
          <w:sz w:val="16"/>
        </w:rPr>
        <w:t xml:space="preserve"> causing </w:t>
      </w:r>
      <w:r w:rsidRPr="009B2D08">
        <w:rPr>
          <w:rStyle w:val="StyleUnderline"/>
          <w:highlight w:val="green"/>
        </w:rPr>
        <w:t>anticompetitive</w:t>
      </w:r>
      <w:r w:rsidRPr="009B2D08">
        <w:rPr>
          <w:sz w:val="16"/>
        </w:rPr>
        <w:t xml:space="preserve"> effects because of binding precedent that is ill suited to judge the conduct at hand.36 In my view, </w:t>
      </w:r>
      <w:r w:rsidRPr="009B2D08">
        <w:rPr>
          <w:rStyle w:val="StyleUnderline"/>
          <w:highlight w:val="green"/>
        </w:rPr>
        <w:t xml:space="preserve">the Commission does a </w:t>
      </w:r>
      <w:r w:rsidRPr="009B2D08">
        <w:rPr>
          <w:rStyle w:val="Emphasis"/>
          <w:highlight w:val="green"/>
        </w:rPr>
        <w:t>greater service</w:t>
      </w:r>
      <w:r w:rsidRPr="009B2D08">
        <w:rPr>
          <w:sz w:val="16"/>
        </w:rPr>
        <w:t xml:space="preserve"> </w:t>
      </w:r>
      <w:r w:rsidRPr="009B2D08">
        <w:rPr>
          <w:rStyle w:val="StyleUnderline"/>
          <w:highlight w:val="green"/>
        </w:rPr>
        <w:t>by declaring the practice</w:t>
      </w:r>
      <w:r w:rsidRPr="009B2D08">
        <w:rPr>
          <w:sz w:val="16"/>
        </w:rPr>
        <w:t xml:space="preserve"> to be </w:t>
      </w:r>
      <w:r w:rsidRPr="009B2D08">
        <w:rPr>
          <w:rStyle w:val="StyleUnderline"/>
        </w:rPr>
        <w:t>an “</w:t>
      </w:r>
      <w:r w:rsidRPr="009B2D08">
        <w:rPr>
          <w:rStyle w:val="StyleUnderline"/>
          <w:highlight w:val="green"/>
        </w:rPr>
        <w:t>unfair</w:t>
      </w:r>
      <w:r w:rsidRPr="009B2D08">
        <w:rPr>
          <w:rStyle w:val="StyleUnderline"/>
        </w:rPr>
        <w:t xml:space="preserve"> method of competition</w:t>
      </w:r>
      <w:r w:rsidRPr="009B2D08">
        <w:rPr>
          <w:sz w:val="16"/>
        </w:rPr>
        <w:t xml:space="preserve">,” provided that we clearly articulate – be it in a consent decree or a decision – what that unfair method of competition is and why the conduct constitutes an unfair method of competition so that future parties are on notice. Moreover, </w:t>
      </w:r>
      <w:r w:rsidRPr="009B2D08">
        <w:rPr>
          <w:rStyle w:val="Emphasis"/>
          <w:highlight w:val="green"/>
        </w:rPr>
        <w:t>the more of these Section 5 cases</w:t>
      </w:r>
      <w:r w:rsidRPr="009B2D08">
        <w:rPr>
          <w:rStyle w:val="Emphasis"/>
        </w:rPr>
        <w:t xml:space="preserve"> </w:t>
      </w:r>
      <w:r w:rsidRPr="009B2D08">
        <w:rPr>
          <w:rStyle w:val="Emphasis"/>
          <w:highlight w:val="green"/>
        </w:rPr>
        <w:t>we</w:t>
      </w:r>
      <w:r w:rsidRPr="009B2D08">
        <w:rPr>
          <w:sz w:val="16"/>
        </w:rPr>
        <w:t xml:space="preserve"> </w:t>
      </w:r>
      <w:proofErr w:type="gramStart"/>
      <w:r w:rsidRPr="009B2D08">
        <w:rPr>
          <w:sz w:val="16"/>
        </w:rPr>
        <w:t xml:space="preserve">actually </w:t>
      </w:r>
      <w:r w:rsidRPr="009B2D08">
        <w:rPr>
          <w:rStyle w:val="Emphasis"/>
        </w:rPr>
        <w:t>litigate</w:t>
      </w:r>
      <w:proofErr w:type="gramEnd"/>
      <w:r w:rsidRPr="009B2D08">
        <w:rPr>
          <w:rStyle w:val="Emphasis"/>
        </w:rPr>
        <w:t xml:space="preserve">, </w:t>
      </w:r>
      <w:r w:rsidRPr="009B2D08">
        <w:rPr>
          <w:rStyle w:val="StyleUnderline"/>
          <w:highlight w:val="green"/>
        </w:rPr>
        <w:t xml:space="preserve">the </w:t>
      </w:r>
      <w:r w:rsidRPr="009B2D08">
        <w:rPr>
          <w:rStyle w:val="Emphasis"/>
          <w:highlight w:val="green"/>
        </w:rPr>
        <w:t>more clarity</w:t>
      </w:r>
      <w:r w:rsidRPr="009B2D08">
        <w:rPr>
          <w:sz w:val="16"/>
        </w:rPr>
        <w:t xml:space="preserve"> and finality </w:t>
      </w:r>
      <w:r w:rsidRPr="009B2D08">
        <w:rPr>
          <w:rStyle w:val="StyleUnderline"/>
          <w:highlight w:val="green"/>
        </w:rPr>
        <w:t>we</w:t>
      </w:r>
      <w:r w:rsidRPr="009B2D08">
        <w:rPr>
          <w:sz w:val="16"/>
        </w:rPr>
        <w:t xml:space="preserve"> can </w:t>
      </w:r>
      <w:r w:rsidRPr="009B2D08">
        <w:rPr>
          <w:rStyle w:val="StyleUnderline"/>
          <w:highlight w:val="green"/>
        </w:rPr>
        <w:t>get</w:t>
      </w:r>
      <w:r w:rsidRPr="009B2D08">
        <w:rPr>
          <w:rStyle w:val="StyleUnderline"/>
        </w:rPr>
        <w:t xml:space="preserve"> </w:t>
      </w:r>
      <w:r w:rsidRPr="009B2D08">
        <w:rPr>
          <w:rStyle w:val="StyleUnderline"/>
          <w:highlight w:val="green"/>
        </w:rPr>
        <w:t>once and for all on the scope of</w:t>
      </w:r>
      <w:r w:rsidRPr="009B2D08">
        <w:rPr>
          <w:sz w:val="16"/>
        </w:rPr>
        <w:t xml:space="preserve"> our </w:t>
      </w:r>
      <w:r w:rsidRPr="009B2D08">
        <w:rPr>
          <w:rStyle w:val="StyleUnderline"/>
          <w:highlight w:val="green"/>
        </w:rPr>
        <w:t>Section 5</w:t>
      </w:r>
      <w:r w:rsidRPr="009B2D08">
        <w:rPr>
          <w:sz w:val="16"/>
        </w:rPr>
        <w:t xml:space="preserve"> authority. </w:t>
      </w:r>
      <w:r w:rsidRPr="009B2D08">
        <w:rPr>
          <w:rStyle w:val="Emphasis"/>
          <w:highlight w:val="green"/>
        </w:rPr>
        <w:t>That certainty</w:t>
      </w:r>
      <w:r w:rsidRPr="009B2D08">
        <w:rPr>
          <w:sz w:val="16"/>
        </w:rPr>
        <w:t xml:space="preserve"> ultimately </w:t>
      </w:r>
      <w:proofErr w:type="gramStart"/>
      <w:r w:rsidRPr="009B2D08">
        <w:rPr>
          <w:rStyle w:val="Emphasis"/>
          <w:highlight w:val="green"/>
        </w:rPr>
        <w:t>has to</w:t>
      </w:r>
      <w:proofErr w:type="gramEnd"/>
      <w:r w:rsidRPr="009B2D08">
        <w:rPr>
          <w:rStyle w:val="Emphasis"/>
          <w:highlight w:val="green"/>
        </w:rPr>
        <w:t xml:space="preserve"> be better than the endless debating that the antitrust bar is now engaged in</w:t>
      </w:r>
      <w:r w:rsidRPr="009B2D08">
        <w:rPr>
          <w:sz w:val="16"/>
        </w:rPr>
        <w:t xml:space="preserve">. </w:t>
      </w:r>
    </w:p>
    <w:p w14:paraId="44FD8FC7" w14:textId="77777777" w:rsidR="00956413" w:rsidRPr="00EE21F4" w:rsidRDefault="00956413" w:rsidP="00956413"/>
    <w:p w14:paraId="4E81A2A7" w14:textId="77777777" w:rsidR="00956413" w:rsidRDefault="00956413" w:rsidP="00956413">
      <w:pPr>
        <w:pStyle w:val="Heading1"/>
      </w:pPr>
      <w:r>
        <w:lastRenderedPageBreak/>
        <w:t>1NR</w:t>
      </w:r>
    </w:p>
    <w:p w14:paraId="118F677D" w14:textId="77777777" w:rsidR="00956413" w:rsidRDefault="00956413" w:rsidP="00956413">
      <w:pPr>
        <w:pStyle w:val="Heading4"/>
      </w:pPr>
      <w:proofErr w:type="gramStart"/>
      <w:r>
        <w:t>(  )</w:t>
      </w:r>
      <w:proofErr w:type="gramEnd"/>
      <w:r>
        <w:t xml:space="preserve"> geoengineering overcompensates – fails and causes extinction.</w:t>
      </w:r>
    </w:p>
    <w:p w14:paraId="4581E2A7" w14:textId="77777777" w:rsidR="00956413" w:rsidRPr="00EE21F4" w:rsidRDefault="00956413" w:rsidP="00956413">
      <w:pPr>
        <w:rPr>
          <w:rStyle w:val="Style13ptBold"/>
        </w:rPr>
      </w:pPr>
      <w:r w:rsidRPr="00EE21F4">
        <w:rPr>
          <w:rStyle w:val="Style13ptBold"/>
        </w:rPr>
        <w:t>Baum ‘13</w:t>
      </w:r>
    </w:p>
    <w:p w14:paraId="22E0FC02" w14:textId="77777777" w:rsidR="00956413" w:rsidRPr="004462A0" w:rsidRDefault="00956413" w:rsidP="00956413">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2C309C50" w14:textId="77777777" w:rsidR="00956413" w:rsidRDefault="00956413" w:rsidP="00956413"/>
    <w:p w14:paraId="5FE97CC1" w14:textId="77777777" w:rsidR="00956413" w:rsidRPr="002D3514" w:rsidRDefault="00956413" w:rsidP="00956413">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1B63F432" w14:textId="77777777" w:rsidR="00956413" w:rsidRDefault="00956413" w:rsidP="00956413"/>
    <w:p w14:paraId="649BF435" w14:textId="77777777" w:rsidR="00956413" w:rsidRDefault="00956413" w:rsidP="00956413">
      <w:pPr>
        <w:pStyle w:val="Heading4"/>
      </w:pPr>
      <w:proofErr w:type="gramStart"/>
      <w:r>
        <w:t>(  )</w:t>
      </w:r>
      <w:proofErr w:type="gramEnd"/>
      <w:r>
        <w:t xml:space="preserve"> </w:t>
      </w:r>
      <w:proofErr w:type="spellStart"/>
      <w:r w:rsidRPr="0043446C">
        <w:rPr>
          <w:i/>
          <w:iCs w:val="0"/>
          <w:u w:val="single"/>
        </w:rPr>
        <w:t>Prolif</w:t>
      </w:r>
      <w:proofErr w:type="spellEnd"/>
      <w:r>
        <w:t xml:space="preserve"> and </w:t>
      </w:r>
      <w:r w:rsidRPr="0043446C">
        <w:rPr>
          <w:i/>
          <w:iCs w:val="0"/>
          <w:u w:val="single"/>
        </w:rPr>
        <w:t xml:space="preserve">climate </w:t>
      </w:r>
      <w:r>
        <w:t>each independently cause extinction</w:t>
      </w:r>
    </w:p>
    <w:p w14:paraId="4DF4917C" w14:textId="77777777" w:rsidR="00956413" w:rsidRPr="0043446C" w:rsidRDefault="00956413" w:rsidP="00956413">
      <w:pPr>
        <w:pStyle w:val="ListParagraph"/>
        <w:numPr>
          <w:ilvl w:val="0"/>
          <w:numId w:val="14"/>
        </w:numPr>
        <w:rPr>
          <w:sz w:val="18"/>
          <w:szCs w:val="18"/>
        </w:rPr>
      </w:pPr>
      <w:r w:rsidRPr="0043446C">
        <w:rPr>
          <w:sz w:val="18"/>
          <w:szCs w:val="18"/>
        </w:rPr>
        <w:t xml:space="preserve">Climate change is true and </w:t>
      </w:r>
      <w:proofErr w:type="gramStart"/>
      <w:r w:rsidRPr="0043446C">
        <w:rPr>
          <w:sz w:val="18"/>
          <w:szCs w:val="18"/>
        </w:rPr>
        <w:t>real</w:t>
      </w:r>
      <w:proofErr w:type="gramEnd"/>
      <w:r w:rsidRPr="0043446C">
        <w:rPr>
          <w:sz w:val="18"/>
          <w:szCs w:val="18"/>
        </w:rPr>
        <w:t xml:space="preserve"> bad</w:t>
      </w:r>
    </w:p>
    <w:p w14:paraId="3A7E2208" w14:textId="77777777" w:rsidR="00956413" w:rsidRPr="0043446C" w:rsidRDefault="00956413" w:rsidP="00956413">
      <w:pPr>
        <w:pStyle w:val="ListParagraph"/>
        <w:numPr>
          <w:ilvl w:val="0"/>
          <w:numId w:val="14"/>
        </w:numPr>
        <w:rPr>
          <w:sz w:val="18"/>
          <w:szCs w:val="18"/>
        </w:rPr>
      </w:pPr>
      <w:proofErr w:type="spellStart"/>
      <w:r w:rsidRPr="0043446C">
        <w:rPr>
          <w:sz w:val="18"/>
          <w:szCs w:val="18"/>
        </w:rPr>
        <w:t>Prolif</w:t>
      </w:r>
      <w:proofErr w:type="spellEnd"/>
      <w:r w:rsidRPr="0043446C">
        <w:rPr>
          <w:sz w:val="18"/>
          <w:szCs w:val="18"/>
        </w:rPr>
        <w:t xml:space="preserve"> = probable scenario for extinction </w:t>
      </w:r>
      <w:proofErr w:type="spellStart"/>
      <w:r w:rsidRPr="0043446C">
        <w:rPr>
          <w:sz w:val="18"/>
          <w:szCs w:val="18"/>
        </w:rPr>
        <w:t>bc</w:t>
      </w:r>
      <w:proofErr w:type="spellEnd"/>
      <w:r w:rsidRPr="0043446C">
        <w:rPr>
          <w:sz w:val="18"/>
          <w:szCs w:val="18"/>
        </w:rPr>
        <w:t xml:space="preserve"> of </w:t>
      </w:r>
      <w:proofErr w:type="spellStart"/>
      <w:r w:rsidRPr="0043446C">
        <w:rPr>
          <w:i/>
          <w:iCs/>
          <w:sz w:val="18"/>
          <w:szCs w:val="18"/>
          <w:u w:val="single"/>
        </w:rPr>
        <w:t>miscalc</w:t>
      </w:r>
      <w:proofErr w:type="spellEnd"/>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13EC5A89" w14:textId="77777777" w:rsidR="00956413" w:rsidRPr="0043446C" w:rsidRDefault="00956413" w:rsidP="00956413"/>
    <w:p w14:paraId="6D59F423" w14:textId="77777777" w:rsidR="00956413" w:rsidRDefault="00956413" w:rsidP="00956413">
      <w:r w:rsidRPr="00844D17">
        <w:rPr>
          <w:rStyle w:val="Style13ptBold"/>
        </w:rPr>
        <w:t xml:space="preserve">Thakur </w:t>
      </w:r>
      <w:r>
        <w:rPr>
          <w:rStyle w:val="Style13ptBold"/>
        </w:rPr>
        <w:t>‘</w:t>
      </w:r>
      <w:r w:rsidRPr="00844D17">
        <w:rPr>
          <w:rStyle w:val="Style13ptBold"/>
        </w:rPr>
        <w:t>15</w:t>
      </w:r>
      <w:r>
        <w:t xml:space="preserve"> </w:t>
      </w:r>
    </w:p>
    <w:p w14:paraId="2EF7CFA9" w14:textId="77777777" w:rsidR="00956413" w:rsidRPr="00844D17" w:rsidRDefault="00956413" w:rsidP="00956413">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73E6646D" w14:textId="77777777" w:rsidR="00956413" w:rsidRDefault="00956413" w:rsidP="00956413">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w:t>
      </w:r>
      <w:r w:rsidRPr="002D5339">
        <w:rPr>
          <w:rStyle w:val="StyleUnderline"/>
        </w:rPr>
        <w:lastRenderedPageBreak/>
        <w:t xml:space="preserve">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 xml:space="preserve">reassuring </w:t>
      </w:r>
      <w:proofErr w:type="gramStart"/>
      <w:r w:rsidRPr="0043446C">
        <w:rPr>
          <w:rStyle w:val="Emphasis"/>
        </w:rPr>
        <w:t>precondition</w:t>
      </w:r>
      <w:proofErr w:type="gramEnd"/>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68A7A839" w14:textId="77777777" w:rsidR="00956413" w:rsidRDefault="00956413" w:rsidP="00956413"/>
    <w:p w14:paraId="02ED9204" w14:textId="77777777" w:rsidR="00956413" w:rsidRPr="00EB5767" w:rsidRDefault="00956413" w:rsidP="00956413"/>
    <w:p w14:paraId="6F0747DE" w14:textId="77777777" w:rsidR="00956413" w:rsidRDefault="00956413" w:rsidP="00956413">
      <w:pPr>
        <w:pStyle w:val="Heading4"/>
      </w:pPr>
      <w:proofErr w:type="gramStart"/>
      <w:r>
        <w:t>(  )</w:t>
      </w:r>
      <w:proofErr w:type="gramEnd"/>
      <w:r>
        <w:t xml:space="preserve"> Arctic war means extinction</w:t>
      </w:r>
    </w:p>
    <w:p w14:paraId="055CF422" w14:textId="77777777" w:rsidR="00956413" w:rsidRPr="00EE21F4" w:rsidRDefault="00956413" w:rsidP="00956413">
      <w:r w:rsidRPr="00EE21F4">
        <w:t xml:space="preserve">outweighs on probability and magnitude – war exits the region, goes nuclear, and can be instigated by </w:t>
      </w:r>
      <w:proofErr w:type="spellStart"/>
      <w:r w:rsidRPr="00EE21F4">
        <w:t>miscalc</w:t>
      </w:r>
      <w:proofErr w:type="spellEnd"/>
      <w:r w:rsidRPr="00EE21F4">
        <w:t xml:space="preserve">. </w:t>
      </w:r>
    </w:p>
    <w:p w14:paraId="5A0E76B8" w14:textId="77777777" w:rsidR="00956413" w:rsidRPr="00B074F3" w:rsidRDefault="00956413" w:rsidP="00956413">
      <w:pPr>
        <w:rPr>
          <w:rStyle w:val="Style13ptBold"/>
        </w:rPr>
      </w:pPr>
      <w:proofErr w:type="spellStart"/>
      <w:r w:rsidRPr="00B074F3">
        <w:rPr>
          <w:rStyle w:val="Style13ptBold"/>
        </w:rPr>
        <w:t>Chrisinger</w:t>
      </w:r>
      <w:proofErr w:type="spellEnd"/>
      <w:r w:rsidRPr="00B074F3">
        <w:rPr>
          <w:rStyle w:val="Style13ptBold"/>
        </w:rPr>
        <w:t xml:space="preserve"> ‘20</w:t>
      </w:r>
    </w:p>
    <w:p w14:paraId="77ED5DC9" w14:textId="77777777" w:rsidR="00956413" w:rsidRPr="00B074F3" w:rsidRDefault="00956413" w:rsidP="00956413">
      <w:pPr>
        <w:rPr>
          <w:sz w:val="18"/>
          <w:szCs w:val="18"/>
        </w:rPr>
      </w:pPr>
      <w:r>
        <w:rPr>
          <w:sz w:val="18"/>
          <w:szCs w:val="18"/>
        </w:rPr>
        <w:t xml:space="preserve">Internally quoting </w:t>
      </w:r>
      <w:proofErr w:type="spellStart"/>
      <w:r>
        <w:rPr>
          <w:sz w:val="18"/>
          <w:szCs w:val="18"/>
        </w:rPr>
        <w:t>Niklas</w:t>
      </w:r>
      <w:proofErr w:type="spellEnd"/>
      <w:r>
        <w:rPr>
          <w:sz w:val="18"/>
          <w:szCs w:val="18"/>
        </w:rPr>
        <w:t xml:space="preserve"> Granholm – who is Deputy Director of Studies at FOI, the Swedish </w:t>
      </w:r>
      <w:proofErr w:type="spellStart"/>
      <w:r>
        <w:rPr>
          <w:sz w:val="18"/>
          <w:szCs w:val="18"/>
        </w:rPr>
        <w:t>Defence</w:t>
      </w:r>
      <w:proofErr w:type="spellEnd"/>
      <w:r>
        <w:rPr>
          <w:sz w:val="18"/>
          <w:szCs w:val="18"/>
        </w:rPr>
        <w:t xml:space="preserve"> Research Agency, Division for </w:t>
      </w:r>
      <w:proofErr w:type="spellStart"/>
      <w:r>
        <w:rPr>
          <w:sz w:val="18"/>
          <w:szCs w:val="18"/>
        </w:rPr>
        <w:t>Defence</w:t>
      </w:r>
      <w:proofErr w:type="spellEnd"/>
      <w:r>
        <w:rPr>
          <w:sz w:val="18"/>
          <w:szCs w:val="18"/>
        </w:rPr>
        <w:t xml:space="preserve"> Analysis. </w:t>
      </w:r>
      <w:proofErr w:type="spellStart"/>
      <w:r>
        <w:rPr>
          <w:sz w:val="18"/>
          <w:szCs w:val="18"/>
        </w:rPr>
        <w:t>Mr</w:t>
      </w:r>
      <w:proofErr w:type="spellEnd"/>
      <w:r>
        <w:rPr>
          <w:sz w:val="18"/>
          <w:szCs w:val="18"/>
        </w:rPr>
        <w:t xml:space="preserve"> Granholm currently heads a study project on behalf of the Swedish Foreign Ministry studying the strategic developments in the Arctic. He was seconded to the Swedish Ministry of </w:t>
      </w:r>
      <w:proofErr w:type="spellStart"/>
      <w:r>
        <w:rPr>
          <w:sz w:val="18"/>
          <w:szCs w:val="18"/>
        </w:rPr>
        <w:t>Defence</w:t>
      </w:r>
      <w:proofErr w:type="spellEnd"/>
      <w:r>
        <w:rPr>
          <w:sz w:val="18"/>
          <w:szCs w:val="18"/>
        </w:rPr>
        <w:t xml:space="preserve"> in 2007 and during 2006 was a Visiting Fellow to RUSI. He has been an Associate Fellow of the Institute since 2007. Between 1999-2006, he headed the project for international peace support and crisis management operations on behalf of the Swedish Ministry of </w:t>
      </w:r>
      <w:proofErr w:type="spellStart"/>
      <w:r>
        <w:rPr>
          <w:sz w:val="18"/>
          <w:szCs w:val="18"/>
        </w:rPr>
        <w:t>Defence</w:t>
      </w:r>
      <w:proofErr w:type="spellEnd"/>
      <w:r>
        <w:rPr>
          <w:sz w:val="18"/>
          <w:szCs w:val="18"/>
        </w:rPr>
        <w:t xml:space="preserve">. From 1997-99 he was seconded to the Swedish Ministry for Foreign Affairs, Division for European Security Policy. </w:t>
      </w:r>
      <w:r w:rsidRPr="00B074F3">
        <w:rPr>
          <w:sz w:val="18"/>
          <w:szCs w:val="18"/>
        </w:rPr>
        <w:t xml:space="preserve">David </w:t>
      </w:r>
      <w:proofErr w:type="spellStart"/>
      <w:r w:rsidRPr="00B074F3">
        <w:rPr>
          <w:sz w:val="18"/>
          <w:szCs w:val="18"/>
        </w:rPr>
        <w:t>Chrisinger</w:t>
      </w:r>
      <w:proofErr w:type="spellEnd"/>
      <w:r w:rsidRPr="00B074F3">
        <w:rPr>
          <w:sz w:val="18"/>
          <w:szCs w:val="18"/>
        </w:rPr>
        <w:t xml:space="preserve">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6833EC44" w14:textId="77777777" w:rsidR="00956413" w:rsidRDefault="00956413" w:rsidP="00956413"/>
    <w:p w14:paraId="2AFBDD79" w14:textId="77777777" w:rsidR="00956413" w:rsidRPr="00A86092" w:rsidRDefault="00956413" w:rsidP="00956413">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 xml:space="preserve">according to </w:t>
      </w:r>
      <w:proofErr w:type="spellStart"/>
      <w:r w:rsidRPr="00B074F3">
        <w:rPr>
          <w:rStyle w:val="Emphasis"/>
        </w:rPr>
        <w:t>Niklas</w:t>
      </w:r>
      <w:proofErr w:type="spellEnd"/>
      <w:r w:rsidRPr="00B074F3">
        <w:rPr>
          <w:rStyle w:val="Emphasis"/>
        </w:rPr>
        <w:t xml:space="preserve">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w:t>
      </w:r>
      <w:proofErr w:type="spellStart"/>
      <w:r w:rsidRPr="00A86092">
        <w:rPr>
          <w:sz w:val="14"/>
        </w:rPr>
        <w:t>Defence</w:t>
      </w:r>
      <w:proofErr w:type="spellEnd"/>
      <w:r w:rsidRPr="00A86092">
        <w:rPr>
          <w:sz w:val="14"/>
        </w:rPr>
        <w:t xml:space="preserv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1B6C2C99" w14:textId="77777777" w:rsidR="00956413" w:rsidRPr="00A86092" w:rsidRDefault="00956413" w:rsidP="00956413">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1FF7A18E" w14:textId="77777777" w:rsidR="00956413" w:rsidRPr="00A86092" w:rsidRDefault="00956413" w:rsidP="00956413">
      <w:pPr>
        <w:rPr>
          <w:sz w:val="14"/>
          <w:szCs w:val="14"/>
        </w:rPr>
      </w:pPr>
      <w:r w:rsidRPr="00A86092">
        <w:rPr>
          <w:sz w:val="14"/>
          <w:szCs w:val="14"/>
        </w:rPr>
        <w:lastRenderedPageBreak/>
        <w:t>Is this the beginning of a new Cold War?</w:t>
      </w:r>
    </w:p>
    <w:p w14:paraId="79FD925C" w14:textId="77777777" w:rsidR="00956413" w:rsidRPr="00A86092" w:rsidRDefault="00956413" w:rsidP="00956413">
      <w:pPr>
        <w:rPr>
          <w:sz w:val="14"/>
          <w:szCs w:val="14"/>
        </w:rPr>
      </w:pPr>
      <w:r w:rsidRPr="00A86092">
        <w:rPr>
          <w:sz w:val="14"/>
          <w:szCs w:val="14"/>
        </w:rPr>
        <w:t xml:space="preserve">The new Norwegian radar system undermines Russia’s ability to launch a retaliatory nuclear strike from its submarine fleet in the Arctic, New York Times reported, and that bothers Russia, according to Lt. Col. </w:t>
      </w:r>
      <w:proofErr w:type="spellStart"/>
      <w:r w:rsidRPr="00A86092">
        <w:rPr>
          <w:sz w:val="14"/>
          <w:szCs w:val="14"/>
        </w:rPr>
        <w:t>Tormod</w:t>
      </w:r>
      <w:proofErr w:type="spellEnd"/>
      <w:r w:rsidRPr="00A86092">
        <w:rPr>
          <w:sz w:val="14"/>
          <w:szCs w:val="14"/>
        </w:rPr>
        <w:t xml:space="preserve"> </w:t>
      </w:r>
      <w:proofErr w:type="spellStart"/>
      <w:r w:rsidRPr="00A86092">
        <w:rPr>
          <w:sz w:val="14"/>
          <w:szCs w:val="14"/>
        </w:rPr>
        <w:t>Heier</w:t>
      </w:r>
      <w:proofErr w:type="spellEnd"/>
      <w:r w:rsidRPr="00A86092">
        <w:rPr>
          <w:sz w:val="14"/>
          <w:szCs w:val="14"/>
        </w:rPr>
        <w:t>, a faculty adviser at the Norwegian Defense University College. Because it upsets the strategic nuclear balance between the United States and Russia, the new radar system establishes a blow to Russia’s last indisputable claim to great-power status.</w:t>
      </w:r>
    </w:p>
    <w:p w14:paraId="0FE4C218" w14:textId="77777777" w:rsidR="00956413" w:rsidRPr="00A86092" w:rsidRDefault="00956413" w:rsidP="00956413">
      <w:pPr>
        <w:rPr>
          <w:sz w:val="14"/>
        </w:rPr>
      </w:pPr>
      <w:r w:rsidRPr="00A86092">
        <w:rPr>
          <w:sz w:val="14"/>
        </w:rPr>
        <w:t xml:space="preserve">“There is a new Cold War,” </w:t>
      </w:r>
      <w:proofErr w:type="spellStart"/>
      <w:r w:rsidRPr="00A86092">
        <w:rPr>
          <w:sz w:val="14"/>
        </w:rPr>
        <w:t>Heier</w:t>
      </w:r>
      <w:proofErr w:type="spellEnd"/>
      <w:r w:rsidRPr="00A86092">
        <w:rPr>
          <w:sz w:val="14"/>
        </w:rPr>
        <w:t xml:space="preserve">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55F6D122" w14:textId="77777777" w:rsidR="00956413" w:rsidRPr="00A86092" w:rsidRDefault="00956413" w:rsidP="00956413">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78C1EAF4" w14:textId="77777777" w:rsidR="00956413" w:rsidRPr="00A86092" w:rsidRDefault="00956413" w:rsidP="00956413">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425F782B" w14:textId="77777777" w:rsidR="00956413" w:rsidRPr="00A86092" w:rsidRDefault="00956413" w:rsidP="00956413">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6391E841" w14:textId="77777777" w:rsidR="00956413" w:rsidRPr="00A86092" w:rsidRDefault="00956413" w:rsidP="00956413">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6F87EF42" w14:textId="77777777" w:rsidR="00956413" w:rsidRPr="00A91DCF" w:rsidRDefault="00956413" w:rsidP="00956413">
      <w:pPr>
        <w:rPr>
          <w:rStyle w:val="Emphasis"/>
        </w:rPr>
      </w:pPr>
      <w:r w:rsidRPr="00B074F3">
        <w:rPr>
          <w:rStyle w:val="Emphasis"/>
          <w:highlight w:val="green"/>
        </w:rPr>
        <w:t>Russia won’t back down</w:t>
      </w:r>
    </w:p>
    <w:p w14:paraId="4CF2BB86" w14:textId="77777777" w:rsidR="00956413" w:rsidRPr="00A86092" w:rsidRDefault="00956413" w:rsidP="00956413">
      <w:pPr>
        <w:rPr>
          <w:sz w:val="14"/>
        </w:rPr>
      </w:pPr>
      <w:r w:rsidRPr="00A86092">
        <w:rPr>
          <w:sz w:val="14"/>
        </w:rPr>
        <w:t xml:space="preserve">In late August 2019, a Russian submarine emerged from the icy waters near the North Pole and fired a </w:t>
      </w:r>
      <w:proofErr w:type="spellStart"/>
      <w:r w:rsidRPr="00A86092">
        <w:rPr>
          <w:sz w:val="14"/>
        </w:rPr>
        <w:t>Sineva</w:t>
      </w:r>
      <w:proofErr w:type="spellEnd"/>
      <w:r w:rsidRPr="00A86092">
        <w:rPr>
          <w:sz w:val="14"/>
        </w:rPr>
        <w:t xml:space="preserve">-type intercontinental ballistic missile capable of carrying a nuclear warhead. That same day, another Russian submarine in the Arctic Circle launched a </w:t>
      </w:r>
      <w:proofErr w:type="spellStart"/>
      <w:r w:rsidRPr="00A86092">
        <w:rPr>
          <w:sz w:val="14"/>
        </w:rPr>
        <w:t>Bulava</w:t>
      </w:r>
      <w:proofErr w:type="spellEnd"/>
      <w:r w:rsidRPr="00A86092">
        <w:rPr>
          <w:sz w:val="14"/>
        </w:rPr>
        <w:t xml:space="preserve">-type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1710E9F6" w14:textId="77777777" w:rsidR="00956413" w:rsidRDefault="00956413" w:rsidP="00956413"/>
    <w:p w14:paraId="7EEC3384" w14:textId="77777777" w:rsidR="00956413" w:rsidRDefault="00956413" w:rsidP="00956413"/>
    <w:p w14:paraId="46815526" w14:textId="77777777" w:rsidR="00956413" w:rsidRDefault="00956413" w:rsidP="00956413">
      <w:pPr>
        <w:pStyle w:val="Heading4"/>
      </w:pPr>
      <w:proofErr w:type="gramStart"/>
      <w:r>
        <w:t>(  )</w:t>
      </w:r>
      <w:proofErr w:type="gramEnd"/>
      <w:r>
        <w:t xml:space="preserve"> Space conflict causes extinction</w:t>
      </w:r>
    </w:p>
    <w:p w14:paraId="6AAC78EE" w14:textId="77777777" w:rsidR="00956413" w:rsidRPr="00DD4EC3" w:rsidRDefault="00956413" w:rsidP="00956413">
      <w:pPr>
        <w:pStyle w:val="ListParagraph"/>
        <w:numPr>
          <w:ilvl w:val="0"/>
          <w:numId w:val="14"/>
        </w:numPr>
        <w:rPr>
          <w:sz w:val="18"/>
          <w:szCs w:val="18"/>
        </w:rPr>
      </w:pPr>
      <w:r w:rsidRPr="00DD4EC3">
        <w:rPr>
          <w:sz w:val="18"/>
          <w:szCs w:val="18"/>
        </w:rPr>
        <w:t xml:space="preserve">creates “use it or lose it” pressures </w:t>
      </w:r>
      <w:proofErr w:type="spellStart"/>
      <w:r w:rsidRPr="00DD4EC3">
        <w:rPr>
          <w:sz w:val="18"/>
          <w:szCs w:val="18"/>
        </w:rPr>
        <w:t>bc</w:t>
      </w:r>
      <w:proofErr w:type="spellEnd"/>
      <w:r w:rsidRPr="00DD4EC3">
        <w:rPr>
          <w:sz w:val="18"/>
          <w:szCs w:val="18"/>
        </w:rPr>
        <w:t xml:space="preserve"> an attack on a satellite </w:t>
      </w:r>
      <w:proofErr w:type="gramStart"/>
      <w:r w:rsidRPr="00DD4EC3">
        <w:rPr>
          <w:sz w:val="18"/>
          <w:szCs w:val="18"/>
        </w:rPr>
        <w:t>creates  communication</w:t>
      </w:r>
      <w:proofErr w:type="gramEnd"/>
      <w:r w:rsidRPr="00DD4EC3">
        <w:rPr>
          <w:sz w:val="18"/>
          <w:szCs w:val="18"/>
        </w:rPr>
        <w:t xml:space="preserve"> and (subsequently) warfighting vulnerabilities; </w:t>
      </w:r>
    </w:p>
    <w:p w14:paraId="75A83267" w14:textId="77777777" w:rsidR="00956413" w:rsidRPr="00DD4EC3" w:rsidRDefault="00956413" w:rsidP="00956413">
      <w:pPr>
        <w:pStyle w:val="ListParagraph"/>
        <w:numPr>
          <w:ilvl w:val="0"/>
          <w:numId w:val="14"/>
        </w:numPr>
        <w:rPr>
          <w:sz w:val="18"/>
          <w:szCs w:val="18"/>
        </w:rPr>
      </w:pPr>
      <w:r w:rsidRPr="00DD4EC3">
        <w:rPr>
          <w:sz w:val="18"/>
          <w:szCs w:val="18"/>
        </w:rPr>
        <w:t>outweighs on probability</w:t>
      </w:r>
    </w:p>
    <w:p w14:paraId="50A2817E" w14:textId="77777777" w:rsidR="00956413" w:rsidRPr="00DD4EC3" w:rsidRDefault="00956413" w:rsidP="00956413">
      <w:pPr>
        <w:pStyle w:val="ListParagraph"/>
      </w:pPr>
    </w:p>
    <w:p w14:paraId="054EA428" w14:textId="77777777" w:rsidR="00956413" w:rsidRPr="00DD4EC3" w:rsidRDefault="00956413" w:rsidP="00956413">
      <w:pPr>
        <w:rPr>
          <w:rStyle w:val="Style13ptBold"/>
        </w:rPr>
      </w:pPr>
      <w:r w:rsidRPr="00DD4EC3">
        <w:rPr>
          <w:rStyle w:val="Style13ptBold"/>
        </w:rPr>
        <w:t>Marshall ‘21</w:t>
      </w:r>
    </w:p>
    <w:p w14:paraId="34FC3CCB" w14:textId="77777777" w:rsidR="00956413" w:rsidRPr="00DD4EC3" w:rsidRDefault="00956413" w:rsidP="00956413">
      <w:pPr>
        <w:rPr>
          <w:sz w:val="18"/>
          <w:szCs w:val="18"/>
        </w:rPr>
      </w:pPr>
      <w:r w:rsidRPr="00DD4EC3">
        <w:rPr>
          <w:sz w:val="18"/>
          <w:szCs w:val="18"/>
        </w:rPr>
        <w:t xml:space="preserve">Timothy John Marshall is a British journalist, </w:t>
      </w:r>
      <w:proofErr w:type="gramStart"/>
      <w:r w:rsidRPr="00DD4EC3">
        <w:rPr>
          <w:sz w:val="18"/>
          <w:szCs w:val="18"/>
        </w:rPr>
        <w:t>author</w:t>
      </w:r>
      <w:proofErr w:type="gramEnd"/>
      <w:r w:rsidRPr="00DD4EC3">
        <w:rPr>
          <w:sz w:val="18"/>
          <w:szCs w:val="18"/>
        </w:rPr>
        <w:t xml:space="preserve"> and broadcaster, </w:t>
      </w:r>
      <w:proofErr w:type="spellStart"/>
      <w:r w:rsidRPr="00DD4EC3">
        <w:rPr>
          <w:sz w:val="18"/>
          <w:szCs w:val="18"/>
        </w:rPr>
        <w:t>specialising</w:t>
      </w:r>
      <w:proofErr w:type="spellEnd"/>
      <w:r w:rsidRPr="00DD4EC3">
        <w:rPr>
          <w:sz w:val="18"/>
          <w:szCs w:val="18"/>
        </w:rPr>
        <w:t xml:space="preserve">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4BB4FC4E" w14:textId="77777777" w:rsidR="00956413" w:rsidRDefault="00956413" w:rsidP="00956413"/>
    <w:p w14:paraId="79401DE4" w14:textId="77777777" w:rsidR="00956413" w:rsidRPr="00DD4EC3" w:rsidRDefault="00956413" w:rsidP="00956413">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2BC7A0B3" w14:textId="77777777" w:rsidR="00956413" w:rsidRPr="00DD4EC3" w:rsidRDefault="00956413" w:rsidP="00956413">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w:t>
      </w:r>
      <w:proofErr w:type="spellStart"/>
      <w:r w:rsidRPr="00DD4EC3">
        <w:rPr>
          <w:sz w:val="16"/>
        </w:rPr>
        <w:t>organisational</w:t>
      </w:r>
      <w:proofErr w:type="spellEnd"/>
      <w:r w:rsidRPr="00DD4EC3">
        <w:rPr>
          <w:sz w:val="16"/>
        </w:rPr>
        <w:t xml:space="preserve">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w:t>
      </w:r>
      <w:proofErr w:type="gramStart"/>
      <w:r w:rsidRPr="00DD4EC3">
        <w:rPr>
          <w:sz w:val="16"/>
        </w:rPr>
        <w:t>This is why</w:t>
      </w:r>
      <w:proofErr w:type="gramEnd"/>
      <w:r w:rsidRPr="00DD4EC3">
        <w:rPr>
          <w:sz w:val="16"/>
        </w:rPr>
        <w:t xml:space="preserve"> the US Department of </w:t>
      </w:r>
      <w:proofErr w:type="spellStart"/>
      <w:r w:rsidRPr="00DD4EC3">
        <w:rPr>
          <w:sz w:val="16"/>
        </w:rPr>
        <w:t>Defence</w:t>
      </w:r>
      <w:proofErr w:type="spellEnd"/>
      <w:r w:rsidRPr="00DD4EC3">
        <w:rPr>
          <w:sz w:val="16"/>
        </w:rPr>
        <w:t xml:space="preserve"> has a mantra: “Space is a war-fighting domain.”</w:t>
      </w:r>
    </w:p>
    <w:p w14:paraId="246CCA05" w14:textId="77777777" w:rsidR="00956413" w:rsidRPr="00DD4EC3" w:rsidRDefault="00956413" w:rsidP="00956413">
      <w:pPr>
        <w:rPr>
          <w:sz w:val="16"/>
          <w:szCs w:val="16"/>
        </w:rPr>
      </w:pPr>
      <w:r w:rsidRPr="00DD4EC3">
        <w:rPr>
          <w:sz w:val="16"/>
          <w:szCs w:val="16"/>
        </w:rPr>
        <w:t>Britain’s space force</w:t>
      </w:r>
    </w:p>
    <w:p w14:paraId="7C8EF73B" w14:textId="77777777" w:rsidR="00956413" w:rsidRPr="00DD4EC3" w:rsidRDefault="00956413" w:rsidP="00956413">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13AF9556" w14:textId="77777777" w:rsidR="00956413" w:rsidRPr="00DD4EC3" w:rsidRDefault="00956413" w:rsidP="00956413">
      <w:pPr>
        <w:rPr>
          <w:sz w:val="16"/>
          <w:szCs w:val="16"/>
        </w:rPr>
      </w:pPr>
      <w:r w:rsidRPr="00DD4EC3">
        <w:rPr>
          <w:sz w:val="16"/>
          <w:szCs w:val="16"/>
        </w:rPr>
        <w:t xml:space="preserve">The </w:t>
      </w:r>
      <w:proofErr w:type="spellStart"/>
      <w:r w:rsidRPr="00DD4EC3">
        <w:rPr>
          <w:sz w:val="16"/>
          <w:szCs w:val="16"/>
        </w:rPr>
        <w:t>defence</w:t>
      </w:r>
      <w:proofErr w:type="spellEnd"/>
      <w:r w:rsidRPr="00DD4EC3">
        <w:rPr>
          <w:sz w:val="16"/>
          <w:szCs w:val="16"/>
        </w:rPr>
        <w:t xml:space="preserve"> think-tank </w:t>
      </w:r>
      <w:proofErr w:type="spellStart"/>
      <w:r w:rsidRPr="00DD4EC3">
        <w:rPr>
          <w:sz w:val="16"/>
          <w:szCs w:val="16"/>
        </w:rPr>
        <w:t>Rusi</w:t>
      </w:r>
      <w:proofErr w:type="spellEnd"/>
      <w:r w:rsidRPr="00DD4EC3">
        <w:rPr>
          <w:sz w:val="16"/>
          <w:szCs w:val="16"/>
        </w:rPr>
        <w:t xml:space="preserve">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5200C44E" w14:textId="77777777" w:rsidR="00956413" w:rsidRPr="00DD4EC3" w:rsidRDefault="00956413" w:rsidP="00956413">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0277C9CB" w14:textId="77777777" w:rsidR="00956413" w:rsidRPr="00DD4EC3" w:rsidRDefault="00956413" w:rsidP="00956413">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488521F9" w14:textId="77777777" w:rsidR="00956413" w:rsidRDefault="00956413" w:rsidP="00956413">
      <w:r w:rsidRPr="008F3E69">
        <w:rPr>
          <w:rStyle w:val="StyleUnderline"/>
          <w:highlight w:val="green"/>
        </w:rPr>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proofErr w:type="spellStart"/>
      <w:r w:rsidRPr="008F3E69">
        <w:rPr>
          <w:rStyle w:val="Emphasis"/>
          <w:highlight w:val="green"/>
        </w:rPr>
        <w:t>weaponisation</w:t>
      </w:r>
      <w:proofErr w:type="spellEnd"/>
      <w:r w:rsidRPr="008F3E69">
        <w:rPr>
          <w:rStyle w:val="Emphasis"/>
          <w:highlight w:val="green"/>
        </w:rPr>
        <w:t xml:space="preserve">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36753443" w14:textId="77777777" w:rsidR="00956413" w:rsidRPr="00DD4EC3" w:rsidRDefault="00956413" w:rsidP="00956413">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4962C0E9" w14:textId="77777777" w:rsidR="00956413" w:rsidRPr="00DD4EC3" w:rsidRDefault="00956413" w:rsidP="00956413">
      <w:pPr>
        <w:rPr>
          <w:sz w:val="16"/>
          <w:szCs w:val="16"/>
        </w:rPr>
      </w:pPr>
      <w:r w:rsidRPr="00DD4EC3">
        <w:rPr>
          <w:sz w:val="16"/>
          <w:szCs w:val="16"/>
        </w:rPr>
        <w:t xml:space="preserve">The Chinese and Russians view space in the same way. We saw an early attempt to gain this advantage with the American Strategic </w:t>
      </w:r>
      <w:proofErr w:type="spellStart"/>
      <w:r w:rsidRPr="00DD4EC3">
        <w:rPr>
          <w:sz w:val="16"/>
          <w:szCs w:val="16"/>
        </w:rPr>
        <w:t>Defence</w:t>
      </w:r>
      <w:proofErr w:type="spellEnd"/>
      <w:r w:rsidRPr="00DD4EC3">
        <w:rPr>
          <w:sz w:val="16"/>
          <w:szCs w:val="16"/>
        </w:rPr>
        <w:t xml:space="preserve"> Initiative in the 80s, trying to develop a missile-</w:t>
      </w:r>
      <w:proofErr w:type="spellStart"/>
      <w:r w:rsidRPr="00DD4EC3">
        <w:rPr>
          <w:sz w:val="16"/>
          <w:szCs w:val="16"/>
        </w:rPr>
        <w:t>defence</w:t>
      </w:r>
      <w:proofErr w:type="spellEnd"/>
      <w:r w:rsidRPr="00DD4EC3">
        <w:rPr>
          <w:sz w:val="16"/>
          <w:szCs w:val="16"/>
        </w:rPr>
        <w:t xml:space="preserve"> system that could protect the US from nuclear attack. One of the options it investigated was space-based weaponry, earning it the name “Star Wars”.</w:t>
      </w:r>
    </w:p>
    <w:p w14:paraId="6C8F8AED" w14:textId="77777777" w:rsidR="00956413" w:rsidRPr="00DD4EC3" w:rsidRDefault="00956413" w:rsidP="00956413">
      <w:pPr>
        <w:rPr>
          <w:sz w:val="16"/>
          <w:szCs w:val="16"/>
        </w:rPr>
      </w:pPr>
      <w:r w:rsidRPr="00DD4EC3">
        <w:rPr>
          <w:sz w:val="16"/>
          <w:szCs w:val="16"/>
        </w:rPr>
        <w:t xml:space="preserve">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w:t>
      </w:r>
      <w:proofErr w:type="spellStart"/>
      <w:r w:rsidRPr="00DD4EC3">
        <w:rPr>
          <w:sz w:val="16"/>
          <w:szCs w:val="16"/>
        </w:rPr>
        <w:t>defences</w:t>
      </w:r>
      <w:proofErr w:type="spellEnd"/>
      <w:r w:rsidRPr="00DD4EC3">
        <w:rPr>
          <w:sz w:val="16"/>
          <w:szCs w:val="16"/>
        </w:rPr>
        <w:t>. Hitting a missile with a missile is hard enough; hypersonic missiles make it much more difficult.</w:t>
      </w:r>
    </w:p>
    <w:p w14:paraId="59D18F98" w14:textId="77777777" w:rsidR="00956413" w:rsidRPr="00DD4EC3" w:rsidRDefault="00956413" w:rsidP="00956413">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577EB0D4" w14:textId="77777777" w:rsidR="00956413" w:rsidRPr="00DD4EC3" w:rsidRDefault="00956413" w:rsidP="00956413">
      <w:pPr>
        <w:rPr>
          <w:sz w:val="16"/>
          <w:szCs w:val="16"/>
        </w:rPr>
      </w:pPr>
      <w:r w:rsidRPr="00DD4EC3">
        <w:rPr>
          <w:sz w:val="16"/>
          <w:szCs w:val="16"/>
        </w:rPr>
        <w:t xml:space="preserve">The situation will only become more complicated as we continue to turn science fiction into reality. An example of that came in July 2020. Russia’s </w:t>
      </w:r>
      <w:proofErr w:type="spellStart"/>
      <w:r w:rsidRPr="00DD4EC3">
        <w:rPr>
          <w:sz w:val="16"/>
          <w:szCs w:val="16"/>
        </w:rPr>
        <w:t>Kosmos</w:t>
      </w:r>
      <w:proofErr w:type="spellEnd"/>
      <w:r w:rsidRPr="00DD4EC3">
        <w:rPr>
          <w:sz w:val="16"/>
          <w:szCs w:val="16"/>
        </w:rPr>
        <w:t xml:space="preserve"> 2542 military satellite had been “stalking” an American satellite, USA 245, at times coming within 150km of it, a distance regarded as close. It then released a mini satellite from within it – </w:t>
      </w:r>
      <w:proofErr w:type="spellStart"/>
      <w:r w:rsidRPr="00DD4EC3">
        <w:rPr>
          <w:sz w:val="16"/>
          <w:szCs w:val="16"/>
        </w:rPr>
        <w:t>Kosmos</w:t>
      </w:r>
      <w:proofErr w:type="spellEnd"/>
      <w:r w:rsidRPr="00DD4EC3">
        <w:rPr>
          <w:sz w:val="16"/>
          <w:szCs w:val="16"/>
        </w:rPr>
        <w:t xml:space="preserve"> 2543. The US military calls these “Russian dolls”. This “baby” </w:t>
      </w:r>
      <w:proofErr w:type="spellStart"/>
      <w:r w:rsidRPr="00DD4EC3">
        <w:rPr>
          <w:sz w:val="16"/>
          <w:szCs w:val="16"/>
        </w:rPr>
        <w:t>Kosmos</w:t>
      </w:r>
      <w:proofErr w:type="spellEnd"/>
      <w:r w:rsidRPr="00DD4EC3">
        <w:rPr>
          <w:sz w:val="16"/>
          <w:szCs w:val="16"/>
        </w:rPr>
        <w:t xml:space="preserve"> also shadowed the American spacecraft before </w:t>
      </w:r>
      <w:proofErr w:type="spellStart"/>
      <w:r w:rsidRPr="00DD4EC3">
        <w:rPr>
          <w:sz w:val="16"/>
          <w:szCs w:val="16"/>
        </w:rPr>
        <w:t>manoeuvring</w:t>
      </w:r>
      <w:proofErr w:type="spellEnd"/>
      <w:r w:rsidRPr="00DD4EC3">
        <w:rPr>
          <w:sz w:val="16"/>
          <w:szCs w:val="16"/>
        </w:rPr>
        <w:t xml:space="preserve"> towards a third Russian satellite. It then appeared to fire a projectile travelling at more than 400mph.</w:t>
      </w:r>
    </w:p>
    <w:p w14:paraId="3252A376" w14:textId="77777777" w:rsidR="00956413" w:rsidRDefault="00956413" w:rsidP="00956413">
      <w:r w:rsidRPr="00DD4EC3">
        <w:rPr>
          <w:sz w:val="16"/>
          <w:szCs w:val="16"/>
        </w:rPr>
        <w:t xml:space="preserve">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w:t>
      </w:r>
      <w:proofErr w:type="spellStart"/>
      <w:r w:rsidRPr="00DD4EC3">
        <w:rPr>
          <w:sz w:val="16"/>
          <w:szCs w:val="16"/>
        </w:rPr>
        <w:t>behaviour</w:t>
      </w:r>
      <w:proofErr w:type="spellEnd"/>
      <w:r w:rsidRPr="00DD4EC3">
        <w:rPr>
          <w:sz w:val="16"/>
          <w:szCs w:val="16"/>
        </w:rPr>
        <w:t>.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2755B5AB" w14:textId="77777777" w:rsidR="00956413" w:rsidRPr="00DD4EC3" w:rsidRDefault="00956413" w:rsidP="00956413">
      <w:pPr>
        <w:rPr>
          <w:rStyle w:val="Emphasis"/>
        </w:rPr>
      </w:pPr>
      <w:r w:rsidRPr="00DD4EC3">
        <w:rPr>
          <w:rStyle w:val="Emphasis"/>
        </w:rPr>
        <w:t>Dangers in orbit</w:t>
      </w:r>
    </w:p>
    <w:p w14:paraId="1E2725C2" w14:textId="77777777" w:rsidR="00956413" w:rsidRPr="00DD4EC3" w:rsidRDefault="00956413" w:rsidP="00956413">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 xml:space="preserve">to </w:t>
      </w:r>
      <w:r w:rsidRPr="008F3E69">
        <w:rPr>
          <w:rStyle w:val="Emphasis"/>
          <w:highlight w:val="green"/>
        </w:rPr>
        <w:lastRenderedPageBreak/>
        <w:t>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5EE045A3" w14:textId="77777777" w:rsidR="00956413" w:rsidRPr="000527AC" w:rsidRDefault="00956413" w:rsidP="00956413">
      <w:pPr>
        <w:rPr>
          <w:sz w:val="16"/>
        </w:rPr>
      </w:pPr>
      <w:r w:rsidRPr="008F3E69">
        <w:rPr>
          <w:rStyle w:val="Emphasis"/>
          <w:highlight w:val="green"/>
        </w:rPr>
        <w:t>This is all a very real threat.</w:t>
      </w:r>
      <w:r w:rsidRPr="00DD4EC3">
        <w:rPr>
          <w:sz w:val="16"/>
        </w:rPr>
        <w:t xml:space="preserve"> Already Russia, China, the US, </w:t>
      </w:r>
      <w:proofErr w:type="gramStart"/>
      <w:r w:rsidRPr="00DD4EC3">
        <w:rPr>
          <w:sz w:val="16"/>
        </w:rPr>
        <w:t>India</w:t>
      </w:r>
      <w:proofErr w:type="gramEnd"/>
      <w:r w:rsidRPr="00DD4EC3">
        <w:rPr>
          <w:sz w:val="16"/>
        </w:rPr>
        <w:t xml:space="preserve">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0E66E906" w14:textId="77777777" w:rsidR="00956413" w:rsidRDefault="00956413" w:rsidP="00956413">
      <w:pPr>
        <w:pStyle w:val="Heading4"/>
      </w:pPr>
      <w:r>
        <w:t xml:space="preserve">Independent FTC action means fewer of them. Plan and perm can’t solve </w:t>
      </w:r>
      <w:proofErr w:type="gramStart"/>
      <w:r>
        <w:t>-  they</w:t>
      </w:r>
      <w:proofErr w:type="gramEnd"/>
      <w:r>
        <w:t xml:space="preserve"> permit </w:t>
      </w:r>
      <w:r w:rsidRPr="00C64777">
        <w:rPr>
          <w:i/>
          <w:iCs w:val="0"/>
          <w:u w:val="single"/>
        </w:rPr>
        <w:t>private causes of action</w:t>
      </w:r>
      <w:r>
        <w:t xml:space="preserve"> and </w:t>
      </w:r>
      <w:r w:rsidRPr="00C64777">
        <w:rPr>
          <w:i/>
          <w:iCs w:val="0"/>
          <w:u w:val="single"/>
        </w:rPr>
        <w:t>boost error rates</w:t>
      </w:r>
      <w:r>
        <w:t xml:space="preserve"> via court reviews OR non-FTC investigations.</w:t>
      </w:r>
    </w:p>
    <w:p w14:paraId="1D06561C" w14:textId="77777777" w:rsidR="00956413" w:rsidRPr="00052AB9" w:rsidRDefault="00956413" w:rsidP="00956413">
      <w:pPr>
        <w:rPr>
          <w:rStyle w:val="Style13ptBold"/>
        </w:rPr>
      </w:pPr>
      <w:r w:rsidRPr="00052AB9">
        <w:rPr>
          <w:rStyle w:val="Style13ptBold"/>
        </w:rPr>
        <w:t>Crane ‘10</w:t>
      </w:r>
    </w:p>
    <w:p w14:paraId="17223C3A" w14:textId="77777777" w:rsidR="00956413" w:rsidRPr="00052AB9" w:rsidRDefault="00956413" w:rsidP="00956413">
      <w:pPr>
        <w:rPr>
          <w:sz w:val="18"/>
          <w:szCs w:val="18"/>
        </w:rPr>
      </w:pPr>
      <w:r w:rsidRPr="00052AB9">
        <w:rPr>
          <w:sz w:val="18"/>
          <w:szCs w:val="18"/>
        </w:rPr>
        <w:t xml:space="preserve">Daniel A. Crane - Professor of Law, University of Michigan. “Reflections on Section 5 of the FTC Act and the FTC's Case Against Intel” - The CPI Antitrust Journal (Competition Policy International) – </w:t>
      </w:r>
      <w:proofErr w:type="gramStart"/>
      <w:r w:rsidRPr="00052AB9">
        <w:rPr>
          <w:sz w:val="18"/>
          <w:szCs w:val="18"/>
        </w:rPr>
        <w:t>February,</w:t>
      </w:r>
      <w:proofErr w:type="gramEnd"/>
      <w:r w:rsidRPr="00052AB9">
        <w:rPr>
          <w:sz w:val="18"/>
          <w:szCs w:val="18"/>
        </w:rPr>
        <w:t xml:space="preserve"> 2010, (2) - #E&amp;F - https://repository.law.umich.edu/cgi/viewcontent.cgi?article=2369&amp;context=articles</w:t>
      </w:r>
    </w:p>
    <w:p w14:paraId="176D3E8F" w14:textId="77777777" w:rsidR="00956413" w:rsidRDefault="00956413" w:rsidP="00956413"/>
    <w:p w14:paraId="5505C459" w14:textId="77777777" w:rsidR="00956413" w:rsidRPr="005160A4" w:rsidRDefault="00956413" w:rsidP="00956413">
      <w:pPr>
        <w:rPr>
          <w:sz w:val="16"/>
        </w:rPr>
      </w:pPr>
      <w:r w:rsidRPr="005160A4">
        <w:rPr>
          <w:rStyle w:val="StyleUnderline"/>
        </w:rPr>
        <w:t>The FTC Act</w:t>
      </w:r>
      <w:r w:rsidRPr="005160A4">
        <w:rPr>
          <w:sz w:val="16"/>
        </w:rPr>
        <w:t xml:space="preserve"> </w:t>
      </w:r>
      <w:r w:rsidRPr="005160A4">
        <w:rPr>
          <w:rStyle w:val="StyleUnderline"/>
        </w:rPr>
        <w:t>gives the Commission a</w:t>
      </w:r>
      <w:r w:rsidRPr="005160A4">
        <w:rPr>
          <w:sz w:val="16"/>
        </w:rPr>
        <w:t xml:space="preserve"> seemingly simple </w:t>
      </w:r>
      <w:r w:rsidRPr="005160A4">
        <w:rPr>
          <w:rStyle w:val="StyleUnderline"/>
        </w:rPr>
        <w:t>mandate</w:t>
      </w:r>
      <w:r w:rsidRPr="005160A4">
        <w:rPr>
          <w:sz w:val="16"/>
        </w:rPr>
        <w:t xml:space="preserve">: </w:t>
      </w:r>
      <w:r w:rsidRPr="005160A4">
        <w:rPr>
          <w:rStyle w:val="StyleUnderline"/>
        </w:rPr>
        <w:t xml:space="preserve">Detect and prohibit “unfair </w:t>
      </w:r>
      <w:r w:rsidRPr="005160A4">
        <w:rPr>
          <w:sz w:val="16"/>
        </w:rPr>
        <w:t xml:space="preserve">methods of </w:t>
      </w:r>
      <w:r w:rsidRPr="005160A4">
        <w:rPr>
          <w:rStyle w:val="StyleUnderline"/>
        </w:rPr>
        <w:t>competition</w:t>
      </w:r>
      <w:r w:rsidRPr="005160A4">
        <w:rPr>
          <w:sz w:val="16"/>
        </w:rPr>
        <w:t xml:space="preserve"> . . . </w:t>
      </w:r>
      <w:r w:rsidRPr="005160A4">
        <w:rPr>
          <w:rStyle w:val="StyleUnderline"/>
        </w:rPr>
        <w:t>and unfair</w:t>
      </w:r>
      <w:r w:rsidRPr="005160A4">
        <w:rPr>
          <w:sz w:val="16"/>
        </w:rPr>
        <w:t xml:space="preserve"> or deceptive [</w:t>
      </w:r>
      <w:r w:rsidRPr="005160A4">
        <w:rPr>
          <w:rStyle w:val="StyleUnderline"/>
        </w:rPr>
        <w:t>trade] practices</w:t>
      </w:r>
      <w:r w:rsidRPr="005160A4">
        <w:rPr>
          <w:sz w:val="16"/>
        </w:rPr>
        <w:t xml:space="preserve">.”4 </w:t>
      </w:r>
      <w:r w:rsidRPr="009C0587">
        <w:rPr>
          <w:rStyle w:val="StyleUnderline"/>
          <w:highlight w:val="green"/>
        </w:rPr>
        <w:t xml:space="preserve">The Commission’s powers under </w:t>
      </w:r>
      <w:r w:rsidRPr="009C0587">
        <w:rPr>
          <w:rStyle w:val="Emphasis"/>
          <w:highlight w:val="green"/>
        </w:rPr>
        <w:t>Section 5</w:t>
      </w:r>
      <w:r w:rsidRPr="005160A4">
        <w:rPr>
          <w:sz w:val="16"/>
        </w:rPr>
        <w:t xml:space="preserve"> </w:t>
      </w:r>
      <w:r w:rsidRPr="00CE295A">
        <w:rPr>
          <w:rStyle w:val="StyleUnderline"/>
        </w:rPr>
        <w:t xml:space="preserve">are </w:t>
      </w:r>
      <w:r w:rsidRPr="00CE295A">
        <w:rPr>
          <w:rStyle w:val="Emphasis"/>
        </w:rPr>
        <w:t>at leas</w:t>
      </w:r>
      <w:r w:rsidRPr="009C0587">
        <w:rPr>
          <w:rStyle w:val="Emphasis"/>
          <w:highlight w:val="green"/>
        </w:rPr>
        <w:t>t</w:t>
      </w:r>
      <w:r w:rsidRPr="005160A4">
        <w:rPr>
          <w:sz w:val="16"/>
        </w:rPr>
        <w:t xml:space="preserve"> </w:t>
      </w:r>
      <w:r w:rsidRPr="009C0587">
        <w:rPr>
          <w:rStyle w:val="StyleUnderline"/>
          <w:highlight w:val="green"/>
        </w:rPr>
        <w:t>co-extensive with the</w:t>
      </w:r>
      <w:r w:rsidRPr="005160A4">
        <w:rPr>
          <w:sz w:val="16"/>
        </w:rPr>
        <w:t xml:space="preserve"> </w:t>
      </w:r>
      <w:r w:rsidRPr="009C0587">
        <w:rPr>
          <w:rStyle w:val="StyleUnderline"/>
        </w:rPr>
        <w:t xml:space="preserve">substantive </w:t>
      </w:r>
      <w:r w:rsidRPr="009C0587">
        <w:rPr>
          <w:rStyle w:val="StyleUnderline"/>
          <w:highlight w:val="green"/>
        </w:rPr>
        <w:t>reach of</w:t>
      </w:r>
      <w:r w:rsidRPr="005160A4">
        <w:rPr>
          <w:sz w:val="16"/>
        </w:rPr>
        <w:t xml:space="preserve"> the </w:t>
      </w:r>
      <w:r w:rsidRPr="009C0587">
        <w:rPr>
          <w:rStyle w:val="Emphasis"/>
          <w:highlight w:val="green"/>
        </w:rPr>
        <w:t>Sherman</w:t>
      </w:r>
      <w:r w:rsidRPr="005160A4">
        <w:rPr>
          <w:sz w:val="16"/>
        </w:rPr>
        <w:t xml:space="preserve"> Act—</w:t>
      </w:r>
      <w:r w:rsidRPr="009C0587">
        <w:rPr>
          <w:rStyle w:val="Emphasis"/>
        </w:rPr>
        <w:t>in other words</w:t>
      </w:r>
      <w:r w:rsidRPr="005160A4">
        <w:rPr>
          <w:sz w:val="16"/>
        </w:rPr>
        <w:t xml:space="preserve">, </w:t>
      </w:r>
      <w:r w:rsidRPr="009C0587">
        <w:rPr>
          <w:rStyle w:val="StyleUnderline"/>
        </w:rPr>
        <w:t>that</w:t>
      </w:r>
      <w:r w:rsidRPr="005160A4">
        <w:rPr>
          <w:sz w:val="16"/>
        </w:rPr>
        <w:t xml:space="preserve"> </w:t>
      </w:r>
      <w:r w:rsidRPr="009C0587">
        <w:rPr>
          <w:rStyle w:val="Emphasis"/>
          <w:highlight w:val="green"/>
        </w:rPr>
        <w:t xml:space="preserve">anything </w:t>
      </w:r>
      <w:r w:rsidRPr="00073B8A">
        <w:rPr>
          <w:rStyle w:val="Emphasis"/>
        </w:rPr>
        <w:t xml:space="preserve">that is </w:t>
      </w:r>
      <w:r w:rsidRPr="009C0587">
        <w:rPr>
          <w:rStyle w:val="Emphasis"/>
          <w:highlight w:val="green"/>
        </w:rPr>
        <w:t>illegal under</w:t>
      </w:r>
      <w:r w:rsidRPr="005160A4">
        <w:rPr>
          <w:sz w:val="16"/>
        </w:rPr>
        <w:t xml:space="preserve"> the </w:t>
      </w:r>
      <w:r w:rsidRPr="009C0587">
        <w:rPr>
          <w:rStyle w:val="Emphasis"/>
          <w:highlight w:val="green"/>
        </w:rPr>
        <w:t>Sherman</w:t>
      </w:r>
      <w:r w:rsidRPr="005160A4">
        <w:rPr>
          <w:sz w:val="16"/>
        </w:rPr>
        <w:t xml:space="preserve"> Act </w:t>
      </w:r>
      <w:r w:rsidRPr="009C0587">
        <w:rPr>
          <w:rStyle w:val="Emphasis"/>
          <w:highlight w:val="green"/>
        </w:rPr>
        <w:t>is also illegal under</w:t>
      </w:r>
      <w:r w:rsidRPr="005160A4">
        <w:rPr>
          <w:sz w:val="16"/>
        </w:rPr>
        <w:t xml:space="preserve"> </w:t>
      </w:r>
      <w:r w:rsidRPr="009C0587">
        <w:rPr>
          <w:rStyle w:val="Emphasis"/>
          <w:highlight w:val="green"/>
        </w:rPr>
        <w:t>the FTC A</w:t>
      </w:r>
      <w:r w:rsidRPr="00403898">
        <w:rPr>
          <w:rStyle w:val="Emphasis"/>
        </w:rPr>
        <w:t>ct</w:t>
      </w:r>
      <w:r w:rsidRPr="005160A4">
        <w:rPr>
          <w:sz w:val="16"/>
        </w:rPr>
        <w:t xml:space="preserve">.5 But </w:t>
      </w:r>
      <w:r w:rsidRPr="009C0587">
        <w:rPr>
          <w:rStyle w:val="StyleUnderline"/>
          <w:highlight w:val="green"/>
        </w:rPr>
        <w:t xml:space="preserve">the </w:t>
      </w:r>
      <w:r w:rsidRPr="00403898">
        <w:rPr>
          <w:rStyle w:val="Emphasis"/>
        </w:rPr>
        <w:t xml:space="preserve">Supreme </w:t>
      </w:r>
      <w:r w:rsidRPr="009C0587">
        <w:rPr>
          <w:rStyle w:val="StyleUnderline"/>
          <w:highlight w:val="green"/>
        </w:rPr>
        <w:t>Court</w:t>
      </w:r>
      <w:r w:rsidRPr="005160A4">
        <w:rPr>
          <w:sz w:val="16"/>
        </w:rPr>
        <w:t xml:space="preserve"> has also </w:t>
      </w:r>
      <w:r w:rsidRPr="009C0587">
        <w:rPr>
          <w:rStyle w:val="StyleUnderline"/>
          <w:highlight w:val="green"/>
        </w:rPr>
        <w:t>held that</w:t>
      </w:r>
      <w:r w:rsidRPr="005160A4">
        <w:rPr>
          <w:sz w:val="16"/>
        </w:rPr>
        <w:t xml:space="preserve"> the </w:t>
      </w:r>
      <w:r w:rsidRPr="009C0587">
        <w:rPr>
          <w:rStyle w:val="StyleUnderline"/>
          <w:highlight w:val="green"/>
        </w:rPr>
        <w:t>FTC</w:t>
      </w:r>
      <w:r w:rsidRPr="009C0587">
        <w:rPr>
          <w:rStyle w:val="StyleUnderline"/>
        </w:rPr>
        <w:t xml:space="preserve"> </w:t>
      </w:r>
      <w:r w:rsidRPr="009C0587">
        <w:rPr>
          <w:rStyle w:val="Emphasis"/>
          <w:highlight w:val="green"/>
        </w:rPr>
        <w:t>may go further</w:t>
      </w:r>
      <w:r w:rsidRPr="005160A4">
        <w:rPr>
          <w:sz w:val="16"/>
        </w:rPr>
        <w:t xml:space="preserve"> </w:t>
      </w:r>
      <w:r w:rsidRPr="009C0587">
        <w:rPr>
          <w:rStyle w:val="StyleUnderline"/>
          <w:highlight w:val="green"/>
        </w:rPr>
        <w:t>than</w:t>
      </w:r>
      <w:r w:rsidRPr="005160A4">
        <w:rPr>
          <w:sz w:val="16"/>
        </w:rPr>
        <w:t xml:space="preserve"> the </w:t>
      </w:r>
      <w:r w:rsidRPr="009C0587">
        <w:rPr>
          <w:rStyle w:val="StyleUnderline"/>
          <w:highlight w:val="green"/>
        </w:rPr>
        <w:t>Sherman</w:t>
      </w:r>
      <w:r w:rsidRPr="005160A4">
        <w:rPr>
          <w:sz w:val="16"/>
        </w:rPr>
        <w:t xml:space="preserve"> Act </w:t>
      </w:r>
      <w:r w:rsidRPr="009C0587">
        <w:rPr>
          <w:rStyle w:val="StyleUnderline"/>
          <w:highlight w:val="green"/>
        </w:rPr>
        <w:t>and “stop</w:t>
      </w:r>
      <w:r w:rsidRPr="005160A4">
        <w:rPr>
          <w:sz w:val="16"/>
        </w:rPr>
        <w:t xml:space="preserve"> </w:t>
      </w:r>
      <w:r w:rsidRPr="009C0587">
        <w:rPr>
          <w:rStyle w:val="Emphasis"/>
          <w:highlight w:val="green"/>
        </w:rPr>
        <w:t>in</w:t>
      </w:r>
      <w:r w:rsidRPr="009C0587">
        <w:rPr>
          <w:rStyle w:val="Emphasis"/>
        </w:rPr>
        <w:t xml:space="preserve"> </w:t>
      </w:r>
      <w:r w:rsidRPr="005160A4">
        <w:rPr>
          <w:sz w:val="16"/>
        </w:rPr>
        <w:t xml:space="preserve">their </w:t>
      </w:r>
      <w:r w:rsidRPr="009C0587">
        <w:rPr>
          <w:rStyle w:val="Emphasis"/>
          <w:highlight w:val="green"/>
        </w:rPr>
        <w:t>incipiency</w:t>
      </w:r>
      <w:r w:rsidRPr="005160A4">
        <w:rPr>
          <w:sz w:val="16"/>
        </w:rPr>
        <w:t xml:space="preserve"> acts and </w:t>
      </w:r>
      <w:r w:rsidRPr="00CE295A">
        <w:rPr>
          <w:rStyle w:val="StyleUnderline"/>
        </w:rPr>
        <w:t>practices which</w:t>
      </w:r>
      <w:r w:rsidRPr="00CE295A">
        <w:rPr>
          <w:sz w:val="16"/>
        </w:rPr>
        <w:t xml:space="preserve">, </w:t>
      </w:r>
      <w:r w:rsidRPr="00CE295A">
        <w:rPr>
          <w:rStyle w:val="Emphasis"/>
          <w:i/>
          <w:iCs w:val="0"/>
        </w:rPr>
        <w:t>when full blown</w:t>
      </w:r>
      <w:r w:rsidRPr="00CE295A">
        <w:rPr>
          <w:sz w:val="16"/>
        </w:rPr>
        <w:t xml:space="preserve">, </w:t>
      </w:r>
      <w:r w:rsidRPr="00CE295A">
        <w:rPr>
          <w:rStyle w:val="StyleUnderline"/>
        </w:rPr>
        <w:t>would violate those Acts</w:t>
      </w:r>
      <w:r w:rsidRPr="00CE295A">
        <w:rPr>
          <w:sz w:val="16"/>
        </w:rPr>
        <w:t xml:space="preserve">.”6 </w:t>
      </w:r>
      <w:r w:rsidRPr="00CE295A">
        <w:rPr>
          <w:rStyle w:val="StyleUnderline"/>
        </w:rPr>
        <w:t>Thus, “the standard of</w:t>
      </w:r>
      <w:r w:rsidRPr="00CE295A">
        <w:rPr>
          <w:sz w:val="16"/>
        </w:rPr>
        <w:t xml:space="preserve"> unfairness under the </w:t>
      </w:r>
      <w:r w:rsidRPr="00CE295A">
        <w:rPr>
          <w:rStyle w:val="StyleUnderline"/>
        </w:rPr>
        <w:t>FTC A</w:t>
      </w:r>
      <w:r w:rsidRPr="00CE295A">
        <w:rPr>
          <w:sz w:val="16"/>
        </w:rPr>
        <w:t xml:space="preserve">ct . . . </w:t>
      </w:r>
      <w:r w:rsidRPr="00CE295A">
        <w:rPr>
          <w:rStyle w:val="StyleUnderline"/>
        </w:rPr>
        <w:t>encompass[es]</w:t>
      </w:r>
      <w:r w:rsidRPr="00CE295A">
        <w:rPr>
          <w:sz w:val="16"/>
        </w:rPr>
        <w:t xml:space="preserve"> </w:t>
      </w:r>
      <w:r w:rsidRPr="00CE295A">
        <w:rPr>
          <w:rStyle w:val="StyleUnderline"/>
        </w:rPr>
        <w:t>not only</w:t>
      </w:r>
      <w:r w:rsidRPr="00CE295A">
        <w:rPr>
          <w:sz w:val="16"/>
        </w:rPr>
        <w:t xml:space="preserve"> practices that violate the </w:t>
      </w:r>
      <w:r w:rsidRPr="00CE295A">
        <w:rPr>
          <w:rStyle w:val="StyleUnderline"/>
        </w:rPr>
        <w:t xml:space="preserve">Sherman </w:t>
      </w:r>
      <w:r w:rsidRPr="00CE295A">
        <w:rPr>
          <w:sz w:val="16"/>
        </w:rPr>
        <w:t xml:space="preserve">Act </w:t>
      </w:r>
      <w:r w:rsidRPr="00CE295A">
        <w:rPr>
          <w:rStyle w:val="StyleUnderline"/>
        </w:rPr>
        <w:t xml:space="preserve">and </w:t>
      </w:r>
      <w:r w:rsidRPr="00CE295A">
        <w:rPr>
          <w:sz w:val="16"/>
        </w:rPr>
        <w:t xml:space="preserve">the </w:t>
      </w:r>
      <w:r w:rsidRPr="00CE295A">
        <w:rPr>
          <w:rStyle w:val="StyleUnderline"/>
        </w:rPr>
        <w:t>other antitrust laws</w:t>
      </w:r>
      <w:r w:rsidRPr="00CE295A">
        <w:rPr>
          <w:sz w:val="16"/>
        </w:rPr>
        <w:t xml:space="preserve"> . . . </w:t>
      </w:r>
      <w:r w:rsidRPr="00CE295A">
        <w:rPr>
          <w:rStyle w:val="StyleUnderline"/>
        </w:rPr>
        <w:t>but also practices</w:t>
      </w:r>
      <w:r w:rsidRPr="00CE295A">
        <w:rPr>
          <w:sz w:val="16"/>
        </w:rPr>
        <w:t xml:space="preserve"> that </w:t>
      </w:r>
      <w:r w:rsidRPr="00CE295A">
        <w:rPr>
          <w:rStyle w:val="StyleUnderline"/>
        </w:rPr>
        <w:t xml:space="preserve">the Commission determines are against public policy </w:t>
      </w:r>
      <w:r w:rsidRPr="00CE295A">
        <w:rPr>
          <w:rStyle w:val="Emphasis"/>
        </w:rPr>
        <w:t>for other reasons</w:t>
      </w:r>
      <w:r w:rsidRPr="00CE295A">
        <w:rPr>
          <w:sz w:val="16"/>
        </w:rPr>
        <w:t>.”7</w:t>
      </w:r>
    </w:p>
    <w:p w14:paraId="594A6059" w14:textId="77777777" w:rsidR="00956413" w:rsidRPr="005160A4" w:rsidRDefault="00956413" w:rsidP="00956413">
      <w:pPr>
        <w:rPr>
          <w:sz w:val="16"/>
        </w:rPr>
      </w:pPr>
      <w:r w:rsidRPr="00871D56">
        <w:rPr>
          <w:rStyle w:val="StyleUnderline"/>
          <w:highlight w:val="green"/>
        </w:rPr>
        <w:t>There are compelling reasons to allow</w:t>
      </w:r>
      <w:r w:rsidRPr="005160A4">
        <w:rPr>
          <w:sz w:val="16"/>
        </w:rPr>
        <w:t xml:space="preserve"> the </w:t>
      </w:r>
      <w:r w:rsidRPr="00871D56">
        <w:rPr>
          <w:rStyle w:val="StyleUnderline"/>
          <w:highlight w:val="green"/>
        </w:rPr>
        <w:t xml:space="preserve">FTC an </w:t>
      </w:r>
      <w:r w:rsidRPr="00871D56">
        <w:rPr>
          <w:rStyle w:val="Emphasis"/>
          <w:highlight w:val="green"/>
        </w:rPr>
        <w:t>independent norm-creation role</w:t>
      </w:r>
      <w:r w:rsidRPr="005160A4">
        <w:rPr>
          <w:sz w:val="16"/>
        </w:rPr>
        <w:t xml:space="preserve"> </w:t>
      </w:r>
      <w:r w:rsidRPr="00871D56">
        <w:rPr>
          <w:rStyle w:val="StyleUnderline"/>
        </w:rPr>
        <w:t>in antitrust.</w:t>
      </w:r>
      <w:r w:rsidRPr="005160A4">
        <w:rPr>
          <w:sz w:val="16"/>
        </w:rPr>
        <w:t xml:space="preserve">8 Over the past several decades, </w:t>
      </w:r>
      <w:r w:rsidRPr="00073B8A">
        <w:rPr>
          <w:rStyle w:val="StyleUnderline"/>
        </w:rPr>
        <w:t xml:space="preserve">the </w:t>
      </w:r>
      <w:r w:rsidRPr="00871D56">
        <w:rPr>
          <w:rStyle w:val="StyleUnderline"/>
          <w:highlight w:val="green"/>
        </w:rPr>
        <w:t>courts</w:t>
      </w:r>
      <w:r w:rsidRPr="005160A4">
        <w:rPr>
          <w:sz w:val="16"/>
        </w:rPr>
        <w:t xml:space="preserve"> </w:t>
      </w:r>
      <w:r w:rsidRPr="00871D56">
        <w:rPr>
          <w:rStyle w:val="Emphasis"/>
          <w:highlight w:val="green"/>
        </w:rPr>
        <w:t xml:space="preserve">have </w:t>
      </w:r>
      <w:r w:rsidRPr="00073B8A">
        <w:rPr>
          <w:rStyle w:val="Emphasis"/>
        </w:rPr>
        <w:t>sharply</w:t>
      </w:r>
      <w:r w:rsidRPr="00871D56">
        <w:rPr>
          <w:rStyle w:val="Emphasis"/>
          <w:highlight w:val="green"/>
        </w:rPr>
        <w:t xml:space="preserve"> constricted antitrust</w:t>
      </w:r>
      <w:r w:rsidRPr="00073B8A">
        <w:rPr>
          <w:rStyle w:val="Emphasis"/>
        </w:rPr>
        <w:t xml:space="preserve"> liability </w:t>
      </w:r>
      <w:r w:rsidRPr="00871D56">
        <w:rPr>
          <w:rStyle w:val="Emphasis"/>
          <w:highlight w:val="green"/>
        </w:rPr>
        <w:t>norms</w:t>
      </w:r>
      <w:r w:rsidRPr="005160A4">
        <w:rPr>
          <w:sz w:val="16"/>
        </w:rPr>
        <w:t xml:space="preserve"> </w:t>
      </w:r>
      <w:r w:rsidRPr="00871D56">
        <w:rPr>
          <w:rStyle w:val="StyleUnderline"/>
          <w:highlight w:val="green"/>
        </w:rPr>
        <w:t>under</w:t>
      </w:r>
      <w:r w:rsidRPr="005160A4">
        <w:rPr>
          <w:sz w:val="16"/>
        </w:rPr>
        <w:t xml:space="preserve"> the </w:t>
      </w:r>
      <w:r w:rsidRPr="00871D56">
        <w:rPr>
          <w:rStyle w:val="StyleUnderline"/>
          <w:highlight w:val="green"/>
        </w:rPr>
        <w:t>Sherman</w:t>
      </w:r>
      <w:r w:rsidRPr="005160A4">
        <w:rPr>
          <w:sz w:val="16"/>
        </w:rPr>
        <w:t xml:space="preserve"> Act </w:t>
      </w:r>
      <w:r w:rsidRPr="00871D56">
        <w:rPr>
          <w:rStyle w:val="StyleUnderline"/>
          <w:highlight w:val="green"/>
        </w:rPr>
        <w:t>largely out of</w:t>
      </w:r>
      <w:r w:rsidRPr="005160A4">
        <w:rPr>
          <w:sz w:val="16"/>
        </w:rPr>
        <w:t xml:space="preserve"> a</w:t>
      </w:r>
      <w:r w:rsidRPr="00871D56">
        <w:rPr>
          <w:rStyle w:val="StyleUnderline"/>
          <w:highlight w:val="green"/>
        </w:rPr>
        <w:t xml:space="preserve"> </w:t>
      </w:r>
      <w:r w:rsidRPr="00871D56">
        <w:rPr>
          <w:rStyle w:val="Emphasis"/>
          <w:highlight w:val="green"/>
        </w:rPr>
        <w:t>reaction to</w:t>
      </w:r>
      <w:r w:rsidRPr="005160A4">
        <w:rPr>
          <w:sz w:val="16"/>
        </w:rPr>
        <w:t xml:space="preserve"> </w:t>
      </w:r>
      <w:r w:rsidRPr="00871D56">
        <w:rPr>
          <w:rStyle w:val="StyleUnderline"/>
          <w:highlight w:val="green"/>
        </w:rPr>
        <w:t xml:space="preserve">the </w:t>
      </w:r>
      <w:r w:rsidRPr="00871D56">
        <w:rPr>
          <w:rStyle w:val="Emphasis"/>
          <w:highlight w:val="green"/>
        </w:rPr>
        <w:t>dangers and abuses</w:t>
      </w:r>
      <w:r w:rsidRPr="00871D56">
        <w:rPr>
          <w:rStyle w:val="Emphasis"/>
        </w:rPr>
        <w:t xml:space="preserve"> </w:t>
      </w:r>
      <w:r w:rsidRPr="00CE295A">
        <w:rPr>
          <w:rStyle w:val="StyleUnderline"/>
        </w:rPr>
        <w:t>of private antitrust litigation</w:t>
      </w:r>
      <w:r w:rsidRPr="005160A4">
        <w:rPr>
          <w:sz w:val="16"/>
        </w:rPr>
        <w:t xml:space="preserve">, which outnumbers public antitrust enforcement (at both the FTC and Department of Justice) by a 10-1 ratio.9 </w:t>
      </w:r>
      <w:r w:rsidRPr="00DB717D">
        <w:rPr>
          <w:rStyle w:val="StyleUnderline"/>
        </w:rPr>
        <w:t>Among these real</w:t>
      </w:r>
      <w:r w:rsidRPr="00DB717D">
        <w:rPr>
          <w:sz w:val="16"/>
        </w:rPr>
        <w:t xml:space="preserve"> </w:t>
      </w:r>
      <w:r w:rsidRPr="00DB717D">
        <w:rPr>
          <w:rStyle w:val="Emphasis"/>
        </w:rPr>
        <w:t>or perceived</w:t>
      </w:r>
      <w:r w:rsidRPr="00DB717D">
        <w:rPr>
          <w:sz w:val="16"/>
        </w:rPr>
        <w:t xml:space="preserve"> </w:t>
      </w:r>
      <w:r w:rsidRPr="00DB717D">
        <w:rPr>
          <w:rStyle w:val="StyleUnderline"/>
        </w:rPr>
        <w:t>dangers and</w:t>
      </w:r>
      <w:r w:rsidRPr="00DB717D">
        <w:rPr>
          <w:sz w:val="16"/>
        </w:rPr>
        <w:t xml:space="preserve"> </w:t>
      </w:r>
      <w:r w:rsidRPr="00DB717D">
        <w:rPr>
          <w:rStyle w:val="StyleUnderline"/>
        </w:rPr>
        <w:t xml:space="preserve">abuses are </w:t>
      </w:r>
      <w:r w:rsidRPr="00DB717D">
        <w:rPr>
          <w:sz w:val="16"/>
        </w:rPr>
        <w:t xml:space="preserve">the </w:t>
      </w:r>
      <w:r w:rsidRPr="00DB717D">
        <w:rPr>
          <w:rStyle w:val="StyleUnderline"/>
        </w:rPr>
        <w:t>chilling effects of</w:t>
      </w:r>
      <w:r w:rsidRPr="00DB717D">
        <w:rPr>
          <w:sz w:val="16"/>
        </w:rPr>
        <w:t xml:space="preserve"> automatic </w:t>
      </w:r>
      <w:r w:rsidRPr="00DB717D">
        <w:rPr>
          <w:rStyle w:val="Emphasis"/>
        </w:rPr>
        <w:t>treble damages</w:t>
      </w:r>
      <w:r w:rsidRPr="00DB717D">
        <w:rPr>
          <w:sz w:val="16"/>
        </w:rPr>
        <w:t xml:space="preserve"> </w:t>
      </w:r>
      <w:r w:rsidRPr="00DB717D">
        <w:rPr>
          <w:rStyle w:val="StyleUnderline"/>
        </w:rPr>
        <w:t>and</w:t>
      </w:r>
      <w:r w:rsidRPr="00073B8A">
        <w:rPr>
          <w:rStyle w:val="StyleUnderline"/>
        </w:rPr>
        <w:t xml:space="preserve"> </w:t>
      </w:r>
      <w:r w:rsidRPr="005160A4">
        <w:rPr>
          <w:sz w:val="16"/>
        </w:rPr>
        <w:t xml:space="preserve">one-way fee-shifting, the </w:t>
      </w:r>
      <w:proofErr w:type="spellStart"/>
      <w:r w:rsidRPr="005160A4">
        <w:rPr>
          <w:sz w:val="16"/>
        </w:rPr>
        <w:t>damagescompounding</w:t>
      </w:r>
      <w:proofErr w:type="spellEnd"/>
      <w:r w:rsidRPr="005160A4">
        <w:rPr>
          <w:sz w:val="16"/>
        </w:rPr>
        <w:t xml:space="preserve"> effects of easy class certification</w:t>
      </w:r>
      <w:r w:rsidRPr="00CE295A">
        <w:rPr>
          <w:sz w:val="16"/>
        </w:rPr>
        <w:t xml:space="preserve">, </w:t>
      </w:r>
      <w:r w:rsidRPr="00CE295A">
        <w:rPr>
          <w:rStyle w:val="StyleUnderline"/>
        </w:rPr>
        <w:t xml:space="preserve">strategically-minded </w:t>
      </w:r>
      <w:r w:rsidRPr="00CE295A">
        <w:rPr>
          <w:rStyle w:val="Emphasis"/>
        </w:rPr>
        <w:t>competitor plaintiffs</w:t>
      </w:r>
      <w:r w:rsidRPr="00CE295A">
        <w:rPr>
          <w:sz w:val="16"/>
        </w:rPr>
        <w:t xml:space="preserve">, discovery run amok, </w:t>
      </w:r>
      <w:r w:rsidRPr="00CE295A">
        <w:rPr>
          <w:rStyle w:val="StyleUnderline"/>
        </w:rPr>
        <w:t xml:space="preserve">and </w:t>
      </w:r>
      <w:r w:rsidRPr="00CE295A">
        <w:rPr>
          <w:sz w:val="16"/>
        </w:rPr>
        <w:t xml:space="preserve">generalist </w:t>
      </w:r>
      <w:r w:rsidRPr="00CE295A">
        <w:rPr>
          <w:rStyle w:val="Emphasis"/>
        </w:rPr>
        <w:t>judges</w:t>
      </w:r>
      <w:r w:rsidRPr="00CE295A">
        <w:rPr>
          <w:sz w:val="16"/>
        </w:rPr>
        <w:t xml:space="preserve"> </w:t>
      </w:r>
      <w:r w:rsidRPr="00CE295A">
        <w:rPr>
          <w:rStyle w:val="StyleUnderline"/>
        </w:rPr>
        <w:t>and</w:t>
      </w:r>
      <w:r w:rsidRPr="00CE295A">
        <w:rPr>
          <w:sz w:val="16"/>
        </w:rPr>
        <w:t xml:space="preserve"> </w:t>
      </w:r>
      <w:r w:rsidRPr="00CE295A">
        <w:rPr>
          <w:rStyle w:val="Emphasis"/>
        </w:rPr>
        <w:t>unsophisticated juries</w:t>
      </w:r>
      <w:r w:rsidRPr="00CE295A">
        <w:rPr>
          <w:sz w:val="16"/>
        </w:rPr>
        <w:t xml:space="preserve"> </w:t>
      </w:r>
      <w:r w:rsidRPr="00CE295A">
        <w:rPr>
          <w:rStyle w:val="StyleUnderline"/>
        </w:rPr>
        <w:t xml:space="preserve">who create inconsistent and incoherent </w:t>
      </w:r>
      <w:r w:rsidRPr="00CE295A">
        <w:rPr>
          <w:rStyle w:val="Emphasis"/>
        </w:rPr>
        <w:t>industrial</w:t>
      </w:r>
      <w:r w:rsidRPr="00CE295A">
        <w:rPr>
          <w:rStyle w:val="StyleUnderline"/>
        </w:rPr>
        <w:t xml:space="preserve"> policy</w:t>
      </w:r>
      <w:r w:rsidRPr="005160A4">
        <w:rPr>
          <w:sz w:val="16"/>
        </w:rPr>
        <w:t xml:space="preserve">.10 </w:t>
      </w:r>
      <w:r w:rsidRPr="00871D56">
        <w:rPr>
          <w:rStyle w:val="StyleUnderline"/>
          <w:highlight w:val="green"/>
        </w:rPr>
        <w:t>Reacting to these perceived infirmities</w:t>
      </w:r>
      <w:r w:rsidRPr="00871D56">
        <w:rPr>
          <w:rStyle w:val="StyleUnderline"/>
        </w:rPr>
        <w:t xml:space="preserve"> </w:t>
      </w:r>
      <w:r w:rsidRPr="00871D56">
        <w:rPr>
          <w:rStyle w:val="StyleUnderline"/>
          <w:highlight w:val="green"/>
        </w:rPr>
        <w:t>in</w:t>
      </w:r>
      <w:r w:rsidRPr="005160A4">
        <w:rPr>
          <w:sz w:val="16"/>
        </w:rPr>
        <w:t xml:space="preserve"> the institutional structure of </w:t>
      </w:r>
      <w:r w:rsidRPr="00871D56">
        <w:rPr>
          <w:rStyle w:val="StyleUnderline"/>
          <w:highlight w:val="green"/>
        </w:rPr>
        <w:t>private antitrust litigation</w:t>
      </w:r>
      <w:r w:rsidRPr="005160A4">
        <w:rPr>
          <w:sz w:val="16"/>
        </w:rPr>
        <w:t xml:space="preserve">, </w:t>
      </w:r>
      <w:r w:rsidRPr="00CE295A">
        <w:rPr>
          <w:rStyle w:val="StyleUnderline"/>
        </w:rPr>
        <w:t xml:space="preserve">the </w:t>
      </w:r>
      <w:r w:rsidRPr="00CE295A">
        <w:rPr>
          <w:sz w:val="16"/>
        </w:rPr>
        <w:t xml:space="preserve">federal courts (led by the </w:t>
      </w:r>
      <w:r w:rsidRPr="00CE295A">
        <w:rPr>
          <w:rStyle w:val="StyleUnderline"/>
        </w:rPr>
        <w:t>Supreme Court</w:t>
      </w:r>
      <w:r w:rsidRPr="00CE295A">
        <w:rPr>
          <w:sz w:val="16"/>
        </w:rPr>
        <w:t xml:space="preserve">) </w:t>
      </w:r>
      <w:r w:rsidRPr="00CE295A">
        <w:rPr>
          <w:rStyle w:val="StyleUnderline"/>
        </w:rPr>
        <w:t>have contracted</w:t>
      </w:r>
      <w:r w:rsidRPr="00CE295A">
        <w:rPr>
          <w:sz w:val="16"/>
        </w:rPr>
        <w:t xml:space="preserve"> the </w:t>
      </w:r>
      <w:r w:rsidRPr="00CE295A">
        <w:rPr>
          <w:rStyle w:val="StyleUnderline"/>
        </w:rPr>
        <w:t>Sherman</w:t>
      </w:r>
      <w:r w:rsidRPr="00CE295A">
        <w:rPr>
          <w:sz w:val="16"/>
        </w:rPr>
        <w:t xml:space="preserve"> Act</w:t>
      </w:r>
      <w:r w:rsidRPr="00CE295A">
        <w:rPr>
          <w:rStyle w:val="StyleUnderline"/>
        </w:rPr>
        <w:t xml:space="preserve">’s </w:t>
      </w:r>
      <w:r w:rsidRPr="00CE295A">
        <w:rPr>
          <w:sz w:val="16"/>
        </w:rPr>
        <w:t xml:space="preserve">substantive </w:t>
      </w:r>
      <w:r w:rsidRPr="00CE295A">
        <w:rPr>
          <w:rStyle w:val="Emphasis"/>
        </w:rPr>
        <w:t>liability norms.</w:t>
      </w:r>
      <w:r w:rsidRPr="00CE295A">
        <w:rPr>
          <w:sz w:val="16"/>
        </w:rPr>
        <w:t xml:space="preserve"> </w:t>
      </w:r>
      <w:r w:rsidRPr="00CE295A">
        <w:rPr>
          <w:rStyle w:val="StyleUnderline"/>
        </w:rPr>
        <w:t>While such contraction</w:t>
      </w:r>
      <w:r w:rsidRPr="00CE295A">
        <w:rPr>
          <w:sz w:val="16"/>
        </w:rPr>
        <w:t xml:space="preserve"> </w:t>
      </w:r>
      <w:r w:rsidRPr="00CE295A">
        <w:rPr>
          <w:rStyle w:val="StyleUnderline"/>
        </w:rPr>
        <w:t>may be justified</w:t>
      </w:r>
      <w:r w:rsidRPr="00CE295A">
        <w:rPr>
          <w:sz w:val="16"/>
        </w:rPr>
        <w:t xml:space="preserve"> </w:t>
      </w:r>
      <w:r w:rsidRPr="00CE295A">
        <w:rPr>
          <w:rStyle w:val="StyleUnderline"/>
        </w:rPr>
        <w:t>to mitigate</w:t>
      </w:r>
      <w:r w:rsidRPr="00CE295A">
        <w:rPr>
          <w:sz w:val="16"/>
        </w:rPr>
        <w:t xml:space="preserve"> the systemic </w:t>
      </w:r>
      <w:r w:rsidRPr="00CE295A">
        <w:rPr>
          <w:rStyle w:val="StyleUnderline"/>
        </w:rPr>
        <w:t xml:space="preserve">risks of </w:t>
      </w:r>
      <w:r w:rsidRPr="00CE295A">
        <w:rPr>
          <w:rStyle w:val="Emphasis"/>
        </w:rPr>
        <w:t>private litigation</w:t>
      </w:r>
      <w:r w:rsidRPr="00CE295A">
        <w:rPr>
          <w:sz w:val="16"/>
        </w:rPr>
        <w:t xml:space="preserve">, to the extent that </w:t>
      </w:r>
      <w:r w:rsidRPr="00CE295A">
        <w:rPr>
          <w:rStyle w:val="StyleUnderline"/>
        </w:rPr>
        <w:t>the</w:t>
      </w:r>
      <w:r w:rsidRPr="00CE295A">
        <w:rPr>
          <w:sz w:val="16"/>
        </w:rPr>
        <w:t xml:space="preserve"> government sues under</w:t>
      </w:r>
      <w:r w:rsidRPr="005160A4">
        <w:rPr>
          <w:sz w:val="16"/>
        </w:rPr>
        <w:t xml:space="preserve"> the same statute a perhaps </w:t>
      </w:r>
      <w:r w:rsidRPr="00073B8A">
        <w:rPr>
          <w:rStyle w:val="Emphasis"/>
          <w:sz w:val="36"/>
          <w:szCs w:val="36"/>
          <w:highlight w:val="green"/>
        </w:rPr>
        <w:t>unintended side effect</w:t>
      </w:r>
      <w:r w:rsidRPr="005160A4">
        <w:rPr>
          <w:sz w:val="16"/>
        </w:rPr>
        <w:t xml:space="preserve"> </w:t>
      </w:r>
      <w:r w:rsidRPr="00871D56">
        <w:rPr>
          <w:rStyle w:val="StyleUnderline"/>
          <w:highlight w:val="green"/>
        </w:rPr>
        <w:t xml:space="preserve">has been to </w:t>
      </w:r>
      <w:r w:rsidRPr="00073B8A">
        <w:rPr>
          <w:rStyle w:val="Emphasis"/>
          <w:sz w:val="36"/>
          <w:szCs w:val="36"/>
          <w:highlight w:val="green"/>
        </w:rPr>
        <w:t>stymie public litigation</w:t>
      </w:r>
      <w:r w:rsidRPr="00073B8A">
        <w:rPr>
          <w:rStyle w:val="Emphasis"/>
          <w:sz w:val="36"/>
          <w:szCs w:val="36"/>
        </w:rPr>
        <w:t>.</w:t>
      </w:r>
    </w:p>
    <w:p w14:paraId="155F2441" w14:textId="77777777" w:rsidR="00956413" w:rsidRPr="005160A4" w:rsidRDefault="00956413" w:rsidP="00956413">
      <w:pPr>
        <w:rPr>
          <w:sz w:val="16"/>
        </w:rPr>
      </w:pPr>
      <w:r w:rsidRPr="00CE295A">
        <w:rPr>
          <w:rStyle w:val="StyleUnderline"/>
        </w:rPr>
        <w:t xml:space="preserve">The </w:t>
      </w:r>
      <w:r w:rsidRPr="00CE295A">
        <w:rPr>
          <w:rStyle w:val="Emphasis"/>
        </w:rPr>
        <w:t>Justice Department</w:t>
      </w:r>
      <w:r w:rsidRPr="00CE295A">
        <w:rPr>
          <w:sz w:val="16"/>
        </w:rPr>
        <w:t xml:space="preserve"> </w:t>
      </w:r>
      <w:r w:rsidRPr="00CE295A">
        <w:rPr>
          <w:rStyle w:val="StyleUnderline"/>
        </w:rPr>
        <w:t xml:space="preserve">has </w:t>
      </w:r>
      <w:r w:rsidRPr="00CE295A">
        <w:rPr>
          <w:rStyle w:val="Emphasis"/>
        </w:rPr>
        <w:t>no means</w:t>
      </w:r>
      <w:r w:rsidRPr="00CE295A">
        <w:rPr>
          <w:sz w:val="16"/>
        </w:rPr>
        <w:t xml:space="preserve"> </w:t>
      </w:r>
      <w:r w:rsidRPr="00CE295A">
        <w:rPr>
          <w:rStyle w:val="StyleUnderline"/>
        </w:rPr>
        <w:t>of avoiding this difficulty</w:t>
      </w:r>
      <w:r w:rsidRPr="00CE295A">
        <w:rPr>
          <w:sz w:val="16"/>
        </w:rPr>
        <w:t>—</w:t>
      </w:r>
      <w:r w:rsidRPr="00CE295A">
        <w:rPr>
          <w:rStyle w:val="StyleUnderline"/>
        </w:rPr>
        <w:t>it can only enforce</w:t>
      </w:r>
      <w:r w:rsidRPr="00CE295A">
        <w:rPr>
          <w:sz w:val="16"/>
        </w:rPr>
        <w:t xml:space="preserve"> the </w:t>
      </w:r>
      <w:r w:rsidRPr="00CE295A">
        <w:rPr>
          <w:rStyle w:val="Emphasis"/>
        </w:rPr>
        <w:t>Sherman</w:t>
      </w:r>
      <w:r w:rsidRPr="00CE295A">
        <w:rPr>
          <w:sz w:val="16"/>
        </w:rPr>
        <w:t xml:space="preserve"> </w:t>
      </w:r>
      <w:r w:rsidRPr="00CE295A">
        <w:rPr>
          <w:rStyle w:val="StyleUnderline"/>
        </w:rPr>
        <w:t xml:space="preserve">and </w:t>
      </w:r>
      <w:r w:rsidRPr="00CE295A">
        <w:rPr>
          <w:rStyle w:val="Emphasis"/>
        </w:rPr>
        <w:t>Clayton</w:t>
      </w:r>
      <w:r w:rsidRPr="00CE295A">
        <w:rPr>
          <w:sz w:val="16"/>
        </w:rPr>
        <w:t xml:space="preserve"> </w:t>
      </w:r>
      <w:r w:rsidRPr="00CE295A">
        <w:rPr>
          <w:rStyle w:val="StyleUnderline"/>
        </w:rPr>
        <w:t>Acts</w:t>
      </w:r>
      <w:r w:rsidRPr="00CE295A">
        <w:rPr>
          <w:sz w:val="16"/>
        </w:rPr>
        <w:t xml:space="preserve">. </w:t>
      </w:r>
      <w:r w:rsidRPr="00CE295A">
        <w:rPr>
          <w:rStyle w:val="StyleUnderline"/>
        </w:rPr>
        <w:t>The FTC</w:t>
      </w:r>
      <w:r w:rsidRPr="00CE295A">
        <w:rPr>
          <w:sz w:val="16"/>
        </w:rPr>
        <w:t xml:space="preserve">, </w:t>
      </w:r>
      <w:r w:rsidRPr="00CE295A">
        <w:rPr>
          <w:rStyle w:val="Emphasis"/>
        </w:rPr>
        <w:t>however,</w:t>
      </w:r>
      <w:r w:rsidRPr="00CE295A">
        <w:rPr>
          <w:sz w:val="16"/>
        </w:rPr>
        <w:t xml:space="preserve"> </w:t>
      </w:r>
      <w:r w:rsidRPr="00CE295A">
        <w:rPr>
          <w:rStyle w:val="StyleUnderline"/>
        </w:rPr>
        <w:t>need not</w:t>
      </w:r>
      <w:r w:rsidRPr="00CE295A">
        <w:rPr>
          <w:sz w:val="16"/>
        </w:rPr>
        <w:t xml:space="preserve"> </w:t>
      </w:r>
      <w:r w:rsidRPr="00CE295A">
        <w:rPr>
          <w:rStyle w:val="StyleUnderline"/>
        </w:rPr>
        <w:t>tie itself to</w:t>
      </w:r>
      <w:r w:rsidRPr="00CE295A">
        <w:rPr>
          <w:sz w:val="16"/>
        </w:rPr>
        <w:t xml:space="preserve"> the </w:t>
      </w:r>
      <w:r w:rsidRPr="00CE295A">
        <w:rPr>
          <w:rStyle w:val="StyleUnderline"/>
        </w:rPr>
        <w:t xml:space="preserve">Sherman </w:t>
      </w:r>
      <w:r w:rsidRPr="00CE295A">
        <w:rPr>
          <w:sz w:val="16"/>
        </w:rPr>
        <w:t>Act</w:t>
      </w:r>
      <w:r w:rsidRPr="005160A4">
        <w:rPr>
          <w:sz w:val="16"/>
        </w:rPr>
        <w:t xml:space="preserve">. Indeed, it has no power to enforce the Sherman Act, but only the FTC and Clayton Acts. </w:t>
      </w:r>
      <w:r w:rsidRPr="00871D56">
        <w:rPr>
          <w:rStyle w:val="StyleUnderline"/>
          <w:highlight w:val="green"/>
        </w:rPr>
        <w:t xml:space="preserve">If it so chooses, it </w:t>
      </w:r>
      <w:r w:rsidRPr="00DB717D">
        <w:rPr>
          <w:rStyle w:val="StyleUnderline"/>
        </w:rPr>
        <w:t>may declare</w:t>
      </w:r>
      <w:r w:rsidRPr="00DB717D">
        <w:rPr>
          <w:sz w:val="16"/>
        </w:rPr>
        <w:t xml:space="preserve"> that </w:t>
      </w:r>
      <w:r w:rsidRPr="00DB717D">
        <w:rPr>
          <w:rStyle w:val="StyleUnderline"/>
        </w:rPr>
        <w:t xml:space="preserve">it </w:t>
      </w:r>
      <w:r w:rsidRPr="00871D56">
        <w:rPr>
          <w:rStyle w:val="StyleUnderline"/>
          <w:highlight w:val="green"/>
        </w:rPr>
        <w:t>is enforcing</w:t>
      </w:r>
      <w:r w:rsidRPr="005160A4">
        <w:rPr>
          <w:sz w:val="16"/>
        </w:rPr>
        <w:t xml:space="preserve"> the </w:t>
      </w:r>
      <w:r w:rsidRPr="00871D56">
        <w:rPr>
          <w:rStyle w:val="StyleUnderline"/>
          <w:highlight w:val="green"/>
        </w:rPr>
        <w:t>Sherman</w:t>
      </w:r>
      <w:r w:rsidRPr="005160A4">
        <w:rPr>
          <w:sz w:val="16"/>
        </w:rPr>
        <w:t xml:space="preserve"> Act as incorporated into the FTC Act through judicial decision, </w:t>
      </w:r>
      <w:r w:rsidRPr="005160A4">
        <w:rPr>
          <w:rStyle w:val="StyleUnderline"/>
          <w:highlight w:val="green"/>
        </w:rPr>
        <w:t>but then it</w:t>
      </w:r>
      <w:r w:rsidRPr="005160A4">
        <w:rPr>
          <w:sz w:val="16"/>
        </w:rPr>
        <w:t xml:space="preserve"> </w:t>
      </w:r>
      <w:r w:rsidRPr="005160A4">
        <w:rPr>
          <w:rStyle w:val="Emphasis"/>
          <w:highlight w:val="green"/>
        </w:rPr>
        <w:t xml:space="preserve">appropriates </w:t>
      </w:r>
      <w:proofErr w:type="gramStart"/>
      <w:r w:rsidRPr="005160A4">
        <w:rPr>
          <w:rStyle w:val="Emphasis"/>
          <w:highlight w:val="green"/>
        </w:rPr>
        <w:t xml:space="preserve">all </w:t>
      </w:r>
      <w:r w:rsidRPr="005160A4">
        <w:rPr>
          <w:rStyle w:val="Emphasis"/>
        </w:rPr>
        <w:t>of</w:t>
      </w:r>
      <w:proofErr w:type="gramEnd"/>
      <w:r w:rsidRPr="005160A4">
        <w:rPr>
          <w:rStyle w:val="Emphasis"/>
        </w:rPr>
        <w:t xml:space="preserve"> </w:t>
      </w:r>
      <w:r w:rsidRPr="005160A4">
        <w:rPr>
          <w:rStyle w:val="Emphasis"/>
          <w:highlight w:val="green"/>
        </w:rPr>
        <w:t>the baggage of private litigation</w:t>
      </w:r>
      <w:r w:rsidRPr="005160A4">
        <w:rPr>
          <w:rStyle w:val="Emphasis"/>
        </w:rPr>
        <w:t xml:space="preserve"> </w:t>
      </w:r>
      <w:r w:rsidRPr="005160A4">
        <w:rPr>
          <w:rStyle w:val="StyleUnderline"/>
          <w:highlight w:val="green"/>
        </w:rPr>
        <w:t>as expressed in</w:t>
      </w:r>
      <w:r w:rsidRPr="005160A4">
        <w:rPr>
          <w:sz w:val="16"/>
        </w:rPr>
        <w:t xml:space="preserve"> contracted liability </w:t>
      </w:r>
      <w:r w:rsidRPr="005160A4">
        <w:rPr>
          <w:rStyle w:val="Emphasis"/>
          <w:highlight w:val="green"/>
        </w:rPr>
        <w:t>norms.</w:t>
      </w:r>
    </w:p>
    <w:p w14:paraId="7DFE96FE" w14:textId="77777777" w:rsidR="00956413" w:rsidRDefault="00956413" w:rsidP="00956413"/>
    <w:p w14:paraId="2AF3961F" w14:textId="77777777" w:rsidR="00956413" w:rsidRDefault="00956413" w:rsidP="00956413">
      <w:pPr>
        <w:pStyle w:val="Heading4"/>
      </w:pPr>
      <w:r>
        <w:lastRenderedPageBreak/>
        <w:t xml:space="preserve">Exclusive FTC means </w:t>
      </w:r>
      <w:r w:rsidRPr="00756C94">
        <w:rPr>
          <w:i/>
          <w:iCs w:val="0"/>
          <w:u w:val="single"/>
        </w:rPr>
        <w:t>they investigate</w:t>
      </w:r>
      <w:r>
        <w:t xml:space="preserve"> AND address t</w:t>
      </w:r>
      <w:r w:rsidRPr="00756C94">
        <w:rPr>
          <w:i/>
          <w:iCs w:val="0"/>
          <w:u w:val="single"/>
        </w:rPr>
        <w:t xml:space="preserve">hrough non-judicial </w:t>
      </w:r>
      <w:proofErr w:type="gramStart"/>
      <w:r w:rsidRPr="00756C94">
        <w:rPr>
          <w:i/>
          <w:iCs w:val="0"/>
          <w:u w:val="single"/>
        </w:rPr>
        <w:t>Administrative</w:t>
      </w:r>
      <w:proofErr w:type="gramEnd"/>
      <w:r w:rsidRPr="00756C94">
        <w:rPr>
          <w:i/>
          <w:iCs w:val="0"/>
          <w:u w:val="single"/>
        </w:rPr>
        <w:t xml:space="preserve"> proceedings</w:t>
      </w:r>
      <w:r>
        <w:t xml:space="preserve">. Avoids risks from </w:t>
      </w:r>
      <w:r w:rsidRPr="00756C94">
        <w:rPr>
          <w:i/>
          <w:iCs w:val="0"/>
          <w:u w:val="single"/>
        </w:rPr>
        <w:t>private causes of action</w:t>
      </w:r>
      <w:r>
        <w:t>.</w:t>
      </w:r>
    </w:p>
    <w:p w14:paraId="5DD2E2E0" w14:textId="77777777" w:rsidR="00956413" w:rsidRPr="00421BB1" w:rsidRDefault="00956413" w:rsidP="00956413">
      <w:pPr>
        <w:rPr>
          <w:rStyle w:val="Style13ptBold"/>
        </w:rPr>
      </w:pPr>
      <w:r w:rsidRPr="00421BB1">
        <w:rPr>
          <w:rStyle w:val="Style13ptBold"/>
        </w:rPr>
        <w:t>Rosch ‘10</w:t>
      </w:r>
    </w:p>
    <w:p w14:paraId="7E568D61" w14:textId="77777777" w:rsidR="00956413" w:rsidRPr="00421BB1" w:rsidRDefault="00956413" w:rsidP="00956413">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 xml:space="preserve">March 23, 2010 - #E&amp;F </w:t>
      </w:r>
      <w:r>
        <w:rPr>
          <w:sz w:val="18"/>
          <w:szCs w:val="18"/>
        </w:rPr>
        <w:t>–</w:t>
      </w:r>
      <w:r w:rsidRPr="00421BB1">
        <w:rPr>
          <w:sz w:val="18"/>
          <w:szCs w:val="18"/>
        </w:rPr>
        <w:t xml:space="preserve"> </w:t>
      </w:r>
      <w:r>
        <w:rPr>
          <w:sz w:val="18"/>
          <w:szCs w:val="18"/>
        </w:rPr>
        <w:t xml:space="preserve">modified for language that may offend - </w:t>
      </w:r>
      <w:r w:rsidRPr="00421BB1">
        <w:rPr>
          <w:sz w:val="18"/>
          <w:szCs w:val="18"/>
        </w:rPr>
        <w:t>https://www.ftc.gov/sites/default/files/documents/public_statements/promoting-innovation-just-how-dynamic-should-antitrust-law-be/100323uscremarks.pdf</w:t>
      </w:r>
    </w:p>
    <w:p w14:paraId="597AB28E" w14:textId="77777777" w:rsidR="00956413" w:rsidRPr="00DB1856" w:rsidRDefault="00956413" w:rsidP="00956413">
      <w:pPr>
        <w:rPr>
          <w:rStyle w:val="StyleUnderline"/>
        </w:rPr>
      </w:pPr>
      <w:r w:rsidRPr="00B6052C">
        <w:rPr>
          <w:sz w:val="12"/>
        </w:rPr>
        <w:t xml:space="preserve">More broadly, however, I want to suggest that </w:t>
      </w:r>
      <w:r w:rsidRPr="00DB1856">
        <w:rPr>
          <w:rStyle w:val="StyleUnderline"/>
          <w:highlight w:val="green"/>
        </w:rPr>
        <w:t xml:space="preserve">Section 5 may supply </w:t>
      </w:r>
      <w:r w:rsidRPr="00DB1856">
        <w:rPr>
          <w:rStyle w:val="Emphasis"/>
          <w:highlight w:val="green"/>
        </w:rPr>
        <w:t>an optimal vehicle</w:t>
      </w:r>
      <w:r w:rsidRPr="00B6052C">
        <w:rPr>
          <w:sz w:val="12"/>
        </w:rPr>
        <w:t xml:space="preserve"> 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DA1181">
        <w:rPr>
          <w:rStyle w:val="StyleUnderline"/>
        </w:rPr>
        <w:t>the</w:t>
      </w:r>
      <w:r w:rsidRPr="00DB1856">
        <w:rPr>
          <w:rStyle w:val="StyleUnderline"/>
          <w:highlight w:val="green"/>
        </w:rPr>
        <w:t xml:space="preserve"> difficult line drawing</w:t>
      </w:r>
      <w:r w:rsidRPr="00B6052C">
        <w:rPr>
          <w:sz w:val="12"/>
        </w:rPr>
        <w:t xml:space="preserve"> and weighing </w:t>
      </w:r>
      <w:r w:rsidRPr="00DA1181">
        <w:rPr>
          <w:rStyle w:val="StyleUnderline"/>
          <w:highlight w:val="green"/>
        </w:rPr>
        <w:t>involved in</w:t>
      </w:r>
      <w:r w:rsidRPr="00B6052C">
        <w:rPr>
          <w:sz w:val="12"/>
        </w:rPr>
        <w:t xml:space="preserve"> comparing the likelihood of innovation against the likelihood of quantifiable </w:t>
      </w:r>
      <w:r w:rsidRPr="00B6052C">
        <w:rPr>
          <w:rStyle w:val="Emphasis"/>
          <w:highlight w:val="green"/>
        </w:rPr>
        <w:t>anticompetitive harm</w:t>
      </w:r>
      <w:r w:rsidRPr="00B6052C">
        <w:rPr>
          <w:sz w:val="12"/>
        </w:rPr>
        <w:t xml:space="preserve"> </w:t>
      </w:r>
      <w:r w:rsidRPr="00DB1856">
        <w:rPr>
          <w:rStyle w:val="StyleUnderline"/>
          <w:highlight w:val="green"/>
        </w:rPr>
        <w:t>is not something that</w:t>
      </w:r>
      <w:r w:rsidRPr="00B6052C">
        <w:rPr>
          <w:sz w:val="12"/>
        </w:rPr>
        <w:t xml:space="preserve"> generalist </w:t>
      </w:r>
      <w:r w:rsidRPr="00DA1181">
        <w:rPr>
          <w:rStyle w:val="Emphasis"/>
          <w:highlight w:val="green"/>
        </w:rPr>
        <w:t>judges and</w:t>
      </w:r>
      <w:r w:rsidRPr="00DB1856">
        <w:rPr>
          <w:rStyle w:val="StyleUnderline"/>
        </w:rPr>
        <w:t xml:space="preserve"> </w:t>
      </w:r>
      <w:r w:rsidRPr="00DA1181">
        <w:rPr>
          <w:rStyle w:val="Emphasis"/>
        </w:rPr>
        <w:t xml:space="preserve">lay </w:t>
      </w:r>
      <w:r w:rsidRPr="00DA1181">
        <w:rPr>
          <w:rStyle w:val="Emphasis"/>
          <w:highlight w:val="green"/>
        </w:rPr>
        <w:t>juries</w:t>
      </w:r>
      <w:r w:rsidRPr="00DB1856">
        <w:rPr>
          <w:rStyle w:val="StyleUnderline"/>
        </w:rPr>
        <w:t xml:space="preserve"> </w:t>
      </w:r>
      <w:r w:rsidRPr="00DA1181">
        <w:rPr>
          <w:rStyle w:val="StyleUnderline"/>
          <w:highlight w:val="green"/>
        </w:rPr>
        <w:t>are well suited for.</w:t>
      </w:r>
      <w:r w:rsidRPr="00B6052C">
        <w:rPr>
          <w:sz w:val="12"/>
        </w:rPr>
        <w:t xml:space="preserve"> </w:t>
      </w:r>
      <w:r w:rsidRPr="00D64D44">
        <w:rPr>
          <w:rStyle w:val="StyleUnderline"/>
        </w:rPr>
        <w:t>Indeed,</w:t>
      </w:r>
      <w:r w:rsidRPr="00B6052C">
        <w:rPr>
          <w:sz w:val="12"/>
        </w:rPr>
        <w:t xml:space="preserve"> even </w:t>
      </w:r>
      <w:r w:rsidRPr="00D64D44">
        <w:rPr>
          <w:rStyle w:val="StyleUnderline"/>
        </w:rPr>
        <w:t>the metric</w:t>
      </w:r>
      <w:r w:rsidRPr="00B6052C">
        <w:rPr>
          <w:sz w:val="12"/>
        </w:rPr>
        <w:t xml:space="preserve"> </w:t>
      </w:r>
      <w:r w:rsidRPr="00D64D44">
        <w:rPr>
          <w:rStyle w:val="StyleUnderline"/>
        </w:rPr>
        <w:t>for measuring innovation</w:t>
      </w:r>
      <w:r w:rsidRPr="00B6052C">
        <w:rPr>
          <w:sz w:val="12"/>
        </w:rPr>
        <w:t xml:space="preserve"> itself </w:t>
      </w:r>
      <w:r w:rsidRPr="00D64D44">
        <w:rPr>
          <w:rStyle w:val="StyleUnderline"/>
        </w:rPr>
        <w:t>remains elusive.</w:t>
      </w:r>
      <w:r w:rsidRPr="00DB1856">
        <w:rPr>
          <w:rStyle w:val="StyleUnderline"/>
        </w:rPr>
        <w:t xml:space="preserve"> </w:t>
      </w:r>
    </w:p>
    <w:p w14:paraId="5320D637" w14:textId="77777777" w:rsidR="00956413" w:rsidRPr="00B6052C" w:rsidRDefault="00956413" w:rsidP="00956413">
      <w:pPr>
        <w:rPr>
          <w:sz w:val="14"/>
        </w:rPr>
      </w:pPr>
      <w:r w:rsidRPr="00DB1856">
        <w:rPr>
          <w:rStyle w:val="StyleUnderline"/>
          <w:highlight w:val="green"/>
        </w:rPr>
        <w:t>If the Commission proceeds under Section 5</w:t>
      </w:r>
      <w:r w:rsidRPr="00B6052C">
        <w:rPr>
          <w:sz w:val="14"/>
        </w:rPr>
        <w:t xml:space="preserve">, </w:t>
      </w:r>
      <w:r w:rsidRPr="00DB1856">
        <w:rPr>
          <w:rStyle w:val="StyleUnderline"/>
          <w:highlight w:val="green"/>
        </w:rPr>
        <w:t xml:space="preserve">these concerns </w:t>
      </w:r>
      <w:r w:rsidRPr="00DA1181">
        <w:rPr>
          <w:rStyle w:val="Emphasis"/>
        </w:rPr>
        <w:t xml:space="preserve">largely </w:t>
      </w:r>
      <w:r w:rsidRPr="00DA1181">
        <w:rPr>
          <w:rStyle w:val="Emphasis"/>
          <w:sz w:val="40"/>
          <w:szCs w:val="40"/>
          <w:highlight w:val="green"/>
        </w:rPr>
        <w:t>fall away</w:t>
      </w:r>
      <w:r w:rsidRPr="00B6052C">
        <w:rPr>
          <w:sz w:val="14"/>
        </w:rPr>
        <w:t>. Judging harm to competition against a consumer choice standard not only follows fr</w:t>
      </w:r>
      <w:r w:rsidRPr="00CE295A">
        <w:rPr>
          <w:sz w:val="14"/>
        </w:rPr>
        <w:t xml:space="preserve">om </w:t>
      </w:r>
      <w:r w:rsidRPr="00CE295A">
        <w:rPr>
          <w:rStyle w:val="StyleUnderline"/>
        </w:rPr>
        <w:t>Section 5’s text and the FTC’s unique</w:t>
      </w:r>
      <w:r w:rsidRPr="00CE295A">
        <w:rPr>
          <w:sz w:val="14"/>
        </w:rPr>
        <w:t xml:space="preserve"> institutional</w:t>
      </w:r>
      <w:r w:rsidRPr="00CE295A">
        <w:rPr>
          <w:rStyle w:val="StyleUnderline"/>
        </w:rPr>
        <w:t xml:space="preserve"> </w:t>
      </w:r>
      <w:proofErr w:type="gramStart"/>
      <w:r w:rsidRPr="00CE295A">
        <w:rPr>
          <w:rStyle w:val="StyleUnderline"/>
        </w:rPr>
        <w:t>architecture</w:t>
      </w:r>
      <w:r w:rsidRPr="00CE295A">
        <w:rPr>
          <w:sz w:val="14"/>
        </w:rPr>
        <w:t>, but</w:t>
      </w:r>
      <w:proofErr w:type="gramEnd"/>
      <w:r w:rsidRPr="00CE295A">
        <w:rPr>
          <w:sz w:val="14"/>
        </w:rPr>
        <w:t xml:space="preserve"> </w:t>
      </w:r>
      <w:r w:rsidRPr="00CE295A">
        <w:rPr>
          <w:rStyle w:val="StyleUnderline"/>
        </w:rPr>
        <w:t>provides a ready</w:t>
      </w:r>
      <w:r w:rsidRPr="00CE295A">
        <w:rPr>
          <w:rStyle w:val="Emphasis"/>
        </w:rPr>
        <w:t>made</w:t>
      </w:r>
      <w:r w:rsidRPr="00CE295A">
        <w:rPr>
          <w:rStyle w:val="StyleUnderline"/>
        </w:rPr>
        <w:t xml:space="preserve"> vehicle for evaluating anticompetitive harm from a dynamic perspective</w:t>
      </w:r>
      <w:r w:rsidRPr="00CE295A">
        <w:rPr>
          <w:sz w:val="14"/>
        </w:rPr>
        <w:t xml:space="preserve">. Moreover, </w:t>
      </w:r>
      <w:r w:rsidRPr="00CE295A">
        <w:rPr>
          <w:rStyle w:val="StyleUnderline"/>
        </w:rPr>
        <w:t>by proceeding under Section 5</w:t>
      </w:r>
      <w:r w:rsidRPr="00CE295A">
        <w:rPr>
          <w:sz w:val="14"/>
        </w:rPr>
        <w:t xml:space="preserve"> </w:t>
      </w:r>
      <w:r w:rsidRPr="00CE295A">
        <w:rPr>
          <w:rStyle w:val="StyleUnderline"/>
        </w:rPr>
        <w:t xml:space="preserve">and suing </w:t>
      </w:r>
      <w:r w:rsidRPr="00CE295A">
        <w:rPr>
          <w:rStyle w:val="Emphasis"/>
        </w:rPr>
        <w:t>in our</w:t>
      </w:r>
      <w:r w:rsidRPr="00CE295A">
        <w:rPr>
          <w:sz w:val="14"/>
        </w:rPr>
        <w:t xml:space="preserve"> Part 3 </w:t>
      </w:r>
      <w:r w:rsidRPr="00CE295A">
        <w:rPr>
          <w:rStyle w:val="Emphasis"/>
        </w:rPr>
        <w:t>administrative process</w:t>
      </w:r>
      <w:r w:rsidRPr="00CE295A">
        <w:rPr>
          <w:sz w:val="14"/>
        </w:rPr>
        <w:t xml:space="preserve">, </w:t>
      </w:r>
      <w:r w:rsidRPr="00CE295A">
        <w:rPr>
          <w:rStyle w:val="StyleUnderline"/>
        </w:rPr>
        <w:t>the FTC</w:t>
      </w:r>
      <w:r w:rsidRPr="00CE295A">
        <w:rPr>
          <w:sz w:val="14"/>
        </w:rPr>
        <w:t xml:space="preserve"> (</w:t>
      </w:r>
      <w:r w:rsidRPr="00CE295A">
        <w:rPr>
          <w:rStyle w:val="Emphasis"/>
          <w:sz w:val="36"/>
          <w:szCs w:val="36"/>
        </w:rPr>
        <w:t>and only the FTC)</w:t>
      </w:r>
      <w:r w:rsidRPr="00CE295A">
        <w:rPr>
          <w:sz w:val="14"/>
        </w:rPr>
        <w:t xml:space="preserve"> </w:t>
      </w:r>
      <w:r w:rsidRPr="00CE295A">
        <w:rPr>
          <w:rStyle w:val="StyleUnderline"/>
        </w:rPr>
        <w:t xml:space="preserve">can have the </w:t>
      </w:r>
      <w:r w:rsidRPr="00CE295A">
        <w:rPr>
          <w:rStyle w:val="Emphasis"/>
        </w:rPr>
        <w:t>first crack</w:t>
      </w:r>
      <w:r w:rsidRPr="00CE295A">
        <w:rPr>
          <w:rStyle w:val="StyleUnderline"/>
        </w:rPr>
        <w:t xml:space="preserve"> at the </w:t>
      </w:r>
      <w:proofErr w:type="gramStart"/>
      <w:r w:rsidRPr="00CE295A">
        <w:rPr>
          <w:rStyle w:val="StyleUnderline"/>
        </w:rPr>
        <w:t>hard line</w:t>
      </w:r>
      <w:proofErr w:type="gramEnd"/>
      <w:r w:rsidRPr="00CE295A">
        <w:rPr>
          <w:rStyle w:val="StyleUnderline"/>
        </w:rPr>
        <w:t xml:space="preserve"> drawing and balancing that must occur </w:t>
      </w:r>
      <w:r w:rsidRPr="00CE295A">
        <w:rPr>
          <w:sz w:val="14"/>
        </w:rPr>
        <w:t>when one weighs price</w:t>
      </w:r>
      <w:r w:rsidRPr="00B6052C">
        <w:rPr>
          <w:sz w:val="14"/>
        </w:rPr>
        <w:t xml:space="preserve"> competition against other forms of more dynamic competition. A</w:t>
      </w:r>
      <w:r w:rsidRPr="00CE295A">
        <w:rPr>
          <w:sz w:val="14"/>
        </w:rPr>
        <w:t>rgua</w:t>
      </w:r>
      <w:r w:rsidRPr="00B6052C">
        <w:rPr>
          <w:sz w:val="14"/>
        </w:rPr>
        <w:t xml:space="preserve">bly </w:t>
      </w:r>
      <w:r w:rsidRPr="00F949FB">
        <w:rPr>
          <w:rStyle w:val="StyleUnderline"/>
          <w:highlight w:val="green"/>
        </w:rPr>
        <w:t>by leaving this critical task</w:t>
      </w:r>
      <w:r w:rsidRPr="00B6052C">
        <w:rPr>
          <w:sz w:val="14"/>
        </w:rPr>
        <w:t xml:space="preserve"> </w:t>
      </w:r>
      <w:r w:rsidRPr="00B6052C">
        <w:rPr>
          <w:rStyle w:val="Emphasis"/>
          <w:sz w:val="36"/>
          <w:szCs w:val="36"/>
          <w:highlight w:val="green"/>
        </w:rPr>
        <w:t>to the FTC</w:t>
      </w:r>
      <w:r w:rsidRPr="00B6052C">
        <w:rPr>
          <w:sz w:val="14"/>
        </w:rPr>
        <w:t xml:space="preserve"> </w:t>
      </w:r>
      <w:r w:rsidRPr="00D64D44">
        <w:rPr>
          <w:rStyle w:val="StyleUnderline"/>
          <w:highlight w:val="green"/>
        </w:rPr>
        <w:t>and its</w:t>
      </w:r>
      <w:r w:rsidRPr="00B6052C">
        <w:rPr>
          <w:sz w:val="14"/>
        </w:rPr>
        <w:t xml:space="preserve"> </w:t>
      </w:r>
      <w:r w:rsidRPr="00D64D44">
        <w:rPr>
          <w:rStyle w:val="StyleUnderline"/>
        </w:rPr>
        <w:t xml:space="preserve">prosecutorial </w:t>
      </w:r>
      <w:r w:rsidRPr="00D64D44">
        <w:rPr>
          <w:rStyle w:val="StyleUnderline"/>
          <w:highlight w:val="green"/>
        </w:rPr>
        <w:t>discretion</w:t>
      </w:r>
      <w:r w:rsidRPr="00B6052C">
        <w:rPr>
          <w:sz w:val="14"/>
        </w:rPr>
        <w:t xml:space="preserve"> </w:t>
      </w:r>
      <w:r w:rsidRPr="00E07E20">
        <w:rPr>
          <w:rStyle w:val="Emphasis"/>
          <w:sz w:val="36"/>
          <w:szCs w:val="36"/>
          <w:highlight w:val="green"/>
        </w:rPr>
        <w:t>in</w:t>
      </w:r>
      <w:r w:rsidRPr="00B6052C">
        <w:rPr>
          <w:rStyle w:val="Emphasis"/>
          <w:sz w:val="36"/>
          <w:szCs w:val="36"/>
          <w:highlight w:val="green"/>
        </w:rPr>
        <w:t xml:space="preserve"> the first instance</w:t>
      </w:r>
      <w:r w:rsidRPr="00B6052C">
        <w:rPr>
          <w:sz w:val="14"/>
          <w:szCs w:val="36"/>
        </w:rPr>
        <w:t>,</w:t>
      </w:r>
      <w:r w:rsidRPr="00B6052C">
        <w:rPr>
          <w:sz w:val="14"/>
        </w:rPr>
        <w:t xml:space="preserve"> </w:t>
      </w:r>
      <w:r w:rsidRPr="00F949FB">
        <w:rPr>
          <w:rStyle w:val="StyleUnderline"/>
          <w:highlight w:val="green"/>
        </w:rPr>
        <w:t>Section 5 allows the Commission</w:t>
      </w:r>
      <w:r w:rsidRPr="00B6052C">
        <w:rPr>
          <w:sz w:val="14"/>
        </w:rPr>
        <w:t xml:space="preserve"> </w:t>
      </w:r>
      <w:r w:rsidRPr="00F949FB">
        <w:rPr>
          <w:rStyle w:val="Emphasis"/>
          <w:highlight w:val="green"/>
        </w:rPr>
        <w:t>to minimize the threat of false positives</w:t>
      </w:r>
      <w:r w:rsidRPr="00B6052C">
        <w:rPr>
          <w:sz w:val="14"/>
        </w:rPr>
        <w:t xml:space="preserve"> </w:t>
      </w:r>
      <w:r w:rsidRPr="00F949FB">
        <w:rPr>
          <w:rStyle w:val="StyleUnderline"/>
          <w:highlight w:val="green"/>
        </w:rPr>
        <w:t xml:space="preserve">and </w:t>
      </w:r>
      <w:r w:rsidRPr="00F949FB">
        <w:rPr>
          <w:rStyle w:val="Emphasis"/>
          <w:highlight w:val="green"/>
        </w:rPr>
        <w:t>shake down lawsuits</w:t>
      </w:r>
      <w:r w:rsidRPr="00B6052C">
        <w:rPr>
          <w:sz w:val="14"/>
        </w:rPr>
        <w:t xml:space="preserve"> </w:t>
      </w:r>
      <w:r w:rsidRPr="00F949FB">
        <w:rPr>
          <w:rStyle w:val="StyleUnderline"/>
          <w:highlight w:val="green"/>
        </w:rPr>
        <w:t xml:space="preserve">that have animated many of the </w:t>
      </w:r>
      <w:r w:rsidRPr="00DA1181">
        <w:rPr>
          <w:rStyle w:val="StyleUnderline"/>
        </w:rPr>
        <w:t>Supreme</w:t>
      </w:r>
      <w:r w:rsidRPr="00F949FB">
        <w:rPr>
          <w:rStyle w:val="StyleUnderline"/>
          <w:highlight w:val="green"/>
        </w:rPr>
        <w:t xml:space="preserve"> Court’s </w:t>
      </w:r>
      <w:r w:rsidRPr="00DA1181">
        <w:rPr>
          <w:rStyle w:val="StyleUnderline"/>
        </w:rPr>
        <w:t>more</w:t>
      </w:r>
      <w:r w:rsidRPr="00F949FB">
        <w:rPr>
          <w:rStyle w:val="StyleUnderline"/>
          <w:highlight w:val="green"/>
        </w:rPr>
        <w:t xml:space="preserve"> recent decisions</w:t>
      </w:r>
      <w:r w:rsidRPr="00E07E20">
        <w:rPr>
          <w:rStyle w:val="StyleUnderline"/>
        </w:rPr>
        <w:t>.</w:t>
      </w:r>
      <w:r w:rsidRPr="00E07E20">
        <w:rPr>
          <w:sz w:val="14"/>
        </w:rPr>
        <w:t xml:space="preserve"> </w:t>
      </w:r>
      <w:r w:rsidRPr="00E07E20">
        <w:rPr>
          <w:rStyle w:val="StyleUnderline"/>
        </w:rPr>
        <w:t>For</w:t>
      </w:r>
      <w:r w:rsidRPr="00E07E20">
        <w:rPr>
          <w:sz w:val="14"/>
        </w:rPr>
        <w:t xml:space="preserve"> </w:t>
      </w:r>
      <w:proofErr w:type="gramStart"/>
      <w:r w:rsidRPr="00E07E20">
        <w:rPr>
          <w:sz w:val="14"/>
        </w:rPr>
        <w:t>all of</w:t>
      </w:r>
      <w:proofErr w:type="gramEnd"/>
      <w:r w:rsidRPr="00E07E20">
        <w:rPr>
          <w:sz w:val="14"/>
        </w:rPr>
        <w:t xml:space="preserve"> </w:t>
      </w:r>
      <w:r w:rsidRPr="00E07E20">
        <w:rPr>
          <w:rStyle w:val="StyleUnderline"/>
        </w:rPr>
        <w:t>these reasons</w:t>
      </w:r>
      <w:r w:rsidRPr="00E07E20">
        <w:rPr>
          <w:sz w:val="14"/>
        </w:rPr>
        <w:t xml:space="preserve">, </w:t>
      </w:r>
      <w:r w:rsidRPr="00E07E20">
        <w:rPr>
          <w:rStyle w:val="Emphasis"/>
        </w:rPr>
        <w:t xml:space="preserve">I would not be surprised </w:t>
      </w:r>
      <w:r w:rsidRPr="00E07E20">
        <w:rPr>
          <w:rStyle w:val="StyleUnderline"/>
        </w:rPr>
        <w:t>if the Commission decided to pursue claims</w:t>
      </w:r>
      <w:r w:rsidRPr="00E07E20">
        <w:rPr>
          <w:sz w:val="14"/>
        </w:rPr>
        <w:t xml:space="preserve"> based on dynamic concerns </w:t>
      </w:r>
      <w:r w:rsidRPr="00E07E20">
        <w:rPr>
          <w:rStyle w:val="StyleUnderline"/>
        </w:rPr>
        <w:t>under Section 5</w:t>
      </w:r>
      <w:r w:rsidRPr="00B6052C">
        <w:rPr>
          <w:sz w:val="14"/>
        </w:rPr>
        <w:t xml:space="preserve"> in the coming years, provided we can provide clear guidance to parties about when their conduct will trigger Section 5 review. </w:t>
      </w:r>
    </w:p>
    <w:p w14:paraId="2DC6D3A6" w14:textId="77777777" w:rsidR="00956413" w:rsidRDefault="00956413" w:rsidP="00956413"/>
    <w:p w14:paraId="3FB24EB6" w14:textId="77777777" w:rsidR="00956413" w:rsidRDefault="00956413" w:rsidP="00956413">
      <w:pPr>
        <w:pStyle w:val="Heading4"/>
      </w:pPr>
      <w:r>
        <w:t xml:space="preserve">Exclusive FTC key – avoids false positives </w:t>
      </w:r>
      <w:r w:rsidRPr="00073B8A">
        <w:rPr>
          <w:i/>
          <w:iCs w:val="0"/>
          <w:u w:val="single"/>
        </w:rPr>
        <w:t>AND</w:t>
      </w:r>
      <w:r>
        <w:t xml:space="preserve"> false negatives.  </w:t>
      </w:r>
    </w:p>
    <w:p w14:paraId="368279EE" w14:textId="77777777" w:rsidR="00956413" w:rsidRPr="004F05D5" w:rsidRDefault="00956413" w:rsidP="00956413">
      <w:pPr>
        <w:rPr>
          <w:rStyle w:val="Style13ptBold"/>
        </w:rPr>
      </w:pPr>
      <w:r w:rsidRPr="004F05D5">
        <w:rPr>
          <w:rStyle w:val="Style13ptBold"/>
        </w:rPr>
        <w:t>Salop ‘13</w:t>
      </w:r>
    </w:p>
    <w:p w14:paraId="468C62D2" w14:textId="77777777" w:rsidR="00956413" w:rsidRDefault="00956413" w:rsidP="00956413">
      <w:r w:rsidRPr="00337E56">
        <w:rPr>
          <w:sz w:val="18"/>
          <w:szCs w:val="18"/>
        </w:rPr>
        <w:t>Steven C. Salop, Professor of Economics and Law, Georgetown University Law Center</w:t>
      </w:r>
      <w:r>
        <w:rPr>
          <w:sz w:val="18"/>
          <w:szCs w:val="18"/>
        </w:rPr>
        <w:t xml:space="preserve"> - “Guiding Section 5: Comments on the Commissioners” -Scholarship @ Georgetown </w:t>
      </w:r>
      <w:proofErr w:type="gramStart"/>
      <w:r>
        <w:rPr>
          <w:sz w:val="18"/>
          <w:szCs w:val="18"/>
        </w:rPr>
        <w:t>Law  -</w:t>
      </w:r>
      <w:proofErr w:type="gramEnd"/>
      <w:r>
        <w:rPr>
          <w:sz w:val="18"/>
          <w:szCs w:val="18"/>
        </w:rPr>
        <w:t xml:space="preserve">  #E&amp;F - https://scholarship.law.georgetown.edu/cgi/viewcontent.cgi?article=2284&amp;context=facpub</w:t>
      </w:r>
    </w:p>
    <w:p w14:paraId="12B7F772" w14:textId="77777777" w:rsidR="00956413" w:rsidRDefault="00956413" w:rsidP="00956413"/>
    <w:p w14:paraId="369C8C22" w14:textId="77777777" w:rsidR="00956413" w:rsidRPr="00894937" w:rsidRDefault="00956413" w:rsidP="00956413">
      <w:pPr>
        <w:rPr>
          <w:sz w:val="14"/>
        </w:rPr>
      </w:pPr>
      <w:r w:rsidRPr="00894937">
        <w:rPr>
          <w:sz w:val="14"/>
        </w:rPr>
        <w:t xml:space="preserve">Commissioner </w:t>
      </w:r>
      <w:r w:rsidRPr="009F0A61">
        <w:rPr>
          <w:rStyle w:val="StyleUnderline"/>
          <w:highlight w:val="green"/>
        </w:rPr>
        <w:t>Wright</w:t>
      </w:r>
      <w:r w:rsidRPr="009F0A61">
        <w:rPr>
          <w:rStyle w:val="StyleUnderline"/>
        </w:rPr>
        <w:t xml:space="preserve"> apparently</w:t>
      </w:r>
      <w:r w:rsidRPr="00894937">
        <w:rPr>
          <w:sz w:val="14"/>
        </w:rPr>
        <w:t xml:space="preserve"> </w:t>
      </w:r>
      <w:r w:rsidRPr="009F0A61">
        <w:rPr>
          <w:rStyle w:val="StyleUnderline"/>
          <w:highlight w:val="green"/>
        </w:rPr>
        <w:t>is most concerned with over-deterrence</w:t>
      </w:r>
      <w:r w:rsidRPr="00894937">
        <w:rPr>
          <w:sz w:val="14"/>
        </w:rPr>
        <w:t xml:space="preserve"> </w:t>
      </w:r>
      <w:r w:rsidRPr="009F0A61">
        <w:rPr>
          <w:rStyle w:val="StyleUnderline"/>
          <w:highlight w:val="green"/>
        </w:rPr>
        <w:t>from the FTC’s administrative process,</w:t>
      </w:r>
      <w:r w:rsidRPr="00894937">
        <w:rPr>
          <w:sz w:val="14"/>
        </w:rPr>
        <w:t xml:space="preserve"> </w:t>
      </w:r>
      <w:r w:rsidRPr="009F0A61">
        <w:rPr>
          <w:rStyle w:val="StyleUnderline"/>
          <w:highlight w:val="green"/>
        </w:rPr>
        <w:t xml:space="preserve">where the FTC acts </w:t>
      </w:r>
      <w:r w:rsidRPr="009F0A61">
        <w:rPr>
          <w:rStyle w:val="Emphasis"/>
          <w:highlight w:val="green"/>
        </w:rPr>
        <w:t>as prosecutor and judge</w:t>
      </w:r>
      <w:r w:rsidRPr="009F0A61">
        <w:rPr>
          <w:rStyle w:val="Emphasis"/>
        </w:rPr>
        <w:t xml:space="preserve"> </w:t>
      </w:r>
      <w:r w:rsidRPr="009F0A61">
        <w:rPr>
          <w:rStyle w:val="StyleUnderline"/>
          <w:highlight w:val="green"/>
        </w:rPr>
        <w:t xml:space="preserve">and </w:t>
      </w:r>
      <w:r w:rsidRPr="009F0A61">
        <w:rPr>
          <w:rStyle w:val="Emphasis"/>
          <w:highlight w:val="green"/>
        </w:rPr>
        <w:t>is not subject to the constraints from an independent court</w:t>
      </w:r>
      <w:r w:rsidRPr="00894937">
        <w:rPr>
          <w:sz w:val="14"/>
        </w:rPr>
        <w:t xml:space="preserve"> </w:t>
      </w:r>
      <w:r w:rsidRPr="009F0A61">
        <w:rPr>
          <w:rStyle w:val="StyleUnderline"/>
          <w:highlight w:val="green"/>
        </w:rPr>
        <w:t>deciding motions</w:t>
      </w:r>
      <w:r w:rsidRPr="00894937">
        <w:rPr>
          <w:sz w:val="14"/>
        </w:rPr>
        <w:t xml:space="preserve"> to dismiss and summary judgment.25 </w:t>
      </w:r>
      <w:r w:rsidRPr="00747F40">
        <w:rPr>
          <w:rStyle w:val="Emphasis"/>
        </w:rPr>
        <w:t>However</w:t>
      </w:r>
      <w:r w:rsidRPr="00CE295A">
        <w:rPr>
          <w:rStyle w:val="Emphasis"/>
        </w:rPr>
        <w:t>,</w:t>
      </w:r>
      <w:r w:rsidRPr="00CE295A">
        <w:rPr>
          <w:sz w:val="14"/>
        </w:rPr>
        <w:t xml:space="preserve"> </w:t>
      </w:r>
      <w:r w:rsidRPr="00CE295A">
        <w:rPr>
          <w:rStyle w:val="StyleUnderline"/>
        </w:rPr>
        <w:t xml:space="preserve">there </w:t>
      </w:r>
      <w:r w:rsidRPr="00CE295A">
        <w:rPr>
          <w:sz w:val="14"/>
        </w:rPr>
        <w:t xml:space="preserve">also </w:t>
      </w:r>
      <w:r w:rsidRPr="00CE295A">
        <w:rPr>
          <w:rStyle w:val="StyleUnderline"/>
        </w:rPr>
        <w:t>are forces tipping in the other direction</w:t>
      </w:r>
      <w:r w:rsidRPr="00CE295A">
        <w:rPr>
          <w:sz w:val="14"/>
        </w:rPr>
        <w:t>.</w:t>
      </w:r>
      <w:r w:rsidRPr="00894937">
        <w:rPr>
          <w:sz w:val="14"/>
        </w:rPr>
        <w:t xml:space="preserve"> First, </w:t>
      </w:r>
      <w:r w:rsidRPr="00747F40">
        <w:rPr>
          <w:rStyle w:val="StyleUnderline"/>
          <w:highlight w:val="green"/>
        </w:rPr>
        <w:t xml:space="preserve">the FTC is </w:t>
      </w:r>
      <w:r w:rsidRPr="00894937">
        <w:rPr>
          <w:rStyle w:val="Emphasis"/>
          <w:highlight w:val="green"/>
        </w:rPr>
        <w:t xml:space="preserve">an expert body </w:t>
      </w:r>
      <w:r w:rsidRPr="00747F40">
        <w:rPr>
          <w:rStyle w:val="StyleUnderline"/>
          <w:highlight w:val="green"/>
        </w:rPr>
        <w:t xml:space="preserve">with </w:t>
      </w:r>
      <w:r w:rsidRPr="00747F40">
        <w:rPr>
          <w:rStyle w:val="Emphasis"/>
          <w:highlight w:val="green"/>
        </w:rPr>
        <w:t>significant economics resources available</w:t>
      </w:r>
      <w:r w:rsidRPr="00894937">
        <w:rPr>
          <w:sz w:val="14"/>
        </w:rPr>
        <w:t xml:space="preserve">, </w:t>
      </w:r>
      <w:r w:rsidRPr="00894937">
        <w:rPr>
          <w:rStyle w:val="StyleUnderline"/>
        </w:rPr>
        <w:t xml:space="preserve">resources </w:t>
      </w:r>
      <w:r w:rsidRPr="00894937">
        <w:rPr>
          <w:rStyle w:val="StyleUnderline"/>
          <w:highlight w:val="green"/>
        </w:rPr>
        <w:t>that</w:t>
      </w:r>
      <w:r w:rsidRPr="00747F40">
        <w:rPr>
          <w:rStyle w:val="StyleUnderline"/>
        </w:rPr>
        <w:t xml:space="preserve"> </w:t>
      </w:r>
      <w:r w:rsidRPr="00894937">
        <w:rPr>
          <w:sz w:val="14"/>
        </w:rPr>
        <w:t xml:space="preserve">presumably </w:t>
      </w:r>
      <w:r w:rsidRPr="00747F40">
        <w:rPr>
          <w:rStyle w:val="StyleUnderline"/>
          <w:highlight w:val="green"/>
        </w:rPr>
        <w:t xml:space="preserve">can be used to </w:t>
      </w:r>
      <w:r w:rsidRPr="00747F40">
        <w:rPr>
          <w:rStyle w:val="Emphasis"/>
          <w:highlight w:val="green"/>
        </w:rPr>
        <w:t>avoid false negatives</w:t>
      </w:r>
      <w:r w:rsidRPr="00894937">
        <w:rPr>
          <w:sz w:val="14"/>
        </w:rPr>
        <w:t xml:space="preserve"> </w:t>
      </w:r>
      <w:r w:rsidRPr="00894937">
        <w:rPr>
          <w:rStyle w:val="Emphasis"/>
          <w:i/>
          <w:iCs w:val="0"/>
          <w:sz w:val="36"/>
          <w:szCs w:val="36"/>
          <w:highlight w:val="green"/>
        </w:rPr>
        <w:t>and</w:t>
      </w:r>
      <w:r w:rsidRPr="00894937">
        <w:rPr>
          <w:rStyle w:val="Emphasis"/>
          <w:i/>
          <w:iCs w:val="0"/>
          <w:sz w:val="36"/>
          <w:szCs w:val="36"/>
        </w:rPr>
        <w:t xml:space="preserve"> </w:t>
      </w:r>
      <w:r w:rsidRPr="00894937">
        <w:rPr>
          <w:rStyle w:val="Emphasis"/>
          <w:highlight w:val="green"/>
        </w:rPr>
        <w:t>overdeterrence</w:t>
      </w:r>
      <w:r w:rsidRPr="00894937">
        <w:rPr>
          <w:sz w:val="14"/>
        </w:rPr>
        <w:t xml:space="preserve">.26 Second, </w:t>
      </w:r>
      <w:r w:rsidRPr="00894937">
        <w:rPr>
          <w:rStyle w:val="StyleUnderline"/>
        </w:rPr>
        <w:t>the Commission’s bipartisan nature and</w:t>
      </w:r>
      <w:r w:rsidRPr="00894937">
        <w:rPr>
          <w:sz w:val="14"/>
        </w:rPr>
        <w:t xml:space="preserve"> the </w:t>
      </w:r>
      <w:r w:rsidRPr="00894937">
        <w:rPr>
          <w:rStyle w:val="StyleUnderline"/>
        </w:rPr>
        <w:t xml:space="preserve">use of majority rule </w:t>
      </w:r>
      <w:r w:rsidRPr="00894937">
        <w:rPr>
          <w:sz w:val="14"/>
        </w:rPr>
        <w:t xml:space="preserve">also </w:t>
      </w:r>
      <w:r w:rsidRPr="00894937">
        <w:rPr>
          <w:rStyle w:val="StyleUnderline"/>
        </w:rPr>
        <w:t>have provided significant constraints over</w:t>
      </w:r>
      <w:r w:rsidRPr="00894937">
        <w:rPr>
          <w:sz w:val="14"/>
        </w:rPr>
        <w:t xml:space="preserve"> most of </w:t>
      </w:r>
      <w:r w:rsidRPr="00894937">
        <w:rPr>
          <w:rStyle w:val="StyleUnderline"/>
        </w:rPr>
        <w:t>its history</w:t>
      </w:r>
      <w:r w:rsidRPr="00894937">
        <w:rPr>
          <w:sz w:val="14"/>
        </w:rPr>
        <w:t>. Finally, if this is the main concern, his remedy proposal instead might be that the FTC be forced to all litigate its complaints in District Court.27</w:t>
      </w:r>
    </w:p>
    <w:p w14:paraId="2EB8C547" w14:textId="77777777" w:rsidR="00956413" w:rsidRPr="00EE21F4" w:rsidRDefault="00956413" w:rsidP="00956413"/>
    <w:p w14:paraId="56C9426E" w14:textId="77777777" w:rsidR="00956413" w:rsidRDefault="00956413" w:rsidP="00956413">
      <w:pPr>
        <w:pStyle w:val="Heading4"/>
      </w:pPr>
      <w:r>
        <w:t xml:space="preserve">Independence is key to effective of anti-competition agencies </w:t>
      </w:r>
      <w:r w:rsidRPr="005429BF">
        <w:rPr>
          <w:i/>
          <w:iCs w:val="0"/>
          <w:u w:val="single"/>
        </w:rPr>
        <w:t>in other nations</w:t>
      </w:r>
      <w:r>
        <w:t xml:space="preserve">. </w:t>
      </w:r>
    </w:p>
    <w:p w14:paraId="02064A69" w14:textId="77777777" w:rsidR="00956413" w:rsidRPr="003509B5" w:rsidRDefault="00956413" w:rsidP="00956413">
      <w:pPr>
        <w:rPr>
          <w:rStyle w:val="Style13ptBold"/>
        </w:rPr>
      </w:pPr>
      <w:r w:rsidRPr="003509B5">
        <w:rPr>
          <w:rStyle w:val="Style13ptBold"/>
        </w:rPr>
        <w:t>I.C.N. ‘9</w:t>
      </w:r>
    </w:p>
    <w:p w14:paraId="46614675" w14:textId="77777777" w:rsidR="00956413" w:rsidRPr="003509B5" w:rsidRDefault="00956413" w:rsidP="00956413">
      <w:pPr>
        <w:rPr>
          <w:sz w:val="18"/>
          <w:szCs w:val="18"/>
        </w:rPr>
      </w:pPr>
      <w:r w:rsidRPr="003509B5">
        <w:rPr>
          <w:sz w:val="18"/>
          <w:szCs w:val="18"/>
        </w:rPr>
        <w:t>“ICN” stands for the “International Competition Network” – The ICN provides competition authorities with a specialized yet informal venue for maintaining regular contacts and addressing practical competition concerns. This allows for a dynamic dialogue about sound competition policy principles across the global antitrust community. The ICN is unique as it is the only global body devoted exclusively to competition law enforcement and its members represent national and multinational competition authorities. Report on the Agency Effectiveness Project Second Phase – Effectiveness of Decisions Prepared by The Competition Policy Implementation Working Group - #E&amp;F – June - https://www.internationalcompetitionnetwork.org/wp-content/uploads/2018/09/AEWG_AEReportDecisions22009.pdf</w:t>
      </w:r>
    </w:p>
    <w:p w14:paraId="1CD8C5B5" w14:textId="77777777" w:rsidR="00956413" w:rsidRDefault="00956413" w:rsidP="00956413"/>
    <w:p w14:paraId="43257B02" w14:textId="77777777" w:rsidR="00956413" w:rsidRPr="003509B5" w:rsidRDefault="00956413" w:rsidP="00956413">
      <w:pPr>
        <w:rPr>
          <w:sz w:val="16"/>
          <w:szCs w:val="16"/>
        </w:rPr>
      </w:pPr>
      <w:r w:rsidRPr="003509B5">
        <w:rPr>
          <w:sz w:val="16"/>
          <w:szCs w:val="16"/>
        </w:rPr>
        <w:t xml:space="preserve">E. Independence of </w:t>
      </w:r>
      <w:proofErr w:type="gramStart"/>
      <w:r w:rsidRPr="003509B5">
        <w:rPr>
          <w:sz w:val="16"/>
          <w:szCs w:val="16"/>
        </w:rPr>
        <w:t>decision making</w:t>
      </w:r>
      <w:proofErr w:type="gramEnd"/>
      <w:r w:rsidRPr="003509B5">
        <w:rPr>
          <w:sz w:val="16"/>
          <w:szCs w:val="16"/>
        </w:rPr>
        <w:t xml:space="preserve"> body</w:t>
      </w:r>
    </w:p>
    <w:p w14:paraId="0FECD5CB" w14:textId="77777777" w:rsidR="00956413" w:rsidRPr="003509B5" w:rsidRDefault="00956413" w:rsidP="00956413">
      <w:pPr>
        <w:rPr>
          <w:sz w:val="16"/>
        </w:rPr>
      </w:pPr>
      <w:r w:rsidRPr="003509B5">
        <w:rPr>
          <w:sz w:val="16"/>
        </w:rPr>
        <w:t xml:space="preserve">With the exception of Chile, </w:t>
      </w:r>
      <w:r w:rsidRPr="003509B5">
        <w:rPr>
          <w:rStyle w:val="StyleUnderline"/>
          <w:highlight w:val="green"/>
        </w:rPr>
        <w:t>all agency responses</w:t>
      </w:r>
      <w:r w:rsidRPr="003509B5">
        <w:rPr>
          <w:sz w:val="16"/>
        </w:rPr>
        <w:t xml:space="preserve"> </w:t>
      </w:r>
      <w:r w:rsidRPr="003509B5">
        <w:rPr>
          <w:rStyle w:val="StyleUnderline"/>
          <w:highlight w:val="green"/>
        </w:rPr>
        <w:t>indicate</w:t>
      </w:r>
      <w:r w:rsidRPr="003509B5">
        <w:rPr>
          <w:rStyle w:val="StyleUnderline"/>
        </w:rPr>
        <w:t xml:space="preserve"> </w:t>
      </w:r>
      <w:r w:rsidRPr="003509B5">
        <w:rPr>
          <w:sz w:val="16"/>
        </w:rPr>
        <w:t xml:space="preserve">that </w:t>
      </w:r>
      <w:r w:rsidRPr="003509B5">
        <w:rPr>
          <w:rStyle w:val="Emphasis"/>
          <w:highlight w:val="green"/>
        </w:rPr>
        <w:t xml:space="preserve">the independence of the </w:t>
      </w:r>
      <w:proofErr w:type="gramStart"/>
      <w:r w:rsidRPr="003509B5">
        <w:rPr>
          <w:rStyle w:val="Emphasis"/>
          <w:highlight w:val="green"/>
        </w:rPr>
        <w:t>decision making</w:t>
      </w:r>
      <w:proofErr w:type="gramEnd"/>
      <w:r w:rsidRPr="003509B5">
        <w:rPr>
          <w:rStyle w:val="Emphasis"/>
          <w:highlight w:val="green"/>
        </w:rPr>
        <w:t xml:space="preserve"> body</w:t>
      </w:r>
      <w:r w:rsidRPr="003509B5">
        <w:rPr>
          <w:rStyle w:val="Emphasis"/>
        </w:rPr>
        <w:t xml:space="preserve"> </w:t>
      </w:r>
      <w:r w:rsidRPr="003509B5">
        <w:rPr>
          <w:rStyle w:val="StyleUnderline"/>
          <w:highlight w:val="green"/>
        </w:rPr>
        <w:t xml:space="preserve">affects </w:t>
      </w:r>
      <w:r w:rsidRPr="003509B5">
        <w:rPr>
          <w:rStyle w:val="Emphasis"/>
          <w:highlight w:val="green"/>
        </w:rPr>
        <w:t>the effectiveness of</w:t>
      </w:r>
      <w:r w:rsidRPr="003509B5">
        <w:rPr>
          <w:rStyle w:val="StyleUnderline"/>
        </w:rPr>
        <w:t xml:space="preserve"> </w:t>
      </w:r>
      <w:r w:rsidRPr="003509B5">
        <w:rPr>
          <w:sz w:val="16"/>
        </w:rPr>
        <w:t xml:space="preserve">agency </w:t>
      </w:r>
      <w:r w:rsidRPr="003509B5">
        <w:rPr>
          <w:rStyle w:val="Emphasis"/>
          <w:highlight w:val="green"/>
        </w:rPr>
        <w:t>decisions</w:t>
      </w:r>
      <w:r w:rsidRPr="003509B5">
        <w:rPr>
          <w:sz w:val="16"/>
        </w:rPr>
        <w:t xml:space="preserve">. </w:t>
      </w:r>
      <w:r w:rsidRPr="003509B5">
        <w:rPr>
          <w:rStyle w:val="StyleUnderline"/>
          <w:highlight w:val="green"/>
        </w:rPr>
        <w:t>Many agencies</w:t>
      </w:r>
      <w:r>
        <w:rPr>
          <w:rStyle w:val="StyleUnderline"/>
        </w:rPr>
        <w:t xml:space="preserve"> </w:t>
      </w:r>
      <w:r w:rsidRPr="003509B5">
        <w:rPr>
          <w:sz w:val="16"/>
        </w:rPr>
        <w:t xml:space="preserve">82 </w:t>
      </w:r>
      <w:r w:rsidRPr="003509B5">
        <w:rPr>
          <w:rStyle w:val="StyleUnderline"/>
          <w:highlight w:val="green"/>
        </w:rPr>
        <w:t>cited this as</w:t>
      </w:r>
      <w:r w:rsidRPr="003509B5">
        <w:rPr>
          <w:sz w:val="16"/>
        </w:rPr>
        <w:t xml:space="preserve"> </w:t>
      </w:r>
      <w:r w:rsidRPr="003509B5">
        <w:rPr>
          <w:rStyle w:val="Emphasis"/>
          <w:highlight w:val="green"/>
        </w:rPr>
        <w:t>one of the most important factors</w:t>
      </w:r>
      <w:r w:rsidRPr="003509B5">
        <w:rPr>
          <w:rStyle w:val="StyleUnderline"/>
        </w:rPr>
        <w:t xml:space="preserve"> in</w:t>
      </w:r>
      <w:r w:rsidRPr="003509B5">
        <w:rPr>
          <w:sz w:val="16"/>
        </w:rPr>
        <w:t xml:space="preserve"> reaching </w:t>
      </w:r>
      <w:r w:rsidRPr="003509B5">
        <w:rPr>
          <w:rStyle w:val="StyleUnderline"/>
        </w:rPr>
        <w:t>effective agency decisions</w:t>
      </w:r>
      <w:r w:rsidRPr="003509B5">
        <w:rPr>
          <w:sz w:val="16"/>
        </w:rPr>
        <w:t xml:space="preserve">. Several responses83 stated that </w:t>
      </w:r>
      <w:r w:rsidRPr="003509B5">
        <w:rPr>
          <w:rStyle w:val="StyleUnderline"/>
        </w:rPr>
        <w:t xml:space="preserve">agency </w:t>
      </w:r>
      <w:r w:rsidRPr="003509B5">
        <w:rPr>
          <w:rStyle w:val="StyleUnderline"/>
          <w:highlight w:val="green"/>
        </w:rPr>
        <w:t>independence is important</w:t>
      </w:r>
      <w:r w:rsidRPr="003509B5">
        <w:rPr>
          <w:sz w:val="16"/>
        </w:rPr>
        <w:t xml:space="preserve"> </w:t>
      </w:r>
      <w:proofErr w:type="gramStart"/>
      <w:r w:rsidRPr="003509B5">
        <w:rPr>
          <w:sz w:val="16"/>
        </w:rPr>
        <w:t xml:space="preserve">in order </w:t>
      </w:r>
      <w:r w:rsidRPr="003509B5">
        <w:rPr>
          <w:rStyle w:val="StyleUnderline"/>
          <w:highlight w:val="green"/>
        </w:rPr>
        <w:t>to</w:t>
      </w:r>
      <w:proofErr w:type="gramEnd"/>
      <w:r w:rsidRPr="003509B5">
        <w:rPr>
          <w:rStyle w:val="StyleUnderline"/>
          <w:highlight w:val="green"/>
        </w:rPr>
        <w:t xml:space="preserve"> avoid pressures on the agency that could weaken</w:t>
      </w:r>
      <w:r w:rsidRPr="003509B5">
        <w:rPr>
          <w:sz w:val="16"/>
        </w:rPr>
        <w:t xml:space="preserve"> its </w:t>
      </w:r>
      <w:r w:rsidRPr="003509B5">
        <w:rPr>
          <w:rStyle w:val="StyleUnderline"/>
          <w:highlight w:val="green"/>
        </w:rPr>
        <w:t>legitimacy</w:t>
      </w:r>
      <w:r w:rsidRPr="003509B5">
        <w:rPr>
          <w:rStyle w:val="StyleUnderline"/>
        </w:rPr>
        <w:t xml:space="preserve"> </w:t>
      </w:r>
      <w:r w:rsidRPr="003509B5">
        <w:rPr>
          <w:rStyle w:val="StyleUnderline"/>
          <w:highlight w:val="green"/>
        </w:rPr>
        <w:t>and</w:t>
      </w:r>
      <w:r w:rsidRPr="003509B5">
        <w:rPr>
          <w:sz w:val="16"/>
        </w:rPr>
        <w:t xml:space="preserve"> the </w:t>
      </w:r>
      <w:r w:rsidRPr="003509B5">
        <w:rPr>
          <w:rStyle w:val="StyleUnderline"/>
          <w:highlight w:val="green"/>
        </w:rPr>
        <w:t>soundness of</w:t>
      </w:r>
      <w:r w:rsidRPr="003509B5">
        <w:rPr>
          <w:sz w:val="16"/>
        </w:rPr>
        <w:t xml:space="preserve"> its decision making and </w:t>
      </w:r>
      <w:r w:rsidRPr="003509B5">
        <w:rPr>
          <w:rStyle w:val="StyleUnderline"/>
          <w:highlight w:val="green"/>
        </w:rPr>
        <w:t>enforcement policy.</w:t>
      </w:r>
      <w:r w:rsidRPr="003509B5">
        <w:rPr>
          <w:sz w:val="16"/>
        </w:rPr>
        <w:t xml:space="preserve"> </w:t>
      </w:r>
    </w:p>
    <w:p w14:paraId="0BD28CF7" w14:textId="77777777" w:rsidR="00956413" w:rsidRPr="003509B5" w:rsidRDefault="00956413" w:rsidP="00956413">
      <w:pPr>
        <w:rPr>
          <w:sz w:val="16"/>
          <w:szCs w:val="16"/>
        </w:rPr>
      </w:pPr>
      <w:r w:rsidRPr="003509B5">
        <w:rPr>
          <w:sz w:val="16"/>
          <w:szCs w:val="16"/>
        </w:rPr>
        <w:t>F. Additional factors</w:t>
      </w:r>
    </w:p>
    <w:p w14:paraId="27768665" w14:textId="77777777" w:rsidR="00956413" w:rsidRPr="003509B5" w:rsidRDefault="00956413" w:rsidP="00956413">
      <w:pPr>
        <w:rPr>
          <w:sz w:val="16"/>
          <w:szCs w:val="16"/>
        </w:rPr>
      </w:pPr>
      <w:r w:rsidRPr="003509B5">
        <w:rPr>
          <w:sz w:val="16"/>
          <w:szCs w:val="16"/>
        </w:rPr>
        <w:t xml:space="preserve">The Spanish agency mentions the level of fines and publicity of decisions as important to achieving deterrence, while Romanian agency points out that transparency in decision-making triggers the accountability of the agency. </w:t>
      </w:r>
    </w:p>
    <w:p w14:paraId="090EA00B" w14:textId="77777777" w:rsidR="00956413" w:rsidRDefault="00956413" w:rsidP="00956413">
      <w:r>
        <w:t xml:space="preserve">2. </w:t>
      </w:r>
      <w:r w:rsidRPr="003509B5">
        <w:rPr>
          <w:rStyle w:val="Emphasis"/>
        </w:rPr>
        <w:t>The Most Important Determinative Factors on Agency Effectiveness</w:t>
      </w:r>
    </w:p>
    <w:p w14:paraId="111E8730" w14:textId="77777777" w:rsidR="00956413" w:rsidRPr="003509B5" w:rsidRDefault="00956413" w:rsidP="00956413">
      <w:pPr>
        <w:rPr>
          <w:sz w:val="16"/>
        </w:rPr>
      </w:pPr>
      <w:r w:rsidRPr="003509B5">
        <w:rPr>
          <w:sz w:val="16"/>
        </w:rPr>
        <w:t xml:space="preserve">Of the factors that were identified on the questionnaire, ten agencies84 declined to identify any as the single most important, indicating that they were all important. Of the remainder, </w:t>
      </w:r>
      <w:r w:rsidRPr="003509B5">
        <w:rPr>
          <w:rStyle w:val="StyleUnderline"/>
          <w:highlight w:val="green"/>
        </w:rPr>
        <w:t>agency independence was most often listed among</w:t>
      </w:r>
      <w:r w:rsidRPr="003509B5">
        <w:rPr>
          <w:sz w:val="16"/>
        </w:rPr>
        <w:t xml:space="preserve"> their </w:t>
      </w:r>
      <w:r w:rsidRPr="003509B5">
        <w:rPr>
          <w:rStyle w:val="StyleUnderline"/>
          <w:highlight w:val="green"/>
        </w:rPr>
        <w:t>top priorities</w:t>
      </w:r>
      <w:r w:rsidRPr="003509B5">
        <w:rPr>
          <w:sz w:val="16"/>
        </w:rPr>
        <w:t xml:space="preserve">. Some 85 indicated that quality, proper implementation and monitoring of the decisions was most important. For others,86 adequate powers to ensure compliance with the decisions were the most important factor. Six 87 agencies considered the quality of professional staff as the most important factor. </w:t>
      </w:r>
    </w:p>
    <w:p w14:paraId="5B34F0F6" w14:textId="77777777" w:rsidR="00956413" w:rsidRDefault="00956413" w:rsidP="00956413"/>
    <w:p w14:paraId="190CF3DF" w14:textId="77777777" w:rsidR="00956413" w:rsidRDefault="00956413" w:rsidP="00956413"/>
    <w:p w14:paraId="20F47812" w14:textId="77777777" w:rsidR="00956413" w:rsidRDefault="00956413" w:rsidP="00956413">
      <w:pPr>
        <w:pStyle w:val="Heading4"/>
      </w:pPr>
      <w:r>
        <w:t xml:space="preserve">Here’s a list of the nations involved in this report. </w:t>
      </w:r>
    </w:p>
    <w:p w14:paraId="5DAF1E02" w14:textId="77777777" w:rsidR="00956413" w:rsidRPr="003509B5" w:rsidRDefault="00956413" w:rsidP="00956413">
      <w:pPr>
        <w:rPr>
          <w:rStyle w:val="Style13ptBold"/>
        </w:rPr>
      </w:pPr>
      <w:r w:rsidRPr="003509B5">
        <w:rPr>
          <w:rStyle w:val="Style13ptBold"/>
        </w:rPr>
        <w:t>I.C.N. ‘9</w:t>
      </w:r>
    </w:p>
    <w:p w14:paraId="221F19E8" w14:textId="77777777" w:rsidR="00956413" w:rsidRPr="003509B5" w:rsidRDefault="00956413" w:rsidP="00956413">
      <w:pPr>
        <w:rPr>
          <w:sz w:val="18"/>
          <w:szCs w:val="18"/>
        </w:rPr>
      </w:pPr>
      <w:r w:rsidRPr="003509B5">
        <w:rPr>
          <w:sz w:val="18"/>
          <w:szCs w:val="18"/>
        </w:rPr>
        <w:t>“ICN” stands for the “International Competition Network” – The ICN provides competition authorities with a specialized yet informal venue for maintaining regular contacts and addressing practical competition concerns. This allows for a dynamic dialogue about sound competition policy principles across the global antitrust community. The ICN is unique as it is the only global body devoted exclusively to competition law enforcement and its members represent national and multinational competition authorities. Report on the Agency Effectiveness Project Second Phase – Effectiveness of Decisions Prepared by The Competition Policy Implementation Working Group - #E&amp;F – June - Continues to footnote - https://www.internationalcompetitionnetwork.org/wp-content/uploads/2018/09/AEWG_AEReportDecisions22009.pdf</w:t>
      </w:r>
    </w:p>
    <w:p w14:paraId="1E319154" w14:textId="77777777" w:rsidR="00956413" w:rsidRDefault="00956413" w:rsidP="00956413"/>
    <w:p w14:paraId="6EA11842" w14:textId="77777777" w:rsidR="00956413" w:rsidRPr="005429BF" w:rsidRDefault="00956413" w:rsidP="00956413">
      <w:pPr>
        <w:rPr>
          <w:sz w:val="16"/>
        </w:rPr>
      </w:pPr>
      <w:r w:rsidRPr="00230812">
        <w:rPr>
          <w:rStyle w:val="StyleUnderline"/>
        </w:rPr>
        <w:t xml:space="preserve">In 2008-2009 </w:t>
      </w:r>
      <w:r w:rsidRPr="00230812">
        <w:rPr>
          <w:rStyle w:val="StyleUnderline"/>
          <w:highlight w:val="green"/>
        </w:rPr>
        <w:t>ICN</w:t>
      </w:r>
      <w:r w:rsidRPr="00230812">
        <w:rPr>
          <w:rStyle w:val="StyleUnderline"/>
        </w:rPr>
        <w:t xml:space="preserve"> year, the </w:t>
      </w:r>
      <w:r w:rsidRPr="005429BF">
        <w:rPr>
          <w:sz w:val="16"/>
        </w:rPr>
        <w:t>Competition Policy Implementation (</w:t>
      </w:r>
      <w:r w:rsidRPr="00230812">
        <w:rPr>
          <w:rStyle w:val="Emphasis"/>
        </w:rPr>
        <w:t>CPI</w:t>
      </w:r>
      <w:r w:rsidRPr="005429BF">
        <w:rPr>
          <w:sz w:val="16"/>
        </w:rPr>
        <w:t xml:space="preserve">) </w:t>
      </w:r>
      <w:r w:rsidRPr="00230812">
        <w:rPr>
          <w:rStyle w:val="StyleUnderline"/>
        </w:rPr>
        <w:t xml:space="preserve">Working Group </w:t>
      </w:r>
      <w:r w:rsidRPr="00230812">
        <w:rPr>
          <w:rStyle w:val="StyleUnderline"/>
          <w:highlight w:val="green"/>
        </w:rPr>
        <w:t>began</w:t>
      </w:r>
      <w:r w:rsidRPr="00230812">
        <w:rPr>
          <w:rStyle w:val="StyleUnderline"/>
        </w:rPr>
        <w:t xml:space="preserve"> the second phase of its effectiveness </w:t>
      </w:r>
      <w:r w:rsidRPr="00230812">
        <w:rPr>
          <w:rStyle w:val="StyleUnderline"/>
          <w:highlight w:val="green"/>
        </w:rPr>
        <w:t>work</w:t>
      </w:r>
      <w:r w:rsidRPr="005429BF">
        <w:rPr>
          <w:sz w:val="16"/>
        </w:rPr>
        <w:t xml:space="preserve"> (as provided in the Work Plan) </w:t>
      </w:r>
      <w:r w:rsidRPr="00230812">
        <w:rPr>
          <w:rStyle w:val="StyleUnderline"/>
          <w:highlight w:val="green"/>
        </w:rPr>
        <w:t>on the</w:t>
      </w:r>
      <w:r w:rsidRPr="005429BF">
        <w:rPr>
          <w:sz w:val="16"/>
        </w:rPr>
        <w:t xml:space="preserve"> analysis of the relation between the definition of priorities and resource </w:t>
      </w:r>
      <w:r w:rsidRPr="005429BF">
        <w:rPr>
          <w:sz w:val="16"/>
        </w:rPr>
        <w:lastRenderedPageBreak/>
        <w:t xml:space="preserve">allocation, and the </w:t>
      </w:r>
      <w:r w:rsidRPr="00230812">
        <w:rPr>
          <w:rStyle w:val="StyleUnderline"/>
          <w:highlight w:val="green"/>
        </w:rPr>
        <w:t>effectiveness of competition agencies’ decisions</w:t>
      </w:r>
      <w:r w:rsidRPr="005429BF">
        <w:rPr>
          <w:sz w:val="16"/>
        </w:rPr>
        <w:t xml:space="preserve"> with a focus on the compliance with agency decisions (e.g. payment of fines, compliance with behavioral and structural remedies imposed (such as divestitures, amendments to contracts, etc.). This work is the continuation of CPI’s 2007-2008 Effectiveness Project (Project), which is premised on the idea that the effectiveness of competition policies depends not only on the quality of agency decisions and knowledge of best practice but also on the enforcer’s ability to address cases and effectively manage its workflow. As observed in that report1 of the Project, effectiveness depends on a variety of factors, including the quality of decisions and the availability of human and financial resources. </w:t>
      </w:r>
    </w:p>
    <w:p w14:paraId="352C8687" w14:textId="77777777" w:rsidR="00956413" w:rsidRPr="005429BF" w:rsidRDefault="00956413" w:rsidP="00956413">
      <w:pPr>
        <w:rPr>
          <w:sz w:val="16"/>
          <w:szCs w:val="16"/>
        </w:rPr>
      </w:pPr>
      <w:r w:rsidRPr="005429BF">
        <w:rPr>
          <w:sz w:val="16"/>
          <w:szCs w:val="16"/>
        </w:rPr>
        <w:t xml:space="preserve">The definition of ‘effectiveness’ in this year’s work is limited to the case decisions taken by the agencies and does not </w:t>
      </w:r>
      <w:proofErr w:type="gramStart"/>
      <w:r w:rsidRPr="005429BF">
        <w:rPr>
          <w:sz w:val="16"/>
          <w:szCs w:val="16"/>
        </w:rPr>
        <w:t>take into account</w:t>
      </w:r>
      <w:proofErr w:type="gramEnd"/>
      <w:r w:rsidRPr="005429BF">
        <w:rPr>
          <w:sz w:val="16"/>
          <w:szCs w:val="16"/>
        </w:rPr>
        <w:t xml:space="preserve"> whether the agencies’ strategic planning, communication capacity, competition advocacy, and/or organizational capabilities have an overall impact. Instead, this phase of the Project examines authorities’ institutional powers to obtain compliance with decisions imposing remedies and sanctions. To collect this information, the CPI Working Group prepared a questionnaire, which was sent to all members. Therefore, the questionnaires focused on decision making procedures </w:t>
      </w:r>
      <w:proofErr w:type="gramStart"/>
      <w:r w:rsidRPr="005429BF">
        <w:rPr>
          <w:sz w:val="16"/>
          <w:szCs w:val="16"/>
        </w:rPr>
        <w:t>and on the monitoring</w:t>
      </w:r>
      <w:proofErr w:type="gramEnd"/>
      <w:r w:rsidRPr="005429BF">
        <w:rPr>
          <w:sz w:val="16"/>
          <w:szCs w:val="16"/>
        </w:rPr>
        <w:t xml:space="preserve"> and implementation stages of decisions. </w:t>
      </w:r>
    </w:p>
    <w:p w14:paraId="0831A7E9" w14:textId="77777777" w:rsidR="00956413" w:rsidRPr="005429BF" w:rsidRDefault="00956413" w:rsidP="00956413">
      <w:pPr>
        <w:rPr>
          <w:sz w:val="16"/>
          <w:szCs w:val="16"/>
        </w:rPr>
      </w:pPr>
      <w:r w:rsidRPr="005429BF">
        <w:rPr>
          <w:sz w:val="16"/>
          <w:szCs w:val="16"/>
        </w:rPr>
        <w:t xml:space="preserve">The increase in the number of ICN members that responded to the questionnaire, rising from 20 agencies in 2007-2008 to 37 agencies in 2008-2009, likely indicates the growing recognition of the importance of this subject. It is hoped that this work will form a useful tool for competition agencies in their efforts to deal with compliance and the </w:t>
      </w:r>
      <w:proofErr w:type="gramStart"/>
      <w:r w:rsidRPr="005429BF">
        <w:rPr>
          <w:sz w:val="16"/>
          <w:szCs w:val="16"/>
        </w:rPr>
        <w:t>long term</w:t>
      </w:r>
      <w:proofErr w:type="gramEnd"/>
      <w:r w:rsidRPr="005429BF">
        <w:rPr>
          <w:sz w:val="16"/>
          <w:szCs w:val="16"/>
        </w:rPr>
        <w:t xml:space="preserve"> effects of agency decisions. </w:t>
      </w:r>
    </w:p>
    <w:p w14:paraId="74035854" w14:textId="77777777" w:rsidR="00956413" w:rsidRPr="005429BF" w:rsidRDefault="00956413" w:rsidP="00956413">
      <w:pPr>
        <w:rPr>
          <w:rStyle w:val="Emphasis"/>
        </w:rPr>
      </w:pPr>
      <w:r w:rsidRPr="005429BF">
        <w:rPr>
          <w:rStyle w:val="Emphasis"/>
        </w:rPr>
        <w:t>II. METHODOLOGY</w:t>
      </w:r>
    </w:p>
    <w:p w14:paraId="3F6081AE" w14:textId="77777777" w:rsidR="00956413" w:rsidRPr="005429BF" w:rsidRDefault="00956413" w:rsidP="00956413">
      <w:pPr>
        <w:rPr>
          <w:sz w:val="16"/>
        </w:rPr>
      </w:pPr>
      <w:r w:rsidRPr="00230812">
        <w:rPr>
          <w:rStyle w:val="StyleUnderline"/>
          <w:highlight w:val="green"/>
        </w:rPr>
        <w:t>This report on effectiveness of decisions</w:t>
      </w:r>
      <w:r w:rsidRPr="005429BF">
        <w:rPr>
          <w:sz w:val="16"/>
        </w:rPr>
        <w:t xml:space="preserve"> </w:t>
      </w:r>
      <w:r w:rsidRPr="00230812">
        <w:rPr>
          <w:rStyle w:val="StyleUnderline"/>
          <w:highlight w:val="green"/>
        </w:rPr>
        <w:t>is based on</w:t>
      </w:r>
      <w:r w:rsidRPr="005429BF">
        <w:rPr>
          <w:sz w:val="16"/>
        </w:rPr>
        <w:t xml:space="preserve"> questionnaire </w:t>
      </w:r>
      <w:r w:rsidRPr="00230812">
        <w:rPr>
          <w:rStyle w:val="StyleUnderline"/>
          <w:highlight w:val="green"/>
        </w:rPr>
        <w:t>responses from agencies</w:t>
      </w:r>
      <w:r w:rsidRPr="005429BF">
        <w:rPr>
          <w:sz w:val="16"/>
        </w:rPr>
        <w:t xml:space="preserve"> </w:t>
      </w:r>
      <w:r w:rsidRPr="00011E2E">
        <w:rPr>
          <w:rStyle w:val="Emphasis"/>
        </w:rPr>
        <w:t>2</w:t>
      </w:r>
      <w:r w:rsidRPr="005429BF">
        <w:rPr>
          <w:sz w:val="16"/>
        </w:rPr>
        <w:t xml:space="preserve"> </w:t>
      </w:r>
      <w:r w:rsidRPr="00230812">
        <w:rPr>
          <w:rStyle w:val="StyleUnderline"/>
          <w:highlight w:val="green"/>
        </w:rPr>
        <w:t xml:space="preserve">in </w:t>
      </w:r>
      <w:r w:rsidRPr="00230812">
        <w:rPr>
          <w:rStyle w:val="Emphasis"/>
          <w:highlight w:val="green"/>
        </w:rPr>
        <w:t>36 jurisdictions</w:t>
      </w:r>
      <w:r w:rsidRPr="005429BF">
        <w:rPr>
          <w:sz w:val="16"/>
        </w:rPr>
        <w:t xml:space="preserve">. In addition, this year non-governmental advisors (NGAs) were asked to complete questionnaires separate from those submitted to agencies, </w:t>
      </w:r>
      <w:proofErr w:type="gramStart"/>
      <w:r w:rsidRPr="005429BF">
        <w:rPr>
          <w:sz w:val="16"/>
        </w:rPr>
        <w:t>in order to</w:t>
      </w:r>
      <w:proofErr w:type="gramEnd"/>
      <w:r w:rsidRPr="005429BF">
        <w:rPr>
          <w:sz w:val="16"/>
        </w:rPr>
        <w:t xml:space="preserve"> get their perspective on the subject. This report is a summary of the responses to agency </w:t>
      </w:r>
      <w:proofErr w:type="gramStart"/>
      <w:r w:rsidRPr="005429BF">
        <w:rPr>
          <w:sz w:val="16"/>
        </w:rPr>
        <w:t>questionnaires, and</w:t>
      </w:r>
      <w:proofErr w:type="gramEnd"/>
      <w:r w:rsidRPr="005429BF">
        <w:rPr>
          <w:sz w:val="16"/>
        </w:rPr>
        <w:t xml:space="preserve"> will constitute a key input for the discussion panel and breakout sessions at the ICN Annual Conference in Zurich. The agencies that participated in the project represent both newer and more mature agencies from various regions, and thus the responses reflect differing experiences. Despite the difference in perspective among jurisdictions, numerous points of convergence also emerged. </w:t>
      </w:r>
    </w:p>
    <w:p w14:paraId="745BD117" w14:textId="77777777" w:rsidR="00956413" w:rsidRDefault="00956413" w:rsidP="00956413"/>
    <w:p w14:paraId="01715A3E" w14:textId="77777777" w:rsidR="00956413" w:rsidRPr="005429BF" w:rsidRDefault="00956413" w:rsidP="00956413">
      <w:pPr>
        <w:rPr>
          <w:sz w:val="16"/>
        </w:rPr>
      </w:pPr>
      <w:r w:rsidRPr="00011E2E">
        <w:rPr>
          <w:rStyle w:val="Emphasis"/>
        </w:rPr>
        <w:t>2</w:t>
      </w:r>
      <w:r w:rsidRPr="005429BF">
        <w:rPr>
          <w:sz w:val="16"/>
        </w:rPr>
        <w:t xml:space="preserve"> </w:t>
      </w:r>
      <w:r w:rsidRPr="00230812">
        <w:rPr>
          <w:rStyle w:val="Emphasis"/>
        </w:rPr>
        <w:t>Bosnia and Herzegovina</w:t>
      </w:r>
      <w:r w:rsidRPr="005429BF">
        <w:rPr>
          <w:sz w:val="16"/>
        </w:rPr>
        <w:t xml:space="preserve"> (Council of Competition), </w:t>
      </w:r>
      <w:r w:rsidRPr="00230812">
        <w:rPr>
          <w:rStyle w:val="Emphasis"/>
        </w:rPr>
        <w:t xml:space="preserve">Brazil </w:t>
      </w:r>
      <w:r w:rsidRPr="005429BF">
        <w:rPr>
          <w:sz w:val="16"/>
        </w:rPr>
        <w:t xml:space="preserve">(Council for Economic Defense - CADE), </w:t>
      </w:r>
      <w:r w:rsidRPr="00230812">
        <w:rPr>
          <w:rStyle w:val="Emphasis"/>
        </w:rPr>
        <w:t>Bulgaria</w:t>
      </w:r>
      <w:r w:rsidRPr="005429BF">
        <w:rPr>
          <w:sz w:val="16"/>
        </w:rPr>
        <w:t xml:space="preserve"> (Commission on Protection of Competition), </w:t>
      </w:r>
      <w:r w:rsidRPr="00230812">
        <w:rPr>
          <w:rStyle w:val="Emphasis"/>
        </w:rPr>
        <w:t xml:space="preserve">Chile </w:t>
      </w:r>
      <w:r w:rsidRPr="005429BF">
        <w:rPr>
          <w:sz w:val="16"/>
        </w:rPr>
        <w:t>(</w:t>
      </w:r>
      <w:proofErr w:type="spellStart"/>
      <w:r w:rsidRPr="005429BF">
        <w:rPr>
          <w:sz w:val="16"/>
        </w:rPr>
        <w:t>Fiscalia</w:t>
      </w:r>
      <w:proofErr w:type="spellEnd"/>
      <w:r w:rsidRPr="005429BF">
        <w:rPr>
          <w:sz w:val="16"/>
        </w:rPr>
        <w:t xml:space="preserve"> Nacional </w:t>
      </w:r>
      <w:proofErr w:type="spellStart"/>
      <w:r w:rsidRPr="005429BF">
        <w:rPr>
          <w:sz w:val="16"/>
        </w:rPr>
        <w:t>Economica</w:t>
      </w:r>
      <w:proofErr w:type="spellEnd"/>
      <w:r w:rsidRPr="005429BF">
        <w:rPr>
          <w:sz w:val="16"/>
        </w:rPr>
        <w:t xml:space="preserve"> - FNE), </w:t>
      </w:r>
      <w:r w:rsidRPr="00230812">
        <w:rPr>
          <w:rStyle w:val="Emphasis"/>
        </w:rPr>
        <w:t>Colombia</w:t>
      </w:r>
      <w:r w:rsidRPr="005429BF">
        <w:rPr>
          <w:sz w:val="16"/>
        </w:rPr>
        <w:t xml:space="preserve"> (Competition Promotion, </w:t>
      </w:r>
      <w:proofErr w:type="spellStart"/>
      <w:r w:rsidRPr="005429BF">
        <w:rPr>
          <w:sz w:val="16"/>
        </w:rPr>
        <w:t>Superintendencia</w:t>
      </w:r>
      <w:proofErr w:type="spellEnd"/>
      <w:r w:rsidRPr="005429BF">
        <w:rPr>
          <w:sz w:val="16"/>
        </w:rPr>
        <w:t xml:space="preserve"> de </w:t>
      </w:r>
      <w:proofErr w:type="spellStart"/>
      <w:r w:rsidRPr="005429BF">
        <w:rPr>
          <w:sz w:val="16"/>
        </w:rPr>
        <w:t>Industria</w:t>
      </w:r>
      <w:proofErr w:type="spellEnd"/>
      <w:r w:rsidRPr="005429BF">
        <w:rPr>
          <w:sz w:val="16"/>
        </w:rPr>
        <w:t xml:space="preserve"> y Comercio - SIC), </w:t>
      </w:r>
      <w:r w:rsidRPr="005429BF">
        <w:rPr>
          <w:rStyle w:val="Emphasis"/>
        </w:rPr>
        <w:t>Croatia</w:t>
      </w:r>
      <w:r w:rsidRPr="005429BF">
        <w:rPr>
          <w:sz w:val="16"/>
        </w:rPr>
        <w:t xml:space="preserve"> (Croatian Competition Agency), </w:t>
      </w:r>
      <w:r w:rsidRPr="005429BF">
        <w:rPr>
          <w:rStyle w:val="Emphasis"/>
        </w:rPr>
        <w:t>Czech Republic</w:t>
      </w:r>
      <w:r w:rsidRPr="005429BF">
        <w:rPr>
          <w:sz w:val="16"/>
        </w:rPr>
        <w:t xml:space="preserve"> (Office for the Protection of Competition), </w:t>
      </w:r>
      <w:r w:rsidRPr="005429BF">
        <w:rPr>
          <w:rStyle w:val="Emphasis"/>
        </w:rPr>
        <w:t>Cyprus</w:t>
      </w:r>
      <w:r w:rsidRPr="005429BF">
        <w:rPr>
          <w:sz w:val="16"/>
        </w:rPr>
        <w:t xml:space="preserve"> (Commission for the Protection of Competition), </w:t>
      </w:r>
      <w:r w:rsidRPr="005429BF">
        <w:rPr>
          <w:rStyle w:val="Emphasis"/>
        </w:rPr>
        <w:t>El Salvador</w:t>
      </w:r>
      <w:r w:rsidRPr="005429BF">
        <w:rPr>
          <w:sz w:val="16"/>
        </w:rPr>
        <w:t xml:space="preserve"> (</w:t>
      </w:r>
      <w:proofErr w:type="spellStart"/>
      <w:r w:rsidRPr="005429BF">
        <w:rPr>
          <w:sz w:val="16"/>
        </w:rPr>
        <w:t>Superintendencia</w:t>
      </w:r>
      <w:proofErr w:type="spellEnd"/>
      <w:r w:rsidRPr="005429BF">
        <w:rPr>
          <w:sz w:val="16"/>
        </w:rPr>
        <w:t xml:space="preserve"> de </w:t>
      </w:r>
      <w:proofErr w:type="spellStart"/>
      <w:r w:rsidRPr="005429BF">
        <w:rPr>
          <w:sz w:val="16"/>
        </w:rPr>
        <w:t>Competencia</w:t>
      </w:r>
      <w:proofErr w:type="spellEnd"/>
      <w:r w:rsidRPr="005429BF">
        <w:rPr>
          <w:sz w:val="16"/>
        </w:rPr>
        <w:t xml:space="preserve">), </w:t>
      </w:r>
      <w:r w:rsidRPr="005429BF">
        <w:rPr>
          <w:rStyle w:val="Emphasis"/>
        </w:rPr>
        <w:t xml:space="preserve">Estonia </w:t>
      </w:r>
      <w:r w:rsidRPr="005429BF">
        <w:rPr>
          <w:sz w:val="16"/>
        </w:rPr>
        <w:t xml:space="preserve">(Estonian Competition Authority), </w:t>
      </w:r>
      <w:r w:rsidRPr="005429BF">
        <w:rPr>
          <w:rStyle w:val="Emphasis"/>
        </w:rPr>
        <w:t>European Commission</w:t>
      </w:r>
      <w:r w:rsidRPr="005429BF">
        <w:rPr>
          <w:sz w:val="16"/>
        </w:rPr>
        <w:t xml:space="preserve"> (Directorate General for Competition - DG-Comp), </w:t>
      </w:r>
      <w:r w:rsidRPr="005429BF">
        <w:rPr>
          <w:rStyle w:val="Emphasis"/>
        </w:rPr>
        <w:t xml:space="preserve">Finland </w:t>
      </w:r>
      <w:r w:rsidRPr="005429BF">
        <w:rPr>
          <w:sz w:val="16"/>
        </w:rPr>
        <w:t xml:space="preserve">(Finnish Competition Authority), </w:t>
      </w:r>
      <w:r w:rsidRPr="005429BF">
        <w:rPr>
          <w:rStyle w:val="Emphasis"/>
        </w:rPr>
        <w:t>France</w:t>
      </w:r>
      <w:r w:rsidRPr="005429BF">
        <w:rPr>
          <w:sz w:val="16"/>
        </w:rPr>
        <w:t xml:space="preserve"> (</w:t>
      </w:r>
      <w:proofErr w:type="spellStart"/>
      <w:r w:rsidRPr="005429BF">
        <w:rPr>
          <w:sz w:val="16"/>
        </w:rPr>
        <w:t>Autorité</w:t>
      </w:r>
      <w:proofErr w:type="spellEnd"/>
      <w:r w:rsidRPr="005429BF">
        <w:rPr>
          <w:sz w:val="16"/>
        </w:rPr>
        <w:t xml:space="preserve"> de la concurrence), </w:t>
      </w:r>
      <w:r w:rsidRPr="005429BF">
        <w:rPr>
          <w:rStyle w:val="Emphasis"/>
        </w:rPr>
        <w:t xml:space="preserve">Germany </w:t>
      </w:r>
      <w:r w:rsidRPr="005429BF">
        <w:rPr>
          <w:sz w:val="16"/>
        </w:rPr>
        <w:t>(</w:t>
      </w:r>
      <w:proofErr w:type="spellStart"/>
      <w:r w:rsidRPr="005429BF">
        <w:rPr>
          <w:sz w:val="16"/>
        </w:rPr>
        <w:t>Bundeskartellamt</w:t>
      </w:r>
      <w:proofErr w:type="spellEnd"/>
      <w:r w:rsidRPr="005429BF">
        <w:rPr>
          <w:sz w:val="16"/>
        </w:rPr>
        <w:t xml:space="preserve">), </w:t>
      </w:r>
      <w:r w:rsidRPr="005429BF">
        <w:rPr>
          <w:rStyle w:val="Emphasis"/>
        </w:rPr>
        <w:t xml:space="preserve">Greece </w:t>
      </w:r>
      <w:r w:rsidRPr="005429BF">
        <w:rPr>
          <w:sz w:val="16"/>
        </w:rPr>
        <w:t xml:space="preserve">(Hellenic Competition Commission), </w:t>
      </w:r>
      <w:r w:rsidRPr="005429BF">
        <w:rPr>
          <w:rStyle w:val="Emphasis"/>
        </w:rPr>
        <w:t>Honduras</w:t>
      </w:r>
      <w:r w:rsidRPr="005429BF">
        <w:rPr>
          <w:sz w:val="16"/>
        </w:rPr>
        <w:t xml:space="preserve"> (Commission Competition), </w:t>
      </w:r>
      <w:r w:rsidRPr="005429BF">
        <w:rPr>
          <w:rStyle w:val="Emphasis"/>
        </w:rPr>
        <w:t>Hungary</w:t>
      </w:r>
      <w:r w:rsidRPr="005429BF">
        <w:rPr>
          <w:sz w:val="16"/>
        </w:rPr>
        <w:t xml:space="preserve"> (</w:t>
      </w:r>
      <w:proofErr w:type="spellStart"/>
      <w:r w:rsidRPr="005429BF">
        <w:rPr>
          <w:sz w:val="16"/>
        </w:rPr>
        <w:t>Gazdasági</w:t>
      </w:r>
      <w:proofErr w:type="spellEnd"/>
      <w:r w:rsidRPr="005429BF">
        <w:rPr>
          <w:sz w:val="16"/>
        </w:rPr>
        <w:t xml:space="preserve"> </w:t>
      </w:r>
      <w:proofErr w:type="spellStart"/>
      <w:r w:rsidRPr="005429BF">
        <w:rPr>
          <w:sz w:val="16"/>
        </w:rPr>
        <w:t>Versenyhivatal</w:t>
      </w:r>
      <w:proofErr w:type="spellEnd"/>
      <w:r w:rsidRPr="005429BF">
        <w:rPr>
          <w:sz w:val="16"/>
        </w:rPr>
        <w:t xml:space="preserve">), </w:t>
      </w:r>
      <w:r w:rsidRPr="005429BF">
        <w:rPr>
          <w:rStyle w:val="Emphasis"/>
        </w:rPr>
        <w:t xml:space="preserve">Ireland </w:t>
      </w:r>
      <w:r w:rsidRPr="005429BF">
        <w:rPr>
          <w:sz w:val="16"/>
        </w:rPr>
        <w:t xml:space="preserve">(Irish Competition Authority), </w:t>
      </w:r>
      <w:r w:rsidRPr="005429BF">
        <w:rPr>
          <w:rStyle w:val="Emphasis"/>
        </w:rPr>
        <w:t>Japan</w:t>
      </w:r>
      <w:r w:rsidRPr="005429BF">
        <w:rPr>
          <w:sz w:val="16"/>
        </w:rPr>
        <w:t xml:space="preserve"> (Japan Fair Trade Commission - JFTC), </w:t>
      </w:r>
      <w:r w:rsidRPr="005429BF">
        <w:rPr>
          <w:rStyle w:val="Emphasis"/>
        </w:rPr>
        <w:t>Kazakhstan</w:t>
      </w:r>
      <w:r w:rsidRPr="005429BF">
        <w:rPr>
          <w:sz w:val="16"/>
        </w:rPr>
        <w:t xml:space="preserve"> (Agency of the Republic of Kazakhstan for Protection of Competition), </w:t>
      </w:r>
      <w:r w:rsidRPr="005429BF">
        <w:rPr>
          <w:rStyle w:val="Emphasis"/>
        </w:rPr>
        <w:t xml:space="preserve">Korea </w:t>
      </w:r>
      <w:r w:rsidRPr="005429BF">
        <w:rPr>
          <w:sz w:val="16"/>
        </w:rPr>
        <w:t xml:space="preserve">(Korean Fair Trade Commission-KFTC), </w:t>
      </w:r>
      <w:r w:rsidRPr="005429BF">
        <w:rPr>
          <w:rStyle w:val="Emphasis"/>
        </w:rPr>
        <w:t>Lithuania</w:t>
      </w:r>
      <w:r w:rsidRPr="005429BF">
        <w:rPr>
          <w:sz w:val="16"/>
        </w:rPr>
        <w:t xml:space="preserve"> (Competition Council), </w:t>
      </w:r>
      <w:r w:rsidRPr="005429BF">
        <w:rPr>
          <w:rStyle w:val="Emphasis"/>
        </w:rPr>
        <w:t>New Zealand</w:t>
      </w:r>
      <w:r w:rsidRPr="005429BF">
        <w:rPr>
          <w:sz w:val="16"/>
        </w:rPr>
        <w:t xml:space="preserve"> (New Zealand Commerce Commission) </w:t>
      </w:r>
      <w:r w:rsidRPr="005429BF">
        <w:rPr>
          <w:rStyle w:val="Emphasis"/>
        </w:rPr>
        <w:t xml:space="preserve">Panama </w:t>
      </w:r>
      <w:r w:rsidRPr="005429BF">
        <w:rPr>
          <w:sz w:val="16"/>
        </w:rPr>
        <w:t>(</w:t>
      </w:r>
      <w:proofErr w:type="spellStart"/>
      <w:r w:rsidRPr="005429BF">
        <w:rPr>
          <w:sz w:val="16"/>
        </w:rPr>
        <w:t>Autoridad</w:t>
      </w:r>
      <w:proofErr w:type="spellEnd"/>
      <w:r w:rsidRPr="005429BF">
        <w:rPr>
          <w:sz w:val="16"/>
        </w:rPr>
        <w:t xml:space="preserve"> de </w:t>
      </w:r>
      <w:proofErr w:type="spellStart"/>
      <w:r w:rsidRPr="005429BF">
        <w:rPr>
          <w:sz w:val="16"/>
        </w:rPr>
        <w:t>Proteccion</w:t>
      </w:r>
      <w:proofErr w:type="spellEnd"/>
      <w:r w:rsidRPr="005429BF">
        <w:rPr>
          <w:sz w:val="16"/>
        </w:rPr>
        <w:t xml:space="preserve"> al </w:t>
      </w:r>
      <w:proofErr w:type="spellStart"/>
      <w:r w:rsidRPr="005429BF">
        <w:rPr>
          <w:sz w:val="16"/>
        </w:rPr>
        <w:t>Consumidor</w:t>
      </w:r>
      <w:proofErr w:type="spellEnd"/>
      <w:r w:rsidRPr="005429BF">
        <w:rPr>
          <w:sz w:val="16"/>
        </w:rPr>
        <w:t xml:space="preserve"> y </w:t>
      </w:r>
      <w:proofErr w:type="spellStart"/>
      <w:r w:rsidRPr="005429BF">
        <w:rPr>
          <w:sz w:val="16"/>
        </w:rPr>
        <w:t>Defensa</w:t>
      </w:r>
      <w:proofErr w:type="spellEnd"/>
      <w:r w:rsidRPr="005429BF">
        <w:rPr>
          <w:sz w:val="16"/>
        </w:rPr>
        <w:t xml:space="preserve"> de la </w:t>
      </w:r>
      <w:proofErr w:type="spellStart"/>
      <w:r w:rsidRPr="005429BF">
        <w:rPr>
          <w:sz w:val="16"/>
        </w:rPr>
        <w:t>Competencia</w:t>
      </w:r>
      <w:proofErr w:type="spellEnd"/>
      <w:r w:rsidRPr="005429BF">
        <w:rPr>
          <w:sz w:val="16"/>
        </w:rPr>
        <w:t xml:space="preserve">), </w:t>
      </w:r>
      <w:r w:rsidRPr="005429BF">
        <w:rPr>
          <w:rStyle w:val="Emphasis"/>
        </w:rPr>
        <w:t>Poland</w:t>
      </w:r>
      <w:r w:rsidRPr="005429BF">
        <w:rPr>
          <w:sz w:val="16"/>
        </w:rPr>
        <w:t xml:space="preserve"> (Office of Competition and Consumer Protection – OCCP), </w:t>
      </w:r>
      <w:r w:rsidRPr="005429BF">
        <w:rPr>
          <w:rStyle w:val="Emphasis"/>
        </w:rPr>
        <w:t>Romania</w:t>
      </w:r>
      <w:r w:rsidRPr="005429BF">
        <w:rPr>
          <w:sz w:val="16"/>
        </w:rPr>
        <w:t xml:space="preserve"> (Romanian Competition Council), </w:t>
      </w:r>
      <w:r w:rsidRPr="005429BF">
        <w:rPr>
          <w:rStyle w:val="Emphasis"/>
        </w:rPr>
        <w:t xml:space="preserve">Russia </w:t>
      </w:r>
      <w:r w:rsidRPr="005429BF">
        <w:rPr>
          <w:sz w:val="16"/>
        </w:rPr>
        <w:t xml:space="preserve">(Federal Antimonopoly Service - FAS), </w:t>
      </w:r>
      <w:r w:rsidRPr="005429BF">
        <w:rPr>
          <w:rStyle w:val="Emphasis"/>
        </w:rPr>
        <w:t>Serbia</w:t>
      </w:r>
      <w:r w:rsidRPr="005429BF">
        <w:rPr>
          <w:sz w:val="16"/>
        </w:rPr>
        <w:t xml:space="preserve"> (Commission for Protection of Competition), </w:t>
      </w:r>
      <w:r w:rsidRPr="005429BF">
        <w:rPr>
          <w:rStyle w:val="Emphasis"/>
        </w:rPr>
        <w:t>Slovak Republic</w:t>
      </w:r>
      <w:r w:rsidRPr="005429BF">
        <w:rPr>
          <w:sz w:val="16"/>
        </w:rPr>
        <w:t xml:space="preserve"> (Antimonopoly Office of the Slovak Republic), </w:t>
      </w:r>
      <w:r w:rsidRPr="005429BF">
        <w:rPr>
          <w:rStyle w:val="Emphasis"/>
        </w:rPr>
        <w:t xml:space="preserve">Spain </w:t>
      </w:r>
      <w:r w:rsidRPr="005429BF">
        <w:rPr>
          <w:sz w:val="16"/>
        </w:rPr>
        <w:t>(</w:t>
      </w:r>
      <w:proofErr w:type="spellStart"/>
      <w:r w:rsidRPr="005429BF">
        <w:rPr>
          <w:sz w:val="16"/>
        </w:rPr>
        <w:t>Comisión</w:t>
      </w:r>
      <w:proofErr w:type="spellEnd"/>
      <w:r w:rsidRPr="005429BF">
        <w:rPr>
          <w:sz w:val="16"/>
        </w:rPr>
        <w:t xml:space="preserve"> Nacional de la </w:t>
      </w:r>
      <w:proofErr w:type="spellStart"/>
      <w:r w:rsidRPr="005429BF">
        <w:rPr>
          <w:sz w:val="16"/>
        </w:rPr>
        <w:t>Competencia</w:t>
      </w:r>
      <w:proofErr w:type="spellEnd"/>
      <w:r w:rsidRPr="005429BF">
        <w:rPr>
          <w:sz w:val="16"/>
        </w:rPr>
        <w:t xml:space="preserve"> -CNC), </w:t>
      </w:r>
      <w:r w:rsidRPr="005429BF">
        <w:rPr>
          <w:rStyle w:val="Emphasis"/>
        </w:rPr>
        <w:t>Switzerland</w:t>
      </w:r>
      <w:r w:rsidRPr="005429BF">
        <w:rPr>
          <w:sz w:val="16"/>
        </w:rPr>
        <w:t xml:space="preserve"> (Competition Commission - </w:t>
      </w:r>
      <w:proofErr w:type="spellStart"/>
      <w:r w:rsidRPr="005429BF">
        <w:rPr>
          <w:sz w:val="16"/>
        </w:rPr>
        <w:t>Comco</w:t>
      </w:r>
      <w:proofErr w:type="spellEnd"/>
      <w:r w:rsidRPr="005429BF">
        <w:rPr>
          <w:sz w:val="16"/>
        </w:rPr>
        <w:t xml:space="preserve">), </w:t>
      </w:r>
      <w:r w:rsidRPr="005429BF">
        <w:rPr>
          <w:rStyle w:val="Emphasis"/>
        </w:rPr>
        <w:t>Taiwan</w:t>
      </w:r>
      <w:r w:rsidRPr="005429BF">
        <w:rPr>
          <w:sz w:val="16"/>
        </w:rPr>
        <w:t xml:space="preserve"> (Fair Trade Commission), </w:t>
      </w:r>
      <w:r w:rsidRPr="005429BF">
        <w:rPr>
          <w:rStyle w:val="Emphasis"/>
        </w:rPr>
        <w:t xml:space="preserve">Turkey </w:t>
      </w:r>
      <w:r w:rsidRPr="005429BF">
        <w:rPr>
          <w:sz w:val="16"/>
        </w:rPr>
        <w:t>(</w:t>
      </w:r>
      <w:proofErr w:type="spellStart"/>
      <w:r w:rsidRPr="005429BF">
        <w:rPr>
          <w:sz w:val="16"/>
        </w:rPr>
        <w:t>Rekabet</w:t>
      </w:r>
      <w:proofErr w:type="spellEnd"/>
      <w:r w:rsidRPr="005429BF">
        <w:rPr>
          <w:sz w:val="16"/>
        </w:rPr>
        <w:t xml:space="preserve"> </w:t>
      </w:r>
      <w:proofErr w:type="spellStart"/>
      <w:r w:rsidRPr="005429BF">
        <w:rPr>
          <w:sz w:val="16"/>
        </w:rPr>
        <w:t>Kurumu</w:t>
      </w:r>
      <w:proofErr w:type="spellEnd"/>
      <w:r w:rsidRPr="005429BF">
        <w:rPr>
          <w:sz w:val="16"/>
        </w:rPr>
        <w:t xml:space="preserve">), </w:t>
      </w:r>
      <w:r w:rsidRPr="005429BF">
        <w:rPr>
          <w:rStyle w:val="Emphasis"/>
        </w:rPr>
        <w:t xml:space="preserve">Tunisia </w:t>
      </w:r>
      <w:r w:rsidRPr="005429BF">
        <w:rPr>
          <w:sz w:val="16"/>
        </w:rPr>
        <w:t xml:space="preserve">(Competition Council), </w:t>
      </w:r>
      <w:r w:rsidRPr="005429BF">
        <w:rPr>
          <w:rStyle w:val="Emphasis"/>
        </w:rPr>
        <w:t>United Kingdom</w:t>
      </w:r>
      <w:r w:rsidRPr="005429BF">
        <w:rPr>
          <w:sz w:val="16"/>
        </w:rPr>
        <w:t xml:space="preserve"> (Office of Fair Trade - OFT), </w:t>
      </w:r>
      <w:r w:rsidRPr="005429BF">
        <w:rPr>
          <w:rStyle w:val="Emphasis"/>
        </w:rPr>
        <w:t xml:space="preserve">United States of America </w:t>
      </w:r>
      <w:r w:rsidRPr="005429BF">
        <w:rPr>
          <w:sz w:val="16"/>
        </w:rPr>
        <w:t>((</w:t>
      </w:r>
      <w:r w:rsidRPr="005429BF">
        <w:rPr>
          <w:rStyle w:val="Emphasis"/>
        </w:rPr>
        <w:t>Department of Justice</w:t>
      </w:r>
      <w:r w:rsidRPr="005429BF">
        <w:rPr>
          <w:sz w:val="16"/>
        </w:rPr>
        <w:t xml:space="preserve">, Antitrust Division (DOJ), </w:t>
      </w:r>
      <w:r w:rsidRPr="005429BF">
        <w:rPr>
          <w:rStyle w:val="StyleUnderline"/>
        </w:rPr>
        <w:t>and</w:t>
      </w:r>
      <w:r w:rsidRPr="005429BF">
        <w:rPr>
          <w:sz w:val="16"/>
        </w:rPr>
        <w:t xml:space="preserve"> Federal Trade Commission (</w:t>
      </w:r>
      <w:r w:rsidRPr="005429BF">
        <w:rPr>
          <w:rStyle w:val="Emphasis"/>
        </w:rPr>
        <w:t>FTC</w:t>
      </w:r>
      <w:r w:rsidRPr="005429BF">
        <w:rPr>
          <w:sz w:val="16"/>
        </w:rPr>
        <w:t>))</w:t>
      </w:r>
    </w:p>
    <w:p w14:paraId="20750F71" w14:textId="77777777" w:rsidR="00956413" w:rsidRPr="00956413" w:rsidRDefault="00956413" w:rsidP="00956413"/>
    <w:sectPr w:rsidR="00956413" w:rsidRPr="0095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B57E584A"/>
    <w:lvl w:ilvl="0" w:tplc="847AB986">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4"/>
  </w:num>
  <w:num w:numId="14">
    <w:abstractNumId w:val="15"/>
  </w:num>
  <w:num w:numId="15">
    <w:abstractNumId w:val="16"/>
  </w:num>
  <w:num w:numId="16">
    <w:abstractNumId w:val="1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C2305"/>
    <w:rsid w:val="000139A3"/>
    <w:rsid w:val="00062E46"/>
    <w:rsid w:val="000B5F19"/>
    <w:rsid w:val="000C2305"/>
    <w:rsid w:val="00100833"/>
    <w:rsid w:val="00104529"/>
    <w:rsid w:val="00105942"/>
    <w:rsid w:val="00107396"/>
    <w:rsid w:val="00123E8D"/>
    <w:rsid w:val="00144A4C"/>
    <w:rsid w:val="00176AB0"/>
    <w:rsid w:val="00177B7D"/>
    <w:rsid w:val="0018322D"/>
    <w:rsid w:val="001B5776"/>
    <w:rsid w:val="001E527A"/>
    <w:rsid w:val="001F78CE"/>
    <w:rsid w:val="00235516"/>
    <w:rsid w:val="00251FC7"/>
    <w:rsid w:val="002855A7"/>
    <w:rsid w:val="002B146A"/>
    <w:rsid w:val="002B5E17"/>
    <w:rsid w:val="002E2096"/>
    <w:rsid w:val="00315690"/>
    <w:rsid w:val="00316B75"/>
    <w:rsid w:val="00325646"/>
    <w:rsid w:val="003460F2"/>
    <w:rsid w:val="00354F45"/>
    <w:rsid w:val="0038158C"/>
    <w:rsid w:val="003902BA"/>
    <w:rsid w:val="003A09E2"/>
    <w:rsid w:val="00406062"/>
    <w:rsid w:val="00407037"/>
    <w:rsid w:val="0043620D"/>
    <w:rsid w:val="004605D6"/>
    <w:rsid w:val="004C1C00"/>
    <w:rsid w:val="004C268C"/>
    <w:rsid w:val="004C60E8"/>
    <w:rsid w:val="004E3579"/>
    <w:rsid w:val="004E728B"/>
    <w:rsid w:val="004F39E0"/>
    <w:rsid w:val="00537BD5"/>
    <w:rsid w:val="0057268A"/>
    <w:rsid w:val="005D2912"/>
    <w:rsid w:val="006065BD"/>
    <w:rsid w:val="00645FA9"/>
    <w:rsid w:val="00647866"/>
    <w:rsid w:val="00655522"/>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56413"/>
    <w:rsid w:val="0097032B"/>
    <w:rsid w:val="009D2EAD"/>
    <w:rsid w:val="009D54B2"/>
    <w:rsid w:val="009E1922"/>
    <w:rsid w:val="009F7ED2"/>
    <w:rsid w:val="00A112DF"/>
    <w:rsid w:val="00A93661"/>
    <w:rsid w:val="00A95652"/>
    <w:rsid w:val="00AC0AB8"/>
    <w:rsid w:val="00B0451E"/>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0BF2"/>
    <w:rsid w:val="00D325A9"/>
    <w:rsid w:val="00D36A8A"/>
    <w:rsid w:val="00D61409"/>
    <w:rsid w:val="00D6691E"/>
    <w:rsid w:val="00D71170"/>
    <w:rsid w:val="00DA1C92"/>
    <w:rsid w:val="00DA25D4"/>
    <w:rsid w:val="00DA6538"/>
    <w:rsid w:val="00E15E75"/>
    <w:rsid w:val="00E5262C"/>
    <w:rsid w:val="00E951EF"/>
    <w:rsid w:val="00EC7DC4"/>
    <w:rsid w:val="00ED30CF"/>
    <w:rsid w:val="00ED587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906D"/>
  <w15:chartTrackingRefBased/>
  <w15:docId w15:val="{B0B6578F-0C2C-4C2C-A060-478C20E1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6413"/>
    <w:rPr>
      <w:rFonts w:ascii="Calibri" w:hAnsi="Calibri"/>
    </w:rPr>
  </w:style>
  <w:style w:type="paragraph" w:styleId="Heading1">
    <w:name w:val="heading 1"/>
    <w:aliases w:val="Pocket"/>
    <w:basedOn w:val="Normal"/>
    <w:next w:val="Normal"/>
    <w:link w:val="Heading1Char"/>
    <w:qFormat/>
    <w:rsid w:val="009564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64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564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9564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564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6413"/>
  </w:style>
  <w:style w:type="character" w:customStyle="1" w:styleId="Heading1Char">
    <w:name w:val="Heading 1 Char"/>
    <w:aliases w:val="Pocket Char"/>
    <w:basedOn w:val="DefaultParagraphFont"/>
    <w:link w:val="Heading1"/>
    <w:rsid w:val="0095641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5641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95641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95641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95641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56413"/>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95641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uiPriority w:val="99"/>
    <w:unhideWhenUsed/>
    <w:rsid w:val="00956413"/>
    <w:rPr>
      <w:color w:val="auto"/>
      <w:u w:val="none"/>
    </w:rPr>
  </w:style>
  <w:style w:type="character" w:styleId="FollowedHyperlink">
    <w:name w:val="FollowedHyperlink"/>
    <w:basedOn w:val="DefaultParagraphFont"/>
    <w:uiPriority w:val="99"/>
    <w:semiHidden/>
    <w:unhideWhenUsed/>
    <w:rsid w:val="00956413"/>
    <w:rPr>
      <w:color w:val="auto"/>
      <w:u w:val="none"/>
    </w:rPr>
  </w:style>
  <w:style w:type="paragraph" w:styleId="ListParagraph">
    <w:name w:val="List Paragraph"/>
    <w:aliases w:val="6 font"/>
    <w:basedOn w:val="Normal"/>
    <w:uiPriority w:val="99"/>
    <w:unhideWhenUsed/>
    <w:qFormat/>
    <w:rsid w:val="000C2305"/>
    <w:pPr>
      <w:ind w:left="720"/>
      <w:contextualSpacing/>
    </w:pPr>
  </w:style>
  <w:style w:type="paragraph" w:customStyle="1" w:styleId="textbold">
    <w:name w:val="text bold"/>
    <w:basedOn w:val="Normal"/>
    <w:link w:val="Emphasis"/>
    <w:uiPriority w:val="7"/>
    <w:qFormat/>
    <w:rsid w:val="000C2305"/>
    <w:pPr>
      <w:spacing w:after="0" w:line="240" w:lineRule="auto"/>
      <w:ind w:left="720"/>
      <w:jc w:val="both"/>
    </w:pPr>
    <w:rPr>
      <w:b/>
      <w:iCs/>
      <w:u w:val="single"/>
    </w:rPr>
  </w:style>
  <w:style w:type="paragraph" w:customStyle="1" w:styleId="card">
    <w:name w:val="card"/>
    <w:aliases w:val="Medium Grid 21,Tags,Debate Text,No Spacing11,No Spacing111111,No Spacing31,No Spacing22,No Spacing111,No Spacing3,No Spacing2,Read stuff"/>
    <w:basedOn w:val="Normal"/>
    <w:next w:val="Normal"/>
    <w:uiPriority w:val="6"/>
    <w:qFormat/>
    <w:rsid w:val="00406062"/>
    <w:pPr>
      <w:ind w:left="288" w:right="288"/>
    </w:pPr>
    <w:rPr>
      <w:rFonts w:asciiTheme="minorHAnsi" w:hAnsiTheme="minorHAnsi"/>
      <w:u w:val="single"/>
    </w:rPr>
  </w:style>
  <w:style w:type="paragraph" w:customStyle="1" w:styleId="CiteSpacing">
    <w:name w:val="Cite Spacing"/>
    <w:basedOn w:val="Normal"/>
    <w:uiPriority w:val="4"/>
    <w:qFormat/>
    <w:rsid w:val="00062E46"/>
    <w:pPr>
      <w:spacing w:before="60" w:after="60"/>
    </w:pPr>
  </w:style>
  <w:style w:type="paragraph" w:customStyle="1" w:styleId="Emphasis1">
    <w:name w:val="Emphasis1"/>
    <w:basedOn w:val="Normal"/>
    <w:autoRedefine/>
    <w:uiPriority w:val="7"/>
    <w:qFormat/>
    <w:rsid w:val="00062E46"/>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1-09-07/biden-bets-on-economic-plan-win-as-democrats-struggle-to-deliver" TargetMode="External"/><Relationship Id="rId13" Type="http://schemas.openxmlformats.org/officeDocument/2006/relationships/hyperlink" Target="https://www.guttmacher.org/gpr/2016/fetal-tissue-research-weapon-and-casualty-war-against-abor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as.org/sgp/crs/misc/R42589.pdf" TargetMode="External"/><Relationship Id="rId12" Type="http://schemas.openxmlformats.org/officeDocument/2006/relationships/hyperlink" Target="https://elibrary.law.psu.edu/cgi/viewcontent.cgi?article=1277&amp;context=fac_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hebulletin.org/2015/march/fear-and-nuclear-terrorism8072" TargetMode="External"/><Relationship Id="rId1" Type="http://schemas.openxmlformats.org/officeDocument/2006/relationships/customXml" Target="../customXml/item1.xml"/><Relationship Id="rId6" Type="http://schemas.openxmlformats.org/officeDocument/2006/relationships/hyperlink" Target="https://advance-lexis-com.proxy2.cl.msu.edu/api/document?collection=analytical-materials&amp;id=urn:contentItem:5YDM-6NS1-FCK4-G4MV-00000-00&amp;context=1516831" TargetMode="External"/><Relationship Id="rId11" Type="http://schemas.openxmlformats.org/officeDocument/2006/relationships/hyperlink" Target="https://slate.com/news-and-politics/2021/07/mississippi-roe-challenge-barrett-kavanaugh-gorsuch.html" TargetMode="External"/><Relationship Id="rId5" Type="http://schemas.openxmlformats.org/officeDocument/2006/relationships/webSettings" Target="webSettings.xml"/><Relationship Id="rId15" Type="http://schemas.openxmlformats.org/officeDocument/2006/relationships/hyperlink" Target="http://www.truthdig.com/report/item/the_inevitability_of_income_inequality_20140311" TargetMode="External"/><Relationship Id="rId10" Type="http://schemas.openxmlformats.org/officeDocument/2006/relationships/hyperlink" Target="https://www.dailyposter.com/will-they-hold-out/" TargetMode="External"/><Relationship Id="rId4" Type="http://schemas.openxmlformats.org/officeDocument/2006/relationships/settings" Target="settings.xml"/><Relationship Id="rId9" Type="http://schemas.openxmlformats.org/officeDocument/2006/relationships/hyperlink" Target="https://www.northjersey.com/story/opinion/2021/08/13/infrastructure-bill-2021-biden-grasps-victory/8108068002/" TargetMode="External"/><Relationship Id="rId14" Type="http://schemas.openxmlformats.org/officeDocument/2006/relationships/hyperlink" Target="http://nationalinterest.org/feature/us-china-tensions-are-unlikely-lead-war-20411?pag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57</Pages>
  <Words>33188</Words>
  <Characters>189177</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Mitchell</cp:lastModifiedBy>
  <cp:revision>2</cp:revision>
  <dcterms:created xsi:type="dcterms:W3CDTF">2021-09-17T23:44:00Z</dcterms:created>
  <dcterms:modified xsi:type="dcterms:W3CDTF">2021-09-17T23:44:00Z</dcterms:modified>
</cp:coreProperties>
</file>