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E508" w14:textId="77777777" w:rsidR="00A95652" w:rsidRDefault="00345778" w:rsidP="00345778">
      <w:pPr>
        <w:pStyle w:val="Heading1"/>
      </w:pPr>
      <w:r>
        <w:t>1nc</w:t>
      </w:r>
    </w:p>
    <w:p w14:paraId="34CF59EB" w14:textId="77777777" w:rsidR="00345778" w:rsidRDefault="00345778" w:rsidP="00345778">
      <w:pPr>
        <w:pStyle w:val="Heading1"/>
      </w:pPr>
      <w:r>
        <w:lastRenderedPageBreak/>
        <w:t>1NC</w:t>
      </w:r>
    </w:p>
    <w:p w14:paraId="11B96983" w14:textId="77777777" w:rsidR="00345778" w:rsidRDefault="00345778" w:rsidP="00345778">
      <w:pPr>
        <w:pStyle w:val="Heading2"/>
      </w:pPr>
      <w:r>
        <w:lastRenderedPageBreak/>
        <w:t>Off</w:t>
      </w:r>
    </w:p>
    <w:p w14:paraId="1111719A" w14:textId="77777777" w:rsidR="00345778" w:rsidRPr="00DE7399" w:rsidRDefault="00345778" w:rsidP="00345778">
      <w:pPr>
        <w:pStyle w:val="Heading3"/>
        <w:rPr>
          <w:b w:val="0"/>
        </w:rPr>
      </w:pPr>
      <w:r>
        <w:lastRenderedPageBreak/>
        <w:t>T – Per Se</w:t>
      </w:r>
    </w:p>
    <w:p w14:paraId="653FDE76" w14:textId="77777777" w:rsidR="00345778" w:rsidRDefault="00345778" w:rsidP="00345778"/>
    <w:p w14:paraId="5E463393" w14:textId="77777777" w:rsidR="00345778" w:rsidRDefault="00345778" w:rsidP="00345778">
      <w:pPr>
        <w:pStyle w:val="Heading4"/>
      </w:pPr>
      <w:r>
        <w:t>Prohibitions must forbid --- Governing standards are distinct</w:t>
      </w:r>
    </w:p>
    <w:p w14:paraId="46357F05" w14:textId="77777777" w:rsidR="00345778" w:rsidRDefault="00345778" w:rsidP="00345778">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0D56BCE2" w14:textId="77777777" w:rsidR="00345778" w:rsidRPr="007E25FD" w:rsidRDefault="00345778" w:rsidP="00345778">
      <w:pPr>
        <w:rPr>
          <w:sz w:val="16"/>
        </w:rPr>
      </w:pPr>
      <w:r w:rsidRPr="007E25FD">
        <w:rPr>
          <w:sz w:val="16"/>
        </w:rPr>
        <w:t xml:space="preserve">We agree with the trial court's conclusion. By its plain language, </w:t>
      </w:r>
      <w:r w:rsidRPr="007E25FD">
        <w:rPr>
          <w:rStyle w:val="StyleUnderline"/>
          <w:highlight w:val="yellow"/>
        </w:rPr>
        <w:t xml:space="preserve">section </w:t>
      </w:r>
      <w:r w:rsidRPr="005F677A">
        <w:rPr>
          <w:rStyle w:val="StyleUnderline"/>
        </w:rPr>
        <w:t xml:space="preserve">35704 </w:t>
      </w:r>
      <w:r w:rsidRPr="007E25FD">
        <w:rPr>
          <w:rStyle w:val="Emphasis"/>
          <w:highlight w:val="yellow"/>
        </w:rPr>
        <w:t>exempts</w:t>
      </w:r>
      <w:r w:rsidRPr="007E25FD">
        <w:rPr>
          <w:rStyle w:val="Emphasis"/>
        </w:rPr>
        <w:t xml:space="preserve"> certain </w:t>
      </w:r>
      <w:r w:rsidRPr="007E25FD">
        <w:rPr>
          <w:rStyle w:val="Emphasis"/>
          <w:highlight w:val="yellow"/>
        </w:rPr>
        <w:t xml:space="preserve">contractors from the </w:t>
      </w:r>
      <w:r w:rsidRPr="001A0379">
        <w:rPr>
          <w:rStyle w:val="Emphasis"/>
        </w:rPr>
        <w:t xml:space="preserve">application of an </w:t>
      </w:r>
      <w:r w:rsidRPr="007E25FD">
        <w:rPr>
          <w:rStyle w:val="Emphasis"/>
          <w:highlight w:val="yellow"/>
        </w:rPr>
        <w:t>ordinance</w:t>
      </w:r>
      <w:r w:rsidRPr="007E25FD">
        <w:rPr>
          <w:sz w:val="16"/>
        </w:rPr>
        <w:t xml:space="preserve"> [221 Cal. App. 3d 1573] adopted pursuant to section 35701. </w:t>
      </w:r>
      <w:r w:rsidRPr="007E25FD">
        <w:rPr>
          <w:rStyle w:val="StyleUnderline"/>
        </w:rPr>
        <w:t xml:space="preserve">Section 35701 permits cities to </w:t>
      </w:r>
      <w:r w:rsidRPr="007E25FD">
        <w:rPr>
          <w:rStyle w:val="Emphasis"/>
        </w:rPr>
        <w:t>prohibit</w:t>
      </w:r>
      <w:r w:rsidRPr="007E25FD">
        <w:rPr>
          <w:sz w:val="16"/>
        </w:rPr>
        <w:t xml:space="preserve"> the </w:t>
      </w:r>
      <w:r w:rsidRPr="007E25FD">
        <w:rPr>
          <w:rStyle w:val="StyleUnderline"/>
        </w:rPr>
        <w:t>use of city streets by heavy trucks</w:t>
      </w:r>
      <w:r w:rsidRPr="007E25FD">
        <w:rPr>
          <w:sz w:val="16"/>
        </w:rPr>
        <w:t xml:space="preserve">. (See § 35701, subd. (a).) </w:t>
      </w:r>
      <w:r w:rsidRPr="0013270A">
        <w:rPr>
          <w:rStyle w:val="Emphasis"/>
        </w:rPr>
        <w:t>However</w:t>
      </w:r>
      <w:r w:rsidRPr="0013270A">
        <w:rPr>
          <w:sz w:val="16"/>
        </w:rPr>
        <w:t xml:space="preserve">, </w:t>
      </w:r>
      <w:r w:rsidRPr="0013270A">
        <w:rPr>
          <w:rStyle w:val="StyleUnderline"/>
        </w:rPr>
        <w:t>the</w:t>
      </w:r>
      <w:r w:rsidRPr="0013270A">
        <w:rPr>
          <w:sz w:val="16"/>
        </w:rPr>
        <w:t xml:space="preserve"> portion of the city's hauling </w:t>
      </w:r>
      <w:r w:rsidRPr="0013270A">
        <w:rPr>
          <w:rStyle w:val="StyleUnderline"/>
        </w:rPr>
        <w:t>ordinance at</w:t>
      </w:r>
      <w:r w:rsidRPr="007E25FD">
        <w:rPr>
          <w:rStyle w:val="StyleUnderline"/>
        </w:rPr>
        <w:t xml:space="preserve"> issue in </w:t>
      </w:r>
      <w:r w:rsidRPr="0013270A">
        <w:rPr>
          <w:rStyle w:val="StyleUnderline"/>
          <w:highlight w:val="yellow"/>
        </w:rPr>
        <w:t>this</w:t>
      </w:r>
      <w:r w:rsidRPr="007E25FD">
        <w:rPr>
          <w:rStyle w:val="StyleUnderline"/>
        </w:rPr>
        <w:t xml:space="preserve"> case </w:t>
      </w:r>
      <w:r w:rsidRPr="007E25FD">
        <w:rPr>
          <w:rStyle w:val="Emphasis"/>
          <w:highlight w:val="yellow"/>
        </w:rPr>
        <w:t>does not prohibit</w:t>
      </w:r>
      <w:r w:rsidRPr="007E25FD">
        <w:rPr>
          <w:rStyle w:val="Emphasis"/>
        </w:rPr>
        <w:t xml:space="preserve"> street use</w:t>
      </w:r>
      <w:r w:rsidRPr="007E25FD">
        <w:rPr>
          <w:sz w:val="16"/>
        </w:rPr>
        <w:t xml:space="preserve">; </w:t>
      </w:r>
      <w:r w:rsidRPr="0013270A">
        <w:rPr>
          <w:rStyle w:val="StyleUnderline"/>
          <w:highlight w:val="yellow"/>
        </w:rPr>
        <w:t>it</w:t>
      </w:r>
      <w:r w:rsidRPr="0013270A">
        <w:rPr>
          <w:sz w:val="16"/>
          <w:highlight w:val="yellow"/>
        </w:rPr>
        <w:t xml:space="preserve"> </w:t>
      </w:r>
      <w:r w:rsidRPr="007E25FD">
        <w:rPr>
          <w:rStyle w:val="Emphasis"/>
          <w:highlight w:val="yellow"/>
        </w:rPr>
        <w:t xml:space="preserve">regulates </w:t>
      </w:r>
      <w:r w:rsidRPr="005F677A">
        <w:rPr>
          <w:rStyle w:val="Emphasis"/>
        </w:rPr>
        <w:t>users</w:t>
      </w:r>
      <w:r w:rsidRPr="007E25FD">
        <w:rPr>
          <w:sz w:val="16"/>
        </w:rPr>
        <w:t xml:space="preserve"> by requiring them to obtain a permit and pay a fee in order to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Rptr. 144, 514 P.2d 1224].)</w:t>
      </w:r>
    </w:p>
    <w:p w14:paraId="5398EA50" w14:textId="77777777" w:rsidR="00345778" w:rsidRPr="007E25FD" w:rsidRDefault="00345778" w:rsidP="00345778">
      <w:pPr>
        <w:rPr>
          <w:sz w:val="16"/>
        </w:rPr>
      </w:pPr>
      <w:r w:rsidRPr="007E25FD">
        <w:rPr>
          <w:sz w:val="16"/>
        </w:rPr>
        <w:t xml:space="preserve">To construe section 35704, which specifically creates an exemption from prohibition of use, to exempt the regulation of that use would violate these cardinal rules of statutory construction. [2] </w:t>
      </w:r>
      <w:r w:rsidRPr="007E25FD">
        <w:rPr>
          <w:rStyle w:val="StyleUnderline"/>
          <w:highlight w:val="yellow"/>
        </w:rPr>
        <w:t xml:space="preserve">The distinction between a </w:t>
      </w:r>
      <w:r w:rsidRPr="007E25FD">
        <w:rPr>
          <w:rStyle w:val="Emphasis"/>
          <w:highlight w:val="yellow"/>
        </w:rPr>
        <w:t>regulation</w:t>
      </w:r>
      <w:r w:rsidRPr="007E25FD">
        <w:rPr>
          <w:sz w:val="16"/>
          <w:highlight w:val="yellow"/>
        </w:rPr>
        <w:t xml:space="preserve"> </w:t>
      </w:r>
      <w:r w:rsidRPr="007E25FD">
        <w:rPr>
          <w:rStyle w:val="StyleUnderline"/>
          <w:highlight w:val="yellow"/>
        </w:rPr>
        <w:t>and</w:t>
      </w:r>
      <w:r w:rsidRPr="007E25FD">
        <w:rPr>
          <w:sz w:val="16"/>
        </w:rPr>
        <w:t xml:space="preserve"> a </w:t>
      </w:r>
      <w:r w:rsidRPr="007E25FD">
        <w:rPr>
          <w:rStyle w:val="Emphasis"/>
          <w:highlight w:val="yellow"/>
        </w:rPr>
        <w:t>prohibition</w:t>
      </w:r>
      <w:r w:rsidRPr="007E25FD">
        <w:rPr>
          <w:sz w:val="16"/>
          <w:highlight w:val="yellow"/>
        </w:rPr>
        <w:t xml:space="preserve"> </w:t>
      </w:r>
      <w:r w:rsidRPr="007E25FD">
        <w:rPr>
          <w:rStyle w:val="StyleUnderline"/>
          <w:highlight w:val="yellow"/>
        </w:rPr>
        <w:t xml:space="preserve">is </w:t>
      </w:r>
      <w:r w:rsidRPr="007E25FD">
        <w:rPr>
          <w:rStyle w:val="Emphasis"/>
          <w:highlight w:val="yellow"/>
        </w:rPr>
        <w:t>well understood</w:t>
      </w:r>
      <w:r w:rsidRPr="007E25FD">
        <w:rPr>
          <w:sz w:val="16"/>
        </w:rPr>
        <w:t xml:space="preserve"> in municipal law. (See San Diego T. Assn. v. East San Diego (1921) 186 Cal. 252, 254 [200 P. 393, 17 A.L.R. 513].) </w:t>
      </w:r>
      <w:r w:rsidRPr="007E25FD">
        <w:rPr>
          <w:rStyle w:val="StyleUnderline"/>
          <w:highlight w:val="yellow"/>
        </w:rPr>
        <w:t xml:space="preserve">The term "prohibit" means "[t]o </w:t>
      </w:r>
      <w:r w:rsidRPr="007E25FD">
        <w:rPr>
          <w:rStyle w:val="Emphasis"/>
          <w:highlight w:val="yellow"/>
        </w:rPr>
        <w:t xml:space="preserve">forbid </w:t>
      </w:r>
      <w:r w:rsidRPr="005F677A">
        <w:rPr>
          <w:rStyle w:val="Emphasis"/>
        </w:rPr>
        <w:t>by law</w:t>
      </w:r>
      <w:r w:rsidRPr="005F677A">
        <w:rPr>
          <w:sz w:val="16"/>
        </w:rPr>
        <w:t>;</w:t>
      </w:r>
      <w:r w:rsidRPr="007E25FD">
        <w:rPr>
          <w:sz w:val="16"/>
        </w:rPr>
        <w:t xml:space="preserve"> to prevent;-</w:t>
      </w:r>
      <w:r w:rsidRPr="007E25FD">
        <w:rPr>
          <w:rStyle w:val="Emphasis"/>
        </w:rPr>
        <w:t>not synonymous with 'regulate</w:t>
      </w:r>
      <w:r w:rsidRPr="007E25FD">
        <w:rPr>
          <w:sz w:val="16"/>
        </w:rPr>
        <w:t xml:space="preserve">.' " (Black's Law Dict. (5th ed. 1979) p. 1091, col. 1.) </w:t>
      </w:r>
      <w:r w:rsidRPr="007E25FD">
        <w:rPr>
          <w:rStyle w:val="StyleUnderline"/>
        </w:rPr>
        <w:t>The term "</w:t>
      </w:r>
      <w:r w:rsidRPr="007E25FD">
        <w:rPr>
          <w:rStyle w:val="StyleUnderline"/>
          <w:highlight w:val="yellow"/>
        </w:rPr>
        <w:t xml:space="preserve">regulate" </w:t>
      </w:r>
      <w:r w:rsidRPr="005F677A">
        <w:rPr>
          <w:rStyle w:val="StyleUnderline"/>
          <w:highlight w:val="yellow"/>
        </w:rPr>
        <w:t>means "</w:t>
      </w:r>
      <w:r w:rsidRPr="005F677A">
        <w:rPr>
          <w:rStyle w:val="Emphasis"/>
          <w:highlight w:val="yellow"/>
        </w:rPr>
        <w:t xml:space="preserve">to adjust </w:t>
      </w:r>
      <w:r w:rsidRPr="001A0379">
        <w:rPr>
          <w:rStyle w:val="Emphasis"/>
          <w:highlight w:val="yellow"/>
        </w:rPr>
        <w:t>by rule,</w:t>
      </w:r>
      <w:r w:rsidRPr="007E25FD">
        <w:rPr>
          <w:rStyle w:val="Emphasis"/>
        </w:rPr>
        <w:t xml:space="preserve"> </w:t>
      </w:r>
      <w:r w:rsidRPr="001A0379">
        <w:rPr>
          <w:rStyle w:val="Emphasis"/>
        </w:rPr>
        <w:t>method</w:t>
      </w:r>
      <w:r w:rsidRPr="007E25FD">
        <w:rPr>
          <w:rStyle w:val="Emphasis"/>
        </w:rPr>
        <w:t xml:space="preserve">, </w:t>
      </w:r>
      <w:r w:rsidRPr="001A0379">
        <w:rPr>
          <w:rStyle w:val="Emphasis"/>
        </w:rPr>
        <w:t>or established mode</w:t>
      </w:r>
      <w:r w:rsidRPr="001A0379">
        <w:rPr>
          <w:sz w:val="16"/>
        </w:rPr>
        <w:t xml:space="preserve">; </w:t>
      </w:r>
      <w:r w:rsidRPr="001A0379">
        <w:rPr>
          <w:rStyle w:val="Emphasis"/>
        </w:rPr>
        <w:t>to direct by rule</w:t>
      </w:r>
      <w:r w:rsidRPr="007E25FD">
        <w:rPr>
          <w:sz w:val="16"/>
        </w:rPr>
        <w:t xml:space="preserve"> or restriction; </w:t>
      </w:r>
      <w:r w:rsidRPr="007E25FD">
        <w:rPr>
          <w:rStyle w:val="Emphasis"/>
          <w:highlight w:val="yellow"/>
        </w:rPr>
        <w:t xml:space="preserve">to subject something to governing principles </w:t>
      </w:r>
      <w:r w:rsidRPr="005F677A">
        <w:rPr>
          <w:rStyle w:val="Emphasis"/>
        </w:rPr>
        <w:t>of law</w:t>
      </w:r>
      <w:r w:rsidRPr="005F677A">
        <w:rPr>
          <w:sz w:val="16"/>
        </w:rPr>
        <w:t>.</w:t>
      </w:r>
      <w:r w:rsidRPr="007E25FD">
        <w:rPr>
          <w:sz w:val="16"/>
        </w:rPr>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2C61F274" w14:textId="77777777" w:rsidR="00345778" w:rsidRDefault="00345778" w:rsidP="00345778"/>
    <w:p w14:paraId="449F1B7D" w14:textId="77777777" w:rsidR="00345778" w:rsidRPr="00DE7399" w:rsidRDefault="00345778" w:rsidP="00345778"/>
    <w:p w14:paraId="26EE71F7" w14:textId="77777777" w:rsidR="00345778" w:rsidRPr="00DE7399" w:rsidRDefault="00345778" w:rsidP="00345778">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Business practices are ongoing conduct of many market participants </w:t>
      </w:r>
    </w:p>
    <w:p w14:paraId="2496C542" w14:textId="77777777" w:rsidR="00345778" w:rsidRPr="00DE7399" w:rsidRDefault="00345778" w:rsidP="00345778">
      <w:r w:rsidRPr="00DE7399">
        <w:rPr>
          <w:b/>
          <w:bCs/>
          <w:sz w:val="26"/>
        </w:rPr>
        <w:t>Macintosh 97</w:t>
      </w:r>
      <w:r w:rsidRPr="00DE7399">
        <w:t xml:space="preserve"> --- Kerry Lynn Macintosh, Associate Professor of Law, Santa Clara University School of Law, “Liberty, Trade, and the Uniform Commercial Code: When Should Default Rules Be Based On Business Practices?,” 38 Wm. &amp; Mary L. Rev. 1465, [Vol. 38:1465 1997], https://scholarship.law.wm.edu/cgi/viewcontent.cgi?article=1691&amp;context=wmlr</w:t>
      </w:r>
    </w:p>
    <w:p w14:paraId="471A351D" w14:textId="77777777" w:rsidR="00345778" w:rsidRPr="00DE7399" w:rsidRDefault="00345778" w:rsidP="00345778">
      <w:pPr>
        <w:rPr>
          <w:b/>
          <w:iCs/>
          <w:u w:val="single"/>
        </w:rPr>
      </w:pPr>
      <w:r w:rsidRPr="00DE7399">
        <w:rPr>
          <w:b/>
          <w:iCs/>
          <w:u w:val="single"/>
        </w:rPr>
        <w:t xml:space="preserve">**Footnote 5** </w:t>
      </w:r>
    </w:p>
    <w:p w14:paraId="537485F5" w14:textId="77777777" w:rsidR="00345778" w:rsidRPr="00DE7399" w:rsidRDefault="00345778" w:rsidP="00345778">
      <w:pPr>
        <w:rPr>
          <w:sz w:val="16"/>
        </w:rPr>
      </w:pPr>
      <w:r w:rsidRPr="00DE7399">
        <w:rPr>
          <w:sz w:val="16"/>
        </w:rPr>
        <w:t xml:space="preserve">5. In this Article, </w:t>
      </w:r>
      <w:r w:rsidRPr="007438D9">
        <w:rPr>
          <w:u w:val="single"/>
        </w:rPr>
        <w:t xml:space="preserve">the term </w:t>
      </w:r>
      <w:r w:rsidRPr="00DA0B4A">
        <w:rPr>
          <w:highlight w:val="yellow"/>
          <w:u w:val="single"/>
        </w:rPr>
        <w:t xml:space="preserve">"business practices" </w:t>
      </w:r>
      <w:r w:rsidRPr="00DE7399">
        <w:rPr>
          <w:u w:val="single"/>
        </w:rPr>
        <w:t xml:space="preserve">is used to </w:t>
      </w:r>
      <w:r w:rsidRPr="00DA0B4A">
        <w:rPr>
          <w:highlight w:val="yellow"/>
          <w:u w:val="single"/>
        </w:rPr>
        <w:t xml:space="preserve">refer to practices that emerge </w:t>
      </w:r>
      <w:r w:rsidRPr="007438D9">
        <w:rPr>
          <w:rStyle w:val="Emphasis"/>
          <w:highlight w:val="yellow"/>
        </w:rPr>
        <w:t>over time</w:t>
      </w:r>
      <w:r w:rsidRPr="00DA0B4A">
        <w:rPr>
          <w:highlight w:val="yellow"/>
          <w:u w:val="single"/>
        </w:rPr>
        <w:t xml:space="preserve"> </w:t>
      </w:r>
      <w:r w:rsidRPr="007438D9">
        <w:rPr>
          <w:highlight w:val="yellow"/>
          <w:u w:val="single"/>
        </w:rPr>
        <w:t xml:space="preserve">as </w:t>
      </w:r>
      <w:r w:rsidRPr="007438D9">
        <w:rPr>
          <w:rStyle w:val="Emphasis"/>
          <w:highlight w:val="yellow"/>
        </w:rPr>
        <w:t>countless</w:t>
      </w:r>
      <w:r w:rsidRPr="00DE7399">
        <w:rPr>
          <w:u w:val="single"/>
        </w:rPr>
        <w:t xml:space="preserve"> </w:t>
      </w:r>
      <w:r w:rsidRPr="00DA0B4A">
        <w:rPr>
          <w:highlight w:val="yellow"/>
          <w:u w:val="single"/>
        </w:rPr>
        <w:t>market participants</w:t>
      </w:r>
      <w:r w:rsidRPr="00DE7399">
        <w:rPr>
          <w:u w:val="single"/>
        </w:rPr>
        <w:t xml:space="preserve"> exercise their freedom to </w:t>
      </w:r>
      <w:r w:rsidRPr="00DA0B4A">
        <w:rPr>
          <w:highlight w:val="yellow"/>
          <w:u w:val="single"/>
        </w:rPr>
        <w:t>engage in</w:t>
      </w:r>
      <w:r w:rsidRPr="00DE7399">
        <w:rPr>
          <w:u w:val="single"/>
        </w:rPr>
        <w:t xml:space="preserve"> profitable </w:t>
      </w:r>
      <w:r w:rsidRPr="00DA0B4A">
        <w:rPr>
          <w:highlight w:val="yellow"/>
          <w:u w:val="single"/>
        </w:rPr>
        <w:t>transactions</w:t>
      </w:r>
      <w:r w:rsidRPr="00DE7399">
        <w:rPr>
          <w:sz w:val="16"/>
        </w:rPr>
        <w:t xml:space="preserve">. For an account of the evolution of business practices, see infra </w:t>
      </w:r>
      <w:r w:rsidRPr="007438D9">
        <w:rPr>
          <w:sz w:val="16"/>
        </w:rPr>
        <w:t>Part II. As used here, "</w:t>
      </w:r>
      <w:r w:rsidRPr="007438D9">
        <w:rPr>
          <w:u w:val="single"/>
        </w:rPr>
        <w:t>business practices" is broader and less technical than "trade usage," which the Code</w:t>
      </w:r>
      <w:r w:rsidRPr="007438D9">
        <w:rPr>
          <w:sz w:val="16"/>
        </w:rPr>
        <w:t xml:space="preserve"> narrowly </w:t>
      </w:r>
      <w:r w:rsidRPr="007438D9">
        <w:rPr>
          <w:u w:val="single"/>
        </w:rPr>
        <w:t>defines as "any practice</w:t>
      </w:r>
      <w:r w:rsidRPr="007438D9">
        <w:rPr>
          <w:sz w:val="16"/>
        </w:rPr>
        <w:t xml:space="preserve"> or method of </w:t>
      </w:r>
      <w:r w:rsidRPr="007438D9">
        <w:rPr>
          <w:u w:val="single"/>
        </w:rPr>
        <w:t>dealing having such regularity of observance in a place, vocation, or trade as to justify an expectation that it will be observed with respect to the transaction in question</w:t>
      </w:r>
      <w:r w:rsidRPr="00DE7399">
        <w:rPr>
          <w:sz w:val="16"/>
        </w:rPr>
        <w:t xml:space="preserve">." U.C.C. § 1-205(2). </w:t>
      </w:r>
    </w:p>
    <w:p w14:paraId="3843DB7A" w14:textId="77777777" w:rsidR="00345778" w:rsidRPr="00DE7399" w:rsidRDefault="00345778" w:rsidP="00345778"/>
    <w:p w14:paraId="1E479823" w14:textId="77777777" w:rsidR="00345778" w:rsidRPr="00DE7399" w:rsidRDefault="00345778" w:rsidP="00345778">
      <w:pPr>
        <w:keepNext/>
        <w:keepLines/>
        <w:spacing w:before="40" w:after="0"/>
        <w:outlineLvl w:val="3"/>
        <w:rPr>
          <w:rFonts w:eastAsiaTheme="majorEastAsia" w:cstheme="majorBidi"/>
          <w:b/>
          <w:iCs/>
          <w:sz w:val="26"/>
        </w:rPr>
      </w:pPr>
      <w:r w:rsidRPr="00DE7399">
        <w:rPr>
          <w:rFonts w:eastAsiaTheme="majorEastAsia" w:cstheme="majorBidi"/>
          <w:b/>
          <w:iCs/>
          <w:sz w:val="26"/>
        </w:rPr>
        <w:lastRenderedPageBreak/>
        <w:t xml:space="preserve">Only per se rules bans a PRACTICE --- rule of reason </w:t>
      </w:r>
      <w:r>
        <w:rPr>
          <w:rFonts w:eastAsiaTheme="majorEastAsia" w:cstheme="majorBidi"/>
          <w:b/>
          <w:iCs/>
          <w:sz w:val="26"/>
        </w:rPr>
        <w:t>regulate</w:t>
      </w:r>
      <w:r w:rsidRPr="00DE7399">
        <w:rPr>
          <w:rFonts w:eastAsiaTheme="majorEastAsia" w:cstheme="majorBidi"/>
          <w:b/>
          <w:iCs/>
          <w:sz w:val="26"/>
        </w:rPr>
        <w:t xml:space="preserve"> anticompetitive effects for individual acts</w:t>
      </w:r>
    </w:p>
    <w:p w14:paraId="3BA42EC3" w14:textId="77777777" w:rsidR="00345778" w:rsidRPr="00DE7399" w:rsidRDefault="00345778" w:rsidP="00345778">
      <w:r w:rsidRPr="00DE7399">
        <w:rPr>
          <w:b/>
          <w:bCs/>
          <w:sz w:val="26"/>
        </w:rPr>
        <w:t>Stucke 09</w:t>
      </w:r>
      <w:r w:rsidRPr="00DE7399">
        <w:t xml:space="preserve"> --- Maurice E. Stucke, Associate Professor, University of Tennessee College of Law, “Does the Rule of Reason Violate the Rule of Law?”, University of California, Davis [Vol. 42:1375 2009], https://lawreview.law.ucdavis.edu/issues/42/5/articles/42-5_Stucke.pdf</w:t>
      </w:r>
    </w:p>
    <w:p w14:paraId="24A2C396" w14:textId="77777777" w:rsidR="00345778" w:rsidRPr="00DE7399" w:rsidRDefault="00345778" w:rsidP="00345778">
      <w:pPr>
        <w:rPr>
          <w:sz w:val="16"/>
        </w:rPr>
      </w:pPr>
      <w:r w:rsidRPr="00DE7399">
        <w:rPr>
          <w:sz w:val="16"/>
        </w:rPr>
        <w:t xml:space="preserve">But who has created this predicament? The Supreme Court. Over the past ninety years, the Court has supplied the Sherman Antitrust Act’s legal standards. </w:t>
      </w:r>
      <w:r w:rsidRPr="00DE7399">
        <w:rPr>
          <w:u w:val="single"/>
        </w:rPr>
        <w:t>In determining the legality of restraints of trade, the</w:t>
      </w:r>
      <w:r w:rsidRPr="00DE7399">
        <w:rPr>
          <w:sz w:val="16"/>
        </w:rPr>
        <w:t xml:space="preserve"> Supreme </w:t>
      </w:r>
      <w:r w:rsidRPr="00DE7399">
        <w:rPr>
          <w:u w:val="single"/>
        </w:rPr>
        <w:t>Court</w:t>
      </w:r>
      <w:r w:rsidRPr="00DE7399">
        <w:rPr>
          <w:sz w:val="16"/>
        </w:rPr>
        <w:t xml:space="preserve"> generally </w:t>
      </w:r>
      <w:r w:rsidRPr="00DE7399">
        <w:rPr>
          <w:u w:val="single"/>
        </w:rPr>
        <w:t>employs either</w:t>
      </w:r>
      <w:r w:rsidRPr="00DE7399">
        <w:rPr>
          <w:sz w:val="16"/>
        </w:rPr>
        <w:t xml:space="preserve"> a </w:t>
      </w:r>
      <w:r w:rsidRPr="00DE7399">
        <w:rPr>
          <w:u w:val="single"/>
        </w:rPr>
        <w:t xml:space="preserve">per se or rule-of-reason </w:t>
      </w:r>
      <w:r w:rsidRPr="00DE7399">
        <w:rPr>
          <w:sz w:val="16"/>
        </w:rPr>
        <w:t xml:space="preserve">standard.10 </w:t>
      </w:r>
      <w:r w:rsidRPr="00DA0B4A">
        <w:rPr>
          <w:highlight w:val="yellow"/>
          <w:u w:val="single"/>
        </w:rPr>
        <w:t>Under</w:t>
      </w:r>
      <w:r w:rsidRPr="00DE7399">
        <w:rPr>
          <w:sz w:val="16"/>
        </w:rPr>
        <w:t xml:space="preserve"> the Court’s </w:t>
      </w:r>
      <w:r w:rsidRPr="00DA0B4A">
        <w:rPr>
          <w:highlight w:val="yellow"/>
          <w:u w:val="single"/>
        </w:rPr>
        <w:t>per se</w:t>
      </w:r>
      <w:r w:rsidRPr="00DE7399">
        <w:rPr>
          <w:sz w:val="16"/>
        </w:rPr>
        <w:t xml:space="preserve"> illegal rule, certain </w:t>
      </w:r>
      <w:r w:rsidRPr="00DA0B4A">
        <w:rPr>
          <w:highlight w:val="yellow"/>
          <w:u w:val="single"/>
        </w:rPr>
        <w:t>restraints of trade are deemed</w:t>
      </w:r>
      <w:r w:rsidRPr="00DE7399">
        <w:rPr>
          <w:u w:val="single"/>
        </w:rPr>
        <w:t xml:space="preserve"> illegal</w:t>
      </w:r>
      <w:r w:rsidRPr="00DE7399">
        <w:rPr>
          <w:sz w:val="16"/>
        </w:rPr>
        <w:t xml:space="preserve">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DE7399">
        <w:rPr>
          <w:u w:val="single"/>
        </w:rPr>
        <w:t>Under the per se rule, once a plaintiff proves</w:t>
      </w:r>
      <w:r w:rsidRPr="00DE7399">
        <w:rPr>
          <w:sz w:val="16"/>
        </w:rPr>
        <w:t xml:space="preserve"> an agreement among competitors to engage in the </w:t>
      </w:r>
      <w:r w:rsidRPr="00DA0B4A">
        <w:rPr>
          <w:highlight w:val="yellow"/>
          <w:u w:val="single"/>
        </w:rPr>
        <w:t>prohibited</w:t>
      </w:r>
      <w:r w:rsidRPr="00DE7399">
        <w:rPr>
          <w:u w:val="single"/>
        </w:rPr>
        <w:t xml:space="preserve"> conduct, the plaintiff wins.</w:t>
      </w:r>
      <w:r w:rsidRPr="00DE7399">
        <w:rPr>
          <w:sz w:val="16"/>
        </w:rPr>
        <w:t xml:space="preserve">12 But the Court evaluates all other restraints </w:t>
      </w:r>
      <w:r w:rsidRPr="00DE7399">
        <w:rPr>
          <w:u w:val="single"/>
        </w:rPr>
        <w:t>under</w:t>
      </w:r>
      <w:r w:rsidRPr="00DE7399">
        <w:rPr>
          <w:sz w:val="16"/>
        </w:rPr>
        <w:t xml:space="preserve"> the </w:t>
      </w:r>
      <w:r w:rsidRPr="00DA0B4A">
        <w:rPr>
          <w:highlight w:val="yellow"/>
          <w:u w:val="single"/>
        </w:rPr>
        <w:t>rule of reason</w:t>
      </w:r>
      <w:r w:rsidRPr="00DE7399">
        <w:rPr>
          <w:sz w:val="16"/>
        </w:rPr>
        <w:t xml:space="preserve">. This </w:t>
      </w:r>
      <w:r w:rsidRPr="00DE7399">
        <w:rPr>
          <w:u w:val="single"/>
        </w:rPr>
        <w:t>standard</w:t>
      </w:r>
      <w:r w:rsidRPr="00DE7399">
        <w:rPr>
          <w:sz w:val="16"/>
        </w:rPr>
        <w:t xml:space="preserve"> </w:t>
      </w:r>
      <w:r w:rsidRPr="00DA0B4A">
        <w:rPr>
          <w:highlight w:val="yellow"/>
          <w:u w:val="single"/>
        </w:rPr>
        <w:t xml:space="preserve">involves a </w:t>
      </w:r>
      <w:r w:rsidRPr="00DA0B4A">
        <w:rPr>
          <w:b/>
          <w:iCs/>
          <w:highlight w:val="yellow"/>
          <w:u w:val="single"/>
        </w:rPr>
        <w:t>flexible</w:t>
      </w:r>
      <w:r w:rsidRPr="00DE7399">
        <w:rPr>
          <w:sz w:val="16"/>
        </w:rPr>
        <w:t xml:space="preserve"> factual </w:t>
      </w:r>
      <w:r w:rsidRPr="00DA0B4A">
        <w:rPr>
          <w:b/>
          <w:iCs/>
          <w:highlight w:val="yellow"/>
          <w:u w:val="single"/>
        </w:rPr>
        <w:t>inquiry</w:t>
      </w:r>
      <w:r w:rsidRPr="00DA0B4A">
        <w:rPr>
          <w:sz w:val="16"/>
          <w:highlight w:val="yellow"/>
        </w:rPr>
        <w:t xml:space="preserve"> </w:t>
      </w:r>
      <w:r w:rsidRPr="00DA0B4A">
        <w:rPr>
          <w:highlight w:val="yellow"/>
          <w:u w:val="single"/>
        </w:rPr>
        <w:t>into a</w:t>
      </w:r>
      <w:r w:rsidRPr="00DE7399">
        <w:rPr>
          <w:u w:val="single"/>
        </w:rPr>
        <w:t xml:space="preserve"> restraint’s overall competitive effect and “</w:t>
      </w:r>
      <w:r w:rsidRPr="00DA0B4A">
        <w:rPr>
          <w:highlight w:val="yellow"/>
          <w:u w:val="single"/>
        </w:rPr>
        <w:t xml:space="preserve">the facts </w:t>
      </w:r>
      <w:r w:rsidRPr="00DA0B4A">
        <w:rPr>
          <w:b/>
          <w:iCs/>
          <w:highlight w:val="yellow"/>
          <w:u w:val="single"/>
        </w:rPr>
        <w:t>peculiar to the business</w:t>
      </w:r>
      <w:r w:rsidRPr="00DE7399">
        <w:rPr>
          <w:sz w:val="16"/>
        </w:rPr>
        <w:t xml:space="preserve">, the history of the restraint, and the reasons why it was imposed.”13 </w:t>
      </w:r>
      <w:r w:rsidRPr="00DE7399">
        <w:rPr>
          <w:u w:val="single"/>
        </w:rPr>
        <w:t>The rule of reason</w:t>
      </w:r>
      <w:r w:rsidRPr="00DE7399">
        <w:rPr>
          <w:sz w:val="16"/>
        </w:rPr>
        <w:t xml:space="preserve"> also “</w:t>
      </w:r>
      <w:r w:rsidRPr="00DA0B4A">
        <w:rPr>
          <w:b/>
          <w:iCs/>
          <w:highlight w:val="yellow"/>
          <w:u w:val="single"/>
        </w:rPr>
        <w:t>varies in focus and detail</w:t>
      </w:r>
      <w:r w:rsidRPr="00DE7399">
        <w:rPr>
          <w:sz w:val="16"/>
        </w:rPr>
        <w:t xml:space="preserve"> depending on the nature of the agreement and market circumstances.”14 “</w:t>
      </w:r>
      <w:r w:rsidRPr="00DE7399">
        <w:rPr>
          <w:u w:val="single"/>
        </w:rPr>
        <w:t>Under this rule the fact finder weighs all of the circumstances</w:t>
      </w:r>
      <w:r w:rsidRPr="00DE7399">
        <w:rPr>
          <w:sz w:val="16"/>
        </w:rPr>
        <w:t xml:space="preserve"> of a case in deciding whether a restrictive practice should be prohibited as imposing an unreasonable restraint on competition.”15 Despite its label, </w:t>
      </w:r>
      <w:r w:rsidRPr="00DE7399">
        <w:rPr>
          <w:u w:val="single"/>
        </w:rPr>
        <w:t xml:space="preserve">the </w:t>
      </w:r>
      <w:r w:rsidRPr="00DA0B4A">
        <w:rPr>
          <w:highlight w:val="yellow"/>
          <w:u w:val="single"/>
        </w:rPr>
        <w:t xml:space="preserve">rule of reason </w:t>
      </w:r>
      <w:r w:rsidRPr="007438D9">
        <w:rPr>
          <w:u w:val="single"/>
        </w:rPr>
        <w:t xml:space="preserve">is not a </w:t>
      </w:r>
      <w:r w:rsidRPr="007438D9">
        <w:rPr>
          <w:b/>
          <w:iCs/>
          <w:u w:val="single"/>
        </w:rPr>
        <w:t>directive defined ex ante (such as a speeding limit).</w:t>
      </w:r>
      <w:r w:rsidRPr="007438D9">
        <w:rPr>
          <w:sz w:val="16"/>
        </w:rPr>
        <w:t xml:space="preserve">16 Instead, </w:t>
      </w:r>
      <w:r w:rsidRPr="007438D9">
        <w:rPr>
          <w:u w:val="single"/>
        </w:rPr>
        <w:t>the</w:t>
      </w:r>
      <w:r w:rsidRPr="00DE7399">
        <w:rPr>
          <w:u w:val="single"/>
        </w:rPr>
        <w:t xml:space="preserve"> term </w:t>
      </w:r>
      <w:r w:rsidRPr="00DA0B4A">
        <w:rPr>
          <w:highlight w:val="yellow"/>
          <w:u w:val="single"/>
        </w:rPr>
        <w:t xml:space="preserve">embraces </w:t>
      </w:r>
      <w:r w:rsidRPr="00DE7399">
        <w:rPr>
          <w:u w:val="single"/>
        </w:rPr>
        <w:t xml:space="preserve">antitrust’s most </w:t>
      </w:r>
      <w:r w:rsidRPr="00DA0B4A">
        <w:rPr>
          <w:b/>
          <w:iCs/>
          <w:highlight w:val="yellow"/>
          <w:u w:val="single"/>
        </w:rPr>
        <w:t>vague and open-ended principles</w:t>
      </w:r>
      <w:r w:rsidRPr="00DE7399">
        <w:rPr>
          <w:sz w:val="16"/>
        </w:rPr>
        <w:t xml:space="preserve">, </w:t>
      </w:r>
      <w:r w:rsidRPr="00DE7399">
        <w:rPr>
          <w:u w:val="single"/>
        </w:rPr>
        <w:t>making</w:t>
      </w:r>
      <w:r w:rsidRPr="00DE7399">
        <w:rPr>
          <w:sz w:val="16"/>
        </w:rPr>
        <w:t xml:space="preserve"> prospective </w:t>
      </w:r>
      <w:r w:rsidRPr="00DE7399">
        <w:rPr>
          <w:u w:val="single"/>
        </w:rPr>
        <w:t>compliance with its requirements exceedingly difficult</w:t>
      </w:r>
      <w:r w:rsidRPr="00DE7399">
        <w:rPr>
          <w:sz w:val="16"/>
        </w:rPr>
        <w:t xml:space="preserve">. </w:t>
      </w:r>
    </w:p>
    <w:p w14:paraId="133615AE" w14:textId="77777777" w:rsidR="00345778" w:rsidRPr="00DE7399" w:rsidRDefault="00345778" w:rsidP="00345778"/>
    <w:p w14:paraId="1CEA72EE" w14:textId="77777777" w:rsidR="00345778" w:rsidRPr="00DE7399" w:rsidRDefault="00345778" w:rsidP="00345778">
      <w:pPr>
        <w:keepNext/>
        <w:keepLines/>
        <w:spacing w:before="40" w:after="0"/>
        <w:outlineLvl w:val="3"/>
        <w:rPr>
          <w:rFonts w:eastAsiaTheme="majorEastAsia" w:cstheme="majorBidi"/>
          <w:b/>
          <w:iCs/>
          <w:sz w:val="26"/>
        </w:rPr>
      </w:pPr>
      <w:r w:rsidRPr="00DE7399">
        <w:rPr>
          <w:rFonts w:eastAsiaTheme="majorEastAsia" w:cstheme="majorBidi"/>
          <w:b/>
          <w:iCs/>
          <w:sz w:val="26"/>
        </w:rPr>
        <w:t>Vote neg for GROUND and LIMITS --- Other standards dodge topic uniqueness and links and they can pick something that’s broader but more permissive --- creating a bidirectional topic.  Standard prolif makes the topic unmanageable</w:t>
      </w:r>
    </w:p>
    <w:p w14:paraId="6947C935" w14:textId="77777777" w:rsidR="00345778" w:rsidRPr="00DE7399" w:rsidRDefault="00345778" w:rsidP="00345778"/>
    <w:p w14:paraId="01FEF1AA" w14:textId="77777777" w:rsidR="00345778" w:rsidRPr="00CB73F2" w:rsidRDefault="00345778" w:rsidP="00345778"/>
    <w:p w14:paraId="2C89C074" w14:textId="77777777" w:rsidR="00345778" w:rsidRDefault="00345778" w:rsidP="00345778">
      <w:pPr>
        <w:pStyle w:val="Heading3"/>
      </w:pPr>
      <w:r>
        <w:lastRenderedPageBreak/>
        <w:t>States</w:t>
      </w:r>
    </w:p>
    <w:p w14:paraId="3BA8F6BD" w14:textId="77777777" w:rsidR="00345778" w:rsidRDefault="00345778" w:rsidP="00345778">
      <w:pPr>
        <w:pStyle w:val="Heading4"/>
      </w:pPr>
      <w:r>
        <w:t>The 50 states and all relevant territories should pass laws modeling California’s Private Attorney General Act and public injunction</w:t>
      </w:r>
    </w:p>
    <w:p w14:paraId="5C0E7DE9" w14:textId="77777777" w:rsidR="00345778" w:rsidRDefault="00345778" w:rsidP="00345778"/>
    <w:p w14:paraId="330137E6" w14:textId="77777777" w:rsidR="00345778" w:rsidRPr="00453DEE" w:rsidRDefault="00345778" w:rsidP="00345778">
      <w:pPr>
        <w:pStyle w:val="Heading4"/>
      </w:pPr>
      <w:r>
        <w:t>PAGA and PIs allow de-facto class action litigation and bypass the FAA</w:t>
      </w:r>
    </w:p>
    <w:p w14:paraId="50CA4DBE" w14:textId="77777777" w:rsidR="00345778" w:rsidRPr="00E1223D" w:rsidRDefault="00345778" w:rsidP="00345778">
      <w:r w:rsidRPr="00E1223D">
        <w:rPr>
          <w:rStyle w:val="Style13ptBold"/>
        </w:rPr>
        <w:t>Molis 21</w:t>
      </w:r>
      <w:r>
        <w:t xml:space="preserve"> --- Cameron Molis, J.D., Columbia Law School, 2021, “CURBING CONCEPCION: HOW STATES CAN EASE THE STRAIN OF PREDISPUTE ARBITRATION TO COUNTER CORPORATE ABUSERS”, UNIVERSITY OF PENNSYLVANIA JOURNAL OF LAW AND SOCIAL CHANGE, Vol 24 No 3, 2021, https://scholarship.law.upenn.edu/cgi/viewcontent.cgi?article=1260&amp;context=jlasc</w:t>
      </w:r>
    </w:p>
    <w:p w14:paraId="7C154E08" w14:textId="77777777" w:rsidR="00345778" w:rsidRPr="00E1223D" w:rsidRDefault="00345778" w:rsidP="00345778">
      <w:pPr>
        <w:rPr>
          <w:rStyle w:val="Emphasis"/>
        </w:rPr>
      </w:pPr>
      <w:r w:rsidRPr="00765A67">
        <w:rPr>
          <w:rStyle w:val="StyleUnderline"/>
          <w:highlight w:val="cyan"/>
        </w:rPr>
        <w:t>In a pair of arbitration decisions</w:t>
      </w:r>
      <w:r w:rsidRPr="00E1223D">
        <w:rPr>
          <w:sz w:val="16"/>
        </w:rPr>
        <w:t xml:space="preserve"> decided </w:t>
      </w:r>
      <w:r w:rsidRPr="00765A67">
        <w:rPr>
          <w:rStyle w:val="Emphasis"/>
          <w:highlight w:val="cyan"/>
        </w:rPr>
        <w:t>after Concepcion</w:t>
      </w:r>
      <w:r w:rsidRPr="00E1223D">
        <w:rPr>
          <w:sz w:val="16"/>
        </w:rPr>
        <w:t xml:space="preserve">, </w:t>
      </w:r>
      <w:r w:rsidRPr="00765A67">
        <w:rPr>
          <w:rStyle w:val="StyleUnderline"/>
          <w:highlight w:val="cyan"/>
        </w:rPr>
        <w:t xml:space="preserve">the Ninth Circuit </w:t>
      </w:r>
      <w:r w:rsidRPr="00765A67">
        <w:rPr>
          <w:rStyle w:val="Emphasis"/>
          <w:highlight w:val="cyan"/>
        </w:rPr>
        <w:t xml:space="preserve">upheld state rules regulating </w:t>
      </w:r>
      <w:r w:rsidRPr="00765A67">
        <w:rPr>
          <w:rStyle w:val="StyleUnderline"/>
          <w:highlight w:val="cyan"/>
        </w:rPr>
        <w:t>arbitration in a manner it held to accord</w:t>
      </w:r>
      <w:r w:rsidRPr="00E1223D">
        <w:rPr>
          <w:sz w:val="16"/>
        </w:rPr>
        <w:t xml:space="preserve"> with </w:t>
      </w:r>
      <w:r w:rsidRPr="00765A67">
        <w:rPr>
          <w:rStyle w:val="Emphasis"/>
          <w:highlight w:val="cyan"/>
        </w:rPr>
        <w:t>both the FAA and Supreme Court precedent</w:t>
      </w:r>
      <w:r w:rsidRPr="00765A67">
        <w:rPr>
          <w:sz w:val="16"/>
          <w:highlight w:val="cyan"/>
        </w:rPr>
        <w:t>.</w:t>
      </w:r>
      <w:r w:rsidRPr="00E1223D">
        <w:rPr>
          <w:sz w:val="16"/>
        </w:rPr>
        <w:t xml:space="preserve"> While acknowledging the fact that class protections within arbitration are no longer viable after Concepcion, 47 </w:t>
      </w:r>
      <w:r w:rsidRPr="00E1223D">
        <w:rPr>
          <w:rStyle w:val="StyleUnderline"/>
        </w:rPr>
        <w:t>the Ninth Circuit now preserves plaintiffs’ right to bring Private Attorney General Act (“</w:t>
      </w:r>
      <w:r w:rsidRPr="00765A67">
        <w:rPr>
          <w:rStyle w:val="StyleUnderline"/>
          <w:highlight w:val="cyan"/>
        </w:rPr>
        <w:t>PAGA</w:t>
      </w:r>
      <w:r w:rsidRPr="00E1223D">
        <w:rPr>
          <w:rStyle w:val="StyleUnderline"/>
        </w:rPr>
        <w:t xml:space="preserve">”) actions </w:t>
      </w:r>
      <w:r w:rsidRPr="00765A67">
        <w:rPr>
          <w:rStyle w:val="StyleUnderline"/>
          <w:highlight w:val="cyan"/>
        </w:rPr>
        <w:t>and public injunctions</w:t>
      </w:r>
      <w:r w:rsidRPr="00E1223D">
        <w:rPr>
          <w:rStyle w:val="StyleUnderline"/>
        </w:rPr>
        <w:t xml:space="preserve"> against corporations</w:t>
      </w:r>
      <w:r w:rsidRPr="00E1223D">
        <w:rPr>
          <w:sz w:val="16"/>
        </w:rPr>
        <w:t xml:space="preserve">.48 </w:t>
      </w:r>
      <w:r w:rsidRPr="00931EBD">
        <w:rPr>
          <w:rStyle w:val="StyleUnderline"/>
          <w:highlight w:val="cyan"/>
        </w:rPr>
        <w:t>Under California law, a p</w:t>
      </w:r>
      <w:r w:rsidRPr="00E1223D">
        <w:rPr>
          <w:rStyle w:val="StyleUnderline"/>
        </w:rPr>
        <w:t xml:space="preserve">rivate </w:t>
      </w:r>
      <w:r w:rsidRPr="00931EBD">
        <w:rPr>
          <w:rStyle w:val="StyleUnderline"/>
          <w:highlight w:val="cyan"/>
        </w:rPr>
        <w:t>a</w:t>
      </w:r>
      <w:r w:rsidRPr="00E1223D">
        <w:rPr>
          <w:rStyle w:val="StyleUnderline"/>
        </w:rPr>
        <w:t xml:space="preserve">ttorney </w:t>
      </w:r>
      <w:r w:rsidRPr="00931EBD">
        <w:rPr>
          <w:rStyle w:val="StyleUnderline"/>
          <w:highlight w:val="cyan"/>
        </w:rPr>
        <w:t>g</w:t>
      </w:r>
      <w:r w:rsidRPr="00E1223D">
        <w:rPr>
          <w:rStyle w:val="StyleUnderline"/>
        </w:rPr>
        <w:t xml:space="preserve">eneral </w:t>
      </w:r>
      <w:r w:rsidRPr="00931EBD">
        <w:rPr>
          <w:rStyle w:val="StyleUnderline"/>
          <w:highlight w:val="cyan"/>
        </w:rPr>
        <w:t>a</w:t>
      </w:r>
      <w:r w:rsidRPr="00E1223D">
        <w:rPr>
          <w:rStyle w:val="StyleUnderline"/>
        </w:rPr>
        <w:t xml:space="preserve">ction </w:t>
      </w:r>
      <w:r w:rsidRPr="00931EBD">
        <w:rPr>
          <w:rStyle w:val="StyleUnderline"/>
          <w:highlight w:val="cyan"/>
        </w:rPr>
        <w:t>authorizes employees to recover</w:t>
      </w:r>
      <w:r w:rsidRPr="00E1223D">
        <w:rPr>
          <w:rStyle w:val="StyleUnderline"/>
        </w:rPr>
        <w:t xml:space="preserve"> civil penalties </w:t>
      </w:r>
      <w:r w:rsidRPr="00931EBD">
        <w:rPr>
          <w:rStyle w:val="StyleUnderline"/>
          <w:highlight w:val="cyan"/>
        </w:rPr>
        <w:t>on behalf of themselves, other employees, and the state</w:t>
      </w:r>
      <w:r w:rsidRPr="00E1223D">
        <w:rPr>
          <w:rStyle w:val="StyleUnderline"/>
        </w:rPr>
        <w:t xml:space="preserve"> for violations of California’s labor code.</w:t>
      </w:r>
      <w:r w:rsidRPr="00E1223D">
        <w:rPr>
          <w:sz w:val="16"/>
        </w:rPr>
        <w:t xml:space="preserve">49 </w:t>
      </w:r>
      <w:r w:rsidRPr="00931EBD">
        <w:rPr>
          <w:rStyle w:val="StyleUnderline"/>
          <w:highlight w:val="cyan"/>
        </w:rPr>
        <w:t xml:space="preserve">This type of action </w:t>
      </w:r>
      <w:r w:rsidRPr="00931EBD">
        <w:rPr>
          <w:rStyle w:val="Emphasis"/>
          <w:highlight w:val="cyan"/>
        </w:rPr>
        <w:t>allows multiple employees to recover from the same defendant through a single action</w:t>
      </w:r>
      <w:r w:rsidRPr="00E1223D">
        <w:rPr>
          <w:sz w:val="16"/>
        </w:rPr>
        <w:t xml:space="preserve">. Similarly, under California law, </w:t>
      </w:r>
      <w:r w:rsidRPr="00931EBD">
        <w:rPr>
          <w:rStyle w:val="StyleUnderline"/>
          <w:highlight w:val="cyan"/>
        </w:rPr>
        <w:t>a claim for a public injunction permits a single plaintiff to enjoin defendants engaging in unlawful acts that threaten the public</w:t>
      </w:r>
      <w:r w:rsidRPr="00E1223D">
        <w:rPr>
          <w:rStyle w:val="StyleUnderline"/>
        </w:rPr>
        <w:t xml:space="preserve"> as a whole</w:t>
      </w:r>
      <w:r w:rsidRPr="00E1223D">
        <w:rPr>
          <w:sz w:val="16"/>
        </w:rPr>
        <w:t xml:space="preserve">.50 </w:t>
      </w:r>
      <w:r w:rsidRPr="00931EBD">
        <w:rPr>
          <w:rStyle w:val="StyleUnderline"/>
          <w:highlight w:val="cyan"/>
        </w:rPr>
        <w:t>Both types</w:t>
      </w:r>
      <w:r w:rsidRPr="00E1223D">
        <w:rPr>
          <w:rStyle w:val="StyleUnderline"/>
        </w:rPr>
        <w:t xml:space="preserve"> of claims </w:t>
      </w:r>
      <w:r w:rsidRPr="00931EBD">
        <w:rPr>
          <w:rStyle w:val="StyleUnderline"/>
          <w:highlight w:val="cyan"/>
        </w:rPr>
        <w:t xml:space="preserve">provide </w:t>
      </w:r>
      <w:r w:rsidRPr="00931EBD">
        <w:rPr>
          <w:rStyle w:val="Emphasis"/>
          <w:highlight w:val="cyan"/>
        </w:rPr>
        <w:t>viable checks against corporate abuse</w:t>
      </w:r>
      <w:r w:rsidRPr="00931EBD">
        <w:rPr>
          <w:sz w:val="16"/>
          <w:highlight w:val="cyan"/>
        </w:rPr>
        <w:t xml:space="preserve"> </w:t>
      </w:r>
      <w:r w:rsidRPr="00931EBD">
        <w:rPr>
          <w:rStyle w:val="StyleUnderline"/>
          <w:highlight w:val="cyan"/>
        </w:rPr>
        <w:t>and</w:t>
      </w:r>
      <w:r w:rsidRPr="00E1223D">
        <w:rPr>
          <w:rStyle w:val="StyleUnderline"/>
        </w:rPr>
        <w:t>,</w:t>
      </w:r>
      <w:r w:rsidRPr="00E1223D">
        <w:rPr>
          <w:sz w:val="16"/>
        </w:rPr>
        <w:t xml:space="preserve"> in the view of the Ninth Circuit, </w:t>
      </w:r>
      <w:r w:rsidRPr="00931EBD">
        <w:rPr>
          <w:rStyle w:val="Emphasis"/>
          <w:highlight w:val="cyan"/>
        </w:rPr>
        <w:t>are beyond the reach of</w:t>
      </w:r>
      <w:r w:rsidRPr="00E1223D">
        <w:rPr>
          <w:rStyle w:val="Emphasis"/>
        </w:rPr>
        <w:t xml:space="preserve"> restrictive </w:t>
      </w:r>
      <w:r w:rsidRPr="00931EBD">
        <w:rPr>
          <w:rStyle w:val="Emphasis"/>
          <w:highlight w:val="cyan"/>
        </w:rPr>
        <w:t>arbitration agreements.</w:t>
      </w:r>
    </w:p>
    <w:p w14:paraId="585F8B35" w14:textId="77777777" w:rsidR="00345778" w:rsidRPr="00E1223D" w:rsidRDefault="00345778" w:rsidP="00345778">
      <w:pPr>
        <w:rPr>
          <w:sz w:val="16"/>
        </w:rPr>
      </w:pPr>
      <w:r w:rsidRPr="00E1223D">
        <w:rPr>
          <w:sz w:val="16"/>
        </w:rPr>
        <w:t xml:space="preserve">In Sakkab v. Luxottica Retail North America, Inc., the plaintiff brought a PAGA claim in California state court against his employer, alleging the company unlawfully withheld wages from him and his fellow employees.51 Although the arbitration agreement signed by all employees waived the use of “representative actions,” </w:t>
      </w:r>
      <w:r w:rsidRPr="00E1223D">
        <w:rPr>
          <w:rStyle w:val="StyleUnderline"/>
        </w:rPr>
        <w:t xml:space="preserve">the </w:t>
      </w:r>
      <w:r w:rsidRPr="00931EBD">
        <w:rPr>
          <w:rStyle w:val="StyleUnderline"/>
          <w:highlight w:val="cyan"/>
        </w:rPr>
        <w:t>Ninth Circuit held</w:t>
      </w:r>
      <w:r w:rsidRPr="00E1223D">
        <w:rPr>
          <w:rStyle w:val="StyleUnderline"/>
        </w:rPr>
        <w:t xml:space="preserve"> that</w:t>
      </w:r>
      <w:r w:rsidRPr="00E1223D">
        <w:rPr>
          <w:sz w:val="16"/>
        </w:rPr>
        <w:t xml:space="preserve"> a </w:t>
      </w:r>
      <w:r w:rsidRPr="00E1223D">
        <w:rPr>
          <w:rStyle w:val="StyleUnderline"/>
        </w:rPr>
        <w:t>California</w:t>
      </w:r>
      <w:r w:rsidRPr="00E1223D">
        <w:rPr>
          <w:sz w:val="16"/>
        </w:rPr>
        <w:t xml:space="preserve"> state court </w:t>
      </w:r>
      <w:r w:rsidRPr="00931EBD">
        <w:rPr>
          <w:rStyle w:val="StyleUnderline"/>
          <w:highlight w:val="cyan"/>
        </w:rPr>
        <w:t>rule</w:t>
      </w:r>
      <w:r w:rsidRPr="00E1223D">
        <w:rPr>
          <w:sz w:val="16"/>
        </w:rPr>
        <w:t xml:space="preserve"> invalidating such waivers </w:t>
      </w:r>
      <w:r w:rsidRPr="00931EBD">
        <w:rPr>
          <w:rStyle w:val="Emphasis"/>
          <w:highlight w:val="cyan"/>
        </w:rPr>
        <w:t>did not frustrate</w:t>
      </w:r>
      <w:r w:rsidRPr="00E1223D">
        <w:rPr>
          <w:rStyle w:val="Emphasis"/>
        </w:rPr>
        <w:t xml:space="preserve"> the purposes of the </w:t>
      </w:r>
      <w:r w:rsidRPr="00931EBD">
        <w:rPr>
          <w:rStyle w:val="Emphasis"/>
          <w:highlight w:val="cyan"/>
        </w:rPr>
        <w:t>FAA</w:t>
      </w:r>
      <w:r w:rsidRPr="00931EBD">
        <w:rPr>
          <w:sz w:val="16"/>
          <w:highlight w:val="cyan"/>
        </w:rPr>
        <w:t>,</w:t>
      </w:r>
      <w:r w:rsidRPr="00E1223D">
        <w:rPr>
          <w:sz w:val="16"/>
        </w:rPr>
        <w:t xml:space="preserve"> meaning the waiver would likely be unenforceable on remand.52</w:t>
      </w:r>
    </w:p>
    <w:p w14:paraId="646C454C" w14:textId="77777777" w:rsidR="00345778" w:rsidRPr="00E1223D" w:rsidRDefault="00345778" w:rsidP="00345778">
      <w:pPr>
        <w:rPr>
          <w:sz w:val="16"/>
          <w:szCs w:val="16"/>
        </w:rPr>
      </w:pPr>
      <w:r w:rsidRPr="00E1223D">
        <w:rPr>
          <w:sz w:val="16"/>
          <w:szCs w:val="16"/>
        </w:rPr>
        <w:t>Distinguishing this case from Concepcion, the Ninth Circuit explained that, while procedural complexity inherent in class action suits may frustrate the purposes of arbitration under the FAA, complexity flowing from the substance of a claim itself does not frustrate arbitration in the same way.53 In Sakkab, the court contrasted PAGA claims and other substantively complex actions like antitrust claims with procedurally complex class actions.54 The substantive complexity in PAGA actions, the court found, comes from the manner in which the defendant’s liability is measured, while the procedural complexity in class actions comes from the need to protect the due process rights of absent parties.55 Accordingly, the court permitted the employee-protecting provision to survive the weight of Concepcion and set a precedent through which state arbitration rules can survive federal preemption.</w:t>
      </w:r>
    </w:p>
    <w:p w14:paraId="28AB54AB" w14:textId="77777777" w:rsidR="00345778" w:rsidRPr="00E1223D" w:rsidRDefault="00345778" w:rsidP="00345778">
      <w:pPr>
        <w:rPr>
          <w:sz w:val="16"/>
        </w:rPr>
      </w:pPr>
      <w:r w:rsidRPr="00E1223D">
        <w:rPr>
          <w:sz w:val="16"/>
        </w:rPr>
        <w:t xml:space="preserve">Four years later, </w:t>
      </w:r>
      <w:r w:rsidRPr="00E1223D">
        <w:rPr>
          <w:rStyle w:val="StyleUnderline"/>
        </w:rPr>
        <w:t>the Ninth Circuit decided</w:t>
      </w:r>
      <w:r w:rsidRPr="00E1223D">
        <w:rPr>
          <w:sz w:val="16"/>
        </w:rPr>
        <w:t xml:space="preserve"> a similar case pertaining to public injunctive relief in the consumer arbitration context. </w:t>
      </w:r>
      <w:r w:rsidRPr="00E1223D">
        <w:rPr>
          <w:rStyle w:val="StyleUnderline"/>
        </w:rPr>
        <w:t>In Blair v. Rent-A-Center</w:t>
      </w:r>
      <w:r w:rsidRPr="00E1223D">
        <w:rPr>
          <w:sz w:val="16"/>
        </w:rPr>
        <w:t xml:space="preserve">, Inc., </w:t>
      </w:r>
      <w:r w:rsidRPr="00E1223D">
        <w:rPr>
          <w:rStyle w:val="StyleUnderline"/>
        </w:rPr>
        <w:t>the plaintiff sought a public injunction to prevent Rent-A-Center from extorting consumers through rent-to-own contracts</w:t>
      </w:r>
      <w:r w:rsidRPr="00E1223D">
        <w:rPr>
          <w:sz w:val="16"/>
        </w:rPr>
        <w:t xml:space="preserve"> in violation of California state law.56 </w:t>
      </w:r>
      <w:r w:rsidRPr="00E1223D">
        <w:rPr>
          <w:rStyle w:val="StyleUnderline"/>
        </w:rPr>
        <w:t>Although the plaintiff was bound by an arbitration agreement</w:t>
      </w:r>
      <w:r w:rsidRPr="00E1223D">
        <w:rPr>
          <w:sz w:val="16"/>
        </w:rPr>
        <w:t xml:space="preserve"> </w:t>
      </w:r>
      <w:r w:rsidRPr="00E1223D">
        <w:rPr>
          <w:rStyle w:val="Emphasis"/>
        </w:rPr>
        <w:t>forbidding</w:t>
      </w:r>
      <w:r w:rsidRPr="00E1223D">
        <w:rPr>
          <w:sz w:val="16"/>
        </w:rPr>
        <w:t xml:space="preserve"> her from seeking </w:t>
      </w:r>
      <w:r w:rsidRPr="00E1223D">
        <w:rPr>
          <w:rStyle w:val="Emphasis"/>
        </w:rPr>
        <w:t>relief</w:t>
      </w:r>
      <w:r w:rsidRPr="00E1223D">
        <w:rPr>
          <w:sz w:val="16"/>
        </w:rPr>
        <w:t xml:space="preserve"> that would affect other Rent-A-Center account holders, </w:t>
      </w:r>
      <w:r w:rsidRPr="00E1223D">
        <w:rPr>
          <w:rStyle w:val="StyleUnderline"/>
        </w:rPr>
        <w:t>the Ninth Circuit found a California Supreme Court rule declaring such waivers</w:t>
      </w:r>
      <w:r w:rsidRPr="00E1223D">
        <w:rPr>
          <w:sz w:val="16"/>
        </w:rPr>
        <w:t xml:space="preserve"> </w:t>
      </w:r>
      <w:r w:rsidRPr="00E1223D">
        <w:rPr>
          <w:rStyle w:val="Emphasis"/>
        </w:rPr>
        <w:t>unenforceable to not be preempted by the FAA</w:t>
      </w:r>
      <w:r w:rsidRPr="00E1223D">
        <w:rPr>
          <w:sz w:val="16"/>
        </w:rPr>
        <w:t>.57</w:t>
      </w:r>
    </w:p>
    <w:p w14:paraId="4FDBF8B7" w14:textId="77777777" w:rsidR="00345778" w:rsidRPr="00E1223D" w:rsidRDefault="00345778" w:rsidP="00345778">
      <w:pPr>
        <w:rPr>
          <w:rStyle w:val="Emphasis"/>
        </w:rPr>
      </w:pPr>
      <w:r w:rsidRPr="00E1223D">
        <w:rPr>
          <w:sz w:val="16"/>
        </w:rPr>
        <w:t xml:space="preserve">Citing Sakkab, </w:t>
      </w:r>
      <w:r w:rsidRPr="00E1223D">
        <w:rPr>
          <w:rStyle w:val="StyleUnderline"/>
        </w:rPr>
        <w:t xml:space="preserve">the Ninth Circuit applied the </w:t>
      </w:r>
      <w:r w:rsidRPr="00E1223D">
        <w:rPr>
          <w:rStyle w:val="Emphasis"/>
        </w:rPr>
        <w:t>same substantive versus procedural distinction</w:t>
      </w:r>
      <w:r w:rsidRPr="00E1223D">
        <w:rPr>
          <w:sz w:val="16"/>
        </w:rPr>
        <w:t xml:space="preserve"> </w:t>
      </w:r>
      <w:r w:rsidRPr="00E1223D">
        <w:rPr>
          <w:rStyle w:val="StyleUnderline"/>
        </w:rPr>
        <w:t xml:space="preserve">to find that </w:t>
      </w:r>
      <w:r w:rsidRPr="00E1223D">
        <w:rPr>
          <w:rStyle w:val="Emphasis"/>
        </w:rPr>
        <w:t>any complexity</w:t>
      </w:r>
      <w:r w:rsidRPr="00E1223D">
        <w:rPr>
          <w:sz w:val="16"/>
        </w:rPr>
        <w:t xml:space="preserve"> </w:t>
      </w:r>
      <w:r w:rsidRPr="00E1223D">
        <w:rPr>
          <w:rStyle w:val="StyleUnderline"/>
        </w:rPr>
        <w:t xml:space="preserve">resulting from public injunctive relief flowed from the kind of substantive complexity characterizing PAGA claims and not </w:t>
      </w:r>
      <w:r w:rsidRPr="00931EBD">
        <w:rPr>
          <w:rStyle w:val="StyleUnderline"/>
        </w:rPr>
        <w:t>the procedural complexity inherent in class actions</w:t>
      </w:r>
      <w:r w:rsidRPr="00931EBD">
        <w:rPr>
          <w:sz w:val="16"/>
        </w:rPr>
        <w:t xml:space="preserve">.58 Accordingly, </w:t>
      </w:r>
      <w:r w:rsidRPr="00931EBD">
        <w:rPr>
          <w:rStyle w:val="StyleUnderline"/>
        </w:rPr>
        <w:t xml:space="preserve">the court extended Sakkab’s holding and its carve-out from Concepcion to </w:t>
      </w:r>
      <w:r w:rsidRPr="00931EBD">
        <w:rPr>
          <w:rStyle w:val="Emphasis"/>
        </w:rPr>
        <w:t>public injunctive relief and consumer arbitration.</w:t>
      </w:r>
    </w:p>
    <w:p w14:paraId="44E16118" w14:textId="77777777" w:rsidR="00345778" w:rsidRPr="00E1223D" w:rsidRDefault="00345778" w:rsidP="00345778">
      <w:pPr>
        <w:rPr>
          <w:sz w:val="16"/>
        </w:rPr>
      </w:pPr>
      <w:r w:rsidRPr="00E1223D">
        <w:rPr>
          <w:rStyle w:val="StyleUnderline"/>
        </w:rPr>
        <w:lastRenderedPageBreak/>
        <w:t>Against the backdrop of Supreme Court precedent preserving the power of employers, companies, and</w:t>
      </w:r>
      <w:r w:rsidRPr="00E1223D">
        <w:rPr>
          <w:sz w:val="16"/>
        </w:rPr>
        <w:t xml:space="preserve"> their </w:t>
      </w:r>
      <w:r w:rsidRPr="00E1223D">
        <w:rPr>
          <w:rStyle w:val="StyleUnderline"/>
        </w:rPr>
        <w:t>arbitration agreements, the Ninth Circuit’s recent holdings</w:t>
      </w:r>
      <w:r w:rsidRPr="00E1223D">
        <w:rPr>
          <w:sz w:val="16"/>
        </w:rPr>
        <w:t xml:space="preserve"> may </w:t>
      </w:r>
      <w:r w:rsidRPr="00E1223D">
        <w:rPr>
          <w:rStyle w:val="StyleUnderline"/>
        </w:rPr>
        <w:t xml:space="preserve">appear as momentary aberrations. But </w:t>
      </w:r>
      <w:r w:rsidRPr="00931EBD">
        <w:rPr>
          <w:rStyle w:val="Emphasis"/>
          <w:highlight w:val="cyan"/>
        </w:rPr>
        <w:t>in spite of the odds</w:t>
      </w:r>
      <w:r w:rsidRPr="00931EBD">
        <w:rPr>
          <w:sz w:val="16"/>
          <w:highlight w:val="cyan"/>
        </w:rPr>
        <w:t xml:space="preserve">, </w:t>
      </w:r>
      <w:r w:rsidRPr="00931EBD">
        <w:rPr>
          <w:rStyle w:val="StyleUnderline"/>
          <w:highlight w:val="cyan"/>
        </w:rPr>
        <w:t>the carefully crafted legal arguments</w:t>
      </w:r>
      <w:r w:rsidRPr="00E1223D">
        <w:rPr>
          <w:sz w:val="16"/>
        </w:rPr>
        <w:t xml:space="preserve"> in Sakkab and Blair </w:t>
      </w:r>
      <w:r w:rsidRPr="00931EBD">
        <w:rPr>
          <w:rStyle w:val="Emphasis"/>
          <w:highlight w:val="cyan"/>
        </w:rPr>
        <w:t>appear to conform with the language of the FAA</w:t>
      </w:r>
      <w:r w:rsidRPr="00E1223D">
        <w:rPr>
          <w:sz w:val="16"/>
        </w:rPr>
        <w:t xml:space="preserve"> and Concepcion, </w:t>
      </w:r>
      <w:r w:rsidRPr="00931EBD">
        <w:rPr>
          <w:rStyle w:val="StyleUnderline"/>
          <w:highlight w:val="cyan"/>
        </w:rPr>
        <w:t>and could spark</w:t>
      </w:r>
      <w:r w:rsidRPr="00E1223D">
        <w:rPr>
          <w:rStyle w:val="StyleUnderline"/>
        </w:rPr>
        <w:t xml:space="preserve"> a </w:t>
      </w:r>
      <w:r w:rsidRPr="00931EBD">
        <w:rPr>
          <w:rStyle w:val="Emphasis"/>
          <w:highlight w:val="cyan"/>
        </w:rPr>
        <w:t>revolution in</w:t>
      </w:r>
      <w:r w:rsidRPr="00E1223D">
        <w:rPr>
          <w:sz w:val="16"/>
        </w:rPr>
        <w:t xml:space="preserve"> employee and </w:t>
      </w:r>
      <w:r w:rsidRPr="00931EBD">
        <w:rPr>
          <w:rStyle w:val="Emphasis"/>
          <w:highlight w:val="cyan"/>
        </w:rPr>
        <w:t>consumer arbitration</w:t>
      </w:r>
      <w:r w:rsidRPr="00E1223D">
        <w:rPr>
          <w:rStyle w:val="Emphasis"/>
        </w:rPr>
        <w:t xml:space="preserve"> jurisprudence </w:t>
      </w:r>
      <w:r w:rsidRPr="00931EBD">
        <w:rPr>
          <w:rStyle w:val="Emphasis"/>
          <w:highlight w:val="cyan"/>
        </w:rPr>
        <w:t>if adopted</w:t>
      </w:r>
      <w:r w:rsidRPr="00E1223D">
        <w:rPr>
          <w:sz w:val="16"/>
        </w:rPr>
        <w:t xml:space="preserve"> by courts </w:t>
      </w:r>
      <w:r w:rsidRPr="00931EBD">
        <w:rPr>
          <w:rStyle w:val="Emphasis"/>
          <w:highlight w:val="cyan"/>
        </w:rPr>
        <w:t>nationwide</w:t>
      </w:r>
      <w:r w:rsidRPr="00E1223D">
        <w:rPr>
          <w:sz w:val="16"/>
        </w:rPr>
        <w:t>.</w:t>
      </w:r>
    </w:p>
    <w:p w14:paraId="15569CAE" w14:textId="77777777" w:rsidR="00345778" w:rsidRDefault="00345778" w:rsidP="00345778">
      <w:pPr>
        <w:pStyle w:val="Heading3"/>
      </w:pPr>
      <w:r>
        <w:lastRenderedPageBreak/>
        <w:t>FTC CP</w:t>
      </w:r>
    </w:p>
    <w:p w14:paraId="36C57336" w14:textId="77777777" w:rsidR="00345778" w:rsidRDefault="00345778" w:rsidP="00345778">
      <w:pPr>
        <w:pStyle w:val="Heading4"/>
      </w:pPr>
      <w:r>
        <w:t>The FTC should issue clear enforcement guidance that the presently-existent phrase “unfair methods of competition in or affecting commerce” in Section 5 of the FTCA includes anticompetitive business practices by the private sector that that prevent litigants from effectively vindicating their statutory causes of action in antitrust suits. . The FTC should release a policy statement and data sets that reflects this and enforce accordingly.</w:t>
      </w:r>
    </w:p>
    <w:p w14:paraId="4FE1BAB4" w14:textId="77777777" w:rsidR="00345778" w:rsidRPr="00CB73F2" w:rsidRDefault="00345778" w:rsidP="00345778"/>
    <w:p w14:paraId="21C46E4C" w14:textId="77777777" w:rsidR="00345778" w:rsidRDefault="00345778" w:rsidP="00345778">
      <w:pPr>
        <w:pStyle w:val="Heading4"/>
      </w:pPr>
      <w:r>
        <w:t>The counterplan solves and competes---the FTC interprets current authority without creating new prohibitions.</w:t>
      </w:r>
    </w:p>
    <w:p w14:paraId="07C82A76" w14:textId="77777777" w:rsidR="00345778" w:rsidRPr="00570186" w:rsidRDefault="00345778" w:rsidP="00345778">
      <w:pPr>
        <w:rPr>
          <w:b/>
          <w:bCs/>
        </w:rPr>
      </w:pPr>
      <w:r>
        <w:rPr>
          <w:rStyle w:val="Style13ptBold"/>
        </w:rPr>
        <w:t xml:space="preserve">Kahn </w:t>
      </w:r>
      <w:r w:rsidRPr="00045FEC">
        <w:rPr>
          <w:rStyle w:val="Style13ptBold"/>
        </w:rPr>
        <w:t>21</w:t>
      </w:r>
      <w:r>
        <w:rPr>
          <w:rStyle w:val="Style13ptBold"/>
        </w:rPr>
        <w:t xml:space="preserve"> </w:t>
      </w: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2511A3F8" w14:textId="77777777" w:rsidR="00345778" w:rsidRPr="00B5689C" w:rsidRDefault="00345778" w:rsidP="00345778">
      <w:pPr>
        <w:rPr>
          <w:sz w:val="14"/>
        </w:rPr>
      </w:pPr>
      <w:r w:rsidRPr="00570186">
        <w:rPr>
          <w:rStyle w:val="Emphasis"/>
          <w:highlight w:val="green"/>
        </w:rPr>
        <w:t>Section 5</w:t>
      </w:r>
      <w:r w:rsidRPr="00570186">
        <w:rPr>
          <w:rStyle w:val="StyleUnderline"/>
          <w:highlight w:val="green"/>
        </w:rPr>
        <w:t xml:space="preserve"> of the </w:t>
      </w:r>
      <w:r w:rsidRPr="00570186">
        <w:rPr>
          <w:rStyle w:val="Emphasis"/>
          <w:highlight w:val="green"/>
        </w:rPr>
        <w:t>F</w:t>
      </w:r>
      <w:r w:rsidRPr="00B5689C">
        <w:rPr>
          <w:sz w:val="14"/>
        </w:rPr>
        <w:t xml:space="preserve">ederal </w:t>
      </w:r>
      <w:r w:rsidRPr="00570186">
        <w:rPr>
          <w:rStyle w:val="Emphasis"/>
          <w:highlight w:val="green"/>
        </w:rPr>
        <w:t>T</w:t>
      </w:r>
      <w:r w:rsidRPr="00B5689C">
        <w:rPr>
          <w:sz w:val="14"/>
        </w:rPr>
        <w:t xml:space="preserve">rade </w:t>
      </w:r>
      <w:r w:rsidRPr="00570186">
        <w:rPr>
          <w:rStyle w:val="Emphasis"/>
          <w:highlight w:val="green"/>
        </w:rPr>
        <w:t>C</w:t>
      </w:r>
      <w:r w:rsidRPr="00B5689C">
        <w:rPr>
          <w:sz w:val="14"/>
        </w:rPr>
        <w:t xml:space="preserve">ommission </w:t>
      </w:r>
      <w:r w:rsidRPr="00570186">
        <w:rPr>
          <w:rStyle w:val="Emphasis"/>
          <w:highlight w:val="green"/>
        </w:rPr>
        <w:t>A</w:t>
      </w:r>
      <w:r w:rsidRPr="00B5689C">
        <w:rPr>
          <w:sz w:val="14"/>
        </w:rPr>
        <w:t xml:space="preserve">ct </w:t>
      </w:r>
      <w:r w:rsidRPr="00570186">
        <w:rPr>
          <w:rStyle w:val="Emphasis"/>
          <w:sz w:val="40"/>
          <w:szCs w:val="40"/>
          <w:highlight w:val="green"/>
        </w:rPr>
        <w:t>prohibits</w:t>
      </w:r>
      <w:r w:rsidRPr="00570186">
        <w:rPr>
          <w:rStyle w:val="StyleUnderline"/>
          <w:highlight w:val="green"/>
        </w:rPr>
        <w:t xml:space="preserve"> “unfair 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30CC364A" w14:textId="77777777" w:rsidR="00345778" w:rsidRPr="00B5689C" w:rsidRDefault="00345778" w:rsidP="00345778">
      <w:pPr>
        <w:rPr>
          <w:sz w:val="14"/>
          <w:szCs w:val="14"/>
        </w:rPr>
      </w:pPr>
      <w:r w:rsidRPr="00B5689C">
        <w:rPr>
          <w:sz w:val="14"/>
          <w:szCs w:val="14"/>
        </w:rPr>
        <w:t>I. Background</w:t>
      </w:r>
    </w:p>
    <w:p w14:paraId="254B7C84" w14:textId="77777777" w:rsidR="00345778" w:rsidRPr="00B5689C" w:rsidRDefault="00345778" w:rsidP="00345778">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5BF4A04E" w14:textId="77777777" w:rsidR="00345778" w:rsidRPr="00B5689C" w:rsidRDefault="00345778" w:rsidP="00345778">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52B6ADB2" w14:textId="77777777" w:rsidR="00345778" w:rsidRPr="00B5689C" w:rsidRDefault="00345778" w:rsidP="00345778">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45326BF1" w14:textId="77777777" w:rsidR="00345778" w:rsidRPr="00B5689C" w:rsidRDefault="00345778" w:rsidP="00345778">
      <w:pPr>
        <w:rPr>
          <w:sz w:val="14"/>
          <w:szCs w:val="14"/>
        </w:rPr>
      </w:pPr>
      <w:r w:rsidRPr="00B5689C">
        <w:rPr>
          <w:sz w:val="14"/>
          <w:szCs w:val="14"/>
        </w:rPr>
        <w:t>II. The Text, Structure, and History of Section 5 Reflect a Clear Legislative Mandate Broader than the Sherman and Clayton Acts</w:t>
      </w:r>
    </w:p>
    <w:p w14:paraId="3A63D411" w14:textId="77777777" w:rsidR="00345778" w:rsidRPr="00B5689C" w:rsidRDefault="00345778" w:rsidP="00345778">
      <w:pPr>
        <w:rPr>
          <w:sz w:val="14"/>
          <w:szCs w:val="14"/>
        </w:rPr>
      </w:pPr>
      <w:r w:rsidRPr="00B5689C">
        <w:rPr>
          <w:sz w:val="14"/>
          <w:szCs w:val="14"/>
        </w:rPr>
        <w:lastRenderedPageBreak/>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22CB7003" w14:textId="77777777" w:rsidR="00345778" w:rsidRPr="00B5689C" w:rsidRDefault="00345778" w:rsidP="00345778">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570186">
        <w:rPr>
          <w:rStyle w:val="StyleUnderline"/>
          <w:highlight w:val="green"/>
        </w:rPr>
        <w:t>provide an alt</w:t>
      </w:r>
      <w:r w:rsidRPr="00B5689C">
        <w:rPr>
          <w:sz w:val="14"/>
        </w:rPr>
        <w:t xml:space="preserve">ernative institutional framework </w:t>
      </w:r>
      <w:r w:rsidRPr="00570186">
        <w:rPr>
          <w:rStyle w:val="StyleUnderline"/>
          <w:highlight w:val="green"/>
        </w:rPr>
        <w:t xml:space="preserve">for </w:t>
      </w:r>
      <w:r w:rsidRPr="00570186">
        <w:rPr>
          <w:rStyle w:val="Emphasis"/>
          <w:highlight w:val="green"/>
        </w:rPr>
        <w:t>enforcing</w:t>
      </w:r>
      <w:r w:rsidRPr="00B5689C">
        <w:rPr>
          <w:sz w:val="14"/>
        </w:rPr>
        <w:t xml:space="preserve"> the </w:t>
      </w:r>
      <w:r w:rsidRPr="00570186">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570186">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570186">
        <w:rPr>
          <w:rStyle w:val="StyleUnderline"/>
          <w:highlight w:val="green"/>
        </w:rPr>
        <w:t>could police unlawful</w:t>
      </w:r>
      <w:r w:rsidRPr="00B5689C">
        <w:rPr>
          <w:sz w:val="14"/>
        </w:rPr>
        <w:t xml:space="preserve"> business </w:t>
      </w:r>
      <w:r w:rsidRPr="00570186">
        <w:rPr>
          <w:rStyle w:val="StyleUnderline"/>
          <w:highlight w:val="green"/>
        </w:rPr>
        <w:t>practices with</w:t>
      </w:r>
      <w:r w:rsidRPr="00E73352">
        <w:rPr>
          <w:rStyle w:val="StyleUnderline"/>
        </w:rPr>
        <w:t xml:space="preserve"> </w:t>
      </w:r>
      <w:r w:rsidRPr="00E73352">
        <w:rPr>
          <w:rStyle w:val="Emphasis"/>
        </w:rPr>
        <w:t xml:space="preserve">greater </w:t>
      </w:r>
      <w:r w:rsidRPr="00570186">
        <w:rPr>
          <w:rStyle w:val="Emphasis"/>
          <w:highlight w:val="green"/>
        </w:rPr>
        <w:t>expertise</w:t>
      </w:r>
      <w:r w:rsidRPr="00B5689C">
        <w:rPr>
          <w:sz w:val="14"/>
        </w:rPr>
        <w:t xml:space="preserve"> </w:t>
      </w:r>
      <w:r w:rsidRPr="00570186">
        <w:rPr>
          <w:rStyle w:val="StyleUnderline"/>
          <w:highlight w:val="green"/>
        </w:rPr>
        <w:t xml:space="preserve">and </w:t>
      </w:r>
      <w:r w:rsidRPr="00E73352">
        <w:rPr>
          <w:rStyle w:val="Emphasis"/>
        </w:rPr>
        <w:t xml:space="preserve">democratic </w:t>
      </w:r>
      <w:r w:rsidRPr="00570186">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7194E2C7" w14:textId="77777777" w:rsidR="00345778" w:rsidRPr="00B5689C" w:rsidRDefault="00345778" w:rsidP="00345778">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570186">
        <w:rPr>
          <w:rStyle w:val="StyleUnderline"/>
          <w:highlight w:val="green"/>
        </w:rPr>
        <w:t>Section 5 provides</w:t>
      </w:r>
      <w:r w:rsidRPr="00B5689C">
        <w:rPr>
          <w:sz w:val="14"/>
        </w:rPr>
        <w:t xml:space="preserve"> </w:t>
      </w:r>
      <w:r w:rsidRPr="00570186">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77CCD544" w14:textId="77777777" w:rsidR="00345778" w:rsidRPr="00B5689C" w:rsidRDefault="00345778" w:rsidP="00345778">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570186">
        <w:rPr>
          <w:rStyle w:val="StyleUnderline"/>
          <w:highlight w:val="green"/>
        </w:rPr>
        <w:t>Lawmakers</w:t>
      </w:r>
      <w:r w:rsidRPr="00E73352">
        <w:rPr>
          <w:rStyle w:val="StyleUnderline"/>
        </w:rPr>
        <w:t xml:space="preserve"> chose to </w:t>
      </w:r>
      <w:r w:rsidRPr="00570186">
        <w:rPr>
          <w:rStyle w:val="Emphasis"/>
          <w:highlight w:val="green"/>
        </w:rPr>
        <w:t>leave it to the Commission</w:t>
      </w:r>
      <w:r w:rsidRPr="00B5689C">
        <w:rPr>
          <w:sz w:val="14"/>
        </w:rPr>
        <w:t xml:space="preserve"> </w:t>
      </w:r>
      <w:r w:rsidRPr="00570186">
        <w:rPr>
          <w:rStyle w:val="StyleUnderline"/>
          <w:highlight w:val="green"/>
        </w:rPr>
        <w:t xml:space="preserve">to determine which practices fell into </w:t>
      </w:r>
      <w:r w:rsidRPr="00B5689C">
        <w:rPr>
          <w:rStyle w:val="StyleUnderline"/>
        </w:rPr>
        <w:t xml:space="preserve">the category of </w:t>
      </w:r>
      <w:r w:rsidRPr="00570186">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081E7DFA" w14:textId="77777777" w:rsidR="00345778" w:rsidRDefault="00345778" w:rsidP="00345778">
      <w:pPr>
        <w:rPr>
          <w:sz w:val="14"/>
        </w:rPr>
      </w:pPr>
      <w:r w:rsidRPr="00E73352">
        <w:rPr>
          <w:rStyle w:val="StyleUnderline"/>
        </w:rPr>
        <w:t xml:space="preserve">The Supreme </w:t>
      </w:r>
      <w:r w:rsidRPr="00570186">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570186">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14D3A56F" w14:textId="77777777" w:rsidR="00345778" w:rsidRDefault="00345778" w:rsidP="00345778">
      <w:pPr>
        <w:pStyle w:val="Heading3"/>
      </w:pPr>
      <w:r>
        <w:lastRenderedPageBreak/>
        <w:t>CP – Merger</w:t>
      </w:r>
    </w:p>
    <w:p w14:paraId="167E3CFD" w14:textId="77777777" w:rsidR="00345778" w:rsidRDefault="00345778" w:rsidP="00345778">
      <w:pPr>
        <w:pStyle w:val="Heading4"/>
      </w:pPr>
      <w:r w:rsidRPr="004922B3">
        <w:t>Antitrust agencies should approve mergers subject to the condition that the merged entity promise not to impose or enforce predispute arbitration provisions</w:t>
      </w:r>
    </w:p>
    <w:p w14:paraId="03F66917" w14:textId="77777777" w:rsidR="00345778" w:rsidRDefault="00345778" w:rsidP="00345778"/>
    <w:p w14:paraId="1F2A4D28" w14:textId="77777777" w:rsidR="00345778" w:rsidRPr="004922B3" w:rsidRDefault="00345778" w:rsidP="00345778">
      <w:pPr>
        <w:pStyle w:val="Heading4"/>
      </w:pPr>
      <w:r>
        <w:t>CP solves and avoids politics</w:t>
      </w:r>
    </w:p>
    <w:p w14:paraId="34DEBB0B" w14:textId="77777777" w:rsidR="00345778" w:rsidRDefault="00345778" w:rsidP="00345778">
      <w:r w:rsidRPr="0075525C">
        <w:rPr>
          <w:rStyle w:val="Style13ptBold"/>
        </w:rPr>
        <w:t xml:space="preserve">Lemley &amp; Leslie 15 </w:t>
      </w:r>
      <w:r>
        <w:t>--- Mark A. Lemley William H. Neukom Professor of Law, Stanford Law School, &amp; Christopher R. Leslie , Chancellor’s Professor of Law, University of California Irvine School of Law, “ANTITRUST ARBITRATION AND MERGER APPROVAL”, NULR &gt; Vol. 110 &gt; Iss. 1 (2015) https://scholarlycommons.law.northwestern.edu/nulr/vol110/iss1/1/</w:t>
      </w:r>
    </w:p>
    <w:p w14:paraId="5FBA61B9" w14:textId="77777777" w:rsidR="00345778" w:rsidRPr="00203A02" w:rsidRDefault="00345778" w:rsidP="00345778">
      <w:pPr>
        <w:rPr>
          <w:sz w:val="16"/>
        </w:rPr>
      </w:pPr>
      <w:r w:rsidRPr="00765A67">
        <w:rPr>
          <w:rStyle w:val="StyleUnderline"/>
          <w:highlight w:val="cyan"/>
        </w:rPr>
        <w:t>Mergers</w:t>
      </w:r>
      <w:r w:rsidRPr="00203A02">
        <w:rPr>
          <w:sz w:val="16"/>
        </w:rPr>
        <w:t xml:space="preserve"> among actual or potential competitors</w:t>
      </w:r>
      <w:r w:rsidRPr="00203A02">
        <w:rPr>
          <w:rStyle w:val="StyleUnderline"/>
        </w:rPr>
        <w:t xml:space="preserve"> </w:t>
      </w:r>
      <w:r w:rsidRPr="00765A67">
        <w:rPr>
          <w:rStyle w:val="StyleUnderline"/>
          <w:highlight w:val="cyan"/>
        </w:rPr>
        <w:t>increase</w:t>
      </w:r>
      <w:r w:rsidRPr="00203A02">
        <w:rPr>
          <w:rStyle w:val="StyleUnderline"/>
        </w:rPr>
        <w:t xml:space="preserve"> market </w:t>
      </w:r>
      <w:r w:rsidRPr="00765A67">
        <w:rPr>
          <w:rStyle w:val="StyleUnderline"/>
          <w:highlight w:val="cyan"/>
        </w:rPr>
        <w:t>concentration</w:t>
      </w:r>
      <w:r w:rsidRPr="00203A02">
        <w:rPr>
          <w:rStyle w:val="StyleUnderline"/>
        </w:rPr>
        <w:t>. Concentrated markets tend to heighten antitrust risks</w:t>
      </w:r>
      <w:r w:rsidRPr="00203A02">
        <w:rPr>
          <w:sz w:val="16"/>
        </w:rPr>
        <w:t xml:space="preserve"> in various ways, including facilitating monopolization by a dominant firm and making it easier for the remaining firms in the market to collude.295 Because of these risks, </w:t>
      </w:r>
      <w:r w:rsidRPr="00203A02">
        <w:rPr>
          <w:rStyle w:val="StyleUnderline"/>
        </w:rPr>
        <w:t xml:space="preserve">the Hart–Scott–Rodino Act notes that the </w:t>
      </w:r>
      <w:r w:rsidRPr="00765A67">
        <w:rPr>
          <w:rStyle w:val="StyleUnderline"/>
          <w:highlight w:val="cyan"/>
        </w:rPr>
        <w:t>Antitrust Division</w:t>
      </w:r>
      <w:r w:rsidRPr="00203A02">
        <w:rPr>
          <w:rStyle w:val="StyleUnderline"/>
        </w:rPr>
        <w:t xml:space="preserve"> and the Federal Trade Commission </w:t>
      </w:r>
      <w:r w:rsidRPr="00765A67">
        <w:rPr>
          <w:rStyle w:val="StyleUnderline"/>
          <w:highlight w:val="cyan"/>
        </w:rPr>
        <w:t>share responsibility for</w:t>
      </w:r>
      <w:r w:rsidRPr="00203A02">
        <w:rPr>
          <w:rStyle w:val="StyleUnderline"/>
        </w:rPr>
        <w:t xml:space="preserve"> the </w:t>
      </w:r>
      <w:r w:rsidRPr="00765A67">
        <w:rPr>
          <w:rStyle w:val="StyleUnderline"/>
          <w:highlight w:val="cyan"/>
        </w:rPr>
        <w:t>review</w:t>
      </w:r>
      <w:r w:rsidRPr="00203A02">
        <w:rPr>
          <w:rStyle w:val="StyleUnderline"/>
        </w:rPr>
        <w:t xml:space="preserve"> and preclearance of mergers</w:t>
      </w:r>
      <w:r w:rsidRPr="00203A02">
        <w:rPr>
          <w:sz w:val="16"/>
        </w:rPr>
        <w:t xml:space="preserve"> that reach a size specified by the Act.296 </w:t>
      </w:r>
      <w:r w:rsidRPr="00203A02">
        <w:rPr>
          <w:rStyle w:val="StyleUnderline"/>
        </w:rPr>
        <w:t xml:space="preserve">At the conclusion of its review, </w:t>
      </w:r>
      <w:r w:rsidRPr="00765A67">
        <w:rPr>
          <w:rStyle w:val="StyleUnderline"/>
          <w:highlight w:val="cyan"/>
        </w:rPr>
        <w:t>the government can decide to not challenge</w:t>
      </w:r>
      <w:r w:rsidRPr="00203A02">
        <w:rPr>
          <w:rStyle w:val="StyleUnderline"/>
        </w:rPr>
        <w:t xml:space="preserve"> the merger at all, </w:t>
      </w:r>
      <w:r w:rsidRPr="00765A67">
        <w:rPr>
          <w:rStyle w:val="StyleUnderline"/>
          <w:highlight w:val="cyan"/>
        </w:rPr>
        <w:t>to</w:t>
      </w:r>
      <w:r w:rsidRPr="00203A02">
        <w:rPr>
          <w:rStyle w:val="StyleUnderline"/>
        </w:rPr>
        <w:t xml:space="preserve"> attempt to </w:t>
      </w:r>
      <w:r w:rsidRPr="00765A67">
        <w:rPr>
          <w:rStyle w:val="StyleUnderline"/>
          <w:highlight w:val="cyan"/>
        </w:rPr>
        <w:t>block</w:t>
      </w:r>
      <w:r w:rsidRPr="00203A02">
        <w:rPr>
          <w:rStyle w:val="StyleUnderline"/>
        </w:rPr>
        <w:t xml:space="preserve"> the merger</w:t>
      </w:r>
      <w:r w:rsidRPr="00203A02">
        <w:rPr>
          <w:sz w:val="16"/>
        </w:rPr>
        <w:t xml:space="preserve"> altogether, </w:t>
      </w:r>
      <w:r w:rsidRPr="00765A67">
        <w:rPr>
          <w:rStyle w:val="StyleUnderline"/>
          <w:highlight w:val="cyan"/>
        </w:rPr>
        <w:t>or</w:t>
      </w:r>
      <w:r w:rsidRPr="00203A02">
        <w:rPr>
          <w:rStyle w:val="StyleUnderline"/>
        </w:rPr>
        <w:t xml:space="preserve"> to </w:t>
      </w:r>
      <w:r w:rsidRPr="00765A67">
        <w:rPr>
          <w:rStyle w:val="StyleUnderline"/>
          <w:highlight w:val="cyan"/>
        </w:rPr>
        <w:t>negotiate</w:t>
      </w:r>
      <w:r w:rsidRPr="00203A02">
        <w:rPr>
          <w:rStyle w:val="StyleUnderline"/>
        </w:rPr>
        <w:t xml:space="preserve"> certain conditions designed to reduce the risk of harm to competition</w:t>
      </w:r>
      <w:r w:rsidRPr="00203A02">
        <w:rPr>
          <w:sz w:val="16"/>
        </w:rPr>
        <w:t>.297</w:t>
      </w:r>
    </w:p>
    <w:p w14:paraId="0C43D00D" w14:textId="77777777" w:rsidR="00345778" w:rsidRPr="00203A02" w:rsidRDefault="00345778" w:rsidP="00345778">
      <w:pPr>
        <w:rPr>
          <w:sz w:val="16"/>
        </w:rPr>
      </w:pPr>
      <w:r w:rsidRPr="00765A67">
        <w:rPr>
          <w:rStyle w:val="StyleUnderline"/>
          <w:highlight w:val="cyan"/>
        </w:rPr>
        <w:t>When the government allows a merger subject to conditions, those conditions can</w:t>
      </w:r>
      <w:r w:rsidRPr="00203A02">
        <w:rPr>
          <w:rStyle w:val="StyleUnderline"/>
        </w:rPr>
        <w:t xml:space="preserve"> take a variety of forms. One common form of condition is structural: the government might force the merging parties to divest or sell off certain assets</w:t>
      </w:r>
      <w:r w:rsidRPr="00203A02">
        <w:rPr>
          <w:sz w:val="16"/>
        </w:rPr>
        <w:t xml:space="preserve"> or business units in order to preserve competition in particular markets.298 Those divestiture conditions in turn come in two flavors. Sometimes the parties and the government have already identified a buyer and require the transaction to happen before or immediately after the merger is approved.299 Such a divestiture is relatively easy to monitor. </w:t>
      </w:r>
    </w:p>
    <w:p w14:paraId="20912E09" w14:textId="77777777" w:rsidR="00345778" w:rsidRPr="00203A02" w:rsidRDefault="00345778" w:rsidP="00345778">
      <w:pPr>
        <w:rPr>
          <w:sz w:val="16"/>
        </w:rPr>
      </w:pPr>
      <w:r w:rsidRPr="00203A02">
        <w:rPr>
          <w:rStyle w:val="StyleUnderline"/>
        </w:rPr>
        <w:t>Other conditional merger approvals mandate a “post-order” divestiture: a promise to sell specified assets</w:t>
      </w:r>
      <w:r w:rsidRPr="00203A02">
        <w:rPr>
          <w:sz w:val="16"/>
        </w:rPr>
        <w:t xml:space="preserve"> at some point in the future assuming a suitable buyer can </w:t>
      </w:r>
      <w:r w:rsidRPr="00765A67">
        <w:rPr>
          <w:rStyle w:val="StyleUnderline"/>
          <w:highlight w:val="cyan"/>
        </w:rPr>
        <w:t>be</w:t>
      </w:r>
      <w:r w:rsidRPr="00203A02">
        <w:rPr>
          <w:sz w:val="16"/>
        </w:rPr>
        <w:t xml:space="preserve"> found who is willing to pay a suitable price.300 The agencies typically enforce post-order divestitures by requiring the merging parties to hold themselves separate in certain respects during the merger process so that the separate assets can later be sold.301 Post-order divestiture conditions are theoretically binding on the merging entities. But in fact, effective enforcement is rare. The agencies may reserve the power to impose a “crown jewel” provision that requires divestiture of certain key assets in a merger in the event the merged entity fails to divest the agreed assets,302 but they rarely do so. As Gelfand and Ewing observe, “[c]rown jewel provisions are only rarely included in consent decrees by either agency and, even when they are included, they are almost never invoked.”303 They find only two examples in this century of enforcement of such a provision, one by the FTC and one by the DOJ.304 Post-order divestiture conditions, then, are difficult for the agencies to enforce. </w:t>
      </w:r>
    </w:p>
    <w:p w14:paraId="7C9FC24B" w14:textId="77777777" w:rsidR="00345778" w:rsidRPr="00203A02" w:rsidRDefault="00345778" w:rsidP="00345778">
      <w:pPr>
        <w:rPr>
          <w:sz w:val="16"/>
        </w:rPr>
      </w:pPr>
      <w:r w:rsidRPr="00203A02">
        <w:rPr>
          <w:rStyle w:val="StyleUnderline"/>
        </w:rPr>
        <w:t xml:space="preserve">A second type of merger condition is </w:t>
      </w:r>
      <w:r w:rsidRPr="00765A67">
        <w:rPr>
          <w:rStyle w:val="Emphasis"/>
          <w:highlight w:val="cyan"/>
        </w:rPr>
        <w:t>behavioral</w:t>
      </w:r>
      <w:r w:rsidRPr="00203A02">
        <w:rPr>
          <w:sz w:val="16"/>
        </w:rPr>
        <w:t xml:space="preserve">. </w:t>
      </w:r>
      <w:r w:rsidRPr="00203A02">
        <w:rPr>
          <w:rStyle w:val="StyleUnderline"/>
        </w:rPr>
        <w:t>Rather than requiring the company to sell assets, the antitrust agencies will often require the merged company to agree to behave (or to refrain from behaving) in certain ways. Merged companies might have to agree to license their intellectual property</w:t>
      </w:r>
      <w:r w:rsidRPr="00203A02">
        <w:rPr>
          <w:sz w:val="16"/>
        </w:rPr>
        <w:t xml:space="preserve"> to others,305 </w:t>
      </w:r>
      <w:r w:rsidRPr="00203A02">
        <w:rPr>
          <w:rStyle w:val="StyleUnderline"/>
        </w:rPr>
        <w:t>to agree not to discriminate in business deals</w:t>
      </w:r>
      <w:r w:rsidRPr="00203A02">
        <w:rPr>
          <w:sz w:val="16"/>
        </w:rPr>
        <w:t xml:space="preserve">,306 </w:t>
      </w:r>
      <w:r w:rsidRPr="00203A02">
        <w:rPr>
          <w:rStyle w:val="StyleUnderline"/>
        </w:rPr>
        <w:t>or to restrict the flow of information between business units</w:t>
      </w:r>
      <w:r w:rsidRPr="00203A02">
        <w:rPr>
          <w:sz w:val="16"/>
        </w:rPr>
        <w:t xml:space="preserve"> in the merged company.307 </w:t>
      </w:r>
      <w:r w:rsidRPr="00203A02">
        <w:rPr>
          <w:rStyle w:val="StyleUnderline"/>
        </w:rPr>
        <w:t>These sorts of conditions are less common</w:t>
      </w:r>
      <w:r w:rsidRPr="00203A02">
        <w:rPr>
          <w:sz w:val="16"/>
        </w:rPr>
        <w:t xml:space="preserve"> than structural conditions such as asset divestiture, </w:t>
      </w:r>
      <w:r w:rsidRPr="00203A02">
        <w:rPr>
          <w:rStyle w:val="Emphasis"/>
        </w:rPr>
        <w:t xml:space="preserve">but </w:t>
      </w:r>
      <w:r w:rsidRPr="00765A67">
        <w:rPr>
          <w:rStyle w:val="Emphasis"/>
          <w:highlight w:val="cyan"/>
        </w:rPr>
        <w:t>they are</w:t>
      </w:r>
      <w:r w:rsidRPr="00203A02">
        <w:rPr>
          <w:rStyle w:val="Emphasis"/>
        </w:rPr>
        <w:t xml:space="preserve"> still </w:t>
      </w:r>
      <w:r w:rsidRPr="00765A67">
        <w:rPr>
          <w:rStyle w:val="Emphasis"/>
          <w:highlight w:val="cyan"/>
        </w:rPr>
        <w:t>regularly imposed</w:t>
      </w:r>
      <w:r w:rsidRPr="00203A02">
        <w:rPr>
          <w:rStyle w:val="Emphasis"/>
        </w:rPr>
        <w:t>,</w:t>
      </w:r>
      <w:r w:rsidRPr="00203A02">
        <w:rPr>
          <w:sz w:val="16"/>
        </w:rPr>
        <w:t xml:space="preserve"> and the Antitrust Division has increasingly relied on such remedies.308 We conducted a review of every merger consent decree entered into between 1996 and 2013.309 Of the 403 FTC and Antitrust Division merger consent decrees during this period, 124 included conduct conditions as well as divestiture.310</w:t>
      </w:r>
    </w:p>
    <w:p w14:paraId="17EDABD6" w14:textId="77777777" w:rsidR="00345778" w:rsidRPr="00203A02" w:rsidRDefault="00345778" w:rsidP="00345778">
      <w:pPr>
        <w:rPr>
          <w:sz w:val="16"/>
          <w:szCs w:val="16"/>
        </w:rPr>
      </w:pPr>
      <w:r w:rsidRPr="00203A02">
        <w:rPr>
          <w:sz w:val="16"/>
          <w:szCs w:val="16"/>
        </w:rPr>
        <w:t xml:space="preserve">Conduct conditions are much harder to enforce, because the conduct being prohibited or required is much less visible to the outside observer than is the sale or nonsale of a division of a company. The antitrust enforcement agencies will sometimes place a monitor within the company to ensure compliance,311 and they have the power to ask the merged firm to produce information they can use to gauge compliance.312 But even with the assistance of a monitor it is hard to know whether, for instance, information is being shared informally between employees in different divisions of the same company. Our study of all 403 merger consent decrees that imposed ongoing conditions found only eleven cases in which the government sought to enforce a provision of a consent decree, and five of those eleven involved divestiture agreements. While it is impossible to know how many times merged entities violated a consent decree without being caught, or how many times the government </w:t>
      </w:r>
      <w:r w:rsidRPr="00203A02">
        <w:rPr>
          <w:sz w:val="16"/>
          <w:szCs w:val="16"/>
        </w:rPr>
        <w:lastRenderedPageBreak/>
        <w:t>detected a violation and resolved the issue informally, actual enforcement appears to be rare313 and limited to the most egregious violations of a consent decree.314</w:t>
      </w:r>
    </w:p>
    <w:p w14:paraId="13E5FC7F" w14:textId="77777777" w:rsidR="00345778" w:rsidRPr="00203A02" w:rsidRDefault="00345778" w:rsidP="00345778">
      <w:pPr>
        <w:rPr>
          <w:sz w:val="16"/>
          <w:szCs w:val="16"/>
        </w:rPr>
      </w:pPr>
      <w:r w:rsidRPr="00203A02">
        <w:rPr>
          <w:sz w:val="16"/>
          <w:szCs w:val="16"/>
        </w:rPr>
        <w:t xml:space="preserve">Even less likely to be enforced are representations made by the merging parties in an effort to persuade the agencies to approve a merger. Airlines, for instance, often make representations that they will continue or even expand a target’s hub when they merge with that target. But it doesn’t necessarily happen. American Airlines won approval for its acquisition of TWA, for instance, by saying it intended to shift more flights to TWA’s St. Louis hub to relieve congestion at its other hubs.315 But it made no legally binding commitment to do so, and instead American Airlines soon pulled most of its flights out of St. Louis,316 with the result that the merger eliminated a competitor but did not otherwise make American’s route structure more efficient. United Airlines did something similar in Cleveland after buying Continental Airlines,317 as did American Airlines in Pittsburgh after buying US Airways.318 Outside the airline industry, Oracle has repeatedly purchased competitors, including PeopleSoft and Sun Microsystems, ostensibly for the value of their software, and justified the purchases on the ground that it would not reduce software options for consumers,319 only to reduce support for that software once the merger went through.320 Comcast failed to adhere to the promises it made to antitrust regulators in acquiring NBC Universal, a fact that came out only when it sought to acquire Time Warner Cable, prompting scrutiny of its record of compliance.321 Whether or not these were good business decisions, they reflect the inability of regulatory agencies to bind merging firms to their claims about the economic effects of their mergers. </w:t>
      </w:r>
    </w:p>
    <w:p w14:paraId="7914601C" w14:textId="77777777" w:rsidR="00345778" w:rsidRPr="00203A02" w:rsidRDefault="00345778" w:rsidP="00345778">
      <w:pPr>
        <w:rPr>
          <w:sz w:val="16"/>
          <w:szCs w:val="16"/>
        </w:rPr>
      </w:pPr>
      <w:r w:rsidRPr="00203A02">
        <w:rPr>
          <w:sz w:val="16"/>
          <w:szCs w:val="16"/>
        </w:rPr>
        <w:t>B. Negotiated Abandonment of Mandatory Arbitration for Antitrust Claims as a Condition of Merger Approval</w:t>
      </w:r>
    </w:p>
    <w:p w14:paraId="1DB8196B" w14:textId="77777777" w:rsidR="00345778" w:rsidRPr="00203A02" w:rsidRDefault="00345778" w:rsidP="00345778">
      <w:pPr>
        <w:rPr>
          <w:sz w:val="16"/>
        </w:rPr>
      </w:pPr>
      <w:r w:rsidRPr="00203A02">
        <w:rPr>
          <w:rStyle w:val="StyleUnderline"/>
        </w:rPr>
        <w:t>Mergers, then, can risk harm to competition. The antitrust agencies can prevent that harm by blocking a merger altogether, and sometimes they do so. But more commonly they seek a less intrusive path—approving the merger subject to conditions</w:t>
      </w:r>
      <w:r w:rsidRPr="00203A02">
        <w:rPr>
          <w:sz w:val="16"/>
        </w:rPr>
        <w:t xml:space="preserve"> designed to improve competition. And many of those conditional approvals impose behavioral rather than structural conditions, again in a laudable attempt to be less intrusive on the operation of the merged firm. </w:t>
      </w:r>
      <w:r w:rsidRPr="00203A02">
        <w:rPr>
          <w:rStyle w:val="StyleUnderline"/>
        </w:rPr>
        <w:t>Because the agencies have only a limited ability to police and enforce those behavioral conditions, however, private antitrust enforcement becomes even more important when mergers increase</w:t>
      </w:r>
      <w:r w:rsidRPr="00203A02">
        <w:rPr>
          <w:sz w:val="16"/>
        </w:rPr>
        <w:t xml:space="preserve"> market concentration. </w:t>
      </w:r>
      <w:r w:rsidRPr="00203A02">
        <w:rPr>
          <w:rStyle w:val="StyleUnderline"/>
        </w:rPr>
        <w:t>And yet, as we have seen, the very fact of that increased market concentration, combined with Italian Colors, makes it all too easy for firms in concentrated markets to preclude effective private antitrust enforcement</w:t>
      </w:r>
      <w:r w:rsidRPr="00203A02">
        <w:rPr>
          <w:sz w:val="16"/>
        </w:rPr>
        <w:t xml:space="preserve"> by using a standard for contract to deny antitrust victims access to federal courts. </w:t>
      </w:r>
    </w:p>
    <w:p w14:paraId="3AB3F277" w14:textId="77777777" w:rsidR="00345778" w:rsidRPr="00203A02" w:rsidRDefault="00345778" w:rsidP="00345778">
      <w:pPr>
        <w:rPr>
          <w:sz w:val="16"/>
        </w:rPr>
      </w:pPr>
      <w:r w:rsidRPr="00203A02">
        <w:rPr>
          <w:rStyle w:val="StyleUnderline"/>
        </w:rPr>
        <w:t xml:space="preserve">Fortunately, </w:t>
      </w:r>
      <w:r w:rsidRPr="00765A67">
        <w:rPr>
          <w:rStyle w:val="StyleUnderline"/>
          <w:highlight w:val="cyan"/>
        </w:rPr>
        <w:t xml:space="preserve">there is a </w:t>
      </w:r>
      <w:r w:rsidRPr="00765A67">
        <w:rPr>
          <w:rStyle w:val="Emphasis"/>
          <w:highlight w:val="cyan"/>
        </w:rPr>
        <w:t>simple</w:t>
      </w:r>
      <w:r w:rsidRPr="00203A02">
        <w:rPr>
          <w:sz w:val="16"/>
        </w:rPr>
        <w:t xml:space="preserve">, if partial, </w:t>
      </w:r>
      <w:r w:rsidRPr="00765A67">
        <w:rPr>
          <w:rStyle w:val="Emphasis"/>
          <w:highlight w:val="cyan"/>
        </w:rPr>
        <w:t>solution</w:t>
      </w:r>
      <w:r w:rsidRPr="00203A02">
        <w:rPr>
          <w:sz w:val="16"/>
        </w:rPr>
        <w:t xml:space="preserve"> </w:t>
      </w:r>
      <w:r w:rsidRPr="00203A02">
        <w:rPr>
          <w:rStyle w:val="StyleUnderline"/>
        </w:rPr>
        <w:t>to the problem</w:t>
      </w:r>
      <w:r w:rsidRPr="00203A02">
        <w:rPr>
          <w:sz w:val="16"/>
        </w:rPr>
        <w:t xml:space="preserve"> of ineffective private enforcement of the antitrust laws </w:t>
      </w:r>
      <w:r w:rsidRPr="00765A67">
        <w:rPr>
          <w:rStyle w:val="StyleUnderline"/>
          <w:highlight w:val="cyan"/>
        </w:rPr>
        <w:t xml:space="preserve">after </w:t>
      </w:r>
      <w:r w:rsidRPr="00765A67">
        <w:rPr>
          <w:rStyle w:val="Emphasis"/>
          <w:highlight w:val="cyan"/>
        </w:rPr>
        <w:t>Italian Colors</w:t>
      </w:r>
      <w:r w:rsidRPr="00765A67">
        <w:rPr>
          <w:rStyle w:val="StyleUnderline"/>
          <w:highlight w:val="cyan"/>
        </w:rPr>
        <w:t>. We suggest that the antitrust</w:t>
      </w:r>
      <w:r w:rsidRPr="00203A02">
        <w:rPr>
          <w:rStyle w:val="StyleUnderline"/>
        </w:rPr>
        <w:t xml:space="preserve"> enforcement </w:t>
      </w:r>
      <w:r w:rsidRPr="00765A67">
        <w:rPr>
          <w:rStyle w:val="StyleUnderline"/>
          <w:highlight w:val="cyan"/>
        </w:rPr>
        <w:t>agencies tasked with approving mergers should</w:t>
      </w:r>
      <w:r w:rsidRPr="00203A02">
        <w:rPr>
          <w:rStyle w:val="StyleUnderline"/>
        </w:rPr>
        <w:t xml:space="preserve"> approve </w:t>
      </w:r>
      <w:r w:rsidRPr="00765A67">
        <w:rPr>
          <w:rStyle w:val="StyleUnderline"/>
          <w:highlight w:val="cyan"/>
        </w:rPr>
        <w:t>mergers</w:t>
      </w:r>
      <w:r w:rsidRPr="00203A02">
        <w:rPr>
          <w:rStyle w:val="StyleUnderline"/>
        </w:rPr>
        <w:t xml:space="preserve"> subject </w:t>
      </w:r>
      <w:r w:rsidRPr="00765A67">
        <w:rPr>
          <w:rStyle w:val="StyleUnderline"/>
          <w:highlight w:val="cyan"/>
        </w:rPr>
        <w:t>to the condition that the merged entity promise not to impose</w:t>
      </w:r>
      <w:r w:rsidRPr="00203A02">
        <w:rPr>
          <w:rStyle w:val="StyleUnderline"/>
        </w:rPr>
        <w:t xml:space="preserve"> or enforce </w:t>
      </w:r>
      <w:r w:rsidRPr="00765A67">
        <w:rPr>
          <w:rStyle w:val="StyleUnderline"/>
          <w:highlight w:val="cyan"/>
        </w:rPr>
        <w:t>predispute arbitration provisions</w:t>
      </w:r>
      <w:r w:rsidRPr="00203A02">
        <w:rPr>
          <w:rStyle w:val="StyleUnderline"/>
        </w:rPr>
        <w:t xml:space="preserve"> on its customers</w:t>
      </w:r>
      <w:r w:rsidRPr="00203A02">
        <w:rPr>
          <w:sz w:val="16"/>
        </w:rPr>
        <w:t xml:space="preserve">.322 </w:t>
      </w:r>
      <w:r w:rsidRPr="00203A02">
        <w:rPr>
          <w:rStyle w:val="StyleUnderline"/>
        </w:rPr>
        <w:t>The government could elect to apply this policy more or less broadly</w:t>
      </w:r>
      <w:r w:rsidRPr="00203A02">
        <w:rPr>
          <w:sz w:val="16"/>
        </w:rPr>
        <w:t xml:space="preserve"> depending on the circumstances. </w:t>
      </w:r>
      <w:r w:rsidRPr="00765A67">
        <w:rPr>
          <w:rStyle w:val="StyleUnderline"/>
          <w:highlight w:val="cyan"/>
        </w:rPr>
        <w:t>Agencies applying this policy</w:t>
      </w:r>
      <w:r w:rsidRPr="00203A02">
        <w:rPr>
          <w:rStyle w:val="StyleUnderline"/>
        </w:rPr>
        <w:t xml:space="preserve"> in its most expansive form </w:t>
      </w:r>
      <w:r w:rsidRPr="00765A67">
        <w:rPr>
          <w:rStyle w:val="StyleUnderline"/>
          <w:highlight w:val="cyan"/>
        </w:rPr>
        <w:t>could prevent the imposition of any predispute arbitration agreement</w:t>
      </w:r>
      <w:r w:rsidRPr="00203A02">
        <w:rPr>
          <w:rStyle w:val="StyleUnderline"/>
        </w:rPr>
        <w:t xml:space="preserve"> on customers.</w:t>
      </w:r>
      <w:r w:rsidRPr="00203A02">
        <w:rPr>
          <w:sz w:val="16"/>
        </w:rPr>
        <w:t xml:space="preserve"> </w:t>
      </w:r>
      <w:r w:rsidRPr="00765A67">
        <w:rPr>
          <w:rStyle w:val="StyleUnderline"/>
          <w:highlight w:val="cyan"/>
        </w:rPr>
        <w:t>Doing so would be consistent with the problems</w:t>
      </w:r>
      <w:r w:rsidRPr="00203A02">
        <w:rPr>
          <w:rStyle w:val="StyleUnderline"/>
        </w:rPr>
        <w:t xml:space="preserve"> with arbitration of consumer contracts</w:t>
      </w:r>
      <w:r w:rsidRPr="00203A02">
        <w:rPr>
          <w:sz w:val="16"/>
        </w:rPr>
        <w:t xml:space="preserve"> we noted above, </w:t>
      </w:r>
      <w:r w:rsidRPr="00203A02">
        <w:rPr>
          <w:rStyle w:val="StyleUnderline"/>
        </w:rPr>
        <w:t>which are not limited to mandatory arbitration of antitrust disputes</w:t>
      </w:r>
      <w:r w:rsidRPr="00203A02">
        <w:rPr>
          <w:sz w:val="16"/>
        </w:rPr>
        <w:t xml:space="preserve">. Under a more focused application, </w:t>
      </w:r>
      <w:r w:rsidRPr="00203A02">
        <w:rPr>
          <w:rStyle w:val="StyleUnderline"/>
        </w:rPr>
        <w:t>the agencies could require that merging firms agree not to impose class action waivers on their consumers. The narrowest application would</w:t>
      </w:r>
      <w:r w:rsidRPr="00203A02">
        <w:rPr>
          <w:sz w:val="16"/>
        </w:rPr>
        <w:t xml:space="preserve">, at a minimum, </w:t>
      </w:r>
      <w:r w:rsidRPr="00203A02">
        <w:rPr>
          <w:rStyle w:val="StyleUnderline"/>
        </w:rPr>
        <w:t>impose a condition preventing the merged firm from imposing predispute arbitration on antitrust disputes with customers</w:t>
      </w:r>
      <w:r w:rsidRPr="00203A02">
        <w:rPr>
          <w:sz w:val="16"/>
        </w:rPr>
        <w:t>.323</w:t>
      </w:r>
    </w:p>
    <w:p w14:paraId="24699BD8" w14:textId="77777777" w:rsidR="00345778" w:rsidRPr="00203A02" w:rsidRDefault="00345778" w:rsidP="00345778">
      <w:pPr>
        <w:rPr>
          <w:sz w:val="16"/>
        </w:rPr>
      </w:pPr>
      <w:r w:rsidRPr="00765A67">
        <w:rPr>
          <w:rStyle w:val="StyleUnderline"/>
          <w:highlight w:val="cyan"/>
        </w:rPr>
        <w:t>There are</w:t>
      </w:r>
      <w:r w:rsidRPr="00203A02">
        <w:rPr>
          <w:rStyle w:val="StyleUnderline"/>
        </w:rPr>
        <w:t xml:space="preserve"> several </w:t>
      </w:r>
      <w:r w:rsidRPr="00765A67">
        <w:rPr>
          <w:rStyle w:val="StyleUnderline"/>
          <w:highlight w:val="cyan"/>
        </w:rPr>
        <w:t>reasons to use the merger approval process</w:t>
      </w:r>
      <w:r w:rsidRPr="00203A02">
        <w:rPr>
          <w:rStyle w:val="StyleUnderline"/>
        </w:rPr>
        <w:t xml:space="preserve"> to impose restrictions on predispute mandatory arbitration clauses. This is a decision point when government regulators are</w:t>
      </w:r>
      <w:r w:rsidRPr="00203A02">
        <w:rPr>
          <w:sz w:val="16"/>
        </w:rPr>
        <w:t xml:space="preserve"> already </w:t>
      </w:r>
      <w:r w:rsidRPr="00203A02">
        <w:rPr>
          <w:rStyle w:val="StyleUnderline"/>
        </w:rPr>
        <w:t xml:space="preserve">examining the merging parties and the markets they are operating in. </w:t>
      </w:r>
      <w:r w:rsidRPr="00765A67">
        <w:rPr>
          <w:rStyle w:val="StyleUnderline"/>
          <w:highlight w:val="cyan"/>
        </w:rPr>
        <w:t>Antitrust officials</w:t>
      </w:r>
      <w:r w:rsidRPr="00203A02">
        <w:rPr>
          <w:rStyle w:val="StyleUnderline"/>
        </w:rPr>
        <w:t xml:space="preserve"> at this juncture </w:t>
      </w:r>
      <w:r w:rsidRPr="00765A67">
        <w:rPr>
          <w:rStyle w:val="Emphasis"/>
          <w:highlight w:val="cyan"/>
        </w:rPr>
        <w:t>have leverage</w:t>
      </w:r>
      <w:r w:rsidRPr="00203A02">
        <w:rPr>
          <w:sz w:val="16"/>
        </w:rPr>
        <w:t xml:space="preserve"> over the firms seeking to merge. </w:t>
      </w:r>
      <w:r w:rsidRPr="00203A02">
        <w:rPr>
          <w:rStyle w:val="StyleUnderline"/>
        </w:rPr>
        <w:t>Imposing arbitration limitations on merging firms is appropriately tailored to the problems with mandatory predispute arbitration agreements. As we have seen, arbitration agreements are most problematic when they are imposed in a standard-form contract on consumers who lack equal bargaining power</w:t>
      </w:r>
      <w:r w:rsidRPr="00203A02">
        <w:rPr>
          <w:sz w:val="16"/>
        </w:rPr>
        <w:t>, when they restrict class actions that make it possible to vindicate important public rights that would otherwise go unrepresented, and when there is no effective competition over contract terms.</w:t>
      </w:r>
    </w:p>
    <w:p w14:paraId="028C746E" w14:textId="77777777" w:rsidR="00345778" w:rsidRPr="00203A02" w:rsidRDefault="00345778" w:rsidP="00345778">
      <w:pPr>
        <w:rPr>
          <w:sz w:val="16"/>
          <w:szCs w:val="16"/>
        </w:rPr>
      </w:pPr>
      <w:r w:rsidRPr="00203A02">
        <w:rPr>
          <w:sz w:val="16"/>
          <w:szCs w:val="16"/>
        </w:rPr>
        <w:t xml:space="preserve">Each of those circumstances is likely to be present for standard-form terms that preclude antitrust and other class actions in concentrated markets. Consumers are unlikely to be able to read, much less negotiate, the terms to which they are being bound.324 Considerable evidence suggests that virtually no one reads standard-form terms included in clickwrap and browsewrap contracts.325 And even if they did read them, </w:t>
      </w:r>
      <w:r w:rsidRPr="00203A02">
        <w:rPr>
          <w:sz w:val="16"/>
          <w:szCs w:val="16"/>
        </w:rPr>
        <w:lastRenderedPageBreak/>
        <w:t>they are unlikely to be able to negotiate those terms;326 they are always provided in “take it or leave it” form.327 Nonetheless, courts tend to enforce those contracts, even when they impose arbitration clauses.328</w:t>
      </w:r>
    </w:p>
    <w:p w14:paraId="615B53F6" w14:textId="77777777" w:rsidR="00345778" w:rsidRPr="00203A02" w:rsidRDefault="00345778" w:rsidP="00345778">
      <w:pPr>
        <w:rPr>
          <w:sz w:val="16"/>
        </w:rPr>
      </w:pPr>
      <w:r w:rsidRPr="00765A67">
        <w:rPr>
          <w:rStyle w:val="StyleUnderline"/>
          <w:highlight w:val="cyan"/>
        </w:rPr>
        <w:t>Conditioning merger approval</w:t>
      </w:r>
      <w:r w:rsidRPr="00203A02">
        <w:rPr>
          <w:rStyle w:val="StyleUnderline"/>
        </w:rPr>
        <w:t xml:space="preserve"> on not imposing mandatory arbitration clauses in their contracts with customers </w:t>
      </w:r>
      <w:r w:rsidRPr="00765A67">
        <w:rPr>
          <w:rStyle w:val="StyleUnderline"/>
          <w:highlight w:val="cyan"/>
        </w:rPr>
        <w:t xml:space="preserve">would </w:t>
      </w:r>
      <w:r w:rsidRPr="00765A67">
        <w:rPr>
          <w:rStyle w:val="Emphasis"/>
          <w:highlight w:val="cyan"/>
        </w:rPr>
        <w:t>facilitate effective private antitrust enforcement</w:t>
      </w:r>
      <w:r w:rsidRPr="00203A02">
        <w:rPr>
          <w:sz w:val="16"/>
        </w:rPr>
        <w:t>. Without class actions, relatively long statutes of limitations, attorneys’ fees, and treble damages, private antitrust actions are not cost effective for many plaintiffs. That is particularly true of consumers, the group antitrust law purports to care the most about. Consumers are a diffuse group, and each individual consumer is unlikely to have enough at stake to bring an antitrust claim, particularly if they cannot recover their attorneys’ fees even if they succeed. That is also true of small business customers. The individual named plaintiff in Italian Colors, for instance, suffered less than $50,000 in harm, far too little to spend the over $1 million it would take to bring an antitrust case as an individual arbitration. Each individual plaintiff’s loss may be relatively small, but the cost of American Express’s anticompetitive conduct was, of course, not limited to the harm suffered by a single plaintiff. The collective harm to the groups of small businesses affected might well have ranged into the billions of dollars, a massive harm with implications for society at large that was essentially immunized from suit by a form contract’s bar on class-wide arbitration.</w:t>
      </w:r>
    </w:p>
    <w:p w14:paraId="07B0E076" w14:textId="77777777" w:rsidR="00345778" w:rsidRPr="0075525C" w:rsidRDefault="00345778" w:rsidP="00345778">
      <w:pPr>
        <w:rPr>
          <w:sz w:val="16"/>
          <w:szCs w:val="16"/>
        </w:rPr>
      </w:pPr>
      <w:r w:rsidRPr="0075525C">
        <w:rPr>
          <w:sz w:val="16"/>
          <w:szCs w:val="16"/>
        </w:rPr>
        <w:t>One possible counterargument is that market forces will achieve the same end point—that is, a world without socially inefficient arbitration agreements. Some have argued that firms will compete on contract terms just as they do on price, driving those terms to efficiency over the long run.329 In theory, then, customers who oppose arbitration terms could refuse to do business with firms that impose those terms. If enough customers did so, market pressure might force others to drop those terms. We are skeptical that that sort of competition actually happens. Empirical research has shown little competition on terms,330 perhaps because no one reads those terms and therefore no one knows that they might differ.331</w:t>
      </w:r>
    </w:p>
    <w:p w14:paraId="279FBC0D" w14:textId="77777777" w:rsidR="00345778" w:rsidRPr="0075525C" w:rsidRDefault="00345778" w:rsidP="00345778">
      <w:pPr>
        <w:rPr>
          <w:sz w:val="16"/>
          <w:szCs w:val="16"/>
        </w:rPr>
      </w:pPr>
      <w:r w:rsidRPr="0075525C">
        <w:rPr>
          <w:sz w:val="16"/>
          <w:szCs w:val="16"/>
        </w:rPr>
        <w:t>Even if there were such competition in some markets, however, Hart– Scott–Rodino review is uniquely well positioned to provide relief in the markets where it is least likely to be true. Competition on arbitration terms would require, at a minimum, a competitive market in which otherwise equivalent products were differentiated only on the consumer friendliness of their contract terms. The antitrust agencies review mergers only when they reach a certain size, and they are likely to challenge those mergers or impose conditions on approval only when the risk of undue market concentration is substantial.332 Therefore, challenging predispute arbitration agreements during merger review will enable the government to target arbitration agreements imposed in those highly concentrated market conditions most likely to incubate anticompetitive behavior.</w:t>
      </w:r>
    </w:p>
    <w:p w14:paraId="35FE0681" w14:textId="77777777" w:rsidR="00345778" w:rsidRPr="00203A02" w:rsidRDefault="00345778" w:rsidP="00345778">
      <w:pPr>
        <w:rPr>
          <w:sz w:val="16"/>
        </w:rPr>
      </w:pPr>
      <w:r w:rsidRPr="00203A02">
        <w:rPr>
          <w:rStyle w:val="StyleUnderline"/>
        </w:rPr>
        <w:t>One effect of having the antitrust agencies impose such a limitation is that not all companies—and indeed not all dominant firms—will be subject to the restriction. While this may seem unfair, there is a certain equity to it</w:t>
      </w:r>
      <w:r w:rsidRPr="00203A02">
        <w:rPr>
          <w:sz w:val="16"/>
        </w:rPr>
        <w:t xml:space="preserve">. </w:t>
      </w:r>
      <w:r w:rsidRPr="00203A02">
        <w:rPr>
          <w:rStyle w:val="StyleUnderline"/>
        </w:rPr>
        <w:t xml:space="preserve">It is </w:t>
      </w:r>
      <w:r w:rsidRPr="00203A02">
        <w:rPr>
          <w:rStyle w:val="Emphasis"/>
        </w:rPr>
        <w:t xml:space="preserve">only </w:t>
      </w:r>
      <w:r w:rsidRPr="00765A67">
        <w:rPr>
          <w:rStyle w:val="Emphasis"/>
          <w:highlight w:val="cyan"/>
        </w:rPr>
        <w:t>the companies who seek to merge</w:t>
      </w:r>
      <w:r w:rsidRPr="00203A02">
        <w:rPr>
          <w:rStyle w:val="StyleUnderline"/>
        </w:rPr>
        <w:t xml:space="preserve"> in already-concentrated markets that will face this limitation, and those </w:t>
      </w:r>
      <w:r w:rsidRPr="00765A67">
        <w:rPr>
          <w:rStyle w:val="StyleUnderline"/>
          <w:highlight w:val="cyan"/>
        </w:rPr>
        <w:t xml:space="preserve">are the very companies we should </w:t>
      </w:r>
      <w:r w:rsidRPr="00765A67">
        <w:rPr>
          <w:rStyle w:val="Emphasis"/>
          <w:highlight w:val="cyan"/>
        </w:rPr>
        <w:t>most want to be subject to</w:t>
      </w:r>
      <w:r w:rsidRPr="00203A02">
        <w:rPr>
          <w:rStyle w:val="Emphasis"/>
        </w:rPr>
        <w:t xml:space="preserve"> the </w:t>
      </w:r>
      <w:r w:rsidRPr="00765A67">
        <w:rPr>
          <w:rStyle w:val="Emphasis"/>
          <w:highlight w:val="cyan"/>
        </w:rPr>
        <w:t>full scrutiny</w:t>
      </w:r>
      <w:r w:rsidRPr="00203A02">
        <w:rPr>
          <w:rStyle w:val="Emphasis"/>
        </w:rPr>
        <w:t xml:space="preserve"> of the antitrust laws.</w:t>
      </w:r>
      <w:r w:rsidRPr="00203A02">
        <w:rPr>
          <w:sz w:val="16"/>
        </w:rPr>
        <w:t xml:space="preserve"> </w:t>
      </w:r>
      <w:r w:rsidRPr="00203A02">
        <w:rPr>
          <w:rStyle w:val="StyleUnderline"/>
        </w:rPr>
        <w:t>It seems reasonable that a company that asks for an exemption</w:t>
      </w:r>
      <w:r w:rsidRPr="00203A02">
        <w:rPr>
          <w:sz w:val="16"/>
        </w:rPr>
        <w:t xml:space="preserve"> from government antitrust scrutiny </w:t>
      </w:r>
      <w:r w:rsidRPr="00203A02">
        <w:rPr>
          <w:rStyle w:val="StyleUnderline"/>
        </w:rPr>
        <w:t>for its merger should have to forego effective immunity from private antitrust enforcement going forward.</w:t>
      </w:r>
      <w:r w:rsidRPr="00203A02">
        <w:rPr>
          <w:sz w:val="16"/>
        </w:rPr>
        <w:t>333</w:t>
      </w:r>
    </w:p>
    <w:p w14:paraId="6D4C5D26" w14:textId="77777777" w:rsidR="00345778" w:rsidRPr="0075525C" w:rsidRDefault="00345778" w:rsidP="00345778">
      <w:pPr>
        <w:rPr>
          <w:sz w:val="16"/>
        </w:rPr>
      </w:pPr>
      <w:r w:rsidRPr="0075525C">
        <w:rPr>
          <w:sz w:val="16"/>
        </w:rPr>
        <w:t xml:space="preserve">The fact that only some companies are subject to this condition offers a sort of natural experiment. If antitrust enforcement is effective even absent class actions and access to the courts, it should not matter whether a company is subject to such a condition. But </w:t>
      </w:r>
      <w:r w:rsidRPr="00203A02">
        <w:rPr>
          <w:rStyle w:val="StyleUnderline"/>
        </w:rPr>
        <w:t>if</w:t>
      </w:r>
      <w:r w:rsidRPr="0075525C">
        <w:rPr>
          <w:sz w:val="16"/>
        </w:rPr>
        <w:t xml:space="preserve">, as we argue here, </w:t>
      </w:r>
      <w:r w:rsidRPr="00203A02">
        <w:rPr>
          <w:rStyle w:val="StyleUnderline"/>
        </w:rPr>
        <w:t xml:space="preserve">effective private antitrust enforcement requires access to the courts and the strong remedial mechanisms of antitrust, we should expect varying patterns of private enforcement against companies that can block antitrust lawsuits and against those that forego the ability to do so. </w:t>
      </w:r>
      <w:r w:rsidRPr="0075525C">
        <w:rPr>
          <w:sz w:val="16"/>
        </w:rPr>
        <w:t xml:space="preserve">If the agencies chose to apply our proposal more broadly—imposing this condition not only with respect to antitrust claims but to class actions more generally—we </w:t>
      </w:r>
      <w:r w:rsidRPr="00765A67">
        <w:rPr>
          <w:sz w:val="16"/>
        </w:rPr>
        <w:t xml:space="preserve">would have a similar window into the effectiveness of class actions as a whole. Further, </w:t>
      </w:r>
      <w:r w:rsidRPr="00765A67">
        <w:rPr>
          <w:rStyle w:val="StyleUnderline"/>
        </w:rPr>
        <w:t xml:space="preserve">the uneven application of the rule may have an interesting side benefit: </w:t>
      </w:r>
      <w:r w:rsidRPr="00765A67">
        <w:rPr>
          <w:rStyle w:val="StyleUnderline"/>
          <w:highlight w:val="cyan"/>
        </w:rPr>
        <w:t>companies</w:t>
      </w:r>
      <w:r w:rsidRPr="00765A67">
        <w:rPr>
          <w:rStyle w:val="StyleUnderline"/>
        </w:rPr>
        <w:t xml:space="preserve"> subject to the restriction on arbitration </w:t>
      </w:r>
      <w:r w:rsidRPr="00765A67">
        <w:rPr>
          <w:rStyle w:val="StyleUnderline"/>
          <w:highlight w:val="cyan"/>
        </w:rPr>
        <w:t>will have an incentive to make the best of their situation</w:t>
      </w:r>
      <w:r w:rsidRPr="0075525C">
        <w:rPr>
          <w:rStyle w:val="StyleUnderline"/>
        </w:rPr>
        <w:t xml:space="preserve"> by </w:t>
      </w:r>
      <w:r w:rsidRPr="00765A67">
        <w:rPr>
          <w:rStyle w:val="StyleUnderline"/>
          <w:highlight w:val="cyan"/>
        </w:rPr>
        <w:t>promoting</w:t>
      </w:r>
      <w:r w:rsidRPr="0075525C">
        <w:rPr>
          <w:sz w:val="16"/>
        </w:rPr>
        <w:t xml:space="preserve"> the more </w:t>
      </w:r>
      <w:r w:rsidRPr="00765A67">
        <w:rPr>
          <w:rStyle w:val="StyleUnderline"/>
          <w:highlight w:val="cyan"/>
        </w:rPr>
        <w:t>consumer-friendly</w:t>
      </w:r>
      <w:r w:rsidRPr="0075525C">
        <w:rPr>
          <w:rStyle w:val="StyleUnderline"/>
        </w:rPr>
        <w:t xml:space="preserve"> nature of their </w:t>
      </w:r>
      <w:r w:rsidRPr="00765A67">
        <w:rPr>
          <w:rStyle w:val="StyleUnderline"/>
          <w:highlight w:val="cyan"/>
        </w:rPr>
        <w:t>terms</w:t>
      </w:r>
      <w:r w:rsidRPr="0075525C">
        <w:rPr>
          <w:rStyle w:val="StyleUnderline"/>
        </w:rPr>
        <w:t xml:space="preserve"> and conditions</w:t>
      </w:r>
      <w:r w:rsidRPr="0075525C">
        <w:rPr>
          <w:sz w:val="16"/>
        </w:rPr>
        <w:t>.334 While we are skeptical that there is competition on terms and conditions now, if it is possible to prompt such competition, the best way to do so is by giving some companies no choice but to offer more consumer-friendly terms and hope that they can get some mileage out of advertising that fact.</w:t>
      </w:r>
    </w:p>
    <w:p w14:paraId="259E764A" w14:textId="77777777" w:rsidR="00345778" w:rsidRPr="0075525C" w:rsidRDefault="00345778" w:rsidP="00345778">
      <w:pPr>
        <w:rPr>
          <w:sz w:val="16"/>
          <w:szCs w:val="16"/>
        </w:rPr>
      </w:pPr>
      <w:r w:rsidRPr="0075525C">
        <w:rPr>
          <w:sz w:val="16"/>
          <w:szCs w:val="16"/>
        </w:rPr>
        <w:t>To be sure, these advantages are partial. Because the imposition of mandatory arbitration clauses to ban class actions undermines effective private antitrust enforcement, the best possible alternative would be to forbid predispute mandatory arbitration of those claims altogether. But the Supreme Court has foreclosed that option in Concepcion and Italian Colors.</w:t>
      </w:r>
    </w:p>
    <w:p w14:paraId="4B2CB58C" w14:textId="77777777" w:rsidR="00345778" w:rsidRPr="0075525C" w:rsidRDefault="00345778" w:rsidP="00345778">
      <w:pPr>
        <w:rPr>
          <w:sz w:val="16"/>
        </w:rPr>
      </w:pPr>
      <w:r w:rsidRPr="0075525C">
        <w:rPr>
          <w:sz w:val="16"/>
        </w:rPr>
        <w:t xml:space="preserve">And that leads us to </w:t>
      </w:r>
      <w:r w:rsidRPr="00765A67">
        <w:rPr>
          <w:rStyle w:val="StyleUnderline"/>
          <w:highlight w:val="cyan"/>
        </w:rPr>
        <w:t>the</w:t>
      </w:r>
      <w:r w:rsidRPr="0075525C">
        <w:rPr>
          <w:sz w:val="16"/>
        </w:rPr>
        <w:t xml:space="preserve"> final, </w:t>
      </w:r>
      <w:r w:rsidRPr="00765A67">
        <w:rPr>
          <w:rStyle w:val="Emphasis"/>
          <w:highlight w:val="cyan"/>
        </w:rPr>
        <w:t>most practical benefit</w:t>
      </w:r>
      <w:r w:rsidRPr="00765A67">
        <w:rPr>
          <w:sz w:val="16"/>
          <w:highlight w:val="cyan"/>
        </w:rPr>
        <w:t xml:space="preserve"> </w:t>
      </w:r>
      <w:r w:rsidRPr="00765A67">
        <w:rPr>
          <w:rStyle w:val="StyleUnderline"/>
          <w:highlight w:val="cyan"/>
        </w:rPr>
        <w:t>of our proposal</w:t>
      </w:r>
      <w:r w:rsidRPr="0075525C">
        <w:rPr>
          <w:sz w:val="16"/>
        </w:rPr>
        <w:t xml:space="preserve">: </w:t>
      </w:r>
      <w:r w:rsidRPr="0075525C">
        <w:rPr>
          <w:rStyle w:val="StyleUnderline"/>
        </w:rPr>
        <w:t xml:space="preserve">in addition to being reasonably tailored to the antitrust circumstances facing the merging companies, a merger condition imposed by the antitrust </w:t>
      </w:r>
      <w:r w:rsidRPr="0075525C">
        <w:rPr>
          <w:rStyle w:val="StyleUnderline"/>
        </w:rPr>
        <w:lastRenderedPageBreak/>
        <w:t>agencies</w:t>
      </w:r>
      <w:r w:rsidRPr="0075525C">
        <w:rPr>
          <w:sz w:val="16"/>
        </w:rPr>
        <w:t xml:space="preserve"> </w:t>
      </w:r>
      <w:r w:rsidRPr="00765A67">
        <w:rPr>
          <w:rStyle w:val="Emphasis"/>
          <w:highlight w:val="cyan"/>
        </w:rPr>
        <w:t>is likely to survive judicial scrutiny</w:t>
      </w:r>
      <w:r w:rsidRPr="00765A67">
        <w:rPr>
          <w:sz w:val="16"/>
          <w:highlight w:val="cyan"/>
        </w:rPr>
        <w:t xml:space="preserve">. </w:t>
      </w:r>
      <w:r w:rsidRPr="00765A67">
        <w:rPr>
          <w:rStyle w:val="StyleUnderline"/>
          <w:highlight w:val="cyan"/>
        </w:rPr>
        <w:t xml:space="preserve">There is </w:t>
      </w:r>
      <w:r w:rsidRPr="00765A67">
        <w:rPr>
          <w:rStyle w:val="Emphasis"/>
          <w:highlight w:val="cyan"/>
        </w:rPr>
        <w:t>precedent</w:t>
      </w:r>
      <w:r w:rsidRPr="0075525C">
        <w:rPr>
          <w:sz w:val="16"/>
        </w:rPr>
        <w:t xml:space="preserve"> </w:t>
      </w:r>
      <w:r w:rsidRPr="0075525C">
        <w:rPr>
          <w:rStyle w:val="StyleUnderline"/>
        </w:rPr>
        <w:t>for federal agencies imposing such a condition</w:t>
      </w:r>
      <w:r w:rsidRPr="0075525C">
        <w:rPr>
          <w:sz w:val="16"/>
        </w:rPr>
        <w:t xml:space="preserve">, </w:t>
      </w:r>
      <w:r w:rsidRPr="00765A67">
        <w:rPr>
          <w:rStyle w:val="StyleUnderline"/>
          <w:highlight w:val="cyan"/>
        </w:rPr>
        <w:t xml:space="preserve">and it is </w:t>
      </w:r>
      <w:r w:rsidRPr="00765A67">
        <w:rPr>
          <w:rStyle w:val="Emphasis"/>
          <w:highlight w:val="cyan"/>
        </w:rPr>
        <w:t>likely</w:t>
      </w:r>
      <w:r w:rsidRPr="0075525C">
        <w:rPr>
          <w:sz w:val="16"/>
        </w:rPr>
        <w:t xml:space="preserve"> (though not certain) </w:t>
      </w:r>
      <w:r w:rsidRPr="00765A67">
        <w:rPr>
          <w:rStyle w:val="StyleUnderline"/>
          <w:highlight w:val="cyan"/>
        </w:rPr>
        <w:t xml:space="preserve">to be </w:t>
      </w:r>
      <w:r w:rsidRPr="00765A67">
        <w:rPr>
          <w:rStyle w:val="Emphasis"/>
          <w:highlight w:val="cyan"/>
        </w:rPr>
        <w:t>upheld</w:t>
      </w:r>
      <w:r w:rsidRPr="0075525C">
        <w:rPr>
          <w:rStyle w:val="Emphasis"/>
        </w:rPr>
        <w:t xml:space="preserve"> by the courts</w:t>
      </w:r>
      <w:r w:rsidRPr="0075525C">
        <w:rPr>
          <w:sz w:val="16"/>
        </w:rPr>
        <w:t xml:space="preserve">. </w:t>
      </w:r>
      <w:r w:rsidRPr="00765A67">
        <w:rPr>
          <w:rStyle w:val="StyleUnderline"/>
          <w:highlight w:val="cyan"/>
        </w:rPr>
        <w:t>The</w:t>
      </w:r>
      <w:r w:rsidRPr="0075525C">
        <w:rPr>
          <w:sz w:val="16"/>
        </w:rPr>
        <w:t xml:space="preserve"> Securities and Exchange Commission (</w:t>
      </w:r>
      <w:r w:rsidRPr="00765A67">
        <w:rPr>
          <w:rStyle w:val="StyleUnderline"/>
          <w:highlight w:val="cyan"/>
        </w:rPr>
        <w:t>SEC</w:t>
      </w:r>
      <w:r w:rsidRPr="0075525C">
        <w:rPr>
          <w:sz w:val="16"/>
        </w:rPr>
        <w:t xml:space="preserve">), for example, </w:t>
      </w:r>
      <w:r w:rsidRPr="00765A67">
        <w:rPr>
          <w:rStyle w:val="StyleUnderline"/>
          <w:highlight w:val="cyan"/>
        </w:rPr>
        <w:t>regularly requires companies filing for</w:t>
      </w:r>
      <w:r w:rsidRPr="0075525C">
        <w:rPr>
          <w:rStyle w:val="StyleUnderline"/>
        </w:rPr>
        <w:t xml:space="preserve"> an initial public offering</w:t>
      </w:r>
      <w:r w:rsidRPr="0075525C">
        <w:rPr>
          <w:sz w:val="16"/>
        </w:rPr>
        <w:t xml:space="preserve"> (</w:t>
      </w:r>
      <w:r w:rsidRPr="00765A67">
        <w:rPr>
          <w:rStyle w:val="StyleUnderline"/>
          <w:highlight w:val="cyan"/>
        </w:rPr>
        <w:t>IPO</w:t>
      </w:r>
      <w:r w:rsidRPr="00765A67">
        <w:rPr>
          <w:sz w:val="16"/>
          <w:highlight w:val="cyan"/>
        </w:rPr>
        <w:t xml:space="preserve">) </w:t>
      </w:r>
      <w:r w:rsidRPr="00765A67">
        <w:rPr>
          <w:rStyle w:val="StyleUnderline"/>
          <w:highlight w:val="cyan"/>
        </w:rPr>
        <w:t>to disavow</w:t>
      </w:r>
      <w:r w:rsidRPr="0075525C">
        <w:rPr>
          <w:rStyle w:val="StyleUnderline"/>
        </w:rPr>
        <w:t xml:space="preserve"> any </w:t>
      </w:r>
      <w:r w:rsidRPr="00765A67">
        <w:rPr>
          <w:rStyle w:val="StyleUnderline"/>
          <w:highlight w:val="cyan"/>
        </w:rPr>
        <w:t>mandatory</w:t>
      </w:r>
      <w:r w:rsidRPr="0075525C">
        <w:rPr>
          <w:rStyle w:val="StyleUnderline"/>
        </w:rPr>
        <w:t xml:space="preserve"> individual </w:t>
      </w:r>
      <w:r w:rsidRPr="00765A67">
        <w:rPr>
          <w:rStyle w:val="StyleUnderline"/>
          <w:highlight w:val="cyan"/>
        </w:rPr>
        <w:t>arbitration agreements</w:t>
      </w:r>
      <w:r w:rsidRPr="0075525C">
        <w:rPr>
          <w:rStyle w:val="StyleUnderline"/>
        </w:rPr>
        <w:t xml:space="preserve"> in securities cases</w:t>
      </w:r>
      <w:r w:rsidRPr="0075525C">
        <w:rPr>
          <w:sz w:val="16"/>
        </w:rPr>
        <w:t xml:space="preserve">, even though arbitration is permissible in disputes between brokers and their customers.335 </w:t>
      </w:r>
      <w:r w:rsidRPr="0075525C">
        <w:rPr>
          <w:rStyle w:val="StyleUnderline"/>
        </w:rPr>
        <w:t xml:space="preserve">The SEC first </w:t>
      </w:r>
      <w:r w:rsidRPr="00765A67">
        <w:rPr>
          <w:rStyle w:val="StyleUnderline"/>
          <w:highlight w:val="cyan"/>
        </w:rPr>
        <w:t xml:space="preserve">took this position in </w:t>
      </w:r>
      <w:r w:rsidRPr="00765A67">
        <w:rPr>
          <w:rStyle w:val="Emphasis"/>
          <w:highlight w:val="cyan"/>
        </w:rPr>
        <w:t>1990</w:t>
      </w:r>
      <w:r w:rsidRPr="0075525C">
        <w:rPr>
          <w:sz w:val="16"/>
        </w:rPr>
        <w:t>, when an IPO applicant sought to include an arbitration provision in its governance documents. The SEC explained that:</w:t>
      </w:r>
    </w:p>
    <w:p w14:paraId="0D3D8C56" w14:textId="77777777" w:rsidR="00345778" w:rsidRPr="0075525C" w:rsidRDefault="00345778" w:rsidP="00345778">
      <w:pPr>
        <w:rPr>
          <w:sz w:val="16"/>
          <w:szCs w:val="16"/>
        </w:rPr>
      </w:pPr>
      <w:r w:rsidRPr="0075525C">
        <w:rPr>
          <w:sz w:val="16"/>
          <w:szCs w:val="16"/>
        </w:rPr>
        <w:t>[I]t would be contrary to the public interest to require investors who want to participate in the nation’s equity markets to waive access to a judicial forum for vindication of federal or state law rights, where such a waiver is made through a corporate charter rather than through an individual investor’s decision.336</w:t>
      </w:r>
    </w:p>
    <w:p w14:paraId="0D3D75DE" w14:textId="77777777" w:rsidR="00345778" w:rsidRPr="0075525C" w:rsidRDefault="00345778" w:rsidP="00345778">
      <w:pPr>
        <w:rPr>
          <w:sz w:val="16"/>
        </w:rPr>
      </w:pPr>
      <w:r w:rsidRPr="0075525C">
        <w:rPr>
          <w:rStyle w:val="StyleUnderline"/>
        </w:rPr>
        <w:t xml:space="preserve">Put another way, it is one thing to mandate that disputes in a one-to-one business relationship situated against the background of a competitive market must be resolved through arbitration; it is </w:t>
      </w:r>
      <w:r w:rsidRPr="00765A67">
        <w:rPr>
          <w:rStyle w:val="StyleUnderline"/>
        </w:rPr>
        <w:t>another to make access to a company’s stock by the public at large contingent on their collective willingness to abandon valuable legal rights</w:t>
      </w:r>
      <w:r w:rsidRPr="00765A67">
        <w:rPr>
          <w:sz w:val="16"/>
        </w:rPr>
        <w:t xml:space="preserve">.337 The </w:t>
      </w:r>
      <w:r w:rsidRPr="00765A67">
        <w:rPr>
          <w:rStyle w:val="StyleUnderline"/>
        </w:rPr>
        <w:t xml:space="preserve">SEC has </w:t>
      </w:r>
      <w:r w:rsidRPr="00765A67">
        <w:rPr>
          <w:rStyle w:val="Emphasis"/>
        </w:rPr>
        <w:t>stuck by that policy</w:t>
      </w:r>
      <w:r w:rsidRPr="00765A67">
        <w:rPr>
          <w:rStyle w:val="StyleUnderline"/>
        </w:rPr>
        <w:t>,</w:t>
      </w:r>
      <w:r w:rsidRPr="00765A67">
        <w:rPr>
          <w:sz w:val="16"/>
        </w:rPr>
        <w:t xml:space="preserve"> </w:t>
      </w:r>
      <w:r w:rsidRPr="00765A67">
        <w:rPr>
          <w:rStyle w:val="StyleUnderline"/>
        </w:rPr>
        <w:t>informing a registrant in 2012 that it would not approve an application that included an “agreement to require individual arbitration</w:t>
      </w:r>
      <w:r w:rsidRPr="00765A67">
        <w:rPr>
          <w:sz w:val="16"/>
        </w:rPr>
        <w:t xml:space="preserve"> of any disputes relating to the agreement . . . , including disputes arising under the federal securities laws.”338 And</w:t>
      </w:r>
      <w:r w:rsidRPr="0075525C">
        <w:rPr>
          <w:sz w:val="16"/>
        </w:rPr>
        <w:t xml:space="preserve"> it seems to have worked. Eisenberg and Miller find that only eleven percent of agreements filed with the SEC contain arbitration clauses.339</w:t>
      </w:r>
    </w:p>
    <w:p w14:paraId="09DF8916" w14:textId="77777777" w:rsidR="00345778" w:rsidRPr="0075525C" w:rsidRDefault="00345778" w:rsidP="00345778">
      <w:pPr>
        <w:rPr>
          <w:sz w:val="16"/>
        </w:rPr>
      </w:pPr>
      <w:r w:rsidRPr="00765A67">
        <w:rPr>
          <w:rStyle w:val="StyleUnderline"/>
          <w:highlight w:val="cyan"/>
        </w:rPr>
        <w:t xml:space="preserve">Our proposal could be implemented </w:t>
      </w:r>
      <w:r w:rsidRPr="00765A67">
        <w:rPr>
          <w:rStyle w:val="Emphasis"/>
        </w:rPr>
        <w:t>easily</w:t>
      </w:r>
      <w:r w:rsidRPr="0075525C">
        <w:rPr>
          <w:rStyle w:val="StyleUnderline"/>
          <w:sz w:val="30"/>
          <w:szCs w:val="30"/>
        </w:rPr>
        <w:t xml:space="preserve">, </w:t>
      </w:r>
      <w:r w:rsidRPr="00765A67">
        <w:rPr>
          <w:rStyle w:val="Emphasis"/>
          <w:sz w:val="30"/>
          <w:szCs w:val="30"/>
          <w:highlight w:val="cyan"/>
        </w:rPr>
        <w:t>without the need for new legislation or even new rulemaking</w:t>
      </w:r>
      <w:r w:rsidRPr="0075525C">
        <w:rPr>
          <w:rStyle w:val="Emphasis"/>
          <w:sz w:val="30"/>
          <w:szCs w:val="30"/>
        </w:rPr>
        <w:t xml:space="preserve"> by the agencies.</w:t>
      </w:r>
      <w:r w:rsidRPr="0075525C">
        <w:rPr>
          <w:sz w:val="16"/>
        </w:rPr>
        <w:t xml:space="preserve"> </w:t>
      </w:r>
      <w:r w:rsidRPr="00765A67">
        <w:rPr>
          <w:rStyle w:val="StyleUnderline"/>
          <w:highlight w:val="cyan"/>
        </w:rPr>
        <w:t>The SEC,</w:t>
      </w:r>
      <w:r w:rsidRPr="0075525C">
        <w:rPr>
          <w:rStyle w:val="StyleUnderline"/>
        </w:rPr>
        <w:t xml:space="preserve"> after all, </w:t>
      </w:r>
      <w:r w:rsidRPr="00765A67">
        <w:rPr>
          <w:rStyle w:val="StyleUnderline"/>
          <w:highlight w:val="cyan"/>
        </w:rPr>
        <w:t>did not adopt new rulemaking</w:t>
      </w:r>
      <w:r w:rsidRPr="0075525C">
        <w:rPr>
          <w:rStyle w:val="StyleUnderline"/>
        </w:rPr>
        <w:t xml:space="preserve"> before restricting arbitration clauses</w:t>
      </w:r>
      <w:r w:rsidRPr="0075525C">
        <w:rPr>
          <w:sz w:val="16"/>
        </w:rPr>
        <w:t xml:space="preserve">; </w:t>
      </w:r>
      <w:r w:rsidRPr="00765A67">
        <w:rPr>
          <w:rStyle w:val="Emphasis"/>
          <w:highlight w:val="cyan"/>
        </w:rPr>
        <w:t>it simply began doing so</w:t>
      </w:r>
      <w:r w:rsidRPr="0075525C">
        <w:rPr>
          <w:sz w:val="16"/>
        </w:rPr>
        <w:t xml:space="preserve"> under its enforcement authority. </w:t>
      </w:r>
      <w:r w:rsidRPr="0075525C">
        <w:rPr>
          <w:rStyle w:val="StyleUnderline"/>
        </w:rPr>
        <w:t>And while the no-antitrust class-action arbitration clause might not contribute directly to anticompetitive effects of the merger the agencies seek to remedy, it is directly related to the effective enforcement of post-merger conditions,</w:t>
      </w:r>
      <w:r w:rsidRPr="0075525C">
        <w:rPr>
          <w:sz w:val="16"/>
        </w:rPr>
        <w:t xml:space="preserve"> as we established in Part III. In any event, </w:t>
      </w:r>
      <w:r w:rsidRPr="0075525C">
        <w:rPr>
          <w:rStyle w:val="Emphasis"/>
        </w:rPr>
        <w:t>it is well-established</w:t>
      </w:r>
      <w:r w:rsidRPr="0075525C">
        <w:rPr>
          <w:sz w:val="16"/>
        </w:rPr>
        <w:t xml:space="preserve"> </w:t>
      </w:r>
      <w:r w:rsidRPr="0075525C">
        <w:rPr>
          <w:rStyle w:val="StyleUnderline"/>
        </w:rPr>
        <w:t>that antitrust agencies can include provisions in a consent decree that they could not obtain directly by suit</w:t>
      </w:r>
      <w:r w:rsidRPr="0075525C">
        <w:rPr>
          <w:sz w:val="16"/>
        </w:rPr>
        <w:t>.340</w:t>
      </w:r>
    </w:p>
    <w:p w14:paraId="5F9AD6C0" w14:textId="77777777" w:rsidR="00345778" w:rsidRPr="0075525C" w:rsidRDefault="00345778" w:rsidP="00345778">
      <w:pPr>
        <w:rPr>
          <w:sz w:val="16"/>
        </w:rPr>
      </w:pPr>
      <w:r w:rsidRPr="0075525C">
        <w:rPr>
          <w:rStyle w:val="StyleUnderline"/>
        </w:rPr>
        <w:t>Consideration of our proposal’s</w:t>
      </w:r>
      <w:r w:rsidRPr="0075525C">
        <w:rPr>
          <w:sz w:val="16"/>
        </w:rPr>
        <w:t xml:space="preserve"> likely </w:t>
      </w:r>
      <w:r w:rsidRPr="0075525C">
        <w:rPr>
          <w:rStyle w:val="StyleUnderline"/>
        </w:rPr>
        <w:t>fate in the courts is especially relevant given the Supreme Court’s recent hostility towards the rights of consumer plaintiffs</w:t>
      </w:r>
      <w:r w:rsidRPr="0075525C">
        <w:rPr>
          <w:sz w:val="16"/>
        </w:rPr>
        <w:t>. Since 1990, the Court has continued to cut back on consumer access to the courts, holding in Concepcion in 2011 that the Federal Arbitration Act preempted state laws that restricted predispute arbitration clauses that banned class actions.341 The Court also held that the class dispute could not be arbitrated either, requiring individual arbitrations instead, though that was based on a (strained) interpretation of the arbitration agreement rather than a holding that class disputes could never be arbitrated.342 And as noted above, Italian Colors extended that holding to conclude that arbitration clauses could trump federal as well as state public policy interests.343 All this is evidence of considerable hostility to consumer law enforcement, and a decided preference for arbitration, on the part of the current Supreme Court.</w:t>
      </w:r>
    </w:p>
    <w:p w14:paraId="522D61B6" w14:textId="77777777" w:rsidR="00345778" w:rsidRPr="0075525C" w:rsidRDefault="00345778" w:rsidP="00345778">
      <w:pPr>
        <w:rPr>
          <w:sz w:val="16"/>
        </w:rPr>
      </w:pPr>
      <w:r w:rsidRPr="0075525C">
        <w:rPr>
          <w:rStyle w:val="StyleUnderline"/>
        </w:rPr>
        <w:t>These decisions</w:t>
      </w:r>
      <w:r w:rsidRPr="0075525C">
        <w:rPr>
          <w:sz w:val="16"/>
        </w:rPr>
        <w:t xml:space="preserve">, however, </w:t>
      </w:r>
      <w:r w:rsidRPr="0075525C">
        <w:rPr>
          <w:rStyle w:val="Emphasis"/>
        </w:rPr>
        <w:t>do not foreclose our proposal</w:t>
      </w:r>
      <w:r w:rsidRPr="0075525C">
        <w:rPr>
          <w:sz w:val="16"/>
        </w:rPr>
        <w:t xml:space="preserve">. </w:t>
      </w:r>
      <w:r w:rsidRPr="0075525C">
        <w:rPr>
          <w:rStyle w:val="StyleUnderline"/>
        </w:rPr>
        <w:t xml:space="preserve">Each of those cases holds only that public policy does not preclude enforcement of an otherwise valid agreement to arbitrate protected under </w:t>
      </w:r>
      <w:r w:rsidRPr="00765A67">
        <w:rPr>
          <w:rStyle w:val="StyleUnderline"/>
          <w:highlight w:val="cyan"/>
        </w:rPr>
        <w:t xml:space="preserve">the </w:t>
      </w:r>
      <w:r w:rsidRPr="00765A67">
        <w:rPr>
          <w:rStyle w:val="Emphasis"/>
          <w:highlight w:val="cyan"/>
        </w:rPr>
        <w:t>F</w:t>
      </w:r>
      <w:r w:rsidRPr="0075525C">
        <w:rPr>
          <w:rStyle w:val="Emphasis"/>
        </w:rPr>
        <w:t xml:space="preserve">ederal </w:t>
      </w:r>
      <w:r w:rsidRPr="00765A67">
        <w:rPr>
          <w:rStyle w:val="Emphasis"/>
          <w:highlight w:val="cyan"/>
        </w:rPr>
        <w:t>A</w:t>
      </w:r>
      <w:r w:rsidRPr="0075525C">
        <w:rPr>
          <w:rStyle w:val="Emphasis"/>
        </w:rPr>
        <w:t xml:space="preserve">rbitration </w:t>
      </w:r>
      <w:r w:rsidRPr="00765A67">
        <w:rPr>
          <w:rStyle w:val="Emphasis"/>
          <w:highlight w:val="cyan"/>
        </w:rPr>
        <w:t>A</w:t>
      </w:r>
      <w:r w:rsidRPr="0075525C">
        <w:rPr>
          <w:rStyle w:val="Emphasis"/>
        </w:rPr>
        <w:t>ct.</w:t>
      </w:r>
      <w:r w:rsidRPr="0075525C">
        <w:rPr>
          <w:sz w:val="16"/>
        </w:rPr>
        <w:t xml:space="preserve"> </w:t>
      </w:r>
      <w:r w:rsidRPr="0075525C">
        <w:rPr>
          <w:rStyle w:val="StyleUnderline"/>
        </w:rPr>
        <w:t xml:space="preserve">They </w:t>
      </w:r>
      <w:r w:rsidRPr="00765A67">
        <w:rPr>
          <w:rStyle w:val="StyleUnderline"/>
          <w:highlight w:val="cyan"/>
        </w:rPr>
        <w:t xml:space="preserve">do not hold that there is </w:t>
      </w:r>
      <w:r w:rsidRPr="00765A67">
        <w:rPr>
          <w:rStyle w:val="StyleUnderline"/>
        </w:rPr>
        <w:t xml:space="preserve">some </w:t>
      </w:r>
      <w:r w:rsidRPr="00765A67">
        <w:rPr>
          <w:rStyle w:val="Emphasis"/>
          <w:highlight w:val="cyan"/>
        </w:rPr>
        <w:t>legal right to impose an arbitration agreement</w:t>
      </w:r>
      <w:r w:rsidRPr="0075525C">
        <w:rPr>
          <w:rStyle w:val="Emphasis"/>
        </w:rPr>
        <w:t xml:space="preserve"> in the first place </w:t>
      </w:r>
      <w:r w:rsidRPr="00765A67">
        <w:rPr>
          <w:rStyle w:val="Emphasis"/>
          <w:highlight w:val="cyan"/>
        </w:rPr>
        <w:t>that a party cannot negotiate away</w:t>
      </w:r>
      <w:r w:rsidRPr="0075525C">
        <w:rPr>
          <w:sz w:val="16"/>
        </w:rPr>
        <w:t xml:space="preserve"> in a deal with the government. </w:t>
      </w:r>
      <w:r w:rsidRPr="0075525C">
        <w:rPr>
          <w:rStyle w:val="StyleUnderline"/>
        </w:rPr>
        <w:t xml:space="preserve">The SEC doesn’t say “you can’t impose predispute arbitration clauses,” but rather “you can’t impose predispute arbitration clauses if you want to take advantage of the federal securities laws to publicly trade stock.” An antitrust condition would be </w:t>
      </w:r>
      <w:r w:rsidRPr="0075525C">
        <w:rPr>
          <w:rStyle w:val="Emphasis"/>
        </w:rPr>
        <w:t>even more clearly a voluntary negotiation</w:t>
      </w:r>
      <w:r w:rsidRPr="0075525C">
        <w:rPr>
          <w:sz w:val="16"/>
        </w:rPr>
        <w:t>: “</w:t>
      </w:r>
      <w:r w:rsidRPr="0075525C">
        <w:rPr>
          <w:rStyle w:val="StyleUnderline"/>
        </w:rPr>
        <w:t>You can’t impose predispute arbitration clauses that foreclose private antitrust lawsuits</w:t>
      </w:r>
      <w:r w:rsidRPr="0075525C">
        <w:rPr>
          <w:sz w:val="16"/>
        </w:rPr>
        <w:t xml:space="preserve"> (including class actions) </w:t>
      </w:r>
      <w:r w:rsidRPr="0075525C">
        <w:rPr>
          <w:rStyle w:val="StyleUnderline"/>
        </w:rPr>
        <w:t>in federal court against your company if you want the government to waive its power to challenge your merger</w:t>
      </w:r>
      <w:r w:rsidRPr="0075525C">
        <w:rPr>
          <w:sz w:val="16"/>
        </w:rPr>
        <w:t xml:space="preserve">.” While there are </w:t>
      </w:r>
      <w:r w:rsidRPr="00765A67">
        <w:rPr>
          <w:rStyle w:val="StyleUnderline"/>
          <w:highlight w:val="cyan"/>
        </w:rPr>
        <w:t xml:space="preserve">limits </w:t>
      </w:r>
      <w:r w:rsidRPr="00765A67">
        <w:rPr>
          <w:rStyle w:val="StyleUnderline"/>
        </w:rPr>
        <w:t>on the government’s power to impose</w:t>
      </w:r>
      <w:r w:rsidRPr="00765A67">
        <w:rPr>
          <w:sz w:val="16"/>
        </w:rPr>
        <w:t xml:space="preserve"> certain kinds of </w:t>
      </w:r>
      <w:r w:rsidRPr="00765A67">
        <w:rPr>
          <w:rStyle w:val="StyleUnderline"/>
        </w:rPr>
        <w:t>conditions</w:t>
      </w:r>
      <w:r w:rsidRPr="00765A67">
        <w:rPr>
          <w:sz w:val="16"/>
        </w:rPr>
        <w:t>—the doctrine of unconstitutional conditions being particularly relevant344</w:t>
      </w:r>
      <w:r w:rsidRPr="0075525C">
        <w:rPr>
          <w:sz w:val="16"/>
        </w:rPr>
        <w:t xml:space="preserve">—these limits </w:t>
      </w:r>
      <w:r w:rsidRPr="00765A67">
        <w:rPr>
          <w:rStyle w:val="Emphasis"/>
          <w:highlight w:val="cyan"/>
        </w:rPr>
        <w:t>do not apply here</w:t>
      </w:r>
      <w:r w:rsidRPr="00765A67">
        <w:rPr>
          <w:sz w:val="16"/>
          <w:highlight w:val="cyan"/>
        </w:rPr>
        <w:t xml:space="preserve">. </w:t>
      </w:r>
      <w:r w:rsidRPr="00765A67">
        <w:rPr>
          <w:rStyle w:val="StyleUnderline"/>
          <w:highlight w:val="cyan"/>
        </w:rPr>
        <w:t>The government cannot take away</w:t>
      </w:r>
      <w:r w:rsidRPr="0075525C">
        <w:rPr>
          <w:rStyle w:val="StyleUnderline"/>
        </w:rPr>
        <w:t xml:space="preserve"> or burden </w:t>
      </w:r>
      <w:r w:rsidRPr="00765A67">
        <w:rPr>
          <w:rStyle w:val="StyleUnderline"/>
          <w:highlight w:val="cyan"/>
        </w:rPr>
        <w:t>a constitutional right</w:t>
      </w:r>
      <w:r w:rsidRPr="0075525C">
        <w:rPr>
          <w:sz w:val="16"/>
        </w:rPr>
        <w:t xml:space="preserve"> by imposing a requirement that a party waive that right.345 </w:t>
      </w:r>
      <w:r w:rsidRPr="00765A67">
        <w:rPr>
          <w:rStyle w:val="StyleUnderline"/>
          <w:highlight w:val="cyan"/>
        </w:rPr>
        <w:t>But there is no constitutional right to deny</w:t>
      </w:r>
      <w:r w:rsidRPr="0075525C">
        <w:rPr>
          <w:rStyle w:val="StyleUnderline"/>
        </w:rPr>
        <w:t xml:space="preserve"> </w:t>
      </w:r>
      <w:r w:rsidRPr="0075525C">
        <w:rPr>
          <w:sz w:val="16"/>
        </w:rPr>
        <w:t xml:space="preserve">others effective </w:t>
      </w:r>
      <w:r w:rsidRPr="00765A67">
        <w:rPr>
          <w:rStyle w:val="StyleUnderline"/>
          <w:highlight w:val="cyan"/>
        </w:rPr>
        <w:t>access to the courts via contract</w:t>
      </w:r>
      <w:r w:rsidRPr="0075525C">
        <w:rPr>
          <w:rStyle w:val="StyleUnderline"/>
        </w:rPr>
        <w:t>.</w:t>
      </w:r>
      <w:r w:rsidRPr="0075525C">
        <w:rPr>
          <w:sz w:val="16"/>
        </w:rPr>
        <w:t xml:space="preserve"> </w:t>
      </w:r>
      <w:r w:rsidRPr="0075525C">
        <w:rPr>
          <w:rStyle w:val="StyleUnderline"/>
        </w:rPr>
        <w:t xml:space="preserve">Even if the Supreme Court were correct that the </w:t>
      </w:r>
      <w:r w:rsidRPr="0075525C">
        <w:rPr>
          <w:rStyle w:val="StyleUnderline"/>
        </w:rPr>
        <w:lastRenderedPageBreak/>
        <w:t xml:space="preserve">Federal </w:t>
      </w:r>
      <w:r w:rsidRPr="00765A67">
        <w:rPr>
          <w:rStyle w:val="StyleUnderline"/>
          <w:highlight w:val="cyan"/>
        </w:rPr>
        <w:t>Arbitration</w:t>
      </w:r>
      <w:r w:rsidRPr="0075525C">
        <w:rPr>
          <w:rStyle w:val="StyleUnderline"/>
        </w:rPr>
        <w:t xml:space="preserve"> Act</w:t>
      </w:r>
      <w:r w:rsidRPr="0075525C">
        <w:rPr>
          <w:sz w:val="16"/>
        </w:rPr>
        <w:t xml:space="preserve">346 </w:t>
      </w:r>
      <w:r w:rsidRPr="0075525C">
        <w:rPr>
          <w:rStyle w:val="StyleUnderline"/>
        </w:rPr>
        <w:t>encourages arbitration,</w:t>
      </w:r>
      <w:r w:rsidRPr="0075525C">
        <w:rPr>
          <w:sz w:val="16"/>
        </w:rPr>
        <w:t xml:space="preserve">347 </w:t>
      </w:r>
      <w:r w:rsidRPr="0075525C">
        <w:rPr>
          <w:rStyle w:val="Emphasis"/>
        </w:rPr>
        <w:t xml:space="preserve">that preference </w:t>
      </w:r>
      <w:r w:rsidRPr="00765A67">
        <w:rPr>
          <w:rStyle w:val="Emphasis"/>
          <w:highlight w:val="cyan"/>
        </w:rPr>
        <w:t>is</w:t>
      </w:r>
      <w:r w:rsidRPr="0075525C">
        <w:rPr>
          <w:rStyle w:val="Emphasis"/>
        </w:rPr>
        <w:t xml:space="preserve"> a </w:t>
      </w:r>
      <w:r w:rsidRPr="00765A67">
        <w:rPr>
          <w:rStyle w:val="Emphasis"/>
          <w:highlight w:val="cyan"/>
        </w:rPr>
        <w:t>far</w:t>
      </w:r>
      <w:r w:rsidRPr="0075525C">
        <w:rPr>
          <w:rStyle w:val="Emphasis"/>
        </w:rPr>
        <w:t xml:space="preserve"> cry </w:t>
      </w:r>
      <w:r w:rsidRPr="00765A67">
        <w:rPr>
          <w:rStyle w:val="Emphasis"/>
          <w:highlight w:val="cyan"/>
        </w:rPr>
        <w:t>from a constitutional right</w:t>
      </w:r>
      <w:r w:rsidRPr="0075525C">
        <w:rPr>
          <w:sz w:val="16"/>
        </w:rPr>
        <w:t xml:space="preserve"> to impose arbitration agreements on others.</w:t>
      </w:r>
    </w:p>
    <w:p w14:paraId="320A546A" w14:textId="77777777" w:rsidR="00345778" w:rsidRPr="0075525C" w:rsidRDefault="00345778" w:rsidP="00345778">
      <w:pPr>
        <w:rPr>
          <w:sz w:val="16"/>
        </w:rPr>
      </w:pPr>
      <w:r w:rsidRPr="0075525C">
        <w:rPr>
          <w:rStyle w:val="StyleUnderline"/>
        </w:rPr>
        <w:t>Some may object to the use of the merger approval process for nonmerger-related ends</w:t>
      </w:r>
      <w:r w:rsidRPr="0075525C">
        <w:rPr>
          <w:sz w:val="16"/>
        </w:rPr>
        <w:t xml:space="preserve">.348 For the reasons we articulated in Part III, </w:t>
      </w:r>
      <w:r w:rsidRPr="0075525C">
        <w:rPr>
          <w:rStyle w:val="Emphasis"/>
        </w:rPr>
        <w:t>we believe there is a connection</w:t>
      </w:r>
      <w:r w:rsidRPr="0075525C">
        <w:rPr>
          <w:sz w:val="16"/>
        </w:rPr>
        <w:t xml:space="preserve"> between mergers and arbitration agreements and requiring arbitration of antitrust disputes is more problematic in more concentrated industries. </w:t>
      </w:r>
      <w:r w:rsidRPr="0075525C">
        <w:rPr>
          <w:rStyle w:val="StyleUnderline"/>
        </w:rPr>
        <w:t xml:space="preserve">But even if that were not true, we think the costs of imposing such a condition in the Hart–Scott–Rodino process will be </w:t>
      </w:r>
      <w:r w:rsidRPr="0075525C">
        <w:rPr>
          <w:rStyle w:val="Emphasis"/>
        </w:rPr>
        <w:t>minimal</w:t>
      </w:r>
      <w:r w:rsidRPr="0075525C">
        <w:rPr>
          <w:sz w:val="16"/>
        </w:rPr>
        <w:t xml:space="preserve">. </w:t>
      </w:r>
      <w:r w:rsidRPr="00765A67">
        <w:rPr>
          <w:rStyle w:val="StyleUnderline"/>
          <w:highlight w:val="cyan"/>
        </w:rPr>
        <w:t xml:space="preserve">It seems </w:t>
      </w:r>
      <w:r w:rsidRPr="00765A67">
        <w:rPr>
          <w:rStyle w:val="Emphasis"/>
          <w:highlight w:val="cyan"/>
        </w:rPr>
        <w:t>unlikely that companies will decide not to merge rather than agree to a deal</w:t>
      </w:r>
      <w:r w:rsidRPr="0075525C">
        <w:rPr>
          <w:sz w:val="16"/>
        </w:rPr>
        <w:t>, for instance. We emphasize that in a perfect world the Supreme Court would revisit Italian Colors. But since it seems unlikely to do so, our proposal is a second-best solution.</w:t>
      </w:r>
    </w:p>
    <w:p w14:paraId="5155436B" w14:textId="77777777" w:rsidR="00345778" w:rsidRPr="0075525C" w:rsidRDefault="00345778" w:rsidP="00345778">
      <w:pPr>
        <w:rPr>
          <w:sz w:val="16"/>
          <w:szCs w:val="16"/>
        </w:rPr>
      </w:pPr>
      <w:r w:rsidRPr="0075525C">
        <w:rPr>
          <w:sz w:val="16"/>
          <w:szCs w:val="16"/>
        </w:rPr>
        <w:t>The condition that merging parties not require arbitration of antitrust claims in their contracts need not necessarily eliminate truly voluntary antitrust arbitration. Antitrust plaintiffs and defendants could still agree to have their case decided in binding arbitration after the dispute arises. An agreement to arbitrate an antitrust claim made after the dispute has arisen is less likely to be the product of coercion or a contract of adhesion.349 As Robert Pitofsky has noted, “there is no problem (as there often would be with arbitration clauses) of a party, because of unequal bargaining power, agreeing to a waiver of future rights without knowing exactly what those rights will be.”350 Even some courts that refused to enforce predispute arbitration clauses allowed parties to agree to arbitrate antitrust claims after the dispute had arisen.351 In his Mitsubishi dissent, Justice Stevens noted that arbitration agreements “made after the parties have had every opportunity to evaluate the strength of their position, are obviously less destructive of the private treble-damages remedy that Congress provided. Thus, it may well be that arbitration as a means of settling existing disputes is permissible.”352 Our proposal allows for the continued use of these post-dispute agreements.</w:t>
      </w:r>
    </w:p>
    <w:p w14:paraId="4F0842B3" w14:textId="77777777" w:rsidR="00345778" w:rsidRPr="0075525C" w:rsidRDefault="00345778" w:rsidP="00345778">
      <w:pPr>
        <w:rPr>
          <w:sz w:val="16"/>
        </w:rPr>
      </w:pPr>
      <w:r w:rsidRPr="00765A67">
        <w:rPr>
          <w:rStyle w:val="StyleUnderline"/>
          <w:highlight w:val="cyan"/>
        </w:rPr>
        <w:t>Our proposal</w:t>
      </w:r>
      <w:r w:rsidRPr="0075525C">
        <w:rPr>
          <w:sz w:val="16"/>
        </w:rPr>
        <w:t xml:space="preserve"> is ultimately quite modest. It merely </w:t>
      </w:r>
      <w:r w:rsidRPr="00765A67">
        <w:rPr>
          <w:rStyle w:val="Emphasis"/>
          <w:highlight w:val="cyan"/>
        </w:rPr>
        <w:t xml:space="preserve">increases the likelihood </w:t>
      </w:r>
      <w:r w:rsidRPr="00765A67">
        <w:rPr>
          <w:rStyle w:val="StyleUnderline"/>
          <w:highlight w:val="cyan"/>
        </w:rPr>
        <w:t>that the private antitrust claims</w:t>
      </w:r>
      <w:r w:rsidRPr="0075525C">
        <w:rPr>
          <w:rStyle w:val="StyleUnderline"/>
        </w:rPr>
        <w:t xml:space="preserve"> Congress created more than a century ago </w:t>
      </w:r>
      <w:r w:rsidRPr="00765A67">
        <w:rPr>
          <w:rStyle w:val="StyleUnderline"/>
          <w:highlight w:val="cyan"/>
        </w:rPr>
        <w:t>will actually be heard</w:t>
      </w:r>
      <w:r w:rsidRPr="0075525C">
        <w:rPr>
          <w:sz w:val="16"/>
        </w:rPr>
        <w:t xml:space="preserve"> in federal courts.353 </w:t>
      </w:r>
      <w:r w:rsidRPr="0075525C">
        <w:rPr>
          <w:rStyle w:val="StyleUnderline"/>
        </w:rPr>
        <w:t>This is more consistent with congressional intent than the current system</w:t>
      </w:r>
      <w:r w:rsidRPr="0075525C">
        <w:rPr>
          <w:sz w:val="16"/>
        </w:rPr>
        <w:t>. As Justice Stevens explained in his Mitsubishi dissent:</w:t>
      </w:r>
    </w:p>
    <w:p w14:paraId="0AF3BD46" w14:textId="77777777" w:rsidR="00345778" w:rsidRPr="0075525C" w:rsidRDefault="00345778" w:rsidP="00345778">
      <w:pPr>
        <w:rPr>
          <w:sz w:val="16"/>
          <w:szCs w:val="16"/>
        </w:rPr>
      </w:pPr>
      <w:r w:rsidRPr="0075525C">
        <w:rPr>
          <w:sz w:val="16"/>
          <w:szCs w:val="16"/>
        </w:rPr>
        <w:t>[A]n antitrust treble-damages case “can only be brought in a District Court of the United States.” The determination that these cases are “too important to be decided otherwise than by competent tribunals” surely cannot allow private arbitrators to assume a jurisdiction that is denied to courts of the sovereign States.354</w:t>
      </w:r>
    </w:p>
    <w:p w14:paraId="43B0DDA7" w14:textId="77777777" w:rsidR="00345778" w:rsidRPr="0075525C" w:rsidRDefault="00345778" w:rsidP="00345778">
      <w:pPr>
        <w:rPr>
          <w:sz w:val="16"/>
          <w:szCs w:val="16"/>
        </w:rPr>
      </w:pPr>
      <w:r w:rsidRPr="0075525C">
        <w:rPr>
          <w:sz w:val="16"/>
          <w:szCs w:val="16"/>
        </w:rPr>
        <w:t>Some commentators may oppose our proposal by arguing that the objectives of merger review should be circumscribed.355 Our proposal, however, does not ask the antitrust agencies to use their powers of merger review to pursue non-antitrust goals. To the contrary, our proposal argues that in concentrated markets, antitrust agencies should try to prevent firms from using their postmerger market power to impose arbitration clauses that allow these firms to evade the effective antitrust scrutiny provided by private litigation. Many believe that Italian Colors was wrongly decided and should be overturned. But one need not hold that view to see the wisdom of limiting antitrust arbitration in increasingly concentrated markets.</w:t>
      </w:r>
    </w:p>
    <w:p w14:paraId="7334247C" w14:textId="77777777" w:rsidR="00345778" w:rsidRPr="0075525C" w:rsidRDefault="00345778" w:rsidP="00345778">
      <w:pPr>
        <w:rPr>
          <w:sz w:val="16"/>
          <w:szCs w:val="16"/>
        </w:rPr>
      </w:pPr>
      <w:r w:rsidRPr="0075525C">
        <w:rPr>
          <w:sz w:val="16"/>
          <w:szCs w:val="16"/>
        </w:rPr>
        <w:t>CONCLUSION</w:t>
      </w:r>
    </w:p>
    <w:p w14:paraId="32689A90" w14:textId="77777777" w:rsidR="00345778" w:rsidRPr="0075525C" w:rsidRDefault="00345778" w:rsidP="00345778">
      <w:pPr>
        <w:rPr>
          <w:rStyle w:val="StyleUnderline"/>
        </w:rPr>
      </w:pPr>
      <w:r w:rsidRPr="0075525C">
        <w:rPr>
          <w:sz w:val="16"/>
        </w:rPr>
        <w:t xml:space="preserve">We do not, in short, propose to ban all antitrust arbitration, only blanket predispute requirements that deprive antitrust plaintiffs of an effective remedy. That is what the Court’s Effective Vindication Doctrine purports to provide in theory. </w:t>
      </w:r>
      <w:r w:rsidRPr="0075525C">
        <w:rPr>
          <w:rStyle w:val="StyleUnderline"/>
        </w:rPr>
        <w:t xml:space="preserve">In the post-Italian Colors world, </w:t>
      </w:r>
      <w:r w:rsidRPr="00765A67">
        <w:rPr>
          <w:rStyle w:val="StyleUnderline"/>
          <w:highlight w:val="cyan"/>
        </w:rPr>
        <w:t>the</w:t>
      </w:r>
      <w:r w:rsidRPr="0075525C">
        <w:rPr>
          <w:rStyle w:val="StyleUnderline"/>
        </w:rPr>
        <w:t xml:space="preserve"> antitrust </w:t>
      </w:r>
      <w:r w:rsidRPr="00765A67">
        <w:rPr>
          <w:rStyle w:val="StyleUnderline"/>
          <w:highlight w:val="cyan"/>
        </w:rPr>
        <w:t xml:space="preserve">agencies can take a </w:t>
      </w:r>
      <w:r w:rsidRPr="00765A67">
        <w:rPr>
          <w:rStyle w:val="Emphasis"/>
          <w:highlight w:val="cyan"/>
        </w:rPr>
        <w:t>substantial step</w:t>
      </w:r>
      <w:r w:rsidRPr="00765A67">
        <w:rPr>
          <w:rStyle w:val="StyleUnderline"/>
          <w:highlight w:val="cyan"/>
        </w:rPr>
        <w:t xml:space="preserve"> towards </w:t>
      </w:r>
      <w:r w:rsidRPr="00765A67">
        <w:rPr>
          <w:rStyle w:val="Emphasis"/>
          <w:highlight w:val="cyan"/>
        </w:rPr>
        <w:t>truly effective vindication of antitrust rights</w:t>
      </w:r>
      <w:r w:rsidRPr="0075525C">
        <w:rPr>
          <w:sz w:val="16"/>
        </w:rPr>
        <w:t xml:space="preserve"> </w:t>
      </w:r>
      <w:r w:rsidRPr="0075525C">
        <w:rPr>
          <w:rStyle w:val="StyleUnderline"/>
        </w:rPr>
        <w:t>by preventing defendants from forcing their customers to waive their right to sue in court.</w:t>
      </w:r>
    </w:p>
    <w:p w14:paraId="71FE6758" w14:textId="77777777" w:rsidR="00345778" w:rsidRPr="0075525C" w:rsidRDefault="00345778" w:rsidP="00345778">
      <w:pPr>
        <w:rPr>
          <w:rStyle w:val="StyleUnderline"/>
        </w:rPr>
      </w:pPr>
      <w:r w:rsidRPr="0075525C">
        <w:rPr>
          <w:sz w:val="16"/>
        </w:rPr>
        <w:t xml:space="preserve">The </w:t>
      </w:r>
      <w:r w:rsidRPr="0075525C">
        <w:rPr>
          <w:rStyle w:val="StyleUnderline"/>
        </w:rPr>
        <w:t xml:space="preserve">antitrust </w:t>
      </w:r>
      <w:r w:rsidRPr="00765A67">
        <w:rPr>
          <w:rStyle w:val="StyleUnderline"/>
          <w:highlight w:val="cyan"/>
        </w:rPr>
        <w:t xml:space="preserve">agencies are </w:t>
      </w:r>
      <w:r w:rsidRPr="00765A67">
        <w:rPr>
          <w:rStyle w:val="Emphasis"/>
          <w:highlight w:val="cyan"/>
        </w:rPr>
        <w:t>uniquely well suited to protect private</w:t>
      </w:r>
      <w:r w:rsidRPr="0075525C">
        <w:rPr>
          <w:rStyle w:val="Emphasis"/>
        </w:rPr>
        <w:t xml:space="preserve"> antitrust </w:t>
      </w:r>
      <w:r w:rsidRPr="00765A67">
        <w:rPr>
          <w:rStyle w:val="Emphasis"/>
          <w:highlight w:val="cyan"/>
        </w:rPr>
        <w:t>enforcement</w:t>
      </w:r>
      <w:r w:rsidRPr="0075525C">
        <w:rPr>
          <w:sz w:val="16"/>
        </w:rPr>
        <w:t>—</w:t>
      </w:r>
      <w:r w:rsidRPr="00765A67">
        <w:rPr>
          <w:rStyle w:val="StyleUnderline"/>
          <w:highlight w:val="cyan"/>
        </w:rPr>
        <w:t>and</w:t>
      </w:r>
      <w:r w:rsidRPr="0075525C">
        <w:rPr>
          <w:sz w:val="16"/>
        </w:rPr>
        <w:t xml:space="preserve"> perhaps </w:t>
      </w:r>
      <w:r w:rsidRPr="00765A67">
        <w:rPr>
          <w:rStyle w:val="Emphasis"/>
          <w:highlight w:val="cyan"/>
        </w:rPr>
        <w:t>class action</w:t>
      </w:r>
      <w:r w:rsidRPr="0075525C">
        <w:rPr>
          <w:rStyle w:val="Emphasis"/>
        </w:rPr>
        <w:t xml:space="preserve"> enforcement more generally</w:t>
      </w:r>
      <w:r w:rsidRPr="0075525C">
        <w:rPr>
          <w:sz w:val="16"/>
        </w:rPr>
        <w:t>—</w:t>
      </w:r>
      <w:r w:rsidRPr="00765A67">
        <w:rPr>
          <w:rStyle w:val="StyleUnderline"/>
          <w:highlight w:val="cyan"/>
        </w:rPr>
        <w:t xml:space="preserve">in the set of cases that </w:t>
      </w:r>
      <w:r w:rsidRPr="00765A67">
        <w:rPr>
          <w:rStyle w:val="Emphasis"/>
          <w:highlight w:val="cyan"/>
        </w:rPr>
        <w:t>most need it</w:t>
      </w:r>
      <w:r w:rsidRPr="00765A67">
        <w:rPr>
          <w:sz w:val="16"/>
          <w:highlight w:val="cyan"/>
        </w:rPr>
        <w:t>.</w:t>
      </w:r>
      <w:r w:rsidRPr="0075525C">
        <w:rPr>
          <w:sz w:val="16"/>
        </w:rPr>
        <w:t xml:space="preserve"> </w:t>
      </w:r>
      <w:r w:rsidRPr="0075525C">
        <w:rPr>
          <w:rStyle w:val="StyleUnderline"/>
        </w:rPr>
        <w:t xml:space="preserve">They have the power to prevent predispute blanket waivers of legal rights through mandatory arbitration of public law disputes. They should exercise that power as a condition of approving mergers, at least in doubtful cases. </w:t>
      </w:r>
    </w:p>
    <w:p w14:paraId="47CF7D6D" w14:textId="77777777" w:rsidR="00345778" w:rsidRPr="00C71CCC" w:rsidRDefault="00345778" w:rsidP="00345778"/>
    <w:p w14:paraId="7E0B8C25" w14:textId="77777777" w:rsidR="00345778" w:rsidRDefault="00345778" w:rsidP="00345778">
      <w:pPr>
        <w:pStyle w:val="Heading3"/>
      </w:pPr>
      <w:r>
        <w:lastRenderedPageBreak/>
        <w:t>Court PTX</w:t>
      </w:r>
    </w:p>
    <w:p w14:paraId="1C0C6792" w14:textId="77777777" w:rsidR="00345778" w:rsidRPr="00BA7913" w:rsidRDefault="00345778" w:rsidP="00345778">
      <w:pPr>
        <w:pStyle w:val="Heading4"/>
      </w:pPr>
      <w:r>
        <w:t xml:space="preserve">SCOTUS will </w:t>
      </w:r>
      <w:r>
        <w:rPr>
          <w:u w:val="single"/>
        </w:rPr>
        <w:t>avoid</w:t>
      </w:r>
      <w:r>
        <w:t xml:space="preserve"> sweeping ruling in West Virginia v. EPA – a broad ruling wrecks </w:t>
      </w:r>
      <w:r>
        <w:rPr>
          <w:u w:val="single"/>
        </w:rPr>
        <w:t>climate response</w:t>
      </w:r>
      <w:r>
        <w:t xml:space="preserve"> and </w:t>
      </w:r>
      <w:r>
        <w:rPr>
          <w:u w:val="single"/>
        </w:rPr>
        <w:t>turns the case</w:t>
      </w:r>
    </w:p>
    <w:p w14:paraId="22EE16E5" w14:textId="77777777" w:rsidR="00345778" w:rsidRPr="00E43CF7" w:rsidRDefault="00345778" w:rsidP="00345778">
      <w:r w:rsidRPr="00E43CF7">
        <w:rPr>
          <w:rStyle w:val="Style13ptBold"/>
        </w:rPr>
        <w:t>Farah 11-1</w:t>
      </w:r>
      <w:r>
        <w:t xml:space="preserve"> [Niina H. Farah, E&amp;E News legal reporter, 11-1-2021 https://www.eenews.net/articles/what-the-supreme-courts-move-means-for-epa-climate-rules/]</w:t>
      </w:r>
    </w:p>
    <w:p w14:paraId="22F11447" w14:textId="77777777" w:rsidR="00345778" w:rsidRPr="00F02A54" w:rsidRDefault="00345778" w:rsidP="00345778">
      <w:pPr>
        <w:rPr>
          <w:sz w:val="16"/>
        </w:rPr>
      </w:pPr>
      <w:r w:rsidRPr="00D14368">
        <w:rPr>
          <w:rStyle w:val="StyleUnderline"/>
          <w:highlight w:val="cyan"/>
        </w:rPr>
        <w:t>The</w:t>
      </w:r>
      <w:r w:rsidRPr="001955BF">
        <w:rPr>
          <w:rStyle w:val="StyleUnderline"/>
        </w:rPr>
        <w:t xml:space="preserve"> Supreme </w:t>
      </w:r>
      <w:r w:rsidRPr="00D14368">
        <w:rPr>
          <w:rStyle w:val="StyleUnderline"/>
          <w:highlight w:val="cyan"/>
        </w:rPr>
        <w:t>Court may be poised to put</w:t>
      </w:r>
      <w:r w:rsidRPr="001955BF">
        <w:rPr>
          <w:rStyle w:val="StyleUnderline"/>
        </w:rPr>
        <w:t xml:space="preserve"> new </w:t>
      </w:r>
      <w:r w:rsidRPr="00D14368">
        <w:rPr>
          <w:rStyle w:val="StyleUnderline"/>
          <w:highlight w:val="cyan"/>
        </w:rPr>
        <w:t>guardrails on</w:t>
      </w:r>
      <w:r w:rsidRPr="001955BF">
        <w:rPr>
          <w:rStyle w:val="StyleUnderline"/>
        </w:rPr>
        <w:t xml:space="preserve"> the </w:t>
      </w:r>
      <w:r w:rsidRPr="00D14368">
        <w:rPr>
          <w:rStyle w:val="StyleUnderline"/>
          <w:highlight w:val="cyan"/>
        </w:rPr>
        <w:t>Biden</w:t>
      </w:r>
      <w:r w:rsidRPr="001955BF">
        <w:rPr>
          <w:rStyle w:val="StyleUnderline"/>
        </w:rPr>
        <w:t xml:space="preserve"> administration’s </w:t>
      </w:r>
      <w:r w:rsidRPr="00D14368">
        <w:rPr>
          <w:rStyle w:val="StyleUnderline"/>
          <w:highlight w:val="cyan"/>
        </w:rPr>
        <w:t>climate agenda</w:t>
      </w:r>
      <w:r w:rsidRPr="001955BF">
        <w:rPr>
          <w:rStyle w:val="StyleUnderline"/>
        </w:rPr>
        <w:t xml:space="preserve"> after justices agreed last week to consider the extent of EPA’s authority to regulate carbon emissions.</w:t>
      </w:r>
      <w:r>
        <w:rPr>
          <w:rStyle w:val="StyleUnderline"/>
        </w:rPr>
        <w:t xml:space="preserve"> </w:t>
      </w:r>
      <w:r w:rsidRPr="00D14368">
        <w:rPr>
          <w:rStyle w:val="StyleUnderline"/>
          <w:highlight w:val="cyan"/>
        </w:rPr>
        <w:t xml:space="preserve">The court sent </w:t>
      </w:r>
      <w:r w:rsidRPr="00D14368">
        <w:rPr>
          <w:rStyle w:val="Emphasis"/>
          <w:highlight w:val="cyan"/>
        </w:rPr>
        <w:t>shock waves</w:t>
      </w:r>
      <w:r w:rsidRPr="00F02A54">
        <w:rPr>
          <w:sz w:val="16"/>
        </w:rPr>
        <w:t xml:space="preserve"> </w:t>
      </w:r>
      <w:r w:rsidRPr="001955BF">
        <w:rPr>
          <w:rStyle w:val="StyleUnderline"/>
        </w:rPr>
        <w:t xml:space="preserve">through the legal world </w:t>
      </w:r>
      <w:r w:rsidRPr="00D14368">
        <w:rPr>
          <w:rStyle w:val="StyleUnderline"/>
          <w:highlight w:val="cyan"/>
        </w:rPr>
        <w:t>when it agreed</w:t>
      </w:r>
      <w:r w:rsidRPr="001955BF">
        <w:rPr>
          <w:rStyle w:val="StyleUnderline"/>
        </w:rPr>
        <w:t xml:space="preserve"> Friday </w:t>
      </w:r>
      <w:r w:rsidRPr="00D14368">
        <w:rPr>
          <w:rStyle w:val="StyleUnderline"/>
          <w:highlight w:val="cyan"/>
        </w:rPr>
        <w:t>to consider</w:t>
      </w:r>
      <w:r w:rsidRPr="001955BF">
        <w:rPr>
          <w:rStyle w:val="StyleUnderline"/>
        </w:rPr>
        <w:t xml:space="preserve"> a consolidated challenge from Republican-led states and coal companies.</w:t>
      </w:r>
      <w:r w:rsidRPr="00F02A54">
        <w:rPr>
          <w:sz w:val="16"/>
        </w:rPr>
        <w:t xml:space="preserve"> The challenge stemmed from a federal court ruling that struck down a Trump-era regulation gutting EPA’s climate rule for power plants (E&amp;E News PM, Oct. 29). When the justices issue their ruling in the EPA case, which is expected by next summer, the decision could provide the first indication of how the court’s new 6-3 conservative majority will approach questions of the federal government’s role in curbing global climate change. “</w:t>
      </w:r>
      <w:r w:rsidRPr="001955BF">
        <w:rPr>
          <w:rStyle w:val="StyleUnderline"/>
        </w:rPr>
        <w:t>This is</w:t>
      </w:r>
      <w:r w:rsidRPr="00F02A54">
        <w:rPr>
          <w:sz w:val="16"/>
        </w:rPr>
        <w:t xml:space="preserve"> likely to result in </w:t>
      </w:r>
      <w:r w:rsidRPr="00D14368">
        <w:rPr>
          <w:rStyle w:val="Emphasis"/>
          <w:highlight w:val="cyan"/>
        </w:rPr>
        <w:t>one of the most significant</w:t>
      </w:r>
      <w:r w:rsidRPr="001955BF">
        <w:rPr>
          <w:rStyle w:val="Emphasis"/>
        </w:rPr>
        <w:t xml:space="preserve"> </w:t>
      </w:r>
      <w:r w:rsidRPr="00D14368">
        <w:rPr>
          <w:rStyle w:val="Emphasis"/>
          <w:highlight w:val="cyan"/>
        </w:rPr>
        <w:t>environmental rulings</w:t>
      </w:r>
      <w:r w:rsidRPr="00F02A54">
        <w:rPr>
          <w:sz w:val="16"/>
        </w:rPr>
        <w:t xml:space="preserve"> the court has </w:t>
      </w:r>
      <w:r w:rsidRPr="001955BF">
        <w:rPr>
          <w:rStyle w:val="Emphasis"/>
        </w:rPr>
        <w:t>ever</w:t>
      </w:r>
      <w:r w:rsidRPr="00F02A54">
        <w:rPr>
          <w:sz w:val="16"/>
        </w:rPr>
        <w:t xml:space="preserve"> reached,” </w:t>
      </w:r>
      <w:r w:rsidRPr="001955BF">
        <w:rPr>
          <w:rStyle w:val="StyleUnderline"/>
        </w:rPr>
        <w:t>said Robert Percival, director of the Environmental Law Program at the University of Maryland’s law school.</w:t>
      </w:r>
      <w:r>
        <w:rPr>
          <w:rStyle w:val="StyleUnderline"/>
        </w:rPr>
        <w:t xml:space="preserve"> </w:t>
      </w:r>
      <w:r w:rsidRPr="001955BF">
        <w:rPr>
          <w:rStyle w:val="StyleUnderline"/>
        </w:rPr>
        <w:t xml:space="preserve">The court’s </w:t>
      </w:r>
      <w:r w:rsidRPr="00D14368">
        <w:rPr>
          <w:rStyle w:val="StyleUnderline"/>
          <w:highlight w:val="cyan"/>
        </w:rPr>
        <w:t>decision</w:t>
      </w:r>
      <w:r w:rsidRPr="001955BF">
        <w:rPr>
          <w:rStyle w:val="StyleUnderline"/>
        </w:rPr>
        <w:t xml:space="preserve"> </w:t>
      </w:r>
      <w:r w:rsidRPr="00D14368">
        <w:rPr>
          <w:rStyle w:val="StyleUnderline"/>
          <w:highlight w:val="cyan"/>
        </w:rPr>
        <w:t>could</w:t>
      </w:r>
      <w:r w:rsidRPr="001955BF">
        <w:rPr>
          <w:rStyle w:val="StyleUnderline"/>
        </w:rPr>
        <w:t xml:space="preserve"> place new </w:t>
      </w:r>
      <w:r w:rsidRPr="00D14368">
        <w:rPr>
          <w:rStyle w:val="StyleUnderline"/>
          <w:highlight w:val="cyan"/>
        </w:rPr>
        <w:t>limit</w:t>
      </w:r>
      <w:r w:rsidRPr="001955BF">
        <w:rPr>
          <w:rStyle w:val="StyleUnderline"/>
        </w:rPr>
        <w:t>s on</w:t>
      </w:r>
      <w:r w:rsidRPr="00F02A54">
        <w:rPr>
          <w:sz w:val="16"/>
        </w:rPr>
        <w:t xml:space="preserve"> </w:t>
      </w:r>
      <w:r w:rsidRPr="00BA7913">
        <w:rPr>
          <w:rStyle w:val="StyleUnderline"/>
        </w:rPr>
        <w:t>how</w:t>
      </w:r>
      <w:r w:rsidRPr="001955BF">
        <w:rPr>
          <w:rStyle w:val="StyleUnderline"/>
        </w:rPr>
        <w:t xml:space="preserve"> expansively </w:t>
      </w:r>
      <w:r w:rsidRPr="00D14368">
        <w:rPr>
          <w:rStyle w:val="StyleUnderline"/>
          <w:highlight w:val="cyan"/>
        </w:rPr>
        <w:t>EPA</w:t>
      </w:r>
      <w:r w:rsidRPr="001955BF">
        <w:rPr>
          <w:rStyle w:val="StyleUnderline"/>
        </w:rPr>
        <w:t xml:space="preserve"> can interpret its </w:t>
      </w:r>
      <w:r w:rsidRPr="00D14368">
        <w:rPr>
          <w:rStyle w:val="StyleUnderline"/>
          <w:highlight w:val="cyan"/>
        </w:rPr>
        <w:t>authority</w:t>
      </w:r>
      <w:r w:rsidRPr="001955BF">
        <w:rPr>
          <w:rStyle w:val="StyleUnderline"/>
        </w:rPr>
        <w:t xml:space="preserve"> </w:t>
      </w:r>
      <w:r w:rsidRPr="00D14368">
        <w:rPr>
          <w:rStyle w:val="StyleUnderline"/>
          <w:highlight w:val="cyan"/>
        </w:rPr>
        <w:t>to use the</w:t>
      </w:r>
      <w:r w:rsidRPr="001955BF">
        <w:rPr>
          <w:rStyle w:val="StyleUnderline"/>
        </w:rPr>
        <w:t xml:space="preserve"> </w:t>
      </w:r>
      <w:r w:rsidRPr="00D14368">
        <w:rPr>
          <w:rStyle w:val="Emphasis"/>
          <w:highlight w:val="cyan"/>
        </w:rPr>
        <w:t>C</w:t>
      </w:r>
      <w:r w:rsidRPr="001955BF">
        <w:rPr>
          <w:rStyle w:val="StyleUnderline"/>
        </w:rPr>
        <w:t xml:space="preserve">lean </w:t>
      </w:r>
      <w:r w:rsidRPr="00D14368">
        <w:rPr>
          <w:rStyle w:val="Emphasis"/>
          <w:highlight w:val="cyan"/>
        </w:rPr>
        <w:t>A</w:t>
      </w:r>
      <w:r w:rsidRPr="001955BF">
        <w:rPr>
          <w:rStyle w:val="StyleUnderline"/>
        </w:rPr>
        <w:t xml:space="preserve">ir </w:t>
      </w:r>
      <w:r w:rsidRPr="00D14368">
        <w:rPr>
          <w:rStyle w:val="Emphasis"/>
          <w:highlight w:val="cyan"/>
        </w:rPr>
        <w:t>A</w:t>
      </w:r>
      <w:r w:rsidRPr="00BA7913">
        <w:rPr>
          <w:rStyle w:val="StyleUnderline"/>
        </w:rPr>
        <w:t xml:space="preserve">ct to </w:t>
      </w:r>
      <w:r w:rsidRPr="00D14368">
        <w:rPr>
          <w:rStyle w:val="StyleUnderline"/>
          <w:highlight w:val="cyan"/>
        </w:rPr>
        <w:t xml:space="preserve">address </w:t>
      </w:r>
      <w:r w:rsidRPr="00D14368">
        <w:rPr>
          <w:rStyle w:val="Emphasis"/>
          <w:highlight w:val="cyan"/>
        </w:rPr>
        <w:t>climate change</w:t>
      </w:r>
      <w:r w:rsidRPr="00F02A54">
        <w:rPr>
          <w:sz w:val="16"/>
        </w:rPr>
        <w:t xml:space="preserve">. Friday’s order coincided with the beginning of global climate negotiations at the 26th Conference of the Parties, or COP, in Glasgow, Scotland. It also comes as Congress is negotiating a Democratic spending package that would pump more than $500 billion into addressing climate change. The Biden administration’s goal is to cut U.S. greenhouse gas emissions in half by 2030 and put the electricity sector on a path to zeroing out carbon emissions by 2035. West Virginia Attorney General Patrick Morrisey (R) praised the justices’ decision to review the ruling earlier this year by the U.S. Court of Appeals for the District of Columbia Circuit, which scrapped the Trump administration’s Affordable Clean Energy rule and handed the Biden team a clean slate to draft a new regulation for coal-fired power plant emissions (Greenwire, Jan. 19). “This is a tremendous victory for West Virginia and our nation. We are extremely grateful for the Supreme Court’s willingness to hear our case," Morrisey said in a statement Friday. "This shows the Court realizes the seriousness of this case and shares our concern that the D.C. Circuit granted EPA too much authority," he continued. "Given the insurmountable costs of President Biden’s proposals, our team is eager to present West Virginia’s case as to why the Supreme Court should define the reach of EPA’s authority once and for all." </w:t>
      </w:r>
      <w:r w:rsidRPr="001955BF">
        <w:rPr>
          <w:rStyle w:val="StyleUnderline"/>
        </w:rPr>
        <w:t>White House national climate adviser Gina McCarthy said yesterday that the administration believes the high court will uphold EPA’s ability to regulate carbon emissions across the electricity sector.</w:t>
      </w:r>
      <w:r>
        <w:rPr>
          <w:rStyle w:val="StyleUnderline"/>
        </w:rPr>
        <w:t xml:space="preserve"> </w:t>
      </w:r>
      <w:r w:rsidRPr="001955BF">
        <w:rPr>
          <w:rStyle w:val="StyleUnderline"/>
        </w:rPr>
        <w:t xml:space="preserve">"The </w:t>
      </w:r>
      <w:r w:rsidRPr="00D14368">
        <w:rPr>
          <w:rStyle w:val="StyleUnderline"/>
          <w:highlight w:val="cyan"/>
        </w:rPr>
        <w:t>courts</w:t>
      </w:r>
      <w:r w:rsidRPr="001955BF">
        <w:rPr>
          <w:rStyle w:val="StyleUnderline"/>
        </w:rPr>
        <w:t xml:space="preserve"> have </w:t>
      </w:r>
      <w:r w:rsidRPr="00D14368">
        <w:rPr>
          <w:rStyle w:val="StyleUnderline"/>
          <w:highlight w:val="cyan"/>
        </w:rPr>
        <w:t>repeatedly upheld</w:t>
      </w:r>
      <w:r w:rsidRPr="001955BF">
        <w:rPr>
          <w:rStyle w:val="StyleUnderline"/>
        </w:rPr>
        <w:t xml:space="preserve"> the </w:t>
      </w:r>
      <w:r w:rsidRPr="00D14368">
        <w:rPr>
          <w:rStyle w:val="StyleUnderline"/>
          <w:highlight w:val="cyan"/>
        </w:rPr>
        <w:t>EPA’s authority</w:t>
      </w:r>
      <w:r w:rsidRPr="001955BF">
        <w:rPr>
          <w:rStyle w:val="StyleUnderline"/>
        </w:rPr>
        <w:t xml:space="preserve"> to regulate dangerous power plant pollution," she told reporters on a call. She noted that the appeals court had struck down the Trump-era rule that would have weakened power plant regulations.</w:t>
      </w:r>
      <w:r>
        <w:rPr>
          <w:rStyle w:val="StyleUnderline"/>
        </w:rPr>
        <w:t xml:space="preserve"> </w:t>
      </w:r>
      <w:r w:rsidRPr="001955BF">
        <w:rPr>
          <w:rStyle w:val="StyleUnderline"/>
        </w:rPr>
        <w:t xml:space="preserve">McCarthy said </w:t>
      </w:r>
      <w:r w:rsidRPr="00D14368">
        <w:rPr>
          <w:rStyle w:val="StyleUnderline"/>
          <w:highlight w:val="cyan"/>
        </w:rPr>
        <w:t>the White House is confident</w:t>
      </w:r>
      <w:r w:rsidRPr="001955BF">
        <w:rPr>
          <w:rStyle w:val="StyleUnderline"/>
        </w:rPr>
        <w:t xml:space="preserve"> that </w:t>
      </w:r>
      <w:r w:rsidRPr="00D14368">
        <w:rPr>
          <w:rStyle w:val="StyleUnderline"/>
          <w:highlight w:val="cyan"/>
        </w:rPr>
        <w:t>the</w:t>
      </w:r>
      <w:r w:rsidRPr="001955BF">
        <w:rPr>
          <w:rStyle w:val="StyleUnderline"/>
        </w:rPr>
        <w:t xml:space="preserve"> Supreme </w:t>
      </w:r>
      <w:r w:rsidRPr="00D14368">
        <w:rPr>
          <w:rStyle w:val="StyleUnderline"/>
          <w:highlight w:val="cyan"/>
        </w:rPr>
        <w:t>Court will</w:t>
      </w:r>
      <w:r w:rsidRPr="001955BF">
        <w:rPr>
          <w:rStyle w:val="StyleUnderline"/>
        </w:rPr>
        <w:t xml:space="preserve"> rule in a way that </w:t>
      </w:r>
      <w:r w:rsidRPr="00D14368">
        <w:rPr>
          <w:rStyle w:val="StyleUnderline"/>
          <w:highlight w:val="cyan"/>
        </w:rPr>
        <w:t>affirm</w:t>
      </w:r>
      <w:r w:rsidRPr="001955BF">
        <w:rPr>
          <w:rStyle w:val="StyleUnderline"/>
        </w:rPr>
        <w:t>s that “</w:t>
      </w:r>
      <w:r w:rsidRPr="00D14368">
        <w:rPr>
          <w:rStyle w:val="StyleUnderline"/>
          <w:highlight w:val="cyan"/>
        </w:rPr>
        <w:t>EPA</w:t>
      </w:r>
      <w:r w:rsidRPr="001955BF">
        <w:rPr>
          <w:rStyle w:val="StyleUnderline"/>
        </w:rPr>
        <w:t xml:space="preserve"> has not just the right but the </w:t>
      </w:r>
      <w:r w:rsidRPr="00D14368">
        <w:rPr>
          <w:rStyle w:val="StyleUnderline"/>
          <w:highlight w:val="cyan"/>
        </w:rPr>
        <w:t>authority</w:t>
      </w:r>
      <w:r w:rsidRPr="001955BF">
        <w:rPr>
          <w:rStyle w:val="StyleUnderline"/>
        </w:rPr>
        <w:t xml:space="preserve"> and responsibility to keep our families and communities safe from pollution."</w:t>
      </w:r>
      <w:r>
        <w:rPr>
          <w:rStyle w:val="StyleUnderline"/>
        </w:rPr>
        <w:t xml:space="preserve"> </w:t>
      </w:r>
      <w:r w:rsidRPr="00F02A54">
        <w:rPr>
          <w:sz w:val="16"/>
        </w:rPr>
        <w:t xml:space="preserve">Critics of the Supreme Court decision to hear the case said that in most instances, federal courts wait for an agency to enact a rule before they weigh in on a legal controversy around the agency’s power to regulate. "In that sense, this seems like a power grab. But we don’t know yet," said Bethany Davis Noll, executive director of the State Energy &amp; Environmental Impact Center at New York University School of Law. Instead of reinstating the Obama-era Clean Power Plan — which interpreted the "best system of emission reduction" to include emissions trading or shifting generation to renewable energy — EPA under Biden opted to start from scratch. The power sector has already surpassed the 2015 Clean Power Plan’s emissions reductions target a decade early. The agency under Biden has yet to publish a draft proposal, and observers says it may now choose to wait for the Supreme Court’s decision before writing a new carbon rule. EPA did not respond to a request for comment on the Supreme Court’s order but agency Administrator Michael Regan defended the agency’s authority Friday on Twitter. "Power plant carbon pollution hurts families and communities, and threatens businesses and workers," he tweeted. "The Courts have repeatedly upheld EPA’s authority to regulate dangerous power plant carbon pollution." </w:t>
      </w:r>
      <w:r w:rsidRPr="00BA7913">
        <w:rPr>
          <w:rStyle w:val="Emphasis"/>
        </w:rPr>
        <w:t>Agency powers</w:t>
      </w:r>
      <w:r>
        <w:rPr>
          <w:rStyle w:val="Emphasis"/>
        </w:rPr>
        <w:t xml:space="preserve"> </w:t>
      </w:r>
      <w:r w:rsidRPr="00F02A54">
        <w:rPr>
          <w:sz w:val="16"/>
        </w:rPr>
        <w:t xml:space="preserve">Several </w:t>
      </w:r>
      <w:r w:rsidRPr="001955BF">
        <w:rPr>
          <w:rStyle w:val="StyleUnderline"/>
        </w:rPr>
        <w:t>observers</w:t>
      </w:r>
      <w:r w:rsidRPr="00F02A54">
        <w:rPr>
          <w:sz w:val="16"/>
        </w:rPr>
        <w:t xml:space="preserve"> </w:t>
      </w:r>
      <w:r w:rsidRPr="001955BF">
        <w:rPr>
          <w:rStyle w:val="StyleUnderline"/>
        </w:rPr>
        <w:t>said</w:t>
      </w:r>
      <w:r w:rsidRPr="00F02A54">
        <w:rPr>
          <w:sz w:val="16"/>
        </w:rPr>
        <w:t xml:space="preserve"> </w:t>
      </w:r>
      <w:r w:rsidRPr="001955BF">
        <w:rPr>
          <w:rStyle w:val="StyleUnderline"/>
        </w:rPr>
        <w:t>the Supreme Court’s eventual ruling in the case could be limited to power plants</w:t>
      </w:r>
      <w:r w:rsidRPr="00F02A54">
        <w:rPr>
          <w:sz w:val="16"/>
        </w:rPr>
        <w:t xml:space="preserve">, while others predicted a bigger blow to emissions regulation for other sectors. "The issue just gets dumped back in Congress’ lap," said Jeff Holmstead, a partner at the law and lobbying firm Bracewell LLP, of the possible consequences of the court’s limiting EPA’s power. "Any kind of meaningful regulatory program could be well off the table," he said. </w:t>
      </w:r>
      <w:r w:rsidRPr="00D14368">
        <w:rPr>
          <w:rStyle w:val="Emphasis"/>
          <w:highlight w:val="cyan"/>
        </w:rPr>
        <w:t>A more concerning</w:t>
      </w:r>
      <w:r w:rsidRPr="00F02A54">
        <w:rPr>
          <w:sz w:val="16"/>
        </w:rPr>
        <w:t xml:space="preserve"> — </w:t>
      </w:r>
      <w:r w:rsidRPr="00D14368">
        <w:rPr>
          <w:rStyle w:val="Emphasis"/>
          <w:highlight w:val="cyan"/>
        </w:rPr>
        <w:t>but less likely</w:t>
      </w:r>
      <w:r w:rsidRPr="00F02A54">
        <w:rPr>
          <w:sz w:val="16"/>
        </w:rPr>
        <w:t xml:space="preserve"> — </w:t>
      </w:r>
      <w:r w:rsidRPr="00D14368">
        <w:rPr>
          <w:rStyle w:val="Emphasis"/>
          <w:highlight w:val="cyan"/>
        </w:rPr>
        <w:t>possibility</w:t>
      </w:r>
      <w:r w:rsidRPr="00F02A54">
        <w:rPr>
          <w:sz w:val="16"/>
        </w:rPr>
        <w:t xml:space="preserve"> </w:t>
      </w:r>
      <w:r w:rsidRPr="00D14368">
        <w:rPr>
          <w:rStyle w:val="StyleUnderline"/>
          <w:highlight w:val="cyan"/>
        </w:rPr>
        <w:t>would be if the</w:t>
      </w:r>
      <w:r w:rsidRPr="00BA7913">
        <w:rPr>
          <w:rStyle w:val="StyleUnderline"/>
        </w:rPr>
        <w:t xml:space="preserve"> high </w:t>
      </w:r>
      <w:r w:rsidRPr="00D14368">
        <w:rPr>
          <w:rStyle w:val="StyleUnderline"/>
          <w:highlight w:val="cyan"/>
        </w:rPr>
        <w:t>court used the case to</w:t>
      </w:r>
      <w:r w:rsidRPr="00BA7913">
        <w:rPr>
          <w:rStyle w:val="StyleUnderline"/>
        </w:rPr>
        <w:t xml:space="preserve"> more </w:t>
      </w:r>
      <w:r w:rsidRPr="00D14368">
        <w:rPr>
          <w:rStyle w:val="Emphasis"/>
          <w:highlight w:val="cyan"/>
        </w:rPr>
        <w:t>broadly undermine</w:t>
      </w:r>
      <w:r w:rsidRPr="00BA7913">
        <w:rPr>
          <w:rStyle w:val="StyleUnderline"/>
        </w:rPr>
        <w:t xml:space="preserve"> the regulatory </w:t>
      </w:r>
      <w:r w:rsidRPr="00D14368">
        <w:rPr>
          <w:rStyle w:val="StyleUnderline"/>
          <w:highlight w:val="cyan"/>
        </w:rPr>
        <w:t>authority of</w:t>
      </w:r>
      <w:r w:rsidRPr="00BA7913">
        <w:rPr>
          <w:rStyle w:val="StyleUnderline"/>
        </w:rPr>
        <w:t xml:space="preserve"> federal </w:t>
      </w:r>
      <w:r w:rsidRPr="00D14368">
        <w:rPr>
          <w:rStyle w:val="StyleUnderline"/>
          <w:highlight w:val="cyan"/>
        </w:rPr>
        <w:t>agencies</w:t>
      </w:r>
      <w:r w:rsidRPr="00BA7913">
        <w:rPr>
          <w:rStyle w:val="StyleUnderline"/>
        </w:rPr>
        <w:t>.</w:t>
      </w:r>
      <w:r>
        <w:rPr>
          <w:rStyle w:val="StyleUnderline"/>
        </w:rPr>
        <w:t xml:space="preserve"> </w:t>
      </w:r>
      <w:r w:rsidRPr="00F02A54">
        <w:rPr>
          <w:sz w:val="16"/>
        </w:rPr>
        <w:t>"</w:t>
      </w:r>
      <w:r w:rsidRPr="00BA7913">
        <w:rPr>
          <w:rStyle w:val="StyleUnderline"/>
        </w:rPr>
        <w:t>It’s possible that what the court is seeking to review here is Section 111(d) itself,"</w:t>
      </w:r>
      <w:r w:rsidRPr="00F02A54">
        <w:rPr>
          <w:sz w:val="16"/>
        </w:rPr>
        <w:t xml:space="preserve"> </w:t>
      </w:r>
      <w:r w:rsidRPr="00BA7913">
        <w:rPr>
          <w:rStyle w:val="StyleUnderline"/>
        </w:rPr>
        <w:t>said Michael Burger, executive director of Columbia Law School’s Sabin Center for Climate Change Law.</w:t>
      </w:r>
      <w:r>
        <w:rPr>
          <w:rStyle w:val="StyleUnderline"/>
        </w:rPr>
        <w:t xml:space="preserve"> </w:t>
      </w:r>
      <w:r w:rsidRPr="00F02A54">
        <w:rPr>
          <w:sz w:val="16"/>
        </w:rPr>
        <w:t xml:space="preserve">He </w:t>
      </w:r>
      <w:r w:rsidRPr="00F02A54">
        <w:rPr>
          <w:sz w:val="16"/>
        </w:rPr>
        <w:lastRenderedPageBreak/>
        <w:t xml:space="preserve">referred to the part of the Clean Air Act that EPA used to regulate carbon emissions from existing power plants under former presidents Obama and Trump. </w:t>
      </w:r>
      <w:r w:rsidRPr="00BA7913">
        <w:rPr>
          <w:rStyle w:val="StyleUnderline"/>
        </w:rPr>
        <w:t>"</w:t>
      </w:r>
      <w:r w:rsidRPr="00D14368">
        <w:rPr>
          <w:rStyle w:val="StyleUnderline"/>
          <w:highlight w:val="cyan"/>
        </w:rPr>
        <w:t>If that’s the case,</w:t>
      </w:r>
      <w:r w:rsidRPr="00F02A54">
        <w:rPr>
          <w:sz w:val="16"/>
        </w:rPr>
        <w:t xml:space="preserve"> </w:t>
      </w:r>
      <w:r w:rsidRPr="00D14368">
        <w:rPr>
          <w:rStyle w:val="Emphasis"/>
          <w:highlight w:val="cyan"/>
        </w:rPr>
        <w:t>the broadest threat</w:t>
      </w:r>
      <w:r w:rsidRPr="00F02A54">
        <w:rPr>
          <w:sz w:val="16"/>
        </w:rPr>
        <w:t xml:space="preserve"> here </w:t>
      </w:r>
      <w:r w:rsidRPr="00D14368">
        <w:rPr>
          <w:rStyle w:val="Emphasis"/>
          <w:highlight w:val="cyan"/>
        </w:rPr>
        <w:t>is not just</w:t>
      </w:r>
      <w:r w:rsidRPr="00F02A54">
        <w:rPr>
          <w:sz w:val="16"/>
        </w:rPr>
        <w:t xml:space="preserve"> about climate change, or about </w:t>
      </w:r>
      <w:r w:rsidRPr="00D14368">
        <w:rPr>
          <w:rStyle w:val="Emphasis"/>
          <w:highlight w:val="cyan"/>
        </w:rPr>
        <w:t>EPA</w:t>
      </w:r>
      <w:r w:rsidRPr="00BA7913">
        <w:rPr>
          <w:rStyle w:val="Emphasis"/>
        </w:rPr>
        <w:t>’s authority</w:t>
      </w:r>
      <w:r w:rsidRPr="00F02A54">
        <w:rPr>
          <w:sz w:val="16"/>
        </w:rPr>
        <w:t xml:space="preserve">, </w:t>
      </w:r>
      <w:r w:rsidRPr="00D14368">
        <w:rPr>
          <w:rStyle w:val="StyleUnderline"/>
          <w:highlight w:val="cyan"/>
        </w:rPr>
        <w:t>but</w:t>
      </w:r>
      <w:r w:rsidRPr="00F02A54">
        <w:rPr>
          <w:sz w:val="16"/>
        </w:rPr>
        <w:t xml:space="preserve"> it’s about </w:t>
      </w:r>
      <w:r w:rsidRPr="00BA7913">
        <w:rPr>
          <w:rStyle w:val="StyleUnderline"/>
        </w:rPr>
        <w:t xml:space="preserve">the </w:t>
      </w:r>
      <w:r w:rsidRPr="00D14368">
        <w:rPr>
          <w:rStyle w:val="StyleUnderline"/>
          <w:highlight w:val="cyan"/>
        </w:rPr>
        <w:t>power of the court to review</w:t>
      </w:r>
      <w:r w:rsidRPr="00F02A54">
        <w:rPr>
          <w:sz w:val="16"/>
        </w:rPr>
        <w:t xml:space="preserve"> congressional authorizations of </w:t>
      </w:r>
      <w:r w:rsidRPr="00D14368">
        <w:rPr>
          <w:rStyle w:val="StyleUnderline"/>
          <w:highlight w:val="cyan"/>
        </w:rPr>
        <w:t>agency action</w:t>
      </w:r>
      <w:r w:rsidRPr="00F02A54">
        <w:rPr>
          <w:sz w:val="16"/>
        </w:rPr>
        <w:t xml:space="preserve">," he said. </w:t>
      </w:r>
      <w:r w:rsidRPr="00D14368">
        <w:rPr>
          <w:rStyle w:val="StyleUnderline"/>
          <w:highlight w:val="cyan"/>
        </w:rPr>
        <w:t xml:space="preserve">In a </w:t>
      </w:r>
      <w:r w:rsidRPr="00D14368">
        <w:rPr>
          <w:rStyle w:val="Emphasis"/>
          <w:highlight w:val="cyan"/>
        </w:rPr>
        <w:t>worst-case scenario</w:t>
      </w:r>
      <w:r w:rsidRPr="00F02A54">
        <w:rPr>
          <w:sz w:val="16"/>
        </w:rPr>
        <w:t xml:space="preserve">, </w:t>
      </w:r>
      <w:r w:rsidRPr="00BA7913">
        <w:rPr>
          <w:rStyle w:val="StyleUnderline"/>
        </w:rPr>
        <w:t>the high court could give itself authority to tell Congress "in almost any instance" that it has to be more specific about delegating authority to agencies</w:t>
      </w:r>
      <w:r w:rsidRPr="00F02A54">
        <w:rPr>
          <w:sz w:val="16"/>
        </w:rPr>
        <w:t xml:space="preserve">, Burger added. In their petitions to the Supreme Court, the coal companies and states targeting EPA’s power to regulate raised concerns about whether Congress had clearly given the agency the authority to address utility emissions on a broad, systemwide basis. </w:t>
      </w:r>
      <w:r w:rsidRPr="00BA7913">
        <w:rPr>
          <w:rStyle w:val="StyleUnderline"/>
        </w:rPr>
        <w:t>The challengers</w:t>
      </w:r>
      <w:r w:rsidRPr="00F02A54">
        <w:rPr>
          <w:sz w:val="16"/>
        </w:rPr>
        <w:t xml:space="preserve"> also </w:t>
      </w:r>
      <w:r w:rsidRPr="00BA7913">
        <w:rPr>
          <w:rStyle w:val="StyleUnderline"/>
        </w:rPr>
        <w:t xml:space="preserve">asked the </w:t>
      </w:r>
      <w:r w:rsidRPr="00D14368">
        <w:rPr>
          <w:rStyle w:val="StyleUnderline"/>
          <w:highlight w:val="cyan"/>
        </w:rPr>
        <w:t>justices</w:t>
      </w:r>
      <w:r w:rsidRPr="00BA7913">
        <w:rPr>
          <w:rStyle w:val="StyleUnderline"/>
        </w:rPr>
        <w:t xml:space="preserve"> to </w:t>
      </w:r>
      <w:r w:rsidRPr="00D14368">
        <w:rPr>
          <w:rStyle w:val="StyleUnderline"/>
          <w:highlight w:val="cyan"/>
        </w:rPr>
        <w:t>weigh in on</w:t>
      </w:r>
      <w:r w:rsidRPr="00BA7913">
        <w:rPr>
          <w:rStyle w:val="StyleUnderline"/>
        </w:rPr>
        <w:t xml:space="preserve"> whether Congress could lawfully allow EPA to act on emissions under Section 111(d) of the Clean Air Act under the </w:t>
      </w:r>
      <w:r w:rsidRPr="00D14368">
        <w:rPr>
          <w:rStyle w:val="Emphasis"/>
          <w:highlight w:val="cyan"/>
        </w:rPr>
        <w:t>non-delegation</w:t>
      </w:r>
      <w:r w:rsidRPr="00BA7913">
        <w:rPr>
          <w:rStyle w:val="Emphasis"/>
        </w:rPr>
        <w:t xml:space="preserve"> doctrine</w:t>
      </w:r>
      <w:r w:rsidRPr="00BA7913">
        <w:rPr>
          <w:rStyle w:val="StyleUnderline"/>
        </w:rPr>
        <w:t>,</w:t>
      </w:r>
      <w:r w:rsidRPr="00F02A54">
        <w:rPr>
          <w:sz w:val="16"/>
        </w:rPr>
        <w:t xml:space="preserve"> which says that lawmakers cannot hand off their legislative authority to executive agencies. </w:t>
      </w:r>
      <w:r w:rsidRPr="00BA7913">
        <w:rPr>
          <w:rStyle w:val="StyleUnderline"/>
        </w:rPr>
        <w:t xml:space="preserve">The Supreme </w:t>
      </w:r>
      <w:r w:rsidRPr="00D14368">
        <w:rPr>
          <w:rStyle w:val="StyleUnderline"/>
          <w:highlight w:val="cyan"/>
        </w:rPr>
        <w:t>Court’s</w:t>
      </w:r>
      <w:r w:rsidRPr="00BA7913">
        <w:rPr>
          <w:rStyle w:val="StyleUnderline"/>
        </w:rPr>
        <w:t xml:space="preserve"> </w:t>
      </w:r>
      <w:r w:rsidRPr="00D14368">
        <w:rPr>
          <w:rStyle w:val="StyleUnderline"/>
          <w:highlight w:val="cyan"/>
        </w:rPr>
        <w:t>conservative</w:t>
      </w:r>
      <w:r w:rsidRPr="00BA7913">
        <w:rPr>
          <w:rStyle w:val="StyleUnderline"/>
        </w:rPr>
        <w:t xml:space="preserve"> </w:t>
      </w:r>
      <w:r w:rsidRPr="00D14368">
        <w:rPr>
          <w:rStyle w:val="StyleUnderline"/>
          <w:highlight w:val="cyan"/>
        </w:rPr>
        <w:t xml:space="preserve">wing </w:t>
      </w:r>
      <w:r w:rsidRPr="00D14368">
        <w:rPr>
          <w:rStyle w:val="Emphasis"/>
          <w:highlight w:val="cyan"/>
        </w:rPr>
        <w:t>has expressed interest</w:t>
      </w:r>
      <w:r w:rsidRPr="00D14368">
        <w:rPr>
          <w:rStyle w:val="StyleUnderline"/>
          <w:highlight w:val="cyan"/>
        </w:rPr>
        <w:t xml:space="preserve"> in reviving the</w:t>
      </w:r>
      <w:r w:rsidRPr="00BA7913">
        <w:rPr>
          <w:rStyle w:val="StyleUnderline"/>
        </w:rPr>
        <w:t xml:space="preserve"> long-dormant legal </w:t>
      </w:r>
      <w:r w:rsidRPr="00D14368">
        <w:rPr>
          <w:rStyle w:val="StyleUnderline"/>
          <w:highlight w:val="cyan"/>
        </w:rPr>
        <w:t>doctrine</w:t>
      </w:r>
      <w:r w:rsidRPr="00BA7913">
        <w:rPr>
          <w:rStyle w:val="StyleUnderline"/>
        </w:rPr>
        <w:t>.</w:t>
      </w:r>
      <w:r>
        <w:rPr>
          <w:rStyle w:val="StyleUnderline"/>
        </w:rPr>
        <w:t xml:space="preserve"> </w:t>
      </w:r>
      <w:r w:rsidRPr="00D14368">
        <w:rPr>
          <w:rStyle w:val="StyleUnderline"/>
          <w:highlight w:val="cyan"/>
        </w:rPr>
        <w:t>That</w:t>
      </w:r>
      <w:r w:rsidRPr="00F02A54">
        <w:rPr>
          <w:sz w:val="16"/>
        </w:rPr>
        <w:t xml:space="preserve"> </w:t>
      </w:r>
      <w:r w:rsidRPr="00D14368">
        <w:rPr>
          <w:rStyle w:val="StyleUnderline"/>
          <w:highlight w:val="cyan"/>
        </w:rPr>
        <w:t>argument</w:t>
      </w:r>
      <w:r w:rsidRPr="00F02A54">
        <w:rPr>
          <w:sz w:val="16"/>
        </w:rPr>
        <w:t xml:space="preserve"> could </w:t>
      </w:r>
      <w:r w:rsidRPr="00D14368">
        <w:rPr>
          <w:rStyle w:val="StyleUnderline"/>
          <w:highlight w:val="cyan"/>
        </w:rPr>
        <w:t>threaten</w:t>
      </w:r>
      <w:r w:rsidRPr="00F02A54">
        <w:rPr>
          <w:sz w:val="16"/>
        </w:rPr>
        <w:t xml:space="preserve"> </w:t>
      </w:r>
      <w:r w:rsidRPr="00D14368">
        <w:rPr>
          <w:rStyle w:val="StyleUnderline"/>
          <w:highlight w:val="cyan"/>
        </w:rPr>
        <w:t>not only</w:t>
      </w:r>
      <w:r w:rsidRPr="00F02A54">
        <w:rPr>
          <w:sz w:val="16"/>
        </w:rPr>
        <w:t xml:space="preserve"> </w:t>
      </w:r>
      <w:r w:rsidRPr="00D14368">
        <w:rPr>
          <w:rStyle w:val="StyleUnderline"/>
          <w:highlight w:val="cyan"/>
        </w:rPr>
        <w:t>Biden’s</w:t>
      </w:r>
      <w:r w:rsidRPr="00F02A54">
        <w:rPr>
          <w:sz w:val="16"/>
        </w:rPr>
        <w:t xml:space="preserve"> </w:t>
      </w:r>
      <w:r w:rsidRPr="00D14368">
        <w:rPr>
          <w:rStyle w:val="StyleUnderline"/>
          <w:highlight w:val="cyan"/>
        </w:rPr>
        <w:t>rule</w:t>
      </w:r>
      <w:r w:rsidRPr="00BA7913">
        <w:rPr>
          <w:rStyle w:val="StyleUnderline"/>
        </w:rPr>
        <w:t xml:space="preserve"> proposals</w:t>
      </w:r>
      <w:r w:rsidRPr="00F02A54">
        <w:rPr>
          <w:sz w:val="16"/>
        </w:rPr>
        <w:t xml:space="preserve">, </w:t>
      </w:r>
      <w:r w:rsidRPr="00D14368">
        <w:rPr>
          <w:rStyle w:val="StyleUnderline"/>
          <w:highlight w:val="cyan"/>
        </w:rPr>
        <w:t>but</w:t>
      </w:r>
      <w:r w:rsidRPr="00BA7913">
        <w:rPr>
          <w:rStyle w:val="StyleUnderline"/>
        </w:rPr>
        <w:t xml:space="preserve"> also</w:t>
      </w:r>
      <w:r w:rsidRPr="00F02A54">
        <w:rPr>
          <w:sz w:val="16"/>
        </w:rPr>
        <w:t xml:space="preserve"> </w:t>
      </w:r>
      <w:r w:rsidRPr="00D14368">
        <w:rPr>
          <w:rStyle w:val="Emphasis"/>
          <w:highlight w:val="cyan"/>
        </w:rPr>
        <w:t>existing regulations</w:t>
      </w:r>
      <w:r w:rsidRPr="00F02A54">
        <w:rPr>
          <w:sz w:val="16"/>
        </w:rPr>
        <w:t>.</w:t>
      </w:r>
    </w:p>
    <w:p w14:paraId="15A3AD67" w14:textId="77777777" w:rsidR="00345778" w:rsidRDefault="00345778" w:rsidP="00345778">
      <w:pPr>
        <w:pStyle w:val="Heading4"/>
      </w:pPr>
      <w:r>
        <w:t xml:space="preserve">The plan causes </w:t>
      </w:r>
      <w:r>
        <w:rPr>
          <w:u w:val="single"/>
        </w:rPr>
        <w:t>institutional balancing</w:t>
      </w:r>
      <w:r>
        <w:t xml:space="preserve"> – SCOTUS </w:t>
      </w:r>
      <w:r>
        <w:rPr>
          <w:u w:val="single"/>
        </w:rPr>
        <w:t>couple’s</w:t>
      </w:r>
      <w:r>
        <w:t xml:space="preserve"> the plan’s expansion of agency enforcement with an </w:t>
      </w:r>
      <w:r>
        <w:rPr>
          <w:u w:val="single"/>
        </w:rPr>
        <w:t>equal and opposite</w:t>
      </w:r>
      <w:r>
        <w:t xml:space="preserve"> ruling in West Virginia </w:t>
      </w:r>
      <w:r>
        <w:rPr>
          <w:u w:val="single"/>
        </w:rPr>
        <w:t>constraining agencies</w:t>
      </w:r>
    </w:p>
    <w:p w14:paraId="43401871" w14:textId="77777777" w:rsidR="00345778" w:rsidRDefault="00345778" w:rsidP="00345778">
      <w:r w:rsidRPr="00ED25BA">
        <w:rPr>
          <w:rStyle w:val="Style13ptBold"/>
        </w:rPr>
        <w:t>HLR 11 –</w:t>
      </w:r>
      <w:r>
        <w:t xml:space="preserve"> Harvard Law Review, “ADVISORY OPINIONS AND THE INFLUENCE OF THE SUPREME COURT OVER AMERICAN POLICYMAKING”, June, 124 Harv. L. Rev. 2064, Lexis</w:t>
      </w:r>
    </w:p>
    <w:p w14:paraId="0CF68098" w14:textId="77777777" w:rsidR="00345778" w:rsidRPr="00F02A54" w:rsidRDefault="00345778" w:rsidP="00345778">
      <w:pPr>
        <w:rPr>
          <w:sz w:val="16"/>
        </w:rPr>
      </w:pPr>
      <w:r w:rsidRPr="00F02A54">
        <w:rPr>
          <w:sz w:val="16"/>
        </w:rPr>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argument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constitutional [*2076] vision even more than would the upholding of a disfavored statute. n56 The upshot is that </w:t>
      </w:r>
      <w:r w:rsidRPr="00ED25BA">
        <w:rPr>
          <w:rStyle w:val="StyleUnderline"/>
        </w:rPr>
        <w:t xml:space="preserve">the </w:t>
      </w:r>
      <w:r w:rsidRPr="00D14368">
        <w:rPr>
          <w:rStyle w:val="StyleUnderline"/>
          <w:highlight w:val="cyan"/>
        </w:rPr>
        <w:t xml:space="preserve">Court </w:t>
      </w:r>
      <w:r w:rsidRPr="00D14368">
        <w:rPr>
          <w:rStyle w:val="Emphasis"/>
          <w:sz w:val="24"/>
          <w:highlight w:val="cyan"/>
        </w:rPr>
        <w:t>operates under</w:t>
      </w:r>
      <w:r w:rsidRPr="00ED25BA">
        <w:rPr>
          <w:rStyle w:val="Emphasis"/>
          <w:sz w:val="24"/>
        </w:rPr>
        <w:t xml:space="preserve"> conditions of </w:t>
      </w:r>
      <w:r w:rsidRPr="00D14368">
        <w:rPr>
          <w:rStyle w:val="Emphasis"/>
          <w:sz w:val="24"/>
          <w:highlight w:val="cyan"/>
        </w:rPr>
        <w:t>scarcity</w:t>
      </w:r>
      <w:r w:rsidRPr="00D14368">
        <w:rPr>
          <w:rStyle w:val="StyleUnderline"/>
          <w:sz w:val="24"/>
          <w:highlight w:val="cyan"/>
        </w:rPr>
        <w:t xml:space="preserve"> </w:t>
      </w:r>
      <w:r w:rsidRPr="00D14368">
        <w:rPr>
          <w:rStyle w:val="StyleUnderline"/>
          <w:highlight w:val="cyan"/>
        </w:rPr>
        <w:t xml:space="preserve">and must </w:t>
      </w:r>
      <w:r w:rsidRPr="00D14368">
        <w:rPr>
          <w:rStyle w:val="Emphasis"/>
          <w:sz w:val="24"/>
          <w:highlight w:val="cyan"/>
        </w:rPr>
        <w:t>economize</w:t>
      </w:r>
      <w:r w:rsidRPr="00ED25BA">
        <w:rPr>
          <w:rStyle w:val="Emphasis"/>
          <w:sz w:val="24"/>
        </w:rPr>
        <w:t xml:space="preserve"> on </w:t>
      </w:r>
      <w:r w:rsidRPr="00D14368">
        <w:rPr>
          <w:rStyle w:val="Emphasis"/>
          <w:sz w:val="24"/>
          <w:highlight w:val="cyan"/>
        </w:rPr>
        <w:t>its</w:t>
      </w:r>
      <w:r w:rsidRPr="00ED25BA">
        <w:rPr>
          <w:rStyle w:val="Emphasis"/>
          <w:sz w:val="24"/>
        </w:rPr>
        <w:t xml:space="preserve"> political </w:t>
      </w:r>
      <w:r w:rsidRPr="00D14368">
        <w:rPr>
          <w:rStyle w:val="Emphasis"/>
          <w:sz w:val="24"/>
          <w:highlight w:val="cyan"/>
        </w:rPr>
        <w:t>capital</w:t>
      </w:r>
      <w:r w:rsidRPr="00D14368">
        <w:rPr>
          <w:rStyle w:val="StyleUnderline"/>
          <w:sz w:val="24"/>
          <w:highlight w:val="cyan"/>
        </w:rPr>
        <w:t xml:space="preserve"> </w:t>
      </w:r>
      <w:r w:rsidRPr="00D14368">
        <w:rPr>
          <w:rStyle w:val="StyleUnderline"/>
          <w:highlight w:val="cyan"/>
        </w:rPr>
        <w:t>to go as far</w:t>
      </w:r>
      <w:r w:rsidRPr="00ED25BA">
        <w:rPr>
          <w:rStyle w:val="StyleUnderline"/>
        </w:rPr>
        <w:t xml:space="preserve"> in implementing its constitutional vision </w:t>
      </w:r>
      <w:r w:rsidRPr="00D14368">
        <w:rPr>
          <w:rStyle w:val="StyleUnderline"/>
          <w:highlight w:val="cyan"/>
        </w:rPr>
        <w:t>as</w:t>
      </w:r>
      <w:r w:rsidRPr="00ED25BA">
        <w:rPr>
          <w:rStyle w:val="StyleUnderline"/>
        </w:rPr>
        <w:t xml:space="preserve"> political </w:t>
      </w:r>
      <w:r w:rsidRPr="00D14368">
        <w:rPr>
          <w:rStyle w:val="StyleUnderline"/>
          <w:highlight w:val="cyan"/>
        </w:rPr>
        <w:t>realities allow, which</w:t>
      </w:r>
      <w:r w:rsidRPr="00ED25BA">
        <w:rPr>
          <w:rStyle w:val="StyleUnderline"/>
        </w:rPr>
        <w:t xml:space="preserve"> sometimes </w:t>
      </w:r>
      <w:r w:rsidRPr="00D14368">
        <w:rPr>
          <w:rStyle w:val="StyleUnderline"/>
          <w:highlight w:val="cyan"/>
        </w:rPr>
        <w:t xml:space="preserve">means </w:t>
      </w:r>
      <w:r w:rsidRPr="00D14368">
        <w:rPr>
          <w:rStyle w:val="Emphasis"/>
          <w:sz w:val="24"/>
          <w:highlight w:val="cyan"/>
        </w:rPr>
        <w:t>upholding (or declining</w:t>
      </w:r>
      <w:r w:rsidRPr="00D14368">
        <w:rPr>
          <w:rStyle w:val="Emphasis"/>
          <w:sz w:val="28"/>
          <w:highlight w:val="cyan"/>
        </w:rPr>
        <w:t xml:space="preserve"> </w:t>
      </w:r>
      <w:r w:rsidRPr="00D14368">
        <w:rPr>
          <w:rStyle w:val="Emphasis"/>
          <w:sz w:val="24"/>
          <w:highlight w:val="cyan"/>
        </w:rPr>
        <w:t>to review) government actions</w:t>
      </w:r>
      <w:r w:rsidRPr="009F0291">
        <w:rPr>
          <w:rStyle w:val="StyleUnderline"/>
          <w:sz w:val="24"/>
        </w:rPr>
        <w:t xml:space="preserve"> </w:t>
      </w:r>
      <w:r w:rsidRPr="009F0291">
        <w:rPr>
          <w:rStyle w:val="StyleUnderline"/>
        </w:rPr>
        <w:t>that contravene</w:t>
      </w:r>
      <w:r w:rsidRPr="00ED25BA">
        <w:rPr>
          <w:rStyle w:val="StyleUnderline"/>
        </w:rPr>
        <w:t xml:space="preserve"> that vision</w:t>
      </w:r>
      <w:r w:rsidRPr="00F02A54">
        <w:rPr>
          <w:sz w:val="16"/>
        </w:rPr>
        <w:t xml:space="preserve">. n57 And, </w:t>
      </w:r>
      <w:r w:rsidRPr="00ED25BA">
        <w:rPr>
          <w:rStyle w:val="StyleUnderline"/>
        </w:rPr>
        <w:t>as a distinct matter, most</w:t>
      </w:r>
      <w:r w:rsidRPr="00F02A54">
        <w:rPr>
          <w:sz w:val="16"/>
        </w:rPr>
        <w:t xml:space="preserve"> [*2077] </w:t>
      </w:r>
      <w:r w:rsidRPr="00D14368">
        <w:rPr>
          <w:rStyle w:val="StyleUnderline"/>
          <w:highlight w:val="cyan"/>
        </w:rPr>
        <w:t>Justices</w:t>
      </w:r>
      <w:r w:rsidRPr="00ED25BA">
        <w:rPr>
          <w:rStyle w:val="StyleUnderline"/>
        </w:rPr>
        <w:t xml:space="preserve"> have </w:t>
      </w:r>
      <w:r w:rsidRPr="00D14368">
        <w:rPr>
          <w:rStyle w:val="Emphasis"/>
          <w:highlight w:val="cyan"/>
        </w:rPr>
        <w:t>displayed</w:t>
      </w:r>
      <w:r w:rsidRPr="00ED25BA">
        <w:rPr>
          <w:rStyle w:val="Emphasis"/>
        </w:rPr>
        <w:t xml:space="preserve"> a </w:t>
      </w:r>
      <w:r w:rsidRPr="00D14368">
        <w:rPr>
          <w:rStyle w:val="Emphasis"/>
          <w:highlight w:val="cyan"/>
        </w:rPr>
        <w:t>desire</w:t>
      </w:r>
      <w:r w:rsidRPr="00D14368">
        <w:rPr>
          <w:rStyle w:val="StyleUnderline"/>
          <w:highlight w:val="cyan"/>
        </w:rPr>
        <w:t xml:space="preserve"> to </w:t>
      </w:r>
      <w:r w:rsidRPr="00D14368">
        <w:rPr>
          <w:rStyle w:val="Emphasis"/>
          <w:highlight w:val="cyan"/>
        </w:rPr>
        <w:t>conserve</w:t>
      </w:r>
      <w:r w:rsidRPr="00ED25BA">
        <w:rPr>
          <w:rStyle w:val="StyleUnderline"/>
        </w:rPr>
        <w:t xml:space="preserve"> the Court's </w:t>
      </w:r>
      <w:r w:rsidRPr="00D14368">
        <w:rPr>
          <w:rStyle w:val="Emphasis"/>
          <w:highlight w:val="cyan"/>
        </w:rPr>
        <w:t>p</w:t>
      </w:r>
      <w:r w:rsidRPr="00ED25BA">
        <w:rPr>
          <w:rStyle w:val="StyleUnderline"/>
        </w:rPr>
        <w:t xml:space="preserve">olitical </w:t>
      </w:r>
      <w:r w:rsidRPr="00D14368">
        <w:rPr>
          <w:rStyle w:val="Emphasis"/>
          <w:highlight w:val="cyan"/>
        </w:rPr>
        <w:t>c</w:t>
      </w:r>
      <w:r w:rsidRPr="00ED25BA">
        <w:rPr>
          <w:rStyle w:val="StyleUnderline"/>
        </w:rPr>
        <w:t>apital and maintain its institutional prestige as much as possible even where the Court was not immediately threatened with any hard political constraints</w:t>
      </w:r>
      <w:r w:rsidRPr="00F02A54">
        <w:rPr>
          <w:sz w:val="16"/>
        </w:rPr>
        <w:t xml:space="preserve">.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in order to avoid blind overreaching. [FOOTNOTE] n57. Thus, </w:t>
      </w:r>
      <w:r w:rsidRPr="00D14368">
        <w:rPr>
          <w:rStyle w:val="StyleUnderline"/>
          <w:highlight w:val="cyan"/>
        </w:rPr>
        <w:t>the Court's decisionmaking</w:t>
      </w:r>
      <w:r w:rsidRPr="00ED25BA">
        <w:rPr>
          <w:rStyle w:val="StyleUnderline"/>
        </w:rPr>
        <w:t xml:space="preserve"> process in a judicial review case </w:t>
      </w:r>
      <w:r w:rsidRPr="00D14368">
        <w:rPr>
          <w:rStyle w:val="StyleUnderline"/>
          <w:highlight w:val="cyan"/>
        </w:rPr>
        <w:t>incorporates</w:t>
      </w:r>
      <w:r w:rsidRPr="00ED25BA">
        <w:rPr>
          <w:rStyle w:val="StyleUnderline"/>
        </w:rPr>
        <w:t xml:space="preserve"> its internal preferences and </w:t>
      </w:r>
      <w:r w:rsidRPr="00D14368">
        <w:rPr>
          <w:rStyle w:val="StyleUnderline"/>
          <w:highlight w:val="cyan"/>
        </w:rPr>
        <w:t xml:space="preserve">its </w:t>
      </w:r>
      <w:r w:rsidRPr="00D14368">
        <w:rPr>
          <w:rStyle w:val="Emphasis"/>
          <w:sz w:val="24"/>
          <w:highlight w:val="cyan"/>
        </w:rPr>
        <w:t>view of external constraints</w:t>
      </w:r>
      <w:r w:rsidRPr="00ED25BA">
        <w:rPr>
          <w:rStyle w:val="StyleUnderline"/>
          <w:sz w:val="24"/>
        </w:rPr>
        <w:t xml:space="preserve"> </w:t>
      </w:r>
      <w:r w:rsidRPr="00ED25BA">
        <w:rPr>
          <w:rStyle w:val="StyleUnderline"/>
        </w:rPr>
        <w:t>as follows</w:t>
      </w:r>
      <w:r w:rsidRPr="00F02A54">
        <w:rPr>
          <w:sz w:val="16"/>
        </w:rPr>
        <w:t xml:space="preserve">: R = B / C, where B equals the benefits to the Court's constitutional vision of invalidating a given piece of legislation, </w:t>
      </w:r>
      <w:r w:rsidRPr="000F3AF1">
        <w:rPr>
          <w:rStyle w:val="StyleUnderline"/>
        </w:rPr>
        <w:t xml:space="preserve">C stands for the cost the Justices expect to incur in terms of political capital, and R gives the </w:t>
      </w:r>
      <w:r w:rsidRPr="000F3AF1">
        <w:rPr>
          <w:rStyle w:val="Emphasis"/>
        </w:rPr>
        <w:t>trade-off rate</w:t>
      </w:r>
      <w:r w:rsidRPr="000F3AF1">
        <w:rPr>
          <w:rStyle w:val="StyleUnderline"/>
        </w:rPr>
        <w:t xml:space="preserve"> between costs and benefits in any given case</w:t>
      </w:r>
      <w:r w:rsidRPr="00F02A54">
        <w:rPr>
          <w:sz w:val="16"/>
        </w:rPr>
        <w:t xml:space="preserve">, such that the Court will expend its political capital in those cases where R is highest, so long as R &gt; 1. </w:t>
      </w:r>
      <w:r w:rsidRPr="00B22A54">
        <w:rPr>
          <w:rStyle w:val="StyleUnderline"/>
        </w:rPr>
        <w:t>A reasonable objection</w:t>
      </w:r>
      <w:r w:rsidRPr="00F02A54">
        <w:rPr>
          <w:sz w:val="16"/>
        </w:rPr>
        <w:t xml:space="preserve"> to the model elaborated in this Part </w:t>
      </w:r>
      <w:r w:rsidRPr="00B22A54">
        <w:rPr>
          <w:rStyle w:val="StyleUnderline"/>
        </w:rPr>
        <w:t xml:space="preserve">is that although the Court is politically constrained, </w:t>
      </w:r>
      <w:r w:rsidRPr="00D14368">
        <w:rPr>
          <w:rStyle w:val="StyleUnderline"/>
          <w:highlight w:val="cyan"/>
        </w:rPr>
        <w:t xml:space="preserve">this </w:t>
      </w:r>
      <w:r w:rsidRPr="00D14368">
        <w:rPr>
          <w:rStyle w:val="Emphasis"/>
          <w:sz w:val="24"/>
          <w:highlight w:val="cyan"/>
        </w:rPr>
        <w:t>"bank account" model</w:t>
      </w:r>
      <w:r w:rsidRPr="00B22A54">
        <w:rPr>
          <w:rStyle w:val="StyleUnderline"/>
          <w:sz w:val="24"/>
        </w:rPr>
        <w:t xml:space="preserve"> </w:t>
      </w:r>
      <w:r w:rsidRPr="00B22A54">
        <w:rPr>
          <w:rStyle w:val="StyleUnderline"/>
        </w:rPr>
        <w:t xml:space="preserve">in which </w:t>
      </w:r>
      <w:r w:rsidRPr="00D14368">
        <w:rPr>
          <w:rStyle w:val="StyleUnderline"/>
          <w:highlight w:val="cyan"/>
        </w:rPr>
        <w:t xml:space="preserve">the Court has </w:t>
      </w:r>
      <w:r w:rsidRPr="00D14368">
        <w:rPr>
          <w:rStyle w:val="Emphasis"/>
          <w:sz w:val="24"/>
          <w:highlight w:val="cyan"/>
        </w:rPr>
        <w:t>finite</w:t>
      </w:r>
      <w:r w:rsidRPr="00B22A54">
        <w:rPr>
          <w:rStyle w:val="Emphasis"/>
          <w:sz w:val="24"/>
        </w:rPr>
        <w:t xml:space="preserve"> political </w:t>
      </w:r>
      <w:r w:rsidRPr="00D14368">
        <w:rPr>
          <w:rStyle w:val="Emphasis"/>
          <w:sz w:val="24"/>
          <w:highlight w:val="cyan"/>
        </w:rPr>
        <w:t>capital to "spend"</w:t>
      </w:r>
      <w:r w:rsidRPr="00B22A54">
        <w:rPr>
          <w:rStyle w:val="StyleUnderline"/>
        </w:rPr>
        <w:t xml:space="preserve"> by striking down popular government actions is unrealistic: the Court can also increase its prestige - its institutional capital - by exercising judicial review</w:t>
      </w:r>
      <w:r w:rsidRPr="00F02A54">
        <w:rPr>
          <w:sz w:val="16"/>
        </w:rPr>
        <w:t xml:space="preserve">, which has been the effect of Marbury and Brown, two decisions without which the Court would be much weaker now. </w:t>
      </w:r>
      <w:r w:rsidRPr="00B22A54">
        <w:rPr>
          <w:rStyle w:val="StyleUnderline"/>
        </w:rPr>
        <w:t xml:space="preserve">Nonetheless, </w:t>
      </w:r>
      <w:r w:rsidRPr="00D14368">
        <w:rPr>
          <w:rStyle w:val="StyleUnderline"/>
          <w:highlight w:val="cyan"/>
        </w:rPr>
        <w:t>most</w:t>
      </w:r>
      <w:r w:rsidRPr="00ED25BA">
        <w:rPr>
          <w:rStyle w:val="StyleUnderline"/>
        </w:rPr>
        <w:t xml:space="preserve"> countermajoritarian </w:t>
      </w:r>
      <w:r w:rsidRPr="00D14368">
        <w:rPr>
          <w:rStyle w:val="StyleUnderline"/>
          <w:highlight w:val="cyan"/>
        </w:rPr>
        <w:t xml:space="preserve">decisions </w:t>
      </w:r>
      <w:r w:rsidRPr="00D14368">
        <w:rPr>
          <w:rStyle w:val="Emphasis"/>
          <w:sz w:val="24"/>
          <w:highlight w:val="cyan"/>
        </w:rPr>
        <w:t>do</w:t>
      </w:r>
      <w:r w:rsidRPr="00ED25BA">
        <w:rPr>
          <w:rStyle w:val="StyleUnderline"/>
          <w:sz w:val="24"/>
        </w:rPr>
        <w:t xml:space="preserve"> </w:t>
      </w:r>
      <w:r w:rsidRPr="00ED25BA">
        <w:rPr>
          <w:rStyle w:val="StyleUnderline"/>
        </w:rPr>
        <w:t xml:space="preserve">seem to </w:t>
      </w:r>
      <w:r w:rsidRPr="00D14368">
        <w:rPr>
          <w:rStyle w:val="Emphasis"/>
          <w:highlight w:val="cyan"/>
        </w:rPr>
        <w:t>cost</w:t>
      </w:r>
      <w:r w:rsidRPr="00ED25BA">
        <w:rPr>
          <w:rStyle w:val="StyleUnderline"/>
        </w:rPr>
        <w:t xml:space="preserve"> the Court </w:t>
      </w:r>
      <w:r w:rsidRPr="00D14368">
        <w:rPr>
          <w:rStyle w:val="StyleUnderline"/>
          <w:highlight w:val="cyan"/>
        </w:rPr>
        <w:t xml:space="preserve">rather than </w:t>
      </w:r>
      <w:r w:rsidRPr="00D14368">
        <w:rPr>
          <w:rStyle w:val="Emphasis"/>
          <w:highlight w:val="cyan"/>
        </w:rPr>
        <w:t>increase</w:t>
      </w:r>
      <w:r w:rsidRPr="00ED25BA">
        <w:rPr>
          <w:rStyle w:val="StyleUnderline"/>
        </w:rPr>
        <w:t xml:space="preserve"> its </w:t>
      </w:r>
      <w:r w:rsidRPr="00D14368">
        <w:rPr>
          <w:rStyle w:val="StyleUnderline"/>
          <w:highlight w:val="cyan"/>
        </w:rPr>
        <w:t>capital</w:t>
      </w:r>
      <w:r w:rsidRPr="00F02A54">
        <w:rPr>
          <w:sz w:val="16"/>
        </w:rPr>
        <w:t xml:space="preserve"> (Marbury was a refusal to make the countermajoritarian decision, see Friedman, supra note 53, at 60-62, </w:t>
      </w:r>
      <w:r w:rsidRPr="00B22A54">
        <w:rPr>
          <w:rStyle w:val="StyleUnderline"/>
        </w:rPr>
        <w:t xml:space="preserve">and </w:t>
      </w:r>
      <w:r w:rsidRPr="00D14368">
        <w:rPr>
          <w:rStyle w:val="StyleUnderline"/>
          <w:highlight w:val="cyan"/>
        </w:rPr>
        <w:t xml:space="preserve">Brown </w:t>
      </w:r>
      <w:r w:rsidRPr="00D14368">
        <w:rPr>
          <w:rStyle w:val="Emphasis"/>
          <w:highlight w:val="cyan"/>
        </w:rPr>
        <w:t>jeopardized rather than solidified</w:t>
      </w:r>
      <w:r w:rsidRPr="00ED25BA">
        <w:rPr>
          <w:rStyle w:val="StyleUnderline"/>
        </w:rPr>
        <w:t xml:space="preserve"> the Court's </w:t>
      </w:r>
      <w:r w:rsidRPr="00D14368">
        <w:rPr>
          <w:rStyle w:val="StyleUnderline"/>
          <w:highlight w:val="cyan"/>
        </w:rPr>
        <w:t>power</w:t>
      </w:r>
      <w:r w:rsidRPr="00ED25BA">
        <w:rPr>
          <w:rStyle w:val="StyleUnderline"/>
        </w:rPr>
        <w:t xml:space="preserve"> over the years </w:t>
      </w:r>
      <w:r w:rsidRPr="00ED25BA">
        <w:rPr>
          <w:rStyle w:val="Emphasis"/>
        </w:rPr>
        <w:t>immediately following</w:t>
      </w:r>
      <w:r w:rsidRPr="00ED25BA">
        <w:rPr>
          <w:rStyle w:val="StyleUnderline"/>
        </w:rPr>
        <w:t xml:space="preserve"> the decision</w:t>
      </w:r>
      <w:r w:rsidRPr="00F02A54">
        <w:rPr>
          <w:sz w:val="16"/>
        </w:rPr>
        <w:t xml:space="preserve">, see Klarman, supra note 53, at 312-43). </w:t>
      </w:r>
      <w:r w:rsidRPr="00ED25BA">
        <w:rPr>
          <w:rStyle w:val="StyleUnderline"/>
        </w:rPr>
        <w:t xml:space="preserve">This is </w:t>
      </w:r>
      <w:r w:rsidRPr="00D14368">
        <w:rPr>
          <w:rStyle w:val="Emphasis"/>
          <w:sz w:val="24"/>
          <w:highlight w:val="cyan"/>
        </w:rPr>
        <w:lastRenderedPageBreak/>
        <w:t>especially</w:t>
      </w:r>
      <w:r w:rsidRPr="00ED25BA">
        <w:rPr>
          <w:rStyle w:val="Emphasis"/>
          <w:sz w:val="24"/>
        </w:rPr>
        <w:t xml:space="preserve"> true </w:t>
      </w:r>
      <w:r w:rsidRPr="00D14368">
        <w:rPr>
          <w:rStyle w:val="Emphasis"/>
          <w:sz w:val="24"/>
          <w:highlight w:val="cyan"/>
        </w:rPr>
        <w:t>in the short run</w:t>
      </w:r>
      <w:r w:rsidRPr="00ED25BA">
        <w:rPr>
          <w:rStyle w:val="StyleUnderline"/>
        </w:rPr>
        <w:t xml:space="preserve">, while the decision remains countermajoritarian, </w:t>
      </w:r>
      <w:r w:rsidRPr="00D14368">
        <w:rPr>
          <w:rStyle w:val="StyleUnderline"/>
          <w:highlight w:val="cyan"/>
        </w:rPr>
        <w:t>and</w:t>
      </w:r>
      <w:r w:rsidRPr="00ED25BA">
        <w:rPr>
          <w:rStyle w:val="StyleUnderline"/>
        </w:rPr>
        <w:t xml:space="preserve"> </w:t>
      </w:r>
      <w:r w:rsidRPr="00ED25BA">
        <w:rPr>
          <w:rStyle w:val="Emphasis"/>
          <w:sz w:val="26"/>
        </w:rPr>
        <w:t xml:space="preserve">it is </w:t>
      </w:r>
      <w:r w:rsidRPr="00D14368">
        <w:rPr>
          <w:rStyle w:val="Emphasis"/>
          <w:sz w:val="26"/>
          <w:highlight w:val="cyan"/>
        </w:rPr>
        <w:t>the short run</w:t>
      </w:r>
      <w:r w:rsidRPr="00ED25BA">
        <w:rPr>
          <w:rStyle w:val="Emphasis"/>
          <w:sz w:val="26"/>
        </w:rPr>
        <w:t xml:space="preserve"> that </w:t>
      </w:r>
      <w:r w:rsidRPr="00D14368">
        <w:rPr>
          <w:rStyle w:val="Emphasis"/>
          <w:sz w:val="26"/>
          <w:highlight w:val="cyan"/>
        </w:rPr>
        <w:t>counts for</w:t>
      </w:r>
      <w:r w:rsidRPr="00ED25BA">
        <w:rPr>
          <w:rStyle w:val="Emphasis"/>
          <w:sz w:val="26"/>
        </w:rPr>
        <w:t xml:space="preserve"> the </w:t>
      </w:r>
      <w:r w:rsidRPr="00D14368">
        <w:rPr>
          <w:rStyle w:val="Emphasis"/>
          <w:sz w:val="26"/>
          <w:highlight w:val="cyan"/>
        </w:rPr>
        <w:t>current Justices</w:t>
      </w:r>
      <w:r w:rsidRPr="00F02A54">
        <w:rPr>
          <w:sz w:val="16"/>
        </w:rPr>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D14368">
        <w:rPr>
          <w:rStyle w:val="Emphasis"/>
          <w:sz w:val="24"/>
          <w:highlight w:val="cyan"/>
        </w:rPr>
        <w:t>the "savings account"</w:t>
      </w:r>
      <w:r w:rsidRPr="00ED25BA">
        <w:rPr>
          <w:rStyle w:val="Emphasis"/>
          <w:sz w:val="24"/>
        </w:rPr>
        <w:t xml:space="preserve"> - and thus the Court's countermajoritarian capacity - </w:t>
      </w:r>
      <w:r w:rsidRPr="00D14368">
        <w:rPr>
          <w:rStyle w:val="Emphasis"/>
          <w:sz w:val="24"/>
          <w:highlight w:val="cyan"/>
        </w:rPr>
        <w:t>is finite</w:t>
      </w:r>
      <w:r w:rsidRPr="00F02A54">
        <w:rPr>
          <w:sz w:val="16"/>
        </w:rPr>
        <w:t xml:space="preserve">. At any rate, </w:t>
      </w:r>
      <w:r w:rsidRPr="00ED25BA">
        <w:rPr>
          <w:rStyle w:val="StyleUnderline"/>
        </w:rPr>
        <w:t xml:space="preserve">the Court's position is </w:t>
      </w:r>
      <w:r w:rsidRPr="00ED25BA">
        <w:rPr>
          <w:rStyle w:val="Emphasis"/>
        </w:rPr>
        <w:t>no different</w:t>
      </w:r>
      <w:r w:rsidRPr="00ED25BA">
        <w:rPr>
          <w:rStyle w:val="StyleUnderline"/>
        </w:rPr>
        <w:t xml:space="preserve"> from that of any other political actor</w:t>
      </w:r>
      <w:r w:rsidRPr="00F02A54">
        <w:rPr>
          <w:sz w:val="16"/>
        </w:rPr>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67AFFD04" w14:textId="77777777" w:rsidR="00345778" w:rsidRDefault="00345778" w:rsidP="00345778">
      <w:pPr>
        <w:pStyle w:val="Heading4"/>
      </w:pPr>
      <w:r>
        <w:t>Climate change causes extinction</w:t>
      </w:r>
    </w:p>
    <w:p w14:paraId="658A6C53" w14:textId="77777777" w:rsidR="00345778" w:rsidRDefault="00345778" w:rsidP="00345778">
      <w:r w:rsidRPr="00B3498E">
        <w:rPr>
          <w:rStyle w:val="Style13ptBold"/>
        </w:rPr>
        <w:t>Beard 21</w:t>
      </w:r>
      <w:r>
        <w:t xml:space="preserve"> --- S.J.Beard et al, Centre for the Study of Existential Risk, University of Cambridge, United Kingdom, “Assessing climate change’s contribution to global catastrophic risk”, Futures Volume 127, March 2021, https://www.sciencedirect.com/science/article/pii/S0016328720301646?casa_token=by8gGKumaf0AAAAA:xT_EyVIl562OPSIjbbfew8mdQsUCUq7tOJ7mF9HGjwOsZ8M4mfRkXkVIU1r7xYpO1ghAEKK2</w:t>
      </w:r>
    </w:p>
    <w:p w14:paraId="0A6A9F3F" w14:textId="77777777" w:rsidR="00345778" w:rsidRPr="00B3498E" w:rsidRDefault="00345778" w:rsidP="00345778">
      <w:pPr>
        <w:rPr>
          <w:rStyle w:val="Emphasis"/>
        </w:rPr>
      </w:pPr>
      <w:r w:rsidRPr="00B3498E">
        <w:rPr>
          <w:rStyle w:val="StyleUnderline"/>
        </w:rPr>
        <w:t>While</w:t>
      </w:r>
      <w:r w:rsidRPr="00B3498E">
        <w:rPr>
          <w:sz w:val="16"/>
        </w:rPr>
        <w:t xml:space="preserve"> most of </w:t>
      </w:r>
      <w:r w:rsidRPr="00B3498E">
        <w:rPr>
          <w:rStyle w:val="StyleUnderline"/>
        </w:rPr>
        <w:t>the impacts</w:t>
      </w:r>
      <w:r w:rsidRPr="00B3498E">
        <w:rPr>
          <w:sz w:val="16"/>
        </w:rPr>
        <w:t xml:space="preserve"> of climate change </w:t>
      </w:r>
      <w:r w:rsidRPr="00B3498E">
        <w:rPr>
          <w:rStyle w:val="StyleUnderline"/>
        </w:rPr>
        <w:t>so</w:t>
      </w:r>
      <w:r w:rsidRPr="00254F1A">
        <w:rPr>
          <w:rStyle w:val="StyleUnderline"/>
        </w:rPr>
        <w:t xml:space="preserve"> far have fallen within</w:t>
      </w:r>
      <w:r w:rsidRPr="00B3498E">
        <w:rPr>
          <w:sz w:val="16"/>
        </w:rPr>
        <w:t xml:space="preserve"> the </w:t>
      </w:r>
      <w:r w:rsidRPr="00254F1A">
        <w:rPr>
          <w:rStyle w:val="StyleUnderline"/>
        </w:rPr>
        <w:t>range</w:t>
      </w:r>
      <w:r w:rsidRPr="00B3498E">
        <w:rPr>
          <w:sz w:val="16"/>
        </w:rPr>
        <w:t xml:space="preserve"> of what was experienced during the Holocene, </w:t>
      </w:r>
      <w:r w:rsidRPr="00B3498E">
        <w:rPr>
          <w:rStyle w:val="StyleUnderline"/>
        </w:rPr>
        <w:t>the rate of change is faster</w:t>
      </w:r>
      <w:r w:rsidRPr="00B3498E">
        <w:rPr>
          <w:sz w:val="16"/>
        </w:rPr>
        <w:t xml:space="preserve"> than in the Holocene </w:t>
      </w:r>
      <w:r w:rsidRPr="00B3498E">
        <w:rPr>
          <w:rStyle w:val="StyleUnderline"/>
        </w:rPr>
        <w:t>and we are now beginning to see</w:t>
      </w:r>
      <w:r w:rsidRPr="00B3498E">
        <w:rPr>
          <w:sz w:val="16"/>
        </w:rPr>
        <w:t xml:space="preserve"> climate </w:t>
      </w:r>
      <w:r w:rsidRPr="00B3498E">
        <w:rPr>
          <w:rStyle w:val="StyleUnderline"/>
        </w:rPr>
        <w:t xml:space="preserve">change push </w:t>
      </w:r>
      <w:r w:rsidRPr="00B3498E">
        <w:rPr>
          <w:rStyle w:val="Emphasis"/>
        </w:rPr>
        <w:t>beyond these boundaries</w:t>
      </w:r>
      <w:r w:rsidRPr="00B3498E">
        <w:rPr>
          <w:sz w:val="16"/>
        </w:rPr>
        <w:t xml:space="preserve">. In the latest edition of the planetary boundaries’ framework, climate change is placed in the zone of increasing risk, </w:t>
      </w:r>
      <w:r w:rsidRPr="00B3498E">
        <w:rPr>
          <w:rStyle w:val="StyleUnderline"/>
        </w:rPr>
        <w:t>implying</w:t>
      </w:r>
      <w:r w:rsidRPr="00B3498E">
        <w:rPr>
          <w:sz w:val="16"/>
        </w:rPr>
        <w:t xml:space="preserve"> that while this boundary has been breached, </w:t>
      </w:r>
      <w:r w:rsidRPr="00D14368">
        <w:rPr>
          <w:rStyle w:val="StyleUnderline"/>
          <w:highlight w:val="cyan"/>
        </w:rPr>
        <w:t>there remains</w:t>
      </w:r>
      <w:r w:rsidRPr="00B3498E">
        <w:rPr>
          <w:rStyle w:val="StyleUnderline"/>
        </w:rPr>
        <w:t xml:space="preserve"> </w:t>
      </w:r>
      <w:r w:rsidRPr="00B3498E">
        <w:rPr>
          <w:rStyle w:val="Emphasis"/>
        </w:rPr>
        <w:t xml:space="preserve">some </w:t>
      </w:r>
      <w:r w:rsidRPr="00D14368">
        <w:rPr>
          <w:rStyle w:val="Emphasis"/>
          <w:highlight w:val="cyan"/>
        </w:rPr>
        <w:t>potential</w:t>
      </w:r>
      <w:r w:rsidRPr="00B3498E">
        <w:rPr>
          <w:sz w:val="16"/>
        </w:rPr>
        <w:t xml:space="preserve"> </w:t>
      </w:r>
      <w:r w:rsidRPr="00D14368">
        <w:rPr>
          <w:rStyle w:val="StyleUnderline"/>
          <w:highlight w:val="cyan"/>
        </w:rPr>
        <w:t>for normal functioning and recovery</w:t>
      </w:r>
      <w:r w:rsidRPr="00B3498E">
        <w:rPr>
          <w:rStyle w:val="StyleUnderline"/>
        </w:rPr>
        <w:t xml:space="preserve"> </w:t>
      </w:r>
      <w:r w:rsidRPr="00B3498E">
        <w:rPr>
          <w:sz w:val="16"/>
        </w:rPr>
        <w:t xml:space="preserve">(Steffen et al., 2015). </w:t>
      </w:r>
      <w:r w:rsidRPr="00D14368">
        <w:rPr>
          <w:rStyle w:val="StyleUnderline"/>
        </w:rPr>
        <w:t>It</w:t>
      </w:r>
      <w:r w:rsidRPr="00D14368">
        <w:rPr>
          <w:sz w:val="16"/>
        </w:rPr>
        <w:t xml:space="preserve"> thus </w:t>
      </w:r>
      <w:r w:rsidRPr="00D14368">
        <w:rPr>
          <w:rStyle w:val="StyleUnderline"/>
        </w:rPr>
        <w:t xml:space="preserve">lies </w:t>
      </w:r>
      <w:r w:rsidRPr="00D14368">
        <w:rPr>
          <w:rStyle w:val="StyleUnderline"/>
          <w:highlight w:val="cyan"/>
        </w:rPr>
        <w:t>between</w:t>
      </w:r>
      <w:r w:rsidRPr="00B3498E">
        <w:rPr>
          <w:rStyle w:val="StyleUnderline"/>
        </w:rPr>
        <w:t xml:space="preserve"> what the authors identify as </w:t>
      </w:r>
      <w:r w:rsidRPr="00D14368">
        <w:rPr>
          <w:rStyle w:val="StyleUnderline"/>
          <w:highlight w:val="cyan"/>
        </w:rPr>
        <w:t>the ‘</w:t>
      </w:r>
      <w:r w:rsidRPr="00D14368">
        <w:rPr>
          <w:rStyle w:val="Emphasis"/>
          <w:highlight w:val="cyan"/>
        </w:rPr>
        <w:t>safe zone’</w:t>
      </w:r>
      <w:r w:rsidRPr="00D14368">
        <w:rPr>
          <w:sz w:val="16"/>
          <w:highlight w:val="cyan"/>
        </w:rPr>
        <w:t xml:space="preserve"> </w:t>
      </w:r>
      <w:r w:rsidRPr="00D14368">
        <w:rPr>
          <w:rStyle w:val="StyleUnderline"/>
          <w:highlight w:val="cyan"/>
        </w:rPr>
        <w:t>and</w:t>
      </w:r>
      <w:r w:rsidRPr="00B3498E">
        <w:rPr>
          <w:sz w:val="16"/>
        </w:rPr>
        <w:t xml:space="preserve"> other ‘</w:t>
      </w:r>
      <w:r w:rsidRPr="00D14368">
        <w:rPr>
          <w:rStyle w:val="Emphasis"/>
          <w:highlight w:val="cyan"/>
        </w:rPr>
        <w:t>high risk’ transgressions,</w:t>
      </w:r>
      <w:r w:rsidRPr="00D14368">
        <w:rPr>
          <w:sz w:val="16"/>
          <w:highlight w:val="cyan"/>
        </w:rPr>
        <w:t xml:space="preserve"> </w:t>
      </w:r>
      <w:r w:rsidRPr="00D14368">
        <w:rPr>
          <w:rStyle w:val="StyleUnderline"/>
          <w:highlight w:val="cyan"/>
        </w:rPr>
        <w:t>such as disruption to</w:t>
      </w:r>
      <w:r w:rsidRPr="00B3498E">
        <w:rPr>
          <w:sz w:val="16"/>
        </w:rPr>
        <w:t xml:space="preserve"> the </w:t>
      </w:r>
      <w:r w:rsidRPr="00D14368">
        <w:rPr>
          <w:rStyle w:val="StyleUnderline"/>
          <w:highlight w:val="cyan"/>
        </w:rPr>
        <w:t>biochemical flows</w:t>
      </w:r>
      <w:r w:rsidRPr="00B3498E">
        <w:rPr>
          <w:rStyle w:val="StyleUnderline"/>
        </w:rPr>
        <w:t xml:space="preserve"> of nitrogen </w:t>
      </w:r>
      <w:r w:rsidRPr="00D14368">
        <w:rPr>
          <w:rStyle w:val="StyleUnderline"/>
          <w:highlight w:val="cyan"/>
        </w:rPr>
        <w:t>and</w:t>
      </w:r>
      <w:r w:rsidRPr="00B3498E">
        <w:rPr>
          <w:rStyle w:val="StyleUnderline"/>
        </w:rPr>
        <w:t xml:space="preserve"> phosphorus</w:t>
      </w:r>
      <w:r w:rsidRPr="00B3498E">
        <w:rPr>
          <w:sz w:val="16"/>
        </w:rPr>
        <w:t xml:space="preserve"> </w:t>
      </w:r>
      <w:r w:rsidRPr="00B3498E">
        <w:rPr>
          <w:rStyle w:val="Emphasis"/>
        </w:rPr>
        <w:t xml:space="preserve">and </w:t>
      </w:r>
      <w:r w:rsidRPr="00D14368">
        <w:rPr>
          <w:rStyle w:val="Emphasis"/>
          <w:highlight w:val="cyan"/>
        </w:rPr>
        <w:t>loss of biosphere integrity.</w:t>
      </w:r>
    </w:p>
    <w:p w14:paraId="376BE75D" w14:textId="77777777" w:rsidR="00345778" w:rsidRPr="00B3498E" w:rsidRDefault="00345778" w:rsidP="00345778">
      <w:pPr>
        <w:rPr>
          <w:rStyle w:val="StyleUnderline"/>
        </w:rPr>
      </w:pPr>
      <w:r w:rsidRPr="00B3498E">
        <w:rPr>
          <w:sz w:val="16"/>
        </w:rPr>
        <w:t xml:space="preserve">As part of their discussion of BRIHN Baum and Handoh (2014) note that </w:t>
      </w:r>
      <w:r w:rsidRPr="00B3498E">
        <w:rPr>
          <w:rStyle w:val="StyleUnderline"/>
        </w:rPr>
        <w:t>climate change is the planetary boundary for which the risk to humanity has received most meaningful consideration</w:t>
      </w:r>
      <w:r w:rsidRPr="00B3498E">
        <w:rPr>
          <w:sz w:val="16"/>
        </w:rPr>
        <w:t xml:space="preserve"> and they suggest that this attention is deserved. Yet little research attention has been paid to climate change’s extreme or catastrophic effects. Kareiva and Carranza (2018) argue that, despite currently falling outside of the area of high risk, </w:t>
      </w:r>
      <w:r w:rsidRPr="00D14368">
        <w:rPr>
          <w:rStyle w:val="StyleUnderline"/>
          <w:highlight w:val="cyan"/>
        </w:rPr>
        <w:t xml:space="preserve">climate change has </w:t>
      </w:r>
      <w:r w:rsidRPr="00D14368">
        <w:rPr>
          <w:rStyle w:val="StyleUnderline"/>
        </w:rPr>
        <w:t xml:space="preserve">the clear </w:t>
      </w:r>
      <w:r w:rsidRPr="00D14368">
        <w:rPr>
          <w:rStyle w:val="StyleUnderline"/>
          <w:highlight w:val="cyan"/>
        </w:rPr>
        <w:t xml:space="preserve">potential to push humanity </w:t>
      </w:r>
      <w:r w:rsidRPr="00D14368">
        <w:rPr>
          <w:rStyle w:val="Emphasis"/>
          <w:highlight w:val="cyan"/>
        </w:rPr>
        <w:t>across a threshold</w:t>
      </w:r>
      <w:r w:rsidRPr="00D14368">
        <w:rPr>
          <w:sz w:val="16"/>
          <w:highlight w:val="cyan"/>
        </w:rPr>
        <w:t xml:space="preserve"> </w:t>
      </w:r>
      <w:r w:rsidRPr="00D14368">
        <w:rPr>
          <w:rStyle w:val="StyleUnderline"/>
          <w:highlight w:val="cyan"/>
        </w:rPr>
        <w:t>of</w:t>
      </w:r>
      <w:r w:rsidRPr="00D14368">
        <w:rPr>
          <w:sz w:val="16"/>
          <w:highlight w:val="cyan"/>
        </w:rPr>
        <w:t xml:space="preserve"> </w:t>
      </w:r>
      <w:r w:rsidRPr="00D14368">
        <w:rPr>
          <w:rStyle w:val="Emphasis"/>
          <w:highlight w:val="cyan"/>
        </w:rPr>
        <w:t>irreversible loss</w:t>
      </w:r>
      <w:r w:rsidRPr="00B3498E">
        <w:rPr>
          <w:sz w:val="16"/>
        </w:rPr>
        <w:t xml:space="preserve"> </w:t>
      </w:r>
      <w:r w:rsidRPr="00D14368">
        <w:rPr>
          <w:rStyle w:val="StyleUnderline"/>
        </w:rPr>
        <w:t>by “changing major ocean circulation patterns, causing massive sea-level rise, and increasing</w:t>
      </w:r>
      <w:r w:rsidRPr="00D14368">
        <w:rPr>
          <w:sz w:val="16"/>
        </w:rPr>
        <w:t xml:space="preserve"> the frequency and </w:t>
      </w:r>
      <w:r w:rsidRPr="00D14368">
        <w:rPr>
          <w:rStyle w:val="StyleUnderline"/>
        </w:rPr>
        <w:t>severity of extreme events</w:t>
      </w:r>
      <w:r w:rsidRPr="00D14368">
        <w:rPr>
          <w:sz w:val="16"/>
        </w:rPr>
        <w:t xml:space="preserve">… </w:t>
      </w:r>
      <w:r w:rsidRPr="00D14368">
        <w:rPr>
          <w:rStyle w:val="StyleUnderline"/>
        </w:rPr>
        <w:t>that displace peop</w:t>
      </w:r>
      <w:r w:rsidRPr="00B3498E">
        <w:rPr>
          <w:rStyle w:val="StyleUnderline"/>
        </w:rPr>
        <w:t>le, and ruin economies</w:t>
      </w:r>
      <w:r w:rsidRPr="00B3498E">
        <w:rPr>
          <w:sz w:val="16"/>
        </w:rPr>
        <w:t xml:space="preserve">.” </w:t>
      </w:r>
      <w:r w:rsidRPr="00D14368">
        <w:rPr>
          <w:rStyle w:val="StyleUnderline"/>
          <w:highlight w:val="cyan"/>
        </w:rPr>
        <w:t>Even if humanity was resilient</w:t>
      </w:r>
      <w:r w:rsidRPr="00B3498E">
        <w:rPr>
          <w:sz w:val="16"/>
        </w:rPr>
        <w:t xml:space="preserve"> to each of these individual impacts, </w:t>
      </w:r>
      <w:r w:rsidRPr="00D14368">
        <w:rPr>
          <w:rStyle w:val="StyleUnderline"/>
          <w:highlight w:val="cyan"/>
        </w:rPr>
        <w:t xml:space="preserve">a </w:t>
      </w:r>
      <w:r w:rsidRPr="00D14368">
        <w:rPr>
          <w:rStyle w:val="Emphasis"/>
          <w:highlight w:val="cyan"/>
        </w:rPr>
        <w:t>global catastrophe</w:t>
      </w:r>
      <w:r w:rsidRPr="00D14368">
        <w:rPr>
          <w:rStyle w:val="StyleUnderline"/>
          <w:highlight w:val="cyan"/>
        </w:rPr>
        <w:t xml:space="preserve"> </w:t>
      </w:r>
      <w:r w:rsidRPr="00D14368">
        <w:rPr>
          <w:rStyle w:val="StyleUnderline"/>
        </w:rPr>
        <w:t xml:space="preserve">could </w:t>
      </w:r>
      <w:r w:rsidRPr="00D14368">
        <w:rPr>
          <w:rStyle w:val="StyleUnderline"/>
          <w:highlight w:val="cyan"/>
        </w:rPr>
        <w:t xml:space="preserve">occur if these </w:t>
      </w:r>
      <w:r w:rsidRPr="00D14368">
        <w:rPr>
          <w:rStyle w:val="StyleUnderline"/>
        </w:rPr>
        <w:t>impacts</w:t>
      </w:r>
      <w:r w:rsidRPr="00B3498E">
        <w:rPr>
          <w:rStyle w:val="StyleUnderline"/>
        </w:rPr>
        <w:t xml:space="preserve"> were to </w:t>
      </w:r>
      <w:r w:rsidRPr="00D14368">
        <w:rPr>
          <w:rStyle w:val="StyleUnderline"/>
          <w:highlight w:val="cyan"/>
        </w:rPr>
        <w:t>occur rapidly</w:t>
      </w:r>
      <w:r w:rsidRPr="00B3498E">
        <w:rPr>
          <w:rStyle w:val="StyleUnderline"/>
        </w:rPr>
        <w:t xml:space="preserve"> and simultaneously.</w:t>
      </w:r>
    </w:p>
    <w:p w14:paraId="4197AC75" w14:textId="77777777" w:rsidR="00345778" w:rsidRPr="00B3498E" w:rsidRDefault="00345778" w:rsidP="00345778">
      <w:pPr>
        <w:rPr>
          <w:sz w:val="16"/>
        </w:rPr>
      </w:pPr>
      <w:r w:rsidRPr="00B3498E">
        <w:rPr>
          <w:sz w:val="16"/>
        </w:rPr>
        <w:t xml:space="preserve">One scenario that has received comparatively more attention is that of the global climate </w:t>
      </w:r>
      <w:r w:rsidRPr="00D14368">
        <w:rPr>
          <w:rStyle w:val="StyleUnderline"/>
          <w:highlight w:val="cyan"/>
        </w:rPr>
        <w:t>crossing a tipping point</w:t>
      </w:r>
      <w:r w:rsidRPr="00B3498E">
        <w:rPr>
          <w:rStyle w:val="StyleUnderline"/>
        </w:rPr>
        <w:t xml:space="preserve"> </w:t>
      </w:r>
      <w:r w:rsidRPr="00B3498E">
        <w:rPr>
          <w:sz w:val="16"/>
        </w:rPr>
        <w:t xml:space="preserve">that </w:t>
      </w:r>
      <w:r w:rsidRPr="00D14368">
        <w:rPr>
          <w:rStyle w:val="StyleUnderline"/>
          <w:highlight w:val="cyan"/>
        </w:rPr>
        <w:t>would trigger</w:t>
      </w:r>
      <w:r w:rsidRPr="00B3498E">
        <w:rPr>
          <w:rStyle w:val="StyleUnderline"/>
        </w:rPr>
        <w:t xml:space="preserve"> environmental </w:t>
      </w:r>
      <w:r w:rsidRPr="00D14368">
        <w:rPr>
          <w:rStyle w:val="StyleUnderline"/>
          <w:highlight w:val="cyan"/>
        </w:rPr>
        <w:t>feedback loops</w:t>
      </w:r>
      <w:r w:rsidRPr="00B3498E">
        <w:rPr>
          <w:sz w:val="16"/>
        </w:rPr>
        <w:t xml:space="preserve"> (such as declining albedo from melting ice or the release of methane from clathrates) </w:t>
      </w:r>
      <w:r w:rsidRPr="00D14368">
        <w:rPr>
          <w:rStyle w:val="StyleUnderline"/>
          <w:highlight w:val="cyan"/>
        </w:rPr>
        <w:t>and cascading effects</w:t>
      </w:r>
      <w:r w:rsidRPr="00B3498E">
        <w:rPr>
          <w:sz w:val="16"/>
        </w:rPr>
        <w:t xml:space="preserve"> (such a shifting rainfall patterns that trigger desertification and soil erosion). </w:t>
      </w:r>
      <w:r w:rsidRPr="00B3498E">
        <w:rPr>
          <w:rStyle w:val="StyleUnderline"/>
        </w:rPr>
        <w:t>After this point, anthropogenic activity may cease to be the main driver of climate change, making it</w:t>
      </w:r>
      <w:r w:rsidRPr="00B3498E">
        <w:rPr>
          <w:sz w:val="16"/>
        </w:rPr>
        <w:t xml:space="preserve"> accelerate and become </w:t>
      </w:r>
      <w:r w:rsidRPr="00B3498E">
        <w:rPr>
          <w:rStyle w:val="StyleUnderline"/>
        </w:rPr>
        <w:t>harder to stop</w:t>
      </w:r>
      <w:r w:rsidRPr="00B3498E">
        <w:rPr>
          <w:sz w:val="16"/>
        </w:rPr>
        <w:t xml:space="preserve"> (King et al., 2015).</w:t>
      </w:r>
    </w:p>
    <w:p w14:paraId="72BFDDE4" w14:textId="77777777" w:rsidR="00345778" w:rsidRPr="00B3498E" w:rsidRDefault="00345778" w:rsidP="00345778">
      <w:pPr>
        <w:rPr>
          <w:sz w:val="16"/>
        </w:rPr>
      </w:pPr>
      <w:r w:rsidRPr="00B3498E">
        <w:rPr>
          <w:sz w:val="16"/>
        </w:rPr>
        <w:t xml:space="preserve">Other scenarios can be discerned from the numerous </w:t>
      </w:r>
      <w:r w:rsidRPr="00D14368">
        <w:rPr>
          <w:rStyle w:val="StyleUnderline"/>
          <w:highlight w:val="cyan"/>
        </w:rPr>
        <w:t>historical cases</w:t>
      </w:r>
      <w:r w:rsidRPr="00B3498E">
        <w:rPr>
          <w:rStyle w:val="StyleUnderline"/>
        </w:rPr>
        <w:t xml:space="preserve"> in which </w:t>
      </w:r>
      <w:r w:rsidRPr="00B3498E">
        <w:rPr>
          <w:sz w:val="16"/>
        </w:rPr>
        <w:t xml:space="preserve">the modest, usually regional, </w:t>
      </w:r>
      <w:r w:rsidRPr="00B3498E">
        <w:rPr>
          <w:rStyle w:val="StyleUnderline"/>
        </w:rPr>
        <w:t>climatic changes experienced</w:t>
      </w:r>
      <w:r w:rsidRPr="00B3498E">
        <w:rPr>
          <w:sz w:val="16"/>
        </w:rPr>
        <w:t xml:space="preserve"> during the Holocene have been </w:t>
      </w:r>
      <w:r w:rsidRPr="00D14368">
        <w:rPr>
          <w:rStyle w:val="StyleUnderline"/>
          <w:highlight w:val="cyan"/>
        </w:rPr>
        <w:t>implicated</w:t>
      </w:r>
      <w:r w:rsidRPr="00B3498E">
        <w:rPr>
          <w:rStyle w:val="StyleUnderline"/>
        </w:rPr>
        <w:t xml:space="preserve"> in the collapse of </w:t>
      </w:r>
      <w:r w:rsidRPr="00D14368">
        <w:rPr>
          <w:rStyle w:val="StyleUnderline"/>
          <w:highlight w:val="cyan"/>
        </w:rPr>
        <w:t>previous societies</w:t>
      </w:r>
      <w:r w:rsidRPr="00D14368">
        <w:rPr>
          <w:sz w:val="16"/>
          <w:highlight w:val="cyan"/>
        </w:rPr>
        <w:t>,</w:t>
      </w:r>
      <w:r w:rsidRPr="00B3498E">
        <w:rPr>
          <w:sz w:val="16"/>
        </w:rPr>
        <w:t xml:space="preserve"> including the Anasazi, the Tiwanaku, the Akkadians, the Western Roman Empire, the lowland Maya, and dozens of others (Diamond, 2005, Fagan, 2008). </w:t>
      </w:r>
      <w:r w:rsidRPr="00B3498E">
        <w:rPr>
          <w:rStyle w:val="StyleUnderline"/>
        </w:rPr>
        <w:t xml:space="preserve">These provide a precedent for how </w:t>
      </w:r>
      <w:r w:rsidRPr="00D14368">
        <w:rPr>
          <w:rStyle w:val="StyleUnderline"/>
          <w:highlight w:val="cyan"/>
        </w:rPr>
        <w:t>a changing climate can trigger</w:t>
      </w:r>
      <w:r w:rsidRPr="00B3498E">
        <w:rPr>
          <w:rStyle w:val="StyleUnderline"/>
        </w:rPr>
        <w:t xml:space="preserve"> or contribute to </w:t>
      </w:r>
      <w:r w:rsidRPr="00D14368">
        <w:rPr>
          <w:rStyle w:val="Emphasis"/>
          <w:highlight w:val="cyan"/>
        </w:rPr>
        <w:t>societal breakdown</w:t>
      </w:r>
      <w:r w:rsidRPr="00B3498E">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w:t>
      </w:r>
      <w:r w:rsidRPr="00B3498E">
        <w:rPr>
          <w:sz w:val="16"/>
        </w:rPr>
        <w:lastRenderedPageBreak/>
        <w:t>regional level (Zhang, Chiyung, Chusheng, Yuanqing, &amp; Fung, 2005; Zhang et al., 2006). However, these need to be interpreted and generalized with care given the differences between pre-industrial and modern societies.</w:t>
      </w:r>
    </w:p>
    <w:p w14:paraId="45B0686B" w14:textId="77777777" w:rsidR="00345778" w:rsidRPr="00B3498E" w:rsidRDefault="00345778" w:rsidP="00345778">
      <w:pPr>
        <w:rPr>
          <w:sz w:val="16"/>
        </w:rPr>
      </w:pPr>
      <w:r w:rsidRPr="00B3498E">
        <w:rPr>
          <w:rStyle w:val="StyleUnderline"/>
        </w:rPr>
        <w:t>Societies also have a long history of adapting</w:t>
      </w:r>
      <w:r w:rsidRPr="00B3498E">
        <w:rPr>
          <w:sz w:val="16"/>
        </w:rPr>
        <w:t xml:space="preserve"> to, and recovering from, climate change induced collapses (McAnany and Yoffee, 2009). </w:t>
      </w:r>
      <w:r w:rsidRPr="00B3498E">
        <w:rPr>
          <w:rStyle w:val="Emphasis"/>
        </w:rPr>
        <w:t>However</w:t>
      </w:r>
      <w:r w:rsidRPr="00B3498E">
        <w:rPr>
          <w:sz w:val="16"/>
        </w:rPr>
        <w:t xml:space="preserve">, </w:t>
      </w:r>
      <w:r w:rsidRPr="00D14368">
        <w:rPr>
          <w:rStyle w:val="StyleUnderline"/>
        </w:rPr>
        <w:t xml:space="preserve">there are two reasons to </w:t>
      </w:r>
      <w:r w:rsidRPr="00D14368">
        <w:rPr>
          <w:rStyle w:val="StyleUnderline"/>
          <w:highlight w:val="cyan"/>
        </w:rPr>
        <w:t xml:space="preserve">be sceptical </w:t>
      </w:r>
      <w:r w:rsidRPr="00D14368">
        <w:rPr>
          <w:rStyle w:val="StyleUnderline"/>
        </w:rPr>
        <w:t>that</w:t>
      </w:r>
      <w:r w:rsidRPr="00B3498E">
        <w:rPr>
          <w:rStyle w:val="StyleUnderline"/>
        </w:rPr>
        <w:t xml:space="preserve"> such </w:t>
      </w:r>
      <w:r w:rsidRPr="00D14368">
        <w:rPr>
          <w:rStyle w:val="StyleUnderline"/>
          <w:highlight w:val="cyan"/>
        </w:rPr>
        <w:t>resilience can be</w:t>
      </w:r>
      <w:r w:rsidRPr="00B3498E">
        <w:rPr>
          <w:sz w:val="16"/>
        </w:rPr>
        <w:t xml:space="preserve"> easily </w:t>
      </w:r>
      <w:r w:rsidRPr="00D14368">
        <w:rPr>
          <w:rStyle w:val="StyleUnderline"/>
          <w:highlight w:val="cyan"/>
        </w:rPr>
        <w:t>extrapolated</w:t>
      </w:r>
      <w:r w:rsidRPr="00B3498E">
        <w:rPr>
          <w:rStyle w:val="StyleUnderline"/>
        </w:rPr>
        <w:t xml:space="preserve"> into the future. </w:t>
      </w:r>
      <w:r w:rsidRPr="00D14368">
        <w:rPr>
          <w:rStyle w:val="StyleUnderline"/>
          <w:highlight w:val="cyan"/>
        </w:rPr>
        <w:t>First</w:t>
      </w:r>
      <w:r w:rsidRPr="00B3498E">
        <w:rPr>
          <w:rStyle w:val="StyleUnderline"/>
        </w:rPr>
        <w:t>,</w:t>
      </w:r>
      <w:r w:rsidRPr="00B3498E">
        <w:rPr>
          <w:sz w:val="16"/>
        </w:rPr>
        <w:t xml:space="preserve"> the relatively stable context of the Holocene, with </w:t>
      </w:r>
      <w:r w:rsidRPr="00B3498E">
        <w:rPr>
          <w:rStyle w:val="StyleUnderline"/>
        </w:rPr>
        <w:t>well-functioning</w:t>
      </w:r>
      <w:r w:rsidRPr="00B3498E">
        <w:rPr>
          <w:sz w:val="16"/>
        </w:rPr>
        <w:t xml:space="preserve">, resilient </w:t>
      </w:r>
      <w:r w:rsidRPr="00D14368">
        <w:rPr>
          <w:rStyle w:val="StyleUnderline"/>
          <w:highlight w:val="cyan"/>
        </w:rPr>
        <w:t>ecosystems</w:t>
      </w:r>
      <w:r w:rsidRPr="00B3498E">
        <w:rPr>
          <w:rStyle w:val="StyleUnderline"/>
        </w:rPr>
        <w:t xml:space="preserve">, has </w:t>
      </w:r>
      <w:r w:rsidRPr="00D14368">
        <w:rPr>
          <w:rStyle w:val="StyleUnderline"/>
          <w:highlight w:val="cyan"/>
        </w:rPr>
        <w:t>greatly assisted recovery</w:t>
      </w:r>
      <w:r w:rsidRPr="00B3498E">
        <w:rPr>
          <w:rStyle w:val="StyleUnderline"/>
        </w:rPr>
        <w:t>, while anthropogenic climate change is more rapid, pervasive, global, and severe</w:t>
      </w:r>
      <w:r w:rsidRPr="00B3498E">
        <w:rPr>
          <w:sz w:val="16"/>
        </w:rPr>
        <w:t xml:space="preserve">. Large-scale states did not emerge until the onset of the Holocene (Richerson, Boyd, &amp; Bettinger, 2001), and societies have since remained in a </w:t>
      </w:r>
      <w:r w:rsidRPr="00E85666">
        <w:rPr>
          <w:sz w:val="16"/>
        </w:rPr>
        <w:t xml:space="preserve">surprisingly narrow climatic niche of roughly 15 mean annual average temperature (Xu, Kohler, Lenton, Svenning, &amp; Scheffer, 2020). A return to agrarian or hunter-gatherer lifestyles could thus have more devastating and long-lasting effects in a world of rapid climate change and ecological disruption (Gowdy, 2020).7 </w:t>
      </w:r>
      <w:r w:rsidRPr="00E85666">
        <w:rPr>
          <w:rStyle w:val="StyleUnderline"/>
        </w:rPr>
        <w:t>Second, modern human societies may have developed hidden fragilities that amplify the shocks posed by climate change</w:t>
      </w:r>
      <w:r w:rsidRPr="00E85666">
        <w:rPr>
          <w:sz w:val="16"/>
        </w:rPr>
        <w:t xml:space="preserve"> (Mannheim 2020) </w:t>
      </w:r>
      <w:r w:rsidRPr="00E85666">
        <w:rPr>
          <w:rStyle w:val="StyleUnderline"/>
        </w:rPr>
        <w:t>and the complex, tightly-coupled and interdependent nature of our socio-economic systems makes it more likely that</w:t>
      </w:r>
      <w:r w:rsidRPr="00B3498E">
        <w:rPr>
          <w:rStyle w:val="StyleUnderline"/>
        </w:rPr>
        <w:t xml:space="preserve"> the </w:t>
      </w:r>
      <w:r w:rsidRPr="00D14368">
        <w:rPr>
          <w:rStyle w:val="StyleUnderline"/>
          <w:highlight w:val="cyan"/>
        </w:rPr>
        <w:t>failure of</w:t>
      </w:r>
      <w:r w:rsidRPr="00B3498E">
        <w:rPr>
          <w:rStyle w:val="StyleUnderline"/>
        </w:rPr>
        <w:t xml:space="preserve"> a few key states or </w:t>
      </w:r>
      <w:r w:rsidRPr="00D14368">
        <w:rPr>
          <w:rStyle w:val="StyleUnderline"/>
          <w:highlight w:val="cyan"/>
        </w:rPr>
        <w:t xml:space="preserve">industries due to climate change could cascade into a </w:t>
      </w:r>
      <w:r w:rsidRPr="00D14368">
        <w:rPr>
          <w:rStyle w:val="Emphasis"/>
          <w:highlight w:val="cyan"/>
        </w:rPr>
        <w:t>global collapse</w:t>
      </w:r>
      <w:r w:rsidRPr="00B3498E">
        <w:rPr>
          <w:sz w:val="16"/>
        </w:rPr>
        <w:t xml:space="preserve"> (Kemp, 2019).</w:t>
      </w:r>
    </w:p>
    <w:p w14:paraId="1BA29CA0" w14:textId="77777777" w:rsidR="00345778" w:rsidRPr="00B3498E" w:rsidRDefault="00345778" w:rsidP="00345778">
      <w:pPr>
        <w:rPr>
          <w:sz w:val="16"/>
          <w:szCs w:val="16"/>
        </w:rPr>
      </w:pPr>
      <w:r w:rsidRPr="00B3498E">
        <w:rPr>
          <w:sz w:val="16"/>
          <w:szCs w:val="16"/>
        </w:rPr>
        <w:t>A third set of plausible scenarios stem from climate change’s broader environmental impacts. Apart from being a planetary boundary of its own, Steffen et al. (2015) point out that climate change is intimately connected with other planetary boundaries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w:t>
      </w:r>
    </w:p>
    <w:p w14:paraId="485F721A" w14:textId="77777777" w:rsidR="00345778" w:rsidRPr="00D14368" w:rsidRDefault="00345778" w:rsidP="00345778">
      <w:pPr>
        <w:rPr>
          <w:sz w:val="16"/>
        </w:rPr>
      </w:pPr>
      <w:r w:rsidRPr="00D14368">
        <w:rPr>
          <w:rStyle w:val="StyleUnderline"/>
          <w:highlight w:val="cyan"/>
        </w:rPr>
        <w:t>The connection between climate change and</w:t>
      </w:r>
      <w:r w:rsidRPr="00B3498E">
        <w:rPr>
          <w:sz w:val="16"/>
        </w:rPr>
        <w:t xml:space="preserve"> biosphere integrity (</w:t>
      </w:r>
      <w:r w:rsidRPr="00B3498E">
        <w:rPr>
          <w:rStyle w:val="StyleUnderline"/>
        </w:rPr>
        <w:t xml:space="preserve">the </w:t>
      </w:r>
      <w:r w:rsidRPr="00D14368">
        <w:rPr>
          <w:rStyle w:val="StyleUnderline"/>
          <w:highlight w:val="cyan"/>
        </w:rPr>
        <w:t>survival</w:t>
      </w:r>
      <w:r w:rsidRPr="00B3498E">
        <w:rPr>
          <w:rStyle w:val="StyleUnderline"/>
        </w:rPr>
        <w:t xml:space="preserve"> of complex adaptive ecosystems supporting </w:t>
      </w:r>
      <w:r w:rsidRPr="00B3498E">
        <w:rPr>
          <w:sz w:val="16"/>
        </w:rPr>
        <w:t xml:space="preserve">diverse forms of </w:t>
      </w:r>
      <w:r w:rsidRPr="00B3498E">
        <w:rPr>
          <w:rStyle w:val="StyleUnderline"/>
        </w:rPr>
        <w:t xml:space="preserve">life) </w:t>
      </w:r>
      <w:r w:rsidRPr="00D14368">
        <w:rPr>
          <w:rStyle w:val="StyleUnderline"/>
          <w:highlight w:val="cyan"/>
        </w:rPr>
        <w:t xml:space="preserve">is </w:t>
      </w:r>
      <w:r w:rsidRPr="00D14368">
        <w:rPr>
          <w:rStyle w:val="Emphasis"/>
          <w:highlight w:val="cyan"/>
        </w:rPr>
        <w:t>particularly strong</w:t>
      </w:r>
      <w:r w:rsidRPr="00B3498E">
        <w:rPr>
          <w:rStyle w:val="Emphasis"/>
        </w:rPr>
        <w:t>.</w:t>
      </w:r>
      <w:r w:rsidRPr="00B3498E">
        <w:rPr>
          <w:sz w:val="16"/>
        </w:rPr>
        <w:t xml:space="preserve"> </w:t>
      </w:r>
      <w:r w:rsidRPr="00B3498E">
        <w:rPr>
          <w:rStyle w:val="StyleUnderline"/>
        </w:rPr>
        <w:t xml:space="preserve">The IPCC is </w:t>
      </w:r>
      <w:r w:rsidRPr="00B3498E">
        <w:rPr>
          <w:rStyle w:val="Emphasis"/>
        </w:rPr>
        <w:t>highly confident</w:t>
      </w:r>
      <w:r w:rsidRPr="00B3498E">
        <w:rPr>
          <w:sz w:val="16"/>
        </w:rPr>
        <w:t xml:space="preserve"> </w:t>
      </w:r>
      <w:r w:rsidRPr="00B3498E">
        <w:rPr>
          <w:rStyle w:val="StyleUnderline"/>
        </w:rPr>
        <w:t>that climate change is adversely impacting terrestrial ecosystems, contributing to desertification and land degradation in many areas</w:t>
      </w:r>
      <w:r w:rsidRPr="00B3498E">
        <w:rPr>
          <w:sz w:val="16"/>
        </w:rPr>
        <w:t xml:space="preserve"> and changing the range, abundance and seasonality of many plant and animal species (Arneth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w:t>
      </w:r>
      <w:r w:rsidRPr="00B3498E">
        <w:rPr>
          <w:rStyle w:val="StyleUnderline"/>
        </w:rPr>
        <w:t>climate change could cause 15–37 % of all species to become ‘committed to extinction’ by mid-century</w:t>
      </w:r>
      <w:r w:rsidRPr="00B3498E">
        <w:rPr>
          <w:sz w:val="16"/>
        </w:rPr>
        <w:t xml:space="preserve"> (Thomas et al., 2004).</w:t>
      </w:r>
    </w:p>
    <w:p w14:paraId="10A93055" w14:textId="77777777" w:rsidR="00345778" w:rsidRDefault="00345778" w:rsidP="00345778">
      <w:pPr>
        <w:pStyle w:val="Heading3"/>
      </w:pPr>
      <w:r>
        <w:lastRenderedPageBreak/>
        <w:t>DA – FTC</w:t>
      </w:r>
    </w:p>
    <w:p w14:paraId="45AFDB09" w14:textId="77777777" w:rsidR="00345778" w:rsidRDefault="00345778" w:rsidP="00345778">
      <w:pPr>
        <w:pStyle w:val="Heading4"/>
      </w:pPr>
      <w:r w:rsidRPr="006E4B91">
        <w:t xml:space="preserve">Antitrust enforcement </w:t>
      </w:r>
      <w:r w:rsidRPr="00731A43">
        <w:rPr>
          <w:u w:val="single"/>
        </w:rPr>
        <w:t>resources determine commitment</w:t>
      </w:r>
      <w:r>
        <w:t xml:space="preserve"> to ongoing </w:t>
      </w:r>
      <w:r w:rsidRPr="00492ECE">
        <w:rPr>
          <w:u w:val="single"/>
        </w:rPr>
        <w:t>GAFA litigation</w:t>
      </w:r>
      <w:r>
        <w:t xml:space="preserve"> – plan’s </w:t>
      </w:r>
      <w:r w:rsidRPr="00492ECE">
        <w:rPr>
          <w:u w:val="single"/>
        </w:rPr>
        <w:t>broadened agenda</w:t>
      </w:r>
      <w:r w:rsidRPr="006A5701">
        <w:t xml:space="preserve"> fatally </w:t>
      </w:r>
      <w:r w:rsidRPr="00492ECE">
        <w:rPr>
          <w:u w:val="single"/>
        </w:rPr>
        <w:t>overstretches</w:t>
      </w:r>
    </w:p>
    <w:p w14:paraId="0672BDEB" w14:textId="77777777" w:rsidR="00345778" w:rsidRDefault="00345778" w:rsidP="00345778">
      <w:pPr>
        <w:pStyle w:val="CiteSpacing"/>
      </w:pPr>
      <w:r w:rsidRPr="00B343BB">
        <w:rPr>
          <w:rStyle w:val="Style13ptBold"/>
        </w:rPr>
        <w:t>Kantrowitz 20</w:t>
      </w:r>
      <w:r>
        <w:t xml:space="preserve"> (Alex Kantrowitz, journalist covering Big Tech, Founder at Big Technology, independent newsletter and podcast, former Senior Technology Reporter at BuzzFeed, BA Industrial and Labor Relations, Cornell University, Special Student, Political Science and International Relations, Boğaziçi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7AEC8515" w14:textId="77777777" w:rsidR="00345778" w:rsidRPr="00D42ABF" w:rsidRDefault="00345778" w:rsidP="00345778">
      <w:pPr>
        <w:rPr>
          <w:sz w:val="16"/>
        </w:rPr>
      </w:pPr>
      <w:r w:rsidRPr="00D42ABF">
        <w:rPr>
          <w:sz w:val="16"/>
        </w:rPr>
        <w:t>“</w:t>
      </w:r>
      <w:r w:rsidRPr="00CB7914">
        <w:rPr>
          <w:rStyle w:val="StyleUnderline"/>
        </w:rPr>
        <w:t xml:space="preserve">The agencies are </w:t>
      </w:r>
      <w:r w:rsidRPr="00570186">
        <w:rPr>
          <w:rStyle w:val="Emphasis"/>
          <w:highlight w:val="green"/>
        </w:rPr>
        <w:t>severely resource-constrained</w:t>
      </w:r>
      <w:r w:rsidRPr="00D42ABF">
        <w:rPr>
          <w:sz w:val="16"/>
        </w:rPr>
        <w:t xml:space="preserve">,” </w:t>
      </w:r>
      <w:r w:rsidRPr="00CB7914">
        <w:rPr>
          <w:rStyle w:val="StyleUnderline"/>
        </w:rPr>
        <w:t>Michael Kades, an-ex FTC trial lawyer who spent 11 years at the agency, told</w:t>
      </w:r>
      <w:r w:rsidRPr="00D42ABF">
        <w:rPr>
          <w:sz w:val="16"/>
        </w:rPr>
        <w:t xml:space="preserve"> Big Technology.</w:t>
      </w:r>
    </w:p>
    <w:p w14:paraId="5EBA76FB" w14:textId="77777777" w:rsidR="00345778" w:rsidRPr="00D42ABF" w:rsidRDefault="00345778" w:rsidP="00345778">
      <w:pPr>
        <w:rPr>
          <w:sz w:val="16"/>
        </w:rPr>
      </w:pPr>
      <w:r w:rsidRPr="00D42ABF">
        <w:rPr>
          <w:sz w:val="16"/>
        </w:rPr>
        <w:t xml:space="preserve">The </w:t>
      </w:r>
      <w:r w:rsidRPr="00570186">
        <w:rPr>
          <w:rStyle w:val="Emphasis"/>
          <w:highlight w:val="green"/>
        </w:rPr>
        <w:t>F</w:t>
      </w:r>
      <w:r w:rsidRPr="00D42ABF">
        <w:rPr>
          <w:sz w:val="16"/>
        </w:rPr>
        <w:t xml:space="preserve">ederal </w:t>
      </w:r>
      <w:r w:rsidRPr="00570186">
        <w:rPr>
          <w:rStyle w:val="Emphasis"/>
          <w:highlight w:val="green"/>
        </w:rPr>
        <w:t>T</w:t>
      </w:r>
      <w:r w:rsidRPr="00D42ABF">
        <w:rPr>
          <w:sz w:val="16"/>
        </w:rPr>
        <w:t xml:space="preserve">rade </w:t>
      </w:r>
      <w:r w:rsidRPr="00570186">
        <w:rPr>
          <w:rStyle w:val="Emphasis"/>
          <w:highlight w:val="green"/>
        </w:rPr>
        <w:t>C</w:t>
      </w:r>
      <w:r w:rsidRPr="00A54686">
        <w:rPr>
          <w:sz w:val="16"/>
        </w:rPr>
        <w:t xml:space="preserve">ommission </w:t>
      </w:r>
      <w:r w:rsidRPr="00A54686">
        <w:rPr>
          <w:rStyle w:val="StyleUnderline"/>
        </w:rPr>
        <w:t>and</w:t>
      </w:r>
      <w:r w:rsidRPr="00A54686">
        <w:rPr>
          <w:sz w:val="16"/>
        </w:rPr>
        <w:t xml:space="preserve"> </w:t>
      </w:r>
      <w:r w:rsidRPr="00A54686">
        <w:rPr>
          <w:rStyle w:val="Emphasis"/>
        </w:rPr>
        <w:t>D</w:t>
      </w:r>
      <w:r w:rsidRPr="00A54686">
        <w:rPr>
          <w:sz w:val="16"/>
        </w:rPr>
        <w:t xml:space="preserve">epartment </w:t>
      </w:r>
      <w:r w:rsidRPr="00A54686">
        <w:rPr>
          <w:rStyle w:val="Emphasis"/>
        </w:rPr>
        <w:t>o</w:t>
      </w:r>
      <w:r w:rsidRPr="00A54686">
        <w:rPr>
          <w:sz w:val="16"/>
        </w:rPr>
        <w:t xml:space="preserve">f </w:t>
      </w:r>
      <w:r w:rsidRPr="00A54686">
        <w:rPr>
          <w:rStyle w:val="Emphasis"/>
        </w:rPr>
        <w:t>J</w:t>
      </w:r>
      <w:r w:rsidRPr="00A54686">
        <w:rPr>
          <w:sz w:val="16"/>
        </w:rPr>
        <w:t>ustice</w:t>
      </w:r>
      <w:r w:rsidRPr="00A54686">
        <w:rPr>
          <w:rStyle w:val="StyleUnderline"/>
        </w:rPr>
        <w:t>’s</w:t>
      </w:r>
      <w:r w:rsidRPr="003F5623">
        <w:rPr>
          <w:rStyle w:val="StyleUnderline"/>
        </w:rPr>
        <w:t xml:space="preserve"> </w:t>
      </w:r>
      <w:r w:rsidRPr="00570186">
        <w:rPr>
          <w:rStyle w:val="Emphasis"/>
          <w:highlight w:val="green"/>
        </w:rPr>
        <w:t>antitrust</w:t>
      </w:r>
      <w:r w:rsidRPr="003F5623">
        <w:rPr>
          <w:rStyle w:val="Emphasis"/>
        </w:rPr>
        <w:t xml:space="preserve"> division</w:t>
      </w:r>
      <w:r w:rsidRPr="00D42ABF">
        <w:rPr>
          <w:sz w:val="16"/>
        </w:rPr>
        <w:t xml:space="preserve"> have a combined annual budget below what Facebook makes in three days. The FTC runs on less than $350 million per year, the DOJ’s antitrust division on less than $200 million. Facebook made $18 billion last quarter alone.</w:t>
      </w:r>
    </w:p>
    <w:p w14:paraId="32735ADE" w14:textId="77777777" w:rsidR="00345778" w:rsidRPr="00D42ABF" w:rsidRDefault="00345778" w:rsidP="00345778">
      <w:pPr>
        <w:rPr>
          <w:sz w:val="16"/>
        </w:rPr>
      </w:pPr>
      <w:r w:rsidRPr="003E54F5">
        <w:rPr>
          <w:rStyle w:val="StyleUnderline"/>
        </w:rPr>
        <w:t xml:space="preserve">The </w:t>
      </w:r>
      <w:r w:rsidRPr="003E54F5">
        <w:rPr>
          <w:rStyle w:val="Emphasis"/>
        </w:rPr>
        <w:t>funding disparity</w:t>
      </w:r>
      <w:r w:rsidRPr="003E54F5">
        <w:rPr>
          <w:rStyle w:val="StyleUnderline"/>
        </w:rPr>
        <w:t xml:space="preserve"> between the </w:t>
      </w:r>
      <w:r w:rsidRPr="003E54F5">
        <w:rPr>
          <w:rStyle w:val="Emphasis"/>
        </w:rPr>
        <w:t>tech giants</w:t>
      </w:r>
      <w:r w:rsidRPr="003E54F5">
        <w:rPr>
          <w:rStyle w:val="StyleUnderline"/>
        </w:rPr>
        <w:t xml:space="preserve"> and their </w:t>
      </w:r>
      <w:r w:rsidRPr="003E54F5">
        <w:rPr>
          <w:rStyle w:val="Emphasis"/>
        </w:rPr>
        <w:t>regulators</w:t>
      </w:r>
      <w:r w:rsidRPr="003E54F5">
        <w:rPr>
          <w:rStyle w:val="StyleUnderline"/>
        </w:rPr>
        <w:t xml:space="preserve"> leads to an unbalanced fight, current and ex-staffers said: The agencies</w:t>
      </w:r>
      <w:r w:rsidRPr="00D42ABF">
        <w:rPr>
          <w:sz w:val="16"/>
        </w:rPr>
        <w:t xml:space="preserve"> can’t investigate the tech giants to the extent they’d like. They </w:t>
      </w:r>
      <w:r w:rsidRPr="00570186">
        <w:rPr>
          <w:rStyle w:val="Emphasis"/>
          <w:highlight w:val="green"/>
        </w:rPr>
        <w:t>might shy away from complex cases fearing a resource-draining battle</w:t>
      </w:r>
      <w:r w:rsidRPr="00D42ABF">
        <w:rPr>
          <w:sz w:val="16"/>
        </w:rPr>
        <w:t xml:space="preserve">. And </w:t>
      </w:r>
      <w:r w:rsidRPr="00C13EDB">
        <w:rPr>
          <w:rStyle w:val="StyleUnderline"/>
        </w:rPr>
        <w:t xml:space="preserve">when they investigate the </w:t>
      </w:r>
      <w:r w:rsidRPr="00C13EDB">
        <w:rPr>
          <w:rStyle w:val="Emphasis"/>
        </w:rPr>
        <w:t>tech giants</w:t>
      </w:r>
      <w:r w:rsidRPr="00D42ABF">
        <w:rPr>
          <w:sz w:val="16"/>
        </w:rPr>
        <w:t>, they often see former colleagues with intricate knowledge of their strategy and ability to act (or lack thereof) representing these companies. Without significant budget increases, the tech giants may well continue to act unrestrained with little fear of repercussions.</w:t>
      </w:r>
    </w:p>
    <w:p w14:paraId="0E71CEC4" w14:textId="77777777" w:rsidR="00345778" w:rsidRPr="00D42ABF" w:rsidRDefault="00345778" w:rsidP="00345778">
      <w:pPr>
        <w:rPr>
          <w:sz w:val="16"/>
        </w:rPr>
      </w:pPr>
      <w:r w:rsidRPr="00D42ABF">
        <w:rPr>
          <w:sz w:val="16"/>
        </w:rPr>
        <w:t>“</w:t>
      </w:r>
      <w:r w:rsidRPr="00CB7914">
        <w:rPr>
          <w:rStyle w:val="Emphasis"/>
        </w:rPr>
        <w:t>DOJ</w:t>
      </w:r>
      <w:r w:rsidRPr="00CB7914">
        <w:rPr>
          <w:rStyle w:val="StyleUnderline"/>
        </w:rPr>
        <w:t xml:space="preserve"> is </w:t>
      </w:r>
      <w:r w:rsidRPr="00CB7914">
        <w:rPr>
          <w:rStyle w:val="Emphasis"/>
        </w:rPr>
        <w:t>under-resourced</w:t>
      </w:r>
      <w:r w:rsidRPr="00D42ABF">
        <w:rPr>
          <w:sz w:val="16"/>
        </w:rPr>
        <w:t xml:space="preserve">, </w:t>
      </w:r>
      <w:r w:rsidRPr="00CB7914">
        <w:rPr>
          <w:rStyle w:val="Emphasis"/>
        </w:rPr>
        <w:t>FTC</w:t>
      </w:r>
      <w:r w:rsidRPr="00CB7914">
        <w:rPr>
          <w:rStyle w:val="StyleUnderline"/>
        </w:rPr>
        <w:t xml:space="preserve"> </w:t>
      </w:r>
      <w:r w:rsidRPr="00D42ABF">
        <w:rPr>
          <w:sz w:val="16"/>
        </w:rPr>
        <w:t>it</w:t>
      </w:r>
      <w:r w:rsidRPr="00CB7914">
        <w:rPr>
          <w:rStyle w:val="StyleUnderline"/>
        </w:rPr>
        <w:t xml:space="preserve">’s </w:t>
      </w:r>
      <w:r w:rsidRPr="00CB7914">
        <w:rPr>
          <w:rStyle w:val="Emphasis"/>
        </w:rPr>
        <w:t>ridiculous</w:t>
      </w:r>
      <w:r w:rsidRPr="00CB7914">
        <w:rPr>
          <w:rStyle w:val="StyleUnderline"/>
        </w:rPr>
        <w:t>,”</w:t>
      </w:r>
      <w:r w:rsidRPr="003E54F5">
        <w:rPr>
          <w:rStyle w:val="StyleUnderline"/>
        </w:rPr>
        <w:t xml:space="preserve"> one ex DOJ-staffer told</w:t>
      </w:r>
      <w:r w:rsidRPr="00D42ABF">
        <w:rPr>
          <w:sz w:val="16"/>
        </w:rPr>
        <w:t xml:space="preserve"> Big Technology. </w:t>
      </w:r>
    </w:p>
    <w:p w14:paraId="3F16000F" w14:textId="77777777" w:rsidR="00345778" w:rsidRPr="00D42ABF" w:rsidRDefault="00345778" w:rsidP="00345778">
      <w:pPr>
        <w:rPr>
          <w:sz w:val="16"/>
        </w:rPr>
      </w:pPr>
      <w:r w:rsidRPr="004E5505">
        <w:rPr>
          <w:rStyle w:val="StyleUnderline"/>
        </w:rPr>
        <w:t xml:space="preserve">This </w:t>
      </w:r>
      <w:r w:rsidRPr="00570186">
        <w:rPr>
          <w:rStyle w:val="Emphasis"/>
          <w:highlight w:val="green"/>
        </w:rPr>
        <w:t>doesn’t mean</w:t>
      </w:r>
      <w:r w:rsidRPr="004E5505">
        <w:rPr>
          <w:rStyle w:val="StyleUnderline"/>
        </w:rPr>
        <w:t xml:space="preserve"> these agencies are </w:t>
      </w:r>
      <w:r w:rsidRPr="00570186">
        <w:rPr>
          <w:rStyle w:val="Emphasis"/>
          <w:highlight w:val="green"/>
        </w:rPr>
        <w:t>entirely hamstrung</w:t>
      </w:r>
      <w:r w:rsidRPr="00D42ABF">
        <w:rPr>
          <w:sz w:val="16"/>
        </w:rPr>
        <w:t xml:space="preserve">; </w:t>
      </w:r>
      <w:r w:rsidRPr="00722F30">
        <w:rPr>
          <w:rStyle w:val="StyleUnderline"/>
        </w:rPr>
        <w:t xml:space="preserve">they </w:t>
      </w:r>
      <w:r w:rsidRPr="00570186">
        <w:rPr>
          <w:rStyle w:val="Emphasis"/>
          <w:highlight w:val="green"/>
        </w:rPr>
        <w:t>can</w:t>
      </w:r>
      <w:r w:rsidRPr="00722F30">
        <w:rPr>
          <w:rStyle w:val="Emphasis"/>
        </w:rPr>
        <w:t xml:space="preserve"> typically </w:t>
      </w:r>
      <w:r w:rsidRPr="00570186">
        <w:rPr>
          <w:rStyle w:val="Emphasis"/>
          <w:highlight w:val="green"/>
        </w:rPr>
        <w:t>marshall the resources</w:t>
      </w:r>
      <w:r w:rsidRPr="00722F30">
        <w:rPr>
          <w:rStyle w:val="StyleUnderline"/>
        </w:rPr>
        <w:t xml:space="preserve"> to bring a clear-cut case. “They want </w:t>
      </w:r>
      <w:r w:rsidRPr="00570186">
        <w:rPr>
          <w:rStyle w:val="StyleUnderline"/>
          <w:highlight w:val="green"/>
        </w:rPr>
        <w:t xml:space="preserve">to </w:t>
      </w:r>
      <w:r w:rsidRPr="00570186">
        <w:rPr>
          <w:rStyle w:val="Emphasis"/>
          <w:highlight w:val="green"/>
        </w:rPr>
        <w:t>win</w:t>
      </w:r>
      <w:r w:rsidRPr="00722F30">
        <w:rPr>
          <w:rStyle w:val="StyleUnderline"/>
        </w:rPr>
        <w:t>,” one ex-FTC official said</w:t>
      </w:r>
      <w:r w:rsidRPr="00D42ABF">
        <w:rPr>
          <w:sz w:val="16"/>
        </w:rPr>
        <w:t xml:space="preserve">. “If it's really egregious, and they find that in discovery, the attorneys are going to put a case together and go after it.” </w:t>
      </w:r>
      <w:r w:rsidRPr="00570186">
        <w:rPr>
          <w:rStyle w:val="Emphasis"/>
          <w:highlight w:val="green"/>
        </w:rPr>
        <w:t>But</w:t>
      </w:r>
      <w:r w:rsidRPr="004E5505">
        <w:rPr>
          <w:rStyle w:val="StyleUnderline"/>
        </w:rPr>
        <w:t xml:space="preserve"> when you </w:t>
      </w:r>
      <w:r w:rsidRPr="00570186">
        <w:rPr>
          <w:rStyle w:val="Emphasis"/>
          <w:highlight w:val="green"/>
        </w:rPr>
        <w:t>can only take</w:t>
      </w:r>
      <w:r w:rsidRPr="003E54F5">
        <w:rPr>
          <w:rStyle w:val="Emphasis"/>
        </w:rPr>
        <w:t xml:space="preserve"> up </w:t>
      </w:r>
      <w:r w:rsidRPr="00570186">
        <w:rPr>
          <w:rStyle w:val="Emphasis"/>
          <w:highlight w:val="green"/>
        </w:rPr>
        <w:t>a limited number of cases</w:t>
      </w:r>
      <w:r w:rsidRPr="00D42ABF">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D42ABF">
        <w:rPr>
          <w:sz w:val="16"/>
        </w:rPr>
        <w:t xml:space="preserve"> </w:t>
      </w:r>
      <w:r w:rsidRPr="004E5505">
        <w:rPr>
          <w:rStyle w:val="StyleUnderline"/>
        </w:rPr>
        <w:t>things inevitably slip through</w:t>
      </w:r>
      <w:r w:rsidRPr="00D42ABF">
        <w:rPr>
          <w:sz w:val="16"/>
        </w:rPr>
        <w:t>.</w:t>
      </w:r>
    </w:p>
    <w:p w14:paraId="4A0D0488" w14:textId="77777777" w:rsidR="00345778" w:rsidRPr="00D42ABF" w:rsidRDefault="00345778" w:rsidP="00345778">
      <w:pPr>
        <w:rPr>
          <w:sz w:val="16"/>
        </w:rPr>
      </w:pPr>
      <w:r w:rsidRPr="00D42ABF">
        <w:rPr>
          <w:sz w:val="16"/>
        </w:rPr>
        <w:t xml:space="preserve">“When I was there, the privacy wing had maybe 50 people, and that's probably generous. That's lawyers, support staff, everyone,” Justin Brookman, the former policy director at the FTC’s office of technology research and investigation, told Big Technology. </w:t>
      </w:r>
      <w:r w:rsidRPr="00017D09">
        <w:rPr>
          <w:rStyle w:val="StyleUnderline"/>
        </w:rPr>
        <w:t xml:space="preserve">“If they were </w:t>
      </w:r>
      <w:r w:rsidRPr="00570186">
        <w:rPr>
          <w:rStyle w:val="Emphasis"/>
          <w:highlight w:val="green"/>
        </w:rPr>
        <w:t>to bring a case</w:t>
      </w:r>
      <w:r w:rsidRPr="00017D09">
        <w:rPr>
          <w:rStyle w:val="StyleUnderline"/>
        </w:rPr>
        <w:t xml:space="preserve">, that </w:t>
      </w:r>
      <w:r w:rsidRPr="00570186">
        <w:rPr>
          <w:rStyle w:val="Emphasis"/>
          <w:highlight w:val="green"/>
        </w:rPr>
        <w:t>would tie up half the resources</w:t>
      </w:r>
      <w:r w:rsidRPr="00017D09">
        <w:rPr>
          <w:rStyle w:val="StyleUnderline"/>
        </w:rPr>
        <w:t xml:space="preserve"> of the group</w:t>
      </w:r>
      <w:r w:rsidRPr="00D42ABF">
        <w:rPr>
          <w:rStyle w:val="StyleUnderline"/>
        </w:rPr>
        <w:t xml:space="preserve">. And they had </w:t>
      </w:r>
      <w:r w:rsidRPr="00D42ABF">
        <w:rPr>
          <w:rStyle w:val="Emphasis"/>
        </w:rPr>
        <w:t>two litigations ongoing</w:t>
      </w:r>
      <w:r w:rsidRPr="00D42ABF">
        <w:rPr>
          <w:rStyle w:val="StyleUnderline"/>
        </w:rPr>
        <w:t xml:space="preserve"> and</w:t>
      </w:r>
      <w:r w:rsidRPr="00017D09">
        <w:rPr>
          <w:rStyle w:val="StyleUnderline"/>
        </w:rPr>
        <w:t xml:space="preserve"> that took up most of everyone's time.”</w:t>
      </w:r>
      <w:r w:rsidRPr="00D42ABF">
        <w:rPr>
          <w:sz w:val="16"/>
        </w:rPr>
        <w:t xml:space="preserve"> The agency’s budget has barely increased since Brookman left in 2017, while the tech giants have added trillions of dollars to their market caps.</w:t>
      </w:r>
    </w:p>
    <w:p w14:paraId="7073C160" w14:textId="77777777" w:rsidR="00345778" w:rsidRPr="00D42ABF" w:rsidRDefault="00345778" w:rsidP="00345778">
      <w:pPr>
        <w:rPr>
          <w:sz w:val="16"/>
        </w:rPr>
      </w:pPr>
      <w:r w:rsidRPr="00C21ACB">
        <w:rPr>
          <w:rStyle w:val="StyleUnderline"/>
        </w:rPr>
        <w:t xml:space="preserve">Inside the FTC and DOJ, employees are aware of the </w:t>
      </w:r>
      <w:r w:rsidRPr="00570186">
        <w:rPr>
          <w:rStyle w:val="Emphasis"/>
          <w:highlight w:val="green"/>
        </w:rPr>
        <w:t>tech giants</w:t>
      </w:r>
      <w:r w:rsidRPr="00C21ACB">
        <w:rPr>
          <w:rStyle w:val="StyleUnderline"/>
        </w:rPr>
        <w:t xml:space="preserve">’ ability to fight, and the corporations’ budgets tend to live inside their heads. “Facebook will </w:t>
      </w:r>
      <w:r w:rsidRPr="002C69CD">
        <w:rPr>
          <w:rStyle w:val="Emphasis"/>
        </w:rPr>
        <w:t>have the ability to raise every single issue, if they want to</w:t>
      </w:r>
      <w:r w:rsidRPr="007E6FAC">
        <w:rPr>
          <w:rStyle w:val="StyleUnderline"/>
        </w:rPr>
        <w:t xml:space="preserve">,” Kades said. “It </w:t>
      </w:r>
      <w:r w:rsidRPr="002C69CD">
        <w:rPr>
          <w:rStyle w:val="Emphasis"/>
        </w:rPr>
        <w:t>doesn't have to be a winner</w:t>
      </w:r>
      <w:r w:rsidRPr="00A36F38">
        <w:rPr>
          <w:rStyle w:val="StyleUnderline"/>
        </w:rPr>
        <w:t xml:space="preserve">, doesn't have to be close to winner. </w:t>
      </w:r>
      <w:r w:rsidRPr="00570186">
        <w:rPr>
          <w:rStyle w:val="Emphasis"/>
          <w:highlight w:val="green"/>
        </w:rPr>
        <w:t>If they wanted to</w:t>
      </w:r>
      <w:r w:rsidRPr="00D42ABF">
        <w:rPr>
          <w:rStyle w:val="Emphasis"/>
        </w:rPr>
        <w:t xml:space="preserve"> take this position in litigation, they </w:t>
      </w:r>
      <w:r w:rsidRPr="00570186">
        <w:rPr>
          <w:rStyle w:val="Emphasis"/>
          <w:highlight w:val="green"/>
        </w:rPr>
        <w:t>can make every procedur</w:t>
      </w:r>
      <w:r w:rsidRPr="002C69CD">
        <w:rPr>
          <w:rStyle w:val="Emphasis"/>
        </w:rPr>
        <w:t xml:space="preserve">al maneuver </w:t>
      </w:r>
      <w:r w:rsidRPr="00570186">
        <w:rPr>
          <w:rStyle w:val="Emphasis"/>
          <w:highlight w:val="green"/>
        </w:rPr>
        <w:t>difficult</w:t>
      </w:r>
      <w:r w:rsidRPr="00A36F38">
        <w:rPr>
          <w:rStyle w:val="StyleUnderline"/>
        </w:rPr>
        <w:t xml:space="preserve">, they can not cooperate on discovery, they can fight on scheduling, they </w:t>
      </w:r>
      <w:r w:rsidRPr="00570186">
        <w:rPr>
          <w:rStyle w:val="Emphasis"/>
          <w:highlight w:val="green"/>
        </w:rPr>
        <w:t>don't have to win</w:t>
      </w:r>
      <w:r w:rsidRPr="00D42ABF">
        <w:rPr>
          <w:rStyle w:val="Emphasis"/>
        </w:rPr>
        <w:t xml:space="preserve"> even half</w:t>
      </w:r>
      <w:r w:rsidRPr="00A36F38">
        <w:rPr>
          <w:rStyle w:val="StyleUnderline"/>
        </w:rPr>
        <w:t xml:space="preserve"> of those, but </w:t>
      </w:r>
      <w:r w:rsidRPr="00570186">
        <w:rPr>
          <w:rStyle w:val="Emphasis"/>
          <w:highlight w:val="green"/>
        </w:rPr>
        <w:t>it would just suck up resources</w:t>
      </w:r>
      <w:r w:rsidRPr="00A36F38">
        <w:rPr>
          <w:rStyle w:val="StyleUnderline"/>
        </w:rPr>
        <w:t>.” The ability to do this</w:t>
      </w:r>
      <w:r w:rsidRPr="00D42ABF">
        <w:rPr>
          <w:sz w:val="16"/>
        </w:rPr>
        <w:t xml:space="preserve">, not even the action itself, </w:t>
      </w:r>
      <w:r w:rsidRPr="00A36F38">
        <w:rPr>
          <w:rStyle w:val="StyleUnderline"/>
        </w:rPr>
        <w:t xml:space="preserve">can </w:t>
      </w:r>
      <w:r w:rsidRPr="00570186">
        <w:rPr>
          <w:rStyle w:val="Emphasis"/>
          <w:highlight w:val="green"/>
        </w:rPr>
        <w:t>impact regulators’ thinking</w:t>
      </w:r>
      <w:r w:rsidRPr="00D42ABF">
        <w:rPr>
          <w:sz w:val="16"/>
        </w:rPr>
        <w:t>.</w:t>
      </w:r>
    </w:p>
    <w:p w14:paraId="23CE7644" w14:textId="77777777" w:rsidR="00345778" w:rsidRPr="00D42ABF" w:rsidRDefault="00345778" w:rsidP="00345778">
      <w:pPr>
        <w:rPr>
          <w:sz w:val="16"/>
        </w:rPr>
      </w:pPr>
      <w:r w:rsidRPr="00D42ABF">
        <w:rPr>
          <w:sz w:val="16"/>
        </w:rPr>
        <w:t xml:space="preserve">Agency staffers are typically mission-driven and knowingly work for salaries below private-sector rates, but </w:t>
      </w:r>
      <w:r w:rsidRPr="00D42ABF">
        <w:rPr>
          <w:rStyle w:val="StyleUnderline"/>
        </w:rPr>
        <w:t xml:space="preserve">the resource-rich </w:t>
      </w:r>
      <w:r w:rsidRPr="006826B4">
        <w:rPr>
          <w:rStyle w:val="Emphasis"/>
        </w:rPr>
        <w:t>tech giants</w:t>
      </w:r>
      <w:r w:rsidRPr="00D42ABF">
        <w:rPr>
          <w:rStyle w:val="StyleUnderline"/>
        </w:rPr>
        <w:t xml:space="preserve"> are now </w:t>
      </w:r>
      <w:r w:rsidRPr="006826B4">
        <w:rPr>
          <w:rStyle w:val="Emphasis"/>
        </w:rPr>
        <w:t>poaching directly from agencies</w:t>
      </w:r>
      <w:r w:rsidRPr="00D42ABF">
        <w:rPr>
          <w:sz w:val="16"/>
        </w:rPr>
        <w:t xml:space="preserve"> at a rate remarkable even for Washington’s revolving door between the private and public sector.</w:t>
      </w:r>
    </w:p>
    <w:p w14:paraId="429BC1E1" w14:textId="77777777" w:rsidR="00345778" w:rsidRPr="00D42ABF" w:rsidRDefault="00345778" w:rsidP="00345778">
      <w:pPr>
        <w:rPr>
          <w:sz w:val="16"/>
        </w:rPr>
      </w:pPr>
      <w:r w:rsidRPr="00D42ABF">
        <w:rPr>
          <w:sz w:val="16"/>
        </w:rPr>
        <w:t xml:space="preserve">Kate Patchen, a DOJ antitrust chief, went directly to Facebook in 2018. Bryson Bachman, a high-ranking attorney in the DOJ's antitrust division, became a senior counsel at Amazon in 2018. Scott Fitzgerald, who worked in the DOJ’s antitrust division for nearly 13 years, became a </w:t>
      </w:r>
      <w:r w:rsidRPr="00D42ABF">
        <w:rPr>
          <w:sz w:val="16"/>
        </w:rPr>
        <w:lastRenderedPageBreak/>
        <w:t xml:space="preserve">corporate counsel working on regulation for Amazon this May. At the FTC, senior attorney Laura Berger moved to Microsoft in 2018 to become a privacy director for LinkedIn. And Nithan Sannappa, a well-regarded attorney in the agency’s division of privacy and identity protection left for Twitter in 2017 and is now a lawyer for Google. </w:t>
      </w:r>
    </w:p>
    <w:p w14:paraId="6C69B0E6" w14:textId="77777777" w:rsidR="00345778" w:rsidRPr="00D42ABF" w:rsidRDefault="00345778" w:rsidP="00345778">
      <w:pPr>
        <w:rPr>
          <w:sz w:val="16"/>
        </w:rPr>
      </w:pPr>
      <w:r w:rsidRPr="00D42ABF">
        <w:rPr>
          <w:sz w:val="16"/>
        </w:rPr>
        <w:t>The FTC declined to comment. The DOJ did not respond to an inquiry.</w:t>
      </w:r>
    </w:p>
    <w:p w14:paraId="2DB4516E" w14:textId="77777777" w:rsidR="00345778" w:rsidRPr="00DD0441" w:rsidRDefault="00345778" w:rsidP="00345778">
      <w:pPr>
        <w:rPr>
          <w:sz w:val="16"/>
        </w:rPr>
      </w:pPr>
      <w:r w:rsidRPr="00D42ABF">
        <w:rPr>
          <w:rStyle w:val="StyleUnderline"/>
        </w:rPr>
        <w:t xml:space="preserve">Hiring this type of talent gives the </w:t>
      </w:r>
      <w:r w:rsidRPr="006826B4">
        <w:rPr>
          <w:rStyle w:val="Emphasis"/>
        </w:rPr>
        <w:t>tech giants</w:t>
      </w:r>
      <w:r w:rsidRPr="00D42ABF">
        <w:rPr>
          <w:rStyle w:val="StyleUnderline"/>
        </w:rPr>
        <w:t xml:space="preserve"> a </w:t>
      </w:r>
      <w:r w:rsidRPr="006826B4">
        <w:rPr>
          <w:rStyle w:val="Emphasis"/>
        </w:rPr>
        <w:t>major advantage</w:t>
      </w:r>
      <w:r w:rsidRPr="00D42ABF">
        <w:rPr>
          <w:rStyle w:val="StyleUnderline"/>
        </w:rPr>
        <w:t xml:space="preserve"> in their effort to </w:t>
      </w:r>
      <w:r w:rsidRPr="006826B4">
        <w:rPr>
          <w:rStyle w:val="Emphasis"/>
        </w:rPr>
        <w:t>fend off regulation</w:t>
      </w:r>
      <w:r w:rsidRPr="00D42ABF">
        <w:rPr>
          <w:sz w:val="16"/>
        </w:rPr>
        <w:t xml:space="preserve">. </w:t>
      </w:r>
      <w:r w:rsidRPr="007E6FAC">
        <w:rPr>
          <w:rStyle w:val="StyleUnderline"/>
        </w:rPr>
        <w:t>Ashkan Soltani, a former chief technologist at the FTC</w:t>
      </w:r>
      <w:r w:rsidRPr="00D42ABF">
        <w:rPr>
          <w:sz w:val="16"/>
        </w:rPr>
        <w:t xml:space="preserve">, recalled agency lawyers hugging a former colleague who was working for the tech giants as an outside counsel as they prepared to face off in court. “They would have a really personal relationship with staff, which is kind of awkward,” he </w:t>
      </w:r>
      <w:r w:rsidRPr="007E6FAC">
        <w:rPr>
          <w:rStyle w:val="StyleUnderline"/>
        </w:rPr>
        <w:t>said</w:t>
      </w:r>
      <w:r w:rsidRPr="00D42ABF">
        <w:rPr>
          <w:sz w:val="16"/>
        </w:rPr>
        <w:t xml:space="preserve">. “And </w:t>
      </w:r>
      <w:r w:rsidRPr="00570186">
        <w:rPr>
          <w:rStyle w:val="StyleUnderline"/>
          <w:highlight w:val="green"/>
        </w:rPr>
        <w:t xml:space="preserve">they'd </w:t>
      </w:r>
      <w:r w:rsidRPr="00570186">
        <w:rPr>
          <w:rStyle w:val="Emphasis"/>
          <w:highlight w:val="green"/>
        </w:rPr>
        <w:t>know</w:t>
      </w:r>
      <w:r w:rsidRPr="007E6FAC">
        <w:rPr>
          <w:rStyle w:val="Emphasis"/>
        </w:rPr>
        <w:t xml:space="preserve">, in detail, </w:t>
      </w:r>
      <w:r w:rsidRPr="00570186">
        <w:rPr>
          <w:rStyle w:val="Emphasis"/>
          <w:highlight w:val="green"/>
        </w:rPr>
        <w:t>all of the cases</w:t>
      </w:r>
      <w:r w:rsidRPr="007E6FAC">
        <w:rPr>
          <w:rStyle w:val="Emphasis"/>
        </w:rPr>
        <w:t xml:space="preserve"> that </w:t>
      </w:r>
      <w:r w:rsidRPr="00570186">
        <w:rPr>
          <w:rStyle w:val="Emphasis"/>
          <w:highlight w:val="green"/>
        </w:rPr>
        <w:t>the agency has currently</w:t>
      </w:r>
      <w:r w:rsidRPr="00570186">
        <w:rPr>
          <w:rStyle w:val="StyleUnderline"/>
          <w:highlight w:val="green"/>
        </w:rPr>
        <w:t xml:space="preserve"> and</w:t>
      </w:r>
      <w:r w:rsidRPr="007E6FAC">
        <w:rPr>
          <w:rStyle w:val="StyleUnderline"/>
        </w:rPr>
        <w:t xml:space="preserve"> would be able to </w:t>
      </w:r>
      <w:r w:rsidRPr="00570186">
        <w:rPr>
          <w:rStyle w:val="Emphasis"/>
          <w:highlight w:val="green"/>
        </w:rPr>
        <w:t>advise</w:t>
      </w:r>
      <w:r w:rsidRPr="007E6FAC">
        <w:rPr>
          <w:rStyle w:val="Emphasis"/>
        </w:rPr>
        <w:t xml:space="preserve"> their clients whether </w:t>
      </w:r>
      <w:r w:rsidRPr="00570186">
        <w:rPr>
          <w:rStyle w:val="Emphasis"/>
          <w:highlight w:val="green"/>
        </w:rPr>
        <w:t>to push hard</w:t>
      </w:r>
      <w:r w:rsidRPr="007E6FAC">
        <w:rPr>
          <w:rStyle w:val="StyleUnderline"/>
        </w:rPr>
        <w:t xml:space="preserve"> on an issue </w:t>
      </w:r>
      <w:r w:rsidRPr="00570186">
        <w:rPr>
          <w:rStyle w:val="Emphasis"/>
          <w:highlight w:val="green"/>
        </w:rPr>
        <w:t>or not</w:t>
      </w:r>
      <w:r w:rsidRPr="00D42ABF">
        <w:rPr>
          <w:sz w:val="16"/>
        </w:rPr>
        <w:t>.”</w:t>
      </w:r>
    </w:p>
    <w:p w14:paraId="79A4B5C2" w14:textId="77777777" w:rsidR="00345778" w:rsidRDefault="00345778" w:rsidP="00345778">
      <w:pPr>
        <w:pStyle w:val="Heading4"/>
      </w:pPr>
      <w:r>
        <w:rPr>
          <w:u w:val="single"/>
        </w:rPr>
        <w:t xml:space="preserve">Winning </w:t>
      </w:r>
      <w:r w:rsidRPr="000645F6">
        <w:rPr>
          <w:u w:val="single"/>
        </w:rPr>
        <w:t>GAFA breakups</w:t>
      </w:r>
      <w:r>
        <w:t xml:space="preserve"> is key to </w:t>
      </w:r>
      <w:r w:rsidRPr="00A402CC">
        <w:rPr>
          <w:u w:val="single"/>
        </w:rPr>
        <w:t>transatlantic tech alliance</w:t>
      </w:r>
    </w:p>
    <w:p w14:paraId="3EDDDAA6" w14:textId="77777777" w:rsidR="00345778" w:rsidRPr="00AD5931" w:rsidRDefault="00345778" w:rsidP="00345778">
      <w:pPr>
        <w:pStyle w:val="CiteSpacing"/>
      </w:pPr>
      <w:r w:rsidRPr="00AD5931">
        <w:rPr>
          <w:rStyle w:val="Style13ptBold"/>
        </w:rPr>
        <w:t>Muscolo et al 21</w:t>
      </w:r>
      <w:r w:rsidRPr="00AD5931">
        <w:t xml:space="preserve"> (Gabriella Muscolo, Commissioner, Italian Competition Authority, Rome, Fellow of the Centre of European Law of King's College London</w:t>
      </w:r>
      <w:r>
        <w:t>, lecturer of Company Law at the School of Specialization for Legal Professionals at the University of Rome – La Sapienza</w:t>
      </w:r>
      <w:r w:rsidRPr="00AD5931">
        <w:t>; and Alessandro Massolo, Economic advisor of Commissioner Gabriella Muscolo, Italian Competition Authority, Rome</w:t>
      </w:r>
      <w:r>
        <w:t>, teaching assistant at Luiss University of Rome, PhD Law and Economics, Luiss University, MA European Law and Economic Analysis, College of Europe</w:t>
      </w:r>
      <w:r w:rsidRPr="00AD5931">
        <w:t>; “WILL THE BIDEN PRESIDENCY FORGE A DIGITAL TRANSATLANTIC ALLIANCE ON ANTITRUST?“ Concurrences</w:t>
      </w:r>
      <w:r>
        <w:t>,</w:t>
      </w:r>
      <w:r w:rsidRPr="00AD5931">
        <w:t xml:space="preserve"> #1</w:t>
      </w:r>
      <w:r>
        <w:t>, February</w:t>
      </w:r>
      <w:r w:rsidRPr="00AD5931">
        <w:t xml:space="preserve"> 2021</w:t>
      </w:r>
      <w:r>
        <w:t>,</w:t>
      </w:r>
      <w:r w:rsidRPr="00AD5931">
        <w:t xml:space="preserve"> - #E&amp;F - https://www.concurrences.com/en/review/issues/no-1-2021/on-topic/the-new-us-antitrust-administration-en#muscolo</w:t>
      </w:r>
      <w:r>
        <w:t>)</w:t>
      </w:r>
    </w:p>
    <w:p w14:paraId="6019DFDB" w14:textId="77777777" w:rsidR="00345778" w:rsidRPr="009E1E45" w:rsidRDefault="00345778" w:rsidP="00345778">
      <w:pPr>
        <w:rPr>
          <w:sz w:val="16"/>
        </w:rPr>
      </w:pPr>
      <w:r w:rsidRPr="009E1E45">
        <w:rPr>
          <w:sz w:val="16"/>
        </w:rPr>
        <w:t xml:space="preserve">1. </w:t>
      </w:r>
      <w:r w:rsidRPr="00570186">
        <w:rPr>
          <w:rStyle w:val="StyleUnderline"/>
          <w:highlight w:val="green"/>
        </w:rPr>
        <w:t>After</w:t>
      </w:r>
      <w:r w:rsidRPr="009E1E45">
        <w:rPr>
          <w:sz w:val="16"/>
        </w:rPr>
        <w:t xml:space="preserve"> the </w:t>
      </w:r>
      <w:r w:rsidRPr="00570186">
        <w:rPr>
          <w:rStyle w:val="Emphasis"/>
          <w:highlight w:val="green"/>
        </w:rPr>
        <w:t>Trump</w:t>
      </w:r>
      <w:r w:rsidRPr="009E1E45">
        <w:rPr>
          <w:sz w:val="16"/>
        </w:rPr>
        <w:t xml:space="preserve"> era </w:t>
      </w:r>
      <w:r w:rsidRPr="00570186">
        <w:rPr>
          <w:rStyle w:val="StyleUnderline"/>
          <w:highlight w:val="green"/>
        </w:rPr>
        <w:t>and</w:t>
      </w:r>
      <w:r w:rsidRPr="00D017CE">
        <w:rPr>
          <w:rStyle w:val="StyleUnderline"/>
        </w:rPr>
        <w:t xml:space="preserve"> in the midst of</w:t>
      </w:r>
      <w:r w:rsidRPr="009E1E45">
        <w:rPr>
          <w:sz w:val="16"/>
        </w:rPr>
        <w:t xml:space="preserve"> the </w:t>
      </w:r>
      <w:r w:rsidRPr="00570186">
        <w:rPr>
          <w:rStyle w:val="Emphasis"/>
          <w:highlight w:val="green"/>
        </w:rPr>
        <w:t>Covid</w:t>
      </w:r>
      <w:r w:rsidRPr="009E1E45">
        <w:rPr>
          <w:sz w:val="16"/>
        </w:rPr>
        <w:t xml:space="preserve">-19 pandemic, the </w:t>
      </w:r>
      <w:r w:rsidRPr="000A3418">
        <w:rPr>
          <w:rStyle w:val="Emphasis"/>
        </w:rPr>
        <w:t>Biden</w:t>
      </w:r>
      <w:r w:rsidRPr="009E1E45">
        <w:rPr>
          <w:sz w:val="16"/>
        </w:rPr>
        <w:t xml:space="preserve"> presidency </w:t>
      </w:r>
      <w:r w:rsidRPr="00D017CE">
        <w:rPr>
          <w:rStyle w:val="StyleUnderline"/>
        </w:rPr>
        <w:t>will inherit a country that</w:t>
      </w:r>
      <w:r w:rsidRPr="009E1E45">
        <w:rPr>
          <w:sz w:val="16"/>
        </w:rPr>
        <w:t>—</w:t>
      </w:r>
      <w:r w:rsidRPr="00D017CE">
        <w:rPr>
          <w:rStyle w:val="StyleUnderline"/>
        </w:rPr>
        <w:t xml:space="preserve">as </w:t>
      </w:r>
      <w:r w:rsidRPr="00570186">
        <w:rPr>
          <w:rStyle w:val="StyleUnderline"/>
          <w:highlight w:val="green"/>
        </w:rPr>
        <w:t>the</w:t>
      </w:r>
      <w:r w:rsidRPr="009E1E45">
        <w:rPr>
          <w:sz w:val="16"/>
        </w:rPr>
        <w:t xml:space="preserve"> recent </w:t>
      </w:r>
      <w:r w:rsidRPr="00570186">
        <w:rPr>
          <w:rStyle w:val="Emphasis"/>
          <w:highlight w:val="green"/>
        </w:rPr>
        <w:t>riot</w:t>
      </w:r>
      <w:r w:rsidRPr="00570186">
        <w:rPr>
          <w:rStyle w:val="StyleUnderline"/>
          <w:highlight w:val="green"/>
        </w:rPr>
        <w:t xml:space="preserve"> on the</w:t>
      </w:r>
      <w:r w:rsidRPr="009E1E45">
        <w:rPr>
          <w:sz w:val="16"/>
        </w:rPr>
        <w:t xml:space="preserve"> US </w:t>
      </w:r>
      <w:r w:rsidRPr="00570186">
        <w:rPr>
          <w:rStyle w:val="Emphasis"/>
          <w:highlight w:val="green"/>
        </w:rPr>
        <w:t>Capitol</w:t>
      </w:r>
      <w:r w:rsidRPr="009E1E45">
        <w:rPr>
          <w:sz w:val="16"/>
        </w:rPr>
        <w:t xml:space="preserve"> building harshly </w:t>
      </w:r>
      <w:r w:rsidRPr="00D017CE">
        <w:rPr>
          <w:rStyle w:val="StyleUnderline"/>
        </w:rPr>
        <w:t>demonstrated</w:t>
      </w:r>
      <w:r w:rsidRPr="009E1E45">
        <w:rPr>
          <w:sz w:val="16"/>
        </w:rPr>
        <w:t>—</w:t>
      </w:r>
      <w:r w:rsidRPr="00D017CE">
        <w:rPr>
          <w:rStyle w:val="StyleUnderline"/>
        </w:rPr>
        <w:t xml:space="preserve">is </w:t>
      </w:r>
      <w:r w:rsidRPr="009E1E45">
        <w:rPr>
          <w:sz w:val="16"/>
        </w:rPr>
        <w:t xml:space="preserve">politically </w:t>
      </w:r>
      <w:r w:rsidRPr="00D017CE">
        <w:rPr>
          <w:rStyle w:val="StyleUnderline"/>
        </w:rPr>
        <w:t>divided</w:t>
      </w:r>
      <w:r w:rsidRPr="009E1E45">
        <w:rPr>
          <w:sz w:val="16"/>
        </w:rPr>
        <w:t xml:space="preserve">, weakening and, most importantly </w:t>
      </w:r>
      <w:r w:rsidRPr="00D017CE">
        <w:rPr>
          <w:rStyle w:val="StyleUnderline"/>
        </w:rPr>
        <w:t>and</w:t>
      </w:r>
      <w:r w:rsidRPr="009E1E45">
        <w:rPr>
          <w:sz w:val="16"/>
        </w:rPr>
        <w:t xml:space="preserve"> consequently, </w:t>
      </w:r>
      <w:r w:rsidRPr="00570186">
        <w:rPr>
          <w:rStyle w:val="Emphasis"/>
          <w:highlight w:val="green"/>
        </w:rPr>
        <w:t>in danger</w:t>
      </w:r>
      <w:r w:rsidRPr="00570186">
        <w:rPr>
          <w:rStyle w:val="StyleUnderline"/>
          <w:highlight w:val="green"/>
        </w:rPr>
        <w:t xml:space="preserve"> of </w:t>
      </w:r>
      <w:r w:rsidRPr="00570186">
        <w:rPr>
          <w:rStyle w:val="Emphasis"/>
          <w:highlight w:val="green"/>
        </w:rPr>
        <w:t>losing</w:t>
      </w:r>
      <w:r w:rsidRPr="00D017CE">
        <w:rPr>
          <w:rStyle w:val="StyleUnderline"/>
        </w:rPr>
        <w:t xml:space="preserve"> its </w:t>
      </w:r>
      <w:r w:rsidRPr="00570186">
        <w:rPr>
          <w:rStyle w:val="Emphasis"/>
          <w:highlight w:val="green"/>
        </w:rPr>
        <w:t>global leadership to China</w:t>
      </w:r>
      <w:r w:rsidRPr="009E1E45">
        <w:rPr>
          <w:sz w:val="16"/>
        </w:rPr>
        <w:t>.</w:t>
      </w:r>
    </w:p>
    <w:p w14:paraId="5BADAE52" w14:textId="77777777" w:rsidR="00345778" w:rsidRPr="009E1E45" w:rsidRDefault="00345778" w:rsidP="00345778">
      <w:pPr>
        <w:rPr>
          <w:sz w:val="16"/>
        </w:rPr>
      </w:pPr>
      <w:r w:rsidRPr="009E1E45">
        <w:rPr>
          <w:sz w:val="16"/>
        </w:rPr>
        <w:t xml:space="preserve">2. Indeed, </w:t>
      </w:r>
      <w:r w:rsidRPr="00E30E3B">
        <w:rPr>
          <w:rStyle w:val="StyleUnderline"/>
        </w:rPr>
        <w:t>the international community</w:t>
      </w:r>
      <w:r w:rsidRPr="009E1E45">
        <w:rPr>
          <w:sz w:val="16"/>
        </w:rPr>
        <w:t xml:space="preserve"> </w:t>
      </w:r>
      <w:r w:rsidRPr="00E30E3B">
        <w:rPr>
          <w:rStyle w:val="Emphasis"/>
        </w:rPr>
        <w:t>expects</w:t>
      </w:r>
      <w:r w:rsidRPr="009E1E45">
        <w:rPr>
          <w:sz w:val="16"/>
        </w:rPr>
        <w:t xml:space="preserve"> the </w:t>
      </w:r>
      <w:r w:rsidRPr="00570186">
        <w:rPr>
          <w:rStyle w:val="Emphasis"/>
          <w:highlight w:val="green"/>
        </w:rPr>
        <w:t>Biden</w:t>
      </w:r>
      <w:r w:rsidRPr="009E1E45">
        <w:rPr>
          <w:sz w:val="16"/>
        </w:rPr>
        <w:t xml:space="preserve"> administration </w:t>
      </w:r>
      <w:r w:rsidRPr="00E30E3B">
        <w:rPr>
          <w:rStyle w:val="StyleUnderline"/>
        </w:rPr>
        <w:t xml:space="preserve">to </w:t>
      </w:r>
      <w:r w:rsidRPr="00E30E3B">
        <w:rPr>
          <w:rStyle w:val="Emphasis"/>
        </w:rPr>
        <w:t>re-establish</w:t>
      </w:r>
      <w:r w:rsidRPr="009E1E45">
        <w:rPr>
          <w:sz w:val="16"/>
        </w:rPr>
        <w:t xml:space="preserve"> </w:t>
      </w:r>
      <w:r w:rsidRPr="00E30E3B">
        <w:rPr>
          <w:rStyle w:val="StyleUnderline"/>
        </w:rPr>
        <w:t xml:space="preserve">the </w:t>
      </w:r>
      <w:r w:rsidRPr="00E30E3B">
        <w:rPr>
          <w:rStyle w:val="Emphasis"/>
        </w:rPr>
        <w:t>US</w:t>
      </w:r>
      <w:r w:rsidRPr="009E1E45">
        <w:rPr>
          <w:sz w:val="16"/>
        </w:rPr>
        <w:t>A</w:t>
      </w:r>
      <w:r w:rsidRPr="00E30E3B">
        <w:rPr>
          <w:rStyle w:val="StyleUnderline"/>
        </w:rPr>
        <w:t>’s</w:t>
      </w:r>
      <w:r w:rsidRPr="009E1E45">
        <w:rPr>
          <w:sz w:val="16"/>
        </w:rPr>
        <w:t xml:space="preserve"> political and economic </w:t>
      </w:r>
      <w:r w:rsidRPr="00E30E3B">
        <w:rPr>
          <w:rStyle w:val="Emphasis"/>
        </w:rPr>
        <w:t>global leadership</w:t>
      </w:r>
      <w:r w:rsidRPr="009E1E45">
        <w:rPr>
          <w:sz w:val="16"/>
        </w:rPr>
        <w:t>, especially in international fora such as the World Health Organization or the Paris Climate Agreement, as it did after the Second World War.</w:t>
      </w:r>
    </w:p>
    <w:p w14:paraId="310570DB" w14:textId="77777777" w:rsidR="00345778" w:rsidRPr="009E1E45" w:rsidRDefault="00345778" w:rsidP="00345778">
      <w:pPr>
        <w:rPr>
          <w:sz w:val="16"/>
          <w:szCs w:val="16"/>
        </w:rPr>
      </w:pPr>
      <w:r w:rsidRPr="009E1E45">
        <w:rPr>
          <w:sz w:val="16"/>
          <w:szCs w:val="16"/>
        </w:rPr>
        <w:t>3. The pillars of Biden’s foreign policy can be summed up by three Ds: Domestic, Deterrence and Democracy. [246] As to the first, in order to revive the US economy and catch up on high technology, Biden’s policy cannot deviate much from that of Trump’s “America First.” Thus, massive investment is also expected in infrastructure, innovation, technology and education.</w:t>
      </w:r>
    </w:p>
    <w:p w14:paraId="38C75F12" w14:textId="77777777" w:rsidR="00345778" w:rsidRPr="009E1E45" w:rsidRDefault="00345778" w:rsidP="00345778">
      <w:pPr>
        <w:rPr>
          <w:sz w:val="16"/>
          <w:szCs w:val="16"/>
        </w:rPr>
      </w:pPr>
      <w:r w:rsidRPr="009E1E45">
        <w:rPr>
          <w:sz w:val="16"/>
          <w:szCs w:val="16"/>
        </w:rPr>
        <w:t xml:space="preserve">4. At the same time, </w:t>
      </w:r>
      <w:r w:rsidRPr="008F5939">
        <w:rPr>
          <w:rStyle w:val="StyleUnderline"/>
        </w:rPr>
        <w:t xml:space="preserve">US </w:t>
      </w:r>
      <w:r w:rsidRPr="00570186">
        <w:rPr>
          <w:rStyle w:val="Emphasis"/>
          <w:highlight w:val="green"/>
        </w:rPr>
        <w:t>fo</w:t>
      </w:r>
      <w:r w:rsidRPr="008F5939">
        <w:rPr>
          <w:rStyle w:val="StyleUnderline"/>
        </w:rPr>
        <w:t xml:space="preserve">reign </w:t>
      </w:r>
      <w:r w:rsidRPr="00570186">
        <w:rPr>
          <w:rStyle w:val="Emphasis"/>
          <w:highlight w:val="green"/>
        </w:rPr>
        <w:t>po</w:t>
      </w:r>
      <w:r w:rsidRPr="008F5939">
        <w:rPr>
          <w:rStyle w:val="StyleUnderline"/>
        </w:rPr>
        <w:t xml:space="preserve">licy </w:t>
      </w:r>
      <w:r w:rsidRPr="00570186">
        <w:rPr>
          <w:rStyle w:val="StyleUnderline"/>
          <w:highlight w:val="green"/>
        </w:rPr>
        <w:t>will be guided by</w:t>
      </w:r>
      <w:r w:rsidRPr="009E1E45">
        <w:rPr>
          <w:sz w:val="16"/>
          <w:szCs w:val="16"/>
        </w:rPr>
        <w:t xml:space="preserve"> the principle of </w:t>
      </w:r>
      <w:r w:rsidRPr="00570186">
        <w:rPr>
          <w:rStyle w:val="Emphasis"/>
          <w:highlight w:val="green"/>
        </w:rPr>
        <w:t>deterrence</w:t>
      </w:r>
      <w:r w:rsidRPr="009E1E45">
        <w:rPr>
          <w:sz w:val="16"/>
          <w:szCs w:val="16"/>
        </w:rPr>
        <w:t xml:space="preserve"> which characterized the Cold War period. This policy will have to be </w:t>
      </w:r>
      <w:r w:rsidRPr="00570186">
        <w:rPr>
          <w:rStyle w:val="Emphasis"/>
          <w:highlight w:val="green"/>
        </w:rPr>
        <w:t>adapted</w:t>
      </w:r>
      <w:r w:rsidRPr="00570186">
        <w:rPr>
          <w:rStyle w:val="StyleUnderline"/>
          <w:highlight w:val="green"/>
        </w:rPr>
        <w:t xml:space="preserve"> to</w:t>
      </w:r>
      <w:r w:rsidRPr="009E1E45">
        <w:rPr>
          <w:sz w:val="16"/>
          <w:szCs w:val="16"/>
        </w:rPr>
        <w:t xml:space="preserve"> the new context and, especially, to </w:t>
      </w:r>
      <w:r w:rsidRPr="00570186">
        <w:rPr>
          <w:rStyle w:val="StyleUnderline"/>
          <w:highlight w:val="green"/>
        </w:rPr>
        <w:t>the strategies adopted by</w:t>
      </w:r>
      <w:r w:rsidRPr="009E1E45">
        <w:rPr>
          <w:sz w:val="16"/>
          <w:szCs w:val="16"/>
        </w:rPr>
        <w:t xml:space="preserve"> the United States’ main counterparts such as </w:t>
      </w:r>
      <w:r w:rsidRPr="00570186">
        <w:rPr>
          <w:rStyle w:val="Emphasis"/>
          <w:highlight w:val="green"/>
        </w:rPr>
        <w:t>China</w:t>
      </w:r>
      <w:r w:rsidRPr="00570186">
        <w:rPr>
          <w:rStyle w:val="StyleUnderline"/>
          <w:highlight w:val="green"/>
        </w:rPr>
        <w:t xml:space="preserve">, </w:t>
      </w:r>
      <w:r w:rsidRPr="00570186">
        <w:rPr>
          <w:rStyle w:val="Emphasis"/>
          <w:highlight w:val="green"/>
        </w:rPr>
        <w:t>Russia</w:t>
      </w:r>
      <w:r w:rsidRPr="00570186">
        <w:rPr>
          <w:rStyle w:val="StyleUnderline"/>
          <w:highlight w:val="green"/>
        </w:rPr>
        <w:t xml:space="preserve">, </w:t>
      </w:r>
      <w:r w:rsidRPr="00570186">
        <w:rPr>
          <w:rStyle w:val="Emphasis"/>
          <w:highlight w:val="green"/>
        </w:rPr>
        <w:t>No</w:t>
      </w:r>
      <w:r w:rsidRPr="008F5939">
        <w:rPr>
          <w:rStyle w:val="StyleUnderline"/>
        </w:rPr>
        <w:t xml:space="preserve">rth </w:t>
      </w:r>
      <w:r w:rsidRPr="00570186">
        <w:rPr>
          <w:rStyle w:val="Emphasis"/>
          <w:highlight w:val="green"/>
        </w:rPr>
        <w:t>Ko</w:t>
      </w:r>
      <w:r w:rsidRPr="008F5939">
        <w:rPr>
          <w:rStyle w:val="StyleUnderline"/>
        </w:rPr>
        <w:t xml:space="preserve">rea </w:t>
      </w:r>
      <w:r w:rsidRPr="00570186">
        <w:rPr>
          <w:rStyle w:val="StyleUnderline"/>
          <w:highlight w:val="green"/>
        </w:rPr>
        <w:t xml:space="preserve">and </w:t>
      </w:r>
      <w:r w:rsidRPr="00570186">
        <w:rPr>
          <w:rStyle w:val="Emphasis"/>
          <w:highlight w:val="green"/>
        </w:rPr>
        <w:t>Iran</w:t>
      </w:r>
      <w:r w:rsidRPr="008F5939">
        <w:rPr>
          <w:rStyle w:val="StyleUnderline"/>
        </w:rPr>
        <w:t xml:space="preserve">, </w:t>
      </w:r>
      <w:r w:rsidRPr="00570186">
        <w:rPr>
          <w:rStyle w:val="StyleUnderline"/>
          <w:highlight w:val="green"/>
        </w:rPr>
        <w:t xml:space="preserve">which </w:t>
      </w:r>
      <w:r w:rsidRPr="00570186">
        <w:rPr>
          <w:rStyle w:val="Emphasis"/>
          <w:highlight w:val="green"/>
        </w:rPr>
        <w:t>no longer rely on missiles</w:t>
      </w:r>
      <w:r w:rsidRPr="00570186">
        <w:rPr>
          <w:rStyle w:val="StyleUnderline"/>
          <w:highlight w:val="green"/>
        </w:rPr>
        <w:t xml:space="preserve"> but</w:t>
      </w:r>
      <w:r w:rsidRPr="000827D5">
        <w:rPr>
          <w:rStyle w:val="StyleUnderline"/>
        </w:rPr>
        <w:t xml:space="preserve"> on</w:t>
      </w:r>
      <w:r w:rsidRPr="008F5939">
        <w:rPr>
          <w:rStyle w:val="StyleUnderline"/>
        </w:rPr>
        <w:t xml:space="preserve"> the information and communication technologies (</w:t>
      </w:r>
      <w:r w:rsidRPr="00570186">
        <w:rPr>
          <w:rStyle w:val="Emphasis"/>
          <w:highlight w:val="green"/>
        </w:rPr>
        <w:t>ICTs</w:t>
      </w:r>
      <w:r w:rsidRPr="008F5939">
        <w:rPr>
          <w:rStyle w:val="StyleUnderline"/>
        </w:rPr>
        <w:t>)</w:t>
      </w:r>
      <w:r w:rsidRPr="009E1E45">
        <w:rPr>
          <w:sz w:val="16"/>
          <w:szCs w:val="16"/>
        </w:rPr>
        <w:t>.</w:t>
      </w:r>
    </w:p>
    <w:p w14:paraId="53970364" w14:textId="77777777" w:rsidR="00345778" w:rsidRPr="009E1E45" w:rsidRDefault="00345778" w:rsidP="00345778">
      <w:pPr>
        <w:rPr>
          <w:sz w:val="16"/>
          <w:szCs w:val="16"/>
        </w:rPr>
      </w:pPr>
      <w:r w:rsidRPr="009E1E45">
        <w:rPr>
          <w:sz w:val="16"/>
          <w:szCs w:val="16"/>
        </w:rPr>
        <w:t xml:space="preserve">5. Finally, the deterrence principle will catalyse the third pillar. </w:t>
      </w:r>
      <w:r w:rsidRPr="00F07B9B">
        <w:rPr>
          <w:rStyle w:val="Emphasis"/>
        </w:rPr>
        <w:t>Democracy</w:t>
      </w:r>
      <w:r w:rsidRPr="00F07B9B">
        <w:rPr>
          <w:rStyle w:val="StyleUnderline"/>
        </w:rPr>
        <w:t xml:space="preserve"> will</w:t>
      </w:r>
      <w:r w:rsidRPr="009E1E45">
        <w:rPr>
          <w:sz w:val="16"/>
          <w:szCs w:val="16"/>
        </w:rPr>
        <w:t xml:space="preserve"> in fact </w:t>
      </w:r>
      <w:r w:rsidRPr="00F07B9B">
        <w:rPr>
          <w:rStyle w:val="StyleUnderline"/>
        </w:rPr>
        <w:t xml:space="preserve">be the </w:t>
      </w:r>
      <w:r w:rsidRPr="00406126">
        <w:rPr>
          <w:rStyle w:val="Emphasis"/>
        </w:rPr>
        <w:t>main criterion</w:t>
      </w:r>
      <w:r w:rsidRPr="009E1E45">
        <w:rPr>
          <w:sz w:val="16"/>
          <w:szCs w:val="16"/>
        </w:rPr>
        <w:t xml:space="preserve"> for choosing US partners in order </w:t>
      </w:r>
      <w:r w:rsidRPr="00F07B9B">
        <w:rPr>
          <w:rStyle w:val="StyleUnderline"/>
        </w:rPr>
        <w:t xml:space="preserve">to </w:t>
      </w:r>
      <w:r w:rsidRPr="00406126">
        <w:rPr>
          <w:rStyle w:val="Emphasis"/>
        </w:rPr>
        <w:t>consolidate the West against the expansion of the East</w:t>
      </w:r>
      <w:r w:rsidRPr="009E1E45">
        <w:rPr>
          <w:sz w:val="16"/>
          <w:szCs w:val="16"/>
        </w:rPr>
        <w:t>.</w:t>
      </w:r>
    </w:p>
    <w:p w14:paraId="6369E29A" w14:textId="77777777" w:rsidR="00345778" w:rsidRPr="00CE0085" w:rsidRDefault="00345778" w:rsidP="00345778">
      <w:pPr>
        <w:rPr>
          <w:rStyle w:val="StyleUnderline"/>
        </w:rPr>
      </w:pPr>
      <w:r w:rsidRPr="009E1E45">
        <w:rPr>
          <w:sz w:val="16"/>
        </w:rPr>
        <w:t xml:space="preserve">6. </w:t>
      </w:r>
      <w:r w:rsidRPr="00C06528">
        <w:rPr>
          <w:rStyle w:val="Emphasis"/>
        </w:rPr>
        <w:t>Within this context</w:t>
      </w:r>
      <w:r w:rsidRPr="009E1E45">
        <w:rPr>
          <w:sz w:val="16"/>
        </w:rPr>
        <w:t xml:space="preserve">, </w:t>
      </w:r>
      <w:r w:rsidRPr="00570186">
        <w:rPr>
          <w:rStyle w:val="StyleUnderline"/>
          <w:highlight w:val="green"/>
        </w:rPr>
        <w:t xml:space="preserve">the </w:t>
      </w:r>
      <w:r w:rsidRPr="00570186">
        <w:rPr>
          <w:rStyle w:val="Emphasis"/>
          <w:highlight w:val="green"/>
        </w:rPr>
        <w:t>digital economy</w:t>
      </w:r>
      <w:r w:rsidRPr="009E1E45">
        <w:rPr>
          <w:sz w:val="16"/>
        </w:rPr>
        <w:t xml:space="preserve"> </w:t>
      </w:r>
      <w:r w:rsidRPr="00C06528">
        <w:rPr>
          <w:rStyle w:val="StyleUnderline"/>
        </w:rPr>
        <w:t>represents</w:t>
      </w:r>
      <w:r w:rsidRPr="00CE0085">
        <w:rPr>
          <w:rStyle w:val="StyleUnderline"/>
        </w:rPr>
        <w:t xml:space="preserve"> </w:t>
      </w:r>
      <w:r w:rsidRPr="00570186">
        <w:rPr>
          <w:rStyle w:val="StyleUnderline"/>
          <w:highlight w:val="green"/>
        </w:rPr>
        <w:t xml:space="preserve">an </w:t>
      </w:r>
      <w:r w:rsidRPr="00570186">
        <w:rPr>
          <w:rStyle w:val="Emphasis"/>
          <w:highlight w:val="green"/>
        </w:rPr>
        <w:t>extremely important</w:t>
      </w:r>
      <w:r w:rsidRPr="009E1E45">
        <w:rPr>
          <w:sz w:val="16"/>
        </w:rPr>
        <w:t xml:space="preserve"> </w:t>
      </w:r>
      <w:r w:rsidRPr="00570186">
        <w:rPr>
          <w:rStyle w:val="Emphasis"/>
          <w:highlight w:val="green"/>
        </w:rPr>
        <w:t>battlefield</w:t>
      </w:r>
      <w:r w:rsidRPr="009E1E45">
        <w:rPr>
          <w:sz w:val="16"/>
        </w:rPr>
        <w:t xml:space="preserve"> </w:t>
      </w:r>
      <w:r w:rsidRPr="00C06528">
        <w:rPr>
          <w:rStyle w:val="StyleUnderline"/>
        </w:rPr>
        <w:t xml:space="preserve">for the </w:t>
      </w:r>
      <w:r w:rsidRPr="00C06528">
        <w:rPr>
          <w:rStyle w:val="Emphasis"/>
        </w:rPr>
        <w:t>US</w:t>
      </w:r>
      <w:r w:rsidRPr="00C06528">
        <w:rPr>
          <w:rStyle w:val="StyleUnderline"/>
        </w:rPr>
        <w:t xml:space="preserve"> </w:t>
      </w:r>
      <w:r w:rsidRPr="00570186">
        <w:rPr>
          <w:rStyle w:val="StyleUnderline"/>
          <w:highlight w:val="green"/>
        </w:rPr>
        <w:t xml:space="preserve">to </w:t>
      </w:r>
      <w:r w:rsidRPr="00570186">
        <w:rPr>
          <w:rStyle w:val="Emphasis"/>
          <w:highlight w:val="green"/>
        </w:rPr>
        <w:t>regain world leadership</w:t>
      </w:r>
      <w:r w:rsidRPr="009E1E45">
        <w:rPr>
          <w:sz w:val="16"/>
        </w:rPr>
        <w:t xml:space="preserve">. </w:t>
      </w:r>
      <w:r w:rsidRPr="00570186">
        <w:rPr>
          <w:rStyle w:val="StyleUnderline"/>
          <w:highlight w:val="green"/>
        </w:rPr>
        <w:t xml:space="preserve">The </w:t>
      </w:r>
      <w:r w:rsidRPr="00570186">
        <w:rPr>
          <w:rStyle w:val="Emphasis"/>
          <w:highlight w:val="green"/>
        </w:rPr>
        <w:t>US</w:t>
      </w:r>
      <w:r w:rsidRPr="009E1E45">
        <w:rPr>
          <w:sz w:val="16"/>
        </w:rPr>
        <w:t xml:space="preserve">A </w:t>
      </w:r>
      <w:r w:rsidRPr="00570186">
        <w:rPr>
          <w:rStyle w:val="StyleUnderline"/>
          <w:highlight w:val="green"/>
        </w:rPr>
        <w:t>is well placed</w:t>
      </w:r>
      <w:r w:rsidRPr="00C06528">
        <w:rPr>
          <w:rStyle w:val="StyleUnderline"/>
        </w:rPr>
        <w:t xml:space="preserve"> when it comes </w:t>
      </w:r>
      <w:r w:rsidRPr="00570186">
        <w:rPr>
          <w:rStyle w:val="StyleUnderline"/>
          <w:highlight w:val="green"/>
        </w:rPr>
        <w:t xml:space="preserve">to </w:t>
      </w:r>
      <w:r w:rsidRPr="00570186">
        <w:rPr>
          <w:rStyle w:val="Emphasis"/>
          <w:highlight w:val="green"/>
        </w:rPr>
        <w:t>digital competition</w:t>
      </w:r>
      <w:r w:rsidRPr="009E1E45">
        <w:rPr>
          <w:sz w:val="16"/>
        </w:rPr>
        <w:t xml:space="preserve">—indeed, </w:t>
      </w:r>
      <w:r w:rsidRPr="00570186">
        <w:rPr>
          <w:rStyle w:val="StyleUnderline"/>
          <w:highlight w:val="green"/>
        </w:rPr>
        <w:t>almost all</w:t>
      </w:r>
      <w:r w:rsidRPr="009E1E45">
        <w:rPr>
          <w:sz w:val="16"/>
        </w:rPr>
        <w:t xml:space="preserve"> the </w:t>
      </w:r>
      <w:r w:rsidRPr="00570186">
        <w:rPr>
          <w:rStyle w:val="StyleUnderline"/>
          <w:highlight w:val="green"/>
        </w:rPr>
        <w:t>prominent</w:t>
      </w:r>
      <w:r w:rsidRPr="009E1E45">
        <w:rPr>
          <w:sz w:val="16"/>
        </w:rPr>
        <w:t xml:space="preserve"> </w:t>
      </w:r>
      <w:r w:rsidRPr="00145DD7">
        <w:rPr>
          <w:rStyle w:val="StyleUnderline"/>
        </w:rPr>
        <w:t xml:space="preserve">Western online </w:t>
      </w:r>
      <w:r w:rsidRPr="00570186">
        <w:rPr>
          <w:rStyle w:val="StyleUnderline"/>
          <w:highlight w:val="green"/>
        </w:rPr>
        <w:t>platforms are American.</w:t>
      </w:r>
    </w:p>
    <w:p w14:paraId="70270E86" w14:textId="77777777" w:rsidR="00345778" w:rsidRPr="009E1E45" w:rsidRDefault="00345778" w:rsidP="00345778">
      <w:pPr>
        <w:rPr>
          <w:sz w:val="16"/>
        </w:rPr>
      </w:pPr>
      <w:r w:rsidRPr="009E1E45">
        <w:rPr>
          <w:sz w:val="16"/>
        </w:rPr>
        <w:t xml:space="preserve">7. </w:t>
      </w:r>
      <w:r w:rsidRPr="00570186">
        <w:rPr>
          <w:rStyle w:val="Emphasis"/>
          <w:highlight w:val="green"/>
        </w:rPr>
        <w:t>However</w:t>
      </w:r>
      <w:r w:rsidRPr="009E1E45">
        <w:rPr>
          <w:sz w:val="16"/>
        </w:rPr>
        <w:t xml:space="preserve">, </w:t>
      </w:r>
      <w:r w:rsidRPr="00CE0085">
        <w:rPr>
          <w:rStyle w:val="StyleUnderline"/>
        </w:rPr>
        <w:t xml:space="preserve">over the last </w:t>
      </w:r>
      <w:r w:rsidRPr="008F7627">
        <w:rPr>
          <w:rStyle w:val="StyleUnderline"/>
        </w:rPr>
        <w:t xml:space="preserve">decade, Google, Amazon, </w:t>
      </w:r>
      <w:r w:rsidRPr="00570186">
        <w:rPr>
          <w:rStyle w:val="Emphasis"/>
          <w:highlight w:val="green"/>
        </w:rPr>
        <w:t>Facebook</w:t>
      </w:r>
      <w:r w:rsidRPr="008F7627">
        <w:rPr>
          <w:rStyle w:val="StyleUnderline"/>
        </w:rPr>
        <w:t>, Apple and Microsoft (hereinafter “GAFAM”) have c</w:t>
      </w:r>
      <w:r w:rsidRPr="00A27E98">
        <w:rPr>
          <w:rStyle w:val="StyleUnderline"/>
        </w:rPr>
        <w:t>ome under</w:t>
      </w:r>
      <w:r w:rsidRPr="009E1E45">
        <w:rPr>
          <w:sz w:val="16"/>
        </w:rPr>
        <w:t xml:space="preserve"> severe </w:t>
      </w:r>
      <w:r w:rsidRPr="00A27E98">
        <w:rPr>
          <w:rStyle w:val="Emphasis"/>
        </w:rPr>
        <w:t>antitrust</w:t>
      </w:r>
      <w:r w:rsidRPr="009E1E45">
        <w:rPr>
          <w:sz w:val="16"/>
        </w:rPr>
        <w:t xml:space="preserve"> and regulatory </w:t>
      </w:r>
      <w:r w:rsidRPr="00A27E98">
        <w:rPr>
          <w:rStyle w:val="Emphasis"/>
        </w:rPr>
        <w:t>scrutiny</w:t>
      </w:r>
      <w:r w:rsidRPr="00A27E98">
        <w:rPr>
          <w:rStyle w:val="StyleUnderline"/>
        </w:rPr>
        <w:t>,</w:t>
      </w:r>
      <w:r w:rsidRPr="00F06A23">
        <w:rPr>
          <w:rStyle w:val="StyleUnderline"/>
        </w:rPr>
        <w:t xml:space="preserve"> starting in</w:t>
      </w:r>
      <w:r w:rsidRPr="00145DD7">
        <w:rPr>
          <w:rStyle w:val="StyleUnderline"/>
        </w:rPr>
        <w:t xml:space="preserve"> the </w:t>
      </w:r>
      <w:r w:rsidRPr="00145DD7">
        <w:rPr>
          <w:rStyle w:val="Emphasis"/>
        </w:rPr>
        <w:t>E</w:t>
      </w:r>
      <w:r w:rsidRPr="009E1E45">
        <w:rPr>
          <w:sz w:val="16"/>
        </w:rPr>
        <w:t xml:space="preserve">uropean </w:t>
      </w:r>
      <w:r w:rsidRPr="00145DD7">
        <w:rPr>
          <w:rStyle w:val="Emphasis"/>
        </w:rPr>
        <w:t>U</w:t>
      </w:r>
      <w:r w:rsidRPr="009E1E45">
        <w:rPr>
          <w:sz w:val="16"/>
        </w:rPr>
        <w:t xml:space="preserve">nion </w:t>
      </w:r>
      <w:r w:rsidRPr="00F06A23">
        <w:rPr>
          <w:rStyle w:val="StyleUnderline"/>
        </w:rPr>
        <w:t xml:space="preserve">and ending in the </w:t>
      </w:r>
      <w:r w:rsidRPr="00F06A23">
        <w:rPr>
          <w:rStyle w:val="Emphasis"/>
        </w:rPr>
        <w:t>U</w:t>
      </w:r>
      <w:r w:rsidRPr="009E1E45">
        <w:rPr>
          <w:sz w:val="16"/>
        </w:rPr>
        <w:t xml:space="preserve">nited </w:t>
      </w:r>
      <w:r w:rsidRPr="00F06A23">
        <w:rPr>
          <w:rStyle w:val="Emphasis"/>
        </w:rPr>
        <w:t>S</w:t>
      </w:r>
      <w:r w:rsidRPr="009E1E45">
        <w:rPr>
          <w:sz w:val="16"/>
        </w:rPr>
        <w:t xml:space="preserve">tates. </w:t>
      </w:r>
      <w:r w:rsidRPr="00CF3601">
        <w:rPr>
          <w:rStyle w:val="StyleUnderline"/>
        </w:rPr>
        <w:t xml:space="preserve">A </w:t>
      </w:r>
      <w:r w:rsidRPr="00570186">
        <w:rPr>
          <w:rStyle w:val="Emphasis"/>
          <w:highlight w:val="green"/>
        </w:rPr>
        <w:t>“break-up” sentiment</w:t>
      </w:r>
      <w:r w:rsidRPr="007C25F4">
        <w:rPr>
          <w:rStyle w:val="StyleUnderline"/>
        </w:rPr>
        <w:t xml:space="preserve"> is </w:t>
      </w:r>
      <w:r w:rsidRPr="00570186">
        <w:rPr>
          <w:rStyle w:val="StyleUnderline"/>
          <w:highlight w:val="green"/>
        </w:rPr>
        <w:t>spreading on both sides of the Atlantic</w:t>
      </w:r>
      <w:r w:rsidRPr="009E1E45">
        <w:rPr>
          <w:sz w:val="16"/>
        </w:rPr>
        <w:t xml:space="preserve"> and this will certainly represent one of the main issues on Biden’s agenda. </w:t>
      </w:r>
      <w:r w:rsidRPr="00F71C06">
        <w:rPr>
          <w:sz w:val="16"/>
          <w:szCs w:val="16"/>
        </w:rPr>
        <w:t>Indeed,</w:t>
      </w:r>
      <w:r w:rsidRPr="008F7627">
        <w:rPr>
          <w:sz w:val="16"/>
        </w:rPr>
        <w:t xml:space="preserve"> </w:t>
      </w:r>
      <w:r w:rsidRPr="008F7627">
        <w:rPr>
          <w:rStyle w:val="Emphasis"/>
        </w:rPr>
        <w:t>GAFAM</w:t>
      </w:r>
      <w:r w:rsidRPr="008F7627">
        <w:rPr>
          <w:rStyle w:val="StyleUnderline"/>
        </w:rPr>
        <w:t>’s</w:t>
      </w:r>
      <w:r w:rsidRPr="00CE0085">
        <w:rPr>
          <w:rStyle w:val="StyleUnderline"/>
        </w:rPr>
        <w:t xml:space="preserve"> </w:t>
      </w:r>
      <w:r w:rsidRPr="00E85666">
        <w:rPr>
          <w:rStyle w:val="Emphasis"/>
        </w:rPr>
        <w:t>huge market power</w:t>
      </w:r>
      <w:r w:rsidRPr="00E85666">
        <w:rPr>
          <w:rStyle w:val="StyleUnderline"/>
        </w:rPr>
        <w:t xml:space="preserve"> is </w:t>
      </w:r>
      <w:r w:rsidRPr="00E85666">
        <w:rPr>
          <w:rStyle w:val="Emphasis"/>
        </w:rPr>
        <w:t>perceived</w:t>
      </w:r>
      <w:r w:rsidRPr="00E85666">
        <w:rPr>
          <w:sz w:val="16"/>
        </w:rPr>
        <w:t xml:space="preserve"> </w:t>
      </w:r>
      <w:r w:rsidRPr="00E85666">
        <w:rPr>
          <w:rStyle w:val="StyleUnderline"/>
        </w:rPr>
        <w:t xml:space="preserve">as a </w:t>
      </w:r>
      <w:r w:rsidRPr="00E85666">
        <w:rPr>
          <w:rStyle w:val="Emphasis"/>
        </w:rPr>
        <w:t>threat to</w:t>
      </w:r>
      <w:r w:rsidRPr="00E85666">
        <w:rPr>
          <w:rStyle w:val="StyleUnderline"/>
        </w:rPr>
        <w:t xml:space="preserve"> </w:t>
      </w:r>
      <w:r w:rsidRPr="00E85666">
        <w:rPr>
          <w:rStyle w:val="StyleUnderline"/>
        </w:rPr>
        <w:lastRenderedPageBreak/>
        <w:t xml:space="preserve">Western </w:t>
      </w:r>
      <w:r w:rsidRPr="00E85666">
        <w:rPr>
          <w:rStyle w:val="Emphasis"/>
        </w:rPr>
        <w:t>democracie</w:t>
      </w:r>
      <w:r w:rsidRPr="00E85666">
        <w:rPr>
          <w:rStyle w:val="StyleUnderline"/>
        </w:rPr>
        <w:t>s</w:t>
      </w:r>
      <w:r w:rsidRPr="00E85666">
        <w:rPr>
          <w:sz w:val="16"/>
        </w:rPr>
        <w:t xml:space="preserve"> </w:t>
      </w:r>
      <w:r w:rsidRPr="00E85666">
        <w:rPr>
          <w:rStyle w:val="StyleUnderline"/>
        </w:rPr>
        <w:t>and has been accused of hampering competition</w:t>
      </w:r>
      <w:r w:rsidRPr="00E85666">
        <w:rPr>
          <w:sz w:val="16"/>
        </w:rPr>
        <w:t xml:space="preserve"> and innovation. Both </w:t>
      </w:r>
      <w:r w:rsidRPr="00E85666">
        <w:rPr>
          <w:rStyle w:val="StyleUnderline"/>
        </w:rPr>
        <w:t xml:space="preserve">the </w:t>
      </w:r>
      <w:r w:rsidRPr="00E85666">
        <w:rPr>
          <w:rStyle w:val="Emphasis"/>
        </w:rPr>
        <w:t>US</w:t>
      </w:r>
      <w:r w:rsidRPr="00E85666">
        <w:rPr>
          <w:sz w:val="16"/>
        </w:rPr>
        <w:t xml:space="preserve">A </w:t>
      </w:r>
      <w:r w:rsidRPr="00E85666">
        <w:rPr>
          <w:rStyle w:val="StyleUnderline"/>
        </w:rPr>
        <w:t>and</w:t>
      </w:r>
      <w:r w:rsidRPr="00E85666">
        <w:rPr>
          <w:sz w:val="16"/>
        </w:rPr>
        <w:t xml:space="preserve"> the </w:t>
      </w:r>
      <w:r w:rsidRPr="00E85666">
        <w:rPr>
          <w:rStyle w:val="Emphasis"/>
        </w:rPr>
        <w:t>EU</w:t>
      </w:r>
      <w:r w:rsidRPr="00E85666">
        <w:rPr>
          <w:sz w:val="16"/>
        </w:rPr>
        <w:t xml:space="preserve"> </w:t>
      </w:r>
      <w:r w:rsidRPr="00E85666">
        <w:rPr>
          <w:rStyle w:val="StyleUnderline"/>
        </w:rPr>
        <w:t xml:space="preserve">know that </w:t>
      </w:r>
      <w:r w:rsidRPr="00E85666">
        <w:rPr>
          <w:rStyle w:val="Emphasis"/>
        </w:rPr>
        <w:t>it is fundamental to shape global standards</w:t>
      </w:r>
      <w:r w:rsidRPr="00E85666">
        <w:rPr>
          <w:sz w:val="16"/>
        </w:rPr>
        <w:t xml:space="preserve"> in order </w:t>
      </w:r>
      <w:r w:rsidRPr="00E85666">
        <w:rPr>
          <w:rStyle w:val="StyleUnderline"/>
        </w:rPr>
        <w:t>to face</w:t>
      </w:r>
      <w:r w:rsidRPr="00E85666">
        <w:rPr>
          <w:sz w:val="16"/>
        </w:rPr>
        <w:t xml:space="preserve"> </w:t>
      </w:r>
      <w:r w:rsidRPr="00E85666">
        <w:rPr>
          <w:rStyle w:val="Emphasis"/>
        </w:rPr>
        <w:t>security</w:t>
      </w:r>
      <w:r w:rsidRPr="00E85666">
        <w:rPr>
          <w:sz w:val="16"/>
        </w:rPr>
        <w:t xml:space="preserve"> and privacy </w:t>
      </w:r>
      <w:r w:rsidRPr="00E85666">
        <w:rPr>
          <w:rStyle w:val="Emphasis"/>
        </w:rPr>
        <w:t>concerns</w:t>
      </w:r>
      <w:r w:rsidRPr="00E85666">
        <w:rPr>
          <w:sz w:val="16"/>
        </w:rPr>
        <w:t xml:space="preserve"> </w:t>
      </w:r>
      <w:r w:rsidRPr="00E85666">
        <w:rPr>
          <w:rStyle w:val="StyleUnderline"/>
        </w:rPr>
        <w:t xml:space="preserve">posed by the </w:t>
      </w:r>
      <w:r w:rsidRPr="00E85666">
        <w:rPr>
          <w:rStyle w:val="Emphasis"/>
        </w:rPr>
        <w:t>rise of Eastern tech giants</w:t>
      </w:r>
      <w:r w:rsidRPr="00E85666">
        <w:rPr>
          <w:sz w:val="16"/>
        </w:rPr>
        <w:t>. [247</w:t>
      </w:r>
      <w:r w:rsidRPr="009E1E45">
        <w:rPr>
          <w:sz w:val="16"/>
        </w:rPr>
        <w:t xml:space="preserve">] Moreover, there is a growing feeling that </w:t>
      </w:r>
      <w:r w:rsidRPr="00570186">
        <w:rPr>
          <w:rStyle w:val="StyleUnderline"/>
          <w:highlight w:val="green"/>
        </w:rPr>
        <w:t xml:space="preserve">the </w:t>
      </w:r>
      <w:r w:rsidRPr="00570186">
        <w:rPr>
          <w:rStyle w:val="Emphasis"/>
          <w:highlight w:val="green"/>
        </w:rPr>
        <w:t>growth of big tech</w:t>
      </w:r>
      <w:r w:rsidRPr="009E1E45">
        <w:rPr>
          <w:sz w:val="16"/>
        </w:rPr>
        <w:t xml:space="preserve">, </w:t>
      </w:r>
      <w:r w:rsidRPr="00570186">
        <w:rPr>
          <w:rStyle w:val="StyleUnderline"/>
          <w:highlight w:val="green"/>
        </w:rPr>
        <w:t xml:space="preserve">combined with </w:t>
      </w:r>
      <w:r w:rsidRPr="00570186">
        <w:rPr>
          <w:rStyle w:val="Emphasis"/>
          <w:highlight w:val="green"/>
        </w:rPr>
        <w:t>non-democratic governments</w:t>
      </w:r>
      <w:r w:rsidRPr="009E1E45">
        <w:rPr>
          <w:sz w:val="16"/>
        </w:rPr>
        <w:t xml:space="preserve">, </w:t>
      </w:r>
      <w:r w:rsidRPr="00570186">
        <w:rPr>
          <w:rStyle w:val="StyleUnderline"/>
          <w:highlight w:val="green"/>
        </w:rPr>
        <w:t xml:space="preserve">could lead to </w:t>
      </w:r>
      <w:r w:rsidRPr="00570186">
        <w:rPr>
          <w:rStyle w:val="Emphasis"/>
          <w:highlight w:val="green"/>
        </w:rPr>
        <w:t>“techno-authoritarianism</w:t>
      </w:r>
      <w:r w:rsidRPr="00CE0085">
        <w:rPr>
          <w:rStyle w:val="Emphasis"/>
        </w:rPr>
        <w:t>.”</w:t>
      </w:r>
      <w:r w:rsidRPr="009E1E45">
        <w:rPr>
          <w:sz w:val="16"/>
        </w:rPr>
        <w:t xml:space="preserve"> [248]</w:t>
      </w:r>
    </w:p>
    <w:p w14:paraId="2565300E" w14:textId="77777777" w:rsidR="00345778" w:rsidRPr="009E1E45" w:rsidRDefault="00345778" w:rsidP="00345778">
      <w:pPr>
        <w:rPr>
          <w:sz w:val="16"/>
        </w:rPr>
      </w:pPr>
      <w:r w:rsidRPr="009E1E45">
        <w:rPr>
          <w:sz w:val="16"/>
        </w:rPr>
        <w:t xml:space="preserve">8. Therefore, </w:t>
      </w:r>
      <w:r w:rsidRPr="006A5035">
        <w:rPr>
          <w:rStyle w:val="StyleUnderline"/>
        </w:rPr>
        <w:t>will there be</w:t>
      </w:r>
      <w:r w:rsidRPr="009E1E45">
        <w:rPr>
          <w:sz w:val="16"/>
        </w:rPr>
        <w:t xml:space="preserve"> a </w:t>
      </w:r>
      <w:r w:rsidRPr="006A5035">
        <w:rPr>
          <w:rStyle w:val="Emphasis"/>
        </w:rPr>
        <w:t>transatlantic unity</w:t>
      </w:r>
      <w:r w:rsidRPr="006A5035">
        <w:rPr>
          <w:rStyle w:val="StyleUnderline"/>
        </w:rPr>
        <w:t xml:space="preserve"> when </w:t>
      </w:r>
      <w:r w:rsidRPr="006A5035">
        <w:rPr>
          <w:rStyle w:val="Emphasis"/>
        </w:rPr>
        <w:t>clamping down on online giants</w:t>
      </w:r>
      <w:r w:rsidRPr="009E1E45">
        <w:rPr>
          <w:sz w:val="16"/>
        </w:rPr>
        <w:t xml:space="preserve"> in the name of protecting and strengthening Western “techno-democracies</w:t>
      </w:r>
      <w:r w:rsidRPr="006A5035">
        <w:rPr>
          <w:rStyle w:val="Emphasis"/>
        </w:rPr>
        <w:t>?</w:t>
      </w:r>
      <w:r w:rsidRPr="009E1E45">
        <w:rPr>
          <w:sz w:val="16"/>
        </w:rPr>
        <w:t xml:space="preserve">” </w:t>
      </w:r>
      <w:r w:rsidRPr="00570186">
        <w:rPr>
          <w:rStyle w:val="StyleUnderline"/>
          <w:highlight w:val="green"/>
        </w:rPr>
        <w:t xml:space="preserve">A </w:t>
      </w:r>
      <w:r w:rsidRPr="00570186">
        <w:rPr>
          <w:rStyle w:val="Emphasis"/>
          <w:highlight w:val="green"/>
        </w:rPr>
        <w:t>digital transatlantic alliance</w:t>
      </w:r>
      <w:r w:rsidRPr="006A5035">
        <w:rPr>
          <w:rStyle w:val="StyleUnderline"/>
        </w:rPr>
        <w:t xml:space="preserve"> shall </w:t>
      </w:r>
      <w:r w:rsidRPr="00570186">
        <w:rPr>
          <w:rStyle w:val="Emphasis"/>
          <w:highlight w:val="green"/>
        </w:rPr>
        <w:t>not</w:t>
      </w:r>
      <w:r w:rsidRPr="006A5035">
        <w:rPr>
          <w:rStyle w:val="StyleUnderline"/>
        </w:rPr>
        <w:t xml:space="preserve"> </w:t>
      </w:r>
      <w:r w:rsidRPr="008A42A3">
        <w:rPr>
          <w:rStyle w:val="StyleUnderline"/>
        </w:rPr>
        <w:t xml:space="preserve">be </w:t>
      </w:r>
      <w:r w:rsidRPr="00570186">
        <w:rPr>
          <w:rStyle w:val="Emphasis"/>
          <w:highlight w:val="green"/>
        </w:rPr>
        <w:t>taken for granted</w:t>
      </w:r>
      <w:r w:rsidRPr="009E1E45">
        <w:rPr>
          <w:sz w:val="16"/>
        </w:rPr>
        <w:t>.</w:t>
      </w:r>
    </w:p>
    <w:p w14:paraId="35F148DA" w14:textId="77777777" w:rsidR="00345778" w:rsidRPr="009E1E45" w:rsidRDefault="00345778" w:rsidP="00345778">
      <w:pPr>
        <w:rPr>
          <w:sz w:val="16"/>
        </w:rPr>
      </w:pPr>
      <w:r w:rsidRPr="009E1E45">
        <w:rPr>
          <w:sz w:val="16"/>
        </w:rPr>
        <w:t>9. Indeed, over the last decade, the EU has markedly shaped its own way of building a European data market and of facilitating the emergence of European tech companies.</w:t>
      </w:r>
    </w:p>
    <w:p w14:paraId="04849CC7" w14:textId="77777777" w:rsidR="00345778" w:rsidRPr="009E1E45" w:rsidRDefault="00345778" w:rsidP="00345778">
      <w:pPr>
        <w:rPr>
          <w:sz w:val="16"/>
        </w:rPr>
      </w:pPr>
      <w:r w:rsidRPr="009E1E45">
        <w:rPr>
          <w:sz w:val="16"/>
        </w:rPr>
        <w:t>10. The White Paper on Artificial Intelligence and the Communication on data strategy have made it clear that the EU has put its own digital infrastructure and assets in place, catching up with international competition in order to become one of the leaders in the digital realm. This aim is the result of a long stream of actions which started in the second half of the 1990s with the need to tackle more specific and disparate needs, such as guaranteeing that consumer data is processed fairly, lawfully and with a specific purpose [249]; providing legal protection to databases, such as copyright protection and sui generis rights. [250]</w:t>
      </w:r>
    </w:p>
    <w:p w14:paraId="6E7F4001" w14:textId="77777777" w:rsidR="00345778" w:rsidRPr="009E1E45" w:rsidRDefault="00345778" w:rsidP="00345778">
      <w:pPr>
        <w:rPr>
          <w:sz w:val="16"/>
        </w:rPr>
      </w:pPr>
      <w:r w:rsidRPr="009E1E45">
        <w:rPr>
          <w:sz w:val="16"/>
        </w:rPr>
        <w:t>11. Furthermore, at the beginning of the new century, the European Union issued the e-Commerce Directive [251] with the aim of removing obstacles to cross-border online services in the EU. Indeed, since 2010, there has been a significant change of pac e; due to the evolution of the digital paradigm, the European Union started to adopt a more strategic view. In that year, the European Commission launched its Digital Agenda, which, among other things, gave birth to the creation of a Digital Single Market that aimed primarily to promote e-commerce within the EU.</w:t>
      </w:r>
    </w:p>
    <w:p w14:paraId="22C74BAB" w14:textId="77777777" w:rsidR="00345778" w:rsidRPr="009E1E45" w:rsidRDefault="00345778" w:rsidP="00345778">
      <w:pPr>
        <w:rPr>
          <w:sz w:val="16"/>
        </w:rPr>
      </w:pPr>
      <w:r w:rsidRPr="009E1E45">
        <w:rPr>
          <w:sz w:val="16"/>
        </w:rPr>
        <w:t>12. In 2015, the EU made it clear that the EU Digital Single Market was a priority and released a new strategy aiming at improving access to digital goods and services, building an environment where online networks and services could prosper, exploiting it as a driver for growth.</w:t>
      </w:r>
    </w:p>
    <w:p w14:paraId="52AEA8C6" w14:textId="77777777" w:rsidR="00345778" w:rsidRPr="009E1E45" w:rsidRDefault="00345778" w:rsidP="00345778">
      <w:pPr>
        <w:rPr>
          <w:sz w:val="16"/>
        </w:rPr>
      </w:pPr>
      <w:r w:rsidRPr="009E1E45">
        <w:rPr>
          <w:sz w:val="16"/>
        </w:rPr>
        <w:t>13. A well-functioning and dynamic data economy requires the flow of data in the internal market to be enabled and protected. This is why the European Union issued the 2016 General Data Protection Regulation and developed the “European data economy strategy.” Through the latter, the European Commission proposed a series of policies and legislative initiatives to unlock the potential for re-use of different types of data and create a common European data space. In particular, it adopted the measures put forward in the European Commission’s 2018 communication Towards a common European data space, in which it proposed: (i) a review of the Directive on the re-use of public sector information (PSI Directive); (ii) an update of the 2012 Recommendation on access to and preservation of scientific information; (iii) guidance on sharing private sector data in B2B and B2G contexts. A new EU Regulation on the free flow of non-personal data was also adopted.</w:t>
      </w:r>
    </w:p>
    <w:p w14:paraId="118DA2FA" w14:textId="77777777" w:rsidR="00345778" w:rsidRPr="009E1E45" w:rsidRDefault="00345778" w:rsidP="00345778">
      <w:pPr>
        <w:rPr>
          <w:sz w:val="16"/>
        </w:rPr>
      </w:pPr>
      <w:r w:rsidRPr="009E1E45">
        <w:rPr>
          <w:sz w:val="16"/>
        </w:rPr>
        <w:t>14. Moreover, in 2019, in order to foster the growth of the EU Digital Single Market, the European Union published another regulation in order to promote fairness and transparency for business users of online intermediation services.  [252]</w:t>
      </w:r>
    </w:p>
    <w:p w14:paraId="01B20BA5" w14:textId="77777777" w:rsidR="00345778" w:rsidRPr="009E1E45" w:rsidRDefault="00345778" w:rsidP="00345778">
      <w:pPr>
        <w:rPr>
          <w:sz w:val="16"/>
        </w:rPr>
      </w:pPr>
      <w:r w:rsidRPr="009E1E45">
        <w:rPr>
          <w:sz w:val="16"/>
        </w:rPr>
        <w:t xml:space="preserve">15. The long European legislative excursus described above concluded with </w:t>
      </w:r>
      <w:r w:rsidRPr="009F00C6">
        <w:rPr>
          <w:rStyle w:val="StyleUnderline"/>
        </w:rPr>
        <w:t>the latest new regulatory package published by the European Commission at the end of 2020</w:t>
      </w:r>
      <w:r w:rsidRPr="009E1E45">
        <w:rPr>
          <w:sz w:val="16"/>
        </w:rPr>
        <w:t xml:space="preserve">. The package </w:t>
      </w:r>
      <w:r w:rsidRPr="009F00C6">
        <w:rPr>
          <w:rStyle w:val="StyleUnderline"/>
        </w:rPr>
        <w:t>included the</w:t>
      </w:r>
      <w:r w:rsidRPr="009E1E45">
        <w:rPr>
          <w:sz w:val="16"/>
        </w:rPr>
        <w:t xml:space="preserve"> Data Governance Act (DGA), [253] the Digital Services Act (DSA) [254] and the </w:t>
      </w:r>
      <w:r w:rsidRPr="009F00C6">
        <w:rPr>
          <w:rStyle w:val="StyleUnderline"/>
        </w:rPr>
        <w:t>Digital Markets Act (DMA)</w:t>
      </w:r>
      <w:r w:rsidRPr="009E1E45">
        <w:rPr>
          <w:sz w:val="16"/>
        </w:rPr>
        <w:t xml:space="preserve">. [255] Regarding the former, the European Commission aims to provide a legal framework in order to unlock unused data, increase data accessibility and share data. The DSA builds on the e-Commerce Directive and provides a set of rules for digital service providers in order to guarantee transparency and accountability and advocates for effective obligations to tackle illegal content online. As for </w:t>
      </w:r>
      <w:r w:rsidRPr="009F00C6">
        <w:rPr>
          <w:rStyle w:val="StyleUnderline"/>
        </w:rPr>
        <w:t>the DMA</w:t>
      </w:r>
      <w:r w:rsidRPr="009E1E45">
        <w:rPr>
          <w:sz w:val="16"/>
        </w:rPr>
        <w:t xml:space="preserve">, it </w:t>
      </w:r>
      <w:r w:rsidRPr="009F00C6">
        <w:rPr>
          <w:rStyle w:val="StyleUnderline"/>
        </w:rPr>
        <w:t xml:space="preserve">is the result of a decade of </w:t>
      </w:r>
      <w:r w:rsidRPr="00570186">
        <w:rPr>
          <w:rStyle w:val="Emphasis"/>
          <w:highlight w:val="green"/>
        </w:rPr>
        <w:t>EU</w:t>
      </w:r>
      <w:r w:rsidRPr="00945AA0">
        <w:rPr>
          <w:rStyle w:val="Emphasis"/>
        </w:rPr>
        <w:t xml:space="preserve"> antitrust public enforcement</w:t>
      </w:r>
      <w:r w:rsidRPr="009F00C6">
        <w:rPr>
          <w:rStyle w:val="StyleUnderline"/>
        </w:rPr>
        <w:t xml:space="preserve"> and EU studies on the digital economy</w:t>
      </w:r>
      <w:r w:rsidRPr="009E1E45">
        <w:rPr>
          <w:sz w:val="16"/>
        </w:rPr>
        <w:t>.</w:t>
      </w:r>
    </w:p>
    <w:p w14:paraId="26755C9C" w14:textId="77777777" w:rsidR="00345778" w:rsidRPr="009E1E45" w:rsidRDefault="00345778" w:rsidP="00345778">
      <w:pPr>
        <w:rPr>
          <w:sz w:val="16"/>
        </w:rPr>
      </w:pPr>
      <w:r w:rsidRPr="009E1E45">
        <w:rPr>
          <w:sz w:val="16"/>
        </w:rPr>
        <w:t xml:space="preserve">16. Indeed, </w:t>
      </w:r>
      <w:r w:rsidRPr="009F00C6">
        <w:rPr>
          <w:rStyle w:val="StyleUnderline"/>
        </w:rPr>
        <w:t>the European Commission has launched several cases against online giants</w:t>
      </w:r>
      <w:r w:rsidRPr="009E1E45">
        <w:rPr>
          <w:sz w:val="16"/>
        </w:rPr>
        <w:t xml:space="preserve">. Suffice it now to mention the Google saga (i.e., Google Shopping, Android and AdSense cases) and the ongoing Amazon ones. </w:t>
      </w:r>
      <w:r w:rsidRPr="009F00C6">
        <w:rPr>
          <w:rStyle w:val="StyleUnderline"/>
        </w:rPr>
        <w:t xml:space="preserve">These lawsuits were all abuses of dominant positions characterized mainly by self-preferencing conducts. Despite the high sanctions imposed, the Google cases were criticized because of the lengthy and complex investigations and </w:t>
      </w:r>
      <w:r w:rsidRPr="00570186">
        <w:rPr>
          <w:rStyle w:val="Emphasis"/>
          <w:highlight w:val="green"/>
        </w:rPr>
        <w:t>ineffective remedies</w:t>
      </w:r>
      <w:r w:rsidRPr="009F00C6">
        <w:rPr>
          <w:rStyle w:val="StyleUnderline"/>
        </w:rPr>
        <w:t xml:space="preserve"> imposed</w:t>
      </w:r>
      <w:r w:rsidRPr="009E1E45">
        <w:rPr>
          <w:sz w:val="16"/>
        </w:rPr>
        <w:t>. [256]</w:t>
      </w:r>
    </w:p>
    <w:p w14:paraId="7F6E91D4" w14:textId="77777777" w:rsidR="00345778" w:rsidRPr="009E1E45" w:rsidRDefault="00345778" w:rsidP="00345778">
      <w:pPr>
        <w:rPr>
          <w:sz w:val="16"/>
        </w:rPr>
      </w:pPr>
      <w:r w:rsidRPr="009E1E45">
        <w:rPr>
          <w:sz w:val="16"/>
        </w:rPr>
        <w:t xml:space="preserve">17. </w:t>
      </w:r>
      <w:r w:rsidRPr="00064849">
        <w:rPr>
          <w:rStyle w:val="StyleUnderline"/>
        </w:rPr>
        <w:t xml:space="preserve">This contributed to </w:t>
      </w:r>
      <w:r w:rsidRPr="00570186">
        <w:rPr>
          <w:rStyle w:val="Emphasis"/>
          <w:highlight w:val="green"/>
        </w:rPr>
        <w:t>fuelling scepticism</w:t>
      </w:r>
      <w:r w:rsidRPr="00570186">
        <w:rPr>
          <w:rStyle w:val="StyleUnderline"/>
          <w:highlight w:val="green"/>
        </w:rPr>
        <w:t xml:space="preserve"> that </w:t>
      </w:r>
      <w:r w:rsidRPr="00570186">
        <w:rPr>
          <w:rStyle w:val="Emphasis"/>
          <w:highlight w:val="green"/>
        </w:rPr>
        <w:t>competition law alone</w:t>
      </w:r>
      <w:r w:rsidRPr="00945AA0">
        <w:rPr>
          <w:rStyle w:val="StyleUnderline"/>
        </w:rPr>
        <w:t xml:space="preserve"> would </w:t>
      </w:r>
      <w:r w:rsidRPr="00570186">
        <w:rPr>
          <w:rStyle w:val="Emphasis"/>
          <w:highlight w:val="green"/>
        </w:rPr>
        <w:t>not</w:t>
      </w:r>
      <w:r w:rsidRPr="00945AA0">
        <w:rPr>
          <w:rStyle w:val="StyleUnderline"/>
        </w:rPr>
        <w:t xml:space="preserve"> be </w:t>
      </w:r>
      <w:r w:rsidRPr="00570186">
        <w:rPr>
          <w:rStyle w:val="Emphasis"/>
          <w:highlight w:val="green"/>
        </w:rPr>
        <w:t>sufficient</w:t>
      </w:r>
      <w:r w:rsidRPr="00064849">
        <w:rPr>
          <w:rStyle w:val="StyleUnderline"/>
        </w:rPr>
        <w:t xml:space="preserve"> to </w:t>
      </w:r>
      <w:r w:rsidRPr="00945AA0">
        <w:rPr>
          <w:rStyle w:val="Emphasis"/>
        </w:rPr>
        <w:t>restore competition</w:t>
      </w:r>
      <w:r w:rsidRPr="00064849">
        <w:rPr>
          <w:rStyle w:val="StyleUnderline"/>
        </w:rPr>
        <w:t xml:space="preserve"> within digital markets</w:t>
      </w:r>
      <w:r w:rsidRPr="009E1E45">
        <w:rPr>
          <w:sz w:val="16"/>
        </w:rPr>
        <w:t xml:space="preserve">. [257] As a matter of fact, the European Commission issued the DMA in order to restore contestability and fair play in EU digital markets . </w:t>
      </w:r>
    </w:p>
    <w:p w14:paraId="4FDD7BF5" w14:textId="77777777" w:rsidR="00345778" w:rsidRPr="009E1E45" w:rsidRDefault="00345778" w:rsidP="00345778">
      <w:pPr>
        <w:rPr>
          <w:sz w:val="16"/>
        </w:rPr>
      </w:pPr>
      <w:r w:rsidRPr="009E1E45">
        <w:rPr>
          <w:sz w:val="16"/>
        </w:rPr>
        <w:lastRenderedPageBreak/>
        <w:t>18. In a nutshell, the DMA identifies a list of “core platform services” which are characterized, among other things, by extreme economies of scale, strong network and lock-in effects, almost zero marginal costs and lack of multi-homing. For instance, online search engines and social networking services can be considered core platform services.</w:t>
      </w:r>
    </w:p>
    <w:p w14:paraId="7EE94F46" w14:textId="77777777" w:rsidR="00345778" w:rsidRPr="009E1E45" w:rsidRDefault="00345778" w:rsidP="00345778">
      <w:pPr>
        <w:rPr>
          <w:sz w:val="16"/>
        </w:rPr>
      </w:pPr>
      <w:r w:rsidRPr="009E1E45">
        <w:rPr>
          <w:sz w:val="16"/>
        </w:rPr>
        <w:t>19. The DMA defines “gatekeepers” as large online platforms which provide these kinds of services and other specific criteria. Due to their strong economic and/or intermediation position, which is entrenched and durable, gatekeepers must comply with a list of “dos” and “don’ts.” For instance, gatekeepers shall “allow third parties to inter-operate with the gatekeeper’s own services in certain specific situations” and “their business users to access the data that they generate in their use of the gatekeeper’s platform.” If the gatekeepers do not comply with these obligations, they may incur fines (up to 10% of the worldwide turnover) or periodic fines (up to 5% of the average daily turnover). In case of systematic infringement, additional remedies may be imposed. If necessary and as a last resort, non-financial penalties can be imposed, which may include behavioural and structural measures, e.g., the divestiture of (parts of) a business.</w:t>
      </w:r>
    </w:p>
    <w:p w14:paraId="57933880" w14:textId="77777777" w:rsidR="00345778" w:rsidRPr="009E1E45" w:rsidRDefault="00345778" w:rsidP="00345778">
      <w:pPr>
        <w:rPr>
          <w:sz w:val="16"/>
        </w:rPr>
      </w:pPr>
      <w:r w:rsidRPr="009E1E45">
        <w:rPr>
          <w:sz w:val="16"/>
        </w:rPr>
        <w:t xml:space="preserve">20. Thus, </w:t>
      </w:r>
      <w:r w:rsidRPr="002E4739">
        <w:rPr>
          <w:rStyle w:val="StyleUnderline"/>
        </w:rPr>
        <w:t>following these new regulations</w:t>
      </w:r>
      <w:r w:rsidRPr="009E1E45">
        <w:rPr>
          <w:sz w:val="16"/>
        </w:rPr>
        <w:t xml:space="preserve">, </w:t>
      </w:r>
      <w:r w:rsidRPr="002E4739">
        <w:rPr>
          <w:rStyle w:val="StyleUnderline"/>
        </w:rPr>
        <w:t xml:space="preserve">it seems that </w:t>
      </w:r>
      <w:r w:rsidRPr="00570186">
        <w:rPr>
          <w:rStyle w:val="Emphasis"/>
          <w:highlight w:val="green"/>
        </w:rPr>
        <w:t>GAFAM</w:t>
      </w:r>
      <w:r w:rsidRPr="009E1E45">
        <w:rPr>
          <w:sz w:val="16"/>
        </w:rPr>
        <w:t>—</w:t>
      </w:r>
      <w:r w:rsidRPr="002E4739">
        <w:rPr>
          <w:rStyle w:val="StyleUnderline"/>
        </w:rPr>
        <w:t>who are</w:t>
      </w:r>
      <w:r w:rsidRPr="009E1E45">
        <w:rPr>
          <w:sz w:val="16"/>
        </w:rPr>
        <w:t xml:space="preserve">, indeed, </w:t>
      </w:r>
      <w:r w:rsidRPr="002E4739">
        <w:rPr>
          <w:rStyle w:val="StyleUnderline"/>
        </w:rPr>
        <w:t>the main providers of core</w:t>
      </w:r>
      <w:r w:rsidRPr="009E1E45">
        <w:rPr>
          <w:sz w:val="16"/>
        </w:rPr>
        <w:t xml:space="preserve"> platform </w:t>
      </w:r>
      <w:r w:rsidRPr="002E4739">
        <w:rPr>
          <w:rStyle w:val="StyleUnderline"/>
        </w:rPr>
        <w:t>services in the EU</w:t>
      </w:r>
      <w:r w:rsidRPr="009E1E45">
        <w:rPr>
          <w:sz w:val="16"/>
        </w:rPr>
        <w:t xml:space="preserve"> </w:t>
      </w:r>
      <w:r w:rsidRPr="002E4739">
        <w:rPr>
          <w:rStyle w:val="StyleUnderline"/>
        </w:rPr>
        <w:t>digital markets</w:t>
      </w:r>
      <w:r w:rsidRPr="009E1E45">
        <w:rPr>
          <w:sz w:val="16"/>
        </w:rPr>
        <w:t>—</w:t>
      </w:r>
      <w:r w:rsidRPr="00570186">
        <w:rPr>
          <w:rStyle w:val="Emphasis"/>
          <w:highlight w:val="green"/>
        </w:rPr>
        <w:t>will</w:t>
      </w:r>
      <w:r w:rsidRPr="009E1E45">
        <w:rPr>
          <w:sz w:val="16"/>
        </w:rPr>
        <w:t xml:space="preserve"> most likely </w:t>
      </w:r>
      <w:r w:rsidRPr="00570186">
        <w:rPr>
          <w:rStyle w:val="Emphasis"/>
          <w:highlight w:val="green"/>
        </w:rPr>
        <w:t>be under</w:t>
      </w:r>
      <w:r w:rsidRPr="00570186">
        <w:rPr>
          <w:rStyle w:val="StyleUnderline"/>
          <w:highlight w:val="green"/>
        </w:rPr>
        <w:t xml:space="preserve"> the </w:t>
      </w:r>
      <w:r w:rsidRPr="00570186">
        <w:rPr>
          <w:rStyle w:val="Emphasis"/>
          <w:highlight w:val="green"/>
        </w:rPr>
        <w:t>Eu</w:t>
      </w:r>
      <w:r w:rsidRPr="002E4739">
        <w:rPr>
          <w:rStyle w:val="StyleUnderline"/>
        </w:rPr>
        <w:t xml:space="preserve">ropean </w:t>
      </w:r>
      <w:r w:rsidRPr="00570186">
        <w:rPr>
          <w:rStyle w:val="Emphasis"/>
          <w:highlight w:val="green"/>
        </w:rPr>
        <w:t>spotlight</w:t>
      </w:r>
      <w:r w:rsidRPr="009E1E45">
        <w:rPr>
          <w:sz w:val="16"/>
        </w:rPr>
        <w:t xml:space="preserve"> in the coming years.</w:t>
      </w:r>
    </w:p>
    <w:p w14:paraId="45EB5AF2" w14:textId="77777777" w:rsidR="00345778" w:rsidRPr="009E1E45" w:rsidRDefault="00345778" w:rsidP="00345778">
      <w:pPr>
        <w:rPr>
          <w:sz w:val="16"/>
        </w:rPr>
      </w:pPr>
      <w:r w:rsidRPr="009E1E45">
        <w:rPr>
          <w:sz w:val="16"/>
        </w:rPr>
        <w:t xml:space="preserve">21. Besides antitrust and regulations, </w:t>
      </w:r>
      <w:r w:rsidRPr="002E4739">
        <w:rPr>
          <w:rStyle w:val="StyleUnderline"/>
        </w:rPr>
        <w:t>the EU has</w:t>
      </w:r>
      <w:r w:rsidRPr="009E1E45">
        <w:rPr>
          <w:sz w:val="16"/>
        </w:rPr>
        <w:t xml:space="preserve"> also </w:t>
      </w:r>
      <w:r w:rsidRPr="002E4739">
        <w:rPr>
          <w:rStyle w:val="StyleUnderline"/>
        </w:rPr>
        <w:t>demonstrated its strong desire for digital independency by</w:t>
      </w:r>
      <w:r w:rsidRPr="009E1E45">
        <w:rPr>
          <w:sz w:val="16"/>
        </w:rPr>
        <w:t xml:space="preserve"> taking the decisive step of </w:t>
      </w:r>
      <w:r w:rsidRPr="002E4739">
        <w:rPr>
          <w:rStyle w:val="StyleUnderline"/>
        </w:rPr>
        <w:t xml:space="preserve">setting </w:t>
      </w:r>
      <w:r w:rsidRPr="00570186">
        <w:rPr>
          <w:rStyle w:val="Emphasis"/>
          <w:highlight w:val="green"/>
        </w:rPr>
        <w:t>its</w:t>
      </w:r>
      <w:r w:rsidRPr="00D57583">
        <w:rPr>
          <w:rStyle w:val="Emphasis"/>
        </w:rPr>
        <w:t xml:space="preserve"> own </w:t>
      </w:r>
      <w:r w:rsidRPr="00570186">
        <w:rPr>
          <w:rStyle w:val="Emphasis"/>
          <w:highlight w:val="green"/>
        </w:rPr>
        <w:t>agenda for</w:t>
      </w:r>
      <w:r w:rsidRPr="00D57583">
        <w:rPr>
          <w:rStyle w:val="Emphasis"/>
        </w:rPr>
        <w:t xml:space="preserve"> transatlantic coop</w:t>
      </w:r>
      <w:r w:rsidRPr="00D57583">
        <w:rPr>
          <w:rStyle w:val="StyleUnderline"/>
        </w:rPr>
        <w:t>eration</w:t>
      </w:r>
      <w:r w:rsidRPr="009E1E45">
        <w:rPr>
          <w:sz w:val="16"/>
        </w:rPr>
        <w:t xml:space="preserve">, even before Biden has been sworn in. [258] </w:t>
      </w:r>
      <w:r w:rsidRPr="002E4739">
        <w:rPr>
          <w:rStyle w:val="StyleUnderline"/>
        </w:rPr>
        <w:t xml:space="preserve">Indeed, the </w:t>
      </w:r>
      <w:r w:rsidRPr="008A42A3">
        <w:rPr>
          <w:rStyle w:val="StyleUnderline"/>
        </w:rPr>
        <w:t xml:space="preserve">agenda proposes </w:t>
      </w:r>
      <w:r w:rsidRPr="00570186">
        <w:rPr>
          <w:rStyle w:val="StyleUnderline"/>
          <w:highlight w:val="green"/>
        </w:rPr>
        <w:t xml:space="preserve">a </w:t>
      </w:r>
      <w:r w:rsidRPr="00570186">
        <w:rPr>
          <w:rStyle w:val="Emphasis"/>
          <w:highlight w:val="green"/>
        </w:rPr>
        <w:t>tech alliance</w:t>
      </w:r>
      <w:r w:rsidRPr="009E1E45">
        <w:rPr>
          <w:sz w:val="16"/>
        </w:rPr>
        <w:t xml:space="preserve"> to shape technologies, their use and their regulatory environment. </w:t>
      </w:r>
      <w:r w:rsidRPr="009E1E45">
        <w:rPr>
          <w:rStyle w:val="Emphasis"/>
        </w:rPr>
        <w:t>In particular</w:t>
      </w:r>
      <w:r w:rsidRPr="008A42A3">
        <w:rPr>
          <w:rStyle w:val="StyleUnderline"/>
        </w:rPr>
        <w:t>,</w:t>
      </w:r>
      <w:r w:rsidRPr="009E1E45">
        <w:rPr>
          <w:sz w:val="16"/>
        </w:rPr>
        <w:t xml:space="preserve"> on data governance,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9E1E45">
        <w:rPr>
          <w:rStyle w:val="StyleUnderline"/>
        </w:rPr>
        <w:t>advocates</w:t>
      </w:r>
      <w:r w:rsidRPr="009E1E45">
        <w:rPr>
          <w:sz w:val="16"/>
        </w:rPr>
        <w:t xml:space="preserve"> cooperation “to promote </w:t>
      </w:r>
      <w:r w:rsidRPr="00570186">
        <w:rPr>
          <w:rStyle w:val="Emphasis"/>
          <w:highlight w:val="green"/>
        </w:rPr>
        <w:t>regulatory convergence</w:t>
      </w:r>
      <w:r w:rsidRPr="009E1E45">
        <w:rPr>
          <w:sz w:val="16"/>
        </w:rPr>
        <w:t xml:space="preserve"> and facilitate free data flow with trust on the basis of high standards and safeguards.” [259] Furthermore, as for online platforms,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 xml:space="preserve">suggests </w:t>
      </w:r>
      <w:r w:rsidRPr="002E4739">
        <w:rPr>
          <w:rStyle w:val="Emphasis"/>
        </w:rPr>
        <w:t>strengthening coop</w:t>
      </w:r>
      <w:r w:rsidRPr="002E4739">
        <w:rPr>
          <w:rStyle w:val="StyleUnderline"/>
        </w:rPr>
        <w:t xml:space="preserve">eration between competent authorities </w:t>
      </w:r>
      <w:r w:rsidRPr="00570186">
        <w:rPr>
          <w:rStyle w:val="StyleUnderline"/>
          <w:highlight w:val="green"/>
        </w:rPr>
        <w:t xml:space="preserve">for </w:t>
      </w:r>
      <w:r w:rsidRPr="00570186">
        <w:rPr>
          <w:rStyle w:val="Emphasis"/>
          <w:highlight w:val="green"/>
        </w:rPr>
        <w:t>antitrust enforcement</w:t>
      </w:r>
      <w:r w:rsidRPr="002E4739">
        <w:rPr>
          <w:rStyle w:val="StyleUnderline"/>
        </w:rPr>
        <w:t xml:space="preserve"> in digital markets, particularly, by setting </w:t>
      </w:r>
      <w:r w:rsidRPr="002E4739">
        <w:rPr>
          <w:rStyle w:val="Emphasis"/>
        </w:rPr>
        <w:t>common views</w:t>
      </w:r>
      <w:r w:rsidRPr="002E4739">
        <w:rPr>
          <w:rStyle w:val="StyleUnderline"/>
        </w:rPr>
        <w:t xml:space="preserve"> in </w:t>
      </w:r>
      <w:r w:rsidRPr="002E4739">
        <w:rPr>
          <w:rStyle w:val="Emphasis"/>
        </w:rPr>
        <w:t>market distortions</w:t>
      </w:r>
      <w:r w:rsidRPr="009E1E45">
        <w:rPr>
          <w:sz w:val="16"/>
        </w:rPr>
        <w:t xml:space="preserve">. Therefore,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seems to be putting itself forward as a “worldwide factory of digital rules</w:t>
      </w:r>
      <w:r w:rsidRPr="009E1E45">
        <w:rPr>
          <w:sz w:val="16"/>
        </w:rPr>
        <w:t>.” [260]</w:t>
      </w:r>
    </w:p>
    <w:p w14:paraId="710CC496" w14:textId="77777777" w:rsidR="00345778" w:rsidRPr="009E1E45" w:rsidRDefault="00345778" w:rsidP="00345778">
      <w:pPr>
        <w:rPr>
          <w:sz w:val="16"/>
        </w:rPr>
      </w:pPr>
      <w:r w:rsidRPr="009E1E45">
        <w:rPr>
          <w:sz w:val="16"/>
        </w:rPr>
        <w:t xml:space="preserve">22. </w:t>
      </w:r>
      <w:r w:rsidRPr="005E7599">
        <w:rPr>
          <w:rStyle w:val="Emphasis"/>
        </w:rPr>
        <w:t>However,</w:t>
      </w:r>
      <w:r w:rsidRPr="009E1E45">
        <w:rPr>
          <w:sz w:val="16"/>
        </w:rPr>
        <w:t xml:space="preserve"> this may not necessarily mean a strengthening of the digital industry in Europe. For instance, Europe’s financial system appears to be biased towards bank lending rather than equity capital, which should be more suitable for risky tech start-ups. [261</w:t>
      </w:r>
    </w:p>
    <w:p w14:paraId="11DEA40F" w14:textId="77777777" w:rsidR="00345778" w:rsidRPr="009E1E45" w:rsidRDefault="00345778" w:rsidP="00345778">
      <w:pPr>
        <w:rPr>
          <w:sz w:val="16"/>
        </w:rPr>
      </w:pPr>
      <w:r w:rsidRPr="009E1E45">
        <w:rPr>
          <w:sz w:val="16"/>
        </w:rPr>
        <w:t xml:space="preserve">23. Moreover, </w:t>
      </w:r>
      <w:r w:rsidRPr="005E7599">
        <w:rPr>
          <w:rStyle w:val="StyleUnderline"/>
        </w:rPr>
        <w:t>the “Brussels’ effect</w:t>
      </w:r>
      <w:r w:rsidRPr="009E1E45">
        <w:rPr>
          <w:sz w:val="16"/>
        </w:rPr>
        <w:t xml:space="preserve">” </w:t>
      </w:r>
      <w:r w:rsidRPr="005E7599">
        <w:rPr>
          <w:rStyle w:val="Emphasis"/>
        </w:rPr>
        <w:t>should not be taken for granted</w:t>
      </w:r>
      <w:r w:rsidRPr="009E1E45">
        <w:rPr>
          <w:sz w:val="16"/>
        </w:rPr>
        <w:t xml:space="preserve"> either. Indeed, </w:t>
      </w:r>
      <w:r w:rsidRPr="005E7599">
        <w:rPr>
          <w:rStyle w:val="Emphasis"/>
        </w:rPr>
        <w:t>even if</w:t>
      </w:r>
      <w:r w:rsidRPr="005E7599">
        <w:rPr>
          <w:rStyle w:val="StyleUnderline"/>
        </w:rPr>
        <w:t xml:space="preserve"> the </w:t>
      </w:r>
      <w:r w:rsidRPr="005E7599">
        <w:rPr>
          <w:rStyle w:val="Emphasis"/>
        </w:rPr>
        <w:t>E</w:t>
      </w:r>
      <w:r w:rsidRPr="009E1E45">
        <w:rPr>
          <w:sz w:val="16"/>
        </w:rPr>
        <w:t xml:space="preserve">uropean </w:t>
      </w:r>
      <w:r w:rsidRPr="005E7599">
        <w:rPr>
          <w:rStyle w:val="Emphasis"/>
        </w:rPr>
        <w:t>U</w:t>
      </w:r>
      <w:r w:rsidRPr="009E1E45">
        <w:rPr>
          <w:sz w:val="16"/>
        </w:rPr>
        <w:t xml:space="preserve">nion </w:t>
      </w:r>
      <w:r w:rsidRPr="005E7599">
        <w:rPr>
          <w:rStyle w:val="StyleUnderline"/>
        </w:rPr>
        <w:t>confirms</w:t>
      </w:r>
      <w:r w:rsidRPr="002E4739">
        <w:rPr>
          <w:rStyle w:val="StyleUnderline"/>
        </w:rPr>
        <w:t xml:space="preserve"> its new regulatory proposal, especially the DMA, </w:t>
      </w:r>
      <w:r w:rsidRPr="00570186">
        <w:rPr>
          <w:rStyle w:val="Emphasis"/>
          <w:highlight w:val="green"/>
        </w:rPr>
        <w:t>GAFAM</w:t>
      </w:r>
      <w:r w:rsidRPr="00570186">
        <w:rPr>
          <w:rStyle w:val="StyleUnderline"/>
          <w:highlight w:val="green"/>
        </w:rPr>
        <w:t xml:space="preserve"> still earn </w:t>
      </w:r>
      <w:r w:rsidRPr="00570186">
        <w:rPr>
          <w:rStyle w:val="Emphasis"/>
          <w:highlight w:val="green"/>
        </w:rPr>
        <w:t>51%</w:t>
      </w:r>
      <w:r w:rsidRPr="00570186">
        <w:rPr>
          <w:rStyle w:val="StyleUnderline"/>
          <w:highlight w:val="green"/>
        </w:rPr>
        <w:t xml:space="preserve"> of</w:t>
      </w:r>
      <w:r w:rsidRPr="002E4739">
        <w:rPr>
          <w:rStyle w:val="StyleUnderline"/>
        </w:rPr>
        <w:t xml:space="preserve"> their </w:t>
      </w:r>
      <w:r w:rsidRPr="00570186">
        <w:rPr>
          <w:rStyle w:val="Emphasis"/>
          <w:highlight w:val="green"/>
        </w:rPr>
        <w:t>revenues</w:t>
      </w:r>
      <w:r w:rsidRPr="00570186">
        <w:rPr>
          <w:rStyle w:val="StyleUnderline"/>
          <w:highlight w:val="green"/>
        </w:rPr>
        <w:t xml:space="preserve"> in </w:t>
      </w:r>
      <w:r w:rsidRPr="00570186">
        <w:rPr>
          <w:rStyle w:val="Emphasis"/>
          <w:highlight w:val="green"/>
        </w:rPr>
        <w:t>America</w:t>
      </w:r>
      <w:r w:rsidRPr="009E1E45">
        <w:rPr>
          <w:sz w:val="16"/>
        </w:rPr>
        <w:t xml:space="preserve"> </w:t>
      </w:r>
      <w:r w:rsidRPr="002E4739">
        <w:rPr>
          <w:rStyle w:val="StyleUnderline"/>
        </w:rPr>
        <w:t>versus 25% in Europe</w:t>
      </w:r>
      <w:r w:rsidRPr="009E1E45">
        <w:rPr>
          <w:sz w:val="16"/>
        </w:rPr>
        <w:t xml:space="preserve">. Therefore, </w:t>
      </w:r>
      <w:r w:rsidRPr="002E4739">
        <w:rPr>
          <w:rStyle w:val="StyleUnderline"/>
        </w:rPr>
        <w:t>they may</w:t>
      </w:r>
      <w:r w:rsidRPr="009E1E45">
        <w:rPr>
          <w:sz w:val="16"/>
        </w:rPr>
        <w:t xml:space="preserve"> most likely </w:t>
      </w:r>
      <w:r w:rsidRPr="002E4739">
        <w:rPr>
          <w:rStyle w:val="StyleUnderline"/>
        </w:rPr>
        <w:t xml:space="preserve">prefer to run their European </w:t>
      </w:r>
      <w:r w:rsidRPr="00F805F5">
        <w:rPr>
          <w:rStyle w:val="StyleUnderline"/>
        </w:rPr>
        <w:t xml:space="preserve">branches under </w:t>
      </w:r>
      <w:r w:rsidRPr="00F805F5">
        <w:rPr>
          <w:rStyle w:val="Emphasis"/>
        </w:rPr>
        <w:t>local rules</w:t>
      </w:r>
      <w:r w:rsidRPr="00F805F5">
        <w:rPr>
          <w:rStyle w:val="StyleUnderline"/>
        </w:rPr>
        <w:t xml:space="preserve"> </w:t>
      </w:r>
      <w:r w:rsidRPr="00F805F5">
        <w:rPr>
          <w:rStyle w:val="Emphasis"/>
        </w:rPr>
        <w:t>instead</w:t>
      </w:r>
      <w:r w:rsidRPr="004C30A7">
        <w:rPr>
          <w:rStyle w:val="Emphasis"/>
        </w:rPr>
        <w:t xml:space="preserve"> of</w:t>
      </w:r>
      <w:r w:rsidRPr="002E4739">
        <w:rPr>
          <w:rStyle w:val="StyleUnderline"/>
        </w:rPr>
        <w:t xml:space="preserve"> adopting </w:t>
      </w:r>
      <w:r w:rsidRPr="004C30A7">
        <w:rPr>
          <w:rStyle w:val="Emphasis"/>
        </w:rPr>
        <w:t>EU rules</w:t>
      </w:r>
      <w:r w:rsidRPr="002E4739">
        <w:rPr>
          <w:rStyle w:val="StyleUnderline"/>
        </w:rPr>
        <w:t xml:space="preserve"> globally</w:t>
      </w:r>
      <w:r w:rsidRPr="009E1E45">
        <w:rPr>
          <w:sz w:val="16"/>
        </w:rPr>
        <w:t>. [262]</w:t>
      </w:r>
    </w:p>
    <w:p w14:paraId="254886C7" w14:textId="77777777" w:rsidR="00345778" w:rsidRPr="009E1E45" w:rsidRDefault="00345778" w:rsidP="00345778">
      <w:pPr>
        <w:rPr>
          <w:sz w:val="16"/>
        </w:rPr>
      </w:pPr>
      <w:r w:rsidRPr="009E1E45">
        <w:rPr>
          <w:sz w:val="16"/>
        </w:rPr>
        <w:t xml:space="preserve">24. On the other side of the Atlantic, the strategy against online behemoths seems narrower and backwards-looking. [263] Indeed, as we have introduced, </w:t>
      </w:r>
      <w:r w:rsidRPr="002E4739">
        <w:rPr>
          <w:rStyle w:val="StyleUnderline"/>
        </w:rPr>
        <w:t xml:space="preserve">in </w:t>
      </w:r>
      <w:r w:rsidRPr="00570186">
        <w:rPr>
          <w:rStyle w:val="StyleUnderline"/>
          <w:highlight w:val="green"/>
        </w:rPr>
        <w:t xml:space="preserve">the </w:t>
      </w:r>
      <w:r w:rsidRPr="00570186">
        <w:rPr>
          <w:rStyle w:val="Emphasis"/>
          <w:highlight w:val="green"/>
        </w:rPr>
        <w:t>US</w:t>
      </w:r>
      <w:r w:rsidRPr="009E1E45">
        <w:rPr>
          <w:sz w:val="16"/>
        </w:rPr>
        <w:t xml:space="preserve">A </w:t>
      </w:r>
      <w:r w:rsidRPr="00CD1777">
        <w:rPr>
          <w:rStyle w:val="StyleUnderline"/>
        </w:rPr>
        <w:t xml:space="preserve">we are </w:t>
      </w:r>
      <w:r w:rsidRPr="00570186">
        <w:rPr>
          <w:rStyle w:val="StyleUnderline"/>
          <w:highlight w:val="green"/>
        </w:rPr>
        <w:t>witnessing</w:t>
      </w:r>
      <w:r w:rsidRPr="009E1E45">
        <w:rPr>
          <w:sz w:val="16"/>
        </w:rPr>
        <w:t xml:space="preserve"> a “Sherman Act </w:t>
      </w:r>
      <w:r w:rsidRPr="00570186">
        <w:rPr>
          <w:rStyle w:val="Emphasis"/>
          <w:highlight w:val="green"/>
        </w:rPr>
        <w:t>momentum</w:t>
      </w:r>
      <w:r w:rsidRPr="002E4739">
        <w:rPr>
          <w:rStyle w:val="StyleUnderline"/>
        </w:rPr>
        <w:t>”</w:t>
      </w:r>
      <w:r w:rsidRPr="009E1E45">
        <w:rPr>
          <w:sz w:val="16"/>
        </w:rPr>
        <w:t xml:space="preserve"> [264] </w:t>
      </w:r>
      <w:r w:rsidRPr="002E4739">
        <w:rPr>
          <w:rStyle w:val="StyleUnderline"/>
        </w:rPr>
        <w:t xml:space="preserve">strongly </w:t>
      </w:r>
      <w:r w:rsidRPr="00CD1777">
        <w:rPr>
          <w:rStyle w:val="StyleUnderline"/>
        </w:rPr>
        <w:t xml:space="preserve">advocated by the </w:t>
      </w:r>
      <w:r w:rsidRPr="00CD1777">
        <w:rPr>
          <w:rStyle w:val="Emphasis"/>
        </w:rPr>
        <w:t>new Brandeis movement</w:t>
      </w:r>
      <w:r w:rsidRPr="009E1E45">
        <w:rPr>
          <w:sz w:val="16"/>
        </w:rPr>
        <w:t>. [265]</w:t>
      </w:r>
    </w:p>
    <w:p w14:paraId="6A674407" w14:textId="77777777" w:rsidR="00345778" w:rsidRPr="009E1E45" w:rsidRDefault="00345778" w:rsidP="00345778">
      <w:pPr>
        <w:rPr>
          <w:sz w:val="16"/>
        </w:rPr>
      </w:pPr>
      <w:r w:rsidRPr="009E1E45">
        <w:rPr>
          <w:sz w:val="16"/>
        </w:rPr>
        <w:t xml:space="preserve">25. During the Trump administration, GAFAM were scrutinized by American antitrust authorities. Indeed, the Department of Justice </w:t>
      </w:r>
      <w:r w:rsidRPr="00E945FF">
        <w:rPr>
          <w:sz w:val="16"/>
          <w:szCs w:val="16"/>
        </w:rPr>
        <w:t>(DoJ) filed a civil antitrust lawsuit in the US District Court for the District of Columbia to prevent Google from unlawfully maintaining monopolies through anticompetitive and exclusionary practices in the internet searches and search advertising markets and to remedy competitive harm.</w:t>
      </w:r>
      <w:r w:rsidRPr="009E1E45">
        <w:rPr>
          <w:sz w:val="16"/>
        </w:rPr>
        <w:t xml:space="preserve"> Furthermore, </w:t>
      </w:r>
      <w:r w:rsidRPr="002E4739">
        <w:rPr>
          <w:rStyle w:val="StyleUnderline"/>
        </w:rPr>
        <w:t xml:space="preserve">the </w:t>
      </w:r>
      <w:r w:rsidRPr="009E1E45">
        <w:rPr>
          <w:sz w:val="16"/>
        </w:rPr>
        <w:t>Federal Trade Commission (</w:t>
      </w:r>
      <w:r w:rsidRPr="00570186">
        <w:rPr>
          <w:rStyle w:val="Emphasis"/>
          <w:highlight w:val="green"/>
        </w:rPr>
        <w:t>FTC</w:t>
      </w:r>
      <w:r w:rsidRPr="009E1E45">
        <w:rPr>
          <w:sz w:val="16"/>
        </w:rPr>
        <w:t xml:space="preserve">) </w:t>
      </w:r>
      <w:r w:rsidRPr="002E4739">
        <w:rPr>
          <w:rStyle w:val="StyleUnderline"/>
        </w:rPr>
        <w:t>has</w:t>
      </w:r>
      <w:r w:rsidRPr="009E1E45">
        <w:rPr>
          <w:sz w:val="16"/>
        </w:rPr>
        <w:t xml:space="preserve"> also </w:t>
      </w:r>
      <w:r w:rsidRPr="002E4739">
        <w:rPr>
          <w:rStyle w:val="Emphasis"/>
        </w:rPr>
        <w:t xml:space="preserve">filed a </w:t>
      </w:r>
      <w:r w:rsidRPr="00570186">
        <w:rPr>
          <w:rStyle w:val="Emphasis"/>
          <w:highlight w:val="green"/>
        </w:rPr>
        <w:t>lawsuit</w:t>
      </w:r>
      <w:r w:rsidRPr="00570186">
        <w:rPr>
          <w:sz w:val="16"/>
          <w:highlight w:val="green"/>
        </w:rPr>
        <w:t xml:space="preserve"> </w:t>
      </w:r>
      <w:r w:rsidRPr="00570186">
        <w:rPr>
          <w:rStyle w:val="StyleUnderline"/>
          <w:highlight w:val="green"/>
        </w:rPr>
        <w:t xml:space="preserve">against </w:t>
      </w:r>
      <w:r w:rsidRPr="00570186">
        <w:rPr>
          <w:rStyle w:val="Emphasis"/>
          <w:highlight w:val="green"/>
        </w:rPr>
        <w:t>Facebook</w:t>
      </w:r>
      <w:r w:rsidRPr="009E1E45">
        <w:rPr>
          <w:sz w:val="16"/>
        </w:rPr>
        <w:t xml:space="preserve"> </w:t>
      </w:r>
      <w:r w:rsidRPr="002E4739">
        <w:rPr>
          <w:rStyle w:val="StyleUnderline"/>
        </w:rPr>
        <w:t>accusing it of engaging in a systematic strategy to eliminate threats to its monopoly</w:t>
      </w:r>
      <w:r w:rsidRPr="009E1E45">
        <w:rPr>
          <w:sz w:val="16"/>
        </w:rPr>
        <w:t>. [266]</w:t>
      </w:r>
    </w:p>
    <w:p w14:paraId="16A9A22D" w14:textId="77777777" w:rsidR="00345778" w:rsidRPr="009E1E45" w:rsidRDefault="00345778" w:rsidP="00345778">
      <w:pPr>
        <w:rPr>
          <w:sz w:val="16"/>
          <w:szCs w:val="16"/>
        </w:rPr>
      </w:pPr>
      <w:r w:rsidRPr="00E945FF">
        <w:rPr>
          <w:sz w:val="16"/>
          <w:szCs w:val="16"/>
        </w:rPr>
        <w:t xml:space="preserve">26. In both cases, </w:t>
      </w:r>
      <w:r w:rsidRPr="002E4739">
        <w:rPr>
          <w:rStyle w:val="StyleUnderline"/>
        </w:rPr>
        <w:t xml:space="preserve">reference is </w:t>
      </w:r>
      <w:r w:rsidRPr="00570186">
        <w:rPr>
          <w:rStyle w:val="StyleUnderline"/>
          <w:highlight w:val="green"/>
        </w:rPr>
        <w:t>made</w:t>
      </w:r>
      <w:r w:rsidRPr="002E4739">
        <w:rPr>
          <w:rStyle w:val="StyleUnderline"/>
        </w:rPr>
        <w:t xml:space="preserve"> to </w:t>
      </w:r>
      <w:r w:rsidRPr="00570186">
        <w:rPr>
          <w:rStyle w:val="StyleUnderline"/>
          <w:highlight w:val="green"/>
        </w:rPr>
        <w:t>possible “</w:t>
      </w:r>
      <w:r w:rsidRPr="00570186">
        <w:rPr>
          <w:rStyle w:val="Emphasis"/>
          <w:highlight w:val="green"/>
        </w:rPr>
        <w:t>break-ups</w:t>
      </w:r>
      <w:r w:rsidRPr="002E4739">
        <w:rPr>
          <w:rStyle w:val="StyleUnderline"/>
        </w:rPr>
        <w:t>.”</w:t>
      </w:r>
      <w:r w:rsidRPr="009E1E45">
        <w:rPr>
          <w:sz w:val="16"/>
          <w:szCs w:val="16"/>
        </w:rPr>
        <w:t xml:space="preserve"> In particular, in the DoJ’s case, the deputy attorney general made specific reference to historic antitrust cases such as Standard Oil (1911) and AT&amp;T (1982), and </w:t>
      </w:r>
      <w:r w:rsidRPr="002E4739">
        <w:rPr>
          <w:rStyle w:val="StyleUnderline"/>
        </w:rPr>
        <w:t xml:space="preserve">in the </w:t>
      </w:r>
      <w:r w:rsidRPr="002E4739">
        <w:rPr>
          <w:rStyle w:val="Emphasis"/>
        </w:rPr>
        <w:t>FTC</w:t>
      </w:r>
      <w:r w:rsidRPr="002E4739">
        <w:rPr>
          <w:rStyle w:val="StyleUnderline"/>
        </w:rPr>
        <w:t xml:space="preserve">’s case, permanent injunctions are explicitly advanced which require, inter alia, the divestiture of Facebook’s assets, including </w:t>
      </w:r>
      <w:r w:rsidRPr="002E4739">
        <w:rPr>
          <w:rStyle w:val="Emphasis"/>
        </w:rPr>
        <w:t>Instagram</w:t>
      </w:r>
      <w:r w:rsidRPr="002E4739">
        <w:rPr>
          <w:rStyle w:val="StyleUnderline"/>
        </w:rPr>
        <w:t xml:space="preserve"> and </w:t>
      </w:r>
      <w:r w:rsidRPr="002E4739">
        <w:rPr>
          <w:rStyle w:val="Emphasis"/>
        </w:rPr>
        <w:t>WhatsApp</w:t>
      </w:r>
      <w:r w:rsidRPr="009E1E45">
        <w:rPr>
          <w:sz w:val="16"/>
          <w:szCs w:val="16"/>
        </w:rPr>
        <w:t>.</w:t>
      </w:r>
    </w:p>
    <w:p w14:paraId="04BF65D4" w14:textId="77777777" w:rsidR="00345778" w:rsidRPr="00DD0441" w:rsidRDefault="00345778" w:rsidP="00345778">
      <w:pPr>
        <w:rPr>
          <w:sz w:val="16"/>
          <w:szCs w:val="16"/>
        </w:rPr>
      </w:pPr>
      <w:r w:rsidRPr="009E1E45">
        <w:rPr>
          <w:sz w:val="16"/>
          <w:szCs w:val="16"/>
        </w:rPr>
        <w:t>27. Most recently, the Texas attorney general filed a lawsuit, accusing Google of entering into an unlawful agreement that gave Facebook special privileges in exchange for promising not to support a competing ad system in the online advertising markets. [267]</w:t>
      </w:r>
    </w:p>
    <w:p w14:paraId="3DB22273" w14:textId="77777777" w:rsidR="00345778" w:rsidRPr="00B507B6" w:rsidRDefault="00345778" w:rsidP="00345778">
      <w:pPr>
        <w:pStyle w:val="Heading4"/>
      </w:pPr>
      <w:r>
        <w:lastRenderedPageBreak/>
        <w:t xml:space="preserve">Only way to avoid </w:t>
      </w:r>
      <w:r w:rsidRPr="00C75305">
        <w:rPr>
          <w:u w:val="single"/>
        </w:rPr>
        <w:t>existential risks</w:t>
      </w:r>
      <w:r>
        <w:t xml:space="preserve"> from </w:t>
      </w:r>
      <w:r w:rsidRPr="00C75305">
        <w:rPr>
          <w:u w:val="single"/>
        </w:rPr>
        <w:t>hegemonic competition</w:t>
      </w:r>
      <w:r>
        <w:t xml:space="preserve">, </w:t>
      </w:r>
      <w:r w:rsidRPr="00C75305">
        <w:rPr>
          <w:u w:val="single"/>
        </w:rPr>
        <w:t>democratic backsliding</w:t>
      </w:r>
      <w:r>
        <w:t xml:space="preserve"> from BOTH </w:t>
      </w:r>
      <w:r w:rsidRPr="004054A2">
        <w:rPr>
          <w:u w:val="single"/>
        </w:rPr>
        <w:t>techno-authoritarianism</w:t>
      </w:r>
      <w:r>
        <w:t xml:space="preserve"> AND </w:t>
      </w:r>
      <w:r>
        <w:rPr>
          <w:u w:val="single"/>
        </w:rPr>
        <w:t xml:space="preserve">racial </w:t>
      </w:r>
      <w:r w:rsidRPr="00485078">
        <w:rPr>
          <w:u w:val="single"/>
        </w:rPr>
        <w:t>capitalism</w:t>
      </w:r>
      <w:r>
        <w:t xml:space="preserve">, failing </w:t>
      </w:r>
      <w:r w:rsidRPr="00C75305">
        <w:rPr>
          <w:u w:val="single"/>
        </w:rPr>
        <w:t xml:space="preserve">multilateral </w:t>
      </w:r>
      <w:r>
        <w:rPr>
          <w:u w:val="single"/>
        </w:rPr>
        <w:t>coop</w:t>
      </w:r>
      <w:r>
        <w:t xml:space="preserve">, </w:t>
      </w:r>
      <w:r w:rsidRPr="005E36AB">
        <w:rPr>
          <w:u w:val="single"/>
        </w:rPr>
        <w:t>splinternet</w:t>
      </w:r>
      <w:r>
        <w:t xml:space="preserve">, and unregulated </w:t>
      </w:r>
      <w:r w:rsidRPr="00B507B6">
        <w:rPr>
          <w:u w:val="single"/>
        </w:rPr>
        <w:t>AI</w:t>
      </w:r>
      <w:r>
        <w:t xml:space="preserve"> and </w:t>
      </w:r>
      <w:r w:rsidRPr="00B507B6">
        <w:rPr>
          <w:u w:val="single"/>
        </w:rPr>
        <w:t>quantum computing</w:t>
      </w:r>
    </w:p>
    <w:p w14:paraId="75E06499" w14:textId="77777777" w:rsidR="00345778" w:rsidRDefault="00345778" w:rsidP="00345778">
      <w:pPr>
        <w:pStyle w:val="CiteSpacing"/>
      </w:pPr>
      <w:r w:rsidRPr="0070443F">
        <w:rPr>
          <w:rStyle w:val="Style13ptBold"/>
        </w:rPr>
        <w:t>Kop 21</w:t>
      </w:r>
      <w:r>
        <w:t xml:space="preserve"> (Mauritz Kop, Stanford Law School TTLF Fellow, Managing Partner at AIRecht, technology consultancy firm, studied intellectual property law, labor law, and contract law at Stanford Law School, Maastricht University and VU University Amsterdam, “Democratic Countries Should Form a Strategic Tech Alliance,” Stanford - Vienna Transatlantic Technology Law Forum, Transatlantic Antitrust and IPR Developments, Stanford University, Issue No.1, 2021, https://www-cdn.law.stanford.edu/wp-content/uploads/2021/04/Mauritz-Kop_Democratic-Countries-Should-Form-a-Strategic-Tech-Alliance_Stanford.pdf)</w:t>
      </w:r>
    </w:p>
    <w:p w14:paraId="3C804515" w14:textId="77777777" w:rsidR="00345778" w:rsidRPr="003821B4" w:rsidRDefault="00345778" w:rsidP="00345778">
      <w:pPr>
        <w:rPr>
          <w:sz w:val="16"/>
        </w:rPr>
      </w:pPr>
      <w:r w:rsidRPr="000167B6">
        <w:rPr>
          <w:rStyle w:val="StyleUnderline"/>
        </w:rPr>
        <w:t xml:space="preserve">Just like we embed our own values in our hi-tech systems, the </w:t>
      </w:r>
      <w:r w:rsidRPr="00570186">
        <w:rPr>
          <w:rStyle w:val="Emphasis"/>
          <w:highlight w:val="green"/>
        </w:rPr>
        <w:t>authoritarian regimes</w:t>
      </w:r>
      <w:r w:rsidRPr="000167B6">
        <w:rPr>
          <w:rStyle w:val="StyleUnderline"/>
        </w:rPr>
        <w:t xml:space="preserve"> do the same</w:t>
      </w:r>
      <w:r w:rsidRPr="003821B4">
        <w:rPr>
          <w:sz w:val="16"/>
        </w:rPr>
        <w:t>. With authoritarianism I mean autocratic governments that have a culture with less political participation, less checks and balances and less civil liberties.15 Societies with social norms, democratic standards and ethical priorities that are incompatible with our own system.</w:t>
      </w:r>
    </w:p>
    <w:p w14:paraId="1FE70814" w14:textId="77777777" w:rsidR="00345778" w:rsidRPr="003821B4" w:rsidRDefault="00345778" w:rsidP="00345778">
      <w:pPr>
        <w:rPr>
          <w:sz w:val="16"/>
        </w:rPr>
      </w:pPr>
      <w:r w:rsidRPr="003821B4">
        <w:rPr>
          <w:sz w:val="16"/>
        </w:rPr>
        <w:t xml:space="preserve">Subsequently, the </w:t>
      </w:r>
      <w:r w:rsidRPr="001930C5">
        <w:rPr>
          <w:rStyle w:val="StyleUnderline"/>
        </w:rPr>
        <w:t xml:space="preserve">regimes </w:t>
      </w:r>
      <w:r w:rsidRPr="00570186">
        <w:rPr>
          <w:rStyle w:val="Emphasis"/>
          <w:highlight w:val="green"/>
        </w:rPr>
        <w:t>export</w:t>
      </w:r>
      <w:r w:rsidRPr="001930C5">
        <w:rPr>
          <w:rStyle w:val="StyleUnderline"/>
        </w:rPr>
        <w:t xml:space="preserve"> their </w:t>
      </w:r>
      <w:r w:rsidRPr="00570186">
        <w:rPr>
          <w:rStyle w:val="Emphasis"/>
          <w:highlight w:val="green"/>
        </w:rPr>
        <w:t>undemocratic ideology</w:t>
      </w:r>
      <w:r w:rsidRPr="003821B4">
        <w:rPr>
          <w:sz w:val="16"/>
        </w:rPr>
        <w:t xml:space="preserve"> to our society </w:t>
      </w:r>
      <w:r w:rsidRPr="00570186">
        <w:rPr>
          <w:rStyle w:val="StyleUnderline"/>
          <w:highlight w:val="green"/>
        </w:rPr>
        <w:t>through</w:t>
      </w:r>
      <w:r w:rsidRPr="001930C5">
        <w:rPr>
          <w:rStyle w:val="StyleUnderline"/>
        </w:rPr>
        <w:t xml:space="preserve"> the construction, dissemination and functionality of their technology</w:t>
      </w:r>
      <w:r w:rsidRPr="003821B4">
        <w:rPr>
          <w:sz w:val="16"/>
        </w:rPr>
        <w:t xml:space="preserve">. 16 </w:t>
      </w:r>
      <w:r w:rsidRPr="001930C5">
        <w:rPr>
          <w:rStyle w:val="StyleUnderline"/>
        </w:rPr>
        <w:t>Main contributors</w:t>
      </w:r>
      <w:r w:rsidRPr="003821B4">
        <w:rPr>
          <w:sz w:val="16"/>
        </w:rPr>
        <w:t xml:space="preserve"> to this spread of culture and ideology through technology </w:t>
      </w:r>
      <w:r w:rsidRPr="001930C5">
        <w:rPr>
          <w:rStyle w:val="StyleUnderline"/>
        </w:rPr>
        <w:t xml:space="preserve">are the </w:t>
      </w:r>
      <w:r w:rsidRPr="00570186">
        <w:rPr>
          <w:rStyle w:val="Emphasis"/>
          <w:highlight w:val="green"/>
        </w:rPr>
        <w:t>B</w:t>
      </w:r>
      <w:r w:rsidRPr="001930C5">
        <w:rPr>
          <w:rStyle w:val="StyleUnderline"/>
        </w:rPr>
        <w:t xml:space="preserve">elt &amp; </w:t>
      </w:r>
      <w:r w:rsidRPr="00570186">
        <w:rPr>
          <w:rStyle w:val="Emphasis"/>
          <w:highlight w:val="green"/>
        </w:rPr>
        <w:t>R</w:t>
      </w:r>
      <w:r w:rsidRPr="001930C5">
        <w:rPr>
          <w:rStyle w:val="StyleUnderline"/>
        </w:rPr>
        <w:t xml:space="preserve">oad </w:t>
      </w:r>
      <w:r w:rsidRPr="00570186">
        <w:rPr>
          <w:rStyle w:val="Emphasis"/>
          <w:highlight w:val="green"/>
        </w:rPr>
        <w:t>I</w:t>
      </w:r>
      <w:r w:rsidRPr="001930C5">
        <w:rPr>
          <w:rStyle w:val="StyleUnderline"/>
        </w:rPr>
        <w:t xml:space="preserve">nitiative, </w:t>
      </w:r>
      <w:r w:rsidRPr="00570186">
        <w:rPr>
          <w:rStyle w:val="Emphasis"/>
          <w:highlight w:val="green"/>
        </w:rPr>
        <w:t>Confucius Institutes</w:t>
      </w:r>
      <w:r w:rsidRPr="00570186">
        <w:rPr>
          <w:rStyle w:val="StyleUnderline"/>
          <w:highlight w:val="green"/>
        </w:rPr>
        <w:t xml:space="preserve"> and</w:t>
      </w:r>
      <w:r w:rsidRPr="001930C5">
        <w:rPr>
          <w:rStyle w:val="StyleUnderline"/>
        </w:rPr>
        <w:t xml:space="preserve"> </w:t>
      </w:r>
      <w:r w:rsidRPr="001930C5">
        <w:rPr>
          <w:rStyle w:val="Emphasis"/>
        </w:rPr>
        <w:t xml:space="preserve">Chinese </w:t>
      </w:r>
      <w:r w:rsidRPr="00673F23">
        <w:rPr>
          <w:rStyle w:val="Emphasis"/>
        </w:rPr>
        <w:t>multinationals</w:t>
      </w:r>
      <w:r w:rsidRPr="003821B4">
        <w:rPr>
          <w:sz w:val="16"/>
        </w:rPr>
        <w:t xml:space="preserve">. 17 I am referring here to </w:t>
      </w:r>
      <w:r w:rsidRPr="001930C5">
        <w:rPr>
          <w:rStyle w:val="StyleUnderline"/>
        </w:rPr>
        <w:t>central 4IR technologies such as 5G infrastructures, AI, big data and quantum computing</w:t>
      </w:r>
      <w:r w:rsidRPr="003821B4">
        <w:rPr>
          <w:sz w:val="16"/>
        </w:rPr>
        <w:t xml:space="preserve">. 18 </w:t>
      </w:r>
      <w:r w:rsidRPr="001930C5">
        <w:rPr>
          <w:rStyle w:val="StyleUnderline"/>
        </w:rPr>
        <w:t xml:space="preserve">Excesses involve </w:t>
      </w:r>
      <w:r w:rsidRPr="001930C5">
        <w:rPr>
          <w:rStyle w:val="Emphasis"/>
        </w:rPr>
        <w:t xml:space="preserve">automated social </w:t>
      </w:r>
      <w:r w:rsidRPr="00570186">
        <w:rPr>
          <w:rStyle w:val="Emphasis"/>
          <w:highlight w:val="green"/>
        </w:rPr>
        <w:t>profiling systems</w:t>
      </w:r>
      <w:r w:rsidRPr="00570186">
        <w:rPr>
          <w:rStyle w:val="StyleUnderline"/>
          <w:highlight w:val="green"/>
        </w:rPr>
        <w:t xml:space="preserve"> that</w:t>
      </w:r>
      <w:r w:rsidRPr="001930C5">
        <w:rPr>
          <w:rStyle w:val="StyleUnderline"/>
        </w:rPr>
        <w:t xml:space="preserve"> </w:t>
      </w:r>
      <w:r w:rsidRPr="001930C5">
        <w:rPr>
          <w:rStyle w:val="Emphasis"/>
        </w:rPr>
        <w:t xml:space="preserve">monitor and </w:t>
      </w:r>
      <w:r w:rsidRPr="00570186">
        <w:rPr>
          <w:rStyle w:val="Emphasis"/>
          <w:highlight w:val="green"/>
        </w:rPr>
        <w:t>hinder</w:t>
      </w:r>
      <w:r w:rsidRPr="00673F23">
        <w:rPr>
          <w:rStyle w:val="Emphasis"/>
        </w:rPr>
        <w:t xml:space="preserve"> online </w:t>
      </w:r>
      <w:r w:rsidRPr="00570186">
        <w:rPr>
          <w:rStyle w:val="Emphasis"/>
          <w:highlight w:val="green"/>
        </w:rPr>
        <w:t>dissidence</w:t>
      </w:r>
      <w:r w:rsidRPr="003821B4">
        <w:rPr>
          <w:sz w:val="16"/>
        </w:rPr>
        <w:t>. This process of exporting an incompatible political ideology through technology holds the danger of permanently weakening the health of our democracy, including the rights and freedoms we care so deeply about. We should prevent that from happening.</w:t>
      </w:r>
    </w:p>
    <w:p w14:paraId="7D2DABBF" w14:textId="77777777" w:rsidR="00345778" w:rsidRPr="003821B4" w:rsidRDefault="00345778" w:rsidP="00345778">
      <w:pPr>
        <w:rPr>
          <w:sz w:val="16"/>
        </w:rPr>
      </w:pPr>
      <w:r w:rsidRPr="003821B4">
        <w:rPr>
          <w:sz w:val="16"/>
        </w:rPr>
        <w:t xml:space="preserve">It is </w:t>
      </w:r>
      <w:r w:rsidRPr="002956E5">
        <w:rPr>
          <w:rStyle w:val="StyleUnderline"/>
        </w:rPr>
        <w:t>important to note that we do not intend to exclude the people who are living in authoritarian or even totalitarian regimes such as China, Russia, Iran and North Korea, nor the companies that are willing to abide to democratic technological standards. Instead, our strategy should be to avoid the ideas of the regimes that are incorporated in their technology</w:t>
      </w:r>
      <w:r w:rsidRPr="003821B4">
        <w:rPr>
          <w:sz w:val="16"/>
        </w:rPr>
        <w:t>, which is never neutral.</w:t>
      </w:r>
    </w:p>
    <w:p w14:paraId="5C22BF56" w14:textId="77777777" w:rsidR="00345778" w:rsidRPr="003821B4" w:rsidRDefault="00345778" w:rsidP="00345778">
      <w:pPr>
        <w:rPr>
          <w:sz w:val="16"/>
        </w:rPr>
      </w:pPr>
      <w:r w:rsidRPr="003821B4">
        <w:rPr>
          <w:sz w:val="16"/>
        </w:rPr>
        <w:t>3. The Response</w:t>
      </w:r>
    </w:p>
    <w:p w14:paraId="3C13374F" w14:textId="77777777" w:rsidR="00345778" w:rsidRPr="003821B4" w:rsidRDefault="00345778" w:rsidP="00345778">
      <w:pPr>
        <w:rPr>
          <w:sz w:val="16"/>
        </w:rPr>
      </w:pPr>
      <w:r w:rsidRPr="003821B4">
        <w:rPr>
          <w:sz w:val="16"/>
        </w:rPr>
        <w:t>What needs to be done and who should do it?</w:t>
      </w:r>
    </w:p>
    <w:p w14:paraId="483DAF36" w14:textId="77777777" w:rsidR="00345778" w:rsidRPr="003821B4" w:rsidRDefault="00345778" w:rsidP="00345778">
      <w:pPr>
        <w:rPr>
          <w:sz w:val="16"/>
        </w:rPr>
      </w:pPr>
      <w:r w:rsidRPr="000F1D97">
        <w:rPr>
          <w:rStyle w:val="StyleUnderline"/>
        </w:rPr>
        <w:t xml:space="preserve">Democratic Countries Should Form </w:t>
      </w:r>
      <w:r w:rsidRPr="00570186">
        <w:rPr>
          <w:rStyle w:val="StyleUnderline"/>
          <w:highlight w:val="green"/>
        </w:rPr>
        <w:t>a</w:t>
      </w:r>
      <w:r w:rsidRPr="000F1D97">
        <w:rPr>
          <w:rStyle w:val="StyleUnderline"/>
        </w:rPr>
        <w:t xml:space="preserve"> Strategic </w:t>
      </w:r>
      <w:r w:rsidRPr="00570186">
        <w:rPr>
          <w:rStyle w:val="Emphasis"/>
          <w:highlight w:val="green"/>
        </w:rPr>
        <w:t>Tech Alliance</w:t>
      </w:r>
      <w:r w:rsidRPr="000F1D97">
        <w:rPr>
          <w:rStyle w:val="StyleUnderline"/>
        </w:rPr>
        <w:t xml:space="preserve">. That’s </w:t>
      </w:r>
      <w:r w:rsidRPr="00570186">
        <w:rPr>
          <w:rStyle w:val="StyleUnderline"/>
          <w:highlight w:val="green"/>
        </w:rPr>
        <w:t>the</w:t>
      </w:r>
      <w:r w:rsidRPr="00345274">
        <w:rPr>
          <w:rStyle w:val="StyleUnderline"/>
        </w:rPr>
        <w:t xml:space="preserve"> </w:t>
      </w:r>
      <w:r w:rsidRPr="00345274">
        <w:rPr>
          <w:rStyle w:val="Emphasis"/>
        </w:rPr>
        <w:t xml:space="preserve">first, </w:t>
      </w:r>
      <w:r w:rsidRPr="00570186">
        <w:rPr>
          <w:rStyle w:val="Emphasis"/>
          <w:highlight w:val="green"/>
        </w:rPr>
        <w:t>foundational step</w:t>
      </w:r>
      <w:r w:rsidRPr="003821B4">
        <w:rPr>
          <w:sz w:val="16"/>
        </w:rPr>
        <w:t xml:space="preserve">. </w:t>
      </w:r>
      <w:r w:rsidRPr="000F1D97">
        <w:rPr>
          <w:rStyle w:val="StyleUnderline"/>
        </w:rPr>
        <w:t>The US and its democratic allies</w:t>
      </w:r>
      <w:r w:rsidRPr="003821B4">
        <w:rPr>
          <w:sz w:val="16"/>
        </w:rPr>
        <w:t xml:space="preserve"> should establish a strong, broadly scoped Strategic Tech Alliance with countries that share our digital DNA. An Alliance </w:t>
      </w:r>
      <w:r w:rsidRPr="000F1D97">
        <w:rPr>
          <w:rStyle w:val="StyleUnderline"/>
        </w:rPr>
        <w:t>built on strategic autonomy, mutual economic interests and shared democratic &amp; constitutional values</w:t>
      </w:r>
      <w:r w:rsidRPr="003821B4">
        <w:rPr>
          <w:sz w:val="16"/>
        </w:rPr>
        <w:t xml:space="preserve">. Main purpose of the Strategic Tech Alliance is </w:t>
      </w:r>
      <w:r w:rsidRPr="000F1D97">
        <w:rPr>
          <w:rStyle w:val="StyleUnderline"/>
        </w:rPr>
        <w:t>to win the race / stay ahead of the competition</w:t>
      </w:r>
      <w:r w:rsidRPr="003821B4">
        <w:rPr>
          <w:sz w:val="16"/>
        </w:rPr>
        <w:t>.</w:t>
      </w:r>
    </w:p>
    <w:p w14:paraId="01777879" w14:textId="77777777" w:rsidR="00345778" w:rsidRPr="003821B4" w:rsidRDefault="00345778" w:rsidP="00345778">
      <w:pPr>
        <w:rPr>
          <w:sz w:val="16"/>
        </w:rPr>
      </w:pPr>
      <w:r w:rsidRPr="003821B4">
        <w:rPr>
          <w:sz w:val="16"/>
        </w:rPr>
        <w:t xml:space="preserve">Multilateral cooperation with any country that has matched concerns about the outcome of the race for AI &amp; quantum dominance in view of democratic values, is paramount. </w:t>
      </w:r>
      <w:r w:rsidRPr="000F1D97">
        <w:rPr>
          <w:rStyle w:val="StyleUnderline"/>
        </w:rPr>
        <w:t xml:space="preserve">A natural </w:t>
      </w:r>
      <w:r w:rsidRPr="00570186">
        <w:rPr>
          <w:rStyle w:val="Emphasis"/>
          <w:highlight w:val="green"/>
        </w:rPr>
        <w:t>starting point</w:t>
      </w:r>
      <w:r w:rsidRPr="00570186">
        <w:rPr>
          <w:rStyle w:val="StyleUnderline"/>
          <w:highlight w:val="green"/>
        </w:rPr>
        <w:t xml:space="preserve"> for</w:t>
      </w:r>
      <w:r w:rsidRPr="000F1D97">
        <w:rPr>
          <w:rStyle w:val="StyleUnderline"/>
        </w:rPr>
        <w:t xml:space="preserve"> a </w:t>
      </w:r>
      <w:r w:rsidRPr="000F1D97">
        <w:rPr>
          <w:rStyle w:val="Emphasis"/>
        </w:rPr>
        <w:t>geopolitical dialogue</w:t>
      </w:r>
      <w:r w:rsidRPr="000F1D97">
        <w:rPr>
          <w:rStyle w:val="StyleUnderline"/>
        </w:rPr>
        <w:t xml:space="preserve"> on disruptive technology that is also in the focus of</w:t>
      </w:r>
      <w:r w:rsidRPr="003821B4">
        <w:rPr>
          <w:sz w:val="16"/>
        </w:rPr>
        <w:t xml:space="preserve"> President </w:t>
      </w:r>
      <w:r w:rsidRPr="00570186">
        <w:rPr>
          <w:rStyle w:val="Emphasis"/>
          <w:highlight w:val="green"/>
        </w:rPr>
        <w:t>Biden</w:t>
      </w:r>
      <w:r w:rsidRPr="00570186">
        <w:rPr>
          <w:rStyle w:val="StyleUnderline"/>
          <w:highlight w:val="green"/>
        </w:rPr>
        <w:t xml:space="preserve">, is </w:t>
      </w:r>
      <w:r w:rsidRPr="00570186">
        <w:rPr>
          <w:rStyle w:val="Emphasis"/>
          <w:highlight w:val="green"/>
        </w:rPr>
        <w:t>Transatlantic coop</w:t>
      </w:r>
      <w:r w:rsidRPr="000F1D97">
        <w:rPr>
          <w:rStyle w:val="StyleUnderline"/>
        </w:rPr>
        <w:t>eration</w:t>
      </w:r>
      <w:r w:rsidRPr="003821B4">
        <w:rPr>
          <w:sz w:val="16"/>
        </w:rPr>
        <w:t>.19 In addition to the US, EU, UK &amp; Canada, countries such as India, Israel, Japan, South-Korea, Taiwan and Australia would be great candidates to join the cause. The Strategic Tech Alliance could also connect with existing structures such as NATO.</w:t>
      </w:r>
    </w:p>
    <w:p w14:paraId="5F5562DE" w14:textId="77777777" w:rsidR="00345778" w:rsidRPr="003821B4" w:rsidRDefault="00345778" w:rsidP="00345778">
      <w:pPr>
        <w:rPr>
          <w:sz w:val="16"/>
        </w:rPr>
      </w:pPr>
      <w:r w:rsidRPr="003821B4">
        <w:rPr>
          <w:sz w:val="16"/>
        </w:rPr>
        <w:t>Moreover, it is crucial and urgent that democratic countries set worldwide technology standards together. This includes the development of globally accepted benchmarks and certification. Standards based on safety, security and interoperability, with respect for our common Humanist moral values.20 Values in which the rule of law and human dignity play a leading part.</w:t>
      </w:r>
    </w:p>
    <w:p w14:paraId="69BEBF3B" w14:textId="77777777" w:rsidR="00345778" w:rsidRPr="003821B4" w:rsidRDefault="00345778" w:rsidP="00345778">
      <w:pPr>
        <w:rPr>
          <w:sz w:val="16"/>
        </w:rPr>
      </w:pPr>
      <w:r w:rsidRPr="003821B4">
        <w:rPr>
          <w:sz w:val="16"/>
        </w:rPr>
        <w:t>Consequently, AI &amp; quantum products and services made within the territory of the Strategic Tech Alliance or elsewhere in the world, should adhere to specific safety and security benchmarks, before they qualify for market authorization. These should follow the high technical, legal and ethical standards that reflect Responsible, Trustworthy AI &amp; quantum technology core values. Ex ante certification comparable to the USA Compliance Marking or the European CE-marking should be mandatory before AI and quantum infused products and services are eligible to enter the Transatlantic markets.21</w:t>
      </w:r>
    </w:p>
    <w:p w14:paraId="55BB24E8" w14:textId="77777777" w:rsidR="00345778" w:rsidRPr="003821B4" w:rsidRDefault="00345778" w:rsidP="00345778">
      <w:pPr>
        <w:rPr>
          <w:sz w:val="16"/>
        </w:rPr>
      </w:pPr>
      <w:r w:rsidRPr="003821B4">
        <w:rPr>
          <w:sz w:val="16"/>
        </w:rPr>
        <w:lastRenderedPageBreak/>
        <w:t xml:space="preserve">In this vision, the Strategic </w:t>
      </w:r>
      <w:r w:rsidRPr="00C7377D">
        <w:rPr>
          <w:rStyle w:val="StyleUnderline"/>
        </w:rPr>
        <w:t xml:space="preserve">Tech Alliance </w:t>
      </w:r>
      <w:r w:rsidRPr="005A08FA">
        <w:rPr>
          <w:rStyle w:val="StyleUnderline"/>
        </w:rPr>
        <w:t xml:space="preserve">should </w:t>
      </w:r>
      <w:r w:rsidRPr="005A08FA">
        <w:rPr>
          <w:rStyle w:val="Emphasis"/>
        </w:rPr>
        <w:t>regulate</w:t>
      </w:r>
      <w:r w:rsidRPr="005A08FA">
        <w:rPr>
          <w:rStyle w:val="StyleUnderline"/>
        </w:rPr>
        <w:t xml:space="preserve"> transformative </w:t>
      </w:r>
      <w:r w:rsidRPr="005A08FA">
        <w:rPr>
          <w:rStyle w:val="Emphasis"/>
        </w:rPr>
        <w:t>tech</w:t>
      </w:r>
      <w:r w:rsidRPr="005A08FA">
        <w:rPr>
          <w:rStyle w:val="StyleUnderline"/>
        </w:rPr>
        <w:t xml:space="preserve">nology in a </w:t>
      </w:r>
      <w:r w:rsidRPr="005A08FA">
        <w:rPr>
          <w:rStyle w:val="Emphasis"/>
        </w:rPr>
        <w:t>harmonized</w:t>
      </w:r>
      <w:r w:rsidRPr="005A08FA">
        <w:rPr>
          <w:rStyle w:val="StyleUnderline"/>
        </w:rPr>
        <w:t xml:space="preserve"> way</w:t>
      </w:r>
      <w:r w:rsidRPr="005A08FA">
        <w:rPr>
          <w:sz w:val="16"/>
        </w:rPr>
        <w:t xml:space="preserve"> across member countries. Using a risk-based approach that incentivises sustainable innovation. For example, the Strategic Tech Alliance would share core horizontal rules that govern the production and distribution of transformative tech systems. Think of universal, overarching guiding principles of Trustworthy and Responsible AI &amp; quantum technology that are in line with the distinctive physical characteristics of quantum mechanics.22 Technology that gained the trust of the general public has significant marketing advantages.</w:t>
      </w:r>
    </w:p>
    <w:p w14:paraId="0783B665" w14:textId="77777777" w:rsidR="00345778" w:rsidRPr="003821B4" w:rsidRDefault="00345778" w:rsidP="00345778">
      <w:pPr>
        <w:rPr>
          <w:sz w:val="16"/>
        </w:rPr>
      </w:pPr>
      <w:r w:rsidRPr="003821B4">
        <w:rPr>
          <w:sz w:val="16"/>
        </w:rPr>
        <w:t xml:space="preserve">To preserve pre-pandemic life as we knew it, </w:t>
      </w:r>
      <w:r w:rsidRPr="00BF141E">
        <w:rPr>
          <w:rStyle w:val="StyleUnderline"/>
        </w:rPr>
        <w:t>we must bake our norms, standards, principles and values into the design of our advanced hi-tech-systems</w:t>
      </w:r>
      <w:r w:rsidRPr="003821B4">
        <w:rPr>
          <w:sz w:val="16"/>
        </w:rPr>
        <w:t xml:space="preserve">.23 From the first line of code. </w:t>
      </w:r>
      <w:r w:rsidRPr="00BF141E">
        <w:rPr>
          <w:rStyle w:val="StyleUnderline"/>
        </w:rPr>
        <w:t>We can accomplish this</w:t>
      </w:r>
      <w:r w:rsidRPr="003821B4">
        <w:rPr>
          <w:sz w:val="16"/>
        </w:rPr>
        <w:t xml:space="preserve"> by pursuing responsible, Trustworthy tech: </w:t>
      </w:r>
      <w:r w:rsidRPr="00BF141E">
        <w:rPr>
          <w:rStyle w:val="StyleUnderline"/>
        </w:rPr>
        <w:t xml:space="preserve">by actually </w:t>
      </w:r>
      <w:r w:rsidRPr="00570186">
        <w:rPr>
          <w:rStyle w:val="Emphasis"/>
          <w:highlight w:val="green"/>
        </w:rPr>
        <w:t>building</w:t>
      </w:r>
      <w:r w:rsidRPr="00BF141E">
        <w:rPr>
          <w:rStyle w:val="Emphasis"/>
        </w:rPr>
        <w:t xml:space="preserve"> socially &amp; </w:t>
      </w:r>
      <w:r w:rsidRPr="00570186">
        <w:rPr>
          <w:rStyle w:val="Emphasis"/>
          <w:highlight w:val="green"/>
        </w:rPr>
        <w:t>ethically aligned AI and quantum architectures</w:t>
      </w:r>
      <w:r w:rsidRPr="00BF141E">
        <w:rPr>
          <w:rStyle w:val="StyleUnderline"/>
        </w:rPr>
        <w:t xml:space="preserve"> and infrastructures</w:t>
      </w:r>
      <w:r w:rsidRPr="003821B4">
        <w:rPr>
          <w:sz w:val="16"/>
        </w:rPr>
        <w:t xml:space="preserve">. 24 We </w:t>
      </w:r>
      <w:r w:rsidRPr="00BF141E">
        <w:rPr>
          <w:rStyle w:val="StyleUnderline"/>
        </w:rPr>
        <w:t>should incorporate our values en bloc and make our uniform design standards and (inter)operational requirements mandatory</w:t>
      </w:r>
      <w:r w:rsidRPr="003821B4">
        <w:rPr>
          <w:sz w:val="16"/>
        </w:rPr>
        <w:t xml:space="preserve"> by law. </w:t>
      </w:r>
      <w:r w:rsidRPr="00570186">
        <w:rPr>
          <w:rStyle w:val="StyleUnderline"/>
          <w:highlight w:val="green"/>
        </w:rPr>
        <w:t>A</w:t>
      </w:r>
      <w:r w:rsidRPr="00BF141E">
        <w:rPr>
          <w:rStyle w:val="StyleUnderline"/>
        </w:rPr>
        <w:t xml:space="preserve"> Strategic </w:t>
      </w:r>
      <w:r w:rsidRPr="00570186">
        <w:rPr>
          <w:rStyle w:val="Emphasis"/>
          <w:highlight w:val="green"/>
        </w:rPr>
        <w:t>Tech Alliance</w:t>
      </w:r>
      <w:r w:rsidRPr="00BF141E">
        <w:rPr>
          <w:rStyle w:val="StyleUnderline"/>
        </w:rPr>
        <w:t xml:space="preserve"> could be </w:t>
      </w:r>
      <w:r w:rsidRPr="00570186">
        <w:rPr>
          <w:rStyle w:val="StyleUnderline"/>
          <w:highlight w:val="green"/>
        </w:rPr>
        <w:t xml:space="preserve">the </w:t>
      </w:r>
      <w:r w:rsidRPr="00570186">
        <w:rPr>
          <w:rStyle w:val="Emphasis"/>
          <w:highlight w:val="green"/>
        </w:rPr>
        <w:t>engine</w:t>
      </w:r>
      <w:r w:rsidRPr="003821B4">
        <w:rPr>
          <w:sz w:val="16"/>
        </w:rPr>
        <w:t>.</w:t>
      </w:r>
    </w:p>
    <w:p w14:paraId="62F8F98F" w14:textId="77777777" w:rsidR="00345778" w:rsidRPr="003821B4" w:rsidRDefault="00345778" w:rsidP="00345778">
      <w:pPr>
        <w:rPr>
          <w:sz w:val="16"/>
        </w:rPr>
      </w:pPr>
      <w:r w:rsidRPr="003821B4">
        <w:rPr>
          <w:sz w:val="16"/>
        </w:rPr>
        <w:t>4. Political Feasibility</w:t>
      </w:r>
    </w:p>
    <w:p w14:paraId="048ADDFC" w14:textId="77777777" w:rsidR="00345778" w:rsidRPr="003821B4" w:rsidRDefault="00345778" w:rsidP="00345778">
      <w:pPr>
        <w:rPr>
          <w:sz w:val="16"/>
        </w:rPr>
      </w:pPr>
      <w:r w:rsidRPr="003821B4">
        <w:rPr>
          <w:sz w:val="16"/>
        </w:rPr>
        <w:t>Let us discuss arguments against the formation of a democratic, value-based Strategic Tech Alliance that will set global technology standards. First, is establishing an Alliance that opposes the authoritarian tech agenda a realistic, politically feasible scenario or mere naive utopian thinking? Will the ambition of harmonized, global technology standards be limited by a cold shorter-term sum of costs and benefits? Will Realpolitik make it fade away in beauty?</w:t>
      </w:r>
    </w:p>
    <w:p w14:paraId="5E72C9C3" w14:textId="77777777" w:rsidR="00345778" w:rsidRPr="003821B4" w:rsidRDefault="00345778" w:rsidP="00345778">
      <w:pPr>
        <w:rPr>
          <w:sz w:val="16"/>
        </w:rPr>
      </w:pPr>
      <w:r w:rsidRPr="003821B4">
        <w:rPr>
          <w:sz w:val="16"/>
        </w:rPr>
        <w:t>Let’s start with the United States. After the Democrats recently recaptured Senate majority, progressive policies might regain momentum. But still, forming an Alliance and setting joint tech governance goals would require a bipartisan, bicameral effort. It would require large majorities to prevent legislative filibusters. Moreover, President Biden’s primary policy objectives are battling COVID-19 together with relief measures, Medicare for All, rebuilding the country’s infrastructure and fighting climate change. Regulating Big Tech and its impact on society might have less priority. However, winning the race for AI &amp; quantum ascendancy should be high on any president’s agenda.25</w:t>
      </w:r>
    </w:p>
    <w:p w14:paraId="74B32709" w14:textId="77777777" w:rsidR="00345778" w:rsidRPr="003821B4" w:rsidRDefault="00345778" w:rsidP="00345778">
      <w:pPr>
        <w:rPr>
          <w:sz w:val="16"/>
        </w:rPr>
      </w:pPr>
      <w:r w:rsidRPr="003821B4">
        <w:rPr>
          <w:sz w:val="16"/>
        </w:rPr>
        <w:t>Then the EU. In recent years, the European Commission has been very active and progressive in the field of legal-ethical frameworks for emerging tech, including the conception of responsible AI and data governance models. Since it has become clear that MAGA (Make America Great Again) will no longer be the leading ideology in America for the next 4 years, Ursula von der Leyen’s Team has not missed a single opportunity to strengthen transatlantic ties and inject political momentum into the relationship. With the main goal of implementing a mutual tech governance agenda, and jointly managing the geopolitics of exponential technology.</w:t>
      </w:r>
    </w:p>
    <w:p w14:paraId="17ED8560" w14:textId="77777777" w:rsidR="00345778" w:rsidRPr="003821B4" w:rsidRDefault="00345778" w:rsidP="00345778">
      <w:pPr>
        <w:rPr>
          <w:sz w:val="16"/>
        </w:rPr>
      </w:pPr>
      <w:r w:rsidRPr="003821B4">
        <w:rPr>
          <w:sz w:val="16"/>
        </w:rPr>
        <w:t>An exception to this rule was the recent EU-China deal, which raised quite a few eyebrows in Washington.26 This trade deal makes clear that economic interests of Western democratic countries in China, in this case prompted by commercial interests of the German car industry and the Silk Road Initiative, may stand in the way of the targeted team effort needed to achieve the envisaged Strategic Tech Alliance.27 As of 2020, the EU has surpassed the US as China's largest trading partner (numbers). The economic interests are gigantic and vary widely from one Member State to another.28 For example, the Netherlands, a country of 17 million people, has an annual trade deficit with China of no less than 70 billion euros. Therefore, one might think that the EU will be less likely to ‘turn away’ from China and choose sides.</w:t>
      </w:r>
    </w:p>
    <w:p w14:paraId="0E226628" w14:textId="77777777" w:rsidR="00345778" w:rsidRPr="003821B4" w:rsidRDefault="00345778" w:rsidP="00345778">
      <w:pPr>
        <w:rPr>
          <w:sz w:val="16"/>
        </w:rPr>
      </w:pPr>
      <w:r w:rsidRPr="003821B4">
        <w:rPr>
          <w:sz w:val="16"/>
        </w:rPr>
        <w:t>It is to be hoped that Europe has not been lulled into blissful sleep by the Chinese Siren Song of smart partnerships, better working conditions, respect for intellectual property and fair trade &amp; investment opportunities.29 The idea that the Chinese Party apparatus will allow more openness is a strategic misconception.30 The opposite of openness, reliability, honesty and a fair level playing field happens every day before our eyes in Hong Kong.31 And it doesn't get any better. Entirely in line with the autocratic paradigms of systematic repression, inequality, arbitrariness, state surveillance and control. 32 It is not expected that the political situation and civil liberties &amp; human rights in China will change in the short or medium term. We are competing with a political ideology that is fundamentally at odds with our own system.33</w:t>
      </w:r>
    </w:p>
    <w:p w14:paraId="58B5BB6F" w14:textId="77777777" w:rsidR="00345778" w:rsidRPr="003821B4" w:rsidRDefault="00345778" w:rsidP="00345778">
      <w:pPr>
        <w:rPr>
          <w:sz w:val="16"/>
        </w:rPr>
      </w:pPr>
      <w:r w:rsidRPr="003821B4">
        <w:rPr>
          <w:sz w:val="16"/>
        </w:rPr>
        <w:t>In addition, internal divisions within the EU Member States may delay the rollout of progressive political initiatives.34 Facing the portrayed challenges, Europe should speak with one voice. Further, it is to be hoped that European ambitions towards strategic autonomy and data sovereignty will not stand in the way of transatlantic partnerships in the field of AI and quantum computing, quantum sensing and the quantum internet.</w:t>
      </w:r>
    </w:p>
    <w:p w14:paraId="4EE48649" w14:textId="77777777" w:rsidR="00345778" w:rsidRPr="003821B4" w:rsidRDefault="00345778" w:rsidP="00345778">
      <w:pPr>
        <w:rPr>
          <w:sz w:val="16"/>
        </w:rPr>
      </w:pPr>
      <w:r w:rsidRPr="003821B4">
        <w:rPr>
          <w:sz w:val="16"/>
        </w:rPr>
        <w:t>Second, is there sufficient political will, enough common ground between the various continents and countries to forge such an Alliance, comparable to the foundation of the United Nations in 1945 after World War II? There currently seem to be diverging opinions between the US and the EU on antitrust, digital tax and digital trade35, and consensus on IP policy, ethics, cybersecurity and the need for global value-based standards that respect democratic freedoms, human rights and the rule of law. On the other hand, it can be quite healthy to have mutual differences, and a varied pallet of perspectives within a partnership.</w:t>
      </w:r>
    </w:p>
    <w:p w14:paraId="30008D1D" w14:textId="77777777" w:rsidR="00345778" w:rsidRPr="003821B4" w:rsidRDefault="00345778" w:rsidP="00345778">
      <w:pPr>
        <w:rPr>
          <w:sz w:val="16"/>
        </w:rPr>
      </w:pPr>
      <w:r w:rsidRPr="003821B4">
        <w:rPr>
          <w:sz w:val="16"/>
        </w:rPr>
        <w:t>Moreover, who are we to pursue worldwide, culturally sensitive norms and standards? Could this be perceived by other countries as undesirable technologically expansionist behaviour? Will excessive standardization, certification and benchmarking have ramifications on rapid innovation, global competition and consumer welfare?</w:t>
      </w:r>
    </w:p>
    <w:p w14:paraId="20326F46" w14:textId="77777777" w:rsidR="00345778" w:rsidRPr="003821B4" w:rsidRDefault="00345778" w:rsidP="00345778">
      <w:pPr>
        <w:rPr>
          <w:sz w:val="16"/>
        </w:rPr>
      </w:pPr>
      <w:r w:rsidRPr="003821B4">
        <w:rPr>
          <w:sz w:val="16"/>
        </w:rPr>
        <w:lastRenderedPageBreak/>
        <w:t>Brexit has made it painfully clear how difficult it is to agree on even the most trivial affairs. The question is whether the barriers to cooperation will be removed, just because a new wind is blowing from White House.36</w:t>
      </w:r>
    </w:p>
    <w:p w14:paraId="49E38CD2" w14:textId="77777777" w:rsidR="00345778" w:rsidRPr="003821B4" w:rsidRDefault="00345778" w:rsidP="00345778">
      <w:pPr>
        <w:rPr>
          <w:sz w:val="16"/>
        </w:rPr>
      </w:pPr>
      <w:r w:rsidRPr="003821B4">
        <w:rPr>
          <w:sz w:val="16"/>
        </w:rPr>
        <w:t>In conclusion: political support to realize our ideal is a precondition for success. Preferably not in a weakened compromise form, but in a manner that reflects the power of the technology and the interests at stake. Instead of an isolationist MAGA approach, policy makers on both sides of the spectrum need to see the bigger picture and the urgency of the issues at hand. And reach out to nations that historically share our values and that demonstrably meet the democratic conditions set by the Alliance to qualify for membership.</w:t>
      </w:r>
    </w:p>
    <w:p w14:paraId="399E3D90" w14:textId="77777777" w:rsidR="00345778" w:rsidRPr="003821B4" w:rsidRDefault="00345778" w:rsidP="00345778">
      <w:pPr>
        <w:rPr>
          <w:sz w:val="16"/>
        </w:rPr>
      </w:pPr>
      <w:r w:rsidRPr="00570186">
        <w:rPr>
          <w:rStyle w:val="StyleUnderline"/>
          <w:highlight w:val="green"/>
        </w:rPr>
        <w:t xml:space="preserve">With </w:t>
      </w:r>
      <w:r w:rsidRPr="00570186">
        <w:rPr>
          <w:rStyle w:val="Emphasis"/>
          <w:highlight w:val="green"/>
        </w:rPr>
        <w:t>existential challenges</w:t>
      </w:r>
      <w:r w:rsidRPr="00570186">
        <w:rPr>
          <w:rStyle w:val="StyleUnderline"/>
          <w:highlight w:val="green"/>
        </w:rPr>
        <w:t xml:space="preserve"> ahead</w:t>
      </w:r>
      <w:r w:rsidRPr="00BB16A5">
        <w:rPr>
          <w:rStyle w:val="StyleUnderline"/>
        </w:rPr>
        <w:t xml:space="preserve"> of us, normative choices must be made</w:t>
      </w:r>
      <w:r w:rsidRPr="003821B4">
        <w:rPr>
          <w:sz w:val="16"/>
        </w:rPr>
        <w:t xml:space="preserve">. We </w:t>
      </w:r>
      <w:r w:rsidRPr="00C303DD">
        <w:rPr>
          <w:rStyle w:val="Emphasis"/>
        </w:rPr>
        <w:t>cannot get there</w:t>
      </w:r>
      <w:r w:rsidRPr="00C303DD">
        <w:rPr>
          <w:rStyle w:val="StyleUnderline"/>
        </w:rPr>
        <w:t xml:space="preserve"> with </w:t>
      </w:r>
      <w:r w:rsidRPr="00C303DD">
        <w:rPr>
          <w:rStyle w:val="Emphasis"/>
        </w:rPr>
        <w:t>transactional politics</w:t>
      </w:r>
      <w:r w:rsidRPr="00C303DD">
        <w:rPr>
          <w:rStyle w:val="StyleUnderline"/>
        </w:rPr>
        <w:t xml:space="preserve"> and </w:t>
      </w:r>
      <w:r w:rsidRPr="00C303DD">
        <w:rPr>
          <w:rStyle w:val="Emphasis"/>
        </w:rPr>
        <w:t>trade deals</w:t>
      </w:r>
      <w:r w:rsidRPr="00C303DD">
        <w:rPr>
          <w:rStyle w:val="StyleUnderline"/>
        </w:rPr>
        <w:t xml:space="preserve"> alone</w:t>
      </w:r>
      <w:r w:rsidRPr="003821B4">
        <w:rPr>
          <w:sz w:val="16"/>
        </w:rPr>
        <w:t xml:space="preserve">. We have to bring the best of both worlds together. </w:t>
      </w:r>
      <w:r w:rsidRPr="00C303DD">
        <w:rPr>
          <w:rStyle w:val="StyleUnderline"/>
        </w:rPr>
        <w:t xml:space="preserve">A </w:t>
      </w:r>
      <w:r w:rsidRPr="00C303DD">
        <w:rPr>
          <w:rStyle w:val="Emphasis"/>
        </w:rPr>
        <w:t>combination</w:t>
      </w:r>
      <w:r w:rsidRPr="00C303DD">
        <w:rPr>
          <w:rStyle w:val="StyleUnderline"/>
        </w:rPr>
        <w:t xml:space="preserve"> of </w:t>
      </w:r>
      <w:r w:rsidRPr="00C303DD">
        <w:rPr>
          <w:rStyle w:val="Emphasis"/>
        </w:rPr>
        <w:t>normative choices</w:t>
      </w:r>
      <w:r w:rsidRPr="003821B4">
        <w:rPr>
          <w:sz w:val="16"/>
        </w:rPr>
        <w:t xml:space="preserve"> - which are contextual, culturally sensitive and in constant flux - </w:t>
      </w:r>
      <w:r w:rsidRPr="00C303DD">
        <w:rPr>
          <w:rStyle w:val="StyleUnderline"/>
        </w:rPr>
        <w:t xml:space="preserve">and </w:t>
      </w:r>
      <w:r w:rsidRPr="00C303DD">
        <w:rPr>
          <w:rStyle w:val="Emphasis"/>
        </w:rPr>
        <w:t>Realpolitik</w:t>
      </w:r>
      <w:r w:rsidRPr="00C303DD">
        <w:rPr>
          <w:rStyle w:val="StyleUnderline"/>
        </w:rPr>
        <w:t xml:space="preserve"> is the key</w:t>
      </w:r>
      <w:r w:rsidRPr="003821B4">
        <w:rPr>
          <w:sz w:val="16"/>
        </w:rPr>
        <w:t xml:space="preserve">. </w:t>
      </w:r>
      <w:r w:rsidRPr="00C303DD">
        <w:rPr>
          <w:rStyle w:val="StyleUnderline"/>
        </w:rPr>
        <w:t>Making the right choices today can result in the lasting partnerships we need to respond to the big questions we face</w:t>
      </w:r>
      <w:r w:rsidRPr="003821B4">
        <w:rPr>
          <w:sz w:val="16"/>
        </w:rPr>
        <w:t xml:space="preserve">. Partnerships based on mutual trust, strategic autonomy and shared sovereignty.37 </w:t>
      </w:r>
      <w:r w:rsidRPr="00C303DD">
        <w:rPr>
          <w:rStyle w:val="StyleUnderline"/>
        </w:rPr>
        <w:t xml:space="preserve">Partnerships that acknowledge the </w:t>
      </w:r>
      <w:r w:rsidRPr="00570186">
        <w:rPr>
          <w:rStyle w:val="StyleUnderline"/>
          <w:highlight w:val="green"/>
        </w:rPr>
        <w:t>need</w:t>
      </w:r>
      <w:r w:rsidRPr="00C303DD">
        <w:rPr>
          <w:rStyle w:val="StyleUnderline"/>
        </w:rPr>
        <w:t xml:space="preserve"> for </w:t>
      </w:r>
      <w:r w:rsidRPr="00570186">
        <w:rPr>
          <w:rStyle w:val="Emphasis"/>
          <w:highlight w:val="green"/>
        </w:rPr>
        <w:t>regulatory coop</w:t>
      </w:r>
      <w:r w:rsidRPr="00C303DD">
        <w:rPr>
          <w:rStyle w:val="StyleUnderline"/>
        </w:rPr>
        <w:t>eration and a values-based approach</w:t>
      </w:r>
      <w:r w:rsidRPr="003821B4">
        <w:rPr>
          <w:sz w:val="16"/>
        </w:rPr>
        <w:t>.</w:t>
      </w:r>
    </w:p>
    <w:p w14:paraId="06AC9F06" w14:textId="77777777" w:rsidR="00345778" w:rsidRPr="003821B4" w:rsidRDefault="00345778" w:rsidP="00345778">
      <w:pPr>
        <w:rPr>
          <w:sz w:val="16"/>
        </w:rPr>
      </w:pPr>
      <w:r w:rsidRPr="003821B4">
        <w:rPr>
          <w:sz w:val="16"/>
        </w:rPr>
        <w:t>5. Are We Democratic Enough Ourselves?</w:t>
      </w:r>
    </w:p>
    <w:p w14:paraId="275D5743" w14:textId="77777777" w:rsidR="00345778" w:rsidRPr="003821B4" w:rsidRDefault="00345778" w:rsidP="00345778">
      <w:pPr>
        <w:rPr>
          <w:sz w:val="16"/>
        </w:rPr>
      </w:pPr>
      <w:r w:rsidRPr="003821B4">
        <w:rPr>
          <w:sz w:val="16"/>
        </w:rPr>
        <w:t>Let's see if we can approach this matter from other, sociocritical perspectives.</w:t>
      </w:r>
    </w:p>
    <w:p w14:paraId="42E97404" w14:textId="77777777" w:rsidR="00345778" w:rsidRPr="003821B4" w:rsidRDefault="00345778" w:rsidP="00345778">
      <w:pPr>
        <w:rPr>
          <w:sz w:val="16"/>
        </w:rPr>
      </w:pPr>
      <w:r w:rsidRPr="003821B4">
        <w:rPr>
          <w:sz w:val="16"/>
        </w:rPr>
        <w:t xml:space="preserve">First, </w:t>
      </w:r>
      <w:r w:rsidRPr="00594FF0">
        <w:rPr>
          <w:rStyle w:val="Emphasis"/>
        </w:rPr>
        <w:t>are the Chinese the real threat, or is it us?</w:t>
      </w:r>
      <w:r w:rsidRPr="00EC3FB6">
        <w:rPr>
          <w:rStyle w:val="StyleUnderline"/>
        </w:rPr>
        <w:t xml:space="preserve"> Are we really democratic enough ourselves?</w:t>
      </w:r>
      <w:r w:rsidRPr="003821B4">
        <w:rPr>
          <w:sz w:val="16"/>
        </w:rPr>
        <w:t xml:space="preserve">38 </w:t>
      </w:r>
      <w:r w:rsidRPr="00EC3FB6">
        <w:rPr>
          <w:rStyle w:val="StyleUnderline"/>
        </w:rPr>
        <w:t xml:space="preserve">Is making the </w:t>
      </w:r>
      <w:r w:rsidRPr="00594FF0">
        <w:rPr>
          <w:rStyle w:val="Emphasis"/>
        </w:rPr>
        <w:t>distinction between</w:t>
      </w:r>
      <w:r w:rsidRPr="00EC3FB6">
        <w:rPr>
          <w:rStyle w:val="StyleUnderline"/>
        </w:rPr>
        <w:t xml:space="preserve"> the </w:t>
      </w:r>
      <w:r w:rsidRPr="00594FF0">
        <w:rPr>
          <w:rStyle w:val="Emphasis"/>
        </w:rPr>
        <w:t>democratic</w:t>
      </w:r>
      <w:r w:rsidRPr="00EC3FB6">
        <w:rPr>
          <w:rStyle w:val="StyleUnderline"/>
        </w:rPr>
        <w:t xml:space="preserve"> and the </w:t>
      </w:r>
      <w:r w:rsidRPr="00594FF0">
        <w:rPr>
          <w:rStyle w:val="Emphasis"/>
        </w:rPr>
        <w:t>authoritarian</w:t>
      </w:r>
      <w:r w:rsidRPr="00EC3FB6">
        <w:rPr>
          <w:rStyle w:val="StyleUnderline"/>
        </w:rPr>
        <w:t xml:space="preserve"> model the correct line of thinking, the proper approach for our proposed response to the identified challenges?</w:t>
      </w:r>
      <w:r w:rsidRPr="003821B4">
        <w:rPr>
          <w:sz w:val="16"/>
        </w:rPr>
        <w:t xml:space="preserve"> Are </w:t>
      </w:r>
      <w:r w:rsidRPr="00EC3FB6">
        <w:rPr>
          <w:rStyle w:val="StyleUnderline"/>
        </w:rPr>
        <w:t xml:space="preserve">technology and </w:t>
      </w:r>
      <w:r w:rsidRPr="00570186">
        <w:rPr>
          <w:rStyle w:val="Emphasis"/>
          <w:highlight w:val="green"/>
        </w:rPr>
        <w:t>data capitalism</w:t>
      </w:r>
      <w:r w:rsidRPr="00EC3FB6">
        <w:rPr>
          <w:rStyle w:val="StyleUnderline"/>
        </w:rPr>
        <w:t xml:space="preserve"> coupled with the </w:t>
      </w:r>
      <w:r w:rsidRPr="00594FF0">
        <w:rPr>
          <w:rStyle w:val="Emphasis"/>
        </w:rPr>
        <w:t>wrong kind of self-regulation</w:t>
      </w:r>
      <w:r w:rsidRPr="00EC3FB6">
        <w:rPr>
          <w:rStyle w:val="StyleUnderline"/>
        </w:rPr>
        <w:t xml:space="preserve"> </w:t>
      </w:r>
      <w:r w:rsidRPr="00570186">
        <w:rPr>
          <w:rStyle w:val="StyleUnderline"/>
          <w:highlight w:val="green"/>
        </w:rPr>
        <w:t>causing</w:t>
      </w:r>
      <w:r w:rsidRPr="00EC3FB6">
        <w:rPr>
          <w:rStyle w:val="StyleUnderline"/>
        </w:rPr>
        <w:t xml:space="preserve"> </w:t>
      </w:r>
      <w:r w:rsidRPr="00594FF0">
        <w:rPr>
          <w:rStyle w:val="Emphasis"/>
        </w:rPr>
        <w:t>filter bubbles</w:t>
      </w:r>
      <w:r w:rsidRPr="00EC3FB6">
        <w:rPr>
          <w:rStyle w:val="StyleUnderline"/>
        </w:rPr>
        <w:t xml:space="preserve">, </w:t>
      </w:r>
      <w:r w:rsidRPr="00570186">
        <w:rPr>
          <w:rStyle w:val="Emphasis"/>
          <w:highlight w:val="green"/>
        </w:rPr>
        <w:t>fake news</w:t>
      </w:r>
      <w:r w:rsidRPr="00570186">
        <w:rPr>
          <w:rStyle w:val="StyleUnderline"/>
          <w:highlight w:val="green"/>
        </w:rPr>
        <w:t xml:space="preserve"> and </w:t>
      </w:r>
      <w:r w:rsidRPr="00570186">
        <w:rPr>
          <w:rStyle w:val="Emphasis"/>
          <w:highlight w:val="green"/>
        </w:rPr>
        <w:t>racial bias</w:t>
      </w:r>
      <w:r w:rsidRPr="003821B4">
        <w:rPr>
          <w:sz w:val="16"/>
        </w:rPr>
        <w:t xml:space="preserve">?39 In other words, could </w:t>
      </w:r>
      <w:r w:rsidRPr="00AB4D43">
        <w:rPr>
          <w:rStyle w:val="StyleUnderline"/>
        </w:rPr>
        <w:t xml:space="preserve">technology that originated from Western online platforms such as </w:t>
      </w:r>
      <w:r w:rsidRPr="00570186">
        <w:rPr>
          <w:rStyle w:val="Emphasis"/>
          <w:highlight w:val="green"/>
        </w:rPr>
        <w:t>Facebook</w:t>
      </w:r>
      <w:r w:rsidRPr="003821B4">
        <w:rPr>
          <w:sz w:val="16"/>
        </w:rPr>
        <w:t xml:space="preserve">, Amazon, Google and Twitter be </w:t>
      </w:r>
      <w:r w:rsidRPr="00AB4D43">
        <w:rPr>
          <w:rStyle w:val="StyleUnderline"/>
        </w:rPr>
        <w:t xml:space="preserve">the </w:t>
      </w:r>
      <w:r w:rsidRPr="00AB4D43">
        <w:rPr>
          <w:rStyle w:val="Emphasis"/>
        </w:rPr>
        <w:t>real source of danger</w:t>
      </w:r>
      <w:r w:rsidRPr="003821B4">
        <w:rPr>
          <w:sz w:val="16"/>
        </w:rPr>
        <w:t>? Are the behemoth platforms, with market dominance and lobbying power greater than countries, menacing our democracy? In general, absent regulation, the tech platforms have corporate social responsibility and should adopt an Apollonian mindset towards responsible entrepreneurial ideology, world view and philosophy of life, instead of a Dionysian attitude. 40</w:t>
      </w:r>
    </w:p>
    <w:p w14:paraId="11148CA8" w14:textId="77777777" w:rsidR="00345778" w:rsidRPr="003821B4" w:rsidRDefault="00345778" w:rsidP="00345778">
      <w:pPr>
        <w:rPr>
          <w:sz w:val="16"/>
        </w:rPr>
      </w:pPr>
      <w:r w:rsidRPr="003821B4">
        <w:rPr>
          <w:sz w:val="16"/>
        </w:rPr>
        <w:t>One can argue whether the harmful societal influence of the social platforms was caused by naive idealism from Silicon Valley, or by unrealistic price and profit expectations of Wall Street.41 Or by a combination thereof. In this view, the algorithms42 have become less democratic not so much as a consequence of the wrong corporate ideology, but because of the increasing pressure that shareholders are putting on tech companies.43 Thus, the system is to blame.</w:t>
      </w:r>
    </w:p>
    <w:p w14:paraId="5C64BC48" w14:textId="77777777" w:rsidR="00345778" w:rsidRPr="003821B4" w:rsidRDefault="00345778" w:rsidP="00345778">
      <w:pPr>
        <w:rPr>
          <w:sz w:val="16"/>
        </w:rPr>
      </w:pPr>
      <w:r w:rsidRPr="003821B4">
        <w:rPr>
          <w:sz w:val="16"/>
        </w:rPr>
        <w:t xml:space="preserve">But can you be a role model for the rest of the world this way? </w:t>
      </w:r>
      <w:r w:rsidRPr="00AB4D43">
        <w:rPr>
          <w:rStyle w:val="StyleUnderline"/>
        </w:rPr>
        <w:t xml:space="preserve">Are the dangers of our </w:t>
      </w:r>
      <w:r w:rsidRPr="00AB4D43">
        <w:rPr>
          <w:rStyle w:val="Emphasis"/>
        </w:rPr>
        <w:t>privatized tech</w:t>
      </w:r>
      <w:r w:rsidRPr="00AB4D43">
        <w:rPr>
          <w:rStyle w:val="StyleUnderline"/>
        </w:rPr>
        <w:t xml:space="preserve">nology </w:t>
      </w:r>
      <w:r w:rsidRPr="00AB4D43">
        <w:rPr>
          <w:rStyle w:val="Emphasis"/>
        </w:rPr>
        <w:t>governance model</w:t>
      </w:r>
      <w:r w:rsidRPr="00AB4D43">
        <w:rPr>
          <w:rStyle w:val="StyleUnderline"/>
        </w:rPr>
        <w:t xml:space="preserve"> not </w:t>
      </w:r>
      <w:r w:rsidRPr="00570186">
        <w:rPr>
          <w:rStyle w:val="Emphasis"/>
          <w:highlight w:val="green"/>
        </w:rPr>
        <w:t>as threatening</w:t>
      </w:r>
      <w:r w:rsidRPr="00AB4D43">
        <w:rPr>
          <w:rStyle w:val="Emphasis"/>
        </w:rPr>
        <w:t>, or even more dangerous</w:t>
      </w:r>
      <w:r w:rsidRPr="00AB4D43">
        <w:rPr>
          <w:rStyle w:val="StyleUnderline"/>
        </w:rPr>
        <w:t xml:space="preserve"> to our society than the predictable </w:t>
      </w:r>
      <w:r w:rsidRPr="00AB4D43">
        <w:rPr>
          <w:rStyle w:val="Emphasis"/>
        </w:rPr>
        <w:t>authoritarian tech</w:t>
      </w:r>
      <w:r w:rsidRPr="00AB4D43">
        <w:rPr>
          <w:rStyle w:val="StyleUnderline"/>
        </w:rPr>
        <w:t xml:space="preserve">nology </w:t>
      </w:r>
      <w:r w:rsidRPr="00067635">
        <w:rPr>
          <w:rStyle w:val="Emphasis"/>
        </w:rPr>
        <w:t>governance model</w:t>
      </w:r>
      <w:r w:rsidRPr="00AB4D43">
        <w:rPr>
          <w:rStyle w:val="StyleUnderline"/>
        </w:rPr>
        <w:t xml:space="preserve"> could ever be?</w:t>
      </w:r>
      <w:r w:rsidRPr="003821B4">
        <w:rPr>
          <w:sz w:val="16"/>
        </w:rPr>
        <w:t xml:space="preserve"> Is there an enemy within, that stands at the cradle of excesses </w:t>
      </w:r>
      <w:r w:rsidRPr="00AB4D43">
        <w:rPr>
          <w:rStyle w:val="StyleUnderline"/>
        </w:rPr>
        <w:t xml:space="preserve">like the </w:t>
      </w:r>
      <w:r w:rsidRPr="00AB4D43">
        <w:rPr>
          <w:rStyle w:val="Emphasis"/>
        </w:rPr>
        <w:t>Capitol Insurrection</w:t>
      </w:r>
      <w:r w:rsidRPr="00AB4D43">
        <w:rPr>
          <w:rStyle w:val="StyleUnderline"/>
        </w:rPr>
        <w:t>?</w:t>
      </w:r>
      <w:r w:rsidRPr="003821B4">
        <w:rPr>
          <w:sz w:val="16"/>
        </w:rPr>
        <w:t xml:space="preserve"> 44 </w:t>
      </w:r>
      <w:r w:rsidRPr="008140EE">
        <w:rPr>
          <w:rStyle w:val="StyleUnderline"/>
        </w:rPr>
        <w:t xml:space="preserve">Is the </w:t>
      </w:r>
      <w:r w:rsidRPr="008140EE">
        <w:rPr>
          <w:rStyle w:val="Emphasis"/>
        </w:rPr>
        <w:t>privatized power over the digital world</w:t>
      </w:r>
      <w:r w:rsidRPr="008140EE">
        <w:rPr>
          <w:rStyle w:val="StyleUnderline"/>
        </w:rPr>
        <w:t xml:space="preserve"> </w:t>
      </w:r>
      <w:r w:rsidRPr="00570186">
        <w:rPr>
          <w:rStyle w:val="StyleUnderline"/>
          <w:highlight w:val="green"/>
        </w:rPr>
        <w:t xml:space="preserve">a </w:t>
      </w:r>
      <w:r w:rsidRPr="00570186">
        <w:rPr>
          <w:rStyle w:val="Emphasis"/>
          <w:highlight w:val="green"/>
        </w:rPr>
        <w:t>similar existential challenge</w:t>
      </w:r>
      <w:r w:rsidRPr="008140EE">
        <w:rPr>
          <w:rStyle w:val="StyleUnderline"/>
        </w:rPr>
        <w:t xml:space="preserve">, for which solutions must be developed? The answer appears to be in the affirmative. Democratic countries themselves have </w:t>
      </w:r>
      <w:r w:rsidRPr="000747A1">
        <w:rPr>
          <w:rStyle w:val="Emphasis"/>
        </w:rPr>
        <w:t>serious internal problems</w:t>
      </w:r>
      <w:r w:rsidRPr="003821B4">
        <w:rPr>
          <w:sz w:val="16"/>
        </w:rPr>
        <w:t>.</w:t>
      </w:r>
    </w:p>
    <w:p w14:paraId="1F97F94A" w14:textId="77777777" w:rsidR="00345778" w:rsidRPr="003821B4" w:rsidRDefault="00345778" w:rsidP="00345778">
      <w:pPr>
        <w:rPr>
          <w:sz w:val="16"/>
        </w:rPr>
      </w:pPr>
      <w:r w:rsidRPr="003821B4">
        <w:rPr>
          <w:sz w:val="16"/>
        </w:rPr>
        <w:t>Moreover, there is no empirical evidence that AI will endanger democracy and reinforce authoritarianism, totalitarianism or even fascism, since AI is ideologically neutral.45 That said, shouldn’t we better use machine values instead, since human values create biases in data and algorithms, fake news and conspiracy theories?46</w:t>
      </w:r>
    </w:p>
    <w:p w14:paraId="24434B46" w14:textId="77777777" w:rsidR="00345778" w:rsidRPr="003821B4" w:rsidRDefault="00345778" w:rsidP="00345778">
      <w:pPr>
        <w:rPr>
          <w:sz w:val="16"/>
        </w:rPr>
      </w:pPr>
      <w:r w:rsidRPr="00594FF0">
        <w:rPr>
          <w:rStyle w:val="Emphasis"/>
        </w:rPr>
        <w:t>Be that as it may</w:t>
      </w:r>
      <w:r w:rsidRPr="003821B4">
        <w:rPr>
          <w:sz w:val="16"/>
        </w:rPr>
        <w:t xml:space="preserve">, from a higher level, </w:t>
      </w:r>
      <w:r w:rsidRPr="008140EE">
        <w:rPr>
          <w:rStyle w:val="StyleUnderline"/>
        </w:rPr>
        <w:t xml:space="preserve">a strategic democratic </w:t>
      </w:r>
      <w:r w:rsidRPr="00570186">
        <w:rPr>
          <w:rStyle w:val="Emphasis"/>
          <w:highlight w:val="green"/>
        </w:rPr>
        <w:t>alliance</w:t>
      </w:r>
      <w:r w:rsidRPr="008140EE">
        <w:rPr>
          <w:rStyle w:val="StyleUnderline"/>
        </w:rPr>
        <w:t xml:space="preserve"> can provide </w:t>
      </w:r>
      <w:r w:rsidRPr="00570186">
        <w:rPr>
          <w:rStyle w:val="StyleUnderline"/>
          <w:highlight w:val="green"/>
        </w:rPr>
        <w:t xml:space="preserve">a </w:t>
      </w:r>
      <w:r w:rsidRPr="00570186">
        <w:rPr>
          <w:rStyle w:val="Emphasis"/>
          <w:highlight w:val="green"/>
        </w:rPr>
        <w:t>counterbalance</w:t>
      </w:r>
      <w:r w:rsidRPr="00570186">
        <w:rPr>
          <w:rStyle w:val="StyleUnderline"/>
          <w:highlight w:val="green"/>
        </w:rPr>
        <w:t xml:space="preserve"> to </w:t>
      </w:r>
      <w:r w:rsidRPr="00570186">
        <w:rPr>
          <w:rStyle w:val="Emphasis"/>
          <w:highlight w:val="green"/>
        </w:rPr>
        <w:t>both</w:t>
      </w:r>
      <w:r w:rsidRPr="008140EE">
        <w:rPr>
          <w:rStyle w:val="StyleUnderline"/>
        </w:rPr>
        <w:t xml:space="preserve"> the </w:t>
      </w:r>
      <w:r w:rsidRPr="008140EE">
        <w:rPr>
          <w:rStyle w:val="Emphasis"/>
        </w:rPr>
        <w:t>free-market capitalism</w:t>
      </w:r>
      <w:r w:rsidRPr="008140EE">
        <w:rPr>
          <w:rStyle w:val="StyleUnderline"/>
        </w:rPr>
        <w:t xml:space="preserve"> based </w:t>
      </w:r>
      <w:r w:rsidRPr="00570186">
        <w:rPr>
          <w:rStyle w:val="Emphasis"/>
          <w:highlight w:val="green"/>
        </w:rPr>
        <w:t>privatized digital governance</w:t>
      </w:r>
      <w:r w:rsidRPr="008140EE">
        <w:rPr>
          <w:rStyle w:val="StyleUnderline"/>
        </w:rPr>
        <w:t xml:space="preserve"> model, </w:t>
      </w:r>
      <w:r w:rsidRPr="00570186">
        <w:rPr>
          <w:rStyle w:val="Emphasis"/>
          <w:highlight w:val="green"/>
        </w:rPr>
        <w:t>and</w:t>
      </w:r>
      <w:r w:rsidRPr="00570186">
        <w:rPr>
          <w:rStyle w:val="StyleUnderline"/>
          <w:highlight w:val="green"/>
        </w:rPr>
        <w:t xml:space="preserve"> the </w:t>
      </w:r>
      <w:r w:rsidRPr="00570186">
        <w:rPr>
          <w:rStyle w:val="Emphasis"/>
          <w:highlight w:val="green"/>
        </w:rPr>
        <w:t>authoritarian model</w:t>
      </w:r>
      <w:r w:rsidRPr="003821B4">
        <w:rPr>
          <w:sz w:val="16"/>
        </w:rPr>
        <w:t>. In the duel for AI dominance and the battle to be the first to build a functioning multi-purpose quantum computer, the West desperately needs the Tech Giants from the Silicon Valley and Massachusetts innovation clusters.</w:t>
      </w:r>
    </w:p>
    <w:p w14:paraId="44AB8988" w14:textId="77777777" w:rsidR="00345778" w:rsidRPr="003821B4" w:rsidRDefault="00345778" w:rsidP="00345778">
      <w:pPr>
        <w:rPr>
          <w:sz w:val="16"/>
        </w:rPr>
      </w:pPr>
      <w:r w:rsidRPr="003821B4">
        <w:rPr>
          <w:sz w:val="16"/>
        </w:rPr>
        <w:t>6. Two Dominant Tech Blocks</w:t>
      </w:r>
    </w:p>
    <w:p w14:paraId="03C7FCBA" w14:textId="77777777" w:rsidR="00345778" w:rsidRPr="003821B4" w:rsidRDefault="00345778" w:rsidP="00345778">
      <w:pPr>
        <w:rPr>
          <w:sz w:val="16"/>
        </w:rPr>
      </w:pPr>
      <w:r w:rsidRPr="00570186">
        <w:rPr>
          <w:rStyle w:val="StyleUnderline"/>
          <w:highlight w:val="green"/>
        </w:rPr>
        <w:t xml:space="preserve">Currently, </w:t>
      </w:r>
      <w:r w:rsidRPr="00570186">
        <w:rPr>
          <w:rStyle w:val="Emphasis"/>
          <w:highlight w:val="green"/>
        </w:rPr>
        <w:t>two</w:t>
      </w:r>
      <w:r w:rsidRPr="00067635">
        <w:rPr>
          <w:rStyle w:val="Emphasis"/>
        </w:rPr>
        <w:t xml:space="preserve"> dominant </w:t>
      </w:r>
      <w:r w:rsidRPr="00570186">
        <w:rPr>
          <w:rStyle w:val="Emphasis"/>
          <w:highlight w:val="green"/>
        </w:rPr>
        <w:t>tech blocks</w:t>
      </w:r>
      <w:r w:rsidRPr="00067635">
        <w:rPr>
          <w:rStyle w:val="StyleUnderline"/>
        </w:rPr>
        <w:t xml:space="preserve"> exist: </w:t>
      </w:r>
      <w:r w:rsidRPr="00570186">
        <w:rPr>
          <w:rStyle w:val="StyleUnderline"/>
          <w:highlight w:val="green"/>
        </w:rPr>
        <w:t xml:space="preserve">the </w:t>
      </w:r>
      <w:r w:rsidRPr="00570186">
        <w:rPr>
          <w:rStyle w:val="Emphasis"/>
          <w:highlight w:val="green"/>
        </w:rPr>
        <w:t>US</w:t>
      </w:r>
      <w:r w:rsidRPr="00570186">
        <w:rPr>
          <w:rStyle w:val="StyleUnderline"/>
          <w:highlight w:val="green"/>
        </w:rPr>
        <w:t xml:space="preserve"> and </w:t>
      </w:r>
      <w:r w:rsidRPr="00570186">
        <w:rPr>
          <w:rStyle w:val="Emphasis"/>
          <w:highlight w:val="green"/>
        </w:rPr>
        <w:t>China</w:t>
      </w:r>
      <w:r w:rsidRPr="00067635">
        <w:rPr>
          <w:rStyle w:val="StyleUnderline"/>
        </w:rPr>
        <w:t>. The blocks have incompatible political systems</w:t>
      </w:r>
      <w:r w:rsidRPr="003821B4">
        <w:rPr>
          <w:sz w:val="16"/>
        </w:rPr>
        <w:t xml:space="preserve">. It is </w:t>
      </w:r>
      <w:r w:rsidRPr="00067635">
        <w:rPr>
          <w:rStyle w:val="StyleUnderline"/>
        </w:rPr>
        <w:t>a battle between ideologies</w:t>
      </w:r>
      <w:r w:rsidRPr="003821B4">
        <w:rPr>
          <w:sz w:val="16"/>
        </w:rPr>
        <w:t xml:space="preserve">.47 Liberal democracy versus authoritarianism. Free market capitalism versus </w:t>
      </w:r>
      <w:r w:rsidRPr="003821B4">
        <w:rPr>
          <w:sz w:val="16"/>
        </w:rPr>
        <w:lastRenderedPageBreak/>
        <w:t xml:space="preserve">surveillance capitalism. </w:t>
      </w:r>
      <w:r w:rsidRPr="00570186">
        <w:rPr>
          <w:rStyle w:val="Emphasis"/>
          <w:highlight w:val="green"/>
        </w:rPr>
        <w:t>Eu</w:t>
      </w:r>
      <w:r w:rsidRPr="00067635">
        <w:rPr>
          <w:rStyle w:val="StyleUnderline"/>
        </w:rPr>
        <w:t xml:space="preserve">rope stands </w:t>
      </w:r>
      <w:r w:rsidRPr="00570186">
        <w:rPr>
          <w:rStyle w:val="Emphasis"/>
          <w:highlight w:val="green"/>
        </w:rPr>
        <w:t>in the middle</w:t>
      </w:r>
      <w:r w:rsidRPr="00067635">
        <w:rPr>
          <w:rStyle w:val="StyleUnderline"/>
        </w:rPr>
        <w:t xml:space="preserve">, </w:t>
      </w:r>
      <w:r w:rsidRPr="00570186">
        <w:rPr>
          <w:rStyle w:val="StyleUnderline"/>
          <w:highlight w:val="green"/>
        </w:rPr>
        <w:t>championing</w:t>
      </w:r>
      <w:r w:rsidRPr="00067635">
        <w:rPr>
          <w:rStyle w:val="StyleUnderline"/>
        </w:rPr>
        <w:t xml:space="preserve"> a </w:t>
      </w:r>
      <w:r w:rsidRPr="00570186">
        <w:rPr>
          <w:rStyle w:val="Emphasis"/>
          <w:highlight w:val="green"/>
        </w:rPr>
        <w:t>legal-ethical</w:t>
      </w:r>
      <w:r w:rsidRPr="00067635">
        <w:rPr>
          <w:rStyle w:val="Emphasis"/>
        </w:rPr>
        <w:t xml:space="preserve"> approach</w:t>
      </w:r>
      <w:r w:rsidRPr="00067635">
        <w:rPr>
          <w:rStyle w:val="StyleUnderline"/>
        </w:rPr>
        <w:t xml:space="preserve"> to </w:t>
      </w:r>
      <w:r w:rsidRPr="00067635">
        <w:rPr>
          <w:rStyle w:val="Emphasis"/>
        </w:rPr>
        <w:t xml:space="preserve">tech </w:t>
      </w:r>
      <w:r w:rsidRPr="00570186">
        <w:rPr>
          <w:rStyle w:val="Emphasis"/>
          <w:highlight w:val="green"/>
        </w:rPr>
        <w:t>governance</w:t>
      </w:r>
      <w:r w:rsidRPr="003821B4">
        <w:rPr>
          <w:sz w:val="16"/>
        </w:rPr>
        <w:t>. Its Member States often divided when it comes to Beijing: 12 of them participate in Xi Jinping’s Belt and Road program.</w:t>
      </w:r>
    </w:p>
    <w:p w14:paraId="2A3728A3" w14:textId="77777777" w:rsidR="00345778" w:rsidRPr="003821B4" w:rsidRDefault="00345778" w:rsidP="00345778">
      <w:pPr>
        <w:rPr>
          <w:sz w:val="16"/>
        </w:rPr>
      </w:pPr>
      <w:r w:rsidRPr="003821B4">
        <w:rPr>
          <w:sz w:val="16"/>
        </w:rPr>
        <w:t>It is of crucial strategic importance to proactively consider potential alternative scenarios.48 Future scenarios in which our desired coalition of democratic countries did not materialize for whatever reason. We can use scenario planning for this. Scenario planning, or scenario analysis, is the development, comparison and anticipation of probable future scenarios, together with short- and longer-term transitions. 49 Impending scenarios meant to be used as thinking instruments.</w:t>
      </w:r>
    </w:p>
    <w:p w14:paraId="211ED07B" w14:textId="77777777" w:rsidR="00345778" w:rsidRPr="003821B4" w:rsidRDefault="00345778" w:rsidP="00345778">
      <w:pPr>
        <w:rPr>
          <w:sz w:val="16"/>
        </w:rPr>
      </w:pPr>
      <w:r w:rsidRPr="00570186">
        <w:rPr>
          <w:rStyle w:val="Emphasis"/>
          <w:highlight w:val="green"/>
        </w:rPr>
        <w:t>Alternatives</w:t>
      </w:r>
      <w:r w:rsidRPr="00570186">
        <w:rPr>
          <w:rStyle w:val="StyleUnderline"/>
          <w:highlight w:val="green"/>
        </w:rPr>
        <w:t xml:space="preserve"> to</w:t>
      </w:r>
      <w:r w:rsidRPr="000131C0">
        <w:rPr>
          <w:rStyle w:val="StyleUnderline"/>
        </w:rPr>
        <w:t xml:space="preserve"> the creation of a strong democratic Strategic </w:t>
      </w:r>
      <w:r w:rsidRPr="000131C0">
        <w:rPr>
          <w:rStyle w:val="Emphasis"/>
        </w:rPr>
        <w:t xml:space="preserve">Tech </w:t>
      </w:r>
      <w:r w:rsidRPr="00570186">
        <w:rPr>
          <w:rStyle w:val="Emphasis"/>
          <w:highlight w:val="green"/>
        </w:rPr>
        <w:t>Alliance</w:t>
      </w:r>
      <w:r w:rsidRPr="000131C0">
        <w:rPr>
          <w:rStyle w:val="StyleUnderline"/>
        </w:rPr>
        <w:t xml:space="preserve"> are </w:t>
      </w:r>
      <w:r w:rsidRPr="000131C0">
        <w:rPr>
          <w:rStyle w:val="Emphasis"/>
        </w:rPr>
        <w:t>no alliance</w:t>
      </w:r>
      <w:r w:rsidRPr="000131C0">
        <w:rPr>
          <w:rStyle w:val="StyleUnderline"/>
        </w:rPr>
        <w:t xml:space="preserve"> or </w:t>
      </w:r>
      <w:r w:rsidRPr="000131C0">
        <w:rPr>
          <w:rStyle w:val="Emphasis"/>
        </w:rPr>
        <w:t>different alliances</w:t>
      </w:r>
      <w:r w:rsidRPr="003821B4">
        <w:rPr>
          <w:sz w:val="16"/>
        </w:rPr>
        <w:t xml:space="preserve">. </w:t>
      </w:r>
      <w:r w:rsidRPr="000131C0">
        <w:rPr>
          <w:rStyle w:val="Emphasis"/>
        </w:rPr>
        <w:t>Each scenario</w:t>
      </w:r>
      <w:r w:rsidRPr="000131C0">
        <w:rPr>
          <w:rStyle w:val="StyleUnderline"/>
        </w:rPr>
        <w:t xml:space="preserve"> could </w:t>
      </w:r>
      <w:r w:rsidRPr="00570186">
        <w:rPr>
          <w:rStyle w:val="StyleUnderline"/>
          <w:highlight w:val="green"/>
        </w:rPr>
        <w:t>bring</w:t>
      </w:r>
      <w:r w:rsidRPr="003821B4">
        <w:rPr>
          <w:sz w:val="16"/>
        </w:rPr>
        <w:t xml:space="preserve"> both (trade) </w:t>
      </w:r>
      <w:r w:rsidRPr="00570186">
        <w:rPr>
          <w:rStyle w:val="Emphasis"/>
          <w:highlight w:val="green"/>
        </w:rPr>
        <w:t>war</w:t>
      </w:r>
      <w:r w:rsidRPr="003821B4">
        <w:rPr>
          <w:sz w:val="16"/>
        </w:rPr>
        <w:t xml:space="preserve"> and peace to the world. Please note that establishing a league of like-minded democratic countries does not guarantee winning the race for AI and quantum supremacy. Moreover, competition and rivalry between blocks could incentivize exponential innovation. The race for AI supremacy is not a zero-sum game.</w:t>
      </w:r>
    </w:p>
    <w:p w14:paraId="3630BB4D" w14:textId="77777777" w:rsidR="00345778" w:rsidRPr="003821B4" w:rsidRDefault="00345778" w:rsidP="00345778">
      <w:pPr>
        <w:rPr>
          <w:sz w:val="16"/>
        </w:rPr>
      </w:pPr>
      <w:r w:rsidRPr="003821B4">
        <w:rPr>
          <w:sz w:val="16"/>
        </w:rPr>
        <w:t xml:space="preserve">Does one rule out the other? Could the US or the EU be both a partner and rival of China through smart partnerships? In theory, it is a position that both the US and the EU could take. In tandem with bolstering alliances with our allies, we should -to a certain extent- be open to dialogue and cooperation with the regimes. </w:t>
      </w:r>
      <w:r w:rsidRPr="00B24A67">
        <w:rPr>
          <w:rStyle w:val="StyleUnderline"/>
        </w:rPr>
        <w:t>We</w:t>
      </w:r>
      <w:r w:rsidRPr="003821B4">
        <w:rPr>
          <w:sz w:val="16"/>
        </w:rPr>
        <w:t xml:space="preserve"> also </w:t>
      </w:r>
      <w:r w:rsidRPr="00B24A67">
        <w:rPr>
          <w:rStyle w:val="StyleUnderline"/>
        </w:rPr>
        <w:t xml:space="preserve">have to consider an unthinkable alliance of </w:t>
      </w:r>
      <w:r w:rsidRPr="00570186">
        <w:rPr>
          <w:rStyle w:val="Emphasis"/>
          <w:highlight w:val="green"/>
        </w:rPr>
        <w:t>EU-China-Russia</w:t>
      </w:r>
      <w:r w:rsidRPr="00570186">
        <w:rPr>
          <w:rStyle w:val="StyleUnderline"/>
          <w:highlight w:val="green"/>
        </w:rPr>
        <w:t xml:space="preserve"> ‘against’</w:t>
      </w:r>
      <w:r w:rsidRPr="003821B4">
        <w:rPr>
          <w:sz w:val="16"/>
        </w:rPr>
        <w:t xml:space="preserve"> a pact between countries like </w:t>
      </w:r>
      <w:r w:rsidRPr="00570186">
        <w:rPr>
          <w:rStyle w:val="Emphasis"/>
          <w:highlight w:val="green"/>
        </w:rPr>
        <w:t>US</w:t>
      </w:r>
      <w:r w:rsidRPr="00B24A67">
        <w:rPr>
          <w:rStyle w:val="StyleUnderline"/>
        </w:rPr>
        <w:t>/Canada/UK/Israel/Australia/India/South-Korea/Japan</w:t>
      </w:r>
      <w:r w:rsidRPr="003821B4">
        <w:rPr>
          <w:sz w:val="16"/>
        </w:rPr>
        <w:t>.50</w:t>
      </w:r>
    </w:p>
    <w:p w14:paraId="068E50CB" w14:textId="77777777" w:rsidR="00345778" w:rsidRPr="003821B4" w:rsidRDefault="00345778" w:rsidP="00345778">
      <w:pPr>
        <w:rPr>
          <w:sz w:val="16"/>
        </w:rPr>
      </w:pPr>
      <w:r w:rsidRPr="000D6A96">
        <w:rPr>
          <w:rStyle w:val="StyleUnderline"/>
        </w:rPr>
        <w:t xml:space="preserve">Another </w:t>
      </w:r>
      <w:r w:rsidRPr="00212160">
        <w:rPr>
          <w:rStyle w:val="StyleUnderline"/>
        </w:rPr>
        <w:t xml:space="preserve">scenario is a </w:t>
      </w:r>
      <w:r w:rsidRPr="00212160">
        <w:rPr>
          <w:rStyle w:val="Emphasis"/>
        </w:rPr>
        <w:t>protracted Cold War</w:t>
      </w:r>
      <w:r w:rsidRPr="00212160">
        <w:rPr>
          <w:rStyle w:val="StyleUnderline"/>
        </w:rPr>
        <w:t xml:space="preserve"> for</w:t>
      </w:r>
      <w:r w:rsidRPr="000D6A96">
        <w:rPr>
          <w:rStyle w:val="StyleUnderline"/>
        </w:rPr>
        <w:t xml:space="preserve"> </w:t>
      </w:r>
      <w:r w:rsidRPr="000D6A96">
        <w:rPr>
          <w:rStyle w:val="Emphasis"/>
        </w:rPr>
        <w:t>AI Supremacy</w:t>
      </w:r>
      <w:r w:rsidRPr="000D6A96">
        <w:rPr>
          <w:rStyle w:val="StyleUnderline"/>
        </w:rPr>
        <w:t xml:space="preserve"> </w:t>
      </w:r>
      <w:r w:rsidRPr="00212160">
        <w:rPr>
          <w:rStyle w:val="StyleUnderline"/>
        </w:rPr>
        <w:t xml:space="preserve">with </w:t>
      </w:r>
      <w:r w:rsidRPr="00570186">
        <w:rPr>
          <w:rStyle w:val="Emphasis"/>
          <w:highlight w:val="green"/>
        </w:rPr>
        <w:t>no winner</w:t>
      </w:r>
      <w:r w:rsidRPr="000D6A96">
        <w:rPr>
          <w:rStyle w:val="StyleUnderline"/>
        </w:rPr>
        <w:t xml:space="preserve"> between the </w:t>
      </w:r>
      <w:r w:rsidRPr="000D6A96">
        <w:rPr>
          <w:rStyle w:val="Emphasis"/>
        </w:rPr>
        <w:t>US</w:t>
      </w:r>
      <w:r w:rsidRPr="000D6A96">
        <w:rPr>
          <w:rStyle w:val="StyleUnderline"/>
        </w:rPr>
        <w:t xml:space="preserve"> and </w:t>
      </w:r>
      <w:r w:rsidRPr="000D6A96">
        <w:rPr>
          <w:rStyle w:val="Emphasis"/>
        </w:rPr>
        <w:t>China</w:t>
      </w:r>
      <w:r w:rsidRPr="003821B4">
        <w:rPr>
          <w:sz w:val="16"/>
        </w:rPr>
        <w:t xml:space="preserve">.51 </w:t>
      </w:r>
      <w:r w:rsidRPr="000D6A96">
        <w:rPr>
          <w:rStyle w:val="StyleUnderline"/>
        </w:rPr>
        <w:t xml:space="preserve">A no winner takes all scenario </w:t>
      </w:r>
      <w:r w:rsidRPr="00570186">
        <w:rPr>
          <w:rStyle w:val="StyleUnderline"/>
          <w:highlight w:val="green"/>
        </w:rPr>
        <w:t>would</w:t>
      </w:r>
      <w:r w:rsidRPr="000D6A96">
        <w:rPr>
          <w:rStyle w:val="StyleUnderline"/>
        </w:rPr>
        <w:t xml:space="preserve"> eventually </w:t>
      </w:r>
      <w:r w:rsidRPr="00570186">
        <w:rPr>
          <w:rStyle w:val="StyleUnderline"/>
          <w:highlight w:val="green"/>
        </w:rPr>
        <w:t xml:space="preserve">mark the </w:t>
      </w:r>
      <w:r w:rsidRPr="00570186">
        <w:rPr>
          <w:rStyle w:val="Emphasis"/>
          <w:highlight w:val="green"/>
        </w:rPr>
        <w:t>Splinternet</w:t>
      </w:r>
      <w:r w:rsidRPr="003821B4">
        <w:rPr>
          <w:sz w:val="16"/>
        </w:rPr>
        <w:t xml:space="preserve">.52 </w:t>
      </w:r>
      <w:r w:rsidRPr="000D6A96">
        <w:rPr>
          <w:rStyle w:val="StyleUnderline"/>
        </w:rPr>
        <w:t>On the one hand a China led internet, characterized by a top-down approach to tech</w:t>
      </w:r>
      <w:r w:rsidRPr="003821B4">
        <w:rPr>
          <w:sz w:val="16"/>
        </w:rPr>
        <w:t xml:space="preserve">. It would comprise of countries that adopt Chinese apps. </w:t>
      </w:r>
      <w:r w:rsidRPr="000D6A96">
        <w:rPr>
          <w:rStyle w:val="StyleUnderline"/>
        </w:rPr>
        <w:t>Its rival would be a US influenced internet, including countries that adopt US built platforms and apps</w:t>
      </w:r>
      <w:r w:rsidRPr="003821B4">
        <w:rPr>
          <w:sz w:val="16"/>
        </w:rPr>
        <w:t xml:space="preserve">. From the server level, cloud computing and AI all the way down to the phone operating system level. </w:t>
      </w:r>
      <w:r w:rsidRPr="000D6A96">
        <w:rPr>
          <w:rStyle w:val="Emphasis"/>
        </w:rPr>
        <w:t>Cyberbalkanization</w:t>
      </w:r>
      <w:r w:rsidRPr="000D6A96">
        <w:rPr>
          <w:rStyle w:val="StyleUnderline"/>
        </w:rPr>
        <w:t xml:space="preserve"> could result in two parallel worlds, each with distinct divisions regarding technology, trade and ideology</w:t>
      </w:r>
      <w:r w:rsidRPr="003821B4">
        <w:rPr>
          <w:sz w:val="16"/>
        </w:rPr>
        <w:t>. In practice, this implies two opposing ecosystems would exist, each using its own standards and architectures that are incompatible with one other.</w:t>
      </w:r>
    </w:p>
    <w:p w14:paraId="1CBE2ABB" w14:textId="77777777" w:rsidR="00345778" w:rsidRPr="003821B4" w:rsidRDefault="00345778" w:rsidP="00345778">
      <w:pPr>
        <w:rPr>
          <w:sz w:val="16"/>
        </w:rPr>
      </w:pPr>
      <w:r w:rsidRPr="00570186">
        <w:rPr>
          <w:rStyle w:val="StyleUnderline"/>
          <w:highlight w:val="green"/>
        </w:rPr>
        <w:t xml:space="preserve">In the event </w:t>
      </w:r>
      <w:r w:rsidRPr="00570186">
        <w:rPr>
          <w:rStyle w:val="Emphasis"/>
          <w:highlight w:val="green"/>
        </w:rPr>
        <w:t>China wins</w:t>
      </w:r>
      <w:r w:rsidRPr="000D6A96">
        <w:rPr>
          <w:rStyle w:val="StyleUnderline"/>
        </w:rPr>
        <w:t xml:space="preserve"> the race for </w:t>
      </w:r>
      <w:r w:rsidRPr="000D6A96">
        <w:rPr>
          <w:rStyle w:val="Emphasis"/>
        </w:rPr>
        <w:t>AI</w:t>
      </w:r>
      <w:r w:rsidRPr="000D6A96">
        <w:rPr>
          <w:rStyle w:val="StyleUnderline"/>
        </w:rPr>
        <w:t xml:space="preserve"> and </w:t>
      </w:r>
      <w:r w:rsidRPr="000D6A96">
        <w:rPr>
          <w:rStyle w:val="Emphasis"/>
        </w:rPr>
        <w:t>quantum</w:t>
      </w:r>
      <w:r w:rsidRPr="000D6A96">
        <w:rPr>
          <w:rStyle w:val="StyleUnderline"/>
        </w:rPr>
        <w:t xml:space="preserve">, it will have the power to </w:t>
      </w:r>
      <w:r w:rsidRPr="000D6A96">
        <w:rPr>
          <w:rStyle w:val="Emphasis"/>
        </w:rPr>
        <w:t>overthrow</w:t>
      </w:r>
      <w:r w:rsidRPr="000D6A96">
        <w:rPr>
          <w:rStyle w:val="StyleUnderline"/>
        </w:rPr>
        <w:t xml:space="preserve"> the </w:t>
      </w:r>
      <w:r w:rsidRPr="000D6A96">
        <w:rPr>
          <w:rStyle w:val="Emphasis"/>
        </w:rPr>
        <w:t>EU</w:t>
      </w:r>
      <w:r w:rsidRPr="000D6A96">
        <w:rPr>
          <w:rStyle w:val="StyleUnderline"/>
        </w:rPr>
        <w:t xml:space="preserve"> and the </w:t>
      </w:r>
      <w:r w:rsidRPr="000D6A96">
        <w:rPr>
          <w:rStyle w:val="Emphasis"/>
        </w:rPr>
        <w:t>US</w:t>
      </w:r>
      <w:r w:rsidRPr="003821B4">
        <w:rPr>
          <w:sz w:val="16"/>
        </w:rPr>
        <w:t xml:space="preserve">.53 </w:t>
      </w:r>
      <w:r w:rsidRPr="000D6A96">
        <w:rPr>
          <w:rStyle w:val="StyleUnderline"/>
        </w:rPr>
        <w:t xml:space="preserve">The world would </w:t>
      </w:r>
      <w:r w:rsidRPr="00570186">
        <w:rPr>
          <w:rStyle w:val="StyleUnderline"/>
          <w:highlight w:val="green"/>
        </w:rPr>
        <w:t>see</w:t>
      </w:r>
      <w:r w:rsidRPr="000D6A96">
        <w:rPr>
          <w:rStyle w:val="StyleUnderline"/>
        </w:rPr>
        <w:t xml:space="preserve"> a new era of </w:t>
      </w:r>
      <w:r w:rsidRPr="00570186">
        <w:rPr>
          <w:rStyle w:val="Emphasis"/>
          <w:highlight w:val="green"/>
        </w:rPr>
        <w:t>authoritarian surveillance capitalism</w:t>
      </w:r>
      <w:r w:rsidRPr="003821B4">
        <w:rPr>
          <w:sz w:val="16"/>
        </w:rPr>
        <w:t xml:space="preserve">. </w:t>
      </w:r>
      <w:r w:rsidRPr="00570186">
        <w:rPr>
          <w:rStyle w:val="StyleUnderline"/>
          <w:highlight w:val="green"/>
        </w:rPr>
        <w:t>In the case</w:t>
      </w:r>
      <w:r w:rsidRPr="000D6A96">
        <w:rPr>
          <w:rStyle w:val="StyleUnderline"/>
        </w:rPr>
        <w:t xml:space="preserve"> that a </w:t>
      </w:r>
      <w:r w:rsidRPr="000D6A96">
        <w:rPr>
          <w:rStyle w:val="Emphasis"/>
        </w:rPr>
        <w:t>strategic partnership</w:t>
      </w:r>
      <w:r w:rsidRPr="000D6A96">
        <w:rPr>
          <w:rStyle w:val="StyleUnderline"/>
        </w:rPr>
        <w:t xml:space="preserve"> of </w:t>
      </w:r>
      <w:r w:rsidRPr="000D6A96">
        <w:rPr>
          <w:rStyle w:val="Emphasis"/>
        </w:rPr>
        <w:t>democratic</w:t>
      </w:r>
      <w:r w:rsidRPr="000D6A96">
        <w:rPr>
          <w:rStyle w:val="StyleUnderline"/>
        </w:rPr>
        <w:t xml:space="preserve"> countries led by the </w:t>
      </w:r>
      <w:r w:rsidRPr="00570186">
        <w:rPr>
          <w:rStyle w:val="Emphasis"/>
          <w:highlight w:val="green"/>
        </w:rPr>
        <w:t>US</w:t>
      </w:r>
      <w:r w:rsidRPr="008C3B06">
        <w:rPr>
          <w:rStyle w:val="StyleUnderline"/>
        </w:rPr>
        <w:t xml:space="preserve"> and the </w:t>
      </w:r>
      <w:r w:rsidRPr="008C3B06">
        <w:rPr>
          <w:rStyle w:val="Emphasis"/>
        </w:rPr>
        <w:t>EU</w:t>
      </w:r>
      <w:r w:rsidRPr="000D6A96">
        <w:rPr>
          <w:rStyle w:val="StyleUnderline"/>
        </w:rPr>
        <w:t xml:space="preserve"> will </w:t>
      </w:r>
      <w:r w:rsidRPr="00570186">
        <w:rPr>
          <w:rStyle w:val="Emphasis"/>
          <w:highlight w:val="green"/>
        </w:rPr>
        <w:t>prevail</w:t>
      </w:r>
      <w:r w:rsidRPr="000D6A96">
        <w:rPr>
          <w:rStyle w:val="StyleUnderline"/>
        </w:rPr>
        <w:t xml:space="preserve">, it may well </w:t>
      </w:r>
      <w:r w:rsidRPr="00570186">
        <w:rPr>
          <w:rStyle w:val="Emphasis"/>
          <w:highlight w:val="green"/>
        </w:rPr>
        <w:t>coerce China to adopt Humanist values</w:t>
      </w:r>
      <w:r w:rsidRPr="003821B4">
        <w:rPr>
          <w:sz w:val="16"/>
        </w:rPr>
        <w:t>.</w:t>
      </w:r>
    </w:p>
    <w:p w14:paraId="4679F723" w14:textId="77777777" w:rsidR="00345778" w:rsidRPr="003821B4" w:rsidRDefault="00345778" w:rsidP="00345778">
      <w:pPr>
        <w:rPr>
          <w:sz w:val="16"/>
        </w:rPr>
      </w:pPr>
      <w:r w:rsidRPr="000D6A96">
        <w:rPr>
          <w:rStyle w:val="StyleUnderline"/>
        </w:rPr>
        <w:t>To prevent China Standards 2035</w:t>
      </w:r>
      <w:r w:rsidRPr="003821B4">
        <w:rPr>
          <w:sz w:val="16"/>
        </w:rPr>
        <w:t xml:space="preserve">, 54 </w:t>
      </w:r>
      <w:r w:rsidRPr="000D6A96">
        <w:rPr>
          <w:rStyle w:val="StyleUnderline"/>
        </w:rPr>
        <w:t xml:space="preserve">we </w:t>
      </w:r>
      <w:r w:rsidRPr="000D6A96">
        <w:rPr>
          <w:rStyle w:val="Emphasis"/>
        </w:rPr>
        <w:t>need a coalition of democratic countries</w:t>
      </w:r>
      <w:r w:rsidRPr="000D6A96">
        <w:rPr>
          <w:rStyle w:val="StyleUnderline"/>
        </w:rPr>
        <w:t xml:space="preserve"> that </w:t>
      </w:r>
      <w:r w:rsidRPr="000D6A96">
        <w:rPr>
          <w:rStyle w:val="Emphasis"/>
        </w:rPr>
        <w:t>bakes its values into its tech</w:t>
      </w:r>
      <w:r w:rsidRPr="000D6A96">
        <w:rPr>
          <w:rStyle w:val="StyleUnderline"/>
        </w:rPr>
        <w:t xml:space="preserve">nology and that </w:t>
      </w:r>
      <w:r w:rsidRPr="000D6A96">
        <w:rPr>
          <w:rStyle w:val="Emphasis"/>
        </w:rPr>
        <w:t>sets worldwide interoperability standards</w:t>
      </w:r>
      <w:r w:rsidRPr="000D6A96">
        <w:rPr>
          <w:rStyle w:val="StyleUnderline"/>
        </w:rPr>
        <w:t xml:space="preserve"> for telecommunications, AI &amp; quantum infrastructures</w:t>
      </w:r>
      <w:r w:rsidRPr="003821B4">
        <w:rPr>
          <w:sz w:val="16"/>
        </w:rPr>
        <w:t>.</w:t>
      </w:r>
    </w:p>
    <w:p w14:paraId="500AE430" w14:textId="77777777" w:rsidR="00345778" w:rsidRPr="003821B4" w:rsidRDefault="00345778" w:rsidP="00345778">
      <w:pPr>
        <w:rPr>
          <w:sz w:val="16"/>
        </w:rPr>
      </w:pPr>
      <w:r w:rsidRPr="003821B4">
        <w:rPr>
          <w:sz w:val="16"/>
        </w:rPr>
        <w:t>7. Harms of Doing Nothing</w:t>
      </w:r>
    </w:p>
    <w:p w14:paraId="4CE0E38C" w14:textId="77777777" w:rsidR="00345778" w:rsidRPr="003821B4" w:rsidRDefault="00345778" w:rsidP="00345778">
      <w:pPr>
        <w:rPr>
          <w:sz w:val="16"/>
        </w:rPr>
      </w:pPr>
      <w:r w:rsidRPr="003821B4">
        <w:rPr>
          <w:sz w:val="16"/>
        </w:rPr>
        <w:t>The described advantages of the establishment of an alliance must be weighed against disadvantages, unintended consequences and the harms of doing nothing.</w:t>
      </w:r>
    </w:p>
    <w:p w14:paraId="6A865117" w14:textId="77777777" w:rsidR="00345778" w:rsidRPr="003821B4" w:rsidRDefault="00345778" w:rsidP="00345778">
      <w:pPr>
        <w:rPr>
          <w:sz w:val="16"/>
        </w:rPr>
      </w:pPr>
      <w:r w:rsidRPr="003821B4">
        <w:rPr>
          <w:sz w:val="16"/>
        </w:rPr>
        <w:t xml:space="preserve">First, </w:t>
      </w:r>
      <w:r w:rsidRPr="00916595">
        <w:rPr>
          <w:rStyle w:val="Emphasis"/>
        </w:rPr>
        <w:t>no alliance</w:t>
      </w:r>
      <w:r w:rsidRPr="00916595">
        <w:rPr>
          <w:rStyle w:val="StyleUnderline"/>
        </w:rPr>
        <w:t xml:space="preserve"> means </w:t>
      </w:r>
      <w:r w:rsidRPr="00916595">
        <w:rPr>
          <w:rStyle w:val="Emphasis"/>
        </w:rPr>
        <w:t>fragmentation</w:t>
      </w:r>
      <w:r w:rsidRPr="00916595">
        <w:rPr>
          <w:rStyle w:val="StyleUnderline"/>
        </w:rPr>
        <w:t xml:space="preserve"> and division, without synergetic effects</w:t>
      </w:r>
      <w:r w:rsidRPr="003821B4">
        <w:rPr>
          <w:sz w:val="16"/>
        </w:rPr>
        <w:t xml:space="preserve">. A lack of action </w:t>
      </w:r>
      <w:r w:rsidRPr="00916595">
        <w:rPr>
          <w:rStyle w:val="StyleUnderline"/>
        </w:rPr>
        <w:t>entails less chance of winning the race for tech dominance and securing the chance to set and control global standards</w:t>
      </w:r>
      <w:r w:rsidRPr="003821B4">
        <w:rPr>
          <w:sz w:val="16"/>
        </w:rPr>
        <w:t xml:space="preserve">. Standards that preserve democratic values. </w:t>
      </w:r>
      <w:r w:rsidRPr="00F62987">
        <w:rPr>
          <w:rStyle w:val="StyleUnderline"/>
        </w:rPr>
        <w:t>The danger of global autocratic values in technology and infrastructure increases in this analysis, because there is no en bloc counterbalance to emerging countries such as China, the country of the large numbers of consumers, hordes of AI talent, and huge amounts of machine learning training data, regurgitated by labelling farms</w:t>
      </w:r>
      <w:r w:rsidRPr="003821B4">
        <w:rPr>
          <w:sz w:val="16"/>
        </w:rPr>
        <w:t>. China has massive government budgets for the development of smart algorithms and quantum technology applications. Currently it’s everybody for himself; that won’t help us win the race. We need an alliance instead of division.</w:t>
      </w:r>
    </w:p>
    <w:p w14:paraId="3DE1DA63" w14:textId="77777777" w:rsidR="00345778" w:rsidRPr="003821B4" w:rsidRDefault="00345778" w:rsidP="00345778">
      <w:pPr>
        <w:rPr>
          <w:sz w:val="16"/>
        </w:rPr>
      </w:pPr>
      <w:r w:rsidRPr="003821B4">
        <w:rPr>
          <w:sz w:val="16"/>
        </w:rPr>
        <w:t xml:space="preserve">Second, </w:t>
      </w:r>
      <w:r w:rsidRPr="00570186">
        <w:rPr>
          <w:rStyle w:val="Emphasis"/>
          <w:highlight w:val="green"/>
        </w:rPr>
        <w:t>quantum</w:t>
      </w:r>
      <w:r w:rsidRPr="00F62987">
        <w:rPr>
          <w:rStyle w:val="StyleUnderline"/>
        </w:rPr>
        <w:t xml:space="preserve"> technology enhances </w:t>
      </w:r>
      <w:r w:rsidRPr="00570186">
        <w:rPr>
          <w:rStyle w:val="Emphasis"/>
          <w:highlight w:val="green"/>
        </w:rPr>
        <w:t>AI</w:t>
      </w:r>
      <w:r w:rsidRPr="00F62987">
        <w:rPr>
          <w:rStyle w:val="StyleUnderline"/>
        </w:rPr>
        <w:t xml:space="preserve">. Together </w:t>
      </w:r>
      <w:r w:rsidRPr="00570186">
        <w:rPr>
          <w:rStyle w:val="StyleUnderline"/>
          <w:highlight w:val="green"/>
        </w:rPr>
        <w:t xml:space="preserve">with </w:t>
      </w:r>
      <w:r w:rsidRPr="00570186">
        <w:rPr>
          <w:rStyle w:val="Emphasis"/>
          <w:highlight w:val="green"/>
        </w:rPr>
        <w:t>blockchain</w:t>
      </w:r>
      <w:r w:rsidRPr="00F62987">
        <w:rPr>
          <w:rStyle w:val="StyleUnderline"/>
        </w:rPr>
        <w:t xml:space="preserve"> it promises machine learning on steroids</w:t>
      </w:r>
      <w:r w:rsidRPr="003821B4">
        <w:rPr>
          <w:sz w:val="16"/>
        </w:rPr>
        <w:t xml:space="preserve">. Quantum and AI hybrids will give to the world a new perspective of science itself. In this context, </w:t>
      </w:r>
      <w:r w:rsidRPr="00F62987">
        <w:rPr>
          <w:rStyle w:val="StyleUnderline"/>
        </w:rPr>
        <w:t xml:space="preserve">it is crucial to raise awareness of their </w:t>
      </w:r>
      <w:r w:rsidRPr="00AB4026">
        <w:rPr>
          <w:rStyle w:val="Emphasis"/>
        </w:rPr>
        <w:t>incredible potential for good</w:t>
      </w:r>
      <w:r w:rsidRPr="00F62987">
        <w:rPr>
          <w:rStyle w:val="StyleUnderline"/>
        </w:rPr>
        <w:t xml:space="preserve">, and their anthropogenic </w:t>
      </w:r>
      <w:r w:rsidRPr="00AB4026">
        <w:rPr>
          <w:rStyle w:val="Emphasis"/>
        </w:rPr>
        <w:t>risks</w:t>
      </w:r>
      <w:r w:rsidRPr="003821B4">
        <w:rPr>
          <w:sz w:val="16"/>
        </w:rPr>
        <w:t xml:space="preserve">. The Fourth Industrial Revolution </w:t>
      </w:r>
      <w:r w:rsidRPr="00F62987">
        <w:rPr>
          <w:rStyle w:val="StyleUnderline"/>
        </w:rPr>
        <w:lastRenderedPageBreak/>
        <w:t xml:space="preserve">will bring about a world in which </w:t>
      </w:r>
      <w:r w:rsidRPr="00F62987">
        <w:rPr>
          <w:rStyle w:val="Emphasis"/>
        </w:rPr>
        <w:t>anything imaginable</w:t>
      </w:r>
      <w:r w:rsidRPr="00F62987">
        <w:rPr>
          <w:rStyle w:val="StyleUnderline"/>
        </w:rPr>
        <w:t xml:space="preserve"> to </w:t>
      </w:r>
      <w:r w:rsidRPr="00F62987">
        <w:rPr>
          <w:rStyle w:val="Emphasis"/>
        </w:rPr>
        <w:t>improve</w:t>
      </w:r>
      <w:r w:rsidRPr="00F62987">
        <w:rPr>
          <w:rStyle w:val="StyleUnderline"/>
        </w:rPr>
        <w:t xml:space="preserve">, or </w:t>
      </w:r>
      <w:r w:rsidRPr="00F62987">
        <w:rPr>
          <w:rStyle w:val="Emphasis"/>
        </w:rPr>
        <w:t>worsen</w:t>
      </w:r>
      <w:r w:rsidRPr="00F62987">
        <w:rPr>
          <w:rStyle w:val="StyleUnderline"/>
        </w:rPr>
        <w:t xml:space="preserve"> the human condition, can be built in reality</w:t>
      </w:r>
      <w:r w:rsidRPr="003821B4">
        <w:rPr>
          <w:sz w:val="16"/>
        </w:rPr>
        <w:t>.</w:t>
      </w:r>
    </w:p>
    <w:p w14:paraId="1C83EB8C" w14:textId="77777777" w:rsidR="00345778" w:rsidRPr="003821B4" w:rsidRDefault="00345778" w:rsidP="00345778">
      <w:pPr>
        <w:rPr>
          <w:sz w:val="16"/>
        </w:rPr>
      </w:pPr>
      <w:r w:rsidRPr="00F62987">
        <w:rPr>
          <w:rStyle w:val="StyleUnderline"/>
        </w:rPr>
        <w:t>Authoritarian countries obtaining this powerful technology and using it against us, poses serious national cybersecurity (cyberwarfare, hacking) threats</w:t>
      </w:r>
      <w:r w:rsidRPr="003821B4">
        <w:rPr>
          <w:sz w:val="16"/>
        </w:rPr>
        <w:t xml:space="preserve">.55 More importantly, the </w:t>
      </w:r>
      <w:r w:rsidRPr="003C4D1C">
        <w:rPr>
          <w:rStyle w:val="StyleUnderline"/>
        </w:rPr>
        <w:t>regimes would have the ability to impose their non-democratic values on us through technological expansionism</w:t>
      </w:r>
      <w:r w:rsidRPr="003821B4">
        <w:rPr>
          <w:sz w:val="16"/>
        </w:rPr>
        <w:t xml:space="preserve">. From our liberal-democratic viewpoint, this could lead to </w:t>
      </w:r>
      <w:r w:rsidRPr="003C4D1C">
        <w:rPr>
          <w:rStyle w:val="StyleUnderline"/>
        </w:rPr>
        <w:t xml:space="preserve">a </w:t>
      </w:r>
      <w:r w:rsidRPr="00570186">
        <w:rPr>
          <w:rStyle w:val="Emphasis"/>
          <w:highlight w:val="green"/>
        </w:rPr>
        <w:t>dystopian</w:t>
      </w:r>
      <w:r w:rsidRPr="003C4D1C">
        <w:rPr>
          <w:rStyle w:val="StyleUnderline"/>
        </w:rPr>
        <w:t xml:space="preserve"> scenario. AI driven facial recognition systems used for shadowing and </w:t>
      </w:r>
      <w:r w:rsidRPr="003C4D1C">
        <w:rPr>
          <w:rStyle w:val="Emphasis"/>
        </w:rPr>
        <w:t>social credit systems</w:t>
      </w:r>
      <w:r w:rsidRPr="003C4D1C">
        <w:rPr>
          <w:rStyle w:val="StyleUnderline"/>
        </w:rPr>
        <w:t xml:space="preserve"> would become the standard. Surveillance machines are a dictator’s dream. </w:t>
      </w:r>
      <w:r w:rsidRPr="003C4D1C">
        <w:rPr>
          <w:rStyle w:val="Emphasis"/>
        </w:rPr>
        <w:t>Authoritarian a-moral machina sapiens</w:t>
      </w:r>
      <w:r w:rsidRPr="003C4D1C">
        <w:rPr>
          <w:rStyle w:val="StyleUnderline"/>
        </w:rPr>
        <w:t xml:space="preserve"> will take over creation and invention</w:t>
      </w:r>
      <w:r w:rsidRPr="003821B4">
        <w:rPr>
          <w:sz w:val="16"/>
        </w:rPr>
        <w:t>. Privacy, mental security and freedom of thought will become a distant memory.</w:t>
      </w:r>
    </w:p>
    <w:p w14:paraId="0BF01CB3" w14:textId="77777777" w:rsidR="00345778" w:rsidRPr="003821B4" w:rsidRDefault="00345778" w:rsidP="00345778">
      <w:pPr>
        <w:rPr>
          <w:sz w:val="16"/>
        </w:rPr>
      </w:pPr>
      <w:r w:rsidRPr="003821B4">
        <w:rPr>
          <w:sz w:val="16"/>
        </w:rPr>
        <w:t xml:space="preserve">Our society will be </w:t>
      </w:r>
      <w:r w:rsidRPr="003C4D1C">
        <w:rPr>
          <w:rStyle w:val="StyleUnderline"/>
        </w:rPr>
        <w:t xml:space="preserve">better off when we forge </w:t>
      </w:r>
      <w:r w:rsidRPr="003C4D1C">
        <w:rPr>
          <w:rStyle w:val="Emphasis"/>
        </w:rPr>
        <w:t xml:space="preserve">Democratic </w:t>
      </w:r>
      <w:r w:rsidRPr="00570186">
        <w:rPr>
          <w:rStyle w:val="Emphasis"/>
          <w:highlight w:val="green"/>
        </w:rPr>
        <w:t>Alliance</w:t>
      </w:r>
      <w:r w:rsidRPr="003C4D1C">
        <w:rPr>
          <w:rStyle w:val="Emphasis"/>
        </w:rPr>
        <w:t>s</w:t>
      </w:r>
      <w:r w:rsidRPr="003C4D1C">
        <w:rPr>
          <w:rStyle w:val="StyleUnderline"/>
        </w:rPr>
        <w:t xml:space="preserve">. A </w:t>
      </w:r>
      <w:r w:rsidRPr="006663BF">
        <w:rPr>
          <w:rStyle w:val="Emphasis"/>
        </w:rPr>
        <w:t>united democratic tech block</w:t>
      </w:r>
      <w:r w:rsidRPr="003C4D1C">
        <w:rPr>
          <w:rStyle w:val="StyleUnderline"/>
        </w:rPr>
        <w:t xml:space="preserve"> </w:t>
      </w:r>
      <w:r w:rsidRPr="00570186">
        <w:rPr>
          <w:rStyle w:val="StyleUnderline"/>
          <w:highlight w:val="green"/>
        </w:rPr>
        <w:t xml:space="preserve">has a greater chance of </w:t>
      </w:r>
      <w:r w:rsidRPr="00570186">
        <w:rPr>
          <w:rStyle w:val="Emphasis"/>
          <w:highlight w:val="green"/>
        </w:rPr>
        <w:t>winning</w:t>
      </w:r>
      <w:r w:rsidRPr="00FF13AB">
        <w:rPr>
          <w:rStyle w:val="StyleUnderline"/>
        </w:rPr>
        <w:t xml:space="preserve"> the race for</w:t>
      </w:r>
      <w:r w:rsidRPr="003C4D1C">
        <w:rPr>
          <w:rStyle w:val="StyleUnderline"/>
        </w:rPr>
        <w:t xml:space="preserve"> </w:t>
      </w:r>
      <w:r w:rsidRPr="00AB4026">
        <w:rPr>
          <w:rStyle w:val="Emphasis"/>
        </w:rPr>
        <w:t xml:space="preserve">AI &amp; quantum </w:t>
      </w:r>
      <w:r w:rsidRPr="00570186">
        <w:rPr>
          <w:rStyle w:val="Emphasis"/>
          <w:highlight w:val="green"/>
        </w:rPr>
        <w:t>dominance</w:t>
      </w:r>
      <w:r w:rsidRPr="003821B4">
        <w:rPr>
          <w:sz w:val="16"/>
        </w:rPr>
        <w:t>.</w:t>
      </w:r>
    </w:p>
    <w:p w14:paraId="1589B368" w14:textId="77777777" w:rsidR="00345778" w:rsidRPr="003821B4" w:rsidRDefault="00345778" w:rsidP="00345778">
      <w:pPr>
        <w:rPr>
          <w:sz w:val="16"/>
        </w:rPr>
      </w:pPr>
      <w:r w:rsidRPr="003821B4">
        <w:rPr>
          <w:sz w:val="16"/>
        </w:rPr>
        <w:t xml:space="preserve">Third, long term </w:t>
      </w:r>
      <w:r w:rsidRPr="00570186">
        <w:rPr>
          <w:rStyle w:val="Emphasis"/>
          <w:highlight w:val="green"/>
        </w:rPr>
        <w:t>risks</w:t>
      </w:r>
      <w:r w:rsidRPr="00AB4026">
        <w:rPr>
          <w:rStyle w:val="Emphasis"/>
        </w:rPr>
        <w:t xml:space="preserve"> of underinvesting</w:t>
      </w:r>
      <w:r w:rsidRPr="003821B4">
        <w:rPr>
          <w:sz w:val="16"/>
        </w:rPr>
        <w:t xml:space="preserve"> in 4IR technology </w:t>
      </w:r>
      <w:r w:rsidRPr="003821B4">
        <w:rPr>
          <w:rStyle w:val="StyleUnderline"/>
        </w:rPr>
        <w:t xml:space="preserve">are </w:t>
      </w:r>
      <w:r w:rsidRPr="00570186">
        <w:rPr>
          <w:rStyle w:val="StyleUnderline"/>
          <w:highlight w:val="green"/>
        </w:rPr>
        <w:t xml:space="preserve">no less than </w:t>
      </w:r>
      <w:r w:rsidRPr="00570186">
        <w:rPr>
          <w:rStyle w:val="Emphasis"/>
          <w:highlight w:val="green"/>
        </w:rPr>
        <w:t>existential</w:t>
      </w:r>
      <w:r w:rsidRPr="003821B4">
        <w:rPr>
          <w:sz w:val="16"/>
        </w:rPr>
        <w:t>. The US needs to invest heavily in safe &amp; responsible AI and quantum. The market cannot pull this off on its own. The state should take the lead and launch a mission oriented, 2030 US Standards plan, backed by large-scale funding. 56 This plan should be sharply demarcated, and executed by golden triangle, public-private partnerships. These partnerships can be based on the triple helix innovation model, which guarantees synergistic effects between government, academia and business.</w:t>
      </w:r>
    </w:p>
    <w:p w14:paraId="5EB44EFB" w14:textId="77777777" w:rsidR="00345778" w:rsidRPr="003821B4" w:rsidRDefault="00345778" w:rsidP="00345778">
      <w:pPr>
        <w:rPr>
          <w:sz w:val="16"/>
        </w:rPr>
      </w:pPr>
      <w:r w:rsidRPr="003821B4">
        <w:rPr>
          <w:sz w:val="16"/>
        </w:rPr>
        <w:t xml:space="preserve">The portrayed </w:t>
      </w:r>
      <w:r w:rsidRPr="003821B4">
        <w:rPr>
          <w:rStyle w:val="StyleUnderline"/>
        </w:rPr>
        <w:t xml:space="preserve">advantages of bolstering an </w:t>
      </w:r>
      <w:r w:rsidRPr="003821B4">
        <w:rPr>
          <w:rStyle w:val="Emphasis"/>
        </w:rPr>
        <w:t>alliance</w:t>
      </w:r>
      <w:r w:rsidRPr="003821B4">
        <w:rPr>
          <w:rStyle w:val="StyleUnderline"/>
        </w:rPr>
        <w:t xml:space="preserve">, and actively shaping technology for good evidently </w:t>
      </w:r>
      <w:r w:rsidRPr="003821B4">
        <w:rPr>
          <w:rStyle w:val="Emphasis"/>
        </w:rPr>
        <w:t>outweigh the harms</w:t>
      </w:r>
      <w:r w:rsidRPr="003821B4">
        <w:rPr>
          <w:rStyle w:val="StyleUnderline"/>
        </w:rPr>
        <w:t xml:space="preserve"> of remaining passive or indecisive</w:t>
      </w:r>
      <w:r w:rsidRPr="003821B4">
        <w:rPr>
          <w:sz w:val="16"/>
        </w:rPr>
        <w:t xml:space="preserve">. It is critical that the US does not hang back in a never-ending balancing of stakeholder concerns but that it is confident in formulating a vision and focussed in accomplishing its well defined national and global policy objectives. </w:t>
      </w:r>
      <w:r w:rsidRPr="003821B4">
        <w:rPr>
          <w:rStyle w:val="StyleUnderline"/>
        </w:rPr>
        <w:t xml:space="preserve">By doing nothing the US will fall behind economically. The US and the EU should set out the path along </w:t>
      </w:r>
      <w:r w:rsidRPr="0084476E">
        <w:rPr>
          <w:rStyle w:val="Emphasis"/>
        </w:rPr>
        <w:t>transatlantic lines</w:t>
      </w:r>
      <w:r w:rsidRPr="003821B4">
        <w:rPr>
          <w:rStyle w:val="StyleUnderline"/>
        </w:rPr>
        <w:t xml:space="preserve"> and guide their </w:t>
      </w:r>
      <w:r w:rsidRPr="0084476E">
        <w:rPr>
          <w:rStyle w:val="Emphasis"/>
        </w:rPr>
        <w:t>democratic allies</w:t>
      </w:r>
      <w:r w:rsidRPr="003821B4">
        <w:rPr>
          <w:rStyle w:val="StyleUnderline"/>
        </w:rPr>
        <w:t xml:space="preserve"> toward a Strategic </w:t>
      </w:r>
      <w:r w:rsidRPr="0084476E">
        <w:rPr>
          <w:rStyle w:val="Emphasis"/>
        </w:rPr>
        <w:t>Tech Alliance</w:t>
      </w:r>
      <w:r w:rsidRPr="003821B4">
        <w:rPr>
          <w:sz w:val="16"/>
        </w:rPr>
        <w:t>.57</w:t>
      </w:r>
    </w:p>
    <w:p w14:paraId="4646E7D9" w14:textId="77777777" w:rsidR="00345778" w:rsidRPr="00E85666" w:rsidRDefault="00345778" w:rsidP="00345778"/>
    <w:p w14:paraId="2939428E" w14:textId="77777777" w:rsidR="00345778" w:rsidRDefault="00345778" w:rsidP="00345778">
      <w:pPr>
        <w:pStyle w:val="Heading2"/>
      </w:pPr>
      <w:r>
        <w:lastRenderedPageBreak/>
        <w:t>On</w:t>
      </w:r>
    </w:p>
    <w:p w14:paraId="14BB0972" w14:textId="77777777" w:rsidR="00345778" w:rsidRDefault="00345778" w:rsidP="00345778">
      <w:pPr>
        <w:pStyle w:val="Heading3"/>
      </w:pPr>
      <w:r>
        <w:lastRenderedPageBreak/>
        <w:t>Solv</w:t>
      </w:r>
    </w:p>
    <w:p w14:paraId="6666154E" w14:textId="77777777" w:rsidR="00345778" w:rsidRDefault="00345778" w:rsidP="00345778">
      <w:pPr>
        <w:pStyle w:val="Heading4"/>
      </w:pPr>
      <w:r>
        <w:t>Mass arbitration solves</w:t>
      </w:r>
    </w:p>
    <w:p w14:paraId="754C48B2" w14:textId="77777777" w:rsidR="00345778" w:rsidRPr="002257C6" w:rsidRDefault="00345778" w:rsidP="00345778">
      <w:r w:rsidRPr="002257C6">
        <w:rPr>
          <w:rStyle w:val="Style13ptBold"/>
        </w:rPr>
        <w:t>Medintz 21</w:t>
      </w:r>
      <w:r>
        <w:t xml:space="preserve"> --- Scott Medintz, writer and editor for more than 25 years, focusing much of that time on pro-consumer service journalism, “How Consumers Are Using Mass Arbitration to Fight Amazon, Intuit, and Other Corporate Giants”, August 13, 2021, https://www.consumerreports.org/contracts-arbitration/consumers-using-mass-arbitration-to-fight-corporate-giants-a8232980827/</w:t>
      </w:r>
    </w:p>
    <w:p w14:paraId="0A8DBC12" w14:textId="77777777" w:rsidR="00345778" w:rsidRPr="002257C6" w:rsidRDefault="00345778" w:rsidP="00345778">
      <w:pPr>
        <w:rPr>
          <w:sz w:val="16"/>
        </w:rPr>
      </w:pPr>
      <w:r w:rsidRPr="00FC27F3">
        <w:rPr>
          <w:rStyle w:val="StyleUnderline"/>
          <w:highlight w:val="cyan"/>
        </w:rPr>
        <w:t>Fine print</w:t>
      </w:r>
      <w:r w:rsidRPr="002257C6">
        <w:rPr>
          <w:sz w:val="16"/>
        </w:rPr>
        <w:t xml:space="preserve"> buried deep </w:t>
      </w:r>
      <w:r w:rsidRPr="002257C6">
        <w:rPr>
          <w:rStyle w:val="StyleUnderline"/>
        </w:rPr>
        <w:t>in</w:t>
      </w:r>
      <w:r w:rsidRPr="002257C6">
        <w:rPr>
          <w:sz w:val="16"/>
        </w:rPr>
        <w:t xml:space="preserve"> the TurboTax website’s </w:t>
      </w:r>
      <w:r w:rsidRPr="002257C6">
        <w:rPr>
          <w:rStyle w:val="StyleUnderline"/>
        </w:rPr>
        <w:t xml:space="preserve">terms of service </w:t>
      </w:r>
      <w:r w:rsidRPr="00FC27F3">
        <w:rPr>
          <w:rStyle w:val="StyleUnderline"/>
          <w:highlight w:val="cyan"/>
        </w:rPr>
        <w:t>required</w:t>
      </w:r>
      <w:r w:rsidRPr="002257C6">
        <w:rPr>
          <w:rStyle w:val="StyleUnderline"/>
        </w:rPr>
        <w:t xml:space="preserve"> them to bring their complaints not to a court but to “</w:t>
      </w:r>
      <w:r w:rsidRPr="00FC27F3">
        <w:rPr>
          <w:rStyle w:val="Emphasis"/>
          <w:highlight w:val="cyan"/>
        </w:rPr>
        <w:t>arbitration</w:t>
      </w:r>
      <w:r w:rsidRPr="002257C6">
        <w:rPr>
          <w:rStyle w:val="StyleUnderline"/>
        </w:rPr>
        <w:t>.”</w:t>
      </w:r>
      <w:r w:rsidRPr="002257C6">
        <w:rPr>
          <w:sz w:val="16"/>
        </w:rPr>
        <w:t xml:space="preserve"> That’s a way for businesses and customers to settle disputes without heading to court—but that, consumer advocates say, often protects corporations at the expense of consumers.</w:t>
      </w:r>
    </w:p>
    <w:p w14:paraId="7A74A520" w14:textId="77777777" w:rsidR="00345778" w:rsidRPr="002257C6" w:rsidRDefault="00345778" w:rsidP="00345778">
      <w:pPr>
        <w:rPr>
          <w:rStyle w:val="StyleUnderline"/>
        </w:rPr>
      </w:pPr>
      <w:r w:rsidRPr="00FC27F3">
        <w:rPr>
          <w:rStyle w:val="StyleUnderline"/>
          <w:highlight w:val="cyan"/>
        </w:rPr>
        <w:t>So a group</w:t>
      </w:r>
      <w:r w:rsidRPr="002257C6">
        <w:rPr>
          <w:rStyle w:val="StyleUnderline"/>
        </w:rPr>
        <w:t xml:space="preserve"> of enterprising lawyers</w:t>
      </w:r>
      <w:r w:rsidRPr="002257C6">
        <w:rPr>
          <w:sz w:val="16"/>
        </w:rPr>
        <w:t xml:space="preserve"> representing about 40,000 TurboTax customers </w:t>
      </w:r>
      <w:r w:rsidRPr="00FC27F3">
        <w:rPr>
          <w:rStyle w:val="StyleUnderline"/>
          <w:highlight w:val="cyan"/>
        </w:rPr>
        <w:t>employed</w:t>
      </w:r>
      <w:r w:rsidRPr="002257C6">
        <w:rPr>
          <w:sz w:val="16"/>
        </w:rPr>
        <w:t xml:space="preserve"> a kind of </w:t>
      </w:r>
      <w:r w:rsidRPr="00FC27F3">
        <w:rPr>
          <w:rStyle w:val="Emphasis"/>
          <w:highlight w:val="cyan"/>
        </w:rPr>
        <w:t>legal jiujitsu:</w:t>
      </w:r>
      <w:r w:rsidRPr="00FC27F3">
        <w:rPr>
          <w:sz w:val="16"/>
          <w:highlight w:val="cyan"/>
        </w:rPr>
        <w:t xml:space="preserve"> </w:t>
      </w:r>
      <w:r w:rsidRPr="00FC27F3">
        <w:rPr>
          <w:rStyle w:val="StyleUnderline"/>
          <w:highlight w:val="cyan"/>
        </w:rPr>
        <w:t>They</w:t>
      </w:r>
      <w:r w:rsidRPr="002257C6">
        <w:rPr>
          <w:sz w:val="16"/>
        </w:rPr>
        <w:t xml:space="preserve"> </w:t>
      </w:r>
      <w:r w:rsidRPr="002257C6">
        <w:rPr>
          <w:rStyle w:val="Emphasis"/>
        </w:rPr>
        <w:t xml:space="preserve">simultaneously </w:t>
      </w:r>
      <w:r w:rsidRPr="00FC27F3">
        <w:rPr>
          <w:rStyle w:val="Emphasis"/>
          <w:highlight w:val="cyan"/>
        </w:rPr>
        <w:t>filed thousands of arbitration claims</w:t>
      </w:r>
      <w:r w:rsidRPr="00FC27F3">
        <w:rPr>
          <w:sz w:val="16"/>
          <w:highlight w:val="cyan"/>
        </w:rPr>
        <w:t xml:space="preserve">, </w:t>
      </w:r>
      <w:r w:rsidRPr="00FC27F3">
        <w:rPr>
          <w:rStyle w:val="StyleUnderline"/>
          <w:highlight w:val="cyan"/>
        </w:rPr>
        <w:t>swamping</w:t>
      </w:r>
      <w:r w:rsidRPr="002257C6">
        <w:rPr>
          <w:rStyle w:val="StyleUnderline"/>
        </w:rPr>
        <w:t xml:space="preserve"> Intuit </w:t>
      </w:r>
      <w:r w:rsidRPr="00FC27F3">
        <w:rPr>
          <w:rStyle w:val="StyleUnderline"/>
          <w:highlight w:val="cyan"/>
        </w:rPr>
        <w:t>with fees</w:t>
      </w:r>
      <w:r w:rsidRPr="002257C6">
        <w:rPr>
          <w:rStyle w:val="StyleUnderline"/>
        </w:rPr>
        <w:t xml:space="preserve"> and </w:t>
      </w:r>
      <w:r w:rsidRPr="00FC27F3">
        <w:rPr>
          <w:rStyle w:val="StyleUnderline"/>
          <w:highlight w:val="cyan"/>
        </w:rPr>
        <w:t>prompting</w:t>
      </w:r>
      <w:r w:rsidRPr="002257C6">
        <w:rPr>
          <w:rStyle w:val="StyleUnderline"/>
        </w:rPr>
        <w:t xml:space="preserve"> it to try to beat </w:t>
      </w:r>
      <w:r w:rsidRPr="00FC27F3">
        <w:rPr>
          <w:rStyle w:val="StyleUnderline"/>
          <w:highlight w:val="cyan"/>
        </w:rPr>
        <w:t xml:space="preserve">a </w:t>
      </w:r>
      <w:r w:rsidRPr="00FC27F3">
        <w:rPr>
          <w:rStyle w:val="Emphasis"/>
          <w:highlight w:val="cyan"/>
        </w:rPr>
        <w:t>hasty retreat.</w:t>
      </w:r>
    </w:p>
    <w:p w14:paraId="67EFAB5E" w14:textId="77777777" w:rsidR="00345778" w:rsidRPr="002257C6" w:rsidRDefault="00345778" w:rsidP="00345778">
      <w:pPr>
        <w:rPr>
          <w:b/>
          <w:iCs/>
          <w:u w:val="single"/>
        </w:rPr>
      </w:pPr>
      <w:r w:rsidRPr="00FC27F3">
        <w:rPr>
          <w:rStyle w:val="StyleUnderline"/>
          <w:highlight w:val="cyan"/>
        </w:rPr>
        <w:t xml:space="preserve">But it was </w:t>
      </w:r>
      <w:r w:rsidRPr="00FC27F3">
        <w:rPr>
          <w:rStyle w:val="Emphasis"/>
          <w:highlight w:val="cyan"/>
        </w:rPr>
        <w:t>too late</w:t>
      </w:r>
      <w:r w:rsidRPr="002257C6">
        <w:rPr>
          <w:rStyle w:val="Emphasis"/>
        </w:rPr>
        <w:t xml:space="preserve"> for the company</w:t>
      </w:r>
      <w:r w:rsidRPr="002257C6">
        <w:rPr>
          <w:sz w:val="16"/>
        </w:rPr>
        <w:t xml:space="preserve">: Several </w:t>
      </w:r>
      <w:r w:rsidRPr="00FC27F3">
        <w:rPr>
          <w:rStyle w:val="StyleUnderline"/>
          <w:highlight w:val="cyan"/>
        </w:rPr>
        <w:t xml:space="preserve">judges have now </w:t>
      </w:r>
      <w:r w:rsidRPr="00FC27F3">
        <w:rPr>
          <w:rStyle w:val="Emphasis"/>
          <w:highlight w:val="cyan"/>
        </w:rPr>
        <w:t>refused</w:t>
      </w:r>
      <w:r w:rsidRPr="00FC27F3">
        <w:rPr>
          <w:rStyle w:val="StyleUnderline"/>
          <w:highlight w:val="cyan"/>
        </w:rPr>
        <w:t xml:space="preserve"> to let</w:t>
      </w:r>
      <w:r w:rsidRPr="002257C6">
        <w:rPr>
          <w:rStyle w:val="StyleUnderline"/>
        </w:rPr>
        <w:t xml:space="preserve"> Intuit </w:t>
      </w:r>
      <w:r w:rsidRPr="00FC27F3">
        <w:rPr>
          <w:rStyle w:val="StyleUnderline"/>
          <w:highlight w:val="cyan"/>
        </w:rPr>
        <w:t>out of the arbitrations</w:t>
      </w:r>
      <w:r w:rsidRPr="002257C6">
        <w:rPr>
          <w:sz w:val="16"/>
        </w:rPr>
        <w:t xml:space="preserve">, </w:t>
      </w:r>
      <w:r w:rsidRPr="002257C6">
        <w:rPr>
          <w:rStyle w:val="StyleUnderline"/>
        </w:rPr>
        <w:t xml:space="preserve">with one commenting that </w:t>
      </w:r>
      <w:r w:rsidRPr="00FC27F3">
        <w:rPr>
          <w:rStyle w:val="StyleUnderline"/>
          <w:highlight w:val="cyan"/>
        </w:rPr>
        <w:t>the company has been “</w:t>
      </w:r>
      <w:r w:rsidRPr="00FC27F3">
        <w:rPr>
          <w:rStyle w:val="Emphasis"/>
          <w:highlight w:val="cyan"/>
        </w:rPr>
        <w:t>hoisted by [its] own petard.”</w:t>
      </w:r>
      <w:r w:rsidRPr="002257C6">
        <w:rPr>
          <w:rStyle w:val="Emphasis"/>
        </w:rPr>
        <w:t xml:space="preserve"> </w:t>
      </w:r>
    </w:p>
    <w:p w14:paraId="708E20F8" w14:textId="77777777" w:rsidR="00345778" w:rsidRPr="002257C6" w:rsidRDefault="00345778" w:rsidP="00345778">
      <w:pPr>
        <w:rPr>
          <w:sz w:val="16"/>
        </w:rPr>
      </w:pPr>
      <w:r w:rsidRPr="00FC27F3">
        <w:rPr>
          <w:rStyle w:val="StyleUnderline"/>
          <w:highlight w:val="cyan"/>
        </w:rPr>
        <w:t>The</w:t>
      </w:r>
      <w:r w:rsidRPr="002257C6">
        <w:rPr>
          <w:sz w:val="16"/>
        </w:rPr>
        <w:t xml:space="preserve"> TurboTax </w:t>
      </w:r>
      <w:r w:rsidRPr="00FC27F3">
        <w:rPr>
          <w:rStyle w:val="StyleUnderline"/>
          <w:highlight w:val="cyan"/>
        </w:rPr>
        <w:t>case is just one of</w:t>
      </w:r>
      <w:r w:rsidRPr="002257C6">
        <w:rPr>
          <w:sz w:val="16"/>
        </w:rPr>
        <w:t xml:space="preserve"> around </w:t>
      </w:r>
      <w:r w:rsidRPr="00FC27F3">
        <w:rPr>
          <w:rStyle w:val="StyleUnderline"/>
          <w:highlight w:val="cyan"/>
        </w:rPr>
        <w:t xml:space="preserve">15 </w:t>
      </w:r>
      <w:r w:rsidRPr="00FC27F3">
        <w:rPr>
          <w:rStyle w:val="Emphasis"/>
          <w:highlight w:val="cyan"/>
        </w:rPr>
        <w:t>recent</w:t>
      </w:r>
      <w:r w:rsidRPr="00FC27F3">
        <w:rPr>
          <w:rStyle w:val="StyleUnderline"/>
          <w:highlight w:val="cyan"/>
        </w:rPr>
        <w:t xml:space="preserve"> examples</w:t>
      </w:r>
      <w:r w:rsidRPr="00FC27F3">
        <w:rPr>
          <w:sz w:val="16"/>
          <w:highlight w:val="cyan"/>
        </w:rPr>
        <w:t xml:space="preserve"> </w:t>
      </w:r>
      <w:r w:rsidRPr="00FC27F3">
        <w:rPr>
          <w:rStyle w:val="StyleUnderline"/>
          <w:highlight w:val="cyan"/>
        </w:rPr>
        <w:t>of “</w:t>
      </w:r>
      <w:r w:rsidRPr="00FC27F3">
        <w:rPr>
          <w:rStyle w:val="Emphasis"/>
          <w:highlight w:val="cyan"/>
        </w:rPr>
        <w:t>mass arbitration</w:t>
      </w:r>
      <w:r w:rsidRPr="002257C6">
        <w:rPr>
          <w:sz w:val="16"/>
        </w:rPr>
        <w:t xml:space="preserve">” </w:t>
      </w:r>
      <w:r w:rsidRPr="002257C6">
        <w:rPr>
          <w:rStyle w:val="StyleUnderline"/>
        </w:rPr>
        <w:t>highlighted in a soon-to-be-published paper</w:t>
      </w:r>
      <w:r w:rsidRPr="002257C6">
        <w:rPr>
          <w:sz w:val="16"/>
        </w:rPr>
        <w:t>—the first on the topic—</w:t>
      </w:r>
      <w:r w:rsidRPr="002257C6">
        <w:rPr>
          <w:rStyle w:val="StyleUnderline"/>
        </w:rPr>
        <w:t>by</w:t>
      </w:r>
      <w:r w:rsidRPr="002257C6">
        <w:rPr>
          <w:sz w:val="16"/>
        </w:rPr>
        <w:t xml:space="preserve"> Maria </w:t>
      </w:r>
      <w:r w:rsidRPr="002257C6">
        <w:rPr>
          <w:rStyle w:val="StyleUnderline"/>
        </w:rPr>
        <w:t>Glover</w:t>
      </w:r>
      <w:r w:rsidRPr="002257C6">
        <w:rPr>
          <w:sz w:val="16"/>
        </w:rPr>
        <w:t xml:space="preserve">, a professor at Georgetown University Law Center in Washington, D.C. </w:t>
      </w:r>
    </w:p>
    <w:p w14:paraId="1793B28C" w14:textId="77777777" w:rsidR="00345778" w:rsidRPr="002257C6" w:rsidRDefault="00345778" w:rsidP="00345778">
      <w:pPr>
        <w:rPr>
          <w:sz w:val="16"/>
          <w:szCs w:val="16"/>
        </w:rPr>
      </w:pPr>
      <w:r w:rsidRPr="002257C6">
        <w:rPr>
          <w:sz w:val="16"/>
          <w:szCs w:val="16"/>
        </w:rPr>
        <w:t>Rick Heineman, a spokesperson for Intuit, says that arbitration provides “customers who have real disputes quick and individualized resolution.” He also says the firm behind the filings, Keller Lenkner, had to withdraw thousands of claims from people who never used TurboTax or used it free of charge. “That is not mass arbitration,” Heineman says. “It is a scam.”</w:t>
      </w:r>
    </w:p>
    <w:p w14:paraId="1835606E" w14:textId="77777777" w:rsidR="00345778" w:rsidRPr="002257C6" w:rsidRDefault="00345778" w:rsidP="00345778">
      <w:pPr>
        <w:rPr>
          <w:sz w:val="16"/>
        </w:rPr>
      </w:pPr>
      <w:r w:rsidRPr="002257C6">
        <w:rPr>
          <w:sz w:val="16"/>
        </w:rPr>
        <w:t xml:space="preserve">Glover, however, argues that </w:t>
      </w:r>
      <w:r w:rsidRPr="00FC27F3">
        <w:rPr>
          <w:rStyle w:val="StyleUnderline"/>
          <w:highlight w:val="cyan"/>
        </w:rPr>
        <w:t xml:space="preserve">mass arbitration is </w:t>
      </w:r>
      <w:r w:rsidRPr="00FC27F3">
        <w:rPr>
          <w:rStyle w:val="Emphasis"/>
          <w:highlight w:val="cyan"/>
        </w:rPr>
        <w:t>chipping away</w:t>
      </w:r>
      <w:r w:rsidRPr="00FC27F3">
        <w:rPr>
          <w:sz w:val="16"/>
          <w:highlight w:val="cyan"/>
        </w:rPr>
        <w:t xml:space="preserve"> </w:t>
      </w:r>
      <w:r w:rsidRPr="00FC27F3">
        <w:rPr>
          <w:rStyle w:val="StyleUnderline"/>
          <w:highlight w:val="cyan"/>
        </w:rPr>
        <w:t>at an entrenched legal regime</w:t>
      </w:r>
      <w:r w:rsidRPr="002257C6">
        <w:rPr>
          <w:rStyle w:val="StyleUnderline"/>
        </w:rPr>
        <w:t xml:space="preserve"> that currently prevents many consumers from seeking justice in court</w:t>
      </w:r>
      <w:r w:rsidRPr="002257C6">
        <w:rPr>
          <w:sz w:val="16"/>
        </w:rPr>
        <w:t xml:space="preserve"> when they’re harmed or defrauded by a product or service. </w:t>
      </w:r>
    </w:p>
    <w:p w14:paraId="52C11EF2" w14:textId="77777777" w:rsidR="00345778" w:rsidRPr="002257C6" w:rsidRDefault="00345778" w:rsidP="00345778">
      <w:pPr>
        <w:rPr>
          <w:sz w:val="16"/>
        </w:rPr>
      </w:pPr>
      <w:r w:rsidRPr="002257C6">
        <w:rPr>
          <w:sz w:val="16"/>
        </w:rPr>
        <w:t xml:space="preserve">And </w:t>
      </w:r>
      <w:r w:rsidRPr="002257C6">
        <w:rPr>
          <w:rStyle w:val="StyleUnderline"/>
        </w:rPr>
        <w:t>though still a new strategy</w:t>
      </w:r>
      <w:r w:rsidRPr="002257C6">
        <w:rPr>
          <w:sz w:val="16"/>
        </w:rPr>
        <w:t xml:space="preserve">, </w:t>
      </w:r>
      <w:r w:rsidRPr="002257C6">
        <w:rPr>
          <w:rStyle w:val="Emphasis"/>
        </w:rPr>
        <w:t xml:space="preserve">mass arbitration </w:t>
      </w:r>
      <w:r w:rsidRPr="00FC27F3">
        <w:rPr>
          <w:rStyle w:val="Emphasis"/>
          <w:highlight w:val="cyan"/>
        </w:rPr>
        <w:t>has already had a significant impact</w:t>
      </w:r>
      <w:r w:rsidRPr="002257C6">
        <w:rPr>
          <w:rStyle w:val="Emphasis"/>
        </w:rPr>
        <w:t>.</w:t>
      </w:r>
      <w:r w:rsidRPr="002257C6">
        <w:rPr>
          <w:sz w:val="16"/>
        </w:rPr>
        <w:t xml:space="preserve"> It </w:t>
      </w:r>
      <w:r w:rsidRPr="002257C6">
        <w:rPr>
          <w:rStyle w:val="StyleUnderline"/>
        </w:rPr>
        <w:t>has pressured several corporate defendants</w:t>
      </w:r>
      <w:r w:rsidRPr="002257C6">
        <w:rPr>
          <w:sz w:val="16"/>
        </w:rPr>
        <w:t>—</w:t>
      </w:r>
      <w:r w:rsidRPr="002257C6">
        <w:rPr>
          <w:rStyle w:val="StyleUnderline"/>
        </w:rPr>
        <w:t>including Uber, Chipotle, and DraftKings—to grapple with accusations they otherwise could have swatted away.</w:t>
      </w:r>
      <w:r w:rsidRPr="002257C6">
        <w:rPr>
          <w:sz w:val="16"/>
        </w:rPr>
        <w:t xml:space="preserve"> </w:t>
      </w:r>
      <w:r w:rsidRPr="002257C6">
        <w:rPr>
          <w:rStyle w:val="StyleUnderline"/>
        </w:rPr>
        <w:t xml:space="preserve">And </w:t>
      </w:r>
      <w:r w:rsidRPr="00FC27F3">
        <w:rPr>
          <w:rStyle w:val="StyleUnderline"/>
          <w:highlight w:val="cyan"/>
        </w:rPr>
        <w:t>it</w:t>
      </w:r>
      <w:r w:rsidRPr="002257C6">
        <w:rPr>
          <w:sz w:val="16"/>
        </w:rPr>
        <w:t xml:space="preserve"> reportedly </w:t>
      </w:r>
      <w:r w:rsidRPr="00FC27F3">
        <w:rPr>
          <w:rStyle w:val="StyleUnderline"/>
          <w:highlight w:val="cyan"/>
        </w:rPr>
        <w:t>led</w:t>
      </w:r>
      <w:r w:rsidRPr="002257C6">
        <w:rPr>
          <w:sz w:val="16"/>
        </w:rPr>
        <w:t xml:space="preserve"> at least </w:t>
      </w:r>
      <w:r w:rsidRPr="002257C6">
        <w:rPr>
          <w:rStyle w:val="StyleUnderline"/>
        </w:rPr>
        <w:t xml:space="preserve">one corporate giant, </w:t>
      </w:r>
      <w:r w:rsidRPr="00FC27F3">
        <w:rPr>
          <w:rStyle w:val="Emphasis"/>
          <w:sz w:val="30"/>
          <w:szCs w:val="30"/>
          <w:highlight w:val="cyan"/>
        </w:rPr>
        <w:t>Amazon, to remove mandatory arbitration provisions</w:t>
      </w:r>
      <w:r w:rsidRPr="002257C6">
        <w:rPr>
          <w:sz w:val="16"/>
        </w:rPr>
        <w:t xml:space="preserve"> altogether from its retail website’s terms of use.</w:t>
      </w:r>
    </w:p>
    <w:p w14:paraId="55CD1296" w14:textId="77777777" w:rsidR="00345778" w:rsidRPr="002257C6" w:rsidRDefault="00345778" w:rsidP="00345778">
      <w:pPr>
        <w:rPr>
          <w:sz w:val="16"/>
          <w:szCs w:val="16"/>
        </w:rPr>
      </w:pPr>
      <w:r w:rsidRPr="002257C6">
        <w:rPr>
          <w:sz w:val="16"/>
          <w:szCs w:val="16"/>
        </w:rPr>
        <w:t>How Arbitration Hurts Consumers</w:t>
      </w:r>
    </w:p>
    <w:p w14:paraId="374EFB2E" w14:textId="77777777" w:rsidR="00345778" w:rsidRPr="002257C6" w:rsidRDefault="00345778" w:rsidP="00345778">
      <w:pPr>
        <w:rPr>
          <w:rStyle w:val="StyleUnderline"/>
        </w:rPr>
      </w:pPr>
      <w:r w:rsidRPr="002257C6">
        <w:rPr>
          <w:rStyle w:val="StyleUnderline"/>
        </w:rPr>
        <w:t>Mass arbitration is a response to</w:t>
      </w:r>
      <w:r w:rsidRPr="002257C6">
        <w:rPr>
          <w:sz w:val="16"/>
        </w:rPr>
        <w:t xml:space="preserve"> what Glover calls </w:t>
      </w:r>
      <w:r w:rsidRPr="002257C6">
        <w:rPr>
          <w:rStyle w:val="StyleUnderline"/>
        </w:rPr>
        <w:t>the arbitration revolution: the decades-long campaign</w:t>
      </w:r>
      <w:r w:rsidRPr="002257C6">
        <w:rPr>
          <w:sz w:val="16"/>
        </w:rPr>
        <w:t xml:space="preserve"> by corporations </w:t>
      </w:r>
      <w:r w:rsidRPr="002257C6">
        <w:rPr>
          <w:rStyle w:val="StyleUnderline"/>
        </w:rPr>
        <w:t>to keep entire categories of legal complaints out of</w:t>
      </w:r>
      <w:r w:rsidRPr="002257C6">
        <w:rPr>
          <w:sz w:val="16"/>
        </w:rPr>
        <w:t xml:space="preserve"> open </w:t>
      </w:r>
      <w:r w:rsidRPr="002257C6">
        <w:rPr>
          <w:rStyle w:val="StyleUnderline"/>
        </w:rPr>
        <w:t>court and funnel them instead into the closed-door</w:t>
      </w:r>
      <w:r w:rsidRPr="002257C6">
        <w:rPr>
          <w:sz w:val="16"/>
        </w:rPr>
        <w:t xml:space="preserve">, virtually </w:t>
      </w:r>
      <w:r w:rsidRPr="002257C6">
        <w:rPr>
          <w:rStyle w:val="StyleUnderline"/>
        </w:rPr>
        <w:t xml:space="preserve">unappealable realm of arbitration. </w:t>
      </w:r>
    </w:p>
    <w:p w14:paraId="6C06E2C2" w14:textId="77777777" w:rsidR="00345778" w:rsidRPr="002257C6" w:rsidRDefault="00345778" w:rsidP="00345778">
      <w:pPr>
        <w:rPr>
          <w:sz w:val="16"/>
          <w:szCs w:val="16"/>
        </w:rPr>
      </w:pPr>
      <w:r w:rsidRPr="002257C6">
        <w:rPr>
          <w:sz w:val="16"/>
          <w:szCs w:val="16"/>
        </w:rPr>
        <w:t xml:space="preserve">Arbitration was established on a national level by the 1925 Federal Arbitration Act, largely as an efficient way for businesses to resolve conflicts with one another. Inserting arbitration clauses into take it or leave it contracts—where one party has far more power than the other—is a relatively recent development, driven by a string of court cases where business interests succeeded in enforcing arbitration clauses with consumers, employees, and small businesses. </w:t>
      </w:r>
    </w:p>
    <w:p w14:paraId="5F361E84" w14:textId="77777777" w:rsidR="00345778" w:rsidRPr="002257C6" w:rsidRDefault="00345778" w:rsidP="00345778">
      <w:pPr>
        <w:rPr>
          <w:sz w:val="16"/>
          <w:szCs w:val="16"/>
        </w:rPr>
      </w:pPr>
      <w:r w:rsidRPr="002257C6">
        <w:rPr>
          <w:sz w:val="16"/>
          <w:szCs w:val="16"/>
        </w:rPr>
        <w:t xml:space="preserve">Today, arbitration language now lurks almost everywhere in the consumer landscape. A 2019 study in UC Davis Law Review Online (PDF) found that 81 of the 100 largest U.S. companies now use arbitration in their dealings with consumers. And CR’s own 2020 report showed that more than two-thirds of the top-selling brands in the 10 product categories that get the most traffic on our website—including smartphones, televisions, and washing machines—use arbitration clauses. </w:t>
      </w:r>
    </w:p>
    <w:p w14:paraId="3A3D997A" w14:textId="77777777" w:rsidR="00345778" w:rsidRPr="002257C6" w:rsidRDefault="00345778" w:rsidP="00345778">
      <w:pPr>
        <w:rPr>
          <w:sz w:val="16"/>
          <w:szCs w:val="16"/>
        </w:rPr>
      </w:pPr>
      <w:r w:rsidRPr="002257C6">
        <w:rPr>
          <w:sz w:val="16"/>
          <w:szCs w:val="16"/>
        </w:rPr>
        <w:t xml:space="preserve">Companies claim that consumers benefit from the efficiency of arbitration. And, indeed, when two parties willingly agree to allow an arbitrator to adjudicate their legal conflict, the process can be cheaper and faster than taking the matter to court. </w:t>
      </w:r>
    </w:p>
    <w:p w14:paraId="6835A9E5" w14:textId="77777777" w:rsidR="00345778" w:rsidRPr="002257C6" w:rsidRDefault="00345778" w:rsidP="00345778">
      <w:pPr>
        <w:rPr>
          <w:sz w:val="16"/>
          <w:szCs w:val="16"/>
        </w:rPr>
      </w:pPr>
      <w:r w:rsidRPr="002257C6">
        <w:rPr>
          <w:sz w:val="16"/>
          <w:szCs w:val="16"/>
        </w:rPr>
        <w:lastRenderedPageBreak/>
        <w:t>But many studies suggest that consumers prevail less often in arbitration, and win smaller awards when they do, compared with traditional courts. And many of the safeguards built into the court system—the right to conduct “discovery” to establish basic facts, for example, and the right to an appeal—are missing from arbitration.</w:t>
      </w:r>
    </w:p>
    <w:p w14:paraId="6DC3A874" w14:textId="77777777" w:rsidR="00345778" w:rsidRPr="002257C6" w:rsidRDefault="00345778" w:rsidP="00345778">
      <w:pPr>
        <w:rPr>
          <w:sz w:val="16"/>
          <w:szCs w:val="16"/>
        </w:rPr>
      </w:pPr>
      <w:r w:rsidRPr="002257C6">
        <w:rPr>
          <w:sz w:val="16"/>
          <w:szCs w:val="16"/>
        </w:rPr>
        <w:t xml:space="preserve">Arbitration also keeps legal complaints private, even if they allege blatantly illegal or fraudulent behavior. That imposed secrecy has, in practice, allowed everything from financial firm rip-offs to sexual predation to continue years longer than it would have if exposed in a public courtroom. </w:t>
      </w:r>
    </w:p>
    <w:p w14:paraId="06226A6C" w14:textId="77777777" w:rsidR="00345778" w:rsidRPr="002257C6" w:rsidRDefault="00345778" w:rsidP="00345778">
      <w:pPr>
        <w:rPr>
          <w:sz w:val="16"/>
        </w:rPr>
      </w:pPr>
      <w:r w:rsidRPr="002257C6">
        <w:rPr>
          <w:sz w:val="16"/>
        </w:rPr>
        <w:t xml:space="preserve">But perhaps </w:t>
      </w:r>
      <w:r w:rsidRPr="002257C6">
        <w:rPr>
          <w:rStyle w:val="StyleUnderline"/>
        </w:rPr>
        <w:t>the biggest problem—the one explicitly targeted by mass arbitration—is that most arbitration clauses prohibit consumers from joining together</w:t>
      </w:r>
      <w:r w:rsidRPr="002257C6">
        <w:rPr>
          <w:sz w:val="16"/>
        </w:rPr>
        <w:t xml:space="preserve"> to bring their complaints as a group, or “class.” </w:t>
      </w:r>
      <w:r w:rsidRPr="002257C6">
        <w:rPr>
          <w:rStyle w:val="StyleUnderline"/>
        </w:rPr>
        <w:t>As a result</w:t>
      </w:r>
      <w:r w:rsidRPr="002257C6">
        <w:rPr>
          <w:sz w:val="16"/>
        </w:rPr>
        <w:t xml:space="preserve">, as Vanderbilt University law professor Brian Fitzpatrick wrote in his 2019 book, “The Conservative Case for Class Actions” (University of Chicago Press, 2019), </w:t>
      </w:r>
      <w:r w:rsidRPr="002257C6">
        <w:rPr>
          <w:rStyle w:val="StyleUnderline"/>
        </w:rPr>
        <w:t>the widespread use of arbitration clauses has all but eliminated consumer claims for small-dollar and nonmonetary harms, which generally can’t justify the time, energy, and cost of pursuing them individually.</w:t>
      </w:r>
      <w:r w:rsidRPr="002257C6">
        <w:rPr>
          <w:sz w:val="16"/>
        </w:rPr>
        <w:t xml:space="preserve"> </w:t>
      </w:r>
    </w:p>
    <w:p w14:paraId="71596382" w14:textId="77777777" w:rsidR="00345778" w:rsidRPr="002257C6" w:rsidRDefault="00345778" w:rsidP="00345778">
      <w:pPr>
        <w:rPr>
          <w:sz w:val="16"/>
        </w:rPr>
      </w:pPr>
      <w:r w:rsidRPr="002257C6">
        <w:rPr>
          <w:rStyle w:val="StyleUnderline"/>
        </w:rPr>
        <w:t>And without the potential for consumer class-action</w:t>
      </w:r>
      <w:r w:rsidRPr="002257C6">
        <w:rPr>
          <w:sz w:val="16"/>
        </w:rPr>
        <w:t xml:space="preserve"> lawsuits, </w:t>
      </w:r>
      <w:r w:rsidRPr="002257C6">
        <w:rPr>
          <w:rStyle w:val="StyleUnderline"/>
        </w:rPr>
        <w:t>companies have little incentive to treat consumers fairly</w:t>
      </w:r>
      <w:r w:rsidRPr="002257C6">
        <w:rPr>
          <w:sz w:val="16"/>
        </w:rPr>
        <w:t xml:space="preserve"> when it doesn’t serve their economic interests. “The lion’s share of academic studies has found that . . . class-action lawsuits deter misconduct,” Fitzpatrick writes.</w:t>
      </w:r>
    </w:p>
    <w:p w14:paraId="0D4B6DDD" w14:textId="77777777" w:rsidR="00345778" w:rsidRPr="002257C6" w:rsidRDefault="00345778" w:rsidP="00345778">
      <w:pPr>
        <w:rPr>
          <w:rStyle w:val="Emphasis"/>
        </w:rPr>
      </w:pPr>
      <w:r w:rsidRPr="002257C6">
        <w:rPr>
          <w:rStyle w:val="Emphasis"/>
        </w:rPr>
        <w:t>Calling the Arbitration Bluff</w:t>
      </w:r>
    </w:p>
    <w:p w14:paraId="21C25FAC" w14:textId="77777777" w:rsidR="00345778" w:rsidRPr="002257C6" w:rsidRDefault="00345778" w:rsidP="00345778">
      <w:pPr>
        <w:rPr>
          <w:b/>
          <w:iCs/>
          <w:u w:val="single"/>
        </w:rPr>
      </w:pPr>
      <w:r w:rsidRPr="002257C6">
        <w:rPr>
          <w:rStyle w:val="StyleUnderline"/>
        </w:rPr>
        <w:t xml:space="preserve">In this context, </w:t>
      </w:r>
      <w:r w:rsidRPr="00FC27F3">
        <w:rPr>
          <w:rStyle w:val="StyleUnderline"/>
          <w:highlight w:val="cyan"/>
        </w:rPr>
        <w:t xml:space="preserve">mass arbitration amounts to a kind of </w:t>
      </w:r>
      <w:r w:rsidRPr="00FC27F3">
        <w:rPr>
          <w:rStyle w:val="Emphasis"/>
          <w:highlight w:val="cyan"/>
        </w:rPr>
        <w:t>legal bluff-calling</w:t>
      </w:r>
      <w:r w:rsidRPr="00FC27F3">
        <w:rPr>
          <w:sz w:val="16"/>
          <w:highlight w:val="cyan"/>
        </w:rPr>
        <w:t xml:space="preserve">. </w:t>
      </w:r>
      <w:r w:rsidRPr="00FC27F3">
        <w:rPr>
          <w:rStyle w:val="StyleUnderline"/>
          <w:highlight w:val="cyan"/>
        </w:rPr>
        <w:t>If companies insist that consumers arbitrate</w:t>
      </w:r>
      <w:r w:rsidRPr="002257C6">
        <w:rPr>
          <w:sz w:val="16"/>
        </w:rPr>
        <w:t xml:space="preserve"> their complaints </w:t>
      </w:r>
      <w:r w:rsidRPr="002257C6">
        <w:rPr>
          <w:rStyle w:val="StyleUnderline"/>
        </w:rPr>
        <w:t>individually</w:t>
      </w:r>
      <w:r w:rsidRPr="002257C6">
        <w:rPr>
          <w:sz w:val="16"/>
        </w:rPr>
        <w:t xml:space="preserve">—perhaps, as Glover argues, </w:t>
      </w:r>
      <w:r w:rsidRPr="002257C6">
        <w:rPr>
          <w:rStyle w:val="StyleUnderline"/>
        </w:rPr>
        <w:t>never expecting more than a handful of people to actually do it</w:t>
      </w:r>
      <w:r w:rsidRPr="002257C6">
        <w:rPr>
          <w:sz w:val="16"/>
        </w:rPr>
        <w:t>—</w:t>
      </w:r>
      <w:r w:rsidRPr="002257C6">
        <w:rPr>
          <w:rStyle w:val="StyleUnderline"/>
        </w:rPr>
        <w:t xml:space="preserve">the </w:t>
      </w:r>
      <w:r w:rsidRPr="00FC27F3">
        <w:rPr>
          <w:rStyle w:val="StyleUnderline"/>
          <w:highlight w:val="cyan"/>
        </w:rPr>
        <w:t>lawyers</w:t>
      </w:r>
      <w:r w:rsidRPr="002257C6">
        <w:rPr>
          <w:rStyle w:val="StyleUnderline"/>
        </w:rPr>
        <w:t xml:space="preserve"> behind mass arbitrations are</w:t>
      </w:r>
      <w:r w:rsidRPr="002257C6">
        <w:rPr>
          <w:sz w:val="16"/>
        </w:rPr>
        <w:t xml:space="preserve"> simply </w:t>
      </w:r>
      <w:r w:rsidRPr="00FC27F3">
        <w:rPr>
          <w:rStyle w:val="StyleUnderline"/>
          <w:highlight w:val="cyan"/>
        </w:rPr>
        <w:t>saying</w:t>
      </w:r>
      <w:r w:rsidRPr="00FC27F3">
        <w:rPr>
          <w:sz w:val="16"/>
          <w:highlight w:val="cyan"/>
        </w:rPr>
        <w:t xml:space="preserve">, </w:t>
      </w:r>
      <w:r w:rsidRPr="00FC27F3">
        <w:rPr>
          <w:rStyle w:val="Emphasis"/>
          <w:highlight w:val="cyan"/>
        </w:rPr>
        <w:t>fine, let’s arbitrate, over and over</w:t>
      </w:r>
      <w:r w:rsidRPr="00FC27F3">
        <w:rPr>
          <w:rStyle w:val="Emphasis"/>
        </w:rPr>
        <w:t xml:space="preserve"> and over </w:t>
      </w:r>
      <w:r w:rsidRPr="00FC27F3">
        <w:rPr>
          <w:rStyle w:val="Emphasis"/>
          <w:highlight w:val="cyan"/>
        </w:rPr>
        <w:t>again.</w:t>
      </w:r>
      <w:r w:rsidRPr="002257C6">
        <w:rPr>
          <w:rStyle w:val="Emphasis"/>
        </w:rPr>
        <w:t xml:space="preserve"> </w:t>
      </w:r>
    </w:p>
    <w:p w14:paraId="38DD1FA7" w14:textId="77777777" w:rsidR="00345778" w:rsidRPr="002257C6" w:rsidRDefault="00345778" w:rsidP="00345778">
      <w:pPr>
        <w:rPr>
          <w:b/>
          <w:iCs/>
          <w:u w:val="single"/>
        </w:rPr>
      </w:pPr>
      <w:r w:rsidRPr="002257C6">
        <w:rPr>
          <w:rStyle w:val="StyleUnderline"/>
        </w:rPr>
        <w:t xml:space="preserve">Typically </w:t>
      </w:r>
      <w:r w:rsidRPr="00FC27F3">
        <w:rPr>
          <w:rStyle w:val="Emphasis"/>
          <w:highlight w:val="cyan"/>
        </w:rPr>
        <w:t>companies pay</w:t>
      </w:r>
      <w:r w:rsidRPr="002257C6">
        <w:rPr>
          <w:sz w:val="16"/>
        </w:rPr>
        <w:t xml:space="preserve"> most or all of the </w:t>
      </w:r>
      <w:r w:rsidRPr="00FC27F3">
        <w:rPr>
          <w:rStyle w:val="Emphasis"/>
          <w:highlight w:val="cyan"/>
        </w:rPr>
        <w:t>fees associated with arbitration</w:t>
      </w:r>
      <w:r w:rsidRPr="002257C6">
        <w:rPr>
          <w:sz w:val="16"/>
        </w:rPr>
        <w:t xml:space="preserve"> </w:t>
      </w:r>
      <w:r w:rsidRPr="00FC27F3">
        <w:rPr>
          <w:sz w:val="16"/>
        </w:rPr>
        <w:t xml:space="preserve">proceedings against them. </w:t>
      </w:r>
      <w:r w:rsidRPr="00FC27F3">
        <w:rPr>
          <w:rStyle w:val="StyleUnderline"/>
        </w:rPr>
        <w:t>These fees can range from</w:t>
      </w:r>
      <w:r w:rsidRPr="002257C6">
        <w:rPr>
          <w:rStyle w:val="StyleUnderline"/>
        </w:rPr>
        <w:t xml:space="preserve"> a couple hundred to a few </w:t>
      </w:r>
      <w:r w:rsidRPr="00FC27F3">
        <w:rPr>
          <w:rStyle w:val="StyleUnderline"/>
          <w:highlight w:val="cyan"/>
        </w:rPr>
        <w:t>thousand dollars per individual claim</w:t>
      </w:r>
      <w:r w:rsidRPr="002257C6">
        <w:rPr>
          <w:sz w:val="16"/>
        </w:rPr>
        <w:t xml:space="preserve">—not much for a large company facing a small handful of cases, but </w:t>
      </w:r>
      <w:r w:rsidRPr="00FC27F3">
        <w:rPr>
          <w:rStyle w:val="Emphasis"/>
          <w:highlight w:val="cyan"/>
        </w:rPr>
        <w:t>potentially massive when thousands</w:t>
      </w:r>
      <w:r w:rsidRPr="002257C6">
        <w:rPr>
          <w:rStyle w:val="Emphasis"/>
        </w:rPr>
        <w:t xml:space="preserve"> of such cases </w:t>
      </w:r>
      <w:r w:rsidRPr="00FC27F3">
        <w:rPr>
          <w:rStyle w:val="Emphasis"/>
          <w:highlight w:val="cyan"/>
        </w:rPr>
        <w:t>are brought in short order.</w:t>
      </w:r>
    </w:p>
    <w:p w14:paraId="16141F2A" w14:textId="77777777" w:rsidR="00345778" w:rsidRPr="002257C6" w:rsidRDefault="00345778" w:rsidP="00345778">
      <w:pPr>
        <w:rPr>
          <w:sz w:val="16"/>
        </w:rPr>
      </w:pPr>
      <w:r w:rsidRPr="002257C6">
        <w:rPr>
          <w:rStyle w:val="StyleUnderline"/>
        </w:rPr>
        <w:t>For example, in the TurboTax case, a judge tallied</w:t>
      </w:r>
      <w:r w:rsidRPr="002257C6">
        <w:rPr>
          <w:sz w:val="16"/>
        </w:rPr>
        <w:t xml:space="preserve"> (PDF) Intuit’s potential </w:t>
      </w:r>
      <w:r w:rsidRPr="002257C6">
        <w:rPr>
          <w:rStyle w:val="StyleUnderline"/>
        </w:rPr>
        <w:t>costs for the arbitrations to be</w:t>
      </w:r>
      <w:r w:rsidRPr="002257C6">
        <w:rPr>
          <w:sz w:val="16"/>
        </w:rPr>
        <w:t xml:space="preserve"> at least $</w:t>
      </w:r>
      <w:r w:rsidRPr="002257C6">
        <w:rPr>
          <w:rStyle w:val="Emphasis"/>
        </w:rPr>
        <w:t>128 million</w:t>
      </w:r>
      <w:r w:rsidRPr="002257C6">
        <w:rPr>
          <w:sz w:val="16"/>
        </w:rPr>
        <w:t xml:space="preserve">—$3,200 for each of the 40,000 clients represented by  Keller Lenkner, the firm behind the mass arbitration. </w:t>
      </w:r>
    </w:p>
    <w:p w14:paraId="1CFC4B67" w14:textId="77777777" w:rsidR="00345778" w:rsidRPr="002257C6" w:rsidRDefault="00345778" w:rsidP="00345778">
      <w:pPr>
        <w:rPr>
          <w:sz w:val="16"/>
          <w:szCs w:val="16"/>
        </w:rPr>
      </w:pPr>
      <w:r w:rsidRPr="002257C6">
        <w:rPr>
          <w:sz w:val="16"/>
          <w:szCs w:val="16"/>
        </w:rPr>
        <w:t xml:space="preserve">Ironically, note consumer advocates, </w:t>
      </w:r>
      <w:r w:rsidRPr="00AC0C0C">
        <w:rPr>
          <w:rStyle w:val="StyleUnderline"/>
        </w:rPr>
        <w:t>companies included those</w:t>
      </w:r>
      <w:r w:rsidRPr="002257C6">
        <w:rPr>
          <w:sz w:val="16"/>
          <w:szCs w:val="16"/>
        </w:rPr>
        <w:t xml:space="preserve"> purportedly </w:t>
      </w:r>
      <w:r w:rsidRPr="00AC0C0C">
        <w:rPr>
          <w:rStyle w:val="StyleUnderline"/>
        </w:rPr>
        <w:t>consumer-friendly fee provisions in order to convince judges not to deem the terms “unconscionable</w:t>
      </w:r>
      <w:r w:rsidRPr="002257C6">
        <w:rPr>
          <w:sz w:val="16"/>
          <w:szCs w:val="16"/>
        </w:rPr>
        <w:t>”—</w:t>
      </w:r>
      <w:r w:rsidRPr="00AC0C0C">
        <w:rPr>
          <w:rStyle w:val="StyleUnderline"/>
        </w:rPr>
        <w:t>and therefore unenforceable—in the first place</w:t>
      </w:r>
      <w:r w:rsidRPr="002257C6">
        <w:rPr>
          <w:sz w:val="16"/>
          <w:szCs w:val="16"/>
        </w:rPr>
        <w:t xml:space="preserve">. </w:t>
      </w:r>
    </w:p>
    <w:p w14:paraId="15E56A4A" w14:textId="77777777" w:rsidR="00345778" w:rsidRPr="002257C6" w:rsidRDefault="00345778" w:rsidP="00345778">
      <w:pPr>
        <w:rPr>
          <w:sz w:val="16"/>
          <w:szCs w:val="16"/>
        </w:rPr>
      </w:pPr>
      <w:r w:rsidRPr="002257C6">
        <w:rPr>
          <w:sz w:val="16"/>
          <w:szCs w:val="16"/>
        </w:rPr>
        <w:t>“This lays bare as a complete sham the claim by businesses that they are using arbitration to help consumers get problems resolved,” says George Slover, senior policy counsel at Consumer Reports. “They devised forced arbitration to make it hard for consumers to pursue claims at all, and they will readily abandon it when it doesn’t further that anti-consumer interest.”</w:t>
      </w:r>
    </w:p>
    <w:p w14:paraId="1D2B5162" w14:textId="77777777" w:rsidR="00345778" w:rsidRPr="002257C6" w:rsidRDefault="00345778" w:rsidP="00345778">
      <w:pPr>
        <w:rPr>
          <w:sz w:val="16"/>
          <w:szCs w:val="16"/>
        </w:rPr>
      </w:pPr>
      <w:r w:rsidRPr="002257C6">
        <w:rPr>
          <w:sz w:val="16"/>
          <w:szCs w:val="16"/>
        </w:rPr>
        <w:t xml:space="preserve">Glover’s study portrays mass arbitration as, so far, the work of a handful of enterprising law firms willing to take on the financial risk and considerable work the approach requires. </w:t>
      </w:r>
    </w:p>
    <w:p w14:paraId="21DDCE6E" w14:textId="77777777" w:rsidR="00345778" w:rsidRPr="002257C6" w:rsidRDefault="00345778" w:rsidP="00345778">
      <w:pPr>
        <w:rPr>
          <w:sz w:val="16"/>
          <w:szCs w:val="16"/>
        </w:rPr>
      </w:pPr>
      <w:r w:rsidRPr="002257C6">
        <w:rPr>
          <w:sz w:val="16"/>
          <w:szCs w:val="16"/>
        </w:rPr>
        <w:t xml:space="preserve">Lawyers in a traditional class-action case need only file suit on behalf of a representative plaintiff. By contrast, the attorneys behind a mass arbitration must identify, contact, and form retention agreements with each of the hundreds or thousands of clients individually, document their stories, and formally initiate their arbitration proceedings. </w:t>
      </w:r>
    </w:p>
    <w:p w14:paraId="554523C8" w14:textId="77777777" w:rsidR="00345778" w:rsidRPr="002257C6" w:rsidRDefault="00345778" w:rsidP="00345778">
      <w:pPr>
        <w:rPr>
          <w:sz w:val="16"/>
          <w:szCs w:val="16"/>
        </w:rPr>
      </w:pPr>
      <w:r w:rsidRPr="002257C6">
        <w:rPr>
          <w:sz w:val="16"/>
          <w:szCs w:val="16"/>
        </w:rPr>
        <w:t xml:space="preserve">These steps, plus ongoing communication, require special technology and teams of client-relationship managers. To pressure companies to settle all the claims at one time, the firms also need enough attorneys to move ahead with—or credibly stand ready to move ahead with—a large number of arbitrations simultaneously. </w:t>
      </w:r>
    </w:p>
    <w:p w14:paraId="587A96FB" w14:textId="77777777" w:rsidR="00345778" w:rsidRPr="00AC0C0C" w:rsidRDefault="00345778" w:rsidP="00345778">
      <w:pPr>
        <w:rPr>
          <w:sz w:val="16"/>
        </w:rPr>
      </w:pPr>
      <w:r w:rsidRPr="00AC0C0C">
        <w:rPr>
          <w:sz w:val="16"/>
        </w:rPr>
        <w:t xml:space="preserve">When these elements are in place, </w:t>
      </w:r>
      <w:r w:rsidRPr="00FC27F3">
        <w:rPr>
          <w:rStyle w:val="StyleUnderline"/>
          <w:highlight w:val="cyan"/>
        </w:rPr>
        <w:t xml:space="preserve">mass arbitration has been </w:t>
      </w:r>
      <w:r w:rsidRPr="00FC27F3">
        <w:rPr>
          <w:rStyle w:val="Emphasis"/>
          <w:highlight w:val="cyan"/>
        </w:rPr>
        <w:t>decidedly successful</w:t>
      </w:r>
      <w:r w:rsidRPr="00AC0C0C">
        <w:rPr>
          <w:sz w:val="16"/>
        </w:rPr>
        <w:t xml:space="preserve">. </w:t>
      </w:r>
      <w:r w:rsidRPr="002257C6">
        <w:rPr>
          <w:rStyle w:val="StyleUnderline"/>
        </w:rPr>
        <w:t>Many claims that would be economically nonviable because would-be plaintiffs unwittingly “agreed”</w:t>
      </w:r>
      <w:r w:rsidRPr="00AC0C0C">
        <w:rPr>
          <w:sz w:val="16"/>
        </w:rPr>
        <w:t xml:space="preserve"> in the fine print </w:t>
      </w:r>
      <w:r w:rsidRPr="002257C6">
        <w:rPr>
          <w:rStyle w:val="StyleUnderline"/>
        </w:rPr>
        <w:t xml:space="preserve">not to bring class-action lawsuits are now able to generate </w:t>
      </w:r>
      <w:r w:rsidRPr="002257C6">
        <w:rPr>
          <w:rStyle w:val="Emphasis"/>
        </w:rPr>
        <w:t>substantial settlement pressure</w:t>
      </w:r>
      <w:r w:rsidRPr="00AC0C0C">
        <w:rPr>
          <w:sz w:val="16"/>
        </w:rPr>
        <w:t xml:space="preserve">, Glover says. In fact, she says, </w:t>
      </w:r>
      <w:r w:rsidRPr="00FC27F3">
        <w:rPr>
          <w:rStyle w:val="StyleUnderline"/>
          <w:highlight w:val="cyan"/>
        </w:rPr>
        <w:t xml:space="preserve">the high </w:t>
      </w:r>
      <w:r w:rsidRPr="00FC27F3">
        <w:rPr>
          <w:rStyle w:val="StyleUnderline"/>
          <w:highlight w:val="cyan"/>
        </w:rPr>
        <w:lastRenderedPageBreak/>
        <w:t>cost of defending</w:t>
      </w:r>
      <w:r w:rsidRPr="002257C6">
        <w:rPr>
          <w:rStyle w:val="StyleUnderline"/>
        </w:rPr>
        <w:t xml:space="preserve"> against mass arbitration has</w:t>
      </w:r>
      <w:r w:rsidRPr="00AC0C0C">
        <w:rPr>
          <w:sz w:val="16"/>
        </w:rPr>
        <w:t xml:space="preserve"> in some cases </w:t>
      </w:r>
      <w:r w:rsidRPr="00FC27F3">
        <w:rPr>
          <w:rStyle w:val="Emphasis"/>
          <w:sz w:val="30"/>
          <w:szCs w:val="30"/>
          <w:highlight w:val="cyan"/>
        </w:rPr>
        <w:t>generated higher settlements than</w:t>
      </w:r>
      <w:r w:rsidRPr="002257C6">
        <w:rPr>
          <w:rStyle w:val="Emphasis"/>
          <w:sz w:val="30"/>
          <w:szCs w:val="30"/>
        </w:rPr>
        <w:t xml:space="preserve"> the cases could have as </w:t>
      </w:r>
      <w:r w:rsidRPr="00FC27F3">
        <w:rPr>
          <w:rStyle w:val="Emphasis"/>
          <w:sz w:val="30"/>
          <w:szCs w:val="30"/>
          <w:highlight w:val="cyan"/>
        </w:rPr>
        <w:t>class-action suits</w:t>
      </w:r>
      <w:r w:rsidRPr="002257C6">
        <w:rPr>
          <w:rStyle w:val="Emphasis"/>
          <w:sz w:val="30"/>
          <w:szCs w:val="30"/>
        </w:rPr>
        <w:t>.</w:t>
      </w:r>
      <w:r w:rsidRPr="00AC0C0C">
        <w:rPr>
          <w:sz w:val="16"/>
        </w:rPr>
        <w:t xml:space="preserve"> Keller Lenkner, the firm behind about half the cases Glover identified, says it has secured more than $200 million in settlements since 2018. </w:t>
      </w:r>
    </w:p>
    <w:p w14:paraId="71FF0787" w14:textId="77777777" w:rsidR="00345778" w:rsidRPr="002257C6" w:rsidRDefault="00345778" w:rsidP="00345778">
      <w:pPr>
        <w:rPr>
          <w:sz w:val="16"/>
        </w:rPr>
      </w:pPr>
      <w:r w:rsidRPr="002257C6">
        <w:rPr>
          <w:rStyle w:val="StyleUnderline"/>
        </w:rPr>
        <w:t>And after Amazon was threatened with</w:t>
      </w:r>
      <w:r w:rsidRPr="002257C6">
        <w:rPr>
          <w:sz w:val="16"/>
        </w:rPr>
        <w:t xml:space="preserve"> some </w:t>
      </w:r>
      <w:r w:rsidRPr="002257C6">
        <w:rPr>
          <w:rStyle w:val="StyleUnderline"/>
        </w:rPr>
        <w:t>75,000 arbitration cases</w:t>
      </w:r>
      <w:r w:rsidRPr="002257C6">
        <w:rPr>
          <w:sz w:val="16"/>
        </w:rPr>
        <w:t xml:space="preserve"> from consumers saying that its Alexa-voiced Echo devices illegally stored recordings of users—potentially exposing it to tens of millions of dollars in filing fees—</w:t>
      </w:r>
      <w:r w:rsidRPr="002257C6">
        <w:rPr>
          <w:rStyle w:val="StyleUnderline"/>
        </w:rPr>
        <w:t xml:space="preserve">the company </w:t>
      </w:r>
      <w:r w:rsidRPr="002257C6">
        <w:rPr>
          <w:rStyle w:val="Emphasis"/>
        </w:rPr>
        <w:t>reversed course on arbitration</w:t>
      </w:r>
      <w:r w:rsidRPr="002257C6">
        <w:rPr>
          <w:sz w:val="16"/>
        </w:rPr>
        <w:t xml:space="preserve">, </w:t>
      </w:r>
      <w:r w:rsidRPr="002257C6">
        <w:rPr>
          <w:rStyle w:val="StyleUnderline"/>
        </w:rPr>
        <w:t>changing its terms of service to allow customers to file traditional lawsuits</w:t>
      </w:r>
      <w:r w:rsidRPr="002257C6">
        <w:rPr>
          <w:sz w:val="16"/>
        </w:rPr>
        <w:t xml:space="preserve"> (albeit with other restrictions).</w:t>
      </w:r>
    </w:p>
    <w:p w14:paraId="5FD0B8E8" w14:textId="77777777" w:rsidR="00345778" w:rsidRPr="002257C6" w:rsidRDefault="00345778" w:rsidP="00345778">
      <w:pPr>
        <w:rPr>
          <w:sz w:val="16"/>
        </w:rPr>
      </w:pPr>
      <w:r w:rsidRPr="002257C6">
        <w:rPr>
          <w:rStyle w:val="StyleUnderline"/>
        </w:rPr>
        <w:t xml:space="preserve">But </w:t>
      </w:r>
      <w:r w:rsidRPr="00FC27F3">
        <w:rPr>
          <w:rStyle w:val="StyleUnderline"/>
          <w:highlight w:val="cyan"/>
        </w:rPr>
        <w:t>the true power of mass arbitrations</w:t>
      </w:r>
      <w:r w:rsidRPr="002257C6">
        <w:rPr>
          <w:rStyle w:val="StyleUnderline"/>
        </w:rPr>
        <w:t xml:space="preserve"> may be best </w:t>
      </w:r>
      <w:r w:rsidRPr="00FC27F3">
        <w:rPr>
          <w:rStyle w:val="StyleUnderline"/>
          <w:highlight w:val="cyan"/>
        </w:rPr>
        <w:t>reflected in the legal</w:t>
      </w:r>
      <w:r w:rsidRPr="002257C6">
        <w:rPr>
          <w:rStyle w:val="StyleUnderline"/>
        </w:rPr>
        <w:t xml:space="preserve"> and logical </w:t>
      </w:r>
      <w:r w:rsidRPr="00FC27F3">
        <w:rPr>
          <w:rStyle w:val="StyleUnderline"/>
          <w:highlight w:val="cyan"/>
        </w:rPr>
        <w:t>contortions of companies trying to escape them</w:t>
      </w:r>
      <w:r w:rsidRPr="002257C6">
        <w:rPr>
          <w:sz w:val="16"/>
        </w:rPr>
        <w:t xml:space="preserve">. Almost all of the mass arbitrations Glover studied began as class-action lawsuits that were dismissed when the defendants asked a judge to “compel arbitration.” </w:t>
      </w:r>
    </w:p>
    <w:p w14:paraId="655287A7" w14:textId="77777777" w:rsidR="00345778" w:rsidRPr="002257C6" w:rsidRDefault="00345778" w:rsidP="00345778">
      <w:pPr>
        <w:rPr>
          <w:u w:val="single"/>
        </w:rPr>
      </w:pPr>
      <w:r w:rsidRPr="00FC27F3">
        <w:rPr>
          <w:rStyle w:val="StyleUnderline"/>
          <w:highlight w:val="cyan"/>
        </w:rPr>
        <w:t>Hit with arbitrations</w:t>
      </w:r>
      <w:r w:rsidRPr="002257C6">
        <w:rPr>
          <w:rStyle w:val="StyleUnderline"/>
        </w:rPr>
        <w:t xml:space="preserve"> en masse</w:t>
      </w:r>
      <w:r w:rsidRPr="002257C6">
        <w:rPr>
          <w:sz w:val="16"/>
        </w:rPr>
        <w:t xml:space="preserve">, however, </w:t>
      </w:r>
      <w:r w:rsidRPr="00FC27F3">
        <w:rPr>
          <w:rStyle w:val="StyleUnderline"/>
          <w:highlight w:val="cyan"/>
        </w:rPr>
        <w:t>many</w:t>
      </w:r>
      <w:r w:rsidRPr="002257C6">
        <w:rPr>
          <w:rStyle w:val="StyleUnderline"/>
        </w:rPr>
        <w:t xml:space="preserve"> of the companies not only </w:t>
      </w:r>
      <w:r w:rsidRPr="00FC27F3">
        <w:rPr>
          <w:rStyle w:val="Emphasis"/>
          <w:highlight w:val="cyan"/>
        </w:rPr>
        <w:t>begged judges to let them off the hook</w:t>
      </w:r>
      <w:r w:rsidRPr="002257C6">
        <w:rPr>
          <w:sz w:val="16"/>
        </w:rPr>
        <w:t xml:space="preserve"> </w:t>
      </w:r>
      <w:r w:rsidRPr="002257C6">
        <w:rPr>
          <w:rStyle w:val="StyleUnderline"/>
        </w:rPr>
        <w:t xml:space="preserve">but also did so with arguments directly contradicting their previous ones. </w:t>
      </w:r>
    </w:p>
    <w:p w14:paraId="2A2AF6AC" w14:textId="77777777" w:rsidR="00345778" w:rsidRPr="002257C6" w:rsidRDefault="00345778" w:rsidP="00345778">
      <w:pPr>
        <w:rPr>
          <w:sz w:val="16"/>
        </w:rPr>
      </w:pPr>
      <w:r w:rsidRPr="002257C6">
        <w:rPr>
          <w:sz w:val="16"/>
        </w:rPr>
        <w:t>“The irony is off the charts,” says Vanderbilt law professor Fitzpatrick. “</w:t>
      </w:r>
      <w:r w:rsidRPr="002257C6">
        <w:rPr>
          <w:rStyle w:val="StyleUnderline"/>
        </w:rPr>
        <w:t>These companies fought tooth and nail to get rid of class actions, and are now asking for class actions because the arbitrations they demanded are costing too much</w:t>
      </w:r>
      <w:r w:rsidRPr="002257C6">
        <w:rPr>
          <w:sz w:val="16"/>
        </w:rPr>
        <w:t xml:space="preserve"> money. </w:t>
      </w:r>
      <w:r w:rsidRPr="00FC27F3">
        <w:rPr>
          <w:rStyle w:val="StyleUnderline"/>
          <w:highlight w:val="cyan"/>
        </w:rPr>
        <w:t>Judges</w:t>
      </w:r>
      <w:r w:rsidRPr="00FC27F3">
        <w:rPr>
          <w:rStyle w:val="StyleUnderline"/>
        </w:rPr>
        <w:t xml:space="preserve"> have</w:t>
      </w:r>
      <w:r w:rsidRPr="002257C6">
        <w:rPr>
          <w:sz w:val="16"/>
        </w:rPr>
        <w:t xml:space="preserve"> realized it </w:t>
      </w:r>
      <w:r w:rsidRPr="00FC27F3">
        <w:rPr>
          <w:rStyle w:val="Emphasis"/>
        </w:rPr>
        <w:t xml:space="preserve">and </w:t>
      </w:r>
      <w:r w:rsidRPr="00FC27F3">
        <w:rPr>
          <w:rStyle w:val="Emphasis"/>
          <w:highlight w:val="cyan"/>
        </w:rPr>
        <w:t>are laughing them out of court.”</w:t>
      </w:r>
      <w:r w:rsidRPr="002257C6">
        <w:rPr>
          <w:sz w:val="16"/>
        </w:rPr>
        <w:t xml:space="preserve"> </w:t>
      </w:r>
    </w:p>
    <w:p w14:paraId="4D45F8A1" w14:textId="77777777" w:rsidR="00345778" w:rsidRPr="002257C6" w:rsidRDefault="00345778" w:rsidP="00345778">
      <w:pPr>
        <w:rPr>
          <w:sz w:val="16"/>
        </w:rPr>
      </w:pPr>
      <w:r w:rsidRPr="002257C6">
        <w:rPr>
          <w:sz w:val="16"/>
        </w:rPr>
        <w:t xml:space="preserve">Indeed, </w:t>
      </w:r>
      <w:r w:rsidRPr="002257C6">
        <w:rPr>
          <w:rStyle w:val="StyleUnderline"/>
        </w:rPr>
        <w:t>when the food-delivery service DoorDash tried to avoid arbitration with more than 6,000 of its contractors</w:t>
      </w:r>
      <w:r w:rsidRPr="002257C6">
        <w:rPr>
          <w:sz w:val="16"/>
        </w:rPr>
        <w:t xml:space="preserve"> for alleged wage-theft claims—</w:t>
      </w:r>
      <w:r w:rsidRPr="002257C6">
        <w:rPr>
          <w:rStyle w:val="StyleUnderline"/>
        </w:rPr>
        <w:t>arbitration that it had insisted on to avoid a class-action claim—the judge refused, remarking on the “</w:t>
      </w:r>
      <w:r w:rsidRPr="002257C6">
        <w:rPr>
          <w:rStyle w:val="Emphasis"/>
        </w:rPr>
        <w:t>poetic justice</w:t>
      </w:r>
      <w:r w:rsidRPr="002257C6">
        <w:rPr>
          <w:rStyle w:val="StyleUnderline"/>
        </w:rPr>
        <w:t>”</w:t>
      </w:r>
      <w:r w:rsidRPr="002257C6">
        <w:rPr>
          <w:sz w:val="16"/>
        </w:rPr>
        <w:t xml:space="preserve"> of </w:t>
      </w:r>
      <w:r w:rsidRPr="002257C6">
        <w:rPr>
          <w:rStyle w:val="StyleUnderline"/>
        </w:rPr>
        <w:t>the situation</w:t>
      </w:r>
      <w:r w:rsidRPr="002257C6">
        <w:rPr>
          <w:sz w:val="16"/>
        </w:rPr>
        <w:t xml:space="preserve"> and writing in his opinion that the company’s “</w:t>
      </w:r>
      <w:r w:rsidRPr="002257C6">
        <w:rPr>
          <w:rStyle w:val="Emphasis"/>
        </w:rPr>
        <w:t>hypocrisy will not be blessed</w:t>
      </w:r>
      <w:r w:rsidRPr="002257C6">
        <w:rPr>
          <w:sz w:val="16"/>
        </w:rPr>
        <w:t xml:space="preserve">.” (DoorDash did not respond to multiple requests for comment.) </w:t>
      </w:r>
    </w:p>
    <w:p w14:paraId="106011A8" w14:textId="77777777" w:rsidR="00345778" w:rsidRDefault="00345778" w:rsidP="00345778">
      <w:pPr>
        <w:pStyle w:val="Heading4"/>
      </w:pPr>
      <w:r>
        <w:t>Deterrence wrong --- class action cost passed on to the consumers</w:t>
      </w:r>
    </w:p>
    <w:p w14:paraId="5092135A" w14:textId="77777777" w:rsidR="00345778" w:rsidRPr="00FB43A9" w:rsidRDefault="00345778" w:rsidP="00345778">
      <w:r w:rsidRPr="00FB43A9">
        <w:rPr>
          <w:rStyle w:val="Style13ptBold"/>
        </w:rPr>
        <w:t>Mullenix 14</w:t>
      </w:r>
      <w:r>
        <w:t xml:space="preserve"> --- Linda S. Mullenix, Morris and Rita Atlas Chair in Advocacy, University of Texas School of Law, “Ending Class Actions as We Know Them: Rethinking the American Class Action”, Emory Law Journal 2014, https://scholarlycommons.law.emory.edu/cgi/viewcontent.cgi?article=1184&amp;context=elj</w:t>
      </w:r>
    </w:p>
    <w:p w14:paraId="0EFD3BD0" w14:textId="77777777" w:rsidR="00345778" w:rsidRPr="00FB43A9" w:rsidRDefault="00345778" w:rsidP="00345778">
      <w:pPr>
        <w:rPr>
          <w:sz w:val="16"/>
        </w:rPr>
      </w:pPr>
      <w:r w:rsidRPr="0059379C">
        <w:rPr>
          <w:rStyle w:val="StyleUnderline"/>
          <w:highlight w:val="cyan"/>
        </w:rPr>
        <w:t>The most</w:t>
      </w:r>
      <w:r w:rsidRPr="00FB43A9">
        <w:rPr>
          <w:sz w:val="16"/>
        </w:rPr>
        <w:t xml:space="preserve"> often-</w:t>
      </w:r>
      <w:r w:rsidRPr="0059379C">
        <w:rPr>
          <w:rStyle w:val="StyleUnderline"/>
          <w:highlight w:val="cyan"/>
        </w:rPr>
        <w:t>repeated rationale justifying</w:t>
      </w:r>
      <w:r w:rsidRPr="00FB43A9">
        <w:rPr>
          <w:sz w:val="16"/>
        </w:rPr>
        <w:t xml:space="preserve"> the </w:t>
      </w:r>
      <w:r w:rsidRPr="0059379C">
        <w:rPr>
          <w:rStyle w:val="StyleUnderline"/>
          <w:highlight w:val="cyan"/>
        </w:rPr>
        <w:t>class action</w:t>
      </w:r>
      <w:r w:rsidRPr="00FB43A9">
        <w:rPr>
          <w:rStyle w:val="StyleUnderline"/>
        </w:rPr>
        <w:t xml:space="preserve"> rule </w:t>
      </w:r>
      <w:r w:rsidRPr="0059379C">
        <w:rPr>
          <w:rStyle w:val="StyleUnderline"/>
          <w:highlight w:val="cyan"/>
        </w:rPr>
        <w:t>is</w:t>
      </w:r>
      <w:r w:rsidRPr="00FB43A9">
        <w:rPr>
          <w:sz w:val="16"/>
        </w:rPr>
        <w:t xml:space="preserve"> that </w:t>
      </w:r>
      <w:r w:rsidRPr="0059379C">
        <w:rPr>
          <w:rStyle w:val="StyleUnderline"/>
          <w:highlight w:val="cyan"/>
        </w:rPr>
        <w:t xml:space="preserve">the rule deters </w:t>
      </w:r>
      <w:r w:rsidRPr="0059379C">
        <w:rPr>
          <w:rStyle w:val="StyleUnderline"/>
        </w:rPr>
        <w:t>defendants</w:t>
      </w:r>
      <w:r w:rsidRPr="00FB43A9">
        <w:rPr>
          <w:sz w:val="16"/>
        </w:rPr>
        <w:t xml:space="preserve">—in the class action arena, most typically corporate defendants—from future bad conduct. Indeed, some scholars have urged that deterrence is the primary purpose of the class action rule and that consequently all class actions should be mandatory in order to maximize the impact of class litigation.88 </w:t>
      </w:r>
      <w:r w:rsidRPr="00FB43A9">
        <w:rPr>
          <w:rStyle w:val="StyleUnderline"/>
        </w:rPr>
        <w:t xml:space="preserve">The class action </w:t>
      </w:r>
      <w:r w:rsidRPr="0059379C">
        <w:rPr>
          <w:rStyle w:val="StyleUnderline"/>
          <w:highlight w:val="cyan"/>
        </w:rPr>
        <w:t>deterrence theory is based on the simple concept</w:t>
      </w:r>
      <w:r w:rsidRPr="00FB43A9">
        <w:rPr>
          <w:rStyle w:val="StyleUnderline"/>
        </w:rPr>
        <w:t xml:space="preserve"> that the sheer size of a class and the defendant’s potential </w:t>
      </w:r>
      <w:r w:rsidRPr="0059379C">
        <w:rPr>
          <w:rStyle w:val="StyleUnderline"/>
          <w:highlight w:val="cyan"/>
        </w:rPr>
        <w:t>exposure</w:t>
      </w:r>
      <w:r w:rsidRPr="00FB43A9">
        <w:rPr>
          <w:rStyle w:val="StyleUnderline"/>
        </w:rPr>
        <w:t xml:space="preserve"> to massive</w:t>
      </w:r>
      <w:r w:rsidRPr="00FB43A9">
        <w:rPr>
          <w:sz w:val="16"/>
        </w:rPr>
        <w:t xml:space="preserve"> compensatory and </w:t>
      </w:r>
      <w:r w:rsidRPr="00FB43A9">
        <w:rPr>
          <w:rStyle w:val="StyleUnderline"/>
        </w:rPr>
        <w:t xml:space="preserve">punitive damages </w:t>
      </w:r>
      <w:r w:rsidRPr="0059379C">
        <w:rPr>
          <w:rStyle w:val="StyleUnderline"/>
          <w:highlight w:val="cyan"/>
        </w:rPr>
        <w:t>induces</w:t>
      </w:r>
      <w:r w:rsidRPr="00FB43A9">
        <w:rPr>
          <w:rStyle w:val="StyleUnderline"/>
        </w:rPr>
        <w:t xml:space="preserve"> corporate </w:t>
      </w:r>
      <w:r w:rsidRPr="0059379C">
        <w:rPr>
          <w:rStyle w:val="StyleUnderline"/>
          <w:highlight w:val="cyan"/>
        </w:rPr>
        <w:t>defendants to refrain</w:t>
      </w:r>
      <w:r w:rsidRPr="00FB43A9">
        <w:rPr>
          <w:rStyle w:val="StyleUnderline"/>
        </w:rPr>
        <w:t xml:space="preserve"> from engaging in wrongful conduct</w:t>
      </w:r>
      <w:r w:rsidRPr="00FB43A9">
        <w:rPr>
          <w:sz w:val="16"/>
        </w:rPr>
        <w:t xml:space="preserve">. </w:t>
      </w:r>
    </w:p>
    <w:p w14:paraId="23EC656B" w14:textId="77777777" w:rsidR="00345778" w:rsidRDefault="00345778" w:rsidP="00345778">
      <w:pPr>
        <w:rPr>
          <w:rStyle w:val="Emphasis"/>
        </w:rPr>
      </w:pPr>
      <w:r w:rsidRPr="00FB43A9">
        <w:rPr>
          <w:sz w:val="16"/>
        </w:rPr>
        <w:t xml:space="preserve">Similar to the compensation rationale underlying the class action rule, </w:t>
      </w:r>
      <w:r w:rsidRPr="0059379C">
        <w:rPr>
          <w:rStyle w:val="StyleUnderline"/>
          <w:highlight w:val="cyan"/>
        </w:rPr>
        <w:t xml:space="preserve">the deterrence theory </w:t>
      </w:r>
      <w:r w:rsidRPr="0059379C">
        <w:rPr>
          <w:rStyle w:val="Emphasis"/>
          <w:highlight w:val="cyan"/>
        </w:rPr>
        <w:t xml:space="preserve">suffers from a lack of </w:t>
      </w:r>
      <w:r w:rsidRPr="0059379C">
        <w:rPr>
          <w:rStyle w:val="Emphasis"/>
        </w:rPr>
        <w:t>empirical</w:t>
      </w:r>
      <w:r w:rsidRPr="00FB43A9">
        <w:rPr>
          <w:rStyle w:val="Emphasis"/>
        </w:rPr>
        <w:t xml:space="preserve"> </w:t>
      </w:r>
      <w:r w:rsidRPr="0059379C">
        <w:rPr>
          <w:rStyle w:val="Emphasis"/>
          <w:highlight w:val="cyan"/>
        </w:rPr>
        <w:t>evidence</w:t>
      </w:r>
      <w:r w:rsidRPr="0059379C">
        <w:rPr>
          <w:sz w:val="16"/>
          <w:highlight w:val="cyan"/>
        </w:rPr>
        <w:t xml:space="preserve"> </w:t>
      </w:r>
      <w:r w:rsidRPr="0059379C">
        <w:rPr>
          <w:rStyle w:val="StyleUnderline"/>
          <w:highlight w:val="cyan"/>
        </w:rPr>
        <w:t xml:space="preserve">and is based on </w:t>
      </w:r>
      <w:r w:rsidRPr="0059379C">
        <w:rPr>
          <w:rStyle w:val="Emphasis"/>
          <w:highlight w:val="cyan"/>
        </w:rPr>
        <w:t>conjectured hypotheses</w:t>
      </w:r>
      <w:r w:rsidRPr="00FB43A9">
        <w:rPr>
          <w:rStyle w:val="Emphasis"/>
        </w:rPr>
        <w:t xml:space="preserve"> </w:t>
      </w:r>
      <w:r w:rsidRPr="00FB43A9">
        <w:rPr>
          <w:rStyle w:val="StyleUnderline"/>
        </w:rPr>
        <w:t xml:space="preserve">about corporate behavior. </w:t>
      </w:r>
      <w:r w:rsidRPr="00FB43A9">
        <w:rPr>
          <w:sz w:val="16"/>
        </w:rPr>
        <w:t xml:space="preserve">It is likely that, in some cases, prudent corporate counsel guide their corporate clients’ actions in the shadow of prospective class action litigation. However, </w:t>
      </w:r>
      <w:r w:rsidRPr="0059379C">
        <w:rPr>
          <w:rStyle w:val="StyleUnderline"/>
          <w:highlight w:val="cyan"/>
        </w:rPr>
        <w:t xml:space="preserve">it is </w:t>
      </w:r>
      <w:r w:rsidRPr="0059379C">
        <w:rPr>
          <w:rStyle w:val="Emphasis"/>
          <w:highlight w:val="cyan"/>
        </w:rPr>
        <w:t>equally likely</w:t>
      </w:r>
      <w:r w:rsidRPr="00FB43A9">
        <w:rPr>
          <w:sz w:val="16"/>
        </w:rPr>
        <w:t xml:space="preserve"> </w:t>
      </w:r>
      <w:r w:rsidRPr="00FB43A9">
        <w:rPr>
          <w:rStyle w:val="StyleUnderline"/>
        </w:rPr>
        <w:t xml:space="preserve">that </w:t>
      </w:r>
      <w:r w:rsidRPr="0059379C">
        <w:rPr>
          <w:rStyle w:val="StyleUnderline"/>
          <w:highlight w:val="cyan"/>
        </w:rPr>
        <w:t>the prospect of future class litigation serves</w:t>
      </w:r>
      <w:r w:rsidRPr="00FB43A9">
        <w:rPr>
          <w:sz w:val="16"/>
        </w:rPr>
        <w:t xml:space="preserve"> </w:t>
      </w:r>
      <w:r w:rsidRPr="00FB43A9">
        <w:rPr>
          <w:rStyle w:val="Emphasis"/>
        </w:rPr>
        <w:t xml:space="preserve">little or </w:t>
      </w:r>
      <w:r w:rsidRPr="0059379C">
        <w:rPr>
          <w:rStyle w:val="Emphasis"/>
          <w:highlight w:val="cyan"/>
        </w:rPr>
        <w:t>no deterrent function</w:t>
      </w:r>
      <w:r w:rsidRPr="0059379C">
        <w:rPr>
          <w:sz w:val="16"/>
          <w:highlight w:val="cyan"/>
        </w:rPr>
        <w:t xml:space="preserve"> </w:t>
      </w:r>
      <w:r w:rsidRPr="0059379C">
        <w:rPr>
          <w:rStyle w:val="StyleUnderline"/>
          <w:highlight w:val="cyan"/>
        </w:rPr>
        <w:t>and that</w:t>
      </w:r>
      <w:r w:rsidRPr="00FB43A9">
        <w:rPr>
          <w:rStyle w:val="StyleUnderline"/>
        </w:rPr>
        <w:t xml:space="preserve"> at least some (if not many</w:t>
      </w:r>
      <w:r w:rsidRPr="0059379C">
        <w:rPr>
          <w:rStyle w:val="StyleUnderline"/>
          <w:highlight w:val="cyan"/>
        </w:rPr>
        <w:t xml:space="preserve">) corporate clients view class litigation as a </w:t>
      </w:r>
      <w:r w:rsidRPr="0059379C">
        <w:rPr>
          <w:rStyle w:val="Emphasis"/>
          <w:highlight w:val="cyan"/>
        </w:rPr>
        <w:t>cost of doing business,</w:t>
      </w:r>
      <w:r w:rsidRPr="0059379C">
        <w:rPr>
          <w:sz w:val="16"/>
          <w:highlight w:val="cyan"/>
        </w:rPr>
        <w:t xml:space="preserve"> </w:t>
      </w:r>
      <w:r w:rsidRPr="0059379C">
        <w:rPr>
          <w:rStyle w:val="StyleUnderline"/>
          <w:highlight w:val="cyan"/>
        </w:rPr>
        <w:t xml:space="preserve">with costs </w:t>
      </w:r>
      <w:r w:rsidRPr="0059379C">
        <w:rPr>
          <w:rStyle w:val="Emphasis"/>
          <w:highlight w:val="cyan"/>
        </w:rPr>
        <w:t>passed along to consumers</w:t>
      </w:r>
      <w:r w:rsidRPr="00FB43A9">
        <w:rPr>
          <w:sz w:val="16"/>
        </w:rPr>
        <w:t xml:space="preserve">. We do not know, and </w:t>
      </w:r>
      <w:r w:rsidRPr="0059379C">
        <w:rPr>
          <w:rStyle w:val="StyleUnderline"/>
          <w:highlight w:val="cyan"/>
        </w:rPr>
        <w:t>social scientists have not been able to</w:t>
      </w:r>
      <w:r w:rsidRPr="00FB43A9">
        <w:rPr>
          <w:rStyle w:val="StyleUnderline"/>
        </w:rPr>
        <w:t xml:space="preserve"> empirically </w:t>
      </w:r>
      <w:r w:rsidRPr="0059379C">
        <w:rPr>
          <w:rStyle w:val="StyleUnderline"/>
          <w:highlight w:val="cyan"/>
        </w:rPr>
        <w:t>measure, the deterrent effect</w:t>
      </w:r>
      <w:r w:rsidRPr="00FB43A9">
        <w:rPr>
          <w:sz w:val="16"/>
        </w:rPr>
        <w:t xml:space="preserve"> of class litigation on prospective defendants. Thus, </w:t>
      </w:r>
      <w:r w:rsidRPr="00FB43A9">
        <w:rPr>
          <w:rStyle w:val="StyleUnderline"/>
        </w:rPr>
        <w:t xml:space="preserve">judicial and </w:t>
      </w:r>
      <w:r w:rsidRPr="0059379C">
        <w:rPr>
          <w:rStyle w:val="StyleUnderline"/>
          <w:highlight w:val="cyan"/>
        </w:rPr>
        <w:t>scholarly arguments</w:t>
      </w:r>
      <w:r w:rsidRPr="00FB43A9">
        <w:rPr>
          <w:rStyle w:val="StyleUnderline"/>
        </w:rPr>
        <w:t xml:space="preserve"> relating to the deterrent effect</w:t>
      </w:r>
      <w:r w:rsidRPr="00FB43A9">
        <w:rPr>
          <w:sz w:val="16"/>
        </w:rPr>
        <w:t xml:space="preserve"> of class litigation </w:t>
      </w:r>
      <w:r w:rsidRPr="0059379C">
        <w:rPr>
          <w:rStyle w:val="StyleUnderline"/>
          <w:highlight w:val="cyan"/>
        </w:rPr>
        <w:t>are</w:t>
      </w:r>
      <w:r w:rsidRPr="0059379C">
        <w:rPr>
          <w:sz w:val="16"/>
          <w:highlight w:val="cyan"/>
        </w:rPr>
        <w:t xml:space="preserve"> </w:t>
      </w:r>
      <w:r w:rsidRPr="0059379C">
        <w:rPr>
          <w:rStyle w:val="Emphasis"/>
          <w:highlight w:val="cyan"/>
        </w:rPr>
        <w:t>largely theoretical</w:t>
      </w:r>
      <w:r w:rsidRPr="00FB43A9">
        <w:rPr>
          <w:rStyle w:val="Emphasis"/>
        </w:rPr>
        <w:t>, conclusory pronouncements.</w:t>
      </w:r>
    </w:p>
    <w:p w14:paraId="3EFB7EF5" w14:textId="77777777" w:rsidR="00345778" w:rsidRDefault="00345778" w:rsidP="00345778">
      <w:pPr>
        <w:rPr>
          <w:rStyle w:val="Emphasis"/>
        </w:rPr>
      </w:pPr>
    </w:p>
    <w:p w14:paraId="5142429D" w14:textId="77777777" w:rsidR="00345778" w:rsidRDefault="00345778" w:rsidP="00345778">
      <w:pPr>
        <w:pStyle w:val="Heading4"/>
      </w:pPr>
      <w:r>
        <w:lastRenderedPageBreak/>
        <w:t xml:space="preserve">No solvency and turn --- Reputational consequences --- not class action --- deters bad behavior --- but restrictions on arbitration causes more settlements which conceals behavior  </w:t>
      </w:r>
    </w:p>
    <w:p w14:paraId="7602510E" w14:textId="77777777" w:rsidR="00345778" w:rsidRPr="00FC10C1" w:rsidRDefault="00345778" w:rsidP="00345778">
      <w:r w:rsidRPr="00FC10C1">
        <w:rPr>
          <w:rStyle w:val="Style13ptBold"/>
        </w:rPr>
        <w:t>Hirschmann 13</w:t>
      </w:r>
      <w:r>
        <w:t xml:space="preserve"> --- David Hirschmann, President and Chief Executive Officer, Center for Capital Markets Competitiveness, US Chamber of Commerce, &amp; Lisa A. Rickard, President, US Chamber Institute for Legal Reform, “Docket No. CFPB-2012-0017—Supplemental Submission”, December 11, 2013, http://www.centerforcapitalmarkets.com/wp-content/uploads/2014/02/2013-12.11-CFPB-Arbitration-Letter.pdf</w:t>
      </w:r>
    </w:p>
    <w:p w14:paraId="51EC85FD" w14:textId="77777777" w:rsidR="00345778" w:rsidRPr="00FC10C1" w:rsidRDefault="00345778" w:rsidP="00345778">
      <w:pPr>
        <w:rPr>
          <w:sz w:val="16"/>
        </w:rPr>
      </w:pPr>
      <w:r w:rsidRPr="00FC10C1">
        <w:rPr>
          <w:sz w:val="16"/>
        </w:rPr>
        <w:t xml:space="preserve">Plaintiffs’ </w:t>
      </w:r>
      <w:r w:rsidRPr="0059379C">
        <w:rPr>
          <w:rStyle w:val="StyleUnderline"/>
          <w:highlight w:val="cyan"/>
        </w:rPr>
        <w:t>attorneys have little incentive to choose cases based on the merits</w:t>
      </w:r>
      <w:r w:rsidRPr="00FC10C1">
        <w:rPr>
          <w:sz w:val="16"/>
        </w:rPr>
        <w:t xml:space="preserve"> of the underlying claims—the merits question will never be reached, </w:t>
      </w:r>
      <w:r w:rsidRPr="00FC10C1">
        <w:rPr>
          <w:rStyle w:val="StyleUnderline"/>
        </w:rPr>
        <w:t xml:space="preserve">as the </w:t>
      </w:r>
      <w:r w:rsidRPr="00FC10C1">
        <w:rPr>
          <w:rStyle w:val="Emphasis"/>
        </w:rPr>
        <w:t>empirical data</w:t>
      </w:r>
      <w:r w:rsidRPr="00FC10C1">
        <w:rPr>
          <w:rStyle w:val="StyleUnderline"/>
        </w:rPr>
        <w:t xml:space="preserve"> demonstrates. The </w:t>
      </w:r>
      <w:r w:rsidRPr="0059379C">
        <w:rPr>
          <w:rStyle w:val="StyleUnderline"/>
          <w:highlight w:val="cyan"/>
        </w:rPr>
        <w:t>plaintiffs’</w:t>
      </w:r>
      <w:r w:rsidRPr="00FC10C1">
        <w:rPr>
          <w:rStyle w:val="StyleUnderline"/>
        </w:rPr>
        <w:t xml:space="preserve"> lawyer’s goal</w:t>
      </w:r>
      <w:r w:rsidRPr="00FC10C1">
        <w:rPr>
          <w:sz w:val="16"/>
        </w:rPr>
        <w:t xml:space="preserve">, rather, </w:t>
      </w:r>
      <w:r w:rsidRPr="00FC10C1">
        <w:rPr>
          <w:rStyle w:val="StyleUnderline"/>
        </w:rPr>
        <w:t xml:space="preserve">is to </w:t>
      </w:r>
      <w:r w:rsidRPr="0059379C">
        <w:rPr>
          <w:rStyle w:val="StyleUnderline"/>
          <w:highlight w:val="cyan"/>
        </w:rPr>
        <w:t>find a claim for which the complaint can withstand a motion to dismiss and</w:t>
      </w:r>
      <w:r w:rsidRPr="00FC10C1">
        <w:rPr>
          <w:rStyle w:val="StyleUnderline"/>
        </w:rPr>
        <w:t xml:space="preserve"> that </w:t>
      </w:r>
      <w:r w:rsidRPr="0059379C">
        <w:rPr>
          <w:rStyle w:val="StyleUnderline"/>
          <w:highlight w:val="cyan"/>
        </w:rPr>
        <w:t>can satisfy</w:t>
      </w:r>
      <w:r w:rsidRPr="00FC10C1">
        <w:rPr>
          <w:rStyle w:val="StyleUnderline"/>
        </w:rPr>
        <w:t xml:space="preserve"> the (legitimately) </w:t>
      </w:r>
      <w:r w:rsidRPr="0059379C">
        <w:rPr>
          <w:rStyle w:val="StyleUnderline"/>
          <w:highlight w:val="cyan"/>
        </w:rPr>
        <w:t>high hurdles for class certification</w:t>
      </w:r>
      <w:r w:rsidRPr="00FC10C1">
        <w:rPr>
          <w:sz w:val="16"/>
        </w:rPr>
        <w:t>—standards that do not embody an assessment of the underlying merit of the claim.</w:t>
      </w:r>
    </w:p>
    <w:p w14:paraId="79DD1725" w14:textId="77777777" w:rsidR="00345778" w:rsidRDefault="00345778" w:rsidP="00345778">
      <w:pPr>
        <w:rPr>
          <w:sz w:val="16"/>
        </w:rPr>
      </w:pPr>
      <w:r w:rsidRPr="00FC10C1">
        <w:rPr>
          <w:sz w:val="16"/>
        </w:rPr>
        <w:t xml:space="preserve">Once a class is certified, </w:t>
      </w:r>
      <w:r w:rsidRPr="0059379C">
        <w:rPr>
          <w:rStyle w:val="StyleUnderline"/>
          <w:highlight w:val="cyan"/>
        </w:rPr>
        <w:t>settlement virtually always follows</w:t>
      </w:r>
      <w:r w:rsidRPr="0059379C">
        <w:rPr>
          <w:sz w:val="16"/>
          <w:highlight w:val="cyan"/>
        </w:rPr>
        <w:t xml:space="preserve">, </w:t>
      </w:r>
      <w:r w:rsidRPr="0059379C">
        <w:rPr>
          <w:rStyle w:val="Emphasis"/>
          <w:highlight w:val="cyan"/>
        </w:rPr>
        <w:t xml:space="preserve">driven by </w:t>
      </w:r>
      <w:r w:rsidRPr="0059379C">
        <w:rPr>
          <w:rStyle w:val="Emphasis"/>
        </w:rPr>
        <w:t xml:space="preserve">the </w:t>
      </w:r>
      <w:r w:rsidRPr="0059379C">
        <w:rPr>
          <w:rStyle w:val="Emphasis"/>
          <w:highlight w:val="cyan"/>
        </w:rPr>
        <w:t>transaction costs</w:t>
      </w:r>
      <w:r w:rsidRPr="00FC10C1">
        <w:rPr>
          <w:rStyle w:val="Emphasis"/>
        </w:rPr>
        <w:t xml:space="preserve"> (including e-discovery)</w:t>
      </w:r>
      <w:r w:rsidRPr="00FC10C1">
        <w:rPr>
          <w:sz w:val="16"/>
        </w:rPr>
        <w:t xml:space="preserve"> </w:t>
      </w:r>
      <w:r w:rsidRPr="00FC10C1">
        <w:rPr>
          <w:rStyle w:val="StyleUnderline"/>
        </w:rPr>
        <w:t>that such actions impose—which again have little or no correlation to the underlying merits</w:t>
      </w:r>
      <w:r w:rsidRPr="00FC10C1">
        <w:rPr>
          <w:sz w:val="16"/>
        </w:rPr>
        <w:t xml:space="preserve"> of the case. </w:t>
      </w:r>
      <w:r w:rsidRPr="0059379C">
        <w:rPr>
          <w:rStyle w:val="StyleUnderline"/>
          <w:highlight w:val="cyan"/>
        </w:rPr>
        <w:t>The class action thus does not impose burdens</w:t>
      </w:r>
      <w:r w:rsidRPr="00FC10C1">
        <w:rPr>
          <w:rStyle w:val="StyleUnderline"/>
        </w:rPr>
        <w:t xml:space="preserve"> only on businesses</w:t>
      </w:r>
      <w:r w:rsidRPr="00FC10C1">
        <w:rPr>
          <w:sz w:val="16"/>
        </w:rPr>
        <w:t xml:space="preserve"> that engage in wrongful conduct. </w:t>
      </w:r>
      <w:r w:rsidRPr="0059379C">
        <w:rPr>
          <w:rStyle w:val="StyleUnderline"/>
          <w:highlight w:val="cyan"/>
        </w:rPr>
        <w:t>Instead, the burdens</w:t>
      </w:r>
      <w:r w:rsidRPr="00FC10C1">
        <w:rPr>
          <w:rStyle w:val="StyleUnderline"/>
        </w:rPr>
        <w:t xml:space="preserve"> of class actions </w:t>
      </w:r>
      <w:r w:rsidRPr="0059379C">
        <w:rPr>
          <w:rStyle w:val="StyleUnderline"/>
          <w:highlight w:val="cyan"/>
        </w:rPr>
        <w:t>are</w:t>
      </w:r>
      <w:r w:rsidRPr="00FC10C1">
        <w:rPr>
          <w:rStyle w:val="StyleUnderline"/>
        </w:rPr>
        <w:t xml:space="preserve"> chiefly </w:t>
      </w:r>
      <w:r w:rsidRPr="0059379C">
        <w:rPr>
          <w:rStyle w:val="StyleUnderline"/>
          <w:highlight w:val="cyan"/>
        </w:rPr>
        <w:t xml:space="preserve">a function of who plaintiffs’ lawyers </w:t>
      </w:r>
      <w:r w:rsidRPr="0059379C">
        <w:rPr>
          <w:rStyle w:val="Emphasis"/>
          <w:highlight w:val="cyan"/>
        </w:rPr>
        <w:t>choose to sue</w:t>
      </w:r>
      <w:r w:rsidRPr="00FC10C1">
        <w:rPr>
          <w:sz w:val="16"/>
        </w:rPr>
        <w:t xml:space="preserve"> </w:t>
      </w:r>
      <w:r w:rsidRPr="00FC10C1">
        <w:rPr>
          <w:rStyle w:val="StyleUnderline"/>
        </w:rPr>
        <w:t xml:space="preserve">rather than </w:t>
      </w:r>
      <w:r w:rsidRPr="00FC10C1">
        <w:rPr>
          <w:rStyle w:val="Emphasis"/>
        </w:rPr>
        <w:t>who has engaged in actual wrongdoing</w:t>
      </w:r>
      <w:r w:rsidRPr="00FC10C1">
        <w:rPr>
          <w:sz w:val="16"/>
        </w:rPr>
        <w:t xml:space="preserve">. </w:t>
      </w:r>
      <w:r w:rsidRPr="0059379C">
        <w:rPr>
          <w:rStyle w:val="StyleUnderline"/>
          <w:highlight w:val="cyan"/>
        </w:rPr>
        <w:t xml:space="preserve">The threat of a class action therefore </w:t>
      </w:r>
      <w:r w:rsidRPr="0059379C">
        <w:rPr>
          <w:rStyle w:val="Emphasis"/>
          <w:highlight w:val="cyan"/>
        </w:rPr>
        <w:t>cannot—and does not</w:t>
      </w:r>
      <w:r w:rsidRPr="00FC10C1">
        <w:rPr>
          <w:rStyle w:val="Emphasis"/>
        </w:rPr>
        <w:t>—</w:t>
      </w:r>
      <w:r w:rsidRPr="00FC10C1">
        <w:rPr>
          <w:sz w:val="16"/>
        </w:rPr>
        <w:t xml:space="preserve">generally </w:t>
      </w:r>
      <w:r w:rsidRPr="0059379C">
        <w:rPr>
          <w:rStyle w:val="Emphasis"/>
          <w:highlight w:val="cyan"/>
        </w:rPr>
        <w:t>deter</w:t>
      </w:r>
      <w:r w:rsidRPr="00FC10C1">
        <w:rPr>
          <w:rStyle w:val="Emphasis"/>
        </w:rPr>
        <w:t xml:space="preserve"> wrongful conduct</w:t>
      </w:r>
      <w:r w:rsidRPr="00FC10C1">
        <w:rPr>
          <w:sz w:val="16"/>
        </w:rPr>
        <w:t>.</w:t>
      </w:r>
      <w:r>
        <w:rPr>
          <w:sz w:val="16"/>
        </w:rPr>
        <w:t>15</w:t>
      </w:r>
      <w:r w:rsidRPr="00FC10C1">
        <w:rPr>
          <w:sz w:val="16"/>
        </w:rPr>
        <w:t>1</w:t>
      </w:r>
    </w:p>
    <w:p w14:paraId="31CDD749" w14:textId="77777777" w:rsidR="00345778" w:rsidRPr="00EB3774" w:rsidRDefault="00345778" w:rsidP="00345778">
      <w:pPr>
        <w:rPr>
          <w:sz w:val="16"/>
        </w:rPr>
      </w:pPr>
      <w:r w:rsidRPr="00EB3774">
        <w:rPr>
          <w:rStyle w:val="Style13ptBold"/>
          <w:sz w:val="16"/>
        </w:rPr>
        <w:t>**Footnote 151**</w:t>
      </w:r>
      <w:r w:rsidRPr="00EB3774">
        <w:rPr>
          <w:sz w:val="16"/>
        </w:rPr>
        <w:t xml:space="preserve"> 151 Indeed, </w:t>
      </w:r>
      <w:r w:rsidRPr="00EB3774">
        <w:rPr>
          <w:rStyle w:val="StyleUnderline"/>
        </w:rPr>
        <w:t>to the extent there is any effect associated with class actions, it is likely to deter</w:t>
      </w:r>
      <w:r w:rsidRPr="00EB3774">
        <w:rPr>
          <w:sz w:val="16"/>
        </w:rPr>
        <w:t xml:space="preserve"> </w:t>
      </w:r>
      <w:r w:rsidRPr="00EB3774">
        <w:rPr>
          <w:rStyle w:val="Emphasis"/>
        </w:rPr>
        <w:t>both lawful and unlawful actions equally</w:t>
      </w:r>
      <w:r w:rsidRPr="00EB3774">
        <w:rPr>
          <w:sz w:val="16"/>
        </w:rPr>
        <w:t>—</w:t>
      </w:r>
      <w:r w:rsidRPr="00EB3774">
        <w:rPr>
          <w:rStyle w:val="StyleUnderline"/>
        </w:rPr>
        <w:t>requiring companies to take into account the risk of litigation costs</w:t>
      </w:r>
      <w:r w:rsidRPr="00EB3774">
        <w:rPr>
          <w:sz w:val="16"/>
        </w:rPr>
        <w:t xml:space="preserve"> </w:t>
      </w:r>
      <w:r w:rsidRPr="00EB3774">
        <w:rPr>
          <w:rStyle w:val="Emphasis"/>
        </w:rPr>
        <w:t>without regard to the legality of the underlying action</w:t>
      </w:r>
      <w:r w:rsidRPr="00EB3774">
        <w:rPr>
          <w:sz w:val="16"/>
        </w:rPr>
        <w:t>.</w:t>
      </w:r>
    </w:p>
    <w:p w14:paraId="40C8D446" w14:textId="77777777" w:rsidR="00345778" w:rsidRDefault="00345778" w:rsidP="00345778">
      <w:pPr>
        <w:rPr>
          <w:sz w:val="16"/>
        </w:rPr>
      </w:pPr>
      <w:r w:rsidRPr="0059379C">
        <w:rPr>
          <w:rStyle w:val="StyleUnderline"/>
          <w:highlight w:val="cyan"/>
        </w:rPr>
        <w:t>Businesses are far more likely to be deterred</w:t>
      </w:r>
      <w:r w:rsidRPr="00FC10C1">
        <w:rPr>
          <w:sz w:val="16"/>
        </w:rPr>
        <w:t xml:space="preserve"> from wrongdoing </w:t>
      </w:r>
      <w:r w:rsidRPr="0059379C">
        <w:rPr>
          <w:rStyle w:val="StyleUnderline"/>
          <w:highlight w:val="cyan"/>
        </w:rPr>
        <w:t>by</w:t>
      </w:r>
      <w:r w:rsidRPr="00FC10C1">
        <w:rPr>
          <w:rStyle w:val="StyleUnderline"/>
        </w:rPr>
        <w:t xml:space="preserve"> the </w:t>
      </w:r>
      <w:r w:rsidRPr="0059379C">
        <w:rPr>
          <w:rStyle w:val="Emphasis"/>
          <w:highlight w:val="cyan"/>
        </w:rPr>
        <w:t>reputational consequences</w:t>
      </w:r>
      <w:r w:rsidRPr="0059379C">
        <w:rPr>
          <w:sz w:val="16"/>
          <w:highlight w:val="cyan"/>
        </w:rPr>
        <w:t xml:space="preserve"> </w:t>
      </w:r>
      <w:r w:rsidRPr="0059379C">
        <w:rPr>
          <w:rStyle w:val="StyleUnderline"/>
          <w:highlight w:val="cyan"/>
        </w:rPr>
        <w:t>of engaging in improper behavior</w:t>
      </w:r>
      <w:r w:rsidRPr="00FC10C1">
        <w:rPr>
          <w:rStyle w:val="StyleUnderline"/>
        </w:rPr>
        <w:t>,</w:t>
      </w:r>
      <w:r w:rsidRPr="00FC10C1">
        <w:rPr>
          <w:sz w:val="16"/>
        </w:rPr>
        <w:t xml:space="preserve"> especially </w:t>
      </w:r>
      <w:r w:rsidRPr="0059379C">
        <w:rPr>
          <w:rStyle w:val="StyleUnderline"/>
          <w:highlight w:val="cyan"/>
        </w:rPr>
        <w:t>because reputational harm is</w:t>
      </w:r>
      <w:r w:rsidRPr="00FC10C1">
        <w:rPr>
          <w:rStyle w:val="StyleUnderline"/>
        </w:rPr>
        <w:t xml:space="preserve"> often </w:t>
      </w:r>
      <w:r w:rsidRPr="0059379C">
        <w:rPr>
          <w:rStyle w:val="StyleUnderline"/>
          <w:highlight w:val="cyan"/>
        </w:rPr>
        <w:t>directly correlated to</w:t>
      </w:r>
      <w:r w:rsidRPr="00FC10C1">
        <w:rPr>
          <w:rStyle w:val="StyleUnderline"/>
        </w:rPr>
        <w:t xml:space="preserve"> a </w:t>
      </w:r>
      <w:r w:rsidRPr="0059379C">
        <w:rPr>
          <w:rStyle w:val="StyleUnderline"/>
          <w:highlight w:val="cyan"/>
        </w:rPr>
        <w:t>business’s</w:t>
      </w:r>
      <w:r w:rsidRPr="00FC10C1">
        <w:rPr>
          <w:rStyle w:val="StyleUnderline"/>
        </w:rPr>
        <w:t xml:space="preserve"> success or </w:t>
      </w:r>
      <w:r w:rsidRPr="0059379C">
        <w:rPr>
          <w:rStyle w:val="StyleUnderline"/>
          <w:highlight w:val="cyan"/>
        </w:rPr>
        <w:t>failure</w:t>
      </w:r>
      <w:r w:rsidRPr="0059379C">
        <w:rPr>
          <w:sz w:val="16"/>
          <w:highlight w:val="cyan"/>
        </w:rPr>
        <w:t xml:space="preserve">. </w:t>
      </w:r>
      <w:r w:rsidRPr="0059379C">
        <w:rPr>
          <w:rStyle w:val="StyleUnderline"/>
          <w:highlight w:val="cyan"/>
        </w:rPr>
        <w:t>Especially in an age of social media</w:t>
      </w:r>
      <w:r w:rsidRPr="00FC10C1">
        <w:rPr>
          <w:rStyle w:val="StyleUnderline"/>
        </w:rPr>
        <w:t>, consumer complaints can quickly go viral,</w:t>
      </w:r>
      <w:r w:rsidRPr="00FC10C1">
        <w:rPr>
          <w:sz w:val="16"/>
        </w:rPr>
        <w:t xml:space="preserve"> impacting companies </w:t>
      </w:r>
      <w:r w:rsidRPr="00FC10C1">
        <w:rPr>
          <w:rStyle w:val="StyleUnderline"/>
        </w:rPr>
        <w:t>immediately and directly leading to changes in practices</w:t>
      </w:r>
      <w:r w:rsidRPr="00FC10C1">
        <w:rPr>
          <w:sz w:val="16"/>
        </w:rPr>
        <w:t xml:space="preserve"> that gamer consumer opposition. </w:t>
      </w:r>
      <w:r w:rsidRPr="0059379C">
        <w:rPr>
          <w:rStyle w:val="StyleUnderline"/>
          <w:highlight w:val="cyan"/>
        </w:rPr>
        <w:t>Class actions</w:t>
      </w:r>
      <w:r w:rsidRPr="0059379C">
        <w:rPr>
          <w:sz w:val="16"/>
          <w:highlight w:val="cyan"/>
        </w:rPr>
        <w:t>,</w:t>
      </w:r>
      <w:r w:rsidRPr="00FC10C1">
        <w:rPr>
          <w:sz w:val="16"/>
        </w:rPr>
        <w:t xml:space="preserve"> by contrast, </w:t>
      </w:r>
      <w:r w:rsidRPr="0059379C">
        <w:rPr>
          <w:rStyle w:val="Emphasis"/>
          <w:highlight w:val="cyan"/>
        </w:rPr>
        <w:t>do nothing of the sort</w:t>
      </w:r>
      <w:r w:rsidRPr="00FC10C1">
        <w:rPr>
          <w:sz w:val="16"/>
        </w:rPr>
        <w:t xml:space="preserve">. In sum, </w:t>
      </w:r>
      <w:r w:rsidRPr="0059379C">
        <w:rPr>
          <w:rStyle w:val="StyleUnderline"/>
          <w:highlight w:val="cyan"/>
        </w:rPr>
        <w:t>deterrence</w:t>
      </w:r>
      <w:r w:rsidRPr="00FC10C1">
        <w:rPr>
          <w:rStyle w:val="StyleUnderline"/>
        </w:rPr>
        <w:t xml:space="preserve"> concerns </w:t>
      </w:r>
      <w:r w:rsidRPr="0059379C">
        <w:rPr>
          <w:rStyle w:val="StyleUnderline"/>
          <w:highlight w:val="cyan"/>
        </w:rPr>
        <w:t xml:space="preserve">provide </w:t>
      </w:r>
      <w:r w:rsidRPr="0059379C">
        <w:rPr>
          <w:rStyle w:val="Emphasis"/>
          <w:highlight w:val="cyan"/>
        </w:rPr>
        <w:t>no justification</w:t>
      </w:r>
      <w:r w:rsidRPr="0059379C">
        <w:rPr>
          <w:sz w:val="16"/>
          <w:highlight w:val="cyan"/>
        </w:rPr>
        <w:t xml:space="preserve"> </w:t>
      </w:r>
      <w:r w:rsidRPr="0059379C">
        <w:rPr>
          <w:rStyle w:val="StyleUnderline"/>
          <w:highlight w:val="cyan"/>
        </w:rPr>
        <w:t>for maintaining</w:t>
      </w:r>
      <w:r w:rsidRPr="00FC10C1">
        <w:rPr>
          <w:rStyle w:val="StyleUnderline"/>
        </w:rPr>
        <w:t xml:space="preserve"> the availability of </w:t>
      </w:r>
      <w:r w:rsidRPr="0059379C">
        <w:rPr>
          <w:rStyle w:val="StyleUnderline"/>
          <w:highlight w:val="cyan"/>
        </w:rPr>
        <w:t>private class actions</w:t>
      </w:r>
      <w:r w:rsidRPr="00FC10C1">
        <w:rPr>
          <w:sz w:val="16"/>
        </w:rPr>
        <w:t>.</w:t>
      </w:r>
      <w:r>
        <w:rPr>
          <w:sz w:val="16"/>
        </w:rPr>
        <w:t>15</w:t>
      </w:r>
      <w:r w:rsidRPr="00FC10C1">
        <w:rPr>
          <w:sz w:val="16"/>
        </w:rPr>
        <w:t>2</w:t>
      </w:r>
    </w:p>
    <w:p w14:paraId="73846994" w14:textId="77777777" w:rsidR="00345778" w:rsidRDefault="00345778" w:rsidP="00345778">
      <w:pPr>
        <w:rPr>
          <w:rStyle w:val="StyleUnderline"/>
        </w:rPr>
      </w:pPr>
      <w:r w:rsidRPr="00EB3774">
        <w:rPr>
          <w:rStyle w:val="Style13ptBold"/>
          <w:sz w:val="16"/>
        </w:rPr>
        <w:t>**Footnote 152**</w:t>
      </w:r>
      <w:r w:rsidRPr="00EB3774">
        <w:rPr>
          <w:sz w:val="16"/>
        </w:rPr>
        <w:t xml:space="preserve"> 152 </w:t>
      </w:r>
      <w:r w:rsidRPr="0059379C">
        <w:rPr>
          <w:rStyle w:val="StyleUnderline"/>
          <w:highlight w:val="cyan"/>
        </w:rPr>
        <w:t>Nor should arbitration be restricted</w:t>
      </w:r>
      <w:r w:rsidRPr="00EB3774">
        <w:rPr>
          <w:sz w:val="16"/>
        </w:rPr>
        <w:t xml:space="preserve"> or prohibited </w:t>
      </w:r>
      <w:r w:rsidRPr="0059379C">
        <w:rPr>
          <w:rStyle w:val="StyleUnderline"/>
          <w:highlight w:val="cyan"/>
        </w:rPr>
        <w:t>because</w:t>
      </w:r>
      <w:r w:rsidRPr="00EB3774">
        <w:rPr>
          <w:sz w:val="16"/>
        </w:rPr>
        <w:t xml:space="preserve">—as some critics of arbitration sometimes contend— arbitration reduces publicly-available precedent. </w:t>
      </w:r>
      <w:r w:rsidRPr="0059379C">
        <w:rPr>
          <w:rStyle w:val="StyleUnderline"/>
          <w:highlight w:val="cyan"/>
        </w:rPr>
        <w:t xml:space="preserve">Most court cases are resolved by </w:t>
      </w:r>
      <w:r w:rsidRPr="0059379C">
        <w:rPr>
          <w:rStyle w:val="Emphasis"/>
          <w:highlight w:val="cyan"/>
        </w:rPr>
        <w:t>settlement</w:t>
      </w:r>
      <w:r w:rsidRPr="0059379C">
        <w:rPr>
          <w:sz w:val="16"/>
          <w:highlight w:val="cyan"/>
        </w:rPr>
        <w:t xml:space="preserve">, </w:t>
      </w:r>
      <w:r w:rsidRPr="0059379C">
        <w:rPr>
          <w:rStyle w:val="StyleUnderline"/>
          <w:highlight w:val="cyan"/>
        </w:rPr>
        <w:t>and</w:t>
      </w:r>
      <w:r w:rsidRPr="00EB3774">
        <w:rPr>
          <w:sz w:val="16"/>
        </w:rPr>
        <w:t xml:space="preserve"> virtually all class actions are settled; </w:t>
      </w:r>
      <w:r w:rsidRPr="0059379C">
        <w:rPr>
          <w:rStyle w:val="StyleUnderline"/>
          <w:highlight w:val="cyan"/>
        </w:rPr>
        <w:t>these cases offer no</w:t>
      </w:r>
      <w:r w:rsidRPr="00EB3774">
        <w:rPr>
          <w:rStyle w:val="StyleUnderline"/>
        </w:rPr>
        <w:t xml:space="preserve"> real </w:t>
      </w:r>
      <w:r w:rsidRPr="0059379C">
        <w:rPr>
          <w:rStyle w:val="StyleUnderline"/>
          <w:highlight w:val="cyan"/>
        </w:rPr>
        <w:t>guidance</w:t>
      </w:r>
      <w:r w:rsidRPr="00EB3774">
        <w:rPr>
          <w:sz w:val="16"/>
        </w:rPr>
        <w:t xml:space="preserve"> to other parties </w:t>
      </w:r>
      <w:r w:rsidRPr="0059379C">
        <w:rPr>
          <w:rStyle w:val="StyleUnderline"/>
          <w:highlight w:val="cyan"/>
        </w:rPr>
        <w:t>about</w:t>
      </w:r>
      <w:r w:rsidRPr="00EB3774">
        <w:rPr>
          <w:rStyle w:val="StyleUnderline"/>
        </w:rPr>
        <w:t xml:space="preserve"> what </w:t>
      </w:r>
      <w:r w:rsidRPr="0059379C">
        <w:rPr>
          <w:rStyle w:val="StyleUnderline"/>
          <w:highlight w:val="cyan"/>
        </w:rPr>
        <w:t>conduct</w:t>
      </w:r>
      <w:r w:rsidRPr="00EB3774">
        <w:rPr>
          <w:rStyle w:val="StyleUnderline"/>
        </w:rPr>
        <w:t xml:space="preserve"> will subject them to or insulate them from a future lawsuit. And </w:t>
      </w:r>
      <w:r w:rsidRPr="0059379C">
        <w:rPr>
          <w:rStyle w:val="StyleUnderline"/>
          <w:highlight w:val="cyan"/>
        </w:rPr>
        <w:t>most</w:t>
      </w:r>
      <w:r w:rsidRPr="00EB3774">
        <w:rPr>
          <w:sz w:val="16"/>
        </w:rPr>
        <w:t xml:space="preserve"> individual consumer </w:t>
      </w:r>
      <w:r w:rsidRPr="0059379C">
        <w:rPr>
          <w:rStyle w:val="StyleUnderline"/>
          <w:highlight w:val="cyan"/>
        </w:rPr>
        <w:t>cases brought in arbitration could not</w:t>
      </w:r>
      <w:r w:rsidRPr="00EB3774">
        <w:rPr>
          <w:rStyle w:val="StyleUnderline"/>
        </w:rPr>
        <w:t xml:space="preserve"> practically </w:t>
      </w:r>
      <w:r w:rsidRPr="0059379C">
        <w:rPr>
          <w:rStyle w:val="StyleUnderline"/>
          <w:highlight w:val="cyan"/>
        </w:rPr>
        <w:t>be litigated in court—and</w:t>
      </w:r>
      <w:r w:rsidRPr="00EB3774">
        <w:rPr>
          <w:rStyle w:val="StyleUnderline"/>
        </w:rPr>
        <w:t xml:space="preserve"> therefore </w:t>
      </w:r>
      <w:r w:rsidRPr="0059379C">
        <w:rPr>
          <w:rStyle w:val="Emphasis"/>
          <w:highlight w:val="cyan"/>
        </w:rPr>
        <w:t>would not produce precedent</w:t>
      </w:r>
      <w:r w:rsidRPr="00EB3774">
        <w:rPr>
          <w:rStyle w:val="Emphasis"/>
        </w:rPr>
        <w:t xml:space="preserve"> if arbitration did not exist.</w:t>
      </w:r>
      <w:r>
        <w:rPr>
          <w:rStyle w:val="Emphasis"/>
        </w:rPr>
        <w:t xml:space="preserve"> </w:t>
      </w:r>
      <w:r w:rsidRPr="0059379C">
        <w:rPr>
          <w:rStyle w:val="StyleUnderline"/>
          <w:highlight w:val="cyan"/>
        </w:rPr>
        <w:t xml:space="preserve">Consumer arbitration does not permit companies to </w:t>
      </w:r>
      <w:r w:rsidRPr="0059379C">
        <w:rPr>
          <w:rStyle w:val="Emphasis"/>
          <w:highlight w:val="cyan"/>
        </w:rPr>
        <w:t>conceal their wrongdoing</w:t>
      </w:r>
      <w:r w:rsidRPr="00EB3774">
        <w:rPr>
          <w:rStyle w:val="Emphasis"/>
        </w:rPr>
        <w:t>,</w:t>
      </w:r>
      <w:r>
        <w:rPr>
          <w:sz w:val="16"/>
        </w:rPr>
        <w:t xml:space="preserve"> however. California, the District of Columbia, and several other </w:t>
      </w:r>
      <w:r w:rsidRPr="0059379C">
        <w:rPr>
          <w:rStyle w:val="StyleUnderline"/>
          <w:highlight w:val="cyan"/>
        </w:rPr>
        <w:t xml:space="preserve">states have </w:t>
      </w:r>
      <w:r w:rsidRPr="0059379C">
        <w:rPr>
          <w:rStyle w:val="Emphasis"/>
          <w:highlight w:val="cyan"/>
        </w:rPr>
        <w:t xml:space="preserve">required </w:t>
      </w:r>
      <w:r w:rsidRPr="0059379C">
        <w:rPr>
          <w:rStyle w:val="StyleUnderline"/>
          <w:highlight w:val="cyan"/>
        </w:rPr>
        <w:t>arbitration providers to publish information about the disposition</w:t>
      </w:r>
      <w:r w:rsidRPr="00EB3774">
        <w:rPr>
          <w:rStyle w:val="StyleUnderline"/>
        </w:rPr>
        <w:t xml:space="preserve"> of</w:t>
      </w:r>
      <w:r>
        <w:rPr>
          <w:rStyle w:val="StyleUnderline"/>
        </w:rPr>
        <w:t xml:space="preserve"> </w:t>
      </w:r>
      <w:r w:rsidRPr="00EB3774">
        <w:rPr>
          <w:rStyle w:val="StyleUnderline"/>
        </w:rPr>
        <w:t xml:space="preserve">arbitration cases. </w:t>
      </w:r>
      <w:r w:rsidRPr="0059379C">
        <w:rPr>
          <w:rStyle w:val="StyleUnderline"/>
          <w:highlight w:val="cyan"/>
        </w:rPr>
        <w:t>And we are not aware of any arbitration agreement that prohibits a consumer from disclosing the</w:t>
      </w:r>
      <w:r>
        <w:rPr>
          <w:rStyle w:val="StyleUnderline"/>
        </w:rPr>
        <w:t xml:space="preserve"> </w:t>
      </w:r>
      <w:r w:rsidRPr="00EB3774">
        <w:rPr>
          <w:rStyle w:val="StyleUnderline"/>
        </w:rPr>
        <w:t xml:space="preserve">substance of a </w:t>
      </w:r>
      <w:r w:rsidRPr="0059379C">
        <w:rPr>
          <w:rStyle w:val="StyleUnderline"/>
          <w:highlight w:val="cyan"/>
        </w:rPr>
        <w:t>claim</w:t>
      </w:r>
      <w:r>
        <w:rPr>
          <w:sz w:val="16"/>
        </w:rPr>
        <w:t xml:space="preserve"> asserted in arbitration </w:t>
      </w:r>
      <w:r w:rsidRPr="00EB3774">
        <w:rPr>
          <w:rStyle w:val="StyleUnderline"/>
        </w:rPr>
        <w:t>and the disposition of that claim. (</w:t>
      </w:r>
      <w:r w:rsidRPr="0059379C">
        <w:rPr>
          <w:rStyle w:val="StyleUnderline"/>
          <w:highlight w:val="cyan"/>
        </w:rPr>
        <w:t>Arbitration proceedings themselves</w:t>
      </w:r>
      <w:r>
        <w:rPr>
          <w:sz w:val="16"/>
        </w:rPr>
        <w:t>—the filings of the parties and any oral presentations—</w:t>
      </w:r>
      <w:r w:rsidRPr="0059379C">
        <w:rPr>
          <w:rStyle w:val="StyleUnderline"/>
          <w:highlight w:val="cyan"/>
        </w:rPr>
        <w:t>are confidential, but that restriction does not preclude parties from publicly discussing</w:t>
      </w:r>
      <w:r w:rsidRPr="00EB3774">
        <w:rPr>
          <w:rStyle w:val="StyleUnderline"/>
        </w:rPr>
        <w:t xml:space="preserve"> the nature of the claims and how they were decided.)</w:t>
      </w:r>
    </w:p>
    <w:p w14:paraId="39D33F0A" w14:textId="77777777" w:rsidR="00345778" w:rsidRDefault="00345778" w:rsidP="00345778">
      <w:pPr>
        <w:rPr>
          <w:rStyle w:val="StyleUnderline"/>
        </w:rPr>
      </w:pPr>
    </w:p>
    <w:p w14:paraId="7826283D" w14:textId="77777777" w:rsidR="00345778" w:rsidRPr="001C7E47" w:rsidRDefault="00345778" w:rsidP="00345778"/>
    <w:p w14:paraId="6AE2A28B" w14:textId="77777777" w:rsidR="00345778" w:rsidRPr="001E1BD8" w:rsidRDefault="00345778" w:rsidP="00345778">
      <w:pPr>
        <w:pStyle w:val="Heading3"/>
      </w:pPr>
      <w:r>
        <w:lastRenderedPageBreak/>
        <w:t>Adv1</w:t>
      </w:r>
    </w:p>
    <w:p w14:paraId="1382AE67" w14:textId="77777777" w:rsidR="00345778" w:rsidRDefault="00345778" w:rsidP="00345778">
      <w:pPr>
        <w:pStyle w:val="Heading4"/>
      </w:pPr>
      <w:r>
        <w:t>Anti-cartel enforcement high</w:t>
      </w:r>
    </w:p>
    <w:p w14:paraId="17695B4B" w14:textId="77777777" w:rsidR="00345778" w:rsidRDefault="00345778" w:rsidP="00345778">
      <w:r w:rsidRPr="00E90904">
        <w:rPr>
          <w:rStyle w:val="Style13ptBold"/>
        </w:rPr>
        <w:t>Higbee</w:t>
      </w:r>
      <w:r>
        <w:t xml:space="preserve"> et al </w:t>
      </w:r>
      <w:r w:rsidRPr="00E90904">
        <w:rPr>
          <w:rStyle w:val="Style13ptBold"/>
        </w:rPr>
        <w:t>21</w:t>
      </w:r>
      <w:r>
        <w:t xml:space="preserve"> --- David Higbee, Djordje Petkoski and Matt Modell, “</w:t>
      </w:r>
      <w:r w:rsidRPr="00E90904">
        <w:rPr>
          <w:rStyle w:val="StyleUnderline"/>
        </w:rPr>
        <w:t>United States: Cartels</w:t>
      </w:r>
      <w:r>
        <w:t>”, Shearman &amp; Sterling LLP, Oct 12</w:t>
      </w:r>
      <w:r w:rsidRPr="00E90904">
        <w:rPr>
          <w:vertAlign w:val="superscript"/>
        </w:rPr>
        <w:t>th</w:t>
      </w:r>
      <w:r>
        <w:t xml:space="preserve"> 2021, https://globalcompetitionreview.com/review/the-antitrust-review-of-the-americas/2022/article/united-states-cartels</w:t>
      </w:r>
    </w:p>
    <w:p w14:paraId="3FE016BA" w14:textId="77777777" w:rsidR="00345778" w:rsidRPr="00E90904" w:rsidRDefault="00345778" w:rsidP="00345778">
      <w:pPr>
        <w:rPr>
          <w:sz w:val="16"/>
        </w:rPr>
      </w:pPr>
      <w:r w:rsidRPr="00F54058">
        <w:rPr>
          <w:sz w:val="16"/>
        </w:rPr>
        <w:t xml:space="preserve">The </w:t>
      </w:r>
      <w:r w:rsidRPr="00F54058">
        <w:rPr>
          <w:rStyle w:val="StyleUnderline"/>
        </w:rPr>
        <w:t>covid</w:t>
      </w:r>
      <w:r w:rsidRPr="00F54058">
        <w:rPr>
          <w:sz w:val="16"/>
        </w:rPr>
        <w:t xml:space="preserve">-19 pandemic </w:t>
      </w:r>
      <w:r w:rsidRPr="00F54058">
        <w:rPr>
          <w:rStyle w:val="StyleUnderline"/>
        </w:rPr>
        <w:t>brought</w:t>
      </w:r>
      <w:r w:rsidRPr="00F54058">
        <w:rPr>
          <w:sz w:val="16"/>
        </w:rPr>
        <w:t xml:space="preserve"> forward a </w:t>
      </w:r>
      <w:r w:rsidRPr="00F54058">
        <w:rPr>
          <w:rStyle w:val="StyleUnderline"/>
        </w:rPr>
        <w:t>new</w:t>
      </w:r>
      <w:r w:rsidRPr="00F54058">
        <w:rPr>
          <w:sz w:val="16"/>
        </w:rPr>
        <w:t xml:space="preserve"> series of unprecedented </w:t>
      </w:r>
      <w:r w:rsidRPr="00F54058">
        <w:rPr>
          <w:rStyle w:val="StyleUnderline"/>
        </w:rPr>
        <w:t>challenges</w:t>
      </w:r>
      <w:r w:rsidRPr="00F54058">
        <w:rPr>
          <w:sz w:val="16"/>
        </w:rPr>
        <w:t xml:space="preserve"> for business and governments. </w:t>
      </w:r>
      <w:r w:rsidRPr="00F54058">
        <w:rPr>
          <w:rStyle w:val="StyleUnderline"/>
        </w:rPr>
        <w:t>Despite these challenges</w:t>
      </w:r>
      <w:r w:rsidRPr="00F54058">
        <w:rPr>
          <w:sz w:val="16"/>
        </w:rPr>
        <w:t>, including restrictions</w:t>
      </w:r>
      <w:r w:rsidRPr="00E90904">
        <w:rPr>
          <w:sz w:val="16"/>
        </w:rPr>
        <w:t xml:space="preserve"> on travel and in-person meetings, </w:t>
      </w:r>
      <w:r w:rsidRPr="00F54058">
        <w:rPr>
          <w:rStyle w:val="StyleUnderline"/>
          <w:highlight w:val="cyan"/>
        </w:rPr>
        <w:t xml:space="preserve">there was </w:t>
      </w:r>
      <w:r w:rsidRPr="00F54058">
        <w:rPr>
          <w:rStyle w:val="Emphasis"/>
          <w:highlight w:val="cyan"/>
        </w:rPr>
        <w:t>no significant drop-off</w:t>
      </w:r>
      <w:r w:rsidRPr="00F54058">
        <w:rPr>
          <w:rStyle w:val="StyleUnderline"/>
          <w:highlight w:val="cyan"/>
        </w:rPr>
        <w:t xml:space="preserve"> in </w:t>
      </w:r>
      <w:r w:rsidRPr="00F54058">
        <w:rPr>
          <w:rStyle w:val="StyleUnderline"/>
        </w:rPr>
        <w:t xml:space="preserve">criminal </w:t>
      </w:r>
      <w:r w:rsidRPr="00F54058">
        <w:rPr>
          <w:rStyle w:val="StyleUnderline"/>
          <w:highlight w:val="cyan"/>
        </w:rPr>
        <w:t xml:space="preserve">enforcement by </w:t>
      </w:r>
      <w:r w:rsidRPr="00F54058">
        <w:rPr>
          <w:rStyle w:val="StyleUnderline"/>
        </w:rPr>
        <w:t xml:space="preserve">the </w:t>
      </w:r>
      <w:r w:rsidRPr="00F54058">
        <w:rPr>
          <w:rStyle w:val="StyleUnderline"/>
          <w:highlight w:val="cyan"/>
        </w:rPr>
        <w:t>Antitrust Division</w:t>
      </w:r>
      <w:r w:rsidRPr="00E90904">
        <w:rPr>
          <w:rStyle w:val="StyleUnderline"/>
        </w:rPr>
        <w:t xml:space="preserve">. The number of criminal </w:t>
      </w:r>
      <w:r w:rsidRPr="00F54058">
        <w:rPr>
          <w:rStyle w:val="StyleUnderline"/>
          <w:highlight w:val="cyan"/>
        </w:rPr>
        <w:t>antitrust enforcement actions remained</w:t>
      </w:r>
      <w:r w:rsidRPr="00F54058">
        <w:rPr>
          <w:sz w:val="16"/>
          <w:highlight w:val="cyan"/>
        </w:rPr>
        <w:t xml:space="preserve"> </w:t>
      </w:r>
      <w:r w:rsidRPr="00F54058">
        <w:rPr>
          <w:rStyle w:val="Emphasis"/>
          <w:highlight w:val="cyan"/>
        </w:rPr>
        <w:t>on par</w:t>
      </w:r>
      <w:r w:rsidRPr="00E90904">
        <w:rPr>
          <w:rStyle w:val="Emphasis"/>
        </w:rPr>
        <w:t xml:space="preserve"> with the preceding three years</w:t>
      </w:r>
      <w:r w:rsidRPr="00E90904">
        <w:rPr>
          <w:sz w:val="16"/>
        </w:rPr>
        <w:t xml:space="preserve">, </w:t>
      </w:r>
      <w:r w:rsidRPr="00F54058">
        <w:rPr>
          <w:rStyle w:val="StyleUnderline"/>
          <w:highlight w:val="cyan"/>
        </w:rPr>
        <w:t>and fines</w:t>
      </w:r>
      <w:r w:rsidRPr="00E90904">
        <w:rPr>
          <w:rStyle w:val="StyleUnderline"/>
        </w:rPr>
        <w:t xml:space="preserve"> collected for the last four years </w:t>
      </w:r>
      <w:r w:rsidRPr="00F54058">
        <w:rPr>
          <w:rStyle w:val="StyleUnderline"/>
          <w:highlight w:val="cyan"/>
        </w:rPr>
        <w:t>have continued to trend upward</w:t>
      </w:r>
      <w:r w:rsidRPr="00E90904">
        <w:rPr>
          <w:sz w:val="16"/>
        </w:rPr>
        <w:t xml:space="preserve"> year-over-year. </w:t>
      </w:r>
      <w:r w:rsidRPr="00E90904">
        <w:rPr>
          <w:rStyle w:val="StyleUnderline"/>
        </w:rPr>
        <w:t xml:space="preserve">The Division has also seen an increase in activity through its </w:t>
      </w:r>
      <w:r w:rsidRPr="00E90904">
        <w:rPr>
          <w:sz w:val="16"/>
        </w:rPr>
        <w:t>Procurement Collusion Strike Force (</w:t>
      </w:r>
      <w:r w:rsidRPr="00E90904">
        <w:rPr>
          <w:rStyle w:val="StyleUnderline"/>
        </w:rPr>
        <w:t>PCSF</w:t>
      </w:r>
      <w:r w:rsidRPr="00E90904">
        <w:rPr>
          <w:sz w:val="16"/>
        </w:rPr>
        <w:t xml:space="preserve">), </w:t>
      </w:r>
      <w:r w:rsidRPr="00E90904">
        <w:rPr>
          <w:rStyle w:val="StyleUnderline"/>
        </w:rPr>
        <w:t>which focuses on bid rigging and other collusive conduct</w:t>
      </w:r>
      <w:r w:rsidRPr="00E90904">
        <w:rPr>
          <w:sz w:val="16"/>
        </w:rPr>
        <w:t xml:space="preserve"> related to government contracts. </w:t>
      </w:r>
      <w:r w:rsidRPr="00E90904">
        <w:rPr>
          <w:rStyle w:val="StyleUnderline"/>
        </w:rPr>
        <w:t>This past year led to the first criminal enforcement actions against alleged “no-poach” agreements</w:t>
      </w:r>
      <w:r w:rsidRPr="00E90904">
        <w:rPr>
          <w:sz w:val="16"/>
        </w:rPr>
        <w:t xml:space="preserve"> in the employment field. Finally, the Division provided more guidance on the benefits of leniency over deferred prosecution agreements (DPAs) and addressed the importance of a robust compliance programme.</w:t>
      </w:r>
    </w:p>
    <w:p w14:paraId="12D4A62E" w14:textId="77777777" w:rsidR="00345778" w:rsidRPr="00E90904" w:rsidRDefault="00345778" w:rsidP="00345778">
      <w:pPr>
        <w:rPr>
          <w:u w:val="single"/>
        </w:rPr>
      </w:pPr>
      <w:r w:rsidRPr="00E90904">
        <w:rPr>
          <w:sz w:val="16"/>
        </w:rPr>
        <w:t xml:space="preserve">This past year has also brought in a new administration in The White House. At the time of writing, President </w:t>
      </w:r>
      <w:r w:rsidRPr="00F54058">
        <w:rPr>
          <w:rStyle w:val="StyleUnderline"/>
          <w:highlight w:val="cyan"/>
        </w:rPr>
        <w:t>Biden had announced his intention to nominate</w:t>
      </w:r>
      <w:r w:rsidRPr="00E90904">
        <w:rPr>
          <w:sz w:val="16"/>
        </w:rPr>
        <w:t xml:space="preserve"> Jonathan </w:t>
      </w:r>
      <w:r w:rsidRPr="00F54058">
        <w:rPr>
          <w:rStyle w:val="StyleUnderline"/>
          <w:highlight w:val="cyan"/>
        </w:rPr>
        <w:t>Karl</w:t>
      </w:r>
      <w:r w:rsidRPr="00E90904">
        <w:rPr>
          <w:rStyle w:val="StyleUnderline"/>
        </w:rPr>
        <w:t xml:space="preserve"> as Assistant Attorney General to head up the Antitrust Division. </w:t>
      </w:r>
      <w:r w:rsidRPr="00F54058">
        <w:rPr>
          <w:rStyle w:val="StyleUnderline"/>
          <w:highlight w:val="cyan"/>
        </w:rPr>
        <w:t>This</w:t>
      </w:r>
      <w:r w:rsidRPr="00E90904">
        <w:rPr>
          <w:rStyle w:val="StyleUnderline"/>
        </w:rPr>
        <w:t xml:space="preserve"> nomination </w:t>
      </w:r>
      <w:r w:rsidRPr="00F54058">
        <w:rPr>
          <w:rStyle w:val="StyleUnderline"/>
          <w:highlight w:val="cyan"/>
        </w:rPr>
        <w:t>is another indicator that the Division is likely to be more aggressive on all fronts</w:t>
      </w:r>
      <w:r w:rsidRPr="00E90904">
        <w:rPr>
          <w:rStyle w:val="StyleUnderline"/>
        </w:rPr>
        <w:t>, including criminal antitrust enforcement.</w:t>
      </w:r>
    </w:p>
    <w:p w14:paraId="02F7E691" w14:textId="77777777" w:rsidR="00345778" w:rsidRPr="00A244A7" w:rsidRDefault="00345778" w:rsidP="00345778"/>
    <w:p w14:paraId="7B54F076" w14:textId="77777777" w:rsidR="00345778" w:rsidRDefault="00345778" w:rsidP="00345778">
      <w:pPr>
        <w:pStyle w:val="Heading4"/>
      </w:pPr>
      <w:r>
        <w:t>Cartels don’t harm growth or innovation</w:t>
      </w:r>
    </w:p>
    <w:p w14:paraId="0499CA05" w14:textId="77777777" w:rsidR="00345778" w:rsidRPr="00F77836" w:rsidRDefault="00345778" w:rsidP="00345778">
      <w:r w:rsidRPr="00F77836">
        <w:rPr>
          <w:rStyle w:val="Style13ptBold"/>
        </w:rPr>
        <w:t>Schroter 13</w:t>
      </w:r>
      <w:r>
        <w:t xml:space="preserve"> --- Harm G. Schroter is professor of economic history at the University of Bergen, Norway, “Cartels Revisited: An Overview on Fresh Questions, New Methods, and Surprising Results”, Dans Revue économique 2013/6 (Vol. 64), https://www.cairn.info/revue-economique-2013-6-page-989.htm</w:t>
      </w:r>
    </w:p>
    <w:p w14:paraId="1AE7E2A2" w14:textId="77777777" w:rsidR="00345778" w:rsidRPr="00DB0E83" w:rsidRDefault="00345778" w:rsidP="00345778">
      <w:pPr>
        <w:rPr>
          <w:sz w:val="16"/>
        </w:rPr>
      </w:pPr>
      <w:r w:rsidRPr="00DB0E83">
        <w:rPr>
          <w:sz w:val="16"/>
        </w:rPr>
        <w:t xml:space="preserve">As mentioned, </w:t>
      </w:r>
      <w:r w:rsidRPr="00DB0E83">
        <w:rPr>
          <w:rStyle w:val="StyleUnderline"/>
        </w:rPr>
        <w:t xml:space="preserve">the first </w:t>
      </w:r>
      <w:r w:rsidRPr="000C5500">
        <w:rPr>
          <w:rStyle w:val="StyleUnderline"/>
          <w:highlight w:val="cyan"/>
        </w:rPr>
        <w:t>research</w:t>
      </w:r>
      <w:r w:rsidRPr="00DB0E83">
        <w:rPr>
          <w:rStyle w:val="StyleUnderline"/>
        </w:rPr>
        <w:t xml:space="preserve"> on cartels</w:t>
      </w:r>
      <w:r w:rsidRPr="00DB0E83">
        <w:rPr>
          <w:sz w:val="16"/>
        </w:rPr>
        <w:t xml:space="preserve"> ever (Kleinwächter) </w:t>
      </w:r>
      <w:r w:rsidRPr="00DB0E83">
        <w:rPr>
          <w:rStyle w:val="StyleUnderline"/>
        </w:rPr>
        <w:t>related cartelization to downswings in the economy</w:t>
      </w:r>
      <w:r w:rsidRPr="00DB0E83">
        <w:rPr>
          <w:sz w:val="16"/>
        </w:rPr>
        <w:t xml:space="preserve">. He suggested cartels as a reaction of enterprise on crises (“Kinder der Not”). </w:t>
      </w:r>
      <w:r w:rsidRPr="00DB0E83">
        <w:rPr>
          <w:rStyle w:val="StyleUnderline"/>
        </w:rPr>
        <w:t>Since then many authors have related their case studies to this thesis</w:t>
      </w:r>
      <w:r w:rsidRPr="00DB0E83">
        <w:rPr>
          <w:sz w:val="16"/>
        </w:rPr>
        <w:t xml:space="preserve"> and found evidence for and against it. </w:t>
      </w:r>
      <w:r w:rsidRPr="00DB0E83">
        <w:rPr>
          <w:rStyle w:val="Emphasis"/>
        </w:rPr>
        <w:t>However</w:t>
      </w:r>
      <w:r w:rsidRPr="00DB0E83">
        <w:rPr>
          <w:sz w:val="16"/>
        </w:rPr>
        <w:t xml:space="preserve">, </w:t>
      </w:r>
      <w:r w:rsidRPr="00DB0E83">
        <w:rPr>
          <w:rStyle w:val="StyleUnderline"/>
        </w:rPr>
        <w:t xml:space="preserve">more robust evidence </w:t>
      </w:r>
      <w:r w:rsidRPr="00DB0E83">
        <w:rPr>
          <w:sz w:val="16"/>
        </w:rPr>
        <w:t xml:space="preserve">on a large number of cases </w:t>
      </w:r>
      <w:r w:rsidRPr="000C5500">
        <w:rPr>
          <w:rStyle w:val="Emphasis"/>
          <w:highlight w:val="cyan"/>
        </w:rPr>
        <w:t>was unable to relate cartelization swings of the economy</w:t>
      </w:r>
      <w:r w:rsidRPr="00DB0E83">
        <w:rPr>
          <w:rStyle w:val="Emphasis"/>
        </w:rPr>
        <w:t>.</w:t>
      </w:r>
      <w:r w:rsidRPr="00DB0E83">
        <w:rPr>
          <w:sz w:val="16"/>
        </w:rPr>
        <w:t xml:space="preserve"> Elmar </w:t>
      </w:r>
      <w:r w:rsidRPr="00DB0E83">
        <w:rPr>
          <w:rStyle w:val="StyleUnderline"/>
        </w:rPr>
        <w:t xml:space="preserve">Dönnebrink’s research </w:t>
      </w:r>
      <w:r w:rsidRPr="000C5500">
        <w:rPr>
          <w:rStyle w:val="StyleUnderline"/>
          <w:highlight w:val="cyan"/>
        </w:rPr>
        <w:t xml:space="preserve">found </w:t>
      </w:r>
      <w:r w:rsidRPr="000C5500">
        <w:rPr>
          <w:rStyle w:val="Emphasis"/>
          <w:highlight w:val="cyan"/>
        </w:rPr>
        <w:t>no empirical link between cartelisation and crises</w:t>
      </w:r>
      <w:r w:rsidRPr="00DB0E83">
        <w:rPr>
          <w:sz w:val="16"/>
        </w:rPr>
        <w:t xml:space="preserve"> in Germany </w:t>
      </w:r>
      <w:r w:rsidRPr="00DB0E83">
        <w:rPr>
          <w:rStyle w:val="StyleUnderline"/>
        </w:rPr>
        <w:t xml:space="preserve">during an </w:t>
      </w:r>
      <w:r w:rsidRPr="00DB0E83">
        <w:rPr>
          <w:rStyle w:val="Emphasis"/>
        </w:rPr>
        <w:t>18-years period</w:t>
      </w:r>
      <w:r w:rsidRPr="00DB0E83">
        <w:rPr>
          <w:sz w:val="16"/>
        </w:rPr>
        <w:t xml:space="preserve"> from 1957 to 1975. [21], 24. </w:t>
      </w:r>
      <w:r w:rsidRPr="00DB0E83">
        <w:rPr>
          <w:rStyle w:val="StyleUnderline"/>
        </w:rPr>
        <w:t>The same impression provides</w:t>
      </w:r>
      <w:r w:rsidRPr="00DB0E83">
        <w:rPr>
          <w:sz w:val="16"/>
        </w:rPr>
        <w:t xml:space="preserve"> the </w:t>
      </w:r>
      <w:r w:rsidRPr="00DB0E83">
        <w:rPr>
          <w:rStyle w:val="StyleUnderline"/>
        </w:rPr>
        <w:t xml:space="preserve">research by </w:t>
      </w:r>
      <w:r w:rsidRPr="00DB0E83">
        <w:rPr>
          <w:sz w:val="16"/>
        </w:rPr>
        <w:t xml:space="preserve">Martin </w:t>
      </w:r>
      <w:r w:rsidRPr="00DB0E83">
        <w:rPr>
          <w:rStyle w:val="StyleUnderline"/>
        </w:rPr>
        <w:t>Shanahan</w:t>
      </w:r>
      <w:r w:rsidRPr="00DB0E83">
        <w:rPr>
          <w:sz w:val="16"/>
        </w:rPr>
        <w:t>, David Round</w:t>
      </w:r>
      <w:r w:rsidRPr="00DB0E83">
        <w:rPr>
          <w:rStyle w:val="StyleUnderline"/>
        </w:rPr>
        <w:t xml:space="preserve"> and</w:t>
      </w:r>
      <w:r w:rsidRPr="00DB0E83">
        <w:rPr>
          <w:sz w:val="16"/>
        </w:rPr>
        <w:t xml:space="preserve"> Kerrie </w:t>
      </w:r>
      <w:r w:rsidRPr="00DB0E83">
        <w:rPr>
          <w:rStyle w:val="StyleUnderline"/>
        </w:rPr>
        <w:t>Round</w:t>
      </w:r>
      <w:r w:rsidRPr="00DB0E83">
        <w:rPr>
          <w:sz w:val="16"/>
        </w:rPr>
        <w:t xml:space="preserve"> in this volume covering Australia between 1900 and 1940. However, a rough account for Switzerland indicates something into the direction of Kleinwächter’s idea. [22]. It seems that </w:t>
      </w:r>
      <w:r w:rsidRPr="00DB0E83">
        <w:rPr>
          <w:rStyle w:val="StyleUnderline"/>
        </w:rPr>
        <w:t>this question needs to be settled on the basis of solid international data.</w:t>
      </w:r>
      <w:r w:rsidRPr="00DB0E83">
        <w:rPr>
          <w:sz w:val="16"/>
        </w:rPr>
        <w:t xml:space="preserve"> We also have to face the possibility that the result may vary according to periods, countries or even a combination of both.</w:t>
      </w:r>
    </w:p>
    <w:p w14:paraId="4CEE18E6" w14:textId="77777777" w:rsidR="00345778" w:rsidRPr="00F77836" w:rsidRDefault="00345778" w:rsidP="00345778">
      <w:pPr>
        <w:rPr>
          <w:sz w:val="16"/>
          <w:szCs w:val="16"/>
        </w:rPr>
      </w:pPr>
      <w:r w:rsidRPr="00F77836">
        <w:rPr>
          <w:sz w:val="16"/>
          <w:szCs w:val="16"/>
        </w:rPr>
        <w:t>When relating cartels to time, I suggest proceeding into another direction: a cartel is not just like a buying-contract on a commodity, a cartel-contract needs considerable trust on both sides, because cartel-partners vow for the future to abstain from potential steps and/or to carry out cost-generating others in order to receive a larger reward later. Trust needs time to emerge and grow, as well as a predictable environment. Exogenous shocks, such as war or revolution, create new realities after which trust needs to grow anew. This is why we have few cartels right after such external shocks. Usually time is needed on two levels, at the negotiation-table between decisive managers and on the market between the enterprises as organizations. It consequently requires a period of time to watch and test each other. Several international cartels, where managers did not know each other, singed pre-cartels for limited markets and periods as a test, before a comprehensive one was agreed upon (e.g. potash). Negotiations and test often consumed about two years. This span of time decoupled cartel-building from economic swings, even if the initial impulse was triggered by a crisis.</w:t>
      </w:r>
    </w:p>
    <w:p w14:paraId="653E044C" w14:textId="77777777" w:rsidR="00345778" w:rsidRPr="00DB0E83" w:rsidRDefault="00345778" w:rsidP="00345778">
      <w:pPr>
        <w:rPr>
          <w:sz w:val="16"/>
        </w:rPr>
      </w:pPr>
      <w:r w:rsidRPr="000C5500">
        <w:rPr>
          <w:rStyle w:val="StyleUnderline"/>
          <w:highlight w:val="cyan"/>
        </w:rPr>
        <w:t>Many</w:t>
      </w:r>
      <w:r w:rsidRPr="00DB0E83">
        <w:rPr>
          <w:rStyle w:val="StyleUnderline"/>
        </w:rPr>
        <w:t xml:space="preserve"> commodity-</w:t>
      </w:r>
      <w:r w:rsidRPr="000C5500">
        <w:rPr>
          <w:rStyle w:val="StyleUnderline"/>
          <w:highlight w:val="cyan"/>
        </w:rPr>
        <w:t>cartels were constructed with</w:t>
      </w:r>
      <w:r w:rsidRPr="00DB0E83">
        <w:rPr>
          <w:rStyle w:val="StyleUnderline"/>
        </w:rPr>
        <w:t xml:space="preserve"> just the </w:t>
      </w:r>
      <w:r w:rsidRPr="000C5500">
        <w:rPr>
          <w:rStyle w:val="StyleUnderline"/>
          <w:highlight w:val="cyan"/>
        </w:rPr>
        <w:t>purpose to dampen</w:t>
      </w:r>
      <w:r w:rsidRPr="00DB0E83">
        <w:rPr>
          <w:rStyle w:val="StyleUnderline"/>
        </w:rPr>
        <w:t xml:space="preserve"> economic </w:t>
      </w:r>
      <w:r w:rsidRPr="000C5500">
        <w:rPr>
          <w:rStyle w:val="StyleUnderline"/>
          <w:highlight w:val="cyan"/>
        </w:rPr>
        <w:t xml:space="preserve">swings. The focus was on </w:t>
      </w:r>
      <w:r w:rsidRPr="000C5500">
        <w:rPr>
          <w:rStyle w:val="Emphasis"/>
          <w:highlight w:val="cyan"/>
        </w:rPr>
        <w:t>stabilizing demand</w:t>
      </w:r>
      <w:r w:rsidRPr="000C5500">
        <w:rPr>
          <w:rStyle w:val="Emphasis"/>
        </w:rPr>
        <w:t xml:space="preserve">, production, </w:t>
      </w:r>
      <w:r w:rsidRPr="000C5500">
        <w:rPr>
          <w:rStyle w:val="Emphasis"/>
          <w:highlight w:val="cyan"/>
        </w:rPr>
        <w:t>prices and employment</w:t>
      </w:r>
      <w:r w:rsidRPr="00DB0E83">
        <w:rPr>
          <w:rStyle w:val="StyleUnderline"/>
        </w:rPr>
        <w:t>.</w:t>
      </w:r>
      <w:r w:rsidRPr="00DB0E83">
        <w:rPr>
          <w:sz w:val="16"/>
        </w:rPr>
        <w:t xml:space="preserve"> </w:t>
      </w:r>
      <w:r w:rsidRPr="00DB0E83">
        <w:rPr>
          <w:rStyle w:val="StyleUnderline"/>
        </w:rPr>
        <w:t xml:space="preserve">Therefore governments often </w:t>
      </w:r>
      <w:r w:rsidRPr="00DB0E83">
        <w:rPr>
          <w:rStyle w:val="StyleUnderline"/>
        </w:rPr>
        <w:lastRenderedPageBreak/>
        <w:t>supported such cartels</w:t>
      </w:r>
      <w:r w:rsidRPr="00DB0E83">
        <w:rPr>
          <w:sz w:val="16"/>
        </w:rPr>
        <w:t>. In the interwar period several of such cartels fun</w:t>
      </w:r>
      <w:r w:rsidRPr="00DB0E83">
        <w:rPr>
          <w:rStyle w:val="StyleUnderline"/>
        </w:rPr>
        <w:t>ctioned to the satisfaction of both, suppliers and customers</w:t>
      </w:r>
      <w:r w:rsidRPr="00DB0E83">
        <w:rPr>
          <w:sz w:val="16"/>
        </w:rPr>
        <w:t xml:space="preserve"> (e.g. timber, paper). Though cartels can hardly be directly related to economic swings in the sense: more cartels in downturns, less during upswings, </w:t>
      </w:r>
      <w:r w:rsidRPr="000C5500">
        <w:rPr>
          <w:rStyle w:val="StyleUnderline"/>
          <w:highlight w:val="cyan"/>
        </w:rPr>
        <w:t>they</w:t>
      </w:r>
      <w:r w:rsidRPr="00DB0E83">
        <w:rPr>
          <w:sz w:val="16"/>
        </w:rPr>
        <w:t xml:space="preserve"> still </w:t>
      </w:r>
      <w:r w:rsidRPr="000C5500">
        <w:rPr>
          <w:rStyle w:val="StyleUnderline"/>
          <w:highlight w:val="cyan"/>
        </w:rPr>
        <w:t xml:space="preserve">represent </w:t>
      </w:r>
      <w:r w:rsidRPr="000C5500">
        <w:rPr>
          <w:rStyle w:val="Emphasis"/>
          <w:highlight w:val="cyan"/>
        </w:rPr>
        <w:t>defensive instruments</w:t>
      </w:r>
      <w:r w:rsidRPr="00DB0E83">
        <w:rPr>
          <w:sz w:val="16"/>
        </w:rPr>
        <w:t xml:space="preserve"> </w:t>
      </w:r>
      <w:r w:rsidRPr="00DB0E83">
        <w:rPr>
          <w:rStyle w:val="StyleUnderline"/>
        </w:rPr>
        <w:t>which are better remembered in times of depression than of booms</w:t>
      </w:r>
      <w:r w:rsidRPr="00DB0E83">
        <w:rPr>
          <w:sz w:val="16"/>
        </w:rPr>
        <w:t>. Thus the notion “Kinder der Not” is not totally wrong, but to be understood in a more abstract and long-term way.</w:t>
      </w:r>
    </w:p>
    <w:p w14:paraId="1737C229" w14:textId="77777777" w:rsidR="00345778" w:rsidRPr="00DB0E83" w:rsidRDefault="00345778" w:rsidP="00345778">
      <w:pPr>
        <w:rPr>
          <w:rStyle w:val="StyleUnderline"/>
        </w:rPr>
      </w:pPr>
      <w:r w:rsidRPr="000C5500">
        <w:rPr>
          <w:rStyle w:val="StyleUnderline"/>
          <w:highlight w:val="cyan"/>
        </w:rPr>
        <w:t>One standard argument against cartels claims they obstruct innovation</w:t>
      </w:r>
      <w:r w:rsidRPr="00DB0E83">
        <w:rPr>
          <w:sz w:val="16"/>
        </w:rPr>
        <w:t xml:space="preserve">. Indeed, logic asks: why should a cartelized firm invest into r&amp;d when competition is absent? There are also cases confirming this theory. </w:t>
      </w:r>
      <w:r w:rsidRPr="000C5500">
        <w:rPr>
          <w:rStyle w:val="Emphasis"/>
          <w:highlight w:val="cyan"/>
        </w:rPr>
        <w:t>However</w:t>
      </w:r>
      <w:r w:rsidRPr="00DB0E83">
        <w:rPr>
          <w:rStyle w:val="StyleUnderline"/>
        </w:rPr>
        <w:t>, in contrast to such assumptions</w:t>
      </w:r>
      <w:r w:rsidRPr="00DB0E83">
        <w:rPr>
          <w:sz w:val="16"/>
        </w:rPr>
        <w:t xml:space="preserve"> John A. Cantwell and Pilar </w:t>
      </w:r>
      <w:r w:rsidRPr="00DB0E83">
        <w:rPr>
          <w:rStyle w:val="StyleUnderline"/>
        </w:rPr>
        <w:t>Barrera found: “</w:t>
      </w:r>
      <w:r w:rsidRPr="000C5500">
        <w:rPr>
          <w:rStyle w:val="StyleUnderline"/>
          <w:highlight w:val="cyan"/>
        </w:rPr>
        <w:t>cooperative learning</w:t>
      </w:r>
      <w:r w:rsidRPr="00DB0E83">
        <w:rPr>
          <w:sz w:val="16"/>
        </w:rPr>
        <w:t xml:space="preserve"> [. . .] </w:t>
      </w:r>
      <w:r w:rsidRPr="00DB0E83">
        <w:rPr>
          <w:rStyle w:val="StyleUnderline"/>
        </w:rPr>
        <w:t xml:space="preserve">does seem to have </w:t>
      </w:r>
      <w:r w:rsidRPr="000C5500">
        <w:rPr>
          <w:rStyle w:val="Emphasis"/>
          <w:highlight w:val="cyan"/>
        </w:rPr>
        <w:t>increased innovative activity</w:t>
      </w:r>
      <w:r w:rsidRPr="00DB0E83">
        <w:rPr>
          <w:sz w:val="16"/>
        </w:rPr>
        <w:t xml:space="preserve">.” [23]. </w:t>
      </w:r>
      <w:r w:rsidRPr="00DB0E83">
        <w:rPr>
          <w:rStyle w:val="StyleUnderline"/>
        </w:rPr>
        <w:t>Innovative cartels included</w:t>
      </w:r>
      <w:r w:rsidRPr="00DB0E83">
        <w:rPr>
          <w:sz w:val="16"/>
        </w:rPr>
        <w:t xml:space="preserve"> for… </w:t>
      </w:r>
      <w:r w:rsidRPr="00DB0E83">
        <w:rPr>
          <w:rStyle w:val="StyleUnderline"/>
        </w:rPr>
        <w:t xml:space="preserve">Most </w:t>
      </w:r>
      <w:r w:rsidRPr="000C5500">
        <w:rPr>
          <w:rStyle w:val="StyleUnderline"/>
        </w:rPr>
        <w:t>European cartels included organized transfer of innovation </w:t>
      </w:r>
      <w:r w:rsidRPr="000C5500">
        <w:rPr>
          <w:sz w:val="16"/>
        </w:rPr>
        <w:t xml:space="preserve">[24]. while with others no measurable impact could be detected. A third group definitely excluded transfer of knowledge (e.g. dyestuffs). However, </w:t>
      </w:r>
      <w:r w:rsidRPr="000C5500">
        <w:rPr>
          <w:rStyle w:val="StyleUnderline"/>
          <w:highlight w:val="cyan"/>
        </w:rPr>
        <w:t>a cartel member refraining from innovation would endanger its market share</w:t>
      </w:r>
      <w:r w:rsidRPr="00DB0E83">
        <w:rPr>
          <w:rStyle w:val="StyleUnderline"/>
        </w:rPr>
        <w:t>: during the periodic re-negotiation</w:t>
      </w:r>
      <w:r w:rsidRPr="00DB0E83">
        <w:rPr>
          <w:sz w:val="16"/>
        </w:rPr>
        <w:t xml:space="preserve"> of one to three years </w:t>
      </w:r>
      <w:r w:rsidRPr="00DB0E83">
        <w:rPr>
          <w:rStyle w:val="StyleUnderline"/>
        </w:rPr>
        <w:t>cartel-members evaluate each other’s potential market share at an open market. A less than average innovative firm would run danger of receiving a reduced cartel-share</w:t>
      </w:r>
      <w:r w:rsidRPr="00DB0E83">
        <w:rPr>
          <w:sz w:val="16"/>
        </w:rPr>
        <w:t xml:space="preserve">. Furthermore, innovation cycles are often longer than these one to three years of cartel’s contracts. </w:t>
      </w:r>
      <w:r w:rsidRPr="00DB0E83">
        <w:rPr>
          <w:rStyle w:val="StyleUnderline"/>
        </w:rPr>
        <w:t xml:space="preserve">Consequently a non-innovative enterprise gambling on its cartel-share would undermine its own future. Because </w:t>
      </w:r>
      <w:r w:rsidRPr="000C5500">
        <w:rPr>
          <w:rStyle w:val="StyleUnderline"/>
          <w:highlight w:val="cyan"/>
        </w:rPr>
        <w:t>cartels</w:t>
      </w:r>
      <w:r w:rsidRPr="00DB0E83">
        <w:rPr>
          <w:rStyle w:val="StyleUnderline"/>
        </w:rPr>
        <w:t xml:space="preserve"> exclude competition only on a </w:t>
      </w:r>
      <w:r w:rsidRPr="00DB0E83">
        <w:rPr>
          <w:rStyle w:val="Emphasis"/>
        </w:rPr>
        <w:t>defined field</w:t>
      </w:r>
      <w:r w:rsidRPr="00DB0E83">
        <w:rPr>
          <w:sz w:val="16"/>
        </w:rPr>
        <w:t xml:space="preserve">, </w:t>
      </w:r>
      <w:r w:rsidRPr="00DB0E83">
        <w:rPr>
          <w:rStyle w:val="StyleUnderline"/>
        </w:rPr>
        <w:t xml:space="preserve">the suggested behaviour of </w:t>
      </w:r>
      <w:r w:rsidRPr="000C5500">
        <w:rPr>
          <w:rStyle w:val="StyleUnderline"/>
          <w:highlight w:val="cyan"/>
        </w:rPr>
        <w:t xml:space="preserve">reduced investment into r&amp;d </w:t>
      </w:r>
      <w:r w:rsidRPr="000C5500">
        <w:rPr>
          <w:rStyle w:val="Emphasis"/>
          <w:highlight w:val="cyan"/>
        </w:rPr>
        <w:t>is not</w:t>
      </w:r>
      <w:r w:rsidRPr="00DB0E83">
        <w:rPr>
          <w:rStyle w:val="Emphasis"/>
        </w:rPr>
        <w:t xml:space="preserve"> found </w:t>
      </w:r>
      <w:r w:rsidRPr="000C5500">
        <w:rPr>
          <w:rStyle w:val="Emphasis"/>
          <w:highlight w:val="cyan"/>
        </w:rPr>
        <w:t>widespread</w:t>
      </w:r>
      <w:r w:rsidRPr="00DB0E83">
        <w:rPr>
          <w:rStyle w:val="Emphasis"/>
        </w:rPr>
        <w:t xml:space="preserve"> in practical </w:t>
      </w:r>
      <w:r w:rsidRPr="000C5500">
        <w:rPr>
          <w:rStyle w:val="Emphasis"/>
          <w:highlight w:val="cyan"/>
        </w:rPr>
        <w:t>behaviour</w:t>
      </w:r>
      <w:r w:rsidRPr="00DB0E83">
        <w:rPr>
          <w:sz w:val="16"/>
        </w:rPr>
        <w:t xml:space="preserve">. There are, of course, within long-term cartels exceptional cases where smaller participants slowed their efforts (e.g. dyestuffs-cartel, which was signed for several decades). But </w:t>
      </w:r>
      <w:r w:rsidRPr="000C5500">
        <w:rPr>
          <w:rStyle w:val="StyleUnderline"/>
          <w:highlight w:val="cyan"/>
        </w:rPr>
        <w:t>any firm participating in a</w:t>
      </w:r>
      <w:r w:rsidRPr="00DB0E83">
        <w:rPr>
          <w:rStyle w:val="StyleUnderline"/>
        </w:rPr>
        <w:t xml:space="preserve">n average </w:t>
      </w:r>
      <w:r w:rsidRPr="000C5500">
        <w:rPr>
          <w:rStyle w:val="StyleUnderline"/>
          <w:highlight w:val="cyan"/>
        </w:rPr>
        <w:t xml:space="preserve">cartel was </w:t>
      </w:r>
      <w:r w:rsidRPr="000C5500">
        <w:rPr>
          <w:rStyle w:val="Emphasis"/>
          <w:highlight w:val="cyan"/>
        </w:rPr>
        <w:t>badly advised</w:t>
      </w:r>
      <w:r w:rsidRPr="000C5500">
        <w:rPr>
          <w:sz w:val="16"/>
          <w:highlight w:val="cyan"/>
        </w:rPr>
        <w:t xml:space="preserve"> </w:t>
      </w:r>
      <w:r w:rsidRPr="000C5500">
        <w:rPr>
          <w:rStyle w:val="StyleUnderline"/>
          <w:highlight w:val="cyan"/>
        </w:rPr>
        <w:t>not to be abreast with tech</w:t>
      </w:r>
      <w:r w:rsidRPr="00DB0E83">
        <w:rPr>
          <w:rStyle w:val="StyleUnderline"/>
        </w:rPr>
        <w:t xml:space="preserve">nologic </w:t>
      </w:r>
      <w:r w:rsidRPr="000C5500">
        <w:rPr>
          <w:rStyle w:val="StyleUnderline"/>
          <w:highlight w:val="cyan"/>
        </w:rPr>
        <w:t>development</w:t>
      </w:r>
      <w:r w:rsidRPr="00DB0E83">
        <w:rPr>
          <w:rStyle w:val="StyleUnderline"/>
        </w:rPr>
        <w:t>.</w:t>
      </w:r>
    </w:p>
    <w:p w14:paraId="51205D9C" w14:textId="77777777" w:rsidR="00345778" w:rsidRPr="00F77836" w:rsidRDefault="00345778" w:rsidP="00345778">
      <w:pPr>
        <w:rPr>
          <w:sz w:val="16"/>
          <w:szCs w:val="16"/>
        </w:rPr>
      </w:pPr>
      <w:r w:rsidRPr="00F77836">
        <w:rPr>
          <w:sz w:val="16"/>
          <w:szCs w:val="16"/>
        </w:rPr>
        <w:t>Margrit Müller detected another effect. Cartelized sectors used to be established ones with no high rates of growth. Participation in such cartels stimulated Swiss enterprise to invest in new innovative sectors which lay outside the cartelized field. Consequently cartelization could lead not to less but to more innovation! [25].</w:t>
      </w:r>
    </w:p>
    <w:p w14:paraId="61B404C8" w14:textId="77777777" w:rsidR="00345778" w:rsidRPr="00DB0E83" w:rsidRDefault="00345778" w:rsidP="00345778">
      <w:pPr>
        <w:rPr>
          <w:sz w:val="16"/>
        </w:rPr>
      </w:pPr>
      <w:r w:rsidRPr="00DB0E83">
        <w:rPr>
          <w:rStyle w:val="StyleUnderline"/>
        </w:rPr>
        <w:t>The question of misuse of economic power: Large firms represent a</w:t>
      </w:r>
      <w:r w:rsidRPr="00DB0E83">
        <w:rPr>
          <w:sz w:val="16"/>
        </w:rPr>
        <w:t xml:space="preserve"> potential </w:t>
      </w:r>
      <w:r w:rsidRPr="00DB0E83">
        <w:rPr>
          <w:rStyle w:val="StyleUnderline"/>
        </w:rPr>
        <w:t>threat to small ones</w:t>
      </w:r>
      <w:r w:rsidRPr="00DB0E83">
        <w:rPr>
          <w:sz w:val="16"/>
        </w:rPr>
        <w:t xml:space="preserve">. Did large international cartels exploited small countries more easily than larger states? A first evaluation suggested: </w:t>
      </w:r>
      <w:r w:rsidRPr="00DB0E83">
        <w:rPr>
          <w:rStyle w:val="StyleUnderline"/>
        </w:rPr>
        <w:t>no, there was no difference to be found between the dimension of less and more powerful states. </w:t>
      </w:r>
      <w:r w:rsidRPr="00DB0E83">
        <w:rPr>
          <w:sz w:val="16"/>
        </w:rPr>
        <w:t>[26]. The question can be re-addressed to large, international cartels and cartel-members situated in small countries: Did such international cartels exploit their members in small nations more easy than large in large states? A more detailed evaluation could find no evidence for this thesis. It seems there was no discrimination according to the size of a member’s home-land. [28].</w:t>
      </w:r>
    </w:p>
    <w:p w14:paraId="52286810" w14:textId="77777777" w:rsidR="00345778" w:rsidRPr="00F77836" w:rsidRDefault="00345778" w:rsidP="00345778">
      <w:pPr>
        <w:rPr>
          <w:sz w:val="16"/>
        </w:rPr>
      </w:pPr>
      <w:r w:rsidRPr="000C5500">
        <w:rPr>
          <w:rStyle w:val="StyleUnderline"/>
          <w:highlight w:val="cyan"/>
        </w:rPr>
        <w:t>Cartels shelter from competition</w:t>
      </w:r>
      <w:r w:rsidRPr="00F77836">
        <w:rPr>
          <w:sz w:val="16"/>
        </w:rPr>
        <w:t xml:space="preserve"> on the </w:t>
      </w:r>
      <w:r w:rsidRPr="00DB0E83">
        <w:rPr>
          <w:rStyle w:val="StyleUnderline"/>
        </w:rPr>
        <w:t>defined fields</w:t>
      </w:r>
      <w:r w:rsidRPr="00F77836">
        <w:rPr>
          <w:sz w:val="16"/>
        </w:rPr>
        <w:t xml:space="preserve"> of the contract. </w:t>
      </w:r>
      <w:r w:rsidRPr="000C5500">
        <w:rPr>
          <w:rStyle w:val="StyleUnderline"/>
          <w:highlight w:val="cyan"/>
        </w:rPr>
        <w:t xml:space="preserve">This can make life </w:t>
      </w:r>
      <w:r w:rsidRPr="000C5500">
        <w:rPr>
          <w:rStyle w:val="Emphasis"/>
          <w:highlight w:val="cyan"/>
        </w:rPr>
        <w:t>easier</w:t>
      </w:r>
      <w:r w:rsidRPr="000C5500">
        <w:rPr>
          <w:sz w:val="16"/>
          <w:highlight w:val="cyan"/>
        </w:rPr>
        <w:t xml:space="preserve"> </w:t>
      </w:r>
      <w:r w:rsidRPr="000C5500">
        <w:rPr>
          <w:rStyle w:val="StyleUnderline"/>
          <w:highlight w:val="cyan"/>
        </w:rPr>
        <w:t>for small enterprise</w:t>
      </w:r>
      <w:r w:rsidRPr="00DB0E83">
        <w:rPr>
          <w:rStyle w:val="StyleUnderline"/>
        </w:rPr>
        <w:t>. Evidence shows that cartels did not only safeguard small and medium enterprise</w:t>
      </w:r>
      <w:r w:rsidRPr="00F77836">
        <w:rPr>
          <w:sz w:val="16"/>
        </w:rPr>
        <w:t xml:space="preserve"> (sme), </w:t>
      </w:r>
      <w:r w:rsidRPr="00DB0E83">
        <w:rPr>
          <w:rStyle w:val="StyleUnderline"/>
        </w:rPr>
        <w:t>but often</w:t>
      </w:r>
      <w:r w:rsidRPr="00F77836">
        <w:rPr>
          <w:sz w:val="16"/>
        </w:rPr>
        <w:t xml:space="preserve"> sme </w:t>
      </w:r>
      <w:r w:rsidRPr="00DB0E83">
        <w:rPr>
          <w:rStyle w:val="StyleUnderline"/>
        </w:rPr>
        <w:t>received a larger share than in open competition. </w:t>
      </w:r>
      <w:r w:rsidRPr="00F77836">
        <w:rPr>
          <w:sz w:val="16"/>
        </w:rPr>
        <w:t xml:space="preserve">[29] Large cartel-players valued order in the market higher than a small share allocated additionally to sme. Knowing this, </w:t>
      </w:r>
      <w:r w:rsidRPr="00DB0E83">
        <w:rPr>
          <w:rStyle w:val="StyleUnderline"/>
        </w:rPr>
        <w:t>many sme asked aggressively for a larger share and</w:t>
      </w:r>
      <w:r w:rsidRPr="00F77836">
        <w:rPr>
          <w:sz w:val="16"/>
        </w:rPr>
        <w:t xml:space="preserve"> </w:t>
      </w:r>
      <w:r w:rsidRPr="00DB0E83">
        <w:rPr>
          <w:rStyle w:val="Emphasis"/>
        </w:rPr>
        <w:t>often received it.</w:t>
      </w:r>
      <w:r w:rsidRPr="00F77836">
        <w:rPr>
          <w:sz w:val="16"/>
        </w:rPr>
        <w:t xml:space="preserve"> According to George Symeonidis, </w:t>
      </w:r>
      <w:r w:rsidRPr="000C5500">
        <w:rPr>
          <w:rStyle w:val="StyleUnderline"/>
          <w:highlight w:val="cyan"/>
        </w:rPr>
        <w:t>cartels allowed an increased share and</w:t>
      </w:r>
      <w:r w:rsidRPr="00DB0E83">
        <w:rPr>
          <w:rStyle w:val="StyleUnderline"/>
        </w:rPr>
        <w:t xml:space="preserve">/or </w:t>
      </w:r>
      <w:r w:rsidRPr="000C5500">
        <w:rPr>
          <w:rStyle w:val="StyleUnderline"/>
          <w:highlight w:val="cyan"/>
        </w:rPr>
        <w:t>expansion of small members</w:t>
      </w:r>
      <w:r w:rsidRPr="00F77836">
        <w:rPr>
          <w:sz w:val="16"/>
        </w:rPr>
        <w:t>. These findings show cartels rather foster sme (and consequently potential competition). However, in the case of Swiss watch making the cartel prevented the industry from concentration and expansion abroad, which, according to Pierre-Yves Donzé, undermined the industry’s competitiveness. [30]. Indeed, cartels “freeze” the structure of their industry fore their defined time. From the general point of competition it is appreciated to have as many part-takers in the market as possible. However, from a perspective of a nations’s competitiveness more concentration and less national competition may be asked for. In order to strike a balance, several countries allow in certain cases sme forming a cartel, if their combined market-share does not exceed a certain margin. [31]. It is acknowledged that a cartel of sme is different from a cartel made of giant firms. But more important than firm-size is the share in the respective market.</w:t>
      </w:r>
    </w:p>
    <w:p w14:paraId="732D0DDE" w14:textId="77777777" w:rsidR="00345778" w:rsidRPr="00DB0E83" w:rsidRDefault="00345778" w:rsidP="00345778">
      <w:pPr>
        <w:rPr>
          <w:sz w:val="16"/>
        </w:rPr>
      </w:pPr>
      <w:r w:rsidRPr="00DB0E83">
        <w:rPr>
          <w:rStyle w:val="StyleUnderline"/>
        </w:rPr>
        <w:t>A recent evaluation of cartels</w:t>
      </w:r>
      <w:r w:rsidRPr="00DB0E83">
        <w:rPr>
          <w:sz w:val="16"/>
        </w:rPr>
        <w:t xml:space="preserve"> versus small states </w:t>
      </w:r>
      <w:r w:rsidRPr="00DB0E83">
        <w:rPr>
          <w:rStyle w:val="StyleUnderline"/>
        </w:rPr>
        <w:t>showed</w:t>
      </w:r>
      <w:r w:rsidRPr="00DB0E83">
        <w:rPr>
          <w:sz w:val="16"/>
        </w:rPr>
        <w:t xml:space="preserve"> surprisingly </w:t>
      </w:r>
      <w:r w:rsidRPr="00DB0E83">
        <w:rPr>
          <w:rStyle w:val="Emphasis"/>
        </w:rPr>
        <w:t>no negative results</w:t>
      </w:r>
      <w:r w:rsidRPr="00DB0E83">
        <w:rPr>
          <w:sz w:val="16"/>
        </w:rPr>
        <w:t xml:space="preserve"> concerning the latter. [32]. </w:t>
      </w:r>
      <w:r w:rsidRPr="00DB0E83">
        <w:rPr>
          <w:rStyle w:val="StyleUnderline"/>
        </w:rPr>
        <w:t>Cartels did not exploit customers</w:t>
      </w:r>
      <w:r w:rsidRPr="00DB0E83">
        <w:rPr>
          <w:sz w:val="16"/>
        </w:rPr>
        <w:t xml:space="preserve"> in small countries </w:t>
      </w:r>
      <w:r w:rsidRPr="00DB0E83">
        <w:rPr>
          <w:rStyle w:val="StyleUnderline"/>
        </w:rPr>
        <w:t>more than in large ones</w:t>
      </w:r>
      <w:r w:rsidRPr="00DB0E83">
        <w:rPr>
          <w:sz w:val="16"/>
        </w:rPr>
        <w:t xml:space="preserve">. As small members the respective firms enjoyed preferential treatment not only as small firms, but often played the role of supervisor or arbitrator of the cartel. Cartel-partners from small countries were more trusted than from large states. In case large cartel-firms came from small states they did not behave differently from those based in large countries. Finally small states considered in many cases cartels as an indispensable tool for their economy. This is shown by </w:t>
      </w:r>
      <w:r w:rsidRPr="00DB0E83">
        <w:rPr>
          <w:sz w:val="16"/>
        </w:rPr>
        <w:lastRenderedPageBreak/>
        <w:t>Niklas Jensen-Eriksen in this volume, but applied also to many commodity-cartels (coffee, rubber, tin and so on) of developing countries. [33] It seems that being small was not detrimental, neither for firms nor for countries, as long as they were included as independent cartel-members.</w:t>
      </w:r>
    </w:p>
    <w:p w14:paraId="2279F89C" w14:textId="77777777" w:rsidR="00345778" w:rsidRPr="00F77836" w:rsidRDefault="00345778" w:rsidP="00345778">
      <w:pPr>
        <w:rPr>
          <w:sz w:val="16"/>
          <w:szCs w:val="16"/>
        </w:rPr>
      </w:pPr>
      <w:r w:rsidRPr="00F77836">
        <w:rPr>
          <w:sz w:val="16"/>
          <w:szCs w:val="16"/>
        </w:rPr>
        <w:t>First rank economic power is executed by government; states define legal rules and often also a frame of behaviour. It has been claimed that all types of administration, from governments to municipalities supported cartels during crises in order to maintain employment. That is passive politics. Active politics was to use them to prevent radicalization of workers (in Germany, see below), or governments used similar organizations, such as marketing boards, to pursue their ends. Why have governments permitted cartelization without asking for compensation from the cartel-members? Already Friedrich Kleinwächter suggested for to obtain a licence for a cartel, industry should guarantee social security to its workers. [34][34]For admission of a cartel, he suggested, firms should guarantee…</w:t>
      </w:r>
    </w:p>
    <w:p w14:paraId="3C432EFF" w14:textId="77777777" w:rsidR="00345778" w:rsidRPr="00DB0E83" w:rsidRDefault="00345778" w:rsidP="00345778">
      <w:pPr>
        <w:rPr>
          <w:sz w:val="16"/>
        </w:rPr>
      </w:pPr>
      <w:r w:rsidRPr="000C5500">
        <w:rPr>
          <w:rStyle w:val="StyleUnderline"/>
          <w:highlight w:val="cyan"/>
        </w:rPr>
        <w:t>It has been claimed</w:t>
      </w:r>
      <w:r w:rsidRPr="00DB0E83">
        <w:rPr>
          <w:rStyle w:val="StyleUnderline"/>
        </w:rPr>
        <w:t xml:space="preserve"> that </w:t>
      </w:r>
      <w:r w:rsidRPr="000C5500">
        <w:rPr>
          <w:rStyle w:val="StyleUnderline"/>
          <w:highlight w:val="cyan"/>
        </w:rPr>
        <w:t>cartels create barriers to entry</w:t>
      </w:r>
      <w:r w:rsidRPr="00DB0E83">
        <w:rPr>
          <w:sz w:val="16"/>
        </w:rPr>
        <w:t xml:space="preserve"> into the respective industry and thus lower potential competition. [35] </w:t>
      </w:r>
      <w:r w:rsidRPr="00DB0E83">
        <w:rPr>
          <w:rStyle w:val="StyleUnderline"/>
        </w:rPr>
        <w:t>True</w:t>
      </w:r>
      <w:r w:rsidRPr="00DB0E83">
        <w:rPr>
          <w:sz w:val="16"/>
        </w:rPr>
        <w:t xml:space="preserve">, many </w:t>
      </w:r>
      <w:r w:rsidRPr="00DB0E83">
        <w:rPr>
          <w:rStyle w:val="StyleUnderline"/>
        </w:rPr>
        <w:t>cartels not only fought outsiders, but paid compensation for not using production facilities, thus easing competition</w:t>
      </w:r>
      <w:r w:rsidRPr="00DB0E83">
        <w:rPr>
          <w:sz w:val="16"/>
        </w:rPr>
        <w:t xml:space="preserve">. Several cartels had as one main aim to discourage as many potential competitors as possible (nitrogen, dyes). </w:t>
      </w:r>
      <w:r w:rsidRPr="000C5500">
        <w:rPr>
          <w:rStyle w:val="Emphasis"/>
          <w:highlight w:val="cyan"/>
        </w:rPr>
        <w:t>But</w:t>
      </w:r>
      <w:r w:rsidRPr="00DB0E83">
        <w:rPr>
          <w:sz w:val="16"/>
        </w:rPr>
        <w:t xml:space="preserve"> </w:t>
      </w:r>
      <w:r w:rsidRPr="00DB0E83">
        <w:rPr>
          <w:rStyle w:val="StyleUnderline"/>
        </w:rPr>
        <w:t>is the accusation of creating barriers aimed exclusively at cartels?</w:t>
      </w:r>
      <w:r w:rsidRPr="00DB0E83">
        <w:rPr>
          <w:sz w:val="16"/>
        </w:rPr>
        <w:t xml:space="preserve"> </w:t>
      </w:r>
      <w:r w:rsidRPr="00DB0E83">
        <w:rPr>
          <w:rStyle w:val="Emphasis"/>
        </w:rPr>
        <w:t>No</w:t>
      </w:r>
      <w:r w:rsidRPr="00DB0E83">
        <w:rPr>
          <w:sz w:val="16"/>
        </w:rPr>
        <w:t xml:space="preserve">, </w:t>
      </w:r>
      <w:r w:rsidRPr="000C5500">
        <w:rPr>
          <w:rStyle w:val="StyleUnderline"/>
          <w:highlight w:val="cyan"/>
        </w:rPr>
        <w:t>it is general practice in business</w:t>
      </w:r>
      <w:r w:rsidRPr="00DB0E83">
        <w:rPr>
          <w:rStyle w:val="StyleUnderline"/>
        </w:rPr>
        <w:t>. All firms try to safeguard their interest</w:t>
      </w:r>
      <w:r w:rsidRPr="00DB0E83">
        <w:rPr>
          <w:sz w:val="16"/>
        </w:rPr>
        <w:t xml:space="preserve"> through technology, patents, know-how, amount of investment, etc. </w:t>
      </w:r>
      <w:r w:rsidRPr="000C5500">
        <w:rPr>
          <w:rStyle w:val="StyleUnderline"/>
          <w:highlight w:val="cyan"/>
        </w:rPr>
        <w:t>They</w:t>
      </w:r>
      <w:r w:rsidRPr="00DB0E83">
        <w:rPr>
          <w:sz w:val="16"/>
        </w:rPr>
        <w:t xml:space="preserve"> also </w:t>
      </w:r>
      <w:r w:rsidRPr="000C5500">
        <w:rPr>
          <w:rStyle w:val="StyleUnderline"/>
          <w:highlight w:val="cyan"/>
        </w:rPr>
        <w:t>buy</w:t>
      </w:r>
      <w:r w:rsidRPr="00DB0E83">
        <w:rPr>
          <w:rStyle w:val="StyleUnderline"/>
        </w:rPr>
        <w:t xml:space="preserve"> up </w:t>
      </w:r>
      <w:r w:rsidRPr="000C5500">
        <w:rPr>
          <w:rStyle w:val="StyleUnderline"/>
          <w:highlight w:val="cyan"/>
        </w:rPr>
        <w:t>and close down</w:t>
      </w:r>
      <w:r w:rsidRPr="00DB0E83">
        <w:rPr>
          <w:rStyle w:val="StyleUnderline"/>
        </w:rPr>
        <w:t xml:space="preserve"> </w:t>
      </w:r>
      <w:r w:rsidRPr="000C5500">
        <w:rPr>
          <w:rStyle w:val="StyleUnderline"/>
          <w:highlight w:val="cyan"/>
        </w:rPr>
        <w:t>competitors</w:t>
      </w:r>
      <w:r w:rsidRPr="00DB0E83">
        <w:rPr>
          <w:rStyle w:val="StyleUnderline"/>
        </w:rPr>
        <w:t xml:space="preserve"> and discourage newcomers </w:t>
      </w:r>
      <w:r w:rsidRPr="000C5500">
        <w:rPr>
          <w:rStyle w:val="StyleUnderline"/>
          <w:highlight w:val="cyan"/>
        </w:rPr>
        <w:t xml:space="preserve">with </w:t>
      </w:r>
      <w:r w:rsidRPr="000C5500">
        <w:rPr>
          <w:rStyle w:val="Emphasis"/>
          <w:highlight w:val="cyan"/>
        </w:rPr>
        <w:t xml:space="preserve">all </w:t>
      </w:r>
      <w:r w:rsidRPr="000C5500">
        <w:rPr>
          <w:rStyle w:val="Emphasis"/>
        </w:rPr>
        <w:t xml:space="preserve">possible </w:t>
      </w:r>
      <w:r w:rsidRPr="000C5500">
        <w:rPr>
          <w:rStyle w:val="Emphasis"/>
          <w:highlight w:val="cyan"/>
        </w:rPr>
        <w:t>means</w:t>
      </w:r>
      <w:r w:rsidRPr="00DB0E83">
        <w:rPr>
          <w:sz w:val="16"/>
        </w:rPr>
        <w:t>. As long as it has not been shown in comparative and representative research that cartels create more effective barriers than large enterprise it makes little sense accusing specially cartels for this practise.</w:t>
      </w:r>
    </w:p>
    <w:p w14:paraId="786EBA8F" w14:textId="77777777" w:rsidR="00345778" w:rsidRDefault="00345778" w:rsidP="00345778">
      <w:pPr>
        <w:rPr>
          <w:sz w:val="16"/>
        </w:rPr>
      </w:pPr>
      <w:r w:rsidRPr="00DB0E83">
        <w:rPr>
          <w:sz w:val="16"/>
        </w:rPr>
        <w:t xml:space="preserve">Based on theoretical considerations, Manfred Neumann advocates anti-cartel policy: “Therefore, even if the per se rule against cartels may, in the short-run, yield losses, in the long-run it is the only appropriate policy to keep the competitive process going.” [36] George </w:t>
      </w:r>
      <w:r w:rsidRPr="00DB0E83">
        <w:rPr>
          <w:rStyle w:val="StyleUnderline"/>
        </w:rPr>
        <w:t>Symeonidis</w:t>
      </w:r>
      <w:r w:rsidRPr="00DB0E83">
        <w:rPr>
          <w:sz w:val="16"/>
        </w:rPr>
        <w:t xml:space="preserve"> </w:t>
      </w:r>
      <w:r w:rsidRPr="00DB0E83">
        <w:rPr>
          <w:rStyle w:val="StyleUnderline"/>
        </w:rPr>
        <w:t>confronted this</w:t>
      </w:r>
      <w:r w:rsidRPr="00DB0E83">
        <w:rPr>
          <w:sz w:val="16"/>
        </w:rPr>
        <w:t xml:space="preserve"> statement </w:t>
      </w:r>
      <w:r w:rsidRPr="00DB0E83">
        <w:rPr>
          <w:rStyle w:val="StyleUnderline"/>
        </w:rPr>
        <w:t xml:space="preserve">with </w:t>
      </w:r>
      <w:r w:rsidRPr="000C5500">
        <w:rPr>
          <w:rStyle w:val="Emphasis"/>
          <w:highlight w:val="cyan"/>
        </w:rPr>
        <w:t>practical research</w:t>
      </w:r>
      <w:r w:rsidRPr="00DB0E83">
        <w:rPr>
          <w:sz w:val="16"/>
        </w:rPr>
        <w:t xml:space="preserve"> </w:t>
      </w:r>
      <w:r w:rsidRPr="00DB0E83">
        <w:rPr>
          <w:rStyle w:val="StyleUnderline"/>
        </w:rPr>
        <w:t xml:space="preserve">and </w:t>
      </w:r>
      <w:r w:rsidRPr="000C5500">
        <w:rPr>
          <w:rStyle w:val="StyleUnderline"/>
          <w:highlight w:val="cyan"/>
        </w:rPr>
        <w:t xml:space="preserve">came to a </w:t>
      </w:r>
      <w:r w:rsidRPr="000C5500">
        <w:rPr>
          <w:rStyle w:val="Emphasis"/>
          <w:highlight w:val="cyan"/>
        </w:rPr>
        <w:t>devastating conclusion</w:t>
      </w:r>
      <w:r w:rsidRPr="00DB0E83">
        <w:rPr>
          <w:sz w:val="16"/>
        </w:rPr>
        <w:t xml:space="preserve"> </w:t>
      </w:r>
      <w:r w:rsidRPr="00DB0E83">
        <w:rPr>
          <w:rStyle w:val="StyleUnderline"/>
        </w:rPr>
        <w:t>on anti-cartel policy</w:t>
      </w:r>
      <w:r w:rsidRPr="00DB0E83">
        <w:rPr>
          <w:sz w:val="16"/>
        </w:rPr>
        <w:t xml:space="preserve">. </w:t>
      </w:r>
      <w:r w:rsidRPr="00DB0E83">
        <w:rPr>
          <w:rStyle w:val="StyleUnderline"/>
        </w:rPr>
        <w:t>In evaluating the result of</w:t>
      </w:r>
      <w:r w:rsidRPr="00DB0E83">
        <w:rPr>
          <w:sz w:val="16"/>
        </w:rPr>
        <w:t xml:space="preserve"> uk </w:t>
      </w:r>
      <w:r w:rsidRPr="00DB0E83">
        <w:rPr>
          <w:rStyle w:val="StyleUnderline"/>
        </w:rPr>
        <w:t>anti-cartel legislation</w:t>
      </w:r>
      <w:r w:rsidRPr="00DB0E83">
        <w:rPr>
          <w:sz w:val="16"/>
        </w:rPr>
        <w:t xml:space="preserve">, he systematically compared the fate of cartelized and non-cartelized industries over two decades (mid 1950s to mid–1970s). </w:t>
      </w:r>
      <w:r w:rsidRPr="00DB0E83">
        <w:rPr>
          <w:rStyle w:val="StyleUnderline"/>
        </w:rPr>
        <w:t xml:space="preserve">According to him, </w:t>
      </w:r>
      <w:r w:rsidRPr="000C5500">
        <w:rPr>
          <w:rStyle w:val="Emphasis"/>
          <w:highlight w:val="cyan"/>
        </w:rPr>
        <w:t xml:space="preserve">anti-cartel </w:t>
      </w:r>
      <w:r w:rsidRPr="000C5500">
        <w:rPr>
          <w:rStyle w:val="StyleUnderline"/>
          <w:highlight w:val="cyan"/>
        </w:rPr>
        <w:t xml:space="preserve">policy caused </w:t>
      </w:r>
      <w:r w:rsidRPr="000C5500">
        <w:rPr>
          <w:rStyle w:val="Emphasis"/>
          <w:highlight w:val="cyan"/>
        </w:rPr>
        <w:t>prices to go up</w:t>
      </w:r>
      <w:r w:rsidRPr="00DB0E83">
        <w:rPr>
          <w:sz w:val="16"/>
        </w:rPr>
        <w:t xml:space="preserve">, </w:t>
      </w:r>
      <w:r w:rsidRPr="00DB0E83">
        <w:rPr>
          <w:rStyle w:val="StyleUnderline"/>
        </w:rPr>
        <w:t xml:space="preserve">the number of </w:t>
      </w:r>
      <w:r w:rsidRPr="000C5500">
        <w:rPr>
          <w:rStyle w:val="StyleUnderline"/>
          <w:highlight w:val="cyan"/>
        </w:rPr>
        <w:t xml:space="preserve">firms to </w:t>
      </w:r>
      <w:r w:rsidRPr="000C5500">
        <w:rPr>
          <w:rStyle w:val="Emphasis"/>
          <w:highlight w:val="cyan"/>
        </w:rPr>
        <w:t>decline</w:t>
      </w:r>
      <w:r w:rsidRPr="000C5500">
        <w:rPr>
          <w:sz w:val="16"/>
          <w:highlight w:val="cyan"/>
        </w:rPr>
        <w:t xml:space="preserve">, </w:t>
      </w:r>
      <w:r w:rsidRPr="000C5500">
        <w:rPr>
          <w:rStyle w:val="StyleUnderline"/>
          <w:highlight w:val="cyan"/>
        </w:rPr>
        <w:t xml:space="preserve">as well as a </w:t>
      </w:r>
      <w:r w:rsidRPr="000C5500">
        <w:rPr>
          <w:rStyle w:val="Emphasis"/>
          <w:highlight w:val="cyan"/>
        </w:rPr>
        <w:t>decrease in innovation</w:t>
      </w:r>
      <w:r w:rsidRPr="00DB0E83">
        <w:rPr>
          <w:sz w:val="16"/>
        </w:rPr>
        <w:t xml:space="preserve">. With other words, the theory-led political opening for more competition lead in reality to less competition. Furthermore, </w:t>
      </w:r>
      <w:r w:rsidRPr="00DB0E83">
        <w:rPr>
          <w:rStyle w:val="StyleUnderline"/>
        </w:rPr>
        <w:t xml:space="preserve">on profits the decision had </w:t>
      </w:r>
      <w:r w:rsidRPr="00DB0E83">
        <w:rPr>
          <w:rStyle w:val="Emphasis"/>
        </w:rPr>
        <w:t>no measurable effect</w:t>
      </w:r>
      <w:r w:rsidRPr="00DB0E83">
        <w:rPr>
          <w:sz w:val="16"/>
        </w:rPr>
        <w:t xml:space="preserve">. With other words </w:t>
      </w:r>
      <w:r w:rsidRPr="00DB0E83">
        <w:rPr>
          <w:rStyle w:val="StyleUnderline"/>
        </w:rPr>
        <w:t xml:space="preserve">anti-cartel policy achieved the </w:t>
      </w:r>
      <w:r w:rsidRPr="00DB0E83">
        <w:rPr>
          <w:rStyle w:val="Emphasis"/>
        </w:rPr>
        <w:t>opposite</w:t>
      </w:r>
      <w:r w:rsidRPr="00DB0E83">
        <w:rPr>
          <w:sz w:val="16"/>
        </w:rPr>
        <w:t xml:space="preserve"> of its intentions, </w:t>
      </w:r>
      <w:r w:rsidRPr="00DB0E83">
        <w:rPr>
          <w:rStyle w:val="StyleUnderline"/>
        </w:rPr>
        <w:t>it</w:t>
      </w:r>
      <w:r w:rsidRPr="00DB0E83">
        <w:rPr>
          <w:sz w:val="16"/>
        </w:rPr>
        <w:t xml:space="preserve"> </w:t>
      </w:r>
      <w:r w:rsidRPr="00DB0E83">
        <w:rPr>
          <w:rStyle w:val="Emphasis"/>
        </w:rPr>
        <w:t>undermined</w:t>
      </w:r>
      <w:r w:rsidRPr="00DB0E83">
        <w:rPr>
          <w:sz w:val="16"/>
        </w:rPr>
        <w:t xml:space="preserve"> British </w:t>
      </w:r>
      <w:r w:rsidRPr="00DB0E83">
        <w:rPr>
          <w:rStyle w:val="Emphasis"/>
        </w:rPr>
        <w:t>competitiveness</w:t>
      </w:r>
      <w:r w:rsidRPr="00DB0E83">
        <w:rPr>
          <w:sz w:val="16"/>
        </w:rPr>
        <w:t xml:space="preserve">. Can any verdict be worse? [37] Indeed, </w:t>
      </w:r>
      <w:r w:rsidRPr="000C5500">
        <w:rPr>
          <w:rStyle w:val="StyleUnderline"/>
          <w:highlight w:val="cyan"/>
        </w:rPr>
        <w:t>if cartels had such a negative effect at the economy</w:t>
      </w:r>
      <w:r w:rsidRPr="00DB0E83">
        <w:rPr>
          <w:rStyle w:val="StyleUnderline"/>
        </w:rPr>
        <w:t xml:space="preserve"> as assumed, one may ask </w:t>
      </w:r>
      <w:r w:rsidRPr="000C5500">
        <w:rPr>
          <w:rStyle w:val="StyleUnderline"/>
          <w:highlight w:val="cyan"/>
        </w:rPr>
        <w:t>why cartel-friendly countries</w:t>
      </w:r>
      <w:r w:rsidRPr="00DB0E83">
        <w:rPr>
          <w:sz w:val="16"/>
        </w:rPr>
        <w:t xml:space="preserve"> </w:t>
      </w:r>
      <w:r w:rsidRPr="00DB0E83">
        <w:rPr>
          <w:rStyle w:val="Emphasis"/>
        </w:rPr>
        <w:t>such as Japan, Spain or Finland</w:t>
      </w:r>
      <w:r w:rsidRPr="00DB0E83">
        <w:rPr>
          <w:sz w:val="16"/>
        </w:rPr>
        <w:t xml:space="preserve"> </w:t>
      </w:r>
      <w:r w:rsidRPr="000C5500">
        <w:rPr>
          <w:rStyle w:val="StyleUnderline"/>
          <w:highlight w:val="cyan"/>
        </w:rPr>
        <w:t>could point out</w:t>
      </w:r>
      <w:r w:rsidRPr="00DB0E83">
        <w:rPr>
          <w:rStyle w:val="StyleUnderline"/>
        </w:rPr>
        <w:t xml:space="preserve"> to </w:t>
      </w:r>
      <w:r w:rsidRPr="000C5500">
        <w:rPr>
          <w:rStyle w:val="Emphasis"/>
          <w:highlight w:val="cyan"/>
        </w:rPr>
        <w:t>remarkable growth rates</w:t>
      </w:r>
      <w:r w:rsidRPr="000C5500">
        <w:rPr>
          <w:rStyle w:val="StyleUnderline"/>
          <w:highlight w:val="cyan"/>
        </w:rPr>
        <w:t>?</w:t>
      </w:r>
      <w:r w:rsidRPr="000C5500">
        <w:rPr>
          <w:sz w:val="16"/>
          <w:highlight w:val="cyan"/>
        </w:rPr>
        <w:t xml:space="preserve"> </w:t>
      </w:r>
      <w:r w:rsidRPr="000C5500">
        <w:rPr>
          <w:rStyle w:val="StyleUnderline"/>
          <w:highlight w:val="cyan"/>
        </w:rPr>
        <w:t>These countries</w:t>
      </w:r>
      <w:r w:rsidRPr="00DB0E83">
        <w:rPr>
          <w:sz w:val="16"/>
        </w:rPr>
        <w:t xml:space="preserve"> count into that group which </w:t>
      </w:r>
      <w:r w:rsidRPr="000C5500">
        <w:rPr>
          <w:rStyle w:val="StyleUnderline"/>
          <w:highlight w:val="cyan"/>
        </w:rPr>
        <w:t>not only allowed</w:t>
      </w:r>
      <w:r w:rsidRPr="00F77836">
        <w:rPr>
          <w:rStyle w:val="StyleUnderline"/>
        </w:rPr>
        <w:t xml:space="preserve"> many forms of </w:t>
      </w:r>
      <w:r w:rsidRPr="00DB0E83">
        <w:rPr>
          <w:sz w:val="16"/>
        </w:rPr>
        <w:t xml:space="preserve">co-operation, including </w:t>
      </w:r>
      <w:r w:rsidRPr="000C5500">
        <w:rPr>
          <w:rStyle w:val="StyleUnderline"/>
          <w:highlight w:val="cyan"/>
        </w:rPr>
        <w:t>cartels</w:t>
      </w:r>
      <w:r w:rsidRPr="000C5500">
        <w:rPr>
          <w:sz w:val="16"/>
          <w:highlight w:val="cyan"/>
        </w:rPr>
        <w:t xml:space="preserve">, </w:t>
      </w:r>
      <w:r w:rsidRPr="000C5500">
        <w:rPr>
          <w:rStyle w:val="Emphasis"/>
          <w:highlight w:val="cyan"/>
        </w:rPr>
        <w:t>but considered</w:t>
      </w:r>
      <w:r w:rsidRPr="00F77836">
        <w:rPr>
          <w:rStyle w:val="Emphasis"/>
        </w:rPr>
        <w:t xml:space="preserve"> them as normal or even </w:t>
      </w:r>
      <w:r w:rsidRPr="000C5500">
        <w:rPr>
          <w:rStyle w:val="Emphasis"/>
          <w:highlight w:val="cyan"/>
        </w:rPr>
        <w:t>indispensable</w:t>
      </w:r>
      <w:r w:rsidRPr="00DB0E83">
        <w:rPr>
          <w:sz w:val="16"/>
        </w:rPr>
        <w:t>. [38].</w:t>
      </w:r>
    </w:p>
    <w:p w14:paraId="4AF7FC8E" w14:textId="77777777" w:rsidR="00345778" w:rsidRPr="00A244A7" w:rsidRDefault="00345778" w:rsidP="00345778"/>
    <w:p w14:paraId="17E8CF42" w14:textId="77777777" w:rsidR="00345778" w:rsidRPr="00A244A7" w:rsidRDefault="00345778" w:rsidP="00345778">
      <w:pPr>
        <w:pStyle w:val="Heading4"/>
      </w:pPr>
      <w:r w:rsidRPr="00A244A7">
        <w:t>Slow growth doesn’t cause populist support</w:t>
      </w:r>
    </w:p>
    <w:p w14:paraId="5963C954" w14:textId="77777777" w:rsidR="00345778" w:rsidRPr="00A244A7" w:rsidRDefault="00345778" w:rsidP="00345778">
      <w:r w:rsidRPr="00A244A7">
        <w:rPr>
          <w:rStyle w:val="Style13ptBold"/>
        </w:rPr>
        <w:t>Mutz 18</w:t>
      </w:r>
      <w:r w:rsidRPr="00A244A7">
        <w:t xml:space="preserve"> --- Diana C. Mutz, Professor of Political Science and Communication Director, Institute for the Study of Citizens and Politics, “Status threat, not economic hardship, explains the 2016 presidential vote”, PNAS, May 8, 2018 115 (19), https://www.pnas.org/content/115/19/E4330</w:t>
      </w:r>
    </w:p>
    <w:p w14:paraId="642F77C0" w14:textId="77777777" w:rsidR="00345778" w:rsidRPr="00A244A7" w:rsidRDefault="00345778" w:rsidP="00345778">
      <w:pPr>
        <w:rPr>
          <w:sz w:val="16"/>
        </w:rPr>
      </w:pPr>
      <w:r w:rsidRPr="00A244A7">
        <w:rPr>
          <w:rStyle w:val="StyleUnderline"/>
          <w:highlight w:val="cyan"/>
        </w:rPr>
        <w:t xml:space="preserve">There are </w:t>
      </w:r>
      <w:r w:rsidRPr="00A244A7">
        <w:rPr>
          <w:rStyle w:val="StyleUnderline"/>
        </w:rPr>
        <w:t xml:space="preserve">two </w:t>
      </w:r>
      <w:r w:rsidRPr="00A244A7">
        <w:rPr>
          <w:rStyle w:val="StyleUnderline"/>
          <w:highlight w:val="cyan"/>
        </w:rPr>
        <w:t>reasons for skepticism regarding</w:t>
      </w:r>
      <w:r w:rsidRPr="00A244A7">
        <w:rPr>
          <w:rStyle w:val="StyleUnderline"/>
        </w:rPr>
        <w:t xml:space="preserve"> the </w:t>
      </w:r>
      <w:r w:rsidRPr="00A244A7">
        <w:rPr>
          <w:rStyle w:val="StyleUnderline"/>
          <w:highlight w:val="cyan"/>
        </w:rPr>
        <w:t>assumption that</w:t>
      </w:r>
      <w:r w:rsidRPr="00A244A7">
        <w:rPr>
          <w:sz w:val="16"/>
        </w:rPr>
        <w:t xml:space="preserve"> personal </w:t>
      </w:r>
      <w:r w:rsidRPr="00A244A7">
        <w:rPr>
          <w:rStyle w:val="Emphasis"/>
          <w:highlight w:val="cyan"/>
        </w:rPr>
        <w:t>economic hardship</w:t>
      </w:r>
      <w:r w:rsidRPr="00A244A7">
        <w:rPr>
          <w:sz w:val="16"/>
          <w:highlight w:val="cyan"/>
        </w:rPr>
        <w:t xml:space="preserve"> </w:t>
      </w:r>
      <w:r w:rsidRPr="00A244A7">
        <w:rPr>
          <w:rStyle w:val="StyleUnderline"/>
          <w:highlight w:val="cyan"/>
        </w:rPr>
        <w:t>drove Trump support</w:t>
      </w:r>
      <w:r w:rsidRPr="00A244A7">
        <w:rPr>
          <w:sz w:val="16"/>
          <w:highlight w:val="cyan"/>
        </w:rPr>
        <w:t xml:space="preserve">. </w:t>
      </w:r>
      <w:r w:rsidRPr="00A244A7">
        <w:rPr>
          <w:rStyle w:val="Emphasis"/>
        </w:rPr>
        <w:t>First and foremost</w:t>
      </w:r>
      <w:r w:rsidRPr="00A244A7">
        <w:rPr>
          <w:sz w:val="16"/>
        </w:rPr>
        <w:t xml:space="preserve">, </w:t>
      </w:r>
      <w:r w:rsidRPr="00A244A7">
        <w:rPr>
          <w:rStyle w:val="StyleUnderline"/>
          <w:highlight w:val="cyan"/>
        </w:rPr>
        <w:t xml:space="preserve">over </w:t>
      </w:r>
      <w:r w:rsidRPr="00A244A7">
        <w:rPr>
          <w:rStyle w:val="Emphasis"/>
          <w:highlight w:val="cyan"/>
        </w:rPr>
        <w:t>many decades</w:t>
      </w:r>
      <w:r w:rsidRPr="00A244A7">
        <w:rPr>
          <w:rStyle w:val="StyleUnderline"/>
          <w:highlight w:val="cyan"/>
        </w:rPr>
        <w:t xml:space="preserve"> of scholarship</w:t>
      </w:r>
      <w:r w:rsidRPr="00A244A7">
        <w:rPr>
          <w:sz w:val="16"/>
          <w:highlight w:val="cyan"/>
        </w:rPr>
        <w:t xml:space="preserve">, </w:t>
      </w:r>
      <w:r w:rsidRPr="00A244A7">
        <w:rPr>
          <w:rStyle w:val="StyleUnderline"/>
          <w:highlight w:val="cyan"/>
        </w:rPr>
        <w:t xml:space="preserve">evidence of voters </w:t>
      </w:r>
      <w:r w:rsidRPr="00A244A7">
        <w:rPr>
          <w:rStyle w:val="Emphasis"/>
          <w:highlight w:val="cyan"/>
        </w:rPr>
        <w:t>politicizing</w:t>
      </w:r>
      <w:r w:rsidRPr="00A244A7">
        <w:rPr>
          <w:sz w:val="16"/>
        </w:rPr>
        <w:t xml:space="preserve"> personal </w:t>
      </w:r>
      <w:r w:rsidRPr="00A244A7">
        <w:rPr>
          <w:rStyle w:val="Emphasis"/>
          <w:highlight w:val="cyan"/>
        </w:rPr>
        <w:t>economic hardship</w:t>
      </w:r>
      <w:r w:rsidRPr="00A244A7">
        <w:rPr>
          <w:sz w:val="16"/>
          <w:highlight w:val="cyan"/>
        </w:rPr>
        <w:t xml:space="preserve"> </w:t>
      </w:r>
      <w:r w:rsidRPr="00A244A7">
        <w:rPr>
          <w:rStyle w:val="StyleUnderline"/>
          <w:highlight w:val="cyan"/>
        </w:rPr>
        <w:t>has been</w:t>
      </w:r>
      <w:r w:rsidRPr="00A244A7">
        <w:rPr>
          <w:sz w:val="16"/>
        </w:rPr>
        <w:t xml:space="preserve"> </w:t>
      </w:r>
      <w:r w:rsidRPr="00A244A7">
        <w:rPr>
          <w:rStyle w:val="Emphasis"/>
        </w:rPr>
        <w:t xml:space="preserve">exceedingly </w:t>
      </w:r>
      <w:r w:rsidRPr="00A244A7">
        <w:rPr>
          <w:rStyle w:val="Emphasis"/>
          <w:highlight w:val="cyan"/>
        </w:rPr>
        <w:t>rare</w:t>
      </w:r>
      <w:r w:rsidRPr="00A244A7">
        <w:rPr>
          <w:sz w:val="16"/>
        </w:rPr>
        <w:t xml:space="preserve"> (8). Although aggregate-level </w:t>
      </w:r>
      <w:r w:rsidRPr="00A244A7">
        <w:rPr>
          <w:rStyle w:val="StyleUnderline"/>
          <w:highlight w:val="cyan"/>
        </w:rPr>
        <w:t>evidence</w:t>
      </w:r>
      <w:r w:rsidRPr="00A244A7">
        <w:rPr>
          <w:sz w:val="16"/>
        </w:rPr>
        <w:t xml:space="preserve"> has been suggestive </w:t>
      </w:r>
      <w:r w:rsidRPr="00A244A7">
        <w:rPr>
          <w:rStyle w:val="StyleUnderline"/>
          <w:highlight w:val="cyan"/>
        </w:rPr>
        <w:t>of a public that</w:t>
      </w:r>
      <w:r w:rsidRPr="00A244A7">
        <w:rPr>
          <w:rStyle w:val="StyleUnderline"/>
        </w:rPr>
        <w:t xml:space="preserve"> </w:t>
      </w:r>
      <w:r w:rsidRPr="00A244A7">
        <w:rPr>
          <w:rStyle w:val="StyleUnderline"/>
          <w:highlight w:val="cyan"/>
        </w:rPr>
        <w:t>blames incumbents for</w:t>
      </w:r>
      <w:r w:rsidRPr="00A244A7">
        <w:rPr>
          <w:rStyle w:val="StyleUnderline"/>
        </w:rPr>
        <w:t xml:space="preserve"> general economic </w:t>
      </w:r>
      <w:r w:rsidRPr="00A244A7">
        <w:rPr>
          <w:rStyle w:val="StyleUnderline"/>
          <w:highlight w:val="cyan"/>
        </w:rPr>
        <w:t>downturns</w:t>
      </w:r>
      <w:r w:rsidRPr="00A244A7">
        <w:rPr>
          <w:rStyle w:val="StyleUnderline"/>
        </w:rPr>
        <w:t xml:space="preserve"> and rewards incumbents for</w:t>
      </w:r>
      <w:r w:rsidRPr="00A244A7">
        <w:rPr>
          <w:sz w:val="16"/>
        </w:rPr>
        <w:t xml:space="preserve"> economic </w:t>
      </w:r>
      <w:r w:rsidRPr="00A244A7">
        <w:rPr>
          <w:rStyle w:val="StyleUnderline"/>
        </w:rPr>
        <w:t>gains</w:t>
      </w:r>
      <w:r w:rsidRPr="00A244A7">
        <w:rPr>
          <w:sz w:val="16"/>
        </w:rPr>
        <w:t xml:space="preserve">, these relationships </w:t>
      </w:r>
      <w:r w:rsidRPr="00A244A7">
        <w:rPr>
          <w:rStyle w:val="Emphasis"/>
          <w:highlight w:val="cyan"/>
        </w:rPr>
        <w:t>seldom hold up</w:t>
      </w:r>
      <w:r w:rsidRPr="00A244A7">
        <w:rPr>
          <w:rStyle w:val="Emphasis"/>
        </w:rPr>
        <w:t xml:space="preserve"> at the level of individual economic hardship</w:t>
      </w:r>
      <w:r w:rsidRPr="00A244A7">
        <w:rPr>
          <w:sz w:val="16"/>
        </w:rPr>
        <w:t xml:space="preserve">. </w:t>
      </w:r>
      <w:r w:rsidRPr="00A244A7">
        <w:rPr>
          <w:rStyle w:val="StyleUnderline"/>
        </w:rPr>
        <w:t xml:space="preserve">For example, </w:t>
      </w:r>
      <w:r w:rsidRPr="00A244A7">
        <w:rPr>
          <w:rStyle w:val="StyleUnderline"/>
          <w:highlight w:val="cyan"/>
        </w:rPr>
        <w:t>those who</w:t>
      </w:r>
      <w:r w:rsidRPr="00A244A7">
        <w:rPr>
          <w:rStyle w:val="StyleUnderline"/>
        </w:rPr>
        <w:t xml:space="preserve"> recently </w:t>
      </w:r>
      <w:r w:rsidRPr="00A244A7">
        <w:rPr>
          <w:rStyle w:val="StyleUnderline"/>
          <w:highlight w:val="cyan"/>
        </w:rPr>
        <w:t>lost jobs</w:t>
      </w:r>
      <w:r w:rsidRPr="00A244A7">
        <w:rPr>
          <w:sz w:val="16"/>
          <w:highlight w:val="cyan"/>
        </w:rPr>
        <w:t xml:space="preserve"> </w:t>
      </w:r>
      <w:r w:rsidRPr="00A244A7">
        <w:rPr>
          <w:rStyle w:val="Emphasis"/>
          <w:highlight w:val="cyan"/>
        </w:rPr>
        <w:t>are unlikely to blame government policy</w:t>
      </w:r>
      <w:r w:rsidRPr="00A244A7">
        <w:rPr>
          <w:sz w:val="16"/>
        </w:rPr>
        <w:t xml:space="preserve"> for their personal circumstances (9), </w:t>
      </w:r>
      <w:r w:rsidRPr="00A244A7">
        <w:rPr>
          <w:rStyle w:val="StyleUnderline"/>
        </w:rPr>
        <w:t>and those who have personally suffered financially</w:t>
      </w:r>
      <w:r w:rsidRPr="00A244A7">
        <w:rPr>
          <w:sz w:val="16"/>
        </w:rPr>
        <w:t xml:space="preserve"> under a given administration </w:t>
      </w:r>
      <w:r w:rsidRPr="00A244A7">
        <w:rPr>
          <w:rStyle w:val="Emphasis"/>
        </w:rPr>
        <w:t>are no more likely to vote against the incumbent</w:t>
      </w:r>
      <w:r w:rsidRPr="00A244A7">
        <w:rPr>
          <w:sz w:val="16"/>
        </w:rPr>
        <w:t xml:space="preserve"> (10, 11). </w:t>
      </w:r>
      <w:r w:rsidRPr="00A244A7">
        <w:rPr>
          <w:rStyle w:val="StyleUnderline"/>
        </w:rPr>
        <w:t xml:space="preserve">Across a wide </w:t>
      </w:r>
      <w:r w:rsidRPr="00A244A7">
        <w:rPr>
          <w:rStyle w:val="Emphasis"/>
        </w:rPr>
        <w:t>range</w:t>
      </w:r>
      <w:r w:rsidRPr="00A244A7">
        <w:rPr>
          <w:rStyle w:val="StyleUnderline"/>
        </w:rPr>
        <w:t xml:space="preserve"> of issues, scholars have found that </w:t>
      </w:r>
      <w:r w:rsidRPr="00A244A7">
        <w:rPr>
          <w:rStyle w:val="StyleUnderline"/>
          <w:highlight w:val="cyan"/>
        </w:rPr>
        <w:t xml:space="preserve">citizens </w:t>
      </w:r>
      <w:r w:rsidRPr="00A244A7">
        <w:rPr>
          <w:rStyle w:val="Emphasis"/>
          <w:highlight w:val="cyan"/>
        </w:rPr>
        <w:t>seldom form policy</w:t>
      </w:r>
      <w:r w:rsidRPr="00A244A7">
        <w:rPr>
          <w:rStyle w:val="Emphasis"/>
        </w:rPr>
        <w:t xml:space="preserve"> or candidate preferences</w:t>
      </w:r>
      <w:r w:rsidRPr="00A244A7">
        <w:rPr>
          <w:sz w:val="16"/>
        </w:rPr>
        <w:t xml:space="preserve"> </w:t>
      </w:r>
      <w:r w:rsidRPr="00A244A7">
        <w:rPr>
          <w:rStyle w:val="StyleUnderline"/>
          <w:highlight w:val="cyan"/>
        </w:rPr>
        <w:t>on the basis of</w:t>
      </w:r>
      <w:r w:rsidRPr="00A244A7">
        <w:rPr>
          <w:rStyle w:val="StyleUnderline"/>
        </w:rPr>
        <w:t xml:space="preserve"> their </w:t>
      </w:r>
      <w:r w:rsidRPr="00A244A7">
        <w:rPr>
          <w:rStyle w:val="Emphasis"/>
        </w:rPr>
        <w:t xml:space="preserve">family’s personal </w:t>
      </w:r>
      <w:r w:rsidRPr="00A244A7">
        <w:rPr>
          <w:rStyle w:val="Emphasis"/>
          <w:highlight w:val="cyan"/>
        </w:rPr>
        <w:t>economic self-interest</w:t>
      </w:r>
      <w:r w:rsidRPr="00A244A7">
        <w:rPr>
          <w:sz w:val="16"/>
        </w:rPr>
        <w:t xml:space="preserve">. </w:t>
      </w:r>
      <w:r w:rsidRPr="00A244A7">
        <w:rPr>
          <w:rStyle w:val="StyleUnderline"/>
        </w:rPr>
        <w:t>This is not to suggest that citizens never do</w:t>
      </w:r>
      <w:r w:rsidRPr="00A244A7">
        <w:rPr>
          <w:sz w:val="16"/>
        </w:rPr>
        <w:t xml:space="preserve"> so, </w:t>
      </w:r>
      <w:r w:rsidRPr="00A244A7">
        <w:rPr>
          <w:rStyle w:val="StyleUnderline"/>
        </w:rPr>
        <w:t xml:space="preserve">but </w:t>
      </w:r>
      <w:r w:rsidRPr="00A244A7">
        <w:rPr>
          <w:rStyle w:val="StyleUnderline"/>
          <w:highlight w:val="cyan"/>
        </w:rPr>
        <w:t>the conditions</w:t>
      </w:r>
      <w:r w:rsidRPr="00A244A7">
        <w:rPr>
          <w:rStyle w:val="StyleUnderline"/>
        </w:rPr>
        <w:t xml:space="preserve"> under which this occurs </w:t>
      </w:r>
      <w:r w:rsidRPr="00A244A7">
        <w:rPr>
          <w:rStyle w:val="StyleUnderline"/>
          <w:highlight w:val="cyan"/>
        </w:rPr>
        <w:t xml:space="preserve">are </w:t>
      </w:r>
      <w:r w:rsidRPr="00A244A7">
        <w:rPr>
          <w:rStyle w:val="Emphasis"/>
          <w:highlight w:val="cyan"/>
        </w:rPr>
        <w:t>very rare</w:t>
      </w:r>
      <w:r w:rsidRPr="00A244A7">
        <w:rPr>
          <w:sz w:val="16"/>
        </w:rPr>
        <w:t xml:space="preserve"> (12, 13). </w:t>
      </w:r>
      <w:r w:rsidRPr="00A244A7">
        <w:rPr>
          <w:rStyle w:val="StyleUnderline"/>
        </w:rPr>
        <w:t xml:space="preserve">Even </w:t>
      </w:r>
      <w:r w:rsidRPr="00A244A7">
        <w:rPr>
          <w:rStyle w:val="StyleUnderline"/>
        </w:rPr>
        <w:lastRenderedPageBreak/>
        <w:t xml:space="preserve">membership in </w:t>
      </w:r>
      <w:r w:rsidRPr="00A244A7">
        <w:rPr>
          <w:rStyle w:val="StyleUnderline"/>
          <w:highlight w:val="cyan"/>
        </w:rPr>
        <w:t>groups with economic interests</w:t>
      </w:r>
      <w:r w:rsidRPr="00A244A7">
        <w:rPr>
          <w:rStyle w:val="StyleUnderline"/>
        </w:rPr>
        <w:t xml:space="preserve"> that have been helped or hurt</w:t>
      </w:r>
      <w:r w:rsidRPr="00A244A7">
        <w:rPr>
          <w:sz w:val="16"/>
        </w:rPr>
        <w:t xml:space="preserve"> </w:t>
      </w:r>
      <w:r w:rsidRPr="00A244A7">
        <w:rPr>
          <w:rStyle w:val="Emphasis"/>
          <w:highlight w:val="cyan"/>
        </w:rPr>
        <w:t>seldom changes political preferences</w:t>
      </w:r>
      <w:r w:rsidRPr="00A244A7">
        <w:rPr>
          <w:sz w:val="16"/>
        </w:rPr>
        <w:t xml:space="preserve"> (14).</w:t>
      </w:r>
    </w:p>
    <w:p w14:paraId="0C11F198" w14:textId="77777777" w:rsidR="00345778" w:rsidRPr="00A244A7" w:rsidRDefault="00345778" w:rsidP="00345778">
      <w:pPr>
        <w:rPr>
          <w:rStyle w:val="StyleUnderline"/>
        </w:rPr>
      </w:pPr>
      <w:r w:rsidRPr="00A244A7">
        <w:rPr>
          <w:rStyle w:val="StyleUnderline"/>
          <w:highlight w:val="cyan"/>
        </w:rPr>
        <w:t xml:space="preserve">A </w:t>
      </w:r>
      <w:r w:rsidRPr="00A244A7">
        <w:rPr>
          <w:rStyle w:val="StyleUnderline"/>
        </w:rPr>
        <w:t xml:space="preserve">second reason for skepticism regarding the left behind thesis involves </w:t>
      </w:r>
      <w:r w:rsidRPr="00A244A7">
        <w:rPr>
          <w:rStyle w:val="Emphasis"/>
        </w:rPr>
        <w:t>timing</w:t>
      </w:r>
      <w:r w:rsidRPr="00A244A7">
        <w:rPr>
          <w:sz w:val="16"/>
          <w:highlight w:val="cyan"/>
        </w:rPr>
        <w:t xml:space="preserve">. </w:t>
      </w:r>
      <w:r w:rsidRPr="00A244A7">
        <w:rPr>
          <w:rStyle w:val="StyleUnderline"/>
          <w:highlight w:val="cyan"/>
        </w:rPr>
        <w:t>Trump’s victory took place in</w:t>
      </w:r>
      <w:r w:rsidRPr="00A244A7">
        <w:rPr>
          <w:rStyle w:val="StyleUnderline"/>
        </w:rPr>
        <w:t xml:space="preserve"> the context of </w:t>
      </w:r>
      <w:r w:rsidRPr="00A244A7">
        <w:rPr>
          <w:rStyle w:val="StyleUnderline"/>
          <w:highlight w:val="cyan"/>
        </w:rPr>
        <w:t xml:space="preserve">an </w:t>
      </w:r>
      <w:r w:rsidRPr="00A244A7">
        <w:rPr>
          <w:rStyle w:val="Emphasis"/>
          <w:highlight w:val="cyan"/>
        </w:rPr>
        <w:t>economic recovery</w:t>
      </w:r>
      <w:r w:rsidRPr="00A244A7">
        <w:rPr>
          <w:rStyle w:val="Emphasis"/>
        </w:rPr>
        <w:t>.</w:t>
      </w:r>
      <w:r w:rsidRPr="00A244A7">
        <w:rPr>
          <w:sz w:val="16"/>
        </w:rPr>
        <w:t xml:space="preserve"> </w:t>
      </w:r>
      <w:r w:rsidRPr="00A244A7">
        <w:rPr>
          <w:rStyle w:val="StyleUnderline"/>
        </w:rPr>
        <w:t>Throughout the year</w:t>
      </w:r>
      <w:r w:rsidRPr="00A244A7">
        <w:rPr>
          <w:sz w:val="16"/>
        </w:rPr>
        <w:t xml:space="preserve"> preceding the election, </w:t>
      </w:r>
      <w:r w:rsidRPr="00A244A7">
        <w:rPr>
          <w:rStyle w:val="Emphasis"/>
          <w:highlight w:val="cyan"/>
        </w:rPr>
        <w:t>unemployment was falling</w:t>
      </w:r>
      <w:r w:rsidRPr="00A244A7">
        <w:rPr>
          <w:sz w:val="16"/>
        </w:rPr>
        <w:t xml:space="preserve">, and </w:t>
      </w:r>
      <w:r w:rsidRPr="00A244A7">
        <w:rPr>
          <w:rStyle w:val="StyleUnderline"/>
        </w:rPr>
        <w:t xml:space="preserve">economic </w:t>
      </w:r>
      <w:r w:rsidRPr="00A244A7">
        <w:rPr>
          <w:rStyle w:val="StyleUnderline"/>
          <w:highlight w:val="cyan"/>
        </w:rPr>
        <w:t xml:space="preserve">indicators were </w:t>
      </w:r>
      <w:r w:rsidRPr="00A244A7">
        <w:rPr>
          <w:rStyle w:val="Emphasis"/>
          <w:highlight w:val="cyan"/>
        </w:rPr>
        <w:t>on the upswing</w:t>
      </w:r>
      <w:r w:rsidRPr="00A244A7">
        <w:rPr>
          <w:sz w:val="16"/>
        </w:rPr>
        <w:t xml:space="preserve">. Likewise, </w:t>
      </w:r>
      <w:r w:rsidRPr="00A244A7">
        <w:rPr>
          <w:rStyle w:val="StyleUnderline"/>
        </w:rPr>
        <w:t xml:space="preserve">the dramatic drop in US manufacturing jobs took place during the first decade of the 21st century; since 2010, </w:t>
      </w:r>
      <w:r w:rsidRPr="00A244A7">
        <w:rPr>
          <w:rStyle w:val="StyleUnderline"/>
          <w:highlight w:val="cyan"/>
        </w:rPr>
        <w:t>manufacturing</w:t>
      </w:r>
      <w:r w:rsidRPr="00A244A7">
        <w:rPr>
          <w:rStyle w:val="StyleUnderline"/>
        </w:rPr>
        <w:t xml:space="preserve"> employment in the United States has </w:t>
      </w:r>
      <w:r w:rsidRPr="00A244A7">
        <w:rPr>
          <w:rStyle w:val="Emphasis"/>
        </w:rPr>
        <w:t xml:space="preserve">actually </w:t>
      </w:r>
      <w:r w:rsidRPr="00A244A7">
        <w:rPr>
          <w:rStyle w:val="Emphasis"/>
          <w:highlight w:val="cyan"/>
        </w:rPr>
        <w:t>increased</w:t>
      </w:r>
      <w:r w:rsidRPr="00A244A7">
        <w:rPr>
          <w:rStyle w:val="StyleUnderline"/>
        </w:rPr>
        <w:t xml:space="preserve"> somewhat</w:t>
      </w:r>
      <w:r w:rsidRPr="00A244A7">
        <w:rPr>
          <w:sz w:val="16"/>
        </w:rPr>
        <w:t xml:space="preserve"> (15). Research on economic voting suggests that recent economic events are most influential for voting (16, 17). </w:t>
      </w:r>
      <w:r w:rsidRPr="00A244A7">
        <w:rPr>
          <w:rStyle w:val="StyleUnderline"/>
          <w:highlight w:val="cyan"/>
        </w:rPr>
        <w:t>Given</w:t>
      </w:r>
      <w:r w:rsidRPr="00A244A7">
        <w:rPr>
          <w:rStyle w:val="StyleUnderline"/>
        </w:rPr>
        <w:t xml:space="preserve"> all of the </w:t>
      </w:r>
      <w:r w:rsidRPr="00A244A7">
        <w:rPr>
          <w:rStyle w:val="Emphasis"/>
          <w:highlight w:val="cyan"/>
        </w:rPr>
        <w:t>positive economic indicators</w:t>
      </w:r>
      <w:r w:rsidRPr="00A244A7">
        <w:rPr>
          <w:sz w:val="16"/>
          <w:highlight w:val="cyan"/>
        </w:rPr>
        <w:t xml:space="preserve">, </w:t>
      </w:r>
      <w:r w:rsidRPr="00A244A7">
        <w:rPr>
          <w:rStyle w:val="StyleUnderline"/>
          <w:highlight w:val="cyan"/>
        </w:rPr>
        <w:t>why would</w:t>
      </w:r>
      <w:r w:rsidRPr="00A244A7">
        <w:rPr>
          <w:rStyle w:val="StyleUnderline"/>
        </w:rPr>
        <w:t xml:space="preserve"> 20</w:t>
      </w:r>
      <w:r w:rsidRPr="00A244A7">
        <w:rPr>
          <w:rStyle w:val="StyleUnderline"/>
          <w:highlight w:val="cyan"/>
        </w:rPr>
        <w:t>16</w:t>
      </w:r>
      <w:r w:rsidRPr="00A244A7">
        <w:rPr>
          <w:rStyle w:val="StyleUnderline"/>
        </w:rPr>
        <w:t xml:space="preserve"> </w:t>
      </w:r>
      <w:r w:rsidRPr="00A244A7">
        <w:rPr>
          <w:rStyle w:val="StyleUnderline"/>
          <w:highlight w:val="cyan"/>
        </w:rPr>
        <w:t>be ripe for</w:t>
      </w:r>
      <w:r w:rsidRPr="00A244A7">
        <w:rPr>
          <w:rStyle w:val="StyleUnderline"/>
        </w:rPr>
        <w:t xml:space="preserve"> an </w:t>
      </w:r>
      <w:r w:rsidRPr="00A244A7">
        <w:rPr>
          <w:rStyle w:val="StyleUnderline"/>
          <w:highlight w:val="cyan"/>
        </w:rPr>
        <w:t>economic backlash</w:t>
      </w:r>
      <w:r w:rsidRPr="00A244A7">
        <w:rPr>
          <w:rStyle w:val="StyleUnderline"/>
        </w:rPr>
        <w:t>? The</w:t>
      </w:r>
      <w:r w:rsidRPr="00A244A7">
        <w:rPr>
          <w:sz w:val="16"/>
        </w:rPr>
        <w:t xml:space="preserve"> most common </w:t>
      </w:r>
      <w:r w:rsidRPr="00A244A7">
        <w:rPr>
          <w:rStyle w:val="StyleUnderline"/>
        </w:rPr>
        <w:t>explanation is that it is</w:t>
      </w:r>
      <w:r w:rsidRPr="00A244A7">
        <w:rPr>
          <w:sz w:val="16"/>
        </w:rPr>
        <w:t xml:space="preserve"> precisely </w:t>
      </w:r>
      <w:r w:rsidRPr="00A244A7">
        <w:rPr>
          <w:rStyle w:val="StyleUnderline"/>
        </w:rPr>
        <w:t>those who did not recover from the Great Recession</w:t>
      </w:r>
      <w:r w:rsidRPr="00A244A7">
        <w:rPr>
          <w:sz w:val="16"/>
        </w:rPr>
        <w:t xml:space="preserve"> of 2008 </w:t>
      </w:r>
      <w:r w:rsidRPr="00A244A7">
        <w:rPr>
          <w:rStyle w:val="StyleUnderline"/>
        </w:rPr>
        <w:t>who elected Trump, those who were left behind by virtue of ongoing joblessness and/or stagnant wages.</w:t>
      </w:r>
    </w:p>
    <w:p w14:paraId="276E1CD3" w14:textId="77777777" w:rsidR="00345778" w:rsidRDefault="00345778" w:rsidP="00345778">
      <w:pPr>
        <w:pStyle w:val="Heading4"/>
      </w:pPr>
      <w:r>
        <w:t>Trade doesn’t solve war</w:t>
      </w:r>
    </w:p>
    <w:p w14:paraId="4654A4DE" w14:textId="77777777" w:rsidR="00345778" w:rsidRPr="00E457A3" w:rsidRDefault="00345778" w:rsidP="00345778">
      <w:r w:rsidRPr="00E457A3">
        <w:rPr>
          <w:rStyle w:val="Style13ptBold"/>
        </w:rPr>
        <w:t>Musgrave 20</w:t>
      </w:r>
      <w:r>
        <w:t xml:space="preserve"> --- Paul Musgrave is an assistant professor of political science at the University of Massachusetts Amherst, “The Beautiful, Dumb Dream of McDonald’s Peace Theory”, Foreign Policy, NOVEMBER 26, 2020, https://foreignpolicy.com/2020/11/26/mcdonalds-peace-nagornokarabakh-friedman/</w:t>
      </w:r>
    </w:p>
    <w:p w14:paraId="3845A6CD" w14:textId="77777777" w:rsidR="00345778" w:rsidRPr="00E457A3" w:rsidRDefault="00345778" w:rsidP="00345778">
      <w:pPr>
        <w:rPr>
          <w:sz w:val="16"/>
        </w:rPr>
      </w:pPr>
      <w:r w:rsidRPr="00E457A3">
        <w:rPr>
          <w:rStyle w:val="Emphasis"/>
        </w:rPr>
        <w:t>Of course</w:t>
      </w:r>
      <w:r w:rsidRPr="00E457A3">
        <w:rPr>
          <w:sz w:val="16"/>
        </w:rPr>
        <w:t xml:space="preserve">, I would explain to my students, </w:t>
      </w:r>
      <w:r w:rsidRPr="00E457A3">
        <w:rPr>
          <w:rStyle w:val="StyleUnderline"/>
        </w:rPr>
        <w:t>war could also proceed from other causes</w:t>
      </w:r>
      <w:r w:rsidRPr="00E457A3">
        <w:rPr>
          <w:sz w:val="16"/>
        </w:rPr>
        <w:t xml:space="preserve">. </w:t>
      </w:r>
      <w:r w:rsidRPr="00E457A3">
        <w:rPr>
          <w:rStyle w:val="Emphasis"/>
        </w:rPr>
        <w:t>Economic integration may be no panacea</w:t>
      </w:r>
      <w:r w:rsidRPr="00E457A3">
        <w:rPr>
          <w:sz w:val="16"/>
        </w:rPr>
        <w:t xml:space="preserve"> to interstate war after all. John Vasquez writes: “</w:t>
      </w:r>
      <w:r w:rsidRPr="00E457A3">
        <w:rPr>
          <w:rStyle w:val="StyleUnderline"/>
          <w:highlight w:val="cyan"/>
        </w:rPr>
        <w:t>War</w:t>
      </w:r>
      <w:r w:rsidRPr="00E457A3">
        <w:rPr>
          <w:rStyle w:val="StyleUnderline"/>
        </w:rPr>
        <w:t xml:space="preserve"> among equals </w:t>
      </w:r>
      <w:r w:rsidRPr="00A918ED">
        <w:rPr>
          <w:rStyle w:val="StyleUnderline"/>
        </w:rPr>
        <w:t xml:space="preserve">has </w:t>
      </w:r>
      <w:r w:rsidRPr="00E457A3">
        <w:rPr>
          <w:rStyle w:val="StyleUnderline"/>
          <w:highlight w:val="cyan"/>
        </w:rPr>
        <w:t>followed the failure of power politics</w:t>
      </w:r>
      <w:r w:rsidRPr="00E457A3">
        <w:rPr>
          <w:rStyle w:val="StyleUnderline"/>
        </w:rPr>
        <w:t xml:space="preserve"> to settle</w:t>
      </w:r>
      <w:r w:rsidRPr="00E457A3">
        <w:rPr>
          <w:sz w:val="16"/>
        </w:rPr>
        <w:t xml:space="preserve"> certain highly salient </w:t>
      </w:r>
      <w:r w:rsidRPr="00E457A3">
        <w:rPr>
          <w:rStyle w:val="StyleUnderline"/>
        </w:rPr>
        <w:t>issues</w:t>
      </w:r>
      <w:r w:rsidRPr="00E457A3">
        <w:rPr>
          <w:sz w:val="16"/>
        </w:rPr>
        <w:t>”—</w:t>
      </w:r>
      <w:r w:rsidRPr="00E457A3">
        <w:rPr>
          <w:rStyle w:val="StyleUnderline"/>
        </w:rPr>
        <w:t>none</w:t>
      </w:r>
      <w:r w:rsidRPr="00E457A3">
        <w:rPr>
          <w:sz w:val="16"/>
        </w:rPr>
        <w:t xml:space="preserve">, he writes, </w:t>
      </w:r>
      <w:r w:rsidRPr="00E457A3">
        <w:rPr>
          <w:rStyle w:val="StyleUnderline"/>
        </w:rPr>
        <w:t>more than “issues involving territory</w:t>
      </w:r>
      <w:r w:rsidRPr="00E457A3">
        <w:rPr>
          <w:sz w:val="16"/>
        </w:rPr>
        <w:t>, especially territorial contiguity.”</w:t>
      </w:r>
    </w:p>
    <w:p w14:paraId="631CCB41" w14:textId="77777777" w:rsidR="00345778" w:rsidRPr="00E457A3" w:rsidRDefault="00345778" w:rsidP="00345778">
      <w:pPr>
        <w:rPr>
          <w:sz w:val="16"/>
        </w:rPr>
      </w:pPr>
      <w:r w:rsidRPr="00E457A3">
        <w:rPr>
          <w:sz w:val="16"/>
        </w:rPr>
        <w:t xml:space="preserve">In the former Soviet Union, the </w:t>
      </w:r>
      <w:r w:rsidRPr="00E457A3">
        <w:rPr>
          <w:rStyle w:val="StyleUnderline"/>
          <w:highlight w:val="cyan"/>
        </w:rPr>
        <w:t>wars over Chechnya, Georgia, Ukraine, and</w:t>
      </w:r>
      <w:r w:rsidRPr="00E457A3">
        <w:rPr>
          <w:sz w:val="16"/>
        </w:rPr>
        <w:t xml:space="preserve"> now </w:t>
      </w:r>
      <w:r w:rsidRPr="00E457A3">
        <w:rPr>
          <w:rStyle w:val="StyleUnderline"/>
          <w:highlight w:val="cyan"/>
        </w:rPr>
        <w:t>N</w:t>
      </w:r>
      <w:r w:rsidRPr="00E457A3">
        <w:rPr>
          <w:rStyle w:val="StyleUnderline"/>
        </w:rPr>
        <w:t>agorno-</w:t>
      </w:r>
      <w:r w:rsidRPr="00E457A3">
        <w:rPr>
          <w:rStyle w:val="StyleUnderline"/>
          <w:highlight w:val="cyan"/>
        </w:rPr>
        <w:t>K</w:t>
      </w:r>
      <w:r w:rsidRPr="00E457A3">
        <w:rPr>
          <w:rStyle w:val="StyleUnderline"/>
        </w:rPr>
        <w:t xml:space="preserve">arabakh </w:t>
      </w:r>
      <w:r w:rsidRPr="00E457A3">
        <w:rPr>
          <w:rStyle w:val="StyleUnderline"/>
          <w:highlight w:val="cyan"/>
        </w:rPr>
        <w:t>have all involved territory</w:t>
      </w:r>
      <w:r w:rsidRPr="00E457A3">
        <w:rPr>
          <w:rStyle w:val="StyleUnderline"/>
        </w:rPr>
        <w:t xml:space="preserve"> as a crucial element</w:t>
      </w:r>
      <w:r w:rsidRPr="00E457A3">
        <w:rPr>
          <w:sz w:val="16"/>
        </w:rPr>
        <w:t>, a story much closer to what Vasquez’s theory would predict than to Friedman’s.</w:t>
      </w:r>
    </w:p>
    <w:p w14:paraId="62AE7313" w14:textId="77777777" w:rsidR="00345778" w:rsidRPr="00E457A3" w:rsidRDefault="00345778" w:rsidP="00345778">
      <w:pPr>
        <w:rPr>
          <w:sz w:val="16"/>
        </w:rPr>
      </w:pPr>
      <w:r w:rsidRPr="00E457A3">
        <w:rPr>
          <w:rStyle w:val="StyleUnderline"/>
          <w:highlight w:val="cyan"/>
        </w:rPr>
        <w:t>Globalization may have increased the costs</w:t>
      </w:r>
      <w:r w:rsidRPr="00E457A3">
        <w:rPr>
          <w:rStyle w:val="StyleUnderline"/>
        </w:rPr>
        <w:t xml:space="preserve"> of these wars,</w:t>
      </w:r>
      <w:r w:rsidRPr="00E457A3">
        <w:rPr>
          <w:sz w:val="16"/>
        </w:rPr>
        <w:t xml:space="preserve"> </w:t>
      </w:r>
      <w:r w:rsidRPr="00E457A3">
        <w:rPr>
          <w:rStyle w:val="Emphasis"/>
          <w:highlight w:val="cyan"/>
        </w:rPr>
        <w:t xml:space="preserve">but </w:t>
      </w:r>
      <w:r w:rsidRPr="00A918ED">
        <w:rPr>
          <w:rStyle w:val="Emphasis"/>
        </w:rPr>
        <w:t>they have</w:t>
      </w:r>
      <w:r w:rsidRPr="00E457A3">
        <w:rPr>
          <w:sz w:val="16"/>
        </w:rPr>
        <w:t xml:space="preserve"> obviously </w:t>
      </w:r>
      <w:r w:rsidRPr="00E457A3">
        <w:rPr>
          <w:rStyle w:val="Emphasis"/>
          <w:highlight w:val="cyan"/>
        </w:rPr>
        <w:t>not prevented them</w:t>
      </w:r>
      <w:r w:rsidRPr="00E457A3">
        <w:rPr>
          <w:sz w:val="16"/>
        </w:rPr>
        <w:t>. To be sure, Armenia has no McDonald’s, an issue grave enough to have been raised in the parliament at Yerevan earlier this year. The Azerbaijan franchise’s cheerleading was also slapped down by the Home Office.</w:t>
      </w:r>
    </w:p>
    <w:p w14:paraId="59818069" w14:textId="77777777" w:rsidR="00345778" w:rsidRPr="00E457A3" w:rsidRDefault="00345778" w:rsidP="00345778">
      <w:pPr>
        <w:rPr>
          <w:sz w:val="16"/>
        </w:rPr>
      </w:pPr>
      <w:r w:rsidRPr="00E457A3">
        <w:rPr>
          <w:sz w:val="16"/>
        </w:rPr>
        <w:t xml:space="preserve">Regardless, </w:t>
      </w:r>
      <w:r w:rsidRPr="00E457A3">
        <w:rPr>
          <w:rStyle w:val="StyleUnderline"/>
        </w:rPr>
        <w:t xml:space="preserve">Friedman’s logic suggests the conflict shouldn’t have begun, or shouldn’t have been so bloody once it did. Both </w:t>
      </w:r>
      <w:r w:rsidRPr="00E457A3">
        <w:rPr>
          <w:rStyle w:val="StyleUnderline"/>
          <w:highlight w:val="cyan"/>
        </w:rPr>
        <w:t>Armenia and Azerbaijan score highly</w:t>
      </w:r>
      <w:r w:rsidRPr="00E457A3">
        <w:rPr>
          <w:sz w:val="16"/>
        </w:rPr>
        <w:t xml:space="preserve"> (and almost identically) </w:t>
      </w:r>
      <w:r w:rsidRPr="00E457A3">
        <w:rPr>
          <w:rStyle w:val="StyleUnderline"/>
          <w:highlight w:val="cyan"/>
        </w:rPr>
        <w:t>on the</w:t>
      </w:r>
      <w:r w:rsidRPr="00E457A3">
        <w:rPr>
          <w:sz w:val="16"/>
        </w:rPr>
        <w:t xml:space="preserve"> ETH Zurich KOF </w:t>
      </w:r>
      <w:r w:rsidRPr="00E457A3">
        <w:rPr>
          <w:rStyle w:val="StyleUnderline"/>
          <w:highlight w:val="cyan"/>
        </w:rPr>
        <w:t>Globalisation Index. The pace of deaths</w:t>
      </w:r>
      <w:r w:rsidRPr="00E457A3">
        <w:rPr>
          <w:rStyle w:val="StyleUnderline"/>
        </w:rPr>
        <w:t xml:space="preserve"> suggests that the conflict could </w:t>
      </w:r>
      <w:r w:rsidRPr="00E457A3">
        <w:rPr>
          <w:rStyle w:val="StyleUnderline"/>
          <w:highlight w:val="cyan"/>
        </w:rPr>
        <w:t>qualify as</w:t>
      </w:r>
      <w:r w:rsidRPr="00E457A3">
        <w:rPr>
          <w:rStyle w:val="StyleUnderline"/>
        </w:rPr>
        <w:t xml:space="preserve"> a</w:t>
      </w:r>
      <w:r w:rsidRPr="00E457A3">
        <w:rPr>
          <w:sz w:val="16"/>
        </w:rPr>
        <w:t xml:space="preserve"> so-called real </w:t>
      </w:r>
      <w:r w:rsidRPr="00E457A3">
        <w:rPr>
          <w:rStyle w:val="StyleUnderline"/>
          <w:highlight w:val="cyan"/>
        </w:rPr>
        <w:t>war</w:t>
      </w:r>
      <w:r w:rsidRPr="00E457A3">
        <w:rPr>
          <w:sz w:val="16"/>
        </w:rPr>
        <w:t xml:space="preserve"> by the traditional 1,000 battle-related-deaths criterion. (Indeed, some reports say the death toll blew past that level quickly.)</w:t>
      </w:r>
    </w:p>
    <w:p w14:paraId="5828142F" w14:textId="77777777" w:rsidR="00345778" w:rsidRPr="00E457A3" w:rsidRDefault="00345778" w:rsidP="00345778">
      <w:pPr>
        <w:rPr>
          <w:sz w:val="16"/>
          <w:szCs w:val="16"/>
        </w:rPr>
      </w:pPr>
      <w:r w:rsidRPr="00E457A3">
        <w:rPr>
          <w:sz w:val="16"/>
          <w:szCs w:val="16"/>
        </w:rPr>
        <w:t>And if the conflict has knocked the final support from the Golden Arches theory, it has also finally toppled whatever confidence remained in the 1990s belief in the eternal sunshine of the American order.</w:t>
      </w:r>
    </w:p>
    <w:p w14:paraId="149B3953" w14:textId="77777777" w:rsidR="00345778" w:rsidRPr="00E457A3" w:rsidRDefault="00345778" w:rsidP="00345778">
      <w:pPr>
        <w:rPr>
          <w:sz w:val="16"/>
        </w:rPr>
      </w:pPr>
      <w:r w:rsidRPr="00E457A3">
        <w:rPr>
          <w:rStyle w:val="StyleUnderline"/>
        </w:rPr>
        <w:t xml:space="preserve">The resurgent Nagorno-Karabakh conflict provides yet another reason to worry that </w:t>
      </w:r>
      <w:r w:rsidRPr="00E457A3">
        <w:rPr>
          <w:rStyle w:val="StyleUnderline"/>
          <w:highlight w:val="cyan"/>
        </w:rPr>
        <w:t>the world is entering</w:t>
      </w:r>
      <w:r w:rsidRPr="00E457A3">
        <w:rPr>
          <w:rStyle w:val="StyleUnderline"/>
        </w:rPr>
        <w:t xml:space="preserve"> a </w:t>
      </w:r>
      <w:r w:rsidRPr="00E457A3">
        <w:rPr>
          <w:rStyle w:val="StyleUnderline"/>
          <w:highlight w:val="cyan"/>
        </w:rPr>
        <w:t>new phase of more violent conflict</w:t>
      </w:r>
      <w:r w:rsidRPr="00E457A3">
        <w:rPr>
          <w:sz w:val="16"/>
        </w:rPr>
        <w:t>—including major wars—</w:t>
      </w:r>
      <w:r w:rsidRPr="00E457A3">
        <w:rPr>
          <w:rStyle w:val="StyleUnderline"/>
        </w:rPr>
        <w:t xml:space="preserve">and </w:t>
      </w:r>
      <w:r w:rsidRPr="00E457A3">
        <w:rPr>
          <w:rStyle w:val="StyleUnderline"/>
          <w:highlight w:val="cyan"/>
        </w:rPr>
        <w:t xml:space="preserve">globalization will </w:t>
      </w:r>
      <w:r w:rsidRPr="00E457A3">
        <w:rPr>
          <w:rStyle w:val="Emphasis"/>
          <w:highlight w:val="cyan"/>
        </w:rPr>
        <w:t>no more prevent them</w:t>
      </w:r>
      <w:r w:rsidRPr="00E457A3">
        <w:rPr>
          <w:sz w:val="16"/>
          <w:highlight w:val="cyan"/>
        </w:rPr>
        <w:t xml:space="preserve"> </w:t>
      </w:r>
      <w:r w:rsidRPr="00E457A3">
        <w:rPr>
          <w:rStyle w:val="StyleUnderline"/>
          <w:highlight w:val="cyan"/>
        </w:rPr>
        <w:t>than</w:t>
      </w:r>
      <w:r w:rsidRPr="00E457A3">
        <w:rPr>
          <w:rStyle w:val="StyleUnderline"/>
        </w:rPr>
        <w:t xml:space="preserve"> </w:t>
      </w:r>
      <w:r w:rsidRPr="00E457A3">
        <w:rPr>
          <w:rStyle w:val="Emphasis"/>
          <w:highlight w:val="cyan"/>
        </w:rPr>
        <w:t>burgeoning</w:t>
      </w:r>
      <w:r w:rsidRPr="00E457A3">
        <w:rPr>
          <w:rStyle w:val="StyleUnderline"/>
          <w:highlight w:val="cyan"/>
        </w:rPr>
        <w:t xml:space="preserve"> trade</w:t>
      </w:r>
      <w:r w:rsidRPr="00E457A3">
        <w:rPr>
          <w:rStyle w:val="StyleUnderline"/>
        </w:rPr>
        <w:t xml:space="preserve"> before Archduke Ferdinand’s assassination </w:t>
      </w:r>
      <w:r w:rsidRPr="00E457A3">
        <w:rPr>
          <w:rStyle w:val="StyleUnderline"/>
          <w:highlight w:val="cyan"/>
        </w:rPr>
        <w:t>prevented World War I.</w:t>
      </w:r>
    </w:p>
    <w:p w14:paraId="21F2EE5C" w14:textId="77777777" w:rsidR="00345778" w:rsidRPr="00E457A3" w:rsidRDefault="00345778" w:rsidP="00345778">
      <w:pPr>
        <w:rPr>
          <w:b/>
          <w:iCs/>
          <w:u w:val="single"/>
        </w:rPr>
      </w:pPr>
      <w:r w:rsidRPr="00E457A3">
        <w:rPr>
          <w:rStyle w:val="StyleUnderline"/>
        </w:rPr>
        <w:t>After all,</w:t>
      </w:r>
      <w:r w:rsidRPr="00E457A3">
        <w:rPr>
          <w:sz w:val="16"/>
        </w:rPr>
        <w:t xml:space="preserve"> </w:t>
      </w:r>
      <w:r w:rsidRPr="00E457A3">
        <w:rPr>
          <w:rStyle w:val="Emphasis"/>
          <w:highlight w:val="cyan"/>
        </w:rPr>
        <w:t>wars keep emerging</w:t>
      </w:r>
      <w:r w:rsidRPr="00E457A3">
        <w:rPr>
          <w:sz w:val="16"/>
        </w:rPr>
        <w:t xml:space="preserve"> </w:t>
      </w:r>
      <w:r w:rsidRPr="00E457A3">
        <w:rPr>
          <w:rStyle w:val="StyleUnderline"/>
        </w:rPr>
        <w:t>that challenge the optimistic assessment that war is a relic of the past. The specific ways these conflicts emerge</w:t>
      </w:r>
      <w:r w:rsidRPr="00E457A3">
        <w:rPr>
          <w:sz w:val="16"/>
        </w:rPr>
        <w:t xml:space="preserve">, moreover, </w:t>
      </w:r>
      <w:r w:rsidRPr="00E457A3">
        <w:rPr>
          <w:rStyle w:val="StyleUnderline"/>
        </w:rPr>
        <w:t xml:space="preserve">point to the possibility that </w:t>
      </w:r>
      <w:r w:rsidRPr="00E457A3">
        <w:rPr>
          <w:rStyle w:val="Emphasis"/>
          <w:highlight w:val="cyan"/>
        </w:rPr>
        <w:t>new wars</w:t>
      </w:r>
      <w:r w:rsidRPr="00E457A3">
        <w:rPr>
          <w:rStyle w:val="StyleUnderline"/>
          <w:highlight w:val="cyan"/>
        </w:rPr>
        <w:t xml:space="preserve"> could break out that make</w:t>
      </w:r>
      <w:r w:rsidRPr="00E457A3">
        <w:rPr>
          <w:rStyle w:val="StyleUnderline"/>
        </w:rPr>
        <w:t xml:space="preserve"> </w:t>
      </w:r>
      <w:r w:rsidRPr="00E457A3">
        <w:rPr>
          <w:rStyle w:val="Emphasis"/>
        </w:rPr>
        <w:t xml:space="preserve">even </w:t>
      </w:r>
      <w:r w:rsidRPr="00E457A3">
        <w:rPr>
          <w:rStyle w:val="Emphasis"/>
          <w:highlight w:val="cyan"/>
        </w:rPr>
        <w:t>bloody conflicts</w:t>
      </w:r>
      <w:r w:rsidRPr="00E457A3">
        <w:rPr>
          <w:sz w:val="16"/>
        </w:rPr>
        <w:t xml:space="preserve"> like those </w:t>
      </w:r>
      <w:r w:rsidRPr="00E457A3">
        <w:rPr>
          <w:rStyle w:val="StyleUnderline"/>
        </w:rPr>
        <w:t>in Syria and Yemen</w:t>
      </w:r>
      <w:r w:rsidRPr="00E457A3">
        <w:rPr>
          <w:sz w:val="16"/>
        </w:rPr>
        <w:t xml:space="preserve"> </w:t>
      </w:r>
      <w:r w:rsidRPr="00E457A3">
        <w:rPr>
          <w:rStyle w:val="Emphasis"/>
          <w:highlight w:val="cyan"/>
        </w:rPr>
        <w:t xml:space="preserve">seem </w:t>
      </w:r>
      <w:r w:rsidRPr="00E457A3">
        <w:rPr>
          <w:rStyle w:val="Emphasis"/>
        </w:rPr>
        <w:t xml:space="preserve">relatively </w:t>
      </w:r>
      <w:r w:rsidRPr="00E457A3">
        <w:rPr>
          <w:rStyle w:val="Emphasis"/>
          <w:highlight w:val="cyan"/>
        </w:rPr>
        <w:t>minor.</w:t>
      </w:r>
    </w:p>
    <w:p w14:paraId="7FAF04A7" w14:textId="77777777" w:rsidR="00345778" w:rsidRPr="00E457A3" w:rsidRDefault="00345778" w:rsidP="00345778">
      <w:pPr>
        <w:rPr>
          <w:rStyle w:val="StyleUnderline"/>
        </w:rPr>
      </w:pPr>
      <w:r w:rsidRPr="00E457A3">
        <w:rPr>
          <w:rStyle w:val="StyleUnderline"/>
        </w:rPr>
        <w:t xml:space="preserve">Driven by processes of imperial dysfunction and internal breakdown, </w:t>
      </w:r>
      <w:r w:rsidRPr="00E457A3">
        <w:rPr>
          <w:rStyle w:val="StyleUnderline"/>
          <w:highlight w:val="cyan"/>
        </w:rPr>
        <w:t>today’s wars have causes that are</w:t>
      </w:r>
      <w:r w:rsidRPr="00E457A3">
        <w:rPr>
          <w:rStyle w:val="StyleUnderline"/>
        </w:rPr>
        <w:t xml:space="preserve"> </w:t>
      </w:r>
      <w:r w:rsidRPr="00E457A3">
        <w:rPr>
          <w:rStyle w:val="StyleUnderline"/>
          <w:highlight w:val="cyan"/>
        </w:rPr>
        <w:t>enormously difficult to heal.</w:t>
      </w:r>
    </w:p>
    <w:p w14:paraId="78527493" w14:textId="77777777" w:rsidR="00345778" w:rsidRPr="00E457A3" w:rsidRDefault="00345778" w:rsidP="00345778">
      <w:pPr>
        <w:rPr>
          <w:sz w:val="16"/>
        </w:rPr>
      </w:pPr>
      <w:r w:rsidRPr="00E457A3">
        <w:rPr>
          <w:sz w:val="16"/>
        </w:rPr>
        <w:lastRenderedPageBreak/>
        <w:t xml:space="preserve">The </w:t>
      </w:r>
      <w:r w:rsidRPr="00E457A3">
        <w:rPr>
          <w:rStyle w:val="StyleUnderline"/>
          <w:highlight w:val="cyan"/>
        </w:rPr>
        <w:t>conflicts in</w:t>
      </w:r>
      <w:r w:rsidRPr="00E457A3">
        <w:rPr>
          <w:rStyle w:val="StyleUnderline"/>
        </w:rPr>
        <w:t xml:space="preserve"> the </w:t>
      </w:r>
      <w:r w:rsidRPr="00E457A3">
        <w:rPr>
          <w:rStyle w:val="StyleUnderline"/>
          <w:highlight w:val="cyan"/>
        </w:rPr>
        <w:t>former Soviet Union</w:t>
      </w:r>
      <w:r w:rsidRPr="00E457A3">
        <w:rPr>
          <w:sz w:val="16"/>
        </w:rPr>
        <w:t xml:space="preserve">, from Chechnya in the 1990s to Nagorno-Karabakh today, </w:t>
      </w:r>
      <w:r w:rsidRPr="00E457A3">
        <w:rPr>
          <w:rStyle w:val="StyleUnderline"/>
          <w:highlight w:val="cyan"/>
        </w:rPr>
        <w:t>represent</w:t>
      </w:r>
      <w:r w:rsidRPr="00E457A3">
        <w:rPr>
          <w:rStyle w:val="StyleUnderline"/>
        </w:rPr>
        <w:t xml:space="preserve"> a set of wars in the </w:t>
      </w:r>
      <w:r w:rsidRPr="00E457A3">
        <w:rPr>
          <w:rStyle w:val="StyleUnderline"/>
          <w:highlight w:val="cyan"/>
        </w:rPr>
        <w:t>post-Soviet succession</w:t>
      </w:r>
      <w:r w:rsidRPr="00E457A3">
        <w:rPr>
          <w:sz w:val="16"/>
        </w:rPr>
        <w:t>. Russia has attempted to maintain its central role against real and perceived rivals throughout that vast region including transnational Islam, the European Union, the United States, China, and now arguably Turkey.</w:t>
      </w:r>
    </w:p>
    <w:p w14:paraId="0E4F19A0" w14:textId="77777777" w:rsidR="00345778" w:rsidRPr="00E457A3" w:rsidRDefault="00345778" w:rsidP="00345778">
      <w:pPr>
        <w:rPr>
          <w:sz w:val="16"/>
        </w:rPr>
      </w:pPr>
      <w:r w:rsidRPr="00E457A3">
        <w:rPr>
          <w:rStyle w:val="StyleUnderline"/>
          <w:highlight w:val="cyan"/>
        </w:rPr>
        <w:t>In the Middle East, revisionist</w:t>
      </w:r>
      <w:r w:rsidRPr="00E457A3">
        <w:rPr>
          <w:rStyle w:val="StyleUnderline"/>
        </w:rPr>
        <w:t xml:space="preserve"> regional powers</w:t>
      </w:r>
      <w:r w:rsidRPr="00E457A3">
        <w:rPr>
          <w:sz w:val="16"/>
        </w:rPr>
        <w:t xml:space="preserve"> like Saudi Arabia and Iran </w:t>
      </w:r>
      <w:r w:rsidRPr="00E457A3">
        <w:rPr>
          <w:rStyle w:val="StyleUnderline"/>
          <w:highlight w:val="cyan"/>
        </w:rPr>
        <w:t>contend for power</w:t>
      </w:r>
      <w:r w:rsidRPr="00E457A3">
        <w:rPr>
          <w:rStyle w:val="StyleUnderline"/>
        </w:rPr>
        <w:t xml:space="preserve"> as the United States continues to loudly proclaim that it is unwilling to continue playing its imperial stabilizing role</w:t>
      </w:r>
      <w:r w:rsidRPr="00E457A3">
        <w:rPr>
          <w:sz w:val="16"/>
        </w:rPr>
        <w:t xml:space="preserve"> (even if Washington never actually seems to find the exit).</w:t>
      </w:r>
    </w:p>
    <w:p w14:paraId="0B96CA19" w14:textId="77777777" w:rsidR="00345778" w:rsidRPr="00E457A3" w:rsidRDefault="00345778" w:rsidP="00345778">
      <w:pPr>
        <w:rPr>
          <w:sz w:val="16"/>
        </w:rPr>
      </w:pPr>
      <w:r w:rsidRPr="00E457A3">
        <w:rPr>
          <w:rStyle w:val="StyleUnderline"/>
          <w:highlight w:val="cyan"/>
        </w:rPr>
        <w:t>And China</w:t>
      </w:r>
      <w:r w:rsidRPr="00E457A3">
        <w:rPr>
          <w:sz w:val="16"/>
        </w:rPr>
        <w:t xml:space="preserve">, which once preferred to keep its border disputes quiet, </w:t>
      </w:r>
      <w:r w:rsidRPr="00E457A3">
        <w:rPr>
          <w:rStyle w:val="StyleUnderline"/>
          <w:highlight w:val="cyan"/>
        </w:rPr>
        <w:t>seems increasingly willing to saber-rattle</w:t>
      </w:r>
      <w:r w:rsidRPr="00E457A3">
        <w:rPr>
          <w:sz w:val="16"/>
        </w:rPr>
        <w:t xml:space="preserve"> from the Taiwan Straits to the Himalayas.</w:t>
      </w:r>
    </w:p>
    <w:p w14:paraId="50D1034F" w14:textId="77777777" w:rsidR="00345778" w:rsidRDefault="00345778" w:rsidP="00345778">
      <w:pPr>
        <w:pStyle w:val="Heading3"/>
      </w:pPr>
      <w:r>
        <w:lastRenderedPageBreak/>
        <w:t>Adv 2</w:t>
      </w:r>
    </w:p>
    <w:p w14:paraId="7D78D4DF" w14:textId="77777777" w:rsidR="00345778" w:rsidRDefault="00345778" w:rsidP="00345778">
      <w:pPr>
        <w:pStyle w:val="Heading4"/>
      </w:pPr>
      <w:r>
        <w:t>Your Helm evidence says class action isn’t necessary to solve health care</w:t>
      </w:r>
    </w:p>
    <w:p w14:paraId="1F8B73C9" w14:textId="77777777" w:rsidR="00345778" w:rsidRPr="001E1BD8" w:rsidRDefault="00345778" w:rsidP="00345778">
      <w:r>
        <w:t>MSU = yellow</w:t>
      </w:r>
    </w:p>
    <w:p w14:paraId="43E5BAC3" w14:textId="77777777" w:rsidR="00345778" w:rsidRDefault="00345778" w:rsidP="00345778">
      <w:r w:rsidRPr="00A965AD">
        <w:rPr>
          <w:b/>
          <w:bCs/>
          <w:sz w:val="26"/>
        </w:rPr>
        <w:t xml:space="preserve">Helm ’17 </w:t>
      </w:r>
      <w:r w:rsidRPr="00A965AD">
        <w:t>[Anne; 2017; Chief of Staff to the Chancellor &amp; Dean at the Hastings College of the Law at the University of California; Saint Louis University Journal of Health Law and Policy, “Optimizing Private Antitrust Enforcement in Health Care,” vol. 11]</w:t>
      </w:r>
    </w:p>
    <w:p w14:paraId="5F3AB563" w14:textId="77777777" w:rsidR="00345778" w:rsidRDefault="00345778" w:rsidP="00345778">
      <w:pPr>
        <w:rPr>
          <w:sz w:val="16"/>
        </w:rPr>
      </w:pPr>
      <w:r w:rsidRPr="00386A92">
        <w:rPr>
          <w:rStyle w:val="StyleUnderline"/>
          <w:highlight w:val="cyan"/>
        </w:rPr>
        <w:t>Although private antitrust</w:t>
      </w:r>
      <w:r w:rsidRPr="00386A92">
        <w:rPr>
          <w:rStyle w:val="StyleUnderline"/>
        </w:rPr>
        <w:t xml:space="preserve"> litigation</w:t>
      </w:r>
      <w:r w:rsidRPr="00386A92">
        <w:rPr>
          <w:sz w:val="16"/>
        </w:rPr>
        <w:t xml:space="preserve"> immediately </w:t>
      </w:r>
      <w:r w:rsidRPr="00386A92">
        <w:rPr>
          <w:rStyle w:val="StyleUnderline"/>
          <w:highlight w:val="cyan"/>
        </w:rPr>
        <w:t>conjures</w:t>
      </w:r>
      <w:r w:rsidRPr="00386A92">
        <w:rPr>
          <w:rStyle w:val="StyleUnderline"/>
        </w:rPr>
        <w:t xml:space="preserve"> </w:t>
      </w:r>
      <w:r w:rsidRPr="00386A92">
        <w:rPr>
          <w:rStyle w:val="StyleUnderline"/>
          <w:highlight w:val="cyan"/>
        </w:rPr>
        <w:t>thoughts of</w:t>
      </w:r>
      <w:r w:rsidRPr="00386A92">
        <w:rPr>
          <w:rStyle w:val="StyleUnderline"/>
        </w:rPr>
        <w:t xml:space="preserve"> large </w:t>
      </w:r>
      <w:r w:rsidRPr="00386A92">
        <w:rPr>
          <w:rStyle w:val="StyleUnderline"/>
          <w:highlight w:val="cyan"/>
        </w:rPr>
        <w:t>class action</w:t>
      </w:r>
      <w:r w:rsidRPr="00386A92">
        <w:rPr>
          <w:rStyle w:val="StyleUnderline"/>
        </w:rPr>
        <w:t xml:space="preserve"> cases</w:t>
      </w:r>
      <w:r w:rsidRPr="00386A92">
        <w:rPr>
          <w:sz w:val="16"/>
        </w:rPr>
        <w:t xml:space="preserve">, </w:t>
      </w:r>
      <w:r w:rsidRPr="00386A92">
        <w:rPr>
          <w:rStyle w:val="Emphasis"/>
          <w:highlight w:val="cyan"/>
        </w:rPr>
        <w:t>most cases involving health care services</w:t>
      </w:r>
      <w:r w:rsidRPr="00386A92">
        <w:rPr>
          <w:sz w:val="16"/>
        </w:rPr>
        <w:t xml:space="preserve"> and insurance premiums </w:t>
      </w:r>
      <w:r w:rsidRPr="00386A92">
        <w:rPr>
          <w:rStyle w:val="Emphasis"/>
          <w:highlight w:val="cyan"/>
        </w:rPr>
        <w:t>are individual actions</w:t>
      </w:r>
      <w:r w:rsidRPr="00386A92">
        <w:rPr>
          <w:rStyle w:val="Emphasis"/>
        </w:rPr>
        <w:t xml:space="preserve"> </w:t>
      </w:r>
      <w:r w:rsidRPr="00386A92">
        <w:rPr>
          <w:rStyle w:val="Emphasis"/>
          <w:highlight w:val="cyan"/>
        </w:rPr>
        <w:t>by competitors</w:t>
      </w:r>
      <w:r w:rsidRPr="00386A92">
        <w:rPr>
          <w:sz w:val="16"/>
          <w:highlight w:val="cyan"/>
        </w:rPr>
        <w:t>,</w:t>
      </w:r>
      <w:r w:rsidRPr="00386A92">
        <w:rPr>
          <w:sz w:val="16"/>
        </w:rPr>
        <w:t xml:space="preserve"> </w:t>
      </w:r>
      <w:r w:rsidRPr="00386A92">
        <w:rPr>
          <w:rStyle w:val="StyleUnderline"/>
        </w:rPr>
        <w:t>unlike</w:t>
      </w:r>
      <w:r w:rsidRPr="00386A92">
        <w:rPr>
          <w:sz w:val="16"/>
        </w:rPr>
        <w:t xml:space="preserve"> the </w:t>
      </w:r>
      <w:r w:rsidRPr="00386A92">
        <w:rPr>
          <w:rStyle w:val="StyleUnderline"/>
        </w:rPr>
        <w:t xml:space="preserve">larger </w:t>
      </w:r>
      <w:r w:rsidRPr="00386A92">
        <w:rPr>
          <w:rStyle w:val="Emphasis"/>
        </w:rPr>
        <w:t>consumer cases</w:t>
      </w:r>
      <w:r w:rsidRPr="00386A92">
        <w:rPr>
          <w:rStyle w:val="StyleUnderline"/>
        </w:rPr>
        <w:t xml:space="preserve"> </w:t>
      </w:r>
      <w:r w:rsidRPr="00386A92">
        <w:rPr>
          <w:sz w:val="16"/>
        </w:rPr>
        <w:t xml:space="preserve">against pharmaceutical companies. </w:t>
      </w:r>
      <w:r w:rsidRPr="00386A92">
        <w:rPr>
          <w:rStyle w:val="StyleUnderline"/>
          <w:highlight w:val="cyan"/>
        </w:rPr>
        <w:t>The scarcity of class action</w:t>
      </w:r>
      <w:r w:rsidRPr="00386A92">
        <w:rPr>
          <w:rStyle w:val="StyleUnderline"/>
        </w:rPr>
        <w:t xml:space="preserve">s in this arena </w:t>
      </w:r>
      <w:r w:rsidRPr="00386A92">
        <w:rPr>
          <w:rStyle w:val="StyleUnderline"/>
          <w:highlight w:val="cyan"/>
        </w:rPr>
        <w:t>is</w:t>
      </w:r>
      <w:r w:rsidRPr="00386A92">
        <w:rPr>
          <w:rStyle w:val="StyleUnderline"/>
        </w:rPr>
        <w:t xml:space="preserve"> likely </w:t>
      </w:r>
      <w:r w:rsidRPr="00386A92">
        <w:rPr>
          <w:rStyle w:val="StyleUnderline"/>
          <w:highlight w:val="cyan"/>
        </w:rPr>
        <w:t>due to</w:t>
      </w:r>
      <w:r w:rsidRPr="00386A92">
        <w:rPr>
          <w:sz w:val="16"/>
          <w:highlight w:val="cyan"/>
        </w:rPr>
        <w:t xml:space="preserve"> </w:t>
      </w:r>
      <w:r w:rsidRPr="00386A92">
        <w:rPr>
          <w:rStyle w:val="Emphasis"/>
          <w:highlight w:val="cyan"/>
        </w:rPr>
        <w:t>the individualized nature of damages</w:t>
      </w:r>
      <w:r w:rsidRPr="00386A92">
        <w:rPr>
          <w:rStyle w:val="Emphasis"/>
        </w:rPr>
        <w:t xml:space="preserve"> in health care</w:t>
      </w:r>
      <w:r w:rsidRPr="00386A92">
        <w:rPr>
          <w:sz w:val="16"/>
        </w:rPr>
        <w:t xml:space="preserve">,124 </w:t>
      </w:r>
      <w:r w:rsidRPr="00386A92">
        <w:rPr>
          <w:rStyle w:val="StyleUnderline"/>
          <w:highlight w:val="cyan"/>
        </w:rPr>
        <w:t>which</w:t>
      </w:r>
      <w:r w:rsidRPr="00386A92">
        <w:rPr>
          <w:rStyle w:val="StyleUnderline"/>
        </w:rPr>
        <w:t xml:space="preserve"> may </w:t>
      </w:r>
      <w:r w:rsidRPr="00386A92">
        <w:rPr>
          <w:rStyle w:val="StyleUnderline"/>
          <w:highlight w:val="cyan"/>
        </w:rPr>
        <w:t>deter plaintiffs from trying to satisfy the FRCP</w:t>
      </w:r>
      <w:r w:rsidRPr="00386A92">
        <w:rPr>
          <w:rStyle w:val="StyleUnderline"/>
        </w:rPr>
        <w:t xml:space="preserve"> 23(b)(3) </w:t>
      </w:r>
      <w:r w:rsidRPr="00386A92">
        <w:rPr>
          <w:rStyle w:val="StyleUnderline"/>
          <w:highlight w:val="cyan"/>
        </w:rPr>
        <w:t>requirement</w:t>
      </w:r>
      <w:r w:rsidRPr="00386A92">
        <w:rPr>
          <w:sz w:val="16"/>
        </w:rPr>
        <w:t xml:space="preserve"> </w:t>
      </w:r>
      <w:r w:rsidRPr="00386A92">
        <w:rPr>
          <w:rStyle w:val="StyleUnderline"/>
        </w:rPr>
        <w:t>that issues common to the class</w:t>
      </w:r>
      <w:r w:rsidRPr="00386A92">
        <w:rPr>
          <w:sz w:val="16"/>
        </w:rPr>
        <w:t xml:space="preserve"> </w:t>
      </w:r>
      <w:r w:rsidRPr="00386A92">
        <w:rPr>
          <w:rStyle w:val="StyleUnderline"/>
        </w:rPr>
        <w:t>will predominate over issues specific to</w:t>
      </w:r>
      <w:r>
        <w:rPr>
          <w:rStyle w:val="StyleUnderline"/>
        </w:rPr>
        <w:t xml:space="preserve"> </w:t>
      </w:r>
      <w:r w:rsidRPr="00386A92">
        <w:rPr>
          <w:rStyle w:val="StyleUnderline"/>
        </w:rPr>
        <w:t>individual class members</w:t>
      </w:r>
      <w:r w:rsidRPr="00386A92">
        <w:rPr>
          <w:sz w:val="16"/>
        </w:rPr>
        <w:t xml:space="preserve"> in the case.125 Nonetheless, a few notable class actions have been filed with some classes certified in this sphere</w:t>
      </w:r>
    </w:p>
    <w:p w14:paraId="6A4D7C0A" w14:textId="77777777" w:rsidR="00345778" w:rsidRDefault="00345778" w:rsidP="00345778">
      <w:pPr>
        <w:pStyle w:val="Heading4"/>
      </w:pPr>
      <w:r>
        <w:t>Your Gaynor evidence is about consolidation in hospitals --- banning arbitration agreements doesn’t solve that</w:t>
      </w:r>
    </w:p>
    <w:p w14:paraId="399C8D1C" w14:textId="77777777" w:rsidR="00345778" w:rsidRPr="001E1BD8" w:rsidRDefault="00345778" w:rsidP="00345778">
      <w:r>
        <w:t>MSU = yellow</w:t>
      </w:r>
    </w:p>
    <w:p w14:paraId="45DE4037" w14:textId="77777777" w:rsidR="00345778" w:rsidRPr="0077107F" w:rsidRDefault="00345778" w:rsidP="00345778">
      <w:r w:rsidRPr="0077107F">
        <w:rPr>
          <w:b/>
          <w:bCs/>
          <w:sz w:val="26"/>
        </w:rPr>
        <w:t xml:space="preserve">Gaynor ’21 </w:t>
      </w:r>
      <w:r w:rsidRPr="0077107F">
        <w:t xml:space="preserve">[Martin;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 </w:t>
      </w:r>
      <w:hyperlink r:id="rId6" w:history="1">
        <w:r w:rsidRPr="0077107F">
          <w:t>https://www.judiciary.senate.gov/imo/media/doc/Gaynor_Senate_Judiciary_Hospital_Consolidation_May_19_2021.pdf</w:t>
        </w:r>
      </w:hyperlink>
      <w:r w:rsidRPr="0077107F">
        <w:t>]</w:t>
      </w:r>
    </w:p>
    <w:p w14:paraId="7A525E09" w14:textId="77777777" w:rsidR="00345778" w:rsidRPr="0077107F" w:rsidRDefault="00345778" w:rsidP="00345778">
      <w:pPr>
        <w:rPr>
          <w:sz w:val="16"/>
        </w:rPr>
      </w:pPr>
      <w:r w:rsidRPr="0077107F">
        <w:rPr>
          <w:sz w:val="16"/>
        </w:rPr>
        <w:t>4 Evidence on the Impacts of Consolidation</w:t>
      </w:r>
    </w:p>
    <w:p w14:paraId="44EE7A3A" w14:textId="77777777" w:rsidR="00345778" w:rsidRPr="0077107F" w:rsidRDefault="00345778" w:rsidP="00345778">
      <w:pPr>
        <w:rPr>
          <w:sz w:val="16"/>
        </w:rPr>
      </w:pPr>
      <w:r w:rsidRPr="0077107F">
        <w:rPr>
          <w:highlight w:val="cyan"/>
          <w:u w:val="single"/>
        </w:rPr>
        <w:t>There is</w:t>
      </w:r>
      <w:r w:rsidRPr="0077107F">
        <w:rPr>
          <w:sz w:val="16"/>
        </w:rPr>
        <w:t xml:space="preserve"> now </w:t>
      </w:r>
      <w:r w:rsidRPr="0077107F">
        <w:rPr>
          <w:u w:val="single"/>
        </w:rPr>
        <w:t xml:space="preserve">a </w:t>
      </w:r>
      <w:r w:rsidRPr="0077107F">
        <w:rPr>
          <w:b/>
          <w:iCs/>
          <w:highlight w:val="cyan"/>
          <w:u w:val="single"/>
        </w:rPr>
        <w:t>considerable</w:t>
      </w:r>
      <w:r w:rsidRPr="0077107F">
        <w:rPr>
          <w:b/>
          <w:iCs/>
          <w:u w:val="single"/>
        </w:rPr>
        <w:t xml:space="preserve"> body</w:t>
      </w:r>
      <w:r w:rsidRPr="0077107F">
        <w:rPr>
          <w:u w:val="single"/>
        </w:rPr>
        <w:t xml:space="preserve"> of </w:t>
      </w:r>
      <w:r w:rsidRPr="0077107F">
        <w:rPr>
          <w:b/>
          <w:iCs/>
          <w:u w:val="single"/>
        </w:rPr>
        <w:t xml:space="preserve">scientific </w:t>
      </w:r>
      <w:r w:rsidRPr="0077107F">
        <w:rPr>
          <w:b/>
          <w:iCs/>
          <w:highlight w:val="cyan"/>
          <w:u w:val="single"/>
        </w:rPr>
        <w:t>research</w:t>
      </w:r>
      <w:r w:rsidRPr="0077107F">
        <w:rPr>
          <w:sz w:val="16"/>
        </w:rPr>
        <w:t xml:space="preserve"> evidence </w:t>
      </w:r>
      <w:r w:rsidRPr="0077107F">
        <w:rPr>
          <w:u w:val="single"/>
        </w:rPr>
        <w:t xml:space="preserve">on the </w:t>
      </w:r>
      <w:r w:rsidRPr="0077107F">
        <w:rPr>
          <w:highlight w:val="yellow"/>
          <w:u w:val="single"/>
        </w:rPr>
        <w:t xml:space="preserve">impacts of </w:t>
      </w:r>
      <w:r w:rsidRPr="0077107F">
        <w:rPr>
          <w:rStyle w:val="Emphasis"/>
          <w:highlight w:val="yellow"/>
        </w:rPr>
        <w:t>hospital consolidation</w:t>
      </w:r>
      <w:r w:rsidRPr="0077107F">
        <w:rPr>
          <w:sz w:val="16"/>
        </w:rPr>
        <w:t xml:space="preserve"> (see Gaynor et al., 2015; Tsai and Jha, 2014; Gaynor and Town, 2012a,b; Dranove and Satterthwaite, 2000; Gaynor and Vogt, 2000; Vogt and Town, 2006, for reviews of the evidence).</w:t>
      </w:r>
    </w:p>
    <w:p w14:paraId="0BD3DFC3" w14:textId="77777777" w:rsidR="00345778" w:rsidRPr="0077107F" w:rsidRDefault="00345778" w:rsidP="00345778">
      <w:pPr>
        <w:rPr>
          <w:sz w:val="16"/>
        </w:rPr>
      </w:pPr>
      <w:r w:rsidRPr="0077107F">
        <w:rPr>
          <w:sz w:val="16"/>
        </w:rPr>
        <w:t xml:space="preserve">4.1 Impacts on Prices </w:t>
      </w:r>
    </w:p>
    <w:p w14:paraId="5A3BE367" w14:textId="77777777" w:rsidR="00345778" w:rsidRPr="0077107F" w:rsidRDefault="00345778" w:rsidP="00345778">
      <w:pPr>
        <w:rPr>
          <w:sz w:val="16"/>
        </w:rPr>
      </w:pPr>
      <w:r w:rsidRPr="0077107F">
        <w:rPr>
          <w:sz w:val="16"/>
        </w:rPr>
        <w:t>4.1.1 Hospital Mergers</w:t>
      </w:r>
    </w:p>
    <w:p w14:paraId="468FBCA9" w14:textId="77777777" w:rsidR="00345778" w:rsidRPr="0077107F" w:rsidRDefault="00345778" w:rsidP="00345778">
      <w:pPr>
        <w:rPr>
          <w:sz w:val="16"/>
        </w:rPr>
      </w:pPr>
      <w:r w:rsidRPr="0077107F">
        <w:rPr>
          <w:u w:val="single"/>
        </w:rPr>
        <w:t xml:space="preserve">There are </w:t>
      </w:r>
      <w:r w:rsidRPr="0077107F">
        <w:rPr>
          <w:b/>
          <w:iCs/>
          <w:u w:val="single"/>
        </w:rPr>
        <w:t xml:space="preserve">many </w:t>
      </w:r>
      <w:r w:rsidRPr="0077107F">
        <w:rPr>
          <w:b/>
          <w:iCs/>
          <w:highlight w:val="yellow"/>
          <w:u w:val="single"/>
        </w:rPr>
        <w:t>studies</w:t>
      </w:r>
      <w:r w:rsidRPr="0077107F">
        <w:rPr>
          <w:highlight w:val="yellow"/>
          <w:u w:val="single"/>
        </w:rPr>
        <w:t xml:space="preserve"> of hospital mergers</w:t>
      </w:r>
      <w:r w:rsidRPr="0077107F">
        <w:rPr>
          <w:u w:val="single"/>
        </w:rPr>
        <w:t>. These</w:t>
      </w:r>
      <w:r w:rsidRPr="0077107F">
        <w:rPr>
          <w:sz w:val="16"/>
        </w:rPr>
        <w:t xml:space="preserve"> studies </w:t>
      </w:r>
      <w:r w:rsidRPr="0077107F">
        <w:rPr>
          <w:highlight w:val="yellow"/>
          <w:u w:val="single"/>
        </w:rPr>
        <w:t xml:space="preserve">look at </w:t>
      </w:r>
      <w:r w:rsidRPr="0077107F">
        <w:rPr>
          <w:b/>
          <w:iCs/>
          <w:highlight w:val="cyan"/>
          <w:u w:val="single"/>
        </w:rPr>
        <w:t>many</w:t>
      </w:r>
      <w:r w:rsidRPr="0077107F">
        <w:rPr>
          <w:u w:val="single"/>
        </w:rPr>
        <w:t xml:space="preserve"> different </w:t>
      </w:r>
      <w:r w:rsidRPr="0077107F">
        <w:rPr>
          <w:highlight w:val="yellow"/>
          <w:u w:val="single"/>
        </w:rPr>
        <w:t>mergers</w:t>
      </w:r>
      <w:r w:rsidRPr="0077107F">
        <w:rPr>
          <w:u w:val="single"/>
        </w:rPr>
        <w:t xml:space="preserve"> in </w:t>
      </w:r>
      <w:r w:rsidRPr="0077107F">
        <w:rPr>
          <w:b/>
          <w:iCs/>
          <w:u w:val="single"/>
        </w:rPr>
        <w:t xml:space="preserve">different </w:t>
      </w:r>
      <w:r w:rsidRPr="0077107F">
        <w:rPr>
          <w:b/>
          <w:iCs/>
          <w:highlight w:val="cyan"/>
          <w:u w:val="single"/>
        </w:rPr>
        <w:t>places</w:t>
      </w:r>
      <w:r w:rsidRPr="0077107F">
        <w:rPr>
          <w:highlight w:val="cyan"/>
          <w:u w:val="single"/>
        </w:rPr>
        <w:t xml:space="preserve"> in different</w:t>
      </w:r>
      <w:r w:rsidRPr="0077107F">
        <w:rPr>
          <w:u w:val="single"/>
        </w:rPr>
        <w:t xml:space="preserve"> </w:t>
      </w:r>
      <w:r w:rsidRPr="0077107F">
        <w:rPr>
          <w:b/>
          <w:iCs/>
          <w:u w:val="single"/>
        </w:rPr>
        <w:t xml:space="preserve">time </w:t>
      </w:r>
      <w:r w:rsidRPr="0077107F">
        <w:rPr>
          <w:b/>
          <w:iCs/>
          <w:highlight w:val="cyan"/>
          <w:u w:val="single"/>
        </w:rPr>
        <w:t>periods</w:t>
      </w:r>
      <w:r w:rsidRPr="0077107F">
        <w:rPr>
          <w:highlight w:val="cyan"/>
          <w:u w:val="single"/>
        </w:rPr>
        <w:t xml:space="preserve">, </w:t>
      </w:r>
      <w:r w:rsidRPr="0077107F">
        <w:rPr>
          <w:highlight w:val="yellow"/>
          <w:u w:val="single"/>
        </w:rPr>
        <w:t xml:space="preserve">and find </w:t>
      </w:r>
      <w:r w:rsidRPr="0077107F">
        <w:rPr>
          <w:b/>
          <w:iCs/>
          <w:highlight w:val="yellow"/>
          <w:u w:val="single"/>
        </w:rPr>
        <w:t>substantial increases</w:t>
      </w:r>
      <w:r w:rsidRPr="0077107F">
        <w:rPr>
          <w:highlight w:val="yellow"/>
          <w:u w:val="single"/>
        </w:rPr>
        <w:t xml:space="preserve"> in price</w:t>
      </w:r>
      <w:r w:rsidRPr="0077107F">
        <w:rPr>
          <w:u w:val="single"/>
        </w:rPr>
        <w:t xml:space="preserve"> resulting </w:t>
      </w:r>
      <w:r w:rsidRPr="0077107F">
        <w:rPr>
          <w:highlight w:val="cyan"/>
          <w:u w:val="single"/>
        </w:rPr>
        <w:t>from</w:t>
      </w:r>
      <w:r w:rsidRPr="0077107F">
        <w:rPr>
          <w:sz w:val="16"/>
        </w:rPr>
        <w:t xml:space="preserve"> mergers in </w:t>
      </w:r>
      <w:r w:rsidRPr="0077107F">
        <w:rPr>
          <w:u w:val="single"/>
        </w:rPr>
        <w:t>concentrated markets</w:t>
      </w:r>
      <w:r w:rsidRPr="0077107F">
        <w:rPr>
          <w:sz w:val="16"/>
        </w:rPr>
        <w:t xml:space="preserve"> (e.g., Town and Vistnes, 2001; Krishnan, 2001; Vita and Sacher, 2001; Gaynor and Vogt, 2003; Capps et al., 2003; Capps and Dranove, 2004; Dafny, 2009; Haas-Wilson and Garmon, 2011; Tenn, 2011; Thompson, 2011; Gowrisankaran et al., 2015). </w:t>
      </w:r>
      <w:r w:rsidRPr="0077107F">
        <w:rPr>
          <w:u w:val="single"/>
        </w:rPr>
        <w:t xml:space="preserve">Price increases on the order of </w:t>
      </w:r>
      <w:r w:rsidRPr="0077107F">
        <w:rPr>
          <w:b/>
          <w:iCs/>
          <w:highlight w:val="cyan"/>
          <w:u w:val="single"/>
        </w:rPr>
        <w:t>20</w:t>
      </w:r>
      <w:r w:rsidRPr="0077107F">
        <w:rPr>
          <w:highlight w:val="cyan"/>
          <w:u w:val="single"/>
        </w:rPr>
        <w:t xml:space="preserve"> or </w:t>
      </w:r>
      <w:r w:rsidRPr="0077107F">
        <w:rPr>
          <w:b/>
          <w:iCs/>
          <w:highlight w:val="cyan"/>
          <w:u w:val="single"/>
        </w:rPr>
        <w:t>30 percent</w:t>
      </w:r>
      <w:r w:rsidRPr="0077107F">
        <w:rPr>
          <w:u w:val="single"/>
        </w:rPr>
        <w:t xml:space="preserve"> are common, with some</w:t>
      </w:r>
      <w:r w:rsidRPr="0077107F">
        <w:rPr>
          <w:sz w:val="16"/>
        </w:rPr>
        <w:t xml:space="preserve"> increases </w:t>
      </w:r>
      <w:r w:rsidRPr="0077107F">
        <w:rPr>
          <w:u w:val="single"/>
        </w:rPr>
        <w:t xml:space="preserve">as high as </w:t>
      </w:r>
      <w:r w:rsidRPr="0077107F">
        <w:rPr>
          <w:b/>
          <w:iCs/>
          <w:u w:val="single"/>
        </w:rPr>
        <w:t>65 percent</w:t>
      </w:r>
      <w:r w:rsidRPr="0077107F">
        <w:rPr>
          <w:sz w:val="16"/>
        </w:rPr>
        <w:t>.6</w:t>
      </w:r>
    </w:p>
    <w:p w14:paraId="13457BDC" w14:textId="77777777" w:rsidR="00345778" w:rsidRPr="0077107F" w:rsidRDefault="00345778" w:rsidP="00345778">
      <w:pPr>
        <w:rPr>
          <w:sz w:val="16"/>
        </w:rPr>
      </w:pPr>
      <w:r w:rsidRPr="0077107F">
        <w:rPr>
          <w:u w:val="single"/>
        </w:rPr>
        <w:t>These results make sense</w:t>
      </w:r>
      <w:r w:rsidRPr="0077107F">
        <w:rPr>
          <w:sz w:val="16"/>
        </w:rPr>
        <w:t xml:space="preserve">. Hospitals’ negotiations with insurers determine prices and whether they are in an insurer’s provider network. Insurers want to build a provider network that employers (and consumers) will value. </w:t>
      </w:r>
      <w:r w:rsidRPr="0077107F">
        <w:rPr>
          <w:u w:val="single"/>
        </w:rPr>
        <w:t>If two hospitals are</w:t>
      </w:r>
      <w:r w:rsidRPr="0077107F">
        <w:rPr>
          <w:sz w:val="16"/>
        </w:rPr>
        <w:t xml:space="preserve"> viewed as good </w:t>
      </w:r>
      <w:r w:rsidRPr="0077107F">
        <w:rPr>
          <w:u w:val="single"/>
        </w:rPr>
        <w:t>alternatives</w:t>
      </w:r>
      <w:r w:rsidRPr="0077107F">
        <w:rPr>
          <w:sz w:val="16"/>
        </w:rPr>
        <w:t xml:space="preserve"> to each other by consumers (close substitutes), then </w:t>
      </w:r>
      <w:r w:rsidRPr="0077107F">
        <w:rPr>
          <w:u w:val="single"/>
        </w:rPr>
        <w:t>the insurer can substitute</w:t>
      </w:r>
      <w:r w:rsidRPr="0077107F">
        <w:rPr>
          <w:sz w:val="16"/>
        </w:rPr>
        <w:t xml:space="preserve"> one for the other </w:t>
      </w:r>
      <w:r w:rsidRPr="0077107F">
        <w:rPr>
          <w:u w:val="single"/>
        </w:rPr>
        <w:t>with little loss</w:t>
      </w:r>
      <w:r w:rsidRPr="0077107F">
        <w:rPr>
          <w:sz w:val="16"/>
        </w:rPr>
        <w:t xml:space="preserve"> to the value of their product, </w:t>
      </w:r>
      <w:r w:rsidRPr="0077107F">
        <w:rPr>
          <w:u w:val="single"/>
        </w:rPr>
        <w:t>and</w:t>
      </w:r>
      <w:r w:rsidRPr="0077107F">
        <w:rPr>
          <w:sz w:val="16"/>
        </w:rPr>
        <w:t xml:space="preserve"> therefore </w:t>
      </w:r>
      <w:r w:rsidRPr="0077107F">
        <w:rPr>
          <w:u w:val="single"/>
        </w:rPr>
        <w:t xml:space="preserve">each hospital’s </w:t>
      </w:r>
      <w:r w:rsidRPr="0077107F">
        <w:rPr>
          <w:b/>
          <w:iCs/>
          <w:u w:val="single"/>
        </w:rPr>
        <w:t>bargaining leverage</w:t>
      </w:r>
      <w:r w:rsidRPr="0077107F">
        <w:rPr>
          <w:u w:val="single"/>
        </w:rPr>
        <w:t xml:space="preserve"> is limited</w:t>
      </w:r>
      <w:r w:rsidRPr="0077107F">
        <w:rPr>
          <w:sz w:val="16"/>
        </w:rPr>
        <w:t xml:space="preserve">. If one hospital declines to join the network, customers will be “almost as happy” with access to the other. </w:t>
      </w:r>
      <w:r w:rsidRPr="0077107F">
        <w:rPr>
          <w:u w:val="single"/>
        </w:rPr>
        <w:t xml:space="preserve">If the two hospitals </w:t>
      </w:r>
      <w:r w:rsidRPr="0077107F">
        <w:rPr>
          <w:b/>
          <w:iCs/>
          <w:u w:val="single"/>
        </w:rPr>
        <w:t>merge</w:t>
      </w:r>
      <w:r w:rsidRPr="0077107F">
        <w:rPr>
          <w:u w:val="single"/>
        </w:rPr>
        <w:t>, the insurer wil</w:t>
      </w:r>
      <w:r w:rsidRPr="0077107F">
        <w:rPr>
          <w:sz w:val="16"/>
        </w:rPr>
        <w:t xml:space="preserve">l now </w:t>
      </w:r>
      <w:r w:rsidRPr="0077107F">
        <w:rPr>
          <w:u w:val="single"/>
        </w:rPr>
        <w:t>lose substantial value</w:t>
      </w:r>
      <w:r w:rsidRPr="0077107F">
        <w:rPr>
          <w:sz w:val="16"/>
        </w:rPr>
        <w:t xml:space="preserve"> if they offer a network </w:t>
      </w:r>
      <w:r w:rsidRPr="0077107F">
        <w:rPr>
          <w:u w:val="single"/>
        </w:rPr>
        <w:t>without the merged entity</w:t>
      </w:r>
      <w:r w:rsidRPr="0077107F">
        <w:rPr>
          <w:sz w:val="16"/>
        </w:rPr>
        <w:t xml:space="preserve"> (if there are no other hospitals viewed as good alternatives </w:t>
      </w:r>
      <w:r w:rsidRPr="0077107F">
        <w:rPr>
          <w:sz w:val="16"/>
        </w:rPr>
        <w:lastRenderedPageBreak/>
        <w:t xml:space="preserve">by consumers). </w:t>
      </w:r>
      <w:r w:rsidRPr="0077107F">
        <w:rPr>
          <w:u w:val="single"/>
        </w:rPr>
        <w:t>The merger</w:t>
      </w:r>
      <w:r w:rsidRPr="0077107F">
        <w:rPr>
          <w:sz w:val="16"/>
        </w:rPr>
        <w:t xml:space="preserve"> therefore </w:t>
      </w:r>
      <w:r w:rsidRPr="0077107F">
        <w:rPr>
          <w:u w:val="single"/>
        </w:rPr>
        <w:t xml:space="preserve">generates bargaining </w:t>
      </w:r>
      <w:r w:rsidRPr="0077107F">
        <w:rPr>
          <w:b/>
          <w:iCs/>
          <w:u w:val="single"/>
        </w:rPr>
        <w:t>leverage</w:t>
      </w:r>
      <w:r w:rsidRPr="0077107F">
        <w:rPr>
          <w:u w:val="single"/>
        </w:rPr>
        <w:t xml:space="preserve"> and hospitals can negotiate a </w:t>
      </w:r>
      <w:r w:rsidRPr="0077107F">
        <w:rPr>
          <w:b/>
          <w:iCs/>
          <w:u w:val="single"/>
        </w:rPr>
        <w:t>price increase</w:t>
      </w:r>
      <w:r w:rsidRPr="0077107F">
        <w:rPr>
          <w:sz w:val="16"/>
        </w:rPr>
        <w:t>.</w:t>
      </w:r>
    </w:p>
    <w:p w14:paraId="6BAD5FF1" w14:textId="77777777" w:rsidR="00345778" w:rsidRPr="0077107F" w:rsidRDefault="00345778" w:rsidP="00345778">
      <w:pPr>
        <w:rPr>
          <w:sz w:val="16"/>
        </w:rPr>
      </w:pPr>
      <w:r w:rsidRPr="0077107F">
        <w:rPr>
          <w:sz w:val="16"/>
        </w:rPr>
        <w:t xml:space="preserve">Overall, </w:t>
      </w:r>
      <w:r w:rsidRPr="0077107F">
        <w:rPr>
          <w:u w:val="single"/>
        </w:rPr>
        <w:t xml:space="preserve">these </w:t>
      </w:r>
      <w:r w:rsidRPr="0077107F">
        <w:rPr>
          <w:highlight w:val="cyan"/>
          <w:u w:val="single"/>
        </w:rPr>
        <w:t>studies</w:t>
      </w:r>
      <w:r w:rsidRPr="0077107F">
        <w:rPr>
          <w:u w:val="single"/>
        </w:rPr>
        <w:t xml:space="preserve"> </w:t>
      </w:r>
      <w:r w:rsidRPr="0077107F">
        <w:rPr>
          <w:b/>
          <w:iCs/>
          <w:u w:val="single"/>
        </w:rPr>
        <w:t xml:space="preserve">consistently </w:t>
      </w:r>
      <w:r w:rsidRPr="0077107F">
        <w:rPr>
          <w:b/>
          <w:iCs/>
          <w:highlight w:val="cyan"/>
          <w:u w:val="single"/>
        </w:rPr>
        <w:t>show</w:t>
      </w:r>
      <w:r w:rsidRPr="0077107F">
        <w:rPr>
          <w:u w:val="single"/>
        </w:rPr>
        <w:t xml:space="preserve"> that </w:t>
      </w:r>
      <w:r w:rsidRPr="0077107F">
        <w:rPr>
          <w:highlight w:val="yellow"/>
          <w:u w:val="single"/>
        </w:rPr>
        <w:t>when hospital consolidation is between</w:t>
      </w:r>
      <w:r w:rsidRPr="0077107F">
        <w:rPr>
          <w:u w:val="single"/>
        </w:rPr>
        <w:t xml:space="preserve"> </w:t>
      </w:r>
      <w:r w:rsidRPr="0077107F">
        <w:rPr>
          <w:b/>
          <w:iCs/>
          <w:u w:val="single"/>
        </w:rPr>
        <w:t xml:space="preserve">close </w:t>
      </w:r>
      <w:r w:rsidRPr="0077107F">
        <w:rPr>
          <w:b/>
          <w:iCs/>
          <w:highlight w:val="yellow"/>
          <w:u w:val="single"/>
        </w:rPr>
        <w:t>competitors</w:t>
      </w:r>
      <w:r w:rsidRPr="0077107F">
        <w:rPr>
          <w:highlight w:val="yellow"/>
          <w:u w:val="single"/>
        </w:rPr>
        <w:t xml:space="preserve"> it raises </w:t>
      </w:r>
      <w:r w:rsidRPr="0077107F">
        <w:rPr>
          <w:b/>
          <w:iCs/>
          <w:highlight w:val="yellow"/>
          <w:u w:val="single"/>
        </w:rPr>
        <w:t>prices</w:t>
      </w:r>
      <w:r w:rsidRPr="0077107F">
        <w:rPr>
          <w:highlight w:val="yellow"/>
          <w:u w:val="single"/>
        </w:rPr>
        <w:t>,</w:t>
      </w:r>
      <w:r w:rsidRPr="0077107F">
        <w:rPr>
          <w:u w:val="single"/>
        </w:rPr>
        <w:t xml:space="preserve"> and by </w:t>
      </w:r>
      <w:r w:rsidRPr="0077107F">
        <w:rPr>
          <w:b/>
          <w:iCs/>
          <w:u w:val="single"/>
        </w:rPr>
        <w:t>substantial amounts</w:t>
      </w:r>
      <w:r w:rsidRPr="0077107F">
        <w:rPr>
          <w:u w:val="single"/>
        </w:rPr>
        <w:t>. Consolidated hospitals that</w:t>
      </w:r>
      <w:r w:rsidRPr="0077107F">
        <w:rPr>
          <w:sz w:val="16"/>
        </w:rPr>
        <w:t xml:space="preserve"> are able to </w:t>
      </w:r>
      <w:r w:rsidRPr="0077107F">
        <w:rPr>
          <w:u w:val="single"/>
        </w:rPr>
        <w:t>charge higher prices due to reduced competition</w:t>
      </w:r>
      <w:r w:rsidRPr="0077107F">
        <w:rPr>
          <w:sz w:val="16"/>
        </w:rPr>
        <w:t xml:space="preserve"> are able to </w:t>
      </w:r>
      <w:r w:rsidRPr="0077107F">
        <w:rPr>
          <w:u w:val="single"/>
        </w:rPr>
        <w:t xml:space="preserve">do so </w:t>
      </w:r>
      <w:r w:rsidRPr="0077107F">
        <w:rPr>
          <w:highlight w:val="cyan"/>
          <w:u w:val="single"/>
        </w:rPr>
        <w:t xml:space="preserve">on an </w:t>
      </w:r>
      <w:r w:rsidRPr="0077107F">
        <w:rPr>
          <w:b/>
          <w:iCs/>
          <w:highlight w:val="cyan"/>
          <w:u w:val="single"/>
        </w:rPr>
        <w:t>ongoing basis</w:t>
      </w:r>
      <w:r w:rsidRPr="0077107F">
        <w:rPr>
          <w:u w:val="single"/>
        </w:rPr>
        <w:t xml:space="preserve">, making this a </w:t>
      </w:r>
      <w:r w:rsidRPr="0077107F">
        <w:rPr>
          <w:b/>
          <w:iCs/>
          <w:u w:val="single"/>
        </w:rPr>
        <w:t>permanent</w:t>
      </w:r>
      <w:r w:rsidRPr="0077107F">
        <w:rPr>
          <w:u w:val="single"/>
        </w:rPr>
        <w:t xml:space="preserve"> rather than a transitory problem</w:t>
      </w:r>
      <w:r w:rsidRPr="0077107F">
        <w:rPr>
          <w:sz w:val="16"/>
        </w:rPr>
        <w:t>. Moreover, there is no difference between not-for-profit and for-profit hospitals in the extent to which they raise prices due to increased market power.</w:t>
      </w:r>
    </w:p>
    <w:p w14:paraId="75468327" w14:textId="77777777" w:rsidR="00345778" w:rsidRPr="0077107F" w:rsidRDefault="00345778" w:rsidP="00345778">
      <w:pPr>
        <w:rPr>
          <w:sz w:val="16"/>
        </w:rPr>
      </w:pPr>
      <w:r w:rsidRPr="0077107F">
        <w:rPr>
          <w:u w:val="single"/>
        </w:rPr>
        <w:t>There is</w:t>
      </w:r>
      <w:r w:rsidRPr="0077107F">
        <w:rPr>
          <w:sz w:val="16"/>
        </w:rPr>
        <w:t xml:space="preserve"> also more </w:t>
      </w:r>
      <w:r w:rsidRPr="0077107F">
        <w:rPr>
          <w:b/>
          <w:iCs/>
          <w:u w:val="single"/>
        </w:rPr>
        <w:t>recent evidence</w:t>
      </w:r>
      <w:r w:rsidRPr="0077107F">
        <w:rPr>
          <w:u w:val="single"/>
        </w:rPr>
        <w:t xml:space="preserve"> that mergers between hospitals</w:t>
      </w:r>
      <w:r w:rsidRPr="0077107F">
        <w:rPr>
          <w:sz w:val="16"/>
        </w:rPr>
        <w:t xml:space="preserve"> that are not near to each other can </w:t>
      </w:r>
      <w:r w:rsidRPr="0077107F">
        <w:rPr>
          <w:u w:val="single"/>
        </w:rPr>
        <w:t>lead to price increases</w:t>
      </w:r>
      <w:r w:rsidRPr="0077107F">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2D2270DF" w14:textId="77777777" w:rsidR="00345778" w:rsidRPr="0077107F" w:rsidRDefault="00345778" w:rsidP="00345778">
      <w:pPr>
        <w:rPr>
          <w:sz w:val="16"/>
        </w:rPr>
      </w:pPr>
      <w:r w:rsidRPr="0077107F">
        <w:rPr>
          <w:sz w:val="16"/>
        </w:rPr>
        <w:t xml:space="preserve">There are two </w:t>
      </w:r>
      <w:r w:rsidRPr="0077107F">
        <w:rPr>
          <w:b/>
          <w:iCs/>
          <w:u w:val="single"/>
        </w:rPr>
        <w:t>recent papers</w:t>
      </w:r>
      <w:r w:rsidRPr="0077107F">
        <w:rPr>
          <w:u w:val="single"/>
        </w:rPr>
        <w:t xml:space="preserve"> find evidence that</w:t>
      </w:r>
      <w:r w:rsidRPr="0077107F">
        <w:rPr>
          <w:sz w:val="16"/>
        </w:rPr>
        <w:t xml:space="preserve"> such </w:t>
      </w:r>
      <w:r w:rsidRPr="0077107F">
        <w:rPr>
          <w:u w:val="single"/>
        </w:rPr>
        <w:t xml:space="preserve">mergers lead to </w:t>
      </w:r>
      <w:r w:rsidRPr="0077107F">
        <w:rPr>
          <w:b/>
          <w:iCs/>
          <w:u w:val="single"/>
        </w:rPr>
        <w:t>significant</w:t>
      </w:r>
      <w:r w:rsidRPr="0077107F">
        <w:rPr>
          <w:u w:val="single"/>
        </w:rPr>
        <w:t xml:space="preserve"> hospital price increases</w:t>
      </w:r>
      <w:r w:rsidRPr="0077107F">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1D50DEAD" w14:textId="77777777" w:rsidR="00345778" w:rsidRPr="0077107F" w:rsidRDefault="00345778" w:rsidP="00345778">
      <w:pPr>
        <w:rPr>
          <w:sz w:val="16"/>
        </w:rPr>
      </w:pPr>
      <w:r w:rsidRPr="0077107F">
        <w:rPr>
          <w:sz w:val="16"/>
        </w:rPr>
        <w:t>Understanding the competitive effects of cross-market hospital mergers is an important area for further investigation, and determining appropriate policy responses (Brand and Rosenbaum, 2019).</w:t>
      </w:r>
    </w:p>
    <w:p w14:paraId="427B4726" w14:textId="77777777" w:rsidR="00345778" w:rsidRPr="0077107F" w:rsidRDefault="00345778" w:rsidP="00345778">
      <w:pPr>
        <w:rPr>
          <w:sz w:val="16"/>
        </w:rPr>
      </w:pPr>
      <w:r w:rsidRPr="0077107F">
        <w:rPr>
          <w:sz w:val="16"/>
        </w:rPr>
        <w:t>4.1.2 Hospital Acquisitions of Physician Practices</w:t>
      </w:r>
    </w:p>
    <w:p w14:paraId="0E654E68" w14:textId="77777777" w:rsidR="00345778" w:rsidRPr="0077107F" w:rsidRDefault="00345778" w:rsidP="00345778">
      <w:pPr>
        <w:rPr>
          <w:sz w:val="16"/>
        </w:rPr>
      </w:pPr>
      <w:r w:rsidRPr="0077107F">
        <w:rPr>
          <w:u w:val="single"/>
        </w:rPr>
        <w:t>Studies that examine</w:t>
      </w:r>
      <w:r w:rsidRPr="0077107F">
        <w:rPr>
          <w:sz w:val="16"/>
        </w:rPr>
        <w:t xml:space="preserve"> the impacts of hospital </w:t>
      </w:r>
      <w:r w:rsidRPr="0077107F">
        <w:rPr>
          <w:b/>
          <w:iCs/>
          <w:u w:val="single"/>
        </w:rPr>
        <w:t>acquisitions</w:t>
      </w:r>
      <w:r w:rsidRPr="0077107F">
        <w:rPr>
          <w:u w:val="single"/>
        </w:rPr>
        <w:t xml:space="preserve"> of physician practices find that</w:t>
      </w:r>
      <w:r w:rsidRPr="0077107F">
        <w:rPr>
          <w:sz w:val="16"/>
        </w:rPr>
        <w:t xml:space="preserve"> such </w:t>
      </w:r>
      <w:r w:rsidRPr="0077107F">
        <w:rPr>
          <w:u w:val="single"/>
        </w:rPr>
        <w:t xml:space="preserve">acquisitions result in </w:t>
      </w:r>
      <w:r w:rsidRPr="0077107F">
        <w:rPr>
          <w:b/>
          <w:iCs/>
          <w:u w:val="single"/>
        </w:rPr>
        <w:t>significantly higher</w:t>
      </w:r>
      <w:r w:rsidRPr="0077107F">
        <w:rPr>
          <w:u w:val="single"/>
        </w:rPr>
        <w:t xml:space="preserve"> prices and</w:t>
      </w:r>
      <w:r w:rsidRPr="0077107F">
        <w:rPr>
          <w:sz w:val="16"/>
        </w:rPr>
        <w:t xml:space="preserve"> more </w:t>
      </w:r>
      <w:r w:rsidRPr="0077107F">
        <w:rPr>
          <w:u w:val="single"/>
        </w:rPr>
        <w:t>spending</w:t>
      </w:r>
      <w:r w:rsidRPr="0077107F">
        <w:rPr>
          <w:sz w:val="16"/>
        </w:rPr>
        <w:t xml:space="preserve"> (Capps et al., 2018; Neprash et al., 2015; Baker et al., 2014; Robinson and Miller, 2014). For example, Capps et al. (2018) find that hospital acquisitions of physician practices led to prices increasing </w:t>
      </w:r>
      <w:r w:rsidRPr="0077107F">
        <w:rPr>
          <w:u w:val="single"/>
        </w:rPr>
        <w:t>by an average of 14 percent</w:t>
      </w:r>
      <w:r w:rsidRPr="0077107F">
        <w:rPr>
          <w:sz w:val="16"/>
        </w:rPr>
        <w:t xml:space="preserve"> and patient spending increasing by 4.9 percent.</w:t>
      </w:r>
    </w:p>
    <w:p w14:paraId="5F7D97D6" w14:textId="77777777" w:rsidR="00345778" w:rsidRPr="0077107F" w:rsidRDefault="00345778" w:rsidP="00345778">
      <w:pPr>
        <w:rPr>
          <w:sz w:val="16"/>
        </w:rPr>
      </w:pPr>
      <w:r w:rsidRPr="0077107F">
        <w:rPr>
          <w:sz w:val="16"/>
        </w:rPr>
        <w:t>4.2 Impacts on Quality</w:t>
      </w:r>
    </w:p>
    <w:p w14:paraId="7036E573" w14:textId="77777777" w:rsidR="00345778" w:rsidRPr="0077107F" w:rsidRDefault="00345778" w:rsidP="00345778">
      <w:pPr>
        <w:rPr>
          <w:sz w:val="16"/>
        </w:rPr>
      </w:pPr>
      <w:r w:rsidRPr="0077107F">
        <w:rPr>
          <w:u w:val="single"/>
        </w:rPr>
        <w:t>Just as important</w:t>
      </w:r>
      <w:r w:rsidRPr="0077107F">
        <w:rPr>
          <w:sz w:val="16"/>
        </w:rPr>
        <w:t xml:space="preserve">, if not more, than impacts on prices </w:t>
      </w:r>
      <w:r w:rsidRPr="0077107F">
        <w:rPr>
          <w:u w:val="single"/>
        </w:rPr>
        <w:t xml:space="preserve">are impacts on the </w:t>
      </w:r>
      <w:r w:rsidRPr="0077107F">
        <w:rPr>
          <w:b/>
          <w:iCs/>
          <w:u w:val="single"/>
        </w:rPr>
        <w:t>quality of care</w:t>
      </w:r>
      <w:r w:rsidRPr="0077107F">
        <w:rPr>
          <w:sz w:val="16"/>
        </w:rPr>
        <w:t>. The quality of health care can have profound impacts on patients’ lives, including their probability of survival.</w:t>
      </w:r>
    </w:p>
    <w:p w14:paraId="050D5E86" w14:textId="77777777" w:rsidR="00345778" w:rsidRPr="0077107F" w:rsidRDefault="00345778" w:rsidP="00345778">
      <w:pPr>
        <w:rPr>
          <w:sz w:val="16"/>
        </w:rPr>
      </w:pPr>
      <w:r w:rsidRPr="0077107F">
        <w:rPr>
          <w:sz w:val="16"/>
        </w:rPr>
        <w:t>4.2.1 Hospital Mergers</w:t>
      </w:r>
    </w:p>
    <w:p w14:paraId="6CEFE3F6" w14:textId="77777777" w:rsidR="00345778" w:rsidRPr="0077107F" w:rsidRDefault="00345778" w:rsidP="00345778">
      <w:pPr>
        <w:rPr>
          <w:sz w:val="16"/>
        </w:rPr>
      </w:pPr>
      <w:r w:rsidRPr="0077107F">
        <w:rPr>
          <w:highlight w:val="yellow"/>
          <w:u w:val="single"/>
        </w:rPr>
        <w:t xml:space="preserve">A </w:t>
      </w:r>
      <w:r w:rsidRPr="0077107F">
        <w:rPr>
          <w:b/>
          <w:iCs/>
          <w:highlight w:val="yellow"/>
          <w:u w:val="single"/>
        </w:rPr>
        <w:t>number of studies</w:t>
      </w:r>
      <w:r w:rsidRPr="0077107F">
        <w:rPr>
          <w:highlight w:val="yellow"/>
          <w:u w:val="single"/>
        </w:rPr>
        <w:t xml:space="preserve"> have found that</w:t>
      </w:r>
      <w:r w:rsidRPr="0077107F">
        <w:rPr>
          <w:sz w:val="16"/>
        </w:rPr>
        <w:t xml:space="preserve"> patient </w:t>
      </w:r>
      <w:r w:rsidRPr="0077107F">
        <w:rPr>
          <w:highlight w:val="yellow"/>
          <w:u w:val="single"/>
        </w:rPr>
        <w:t xml:space="preserve">health outcomes are </w:t>
      </w:r>
      <w:r w:rsidRPr="0077107F">
        <w:rPr>
          <w:b/>
          <w:iCs/>
          <w:highlight w:val="yellow"/>
          <w:u w:val="single"/>
        </w:rPr>
        <w:t>substantially worse</w:t>
      </w:r>
      <w:r w:rsidRPr="0077107F">
        <w:rPr>
          <w:highlight w:val="yellow"/>
          <w:u w:val="single"/>
        </w:rPr>
        <w:t xml:space="preserve"> at hospitals in</w:t>
      </w:r>
      <w:r w:rsidRPr="0077107F">
        <w:rPr>
          <w:sz w:val="16"/>
        </w:rPr>
        <w:t xml:space="preserve"> more </w:t>
      </w:r>
      <w:r w:rsidRPr="0077107F">
        <w:rPr>
          <w:highlight w:val="yellow"/>
          <w:u w:val="single"/>
        </w:rPr>
        <w:t>concentrated markets</w:t>
      </w:r>
      <w:r w:rsidRPr="0077107F">
        <w:rPr>
          <w:u w:val="single"/>
        </w:rPr>
        <w:t>, where</w:t>
      </w:r>
      <w:r w:rsidRPr="0077107F">
        <w:rPr>
          <w:sz w:val="16"/>
        </w:rPr>
        <w:t xml:space="preserve"> those </w:t>
      </w:r>
      <w:r w:rsidRPr="0077107F">
        <w:rPr>
          <w:u w:val="single"/>
        </w:rPr>
        <w:t>hospitals face less</w:t>
      </w:r>
      <w:r w:rsidRPr="0077107F">
        <w:rPr>
          <w:sz w:val="16"/>
        </w:rPr>
        <w:t xml:space="preserve"> potential </w:t>
      </w:r>
      <w:r w:rsidRPr="0077107F">
        <w:rPr>
          <w:u w:val="single"/>
        </w:rPr>
        <w:t>competition</w:t>
      </w:r>
      <w:r w:rsidRPr="0077107F">
        <w:rPr>
          <w:sz w:val="16"/>
        </w:rPr>
        <w:t>.</w:t>
      </w:r>
    </w:p>
    <w:p w14:paraId="4A0957CB" w14:textId="77777777" w:rsidR="00345778" w:rsidRPr="0077107F" w:rsidRDefault="00345778" w:rsidP="00345778">
      <w:pPr>
        <w:rPr>
          <w:sz w:val="16"/>
        </w:rPr>
      </w:pPr>
      <w:r w:rsidRPr="0077107F">
        <w:rPr>
          <w:u w:val="single"/>
        </w:rPr>
        <w:t>Studies of markets</w:t>
      </w:r>
      <w:r w:rsidRPr="0077107F">
        <w:rPr>
          <w:sz w:val="16"/>
        </w:rPr>
        <w:t xml:space="preserve"> with administered prices (e.g., Medicare) </w:t>
      </w:r>
      <w:r w:rsidRPr="0077107F">
        <w:rPr>
          <w:u w:val="single"/>
        </w:rPr>
        <w:t xml:space="preserve">find that </w:t>
      </w:r>
      <w:r w:rsidRPr="0077107F">
        <w:rPr>
          <w:b/>
          <w:iCs/>
          <w:highlight w:val="cyan"/>
          <w:u w:val="single"/>
        </w:rPr>
        <w:t xml:space="preserve">less </w:t>
      </w:r>
      <w:r w:rsidRPr="0077107F">
        <w:rPr>
          <w:b/>
          <w:iCs/>
          <w:highlight w:val="yellow"/>
          <w:u w:val="single"/>
        </w:rPr>
        <w:t>competition</w:t>
      </w:r>
      <w:r w:rsidRPr="0077107F">
        <w:rPr>
          <w:highlight w:val="yellow"/>
          <w:u w:val="single"/>
        </w:rPr>
        <w:t xml:space="preserve"> leads to </w:t>
      </w:r>
      <w:r w:rsidRPr="0077107F">
        <w:rPr>
          <w:b/>
          <w:iCs/>
          <w:highlight w:val="yellow"/>
          <w:u w:val="single"/>
        </w:rPr>
        <w:t>worse quality</w:t>
      </w:r>
      <w:r w:rsidRPr="0077107F">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77107F">
        <w:rPr>
          <w:u w:val="single"/>
        </w:rPr>
        <w:t>patients in</w:t>
      </w:r>
      <w:r w:rsidRPr="0077107F">
        <w:rPr>
          <w:sz w:val="16"/>
        </w:rPr>
        <w:t xml:space="preserve"> the most </w:t>
      </w:r>
      <w:r w:rsidRPr="0077107F">
        <w:rPr>
          <w:u w:val="single"/>
        </w:rPr>
        <w:t xml:space="preserve">concentrated markets had </w:t>
      </w:r>
      <w:r w:rsidRPr="0077107F">
        <w:rPr>
          <w:b/>
          <w:iCs/>
          <w:u w:val="single"/>
        </w:rPr>
        <w:t>mortality probabilities</w:t>
      </w:r>
      <w:r w:rsidRPr="0077107F">
        <w:rPr>
          <w:u w:val="single"/>
        </w:rPr>
        <w:t xml:space="preserve"> 1.46 points higher than</w:t>
      </w:r>
      <w:r w:rsidRPr="0077107F">
        <w:rPr>
          <w:sz w:val="16"/>
        </w:rPr>
        <w:t xml:space="preserve"> those in </w:t>
      </w:r>
      <w:r w:rsidRPr="0077107F">
        <w:rPr>
          <w:u w:val="single"/>
        </w:rPr>
        <w:t>the least concentrated</w:t>
      </w:r>
      <w:r w:rsidRPr="0077107F">
        <w:rPr>
          <w:sz w:val="16"/>
        </w:rPr>
        <w:t xml:space="preserve"> markets (this constitutes a 4.4% difference) as of 1991. </w:t>
      </w:r>
      <w:r w:rsidRPr="0077107F">
        <w:rPr>
          <w:highlight w:val="cyan"/>
          <w:u w:val="single"/>
        </w:rPr>
        <w:t xml:space="preserve">This is an </w:t>
      </w:r>
      <w:r w:rsidRPr="0077107F">
        <w:rPr>
          <w:b/>
          <w:iCs/>
          <w:highlight w:val="cyan"/>
          <w:u w:val="single"/>
        </w:rPr>
        <w:t>extreme</w:t>
      </w:r>
      <w:r w:rsidRPr="0077107F">
        <w:rPr>
          <w:b/>
          <w:iCs/>
          <w:u w:val="single"/>
        </w:rPr>
        <w:t>ly large</w:t>
      </w:r>
      <w:r w:rsidRPr="0077107F">
        <w:rPr>
          <w:u w:val="single"/>
        </w:rPr>
        <w:t xml:space="preserve"> </w:t>
      </w:r>
      <w:r w:rsidRPr="0077107F">
        <w:rPr>
          <w:highlight w:val="cyan"/>
          <w:u w:val="single"/>
        </w:rPr>
        <w:t>difference</w:t>
      </w:r>
      <w:r w:rsidRPr="0077107F">
        <w:rPr>
          <w:sz w:val="16"/>
        </w:rPr>
        <w:t xml:space="preserve"> – it amounts to over 2,000 fewer (statistical) deaths in the least concentrated vs. most concentrated markets.</w:t>
      </w:r>
    </w:p>
    <w:p w14:paraId="6379D14C" w14:textId="77777777" w:rsidR="00345778" w:rsidRPr="0077107F" w:rsidRDefault="00345778" w:rsidP="00345778">
      <w:pPr>
        <w:rPr>
          <w:sz w:val="16"/>
        </w:rPr>
      </w:pPr>
      <w:r w:rsidRPr="0077107F">
        <w:rPr>
          <w:u w:val="single"/>
        </w:rPr>
        <w:t>There are similar</w:t>
      </w:r>
      <w:r w:rsidRPr="0077107F">
        <w:rPr>
          <w:sz w:val="16"/>
        </w:rPr>
        <w:t xml:space="preserve"> results from </w:t>
      </w:r>
      <w:r w:rsidRPr="0077107F">
        <w:rPr>
          <w:b/>
          <w:iCs/>
          <w:u w:val="single"/>
        </w:rPr>
        <w:t>studies</w:t>
      </w:r>
      <w:r w:rsidRPr="0077107F">
        <w:rPr>
          <w:u w:val="single"/>
        </w:rPr>
        <w:t xml:space="preserve"> of the English </w:t>
      </w:r>
      <w:r w:rsidRPr="0077107F">
        <w:rPr>
          <w:b/>
          <w:iCs/>
          <w:u w:val="single"/>
        </w:rPr>
        <w:t>N</w:t>
      </w:r>
      <w:r w:rsidRPr="0077107F">
        <w:rPr>
          <w:u w:val="single"/>
        </w:rPr>
        <w:t xml:space="preserve">ational </w:t>
      </w:r>
      <w:r w:rsidRPr="0077107F">
        <w:rPr>
          <w:b/>
          <w:iCs/>
          <w:u w:val="single"/>
        </w:rPr>
        <w:t>H</w:t>
      </w:r>
      <w:r w:rsidRPr="0077107F">
        <w:rPr>
          <w:u w:val="single"/>
        </w:rPr>
        <w:t xml:space="preserve">ealth </w:t>
      </w:r>
      <w:r w:rsidRPr="0077107F">
        <w:rPr>
          <w:b/>
          <w:iCs/>
          <w:u w:val="single"/>
        </w:rPr>
        <w:t>S</w:t>
      </w:r>
      <w:r w:rsidRPr="0077107F">
        <w:rPr>
          <w:u w:val="single"/>
        </w:rPr>
        <w:t>ervice</w:t>
      </w:r>
      <w:r w:rsidRPr="0077107F">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535F468C" w14:textId="77777777" w:rsidR="00345778" w:rsidRPr="0077107F" w:rsidRDefault="00345778" w:rsidP="00345778">
      <w:pPr>
        <w:rPr>
          <w:sz w:val="16"/>
        </w:rPr>
      </w:pPr>
      <w:r w:rsidRPr="0077107F">
        <w:rPr>
          <w:u w:val="single"/>
        </w:rPr>
        <w:lastRenderedPageBreak/>
        <w:t>Studies of markets</w:t>
      </w:r>
      <w:r w:rsidRPr="0077107F">
        <w:rPr>
          <w:sz w:val="16"/>
        </w:rPr>
        <w:t xml:space="preserve"> where prices are market determined (e.g., markets for those with private health insurance) </w:t>
      </w:r>
      <w:r w:rsidRPr="0077107F">
        <w:rPr>
          <w:u w:val="single"/>
        </w:rPr>
        <w:t xml:space="preserve">find that </w:t>
      </w:r>
      <w:r w:rsidRPr="0077107F">
        <w:rPr>
          <w:b/>
          <w:iCs/>
          <w:u w:val="single"/>
        </w:rPr>
        <w:t>consolidation</w:t>
      </w:r>
      <w:r w:rsidRPr="0077107F">
        <w:rPr>
          <w:u w:val="single"/>
        </w:rPr>
        <w:t xml:space="preserve"> can lead to </w:t>
      </w:r>
      <w:r w:rsidRPr="0077107F">
        <w:rPr>
          <w:b/>
          <w:iCs/>
          <w:u w:val="single"/>
        </w:rPr>
        <w:t>lower quality</w:t>
      </w:r>
      <w:r w:rsidRPr="0077107F">
        <w:rPr>
          <w:sz w:val="16"/>
        </w:rPr>
        <w:t xml:space="preserve">, although some studies go the other way. In my opinion </w:t>
      </w:r>
      <w:r w:rsidRPr="0077107F">
        <w:rPr>
          <w:highlight w:val="cyan"/>
          <w:u w:val="single"/>
        </w:rPr>
        <w:t xml:space="preserve">the </w:t>
      </w:r>
      <w:r w:rsidRPr="0077107F">
        <w:rPr>
          <w:b/>
          <w:iCs/>
          <w:highlight w:val="cyan"/>
          <w:u w:val="single"/>
        </w:rPr>
        <w:t>strongest</w:t>
      </w:r>
      <w:r w:rsidRPr="0077107F">
        <w:rPr>
          <w:b/>
          <w:iCs/>
          <w:u w:val="single"/>
        </w:rPr>
        <w:t xml:space="preserve"> scientific </w:t>
      </w:r>
      <w:r w:rsidRPr="0077107F">
        <w:rPr>
          <w:b/>
          <w:iCs/>
          <w:highlight w:val="cyan"/>
          <w:u w:val="single"/>
        </w:rPr>
        <w:t>studies</w:t>
      </w:r>
      <w:r w:rsidRPr="0077107F">
        <w:rPr>
          <w:highlight w:val="cyan"/>
          <w:u w:val="single"/>
        </w:rPr>
        <w:t xml:space="preserve"> find</w:t>
      </w:r>
      <w:r w:rsidRPr="0077107F">
        <w:rPr>
          <w:u w:val="single"/>
        </w:rPr>
        <w:t xml:space="preserve"> that </w:t>
      </w:r>
      <w:r w:rsidRPr="0077107F">
        <w:rPr>
          <w:highlight w:val="cyan"/>
          <w:u w:val="single"/>
        </w:rPr>
        <w:t xml:space="preserve">quality is </w:t>
      </w:r>
      <w:r w:rsidRPr="0077107F">
        <w:rPr>
          <w:b/>
          <w:iCs/>
          <w:highlight w:val="cyan"/>
          <w:u w:val="single"/>
        </w:rPr>
        <w:t>lower</w:t>
      </w:r>
      <w:r w:rsidRPr="0077107F">
        <w:rPr>
          <w:highlight w:val="cyan"/>
          <w:u w:val="single"/>
        </w:rPr>
        <w:t xml:space="preserve"> where there’s less competition</w:t>
      </w:r>
      <w:r w:rsidRPr="0077107F">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77107F">
        <w:rPr>
          <w:u w:val="single"/>
        </w:rPr>
        <w:t xml:space="preserve">hospital market </w:t>
      </w:r>
      <w:r w:rsidRPr="0077107F">
        <w:rPr>
          <w:highlight w:val="cyan"/>
          <w:u w:val="single"/>
        </w:rPr>
        <w:t>concentration is</w:t>
      </w:r>
      <w:r w:rsidRPr="0077107F">
        <w:rPr>
          <w:u w:val="single"/>
        </w:rPr>
        <w:t xml:space="preserve"> </w:t>
      </w:r>
      <w:r w:rsidRPr="0077107F">
        <w:rPr>
          <w:b/>
          <w:iCs/>
          <w:u w:val="single"/>
        </w:rPr>
        <w:t xml:space="preserve">strongly </w:t>
      </w:r>
      <w:r w:rsidRPr="0077107F">
        <w:rPr>
          <w:b/>
          <w:iCs/>
          <w:highlight w:val="cyan"/>
          <w:u w:val="single"/>
        </w:rPr>
        <w:t>negatively associated</w:t>
      </w:r>
      <w:r w:rsidRPr="0077107F">
        <w:rPr>
          <w:u w:val="single"/>
        </w:rPr>
        <w:t xml:space="preserve"> with multiple measures of patient satisfaction</w:t>
      </w:r>
      <w:r w:rsidRPr="0077107F">
        <w:rPr>
          <w:sz w:val="16"/>
        </w:rPr>
        <w:t>.</w:t>
      </w:r>
    </w:p>
    <w:p w14:paraId="09223EF5" w14:textId="77777777" w:rsidR="00345778" w:rsidRPr="0077107F" w:rsidRDefault="00345778" w:rsidP="00345778">
      <w:pPr>
        <w:rPr>
          <w:sz w:val="16"/>
        </w:rPr>
      </w:pPr>
      <w:r w:rsidRPr="0077107F">
        <w:rPr>
          <w:sz w:val="16"/>
        </w:rPr>
        <w:t>4.2.2 Hospital Acquisitions of Physician Practice</w:t>
      </w:r>
    </w:p>
    <w:p w14:paraId="01D5E52B" w14:textId="77777777" w:rsidR="00345778" w:rsidRPr="0077107F" w:rsidRDefault="00345778" w:rsidP="00345778">
      <w:pPr>
        <w:rPr>
          <w:sz w:val="16"/>
        </w:rPr>
      </w:pPr>
      <w:r w:rsidRPr="0077107F">
        <w:rPr>
          <w:highlight w:val="cyan"/>
          <w:u w:val="single"/>
        </w:rPr>
        <w:t>Research</w:t>
      </w:r>
      <w:r w:rsidRPr="0077107F">
        <w:rPr>
          <w:u w:val="single"/>
        </w:rPr>
        <w:t xml:space="preserve"> on</w:t>
      </w:r>
      <w:r w:rsidRPr="0077107F">
        <w:rPr>
          <w:sz w:val="16"/>
        </w:rPr>
        <w:t xml:space="preserve"> the effects of </w:t>
      </w:r>
      <w:r w:rsidRPr="0077107F">
        <w:rPr>
          <w:u w:val="single"/>
        </w:rPr>
        <w:t>hospital ownership</w:t>
      </w:r>
      <w:r w:rsidRPr="0077107F">
        <w:rPr>
          <w:sz w:val="16"/>
        </w:rPr>
        <w:t xml:space="preserve"> of physician practices </w:t>
      </w:r>
      <w:r w:rsidRPr="0077107F">
        <w:rPr>
          <w:highlight w:val="cyan"/>
          <w:u w:val="single"/>
        </w:rPr>
        <w:t xml:space="preserve">does </w:t>
      </w:r>
      <w:r w:rsidRPr="0077107F">
        <w:rPr>
          <w:b/>
          <w:iCs/>
          <w:highlight w:val="cyan"/>
          <w:u w:val="single"/>
        </w:rPr>
        <w:t>not find</w:t>
      </w:r>
      <w:r w:rsidRPr="0077107F">
        <w:rPr>
          <w:u w:val="single"/>
        </w:rPr>
        <w:t xml:space="preserve"> evidence of </w:t>
      </w:r>
      <w:r w:rsidRPr="0077107F">
        <w:rPr>
          <w:b/>
          <w:iCs/>
          <w:highlight w:val="cyan"/>
          <w:u w:val="single"/>
        </w:rPr>
        <w:t>improved quality</w:t>
      </w:r>
      <w:r w:rsidRPr="0077107F">
        <w:rPr>
          <w:sz w:val="16"/>
        </w:rPr>
        <w:t xml:space="preserve">. McWilliams et al. (2013) find that </w:t>
      </w:r>
      <w:r w:rsidRPr="0077107F">
        <w:rPr>
          <w:u w:val="single"/>
        </w:rPr>
        <w:t>larger hospital</w:t>
      </w:r>
      <w:r w:rsidRPr="0077107F">
        <w:rPr>
          <w:sz w:val="16"/>
        </w:rPr>
        <w:t xml:space="preserve"> owned physician </w:t>
      </w:r>
      <w:r w:rsidRPr="0077107F">
        <w:rPr>
          <w:u w:val="single"/>
        </w:rPr>
        <w:t>practices have higher readmission</w:t>
      </w:r>
      <w:r w:rsidRPr="0077107F">
        <w:rPr>
          <w:sz w:val="16"/>
        </w:rPr>
        <w:t xml:space="preserve"> rates </w:t>
      </w:r>
      <w:r w:rsidRPr="0077107F">
        <w:rPr>
          <w:u w:val="single"/>
        </w:rPr>
        <w:t xml:space="preserve">and perform </w:t>
      </w:r>
      <w:r w:rsidRPr="0077107F">
        <w:rPr>
          <w:b/>
          <w:iCs/>
          <w:u w:val="single"/>
        </w:rPr>
        <w:t>no better</w:t>
      </w:r>
      <w:r w:rsidRPr="0077107F">
        <w:rPr>
          <w:u w:val="single"/>
        </w:rPr>
        <w:t xml:space="preserve"> than smaller practices on</w:t>
      </w:r>
      <w:r w:rsidRPr="0077107F">
        <w:rPr>
          <w:sz w:val="16"/>
        </w:rPr>
        <w:t xml:space="preserve"> process based </w:t>
      </w:r>
      <w:r w:rsidRPr="0077107F">
        <w:rPr>
          <w:u w:val="single"/>
        </w:rPr>
        <w:t>measures of quality</w:t>
      </w:r>
      <w:r w:rsidRPr="0077107F">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77107F">
        <w:rPr>
          <w:u w:val="single"/>
        </w:rPr>
        <w:t xml:space="preserve">market concentration is </w:t>
      </w:r>
      <w:r w:rsidRPr="0077107F">
        <w:rPr>
          <w:b/>
          <w:iCs/>
          <w:u w:val="single"/>
        </w:rPr>
        <w:t>strongly associated</w:t>
      </w:r>
      <w:r w:rsidRPr="0077107F">
        <w:rPr>
          <w:u w:val="single"/>
        </w:rPr>
        <w:t xml:space="preserve"> with reduced quality</w:t>
      </w:r>
      <w:r w:rsidRPr="0077107F">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77107F">
        <w:rPr>
          <w:highlight w:val="cyan"/>
          <w:u w:val="single"/>
        </w:rPr>
        <w:t xml:space="preserve">consolidation </w:t>
      </w:r>
      <w:r w:rsidRPr="0077107F">
        <w:rPr>
          <w:b/>
          <w:iCs/>
          <w:highlight w:val="cyan"/>
          <w:u w:val="single"/>
        </w:rPr>
        <w:t>isn’t necessary</w:t>
      </w:r>
      <w:r w:rsidRPr="0077107F">
        <w:rPr>
          <w:highlight w:val="cyan"/>
          <w:u w:val="single"/>
        </w:rPr>
        <w:t xml:space="preserve"> to achieve</w:t>
      </w:r>
      <w:r w:rsidRPr="0077107F">
        <w:rPr>
          <w:u w:val="single"/>
        </w:rPr>
        <w:t xml:space="preserve"> the benefits of clinical </w:t>
      </w:r>
      <w:r w:rsidRPr="0077107F">
        <w:rPr>
          <w:b/>
          <w:iCs/>
          <w:highlight w:val="cyan"/>
          <w:u w:val="single"/>
        </w:rPr>
        <w:t>integration</w:t>
      </w:r>
      <w:r w:rsidRPr="0077107F">
        <w:rPr>
          <w:sz w:val="16"/>
        </w:rPr>
        <w:t>.8</w:t>
      </w:r>
    </w:p>
    <w:p w14:paraId="05C563E3" w14:textId="77777777" w:rsidR="00345778" w:rsidRPr="0077107F" w:rsidRDefault="00345778" w:rsidP="00345778">
      <w:pPr>
        <w:rPr>
          <w:sz w:val="16"/>
        </w:rPr>
      </w:pPr>
      <w:r w:rsidRPr="0077107F">
        <w:rPr>
          <w:sz w:val="16"/>
        </w:rPr>
        <w:t>4.2.3 Patient Referrals</w:t>
      </w:r>
    </w:p>
    <w:p w14:paraId="0095B6F7" w14:textId="77777777" w:rsidR="00345778" w:rsidRPr="0077107F" w:rsidRDefault="00345778" w:rsidP="00345778">
      <w:pPr>
        <w:rPr>
          <w:sz w:val="16"/>
        </w:rPr>
      </w:pPr>
      <w:r w:rsidRPr="0077107F">
        <w:rPr>
          <w:sz w:val="16"/>
        </w:rPr>
        <w:t xml:space="preserve">There has been concern about the possible impact of hospital ownership of physician practices on where those physicians refer their patients, and whether that is in the patients’ best interests (Mathews and Evans, 2018). </w:t>
      </w:r>
      <w:r w:rsidRPr="0077107F">
        <w:rPr>
          <w:u w:val="single"/>
        </w:rPr>
        <w:t xml:space="preserve">A </w:t>
      </w:r>
      <w:r w:rsidRPr="0077107F">
        <w:rPr>
          <w:b/>
          <w:iCs/>
          <w:u w:val="single"/>
        </w:rPr>
        <w:t>number of studies</w:t>
      </w:r>
      <w:r w:rsidRPr="0077107F">
        <w:rPr>
          <w:sz w:val="16"/>
        </w:rPr>
        <w:t xml:space="preserve"> have </w:t>
      </w:r>
      <w:r w:rsidRPr="0077107F">
        <w:rPr>
          <w:u w:val="single"/>
        </w:rPr>
        <w:t xml:space="preserve">found that patient referrals are </w:t>
      </w:r>
      <w:r w:rsidRPr="0077107F">
        <w:rPr>
          <w:b/>
          <w:iCs/>
          <w:u w:val="single"/>
        </w:rPr>
        <w:t>substantially altered</w:t>
      </w:r>
      <w:r w:rsidRPr="0077107F">
        <w:rPr>
          <w:u w:val="single"/>
        </w:rPr>
        <w:t xml:space="preserve"> by</w:t>
      </w:r>
      <w:r w:rsidRPr="0077107F">
        <w:rPr>
          <w:sz w:val="16"/>
        </w:rPr>
        <w:t xml:space="preserve"> hospital </w:t>
      </w:r>
      <w:r w:rsidRPr="0077107F">
        <w:rPr>
          <w:u w:val="single"/>
        </w:rPr>
        <w:t>acquisition of a physician practice</w:t>
      </w:r>
      <w:r w:rsidRPr="0077107F">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77107F">
        <w:rPr>
          <w:u w:val="single"/>
        </w:rPr>
        <w:t xml:space="preserve">this is </w:t>
      </w:r>
      <w:r w:rsidRPr="0077107F">
        <w:rPr>
          <w:b/>
          <w:iCs/>
          <w:u w:val="single"/>
        </w:rPr>
        <w:t>largely due</w:t>
      </w:r>
      <w:r w:rsidRPr="0077107F">
        <w:rPr>
          <w:u w:val="single"/>
        </w:rPr>
        <w:t xml:space="preserve"> to </w:t>
      </w:r>
      <w:r w:rsidRPr="0077107F">
        <w:rPr>
          <w:b/>
          <w:iCs/>
          <w:u w:val="single"/>
        </w:rPr>
        <w:t>anti-competitive</w:t>
      </w:r>
      <w:r w:rsidRPr="0077107F">
        <w:rPr>
          <w:u w:val="single"/>
        </w:rPr>
        <w:t xml:space="preserve"> steering</w:t>
      </w:r>
      <w:r w:rsidRPr="0077107F">
        <w:rPr>
          <w:sz w:val="16"/>
        </w:rPr>
        <w:t xml:space="preserve">. (Venkatesh, 2019) examines Medicare data and finds a 9-fold increase in the probability that a physician refers to a hospital once their practice is acquired by the hospital. </w:t>
      </w:r>
      <w:r w:rsidRPr="0077107F">
        <w:rPr>
          <w:u w:val="single"/>
        </w:rPr>
        <w:t>Hospital divestiture</w:t>
      </w:r>
      <w:r w:rsidRPr="0077107F">
        <w:rPr>
          <w:sz w:val="16"/>
        </w:rPr>
        <w:t xml:space="preserve"> of a practice </w:t>
      </w:r>
      <w:r w:rsidRPr="0077107F">
        <w:rPr>
          <w:u w:val="single"/>
        </w:rPr>
        <w:t>has the opposite effect</w:t>
      </w:r>
      <w:r w:rsidRPr="0077107F">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0A98CE62" w14:textId="77777777" w:rsidR="00345778" w:rsidRPr="0077107F" w:rsidRDefault="00345778" w:rsidP="00345778">
      <w:pPr>
        <w:rPr>
          <w:sz w:val="16"/>
        </w:rPr>
      </w:pPr>
      <w:r w:rsidRPr="0077107F">
        <w:rPr>
          <w:sz w:val="16"/>
        </w:rPr>
        <w:t>4.2.4 Labor Market Impacts, Monopsony Power</w:t>
      </w:r>
    </w:p>
    <w:p w14:paraId="233233B7" w14:textId="77777777" w:rsidR="00345778" w:rsidRPr="0077107F" w:rsidRDefault="00345778" w:rsidP="00345778">
      <w:pPr>
        <w:rPr>
          <w:sz w:val="16"/>
        </w:rPr>
      </w:pPr>
      <w:r w:rsidRPr="0077107F">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77107F">
        <w:rPr>
          <w:u w:val="single"/>
        </w:rPr>
        <w:t xml:space="preserve">a </w:t>
      </w:r>
      <w:r w:rsidRPr="0077107F">
        <w:rPr>
          <w:b/>
          <w:iCs/>
          <w:u w:val="single"/>
        </w:rPr>
        <w:t>merger</w:t>
      </w:r>
      <w:r w:rsidRPr="0077107F">
        <w:rPr>
          <w:u w:val="single"/>
        </w:rPr>
        <w:t xml:space="preserve"> may have no harm to competition in the </w:t>
      </w:r>
      <w:r w:rsidRPr="0077107F">
        <w:rPr>
          <w:b/>
          <w:iCs/>
          <w:u w:val="single"/>
        </w:rPr>
        <w:t>output</w:t>
      </w:r>
      <w:r w:rsidRPr="0077107F">
        <w:rPr>
          <w:u w:val="single"/>
        </w:rPr>
        <w:t xml:space="preserve"> market, but cause </w:t>
      </w:r>
      <w:r w:rsidRPr="0077107F">
        <w:rPr>
          <w:b/>
          <w:iCs/>
          <w:u w:val="single"/>
        </w:rPr>
        <w:t>competitive harm</w:t>
      </w:r>
      <w:r w:rsidRPr="0077107F">
        <w:rPr>
          <w:u w:val="single"/>
        </w:rPr>
        <w:t xml:space="preserve"> in an </w:t>
      </w:r>
      <w:r w:rsidRPr="0077107F">
        <w:rPr>
          <w:b/>
          <w:iCs/>
          <w:u w:val="single"/>
        </w:rPr>
        <w:t>input</w:t>
      </w:r>
      <w:r w:rsidRPr="0077107F">
        <w:rPr>
          <w:u w:val="single"/>
        </w:rPr>
        <w:t xml:space="preserve"> market</w:t>
      </w:r>
      <w:r w:rsidRPr="0077107F">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57F6AEB3" w14:textId="77777777" w:rsidR="00345778" w:rsidRPr="0077107F" w:rsidRDefault="00345778" w:rsidP="00345778">
      <w:pPr>
        <w:rPr>
          <w:sz w:val="16"/>
        </w:rPr>
      </w:pPr>
      <w:r w:rsidRPr="0077107F">
        <w:rPr>
          <w:u w:val="single"/>
        </w:rPr>
        <w:t>In the case of health care</w:t>
      </w:r>
      <w:r w:rsidRPr="0077107F">
        <w:rPr>
          <w:sz w:val="16"/>
        </w:rPr>
        <w:t xml:space="preserve">, however, </w:t>
      </w:r>
      <w:r w:rsidRPr="0077107F">
        <w:rPr>
          <w:u w:val="single"/>
        </w:rPr>
        <w:t>both the output market for health care</w:t>
      </w:r>
      <w:r w:rsidRPr="0077107F">
        <w:rPr>
          <w:sz w:val="16"/>
        </w:rPr>
        <w:t xml:space="preserve"> services </w:t>
      </w:r>
      <w:r w:rsidRPr="0077107F">
        <w:rPr>
          <w:u w:val="single"/>
        </w:rPr>
        <w:t>and the input market</w:t>
      </w:r>
      <w:r w:rsidRPr="0077107F">
        <w:rPr>
          <w:sz w:val="16"/>
        </w:rPr>
        <w:t xml:space="preserve"> for labor </w:t>
      </w:r>
      <w:r w:rsidRPr="0077107F">
        <w:rPr>
          <w:u w:val="single"/>
        </w:rPr>
        <w:t xml:space="preserve">are </w:t>
      </w:r>
      <w:r w:rsidRPr="0077107F">
        <w:rPr>
          <w:b/>
          <w:iCs/>
          <w:u w:val="single"/>
        </w:rPr>
        <w:t>local</w:t>
      </w:r>
      <w:r w:rsidRPr="0077107F">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w:t>
      </w:r>
      <w:r w:rsidRPr="0077107F">
        <w:rPr>
          <w:sz w:val="16"/>
        </w:rPr>
        <w:lastRenderedPageBreak/>
        <w:t xml:space="preserve">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2D98FD51" w14:textId="77777777" w:rsidR="00345778" w:rsidRPr="0077107F" w:rsidRDefault="00345778" w:rsidP="00345778">
      <w:pPr>
        <w:rPr>
          <w:sz w:val="16"/>
        </w:rPr>
      </w:pPr>
      <w:r w:rsidRPr="0077107F">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77107F">
        <w:rPr>
          <w:u w:val="single"/>
        </w:rPr>
        <w:t xml:space="preserve">hospital </w:t>
      </w:r>
      <w:r w:rsidRPr="0077107F">
        <w:rPr>
          <w:highlight w:val="cyan"/>
          <w:u w:val="single"/>
        </w:rPr>
        <w:t>mergers</w:t>
      </w:r>
      <w:r w:rsidRPr="0077107F">
        <w:rPr>
          <w:u w:val="single"/>
        </w:rPr>
        <w:t xml:space="preserve"> that </w:t>
      </w:r>
      <w:r w:rsidRPr="0077107F">
        <w:rPr>
          <w:highlight w:val="cyan"/>
          <w:u w:val="single"/>
        </w:rPr>
        <w:t>resulted in</w:t>
      </w:r>
      <w:r w:rsidRPr="0077107F">
        <w:rPr>
          <w:sz w:val="16"/>
        </w:rPr>
        <w:t xml:space="preserve"> large </w:t>
      </w:r>
      <w:r w:rsidRPr="0077107F">
        <w:rPr>
          <w:u w:val="single"/>
        </w:rPr>
        <w:t xml:space="preserve">increases in concentration </w:t>
      </w:r>
      <w:r w:rsidRPr="0077107F">
        <w:rPr>
          <w:b/>
          <w:iCs/>
          <w:u w:val="single"/>
        </w:rPr>
        <w:t xml:space="preserve">substantially </w:t>
      </w:r>
      <w:r w:rsidRPr="0077107F">
        <w:rPr>
          <w:b/>
          <w:iCs/>
          <w:highlight w:val="cyan"/>
          <w:u w:val="single"/>
        </w:rPr>
        <w:t>reduced</w:t>
      </w:r>
      <w:r w:rsidRPr="0077107F">
        <w:rPr>
          <w:u w:val="single"/>
        </w:rPr>
        <w:t xml:space="preserve"> wage </w:t>
      </w:r>
      <w:r w:rsidRPr="0077107F">
        <w:rPr>
          <w:b/>
          <w:iCs/>
          <w:highlight w:val="cyan"/>
          <w:u w:val="single"/>
        </w:rPr>
        <w:t>growth</w:t>
      </w:r>
      <w:r w:rsidRPr="0077107F">
        <w:rPr>
          <w:highlight w:val="cyan"/>
          <w:u w:val="single"/>
        </w:rPr>
        <w:t xml:space="preserve"> for</w:t>
      </w:r>
      <w:r w:rsidRPr="0077107F">
        <w:rPr>
          <w:u w:val="single"/>
        </w:rPr>
        <w:t xml:space="preserve"> workers with </w:t>
      </w:r>
      <w:r w:rsidRPr="0077107F">
        <w:rPr>
          <w:b/>
          <w:iCs/>
          <w:highlight w:val="cyan"/>
          <w:u w:val="single"/>
        </w:rPr>
        <w:t>industry</w:t>
      </w:r>
      <w:r w:rsidRPr="0077107F">
        <w:rPr>
          <w:b/>
          <w:iCs/>
          <w:u w:val="single"/>
        </w:rPr>
        <w:t xml:space="preserve"> specific</w:t>
      </w:r>
      <w:r w:rsidRPr="0077107F">
        <w:rPr>
          <w:u w:val="single"/>
        </w:rPr>
        <w:t xml:space="preserve"> </w:t>
      </w:r>
      <w:r w:rsidRPr="0077107F">
        <w:rPr>
          <w:highlight w:val="cyan"/>
          <w:u w:val="single"/>
        </w:rPr>
        <w:t>skills</w:t>
      </w:r>
      <w:r w:rsidRPr="0077107F">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77107F">
        <w:rPr>
          <w:u w:val="single"/>
        </w:rPr>
        <w:t xml:space="preserve">hospital mergers can </w:t>
      </w:r>
      <w:r w:rsidRPr="0077107F">
        <w:rPr>
          <w:b/>
          <w:iCs/>
          <w:u w:val="single"/>
        </w:rPr>
        <w:t>harm competition</w:t>
      </w:r>
      <w:r w:rsidRPr="0077107F">
        <w:rPr>
          <w:u w:val="single"/>
        </w:rPr>
        <w:t xml:space="preserve"> in the</w:t>
      </w:r>
      <w:r w:rsidRPr="0077107F">
        <w:rPr>
          <w:sz w:val="16"/>
        </w:rPr>
        <w:t xml:space="preserve"> labor </w:t>
      </w:r>
      <w:r w:rsidRPr="0077107F">
        <w:rPr>
          <w:u w:val="single"/>
        </w:rPr>
        <w:t>market for workers with skills</w:t>
      </w:r>
      <w:r w:rsidRPr="0077107F">
        <w:rPr>
          <w:sz w:val="16"/>
        </w:rPr>
        <w:t xml:space="preserve"> specific to the hospital industry.</w:t>
      </w:r>
    </w:p>
    <w:p w14:paraId="613AE2AB" w14:textId="77777777" w:rsidR="00345778" w:rsidRPr="0077107F" w:rsidRDefault="00345778" w:rsidP="00345778">
      <w:pPr>
        <w:rPr>
          <w:sz w:val="16"/>
        </w:rPr>
      </w:pPr>
      <w:r w:rsidRPr="0077107F">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2B169696" w14:textId="77777777" w:rsidR="00345778" w:rsidRPr="0077107F" w:rsidRDefault="00345778" w:rsidP="00345778">
      <w:pPr>
        <w:rPr>
          <w:sz w:val="16"/>
        </w:rPr>
      </w:pPr>
      <w:r w:rsidRPr="0077107F">
        <w:rPr>
          <w:sz w:val="16"/>
        </w:rPr>
        <w:t>4.3 Impacts on Costs, Coordination, Quality</w:t>
      </w:r>
    </w:p>
    <w:p w14:paraId="1C9BB184" w14:textId="77777777" w:rsidR="00345778" w:rsidRPr="0077107F" w:rsidRDefault="00345778" w:rsidP="00345778">
      <w:pPr>
        <w:rPr>
          <w:sz w:val="16"/>
        </w:rPr>
      </w:pPr>
      <w:r w:rsidRPr="0077107F">
        <w:rPr>
          <w:sz w:val="16"/>
        </w:rPr>
        <w:t xml:space="preserve">It is plausible that consolidation between hospital, physician practices or insurers, in a number of combinations, could reduce costs, increase care coordination, or enhance efficiency. </w:t>
      </w:r>
      <w:r w:rsidRPr="0077107F">
        <w:rPr>
          <w:u w:val="single"/>
        </w:rPr>
        <w:t xml:space="preserve">There </w:t>
      </w:r>
      <w:r w:rsidRPr="0077107F">
        <w:rPr>
          <w:b/>
          <w:iCs/>
          <w:u w:val="single"/>
        </w:rPr>
        <w:t>may</w:t>
      </w:r>
      <w:r w:rsidRPr="0077107F">
        <w:rPr>
          <w:u w:val="single"/>
        </w:rPr>
        <w:t xml:space="preserve"> be gains from operating at a </w:t>
      </w:r>
      <w:r w:rsidRPr="0077107F">
        <w:rPr>
          <w:b/>
          <w:iCs/>
          <w:u w:val="single"/>
        </w:rPr>
        <w:t>larger scale</w:t>
      </w:r>
      <w:r w:rsidRPr="0077107F">
        <w:rPr>
          <w:u w:val="single"/>
        </w:rPr>
        <w:t xml:space="preserve">, eliminating </w:t>
      </w:r>
      <w:r w:rsidRPr="0077107F">
        <w:rPr>
          <w:b/>
          <w:iCs/>
          <w:u w:val="single"/>
        </w:rPr>
        <w:t>wasteful duplication</w:t>
      </w:r>
      <w:r w:rsidRPr="0077107F">
        <w:rPr>
          <w:u w:val="single"/>
        </w:rPr>
        <w:t>, improved communications, enhanced incentives for</w:t>
      </w:r>
      <w:r w:rsidRPr="0077107F">
        <w:rPr>
          <w:sz w:val="16"/>
        </w:rPr>
        <w:t xml:space="preserve"> mutually </w:t>
      </w:r>
      <w:r w:rsidRPr="0077107F">
        <w:rPr>
          <w:u w:val="single"/>
        </w:rPr>
        <w:t>beneficial investments</w:t>
      </w:r>
      <w:r w:rsidRPr="0077107F">
        <w:rPr>
          <w:sz w:val="16"/>
        </w:rPr>
        <w:t xml:space="preserve">, etc. </w:t>
      </w:r>
      <w:r w:rsidRPr="0077107F">
        <w:rPr>
          <w:b/>
          <w:iCs/>
          <w:u w:val="single"/>
        </w:rPr>
        <w:t>However</w:t>
      </w:r>
      <w:r w:rsidRPr="0077107F">
        <w:rPr>
          <w:u w:val="single"/>
        </w:rPr>
        <w:t>, it is important to realize</w:t>
      </w:r>
      <w:r w:rsidRPr="0077107F">
        <w:rPr>
          <w:sz w:val="16"/>
        </w:rPr>
        <w:t xml:space="preserve"> that </w:t>
      </w:r>
      <w:r w:rsidRPr="0077107F">
        <w:rPr>
          <w:highlight w:val="cyan"/>
          <w:u w:val="single"/>
        </w:rPr>
        <w:t xml:space="preserve">consolidation is </w:t>
      </w:r>
      <w:r w:rsidRPr="0077107F">
        <w:rPr>
          <w:b/>
          <w:iCs/>
          <w:highlight w:val="cyan"/>
          <w:u w:val="single"/>
        </w:rPr>
        <w:t>not integration</w:t>
      </w:r>
      <w:r w:rsidRPr="0077107F">
        <w:rPr>
          <w:u w:val="single"/>
        </w:rPr>
        <w:t xml:space="preserve">. Acquiring another firm changes </w:t>
      </w:r>
      <w:r w:rsidRPr="0077107F">
        <w:rPr>
          <w:b/>
          <w:iCs/>
          <w:u w:val="single"/>
        </w:rPr>
        <w:t>ownership</w:t>
      </w:r>
      <w:r w:rsidRPr="0077107F">
        <w:rPr>
          <w:u w:val="single"/>
        </w:rPr>
        <w:t xml:space="preserve">, but </w:t>
      </w:r>
      <w:r w:rsidRPr="0077107F">
        <w:rPr>
          <w:b/>
          <w:iCs/>
          <w:u w:val="single"/>
        </w:rPr>
        <w:t>in and of itself</w:t>
      </w:r>
      <w:r w:rsidRPr="0077107F">
        <w:rPr>
          <w:u w:val="single"/>
        </w:rPr>
        <w:t xml:space="preserve"> does </w:t>
      </w:r>
      <w:r w:rsidRPr="0077107F">
        <w:rPr>
          <w:b/>
          <w:iCs/>
          <w:u w:val="single"/>
        </w:rPr>
        <w:t>nothing</w:t>
      </w:r>
      <w:r w:rsidRPr="0077107F">
        <w:rPr>
          <w:u w:val="single"/>
        </w:rPr>
        <w:t xml:space="preserve"> to achieve integration</w:t>
      </w:r>
      <w:r w:rsidRPr="0077107F">
        <w:rPr>
          <w:sz w:val="16"/>
        </w:rPr>
        <w:t>. Integration, if it happens, is a long process that occurs after acquisition.</w:t>
      </w:r>
    </w:p>
    <w:p w14:paraId="1BF5D133" w14:textId="77777777" w:rsidR="00345778" w:rsidRPr="0077107F" w:rsidRDefault="00345778" w:rsidP="00345778">
      <w:pPr>
        <w:rPr>
          <w:sz w:val="16"/>
        </w:rPr>
      </w:pPr>
      <w:r w:rsidRPr="0077107F">
        <w:rPr>
          <w:sz w:val="16"/>
        </w:rPr>
        <w:t xml:space="preserve">While the intuition, and the rhetoric, surrounding consolidation, has been positive, the reality is less encouraging. </w:t>
      </w:r>
      <w:r w:rsidRPr="0077107F">
        <w:rPr>
          <w:u w:val="single"/>
        </w:rPr>
        <w:t xml:space="preserve">The </w:t>
      </w:r>
      <w:r w:rsidRPr="0077107F">
        <w:rPr>
          <w:highlight w:val="cyan"/>
          <w:u w:val="single"/>
        </w:rPr>
        <w:t>evidence</w:t>
      </w:r>
      <w:r w:rsidRPr="0077107F">
        <w:rPr>
          <w:u w:val="single"/>
        </w:rPr>
        <w:t xml:space="preserve"> on</w:t>
      </w:r>
      <w:r w:rsidRPr="0077107F">
        <w:rPr>
          <w:sz w:val="16"/>
        </w:rPr>
        <w:t xml:space="preserve"> the effects of </w:t>
      </w:r>
      <w:r w:rsidRPr="0077107F">
        <w:rPr>
          <w:u w:val="single"/>
        </w:rPr>
        <w:t>consolidation</w:t>
      </w:r>
      <w:r w:rsidRPr="0077107F">
        <w:rPr>
          <w:sz w:val="16"/>
        </w:rPr>
        <w:t xml:space="preserve"> is mixed, but it’s safe to say that it </w:t>
      </w:r>
      <w:r w:rsidRPr="0077107F">
        <w:rPr>
          <w:highlight w:val="cyan"/>
          <w:u w:val="single"/>
        </w:rPr>
        <w:t xml:space="preserve">does </w:t>
      </w:r>
      <w:r w:rsidRPr="0077107F">
        <w:rPr>
          <w:b/>
          <w:iCs/>
          <w:highlight w:val="cyan"/>
          <w:u w:val="single"/>
        </w:rPr>
        <w:t>not show</w:t>
      </w:r>
      <w:r w:rsidRPr="0077107F">
        <w:rPr>
          <w:u w:val="single"/>
        </w:rPr>
        <w:t xml:space="preserve"> overall </w:t>
      </w:r>
      <w:r w:rsidRPr="0077107F">
        <w:rPr>
          <w:b/>
          <w:iCs/>
          <w:highlight w:val="cyan"/>
          <w:u w:val="single"/>
        </w:rPr>
        <w:t>gains</w:t>
      </w:r>
      <w:r w:rsidRPr="0077107F">
        <w:rPr>
          <w:u w:val="single"/>
        </w:rPr>
        <w:t xml:space="preserve"> from consolidation</w:t>
      </w:r>
      <w:r w:rsidRPr="0077107F">
        <w:rPr>
          <w:sz w:val="16"/>
        </w:rPr>
        <w:t xml:space="preserve"> (Neprash and McWilliams, 2019). </w:t>
      </w:r>
      <w:r w:rsidRPr="0077107F">
        <w:rPr>
          <w:u w:val="single"/>
        </w:rPr>
        <w:t>Merged hospitals</w:t>
      </w:r>
      <w:r w:rsidRPr="0077107F">
        <w:rPr>
          <w:sz w:val="16"/>
        </w:rPr>
        <w:t xml:space="preserve">, insurers, physician practices, </w:t>
      </w:r>
      <w:r w:rsidRPr="0077107F">
        <w:rPr>
          <w:u w:val="single"/>
        </w:rPr>
        <w:t xml:space="preserve">or integrated </w:t>
      </w:r>
      <w:r w:rsidRPr="0077107F">
        <w:rPr>
          <w:highlight w:val="cyan"/>
          <w:u w:val="single"/>
        </w:rPr>
        <w:t xml:space="preserve">systems are </w:t>
      </w:r>
      <w:r w:rsidRPr="0077107F">
        <w:rPr>
          <w:b/>
          <w:iCs/>
          <w:highlight w:val="cyan"/>
          <w:u w:val="single"/>
        </w:rPr>
        <w:t>not</w:t>
      </w:r>
      <w:r w:rsidRPr="0077107F">
        <w:rPr>
          <w:u w:val="single"/>
        </w:rPr>
        <w:t xml:space="preserve"> systematically </w:t>
      </w:r>
      <w:r w:rsidRPr="0077107F">
        <w:rPr>
          <w:b/>
          <w:iCs/>
          <w:highlight w:val="cyan"/>
          <w:u w:val="single"/>
        </w:rPr>
        <w:t>less costly</w:t>
      </w:r>
      <w:r w:rsidRPr="0077107F">
        <w:rPr>
          <w:highlight w:val="cyan"/>
          <w:u w:val="single"/>
        </w:rPr>
        <w:t xml:space="preserve">, </w:t>
      </w:r>
      <w:r w:rsidRPr="0077107F">
        <w:rPr>
          <w:b/>
          <w:iCs/>
          <w:highlight w:val="cyan"/>
          <w:u w:val="single"/>
        </w:rPr>
        <w:t>high</w:t>
      </w:r>
      <w:r w:rsidRPr="0077107F">
        <w:rPr>
          <w:b/>
          <w:iCs/>
          <w:u w:val="single"/>
        </w:rPr>
        <w:t xml:space="preserve">er </w:t>
      </w:r>
      <w:r w:rsidRPr="0077107F">
        <w:rPr>
          <w:b/>
          <w:iCs/>
          <w:highlight w:val="cyan"/>
          <w:u w:val="single"/>
        </w:rPr>
        <w:t>quality</w:t>
      </w:r>
      <w:r w:rsidRPr="0077107F">
        <w:rPr>
          <w:highlight w:val="cyan"/>
          <w:u w:val="single"/>
        </w:rPr>
        <w:t>, or</w:t>
      </w:r>
      <w:r w:rsidRPr="0077107F">
        <w:rPr>
          <w:u w:val="single"/>
        </w:rPr>
        <w:t xml:space="preserve"> </w:t>
      </w:r>
      <w:r w:rsidRPr="0077107F">
        <w:rPr>
          <w:b/>
          <w:iCs/>
          <w:u w:val="single"/>
        </w:rPr>
        <w:t xml:space="preserve">more </w:t>
      </w:r>
      <w:r w:rsidRPr="0077107F">
        <w:rPr>
          <w:b/>
          <w:iCs/>
          <w:highlight w:val="cyan"/>
          <w:u w:val="single"/>
        </w:rPr>
        <w:t>effective</w:t>
      </w:r>
      <w:r w:rsidRPr="0077107F">
        <w:rPr>
          <w:u w:val="single"/>
        </w:rPr>
        <w:t xml:space="preserve"> than independent firms</w:t>
      </w:r>
      <w:r w:rsidRPr="0077107F">
        <w:rPr>
          <w:sz w:val="16"/>
        </w:rPr>
        <w:t xml:space="preserve"> (see Burns and Muller, 2008; Burns et al., 2015; Goldsmith et al., 2015; Burns et al., 2013; McWilliams et al., 2013; Tsai and Jha, 2014).</w:t>
      </w:r>
    </w:p>
    <w:p w14:paraId="40674680" w14:textId="77777777" w:rsidR="00345778" w:rsidRPr="0077107F" w:rsidRDefault="00345778" w:rsidP="00345778">
      <w:pPr>
        <w:rPr>
          <w:sz w:val="16"/>
        </w:rPr>
      </w:pPr>
      <w:r w:rsidRPr="0077107F">
        <w:rPr>
          <w:sz w:val="16"/>
        </w:rPr>
        <w:t xml:space="preserve">For example, </w:t>
      </w:r>
      <w:r w:rsidRPr="0077107F">
        <w:rPr>
          <w:u w:val="single"/>
        </w:rPr>
        <w:t>Burns et al.</w:t>
      </w:r>
      <w:r w:rsidRPr="0077107F">
        <w:rPr>
          <w:sz w:val="16"/>
        </w:rPr>
        <w:t xml:space="preserve"> (2015) </w:t>
      </w:r>
      <w:r w:rsidRPr="0077107F">
        <w:rPr>
          <w:u w:val="single"/>
        </w:rPr>
        <w:t xml:space="preserve">find </w:t>
      </w:r>
      <w:r w:rsidRPr="0077107F">
        <w:rPr>
          <w:b/>
          <w:iCs/>
          <w:u w:val="single"/>
        </w:rPr>
        <w:t>no evidence</w:t>
      </w:r>
      <w:r w:rsidRPr="0077107F">
        <w:rPr>
          <w:u w:val="single"/>
        </w:rPr>
        <w:t xml:space="preserve"> that hospital systems are </w:t>
      </w:r>
      <w:r w:rsidRPr="0077107F">
        <w:rPr>
          <w:b/>
          <w:iCs/>
          <w:u w:val="single"/>
        </w:rPr>
        <w:t>lower cost</w:t>
      </w:r>
      <w:r w:rsidRPr="0077107F">
        <w:rPr>
          <w:u w:val="single"/>
        </w:rPr>
        <w:t>, Goldsmith et al</w:t>
      </w:r>
      <w:r w:rsidRPr="0077107F">
        <w:rPr>
          <w:sz w:val="16"/>
        </w:rPr>
        <w:t xml:space="preserve">. (2015) </w:t>
      </w:r>
      <w:r w:rsidRPr="0077107F">
        <w:rPr>
          <w:u w:val="single"/>
        </w:rPr>
        <w:t xml:space="preserve">find </w:t>
      </w:r>
      <w:r w:rsidRPr="0077107F">
        <w:rPr>
          <w:b/>
          <w:iCs/>
          <w:u w:val="single"/>
        </w:rPr>
        <w:t>no evidence</w:t>
      </w:r>
      <w:r w:rsidRPr="0077107F">
        <w:rPr>
          <w:u w:val="single"/>
        </w:rPr>
        <w:t xml:space="preserve"> that integrated </w:t>
      </w:r>
      <w:r w:rsidRPr="0077107F">
        <w:rPr>
          <w:sz w:val="16"/>
        </w:rPr>
        <w:t xml:space="preserve">delivery </w:t>
      </w:r>
      <w:r w:rsidRPr="0077107F">
        <w:rPr>
          <w:u w:val="single"/>
        </w:rPr>
        <w:t xml:space="preserve">systems perform </w:t>
      </w:r>
      <w:r w:rsidRPr="0077107F">
        <w:rPr>
          <w:b/>
          <w:iCs/>
          <w:u w:val="single"/>
        </w:rPr>
        <w:t>better</w:t>
      </w:r>
      <w:r w:rsidRPr="0077107F">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77107F">
        <w:rPr>
          <w:u w:val="single"/>
        </w:rPr>
        <w:t xml:space="preserve">neither the </w:t>
      </w:r>
      <w:r w:rsidRPr="0077107F">
        <w:rPr>
          <w:b/>
          <w:iCs/>
          <w:u w:val="single"/>
        </w:rPr>
        <w:t>profitability</w:t>
      </w:r>
      <w:r w:rsidRPr="0077107F">
        <w:rPr>
          <w:u w:val="single"/>
        </w:rPr>
        <w:t xml:space="preserve"> of</w:t>
      </w:r>
      <w:r w:rsidRPr="0077107F">
        <w:rPr>
          <w:sz w:val="16"/>
        </w:rPr>
        <w:t xml:space="preserve"> the </w:t>
      </w:r>
      <w:r w:rsidRPr="0077107F">
        <w:rPr>
          <w:u w:val="single"/>
        </w:rPr>
        <w:t>acquired hospitals</w:t>
      </w:r>
      <w:r w:rsidRPr="0077107F">
        <w:rPr>
          <w:sz w:val="16"/>
        </w:rPr>
        <w:t xml:space="preserve"> or the acquiring hospitals </w:t>
      </w:r>
      <w:r w:rsidRPr="0077107F">
        <w:rPr>
          <w:u w:val="single"/>
        </w:rPr>
        <w:t>increased, nor did patient outcomes</w:t>
      </w:r>
      <w:r w:rsidRPr="0077107F">
        <w:rPr>
          <w:sz w:val="16"/>
        </w:rPr>
        <w:t xml:space="preserve"> improve. Beaulieu et al. (2020) report that </w:t>
      </w:r>
      <w:r w:rsidRPr="0077107F">
        <w:rPr>
          <w:u w:val="single"/>
        </w:rPr>
        <w:t>“Hospital acquisition</w:t>
      </w:r>
      <w:r w:rsidRPr="0077107F">
        <w:rPr>
          <w:sz w:val="16"/>
        </w:rPr>
        <w:t xml:space="preserve"> by another hospital or hospital system </w:t>
      </w:r>
      <w:r w:rsidRPr="0077107F">
        <w:rPr>
          <w:u w:val="single"/>
        </w:rPr>
        <w:t>was associated with</w:t>
      </w:r>
      <w:r w:rsidRPr="0077107F">
        <w:rPr>
          <w:sz w:val="16"/>
        </w:rPr>
        <w:t xml:space="preserve"> modestly </w:t>
      </w:r>
      <w:r w:rsidRPr="0077107F">
        <w:rPr>
          <w:b/>
          <w:iCs/>
          <w:u w:val="single"/>
        </w:rPr>
        <w:t>worse</w:t>
      </w:r>
      <w:r w:rsidRPr="0077107F">
        <w:rPr>
          <w:u w:val="single"/>
        </w:rPr>
        <w:t xml:space="preserve"> patient experiences and </w:t>
      </w:r>
      <w:r w:rsidRPr="0077107F">
        <w:rPr>
          <w:b/>
          <w:iCs/>
          <w:u w:val="single"/>
        </w:rPr>
        <w:t>no</w:t>
      </w:r>
      <w:r w:rsidRPr="0077107F">
        <w:rPr>
          <w:u w:val="single"/>
        </w:rPr>
        <w:t xml:space="preserve"> significant </w:t>
      </w:r>
      <w:r w:rsidRPr="0077107F">
        <w:rPr>
          <w:b/>
          <w:iCs/>
          <w:u w:val="single"/>
        </w:rPr>
        <w:t>changes</w:t>
      </w:r>
      <w:r w:rsidRPr="0077107F">
        <w:rPr>
          <w:u w:val="single"/>
        </w:rPr>
        <w:t xml:space="preserve"> in</w:t>
      </w:r>
      <w:r w:rsidRPr="0077107F">
        <w:rPr>
          <w:sz w:val="16"/>
        </w:rPr>
        <w:t xml:space="preserve"> readmission or </w:t>
      </w:r>
      <w:r w:rsidRPr="0077107F">
        <w:rPr>
          <w:u w:val="single"/>
        </w:rPr>
        <w:t>mortality rates</w:t>
      </w:r>
      <w:r w:rsidRPr="0077107F">
        <w:rPr>
          <w:sz w:val="16"/>
        </w:rPr>
        <w:t>. Effects on process measures of quality were inconclusive.”</w:t>
      </w:r>
    </w:p>
    <w:p w14:paraId="55088673" w14:textId="77777777" w:rsidR="00345778" w:rsidRPr="0077107F" w:rsidRDefault="00345778" w:rsidP="00345778">
      <w:pPr>
        <w:rPr>
          <w:sz w:val="16"/>
        </w:rPr>
      </w:pPr>
      <w:r w:rsidRPr="0077107F">
        <w:rPr>
          <w:highlight w:val="cyan"/>
          <w:u w:val="single"/>
        </w:rPr>
        <w:t>After</w:t>
      </w:r>
      <w:r w:rsidRPr="0077107F">
        <w:rPr>
          <w:u w:val="single"/>
        </w:rPr>
        <w:t xml:space="preserve"> more than </w:t>
      </w:r>
      <w:r w:rsidRPr="0077107F">
        <w:rPr>
          <w:b/>
          <w:iCs/>
          <w:u w:val="single"/>
        </w:rPr>
        <w:t xml:space="preserve">3 </w:t>
      </w:r>
      <w:r w:rsidRPr="0077107F">
        <w:rPr>
          <w:b/>
          <w:iCs/>
          <w:highlight w:val="cyan"/>
          <w:u w:val="single"/>
        </w:rPr>
        <w:t>decades</w:t>
      </w:r>
      <w:r w:rsidRPr="0077107F">
        <w:rPr>
          <w:highlight w:val="cyan"/>
          <w:u w:val="single"/>
        </w:rPr>
        <w:t xml:space="preserve"> of</w:t>
      </w:r>
      <w:r w:rsidRPr="0077107F">
        <w:rPr>
          <w:u w:val="single"/>
        </w:rPr>
        <w:t xml:space="preserve"> extensive </w:t>
      </w:r>
      <w:r w:rsidRPr="0077107F">
        <w:rPr>
          <w:b/>
          <w:iCs/>
          <w:highlight w:val="cyan"/>
          <w:u w:val="single"/>
        </w:rPr>
        <w:t>consolidation</w:t>
      </w:r>
      <w:r w:rsidRPr="0077107F">
        <w:rPr>
          <w:u w:val="single"/>
        </w:rPr>
        <w:t xml:space="preserve"> in health care, </w:t>
      </w:r>
      <w:r w:rsidRPr="0077107F">
        <w:rPr>
          <w:highlight w:val="cyan"/>
          <w:u w:val="single"/>
        </w:rPr>
        <w:t>it seems</w:t>
      </w:r>
      <w:r w:rsidRPr="0077107F">
        <w:rPr>
          <w:u w:val="single"/>
        </w:rPr>
        <w:t xml:space="preserve"> likely</w:t>
      </w:r>
      <w:r w:rsidRPr="0077107F">
        <w:rPr>
          <w:sz w:val="16"/>
        </w:rPr>
        <w:t xml:space="preserve"> that </w:t>
      </w:r>
      <w:r w:rsidRPr="0077107F">
        <w:rPr>
          <w:u w:val="single"/>
        </w:rPr>
        <w:t xml:space="preserve">the promised </w:t>
      </w:r>
      <w:r w:rsidRPr="0077107F">
        <w:rPr>
          <w:highlight w:val="cyan"/>
          <w:u w:val="single"/>
        </w:rPr>
        <w:t>gains</w:t>
      </w:r>
      <w:r w:rsidRPr="0077107F">
        <w:rPr>
          <w:sz w:val="16"/>
        </w:rPr>
        <w:t xml:space="preserve"> from consolidation </w:t>
      </w:r>
      <w:r w:rsidRPr="0077107F">
        <w:rPr>
          <w:highlight w:val="cyan"/>
          <w:u w:val="single"/>
        </w:rPr>
        <w:t>would have materialized</w:t>
      </w:r>
      <w:r w:rsidRPr="0077107F">
        <w:rPr>
          <w:u w:val="single"/>
        </w:rPr>
        <w:t xml:space="preserve"> by now</w:t>
      </w:r>
      <w:r w:rsidRPr="0077107F">
        <w:rPr>
          <w:sz w:val="16"/>
        </w:rPr>
        <w:t xml:space="preserve"> if they were truly there.</w:t>
      </w:r>
    </w:p>
    <w:p w14:paraId="431ABD79" w14:textId="77777777" w:rsidR="00345778" w:rsidRPr="0077107F" w:rsidRDefault="00345778" w:rsidP="00345778">
      <w:pPr>
        <w:rPr>
          <w:sz w:val="16"/>
        </w:rPr>
      </w:pPr>
      <w:r w:rsidRPr="0077107F">
        <w:rPr>
          <w:sz w:val="16"/>
        </w:rPr>
        <w:t>5 Anticompetitive Conduct</w:t>
      </w:r>
    </w:p>
    <w:p w14:paraId="73E3A0AC" w14:textId="77777777" w:rsidR="00345778" w:rsidRPr="0077107F" w:rsidRDefault="00345778" w:rsidP="00345778">
      <w:pPr>
        <w:rPr>
          <w:sz w:val="16"/>
        </w:rPr>
      </w:pPr>
      <w:r w:rsidRPr="0077107F">
        <w:rPr>
          <w:rStyle w:val="StyleUnderline"/>
          <w:highlight w:val="yellow"/>
        </w:rPr>
        <w:t>Firms that acquire a dominant market position</w:t>
      </w:r>
      <w:r w:rsidRPr="0077107F">
        <w:rPr>
          <w:sz w:val="16"/>
        </w:rPr>
        <w:t xml:space="preserve"> usually </w:t>
      </w:r>
      <w:r w:rsidRPr="0077107F">
        <w:rPr>
          <w:rStyle w:val="StyleUnderline"/>
          <w:highlight w:val="yellow"/>
        </w:rPr>
        <w:t>wish to keep it.</w:t>
      </w:r>
      <w:r w:rsidRPr="0077107F">
        <w:rPr>
          <w:sz w:val="16"/>
        </w:rPr>
        <w:t xml:space="preserve"> </w:t>
      </w:r>
      <w:r w:rsidRPr="0077107F">
        <w:rPr>
          <w:u w:val="single"/>
        </w:rPr>
        <w:t xml:space="preserve">The </w:t>
      </w:r>
      <w:r w:rsidRPr="0077107F">
        <w:rPr>
          <w:b/>
          <w:iCs/>
          <w:u w:val="single"/>
        </w:rPr>
        <w:t>incentive</w:t>
      </w:r>
      <w:r w:rsidRPr="0077107F">
        <w:rPr>
          <w:u w:val="single"/>
        </w:rPr>
        <w:t xml:space="preserve"> to maintain</w:t>
      </w:r>
      <w:r w:rsidRPr="0077107F">
        <w:rPr>
          <w:sz w:val="16"/>
        </w:rPr>
        <w:t xml:space="preserve"> or enhance </w:t>
      </w:r>
      <w:r w:rsidRPr="0077107F">
        <w:rPr>
          <w:u w:val="single"/>
        </w:rPr>
        <w:t xml:space="preserve">a dominant position can be </w:t>
      </w:r>
      <w:r w:rsidRPr="0077107F">
        <w:rPr>
          <w:b/>
          <w:iCs/>
          <w:u w:val="single"/>
        </w:rPr>
        <w:t>beneficial</w:t>
      </w:r>
      <w:r w:rsidRPr="0077107F">
        <w:rPr>
          <w:u w:val="single"/>
        </w:rPr>
        <w:t xml:space="preserve"> when it leads the firm to </w:t>
      </w:r>
      <w:r w:rsidRPr="0077107F">
        <w:rPr>
          <w:b/>
          <w:iCs/>
          <w:u w:val="single"/>
        </w:rPr>
        <w:t>deliver value</w:t>
      </w:r>
      <w:r w:rsidRPr="0077107F">
        <w:rPr>
          <w:u w:val="single"/>
        </w:rPr>
        <w:t xml:space="preserve"> to consumers</w:t>
      </w:r>
      <w:r w:rsidRPr="0077107F">
        <w:rPr>
          <w:sz w:val="16"/>
        </w:rPr>
        <w:t xml:space="preserve"> in order </w:t>
      </w:r>
      <w:r w:rsidRPr="0077107F">
        <w:rPr>
          <w:u w:val="single"/>
        </w:rPr>
        <w:t>to keep</w:t>
      </w:r>
      <w:r w:rsidRPr="0077107F">
        <w:rPr>
          <w:sz w:val="16"/>
        </w:rPr>
        <w:t xml:space="preserve"> or gain </w:t>
      </w:r>
      <w:r w:rsidRPr="0077107F">
        <w:rPr>
          <w:u w:val="single"/>
        </w:rPr>
        <w:t xml:space="preserve">their business. This can result in </w:t>
      </w:r>
      <w:r w:rsidRPr="0077107F">
        <w:rPr>
          <w:b/>
          <w:iCs/>
          <w:u w:val="single"/>
        </w:rPr>
        <w:t>lower prices</w:t>
      </w:r>
      <w:r w:rsidRPr="0077107F">
        <w:rPr>
          <w:u w:val="single"/>
        </w:rPr>
        <w:t xml:space="preserve">, </w:t>
      </w:r>
      <w:r w:rsidRPr="0077107F">
        <w:rPr>
          <w:b/>
          <w:iCs/>
          <w:u w:val="single"/>
        </w:rPr>
        <w:t>higher quality</w:t>
      </w:r>
      <w:r w:rsidRPr="0077107F">
        <w:rPr>
          <w:u w:val="single"/>
        </w:rPr>
        <w:t xml:space="preserve">, better service, or </w:t>
      </w:r>
      <w:r w:rsidRPr="0077107F">
        <w:rPr>
          <w:b/>
          <w:iCs/>
          <w:u w:val="single"/>
        </w:rPr>
        <w:t>enhanced innovation</w:t>
      </w:r>
      <w:r w:rsidRPr="0077107F">
        <w:rPr>
          <w:u w:val="single"/>
        </w:rPr>
        <w:t>. There may</w:t>
      </w:r>
      <w:r w:rsidRPr="0077107F">
        <w:rPr>
          <w:sz w:val="16"/>
        </w:rPr>
        <w:t xml:space="preserve"> also </w:t>
      </w:r>
      <w:r w:rsidRPr="0077107F">
        <w:rPr>
          <w:u w:val="single"/>
        </w:rPr>
        <w:t>be</w:t>
      </w:r>
      <w:r w:rsidRPr="0077107F">
        <w:rPr>
          <w:sz w:val="16"/>
        </w:rPr>
        <w:t xml:space="preserve"> strong </w:t>
      </w:r>
      <w:r w:rsidRPr="0077107F">
        <w:rPr>
          <w:u w:val="single"/>
        </w:rPr>
        <w:t>incentives for</w:t>
      </w:r>
      <w:r w:rsidRPr="0077107F">
        <w:rPr>
          <w:sz w:val="16"/>
        </w:rPr>
        <w:t xml:space="preserve"> such </w:t>
      </w:r>
      <w:r w:rsidRPr="0077107F">
        <w:rPr>
          <w:u w:val="single"/>
        </w:rPr>
        <w:t xml:space="preserve">firms to engage in </w:t>
      </w:r>
      <w:r w:rsidRPr="0077107F">
        <w:rPr>
          <w:b/>
          <w:iCs/>
          <w:highlight w:val="cyan"/>
          <w:u w:val="single"/>
        </w:rPr>
        <w:t>anticompetitive</w:t>
      </w:r>
      <w:r w:rsidRPr="0077107F">
        <w:rPr>
          <w:highlight w:val="cyan"/>
          <w:u w:val="single"/>
        </w:rPr>
        <w:t xml:space="preserve"> practice</w:t>
      </w:r>
      <w:r w:rsidRPr="0077107F">
        <w:rPr>
          <w:u w:val="single"/>
        </w:rPr>
        <w:t xml:space="preserve">s in </w:t>
      </w:r>
      <w:r w:rsidRPr="0077107F">
        <w:rPr>
          <w:u w:val="single"/>
        </w:rPr>
        <w:lastRenderedPageBreak/>
        <w:t xml:space="preserve">order to </w:t>
      </w:r>
      <w:r w:rsidRPr="0077107F">
        <w:rPr>
          <w:b/>
          <w:iCs/>
          <w:highlight w:val="cyan"/>
          <w:u w:val="single"/>
        </w:rPr>
        <w:t>disadvantage</w:t>
      </w:r>
      <w:r w:rsidRPr="0077107F">
        <w:rPr>
          <w:b/>
          <w:iCs/>
          <w:u w:val="single"/>
        </w:rPr>
        <w:t xml:space="preserve"> competitors</w:t>
      </w:r>
      <w:r w:rsidRPr="0077107F">
        <w:rPr>
          <w:u w:val="single"/>
        </w:rPr>
        <w:t xml:space="preserve"> or make it difficult for </w:t>
      </w:r>
      <w:r w:rsidRPr="0077107F">
        <w:rPr>
          <w:b/>
          <w:iCs/>
          <w:highlight w:val="cyan"/>
          <w:u w:val="single"/>
        </w:rPr>
        <w:t>new</w:t>
      </w:r>
      <w:r w:rsidRPr="0077107F">
        <w:rPr>
          <w:sz w:val="16"/>
        </w:rPr>
        <w:t xml:space="preserve"> products or </w:t>
      </w:r>
      <w:r w:rsidRPr="0077107F">
        <w:rPr>
          <w:b/>
          <w:iCs/>
          <w:highlight w:val="cyan"/>
          <w:u w:val="single"/>
        </w:rPr>
        <w:t>firms</w:t>
      </w:r>
      <w:r w:rsidRPr="0077107F">
        <w:rPr>
          <w:u w:val="single"/>
        </w:rPr>
        <w:t xml:space="preserve"> to enter the market and compete</w:t>
      </w:r>
      <w:r w:rsidRPr="0077107F">
        <w:rPr>
          <w:sz w:val="16"/>
        </w:rPr>
        <w:t>.</w:t>
      </w:r>
    </w:p>
    <w:p w14:paraId="7E97DEE4" w14:textId="77777777" w:rsidR="00345778" w:rsidRPr="0077107F" w:rsidRDefault="00345778" w:rsidP="00345778">
      <w:pPr>
        <w:rPr>
          <w:sz w:val="16"/>
        </w:rPr>
      </w:pPr>
      <w:r w:rsidRPr="0077107F">
        <w:rPr>
          <w:u w:val="single"/>
        </w:rPr>
        <w:t xml:space="preserve">There are </w:t>
      </w:r>
      <w:r w:rsidRPr="0077107F">
        <w:rPr>
          <w:b/>
          <w:iCs/>
          <w:u w:val="single"/>
        </w:rPr>
        <w:t>prominent instances</w:t>
      </w:r>
      <w:r w:rsidRPr="0077107F">
        <w:rPr>
          <w:u w:val="single"/>
        </w:rPr>
        <w:t xml:space="preserve"> of firms in the health care</w:t>
      </w:r>
      <w:r w:rsidRPr="0077107F">
        <w:rPr>
          <w:sz w:val="16"/>
        </w:rPr>
        <w:t xml:space="preserve"> industry </w:t>
      </w:r>
      <w:r w:rsidRPr="0077107F">
        <w:rPr>
          <w:u w:val="single"/>
        </w:rPr>
        <w:t>engaging in</w:t>
      </w:r>
      <w:r w:rsidRPr="0077107F">
        <w:rPr>
          <w:sz w:val="16"/>
        </w:rPr>
        <w:t xml:space="preserve"> what appear to be </w:t>
      </w:r>
      <w:r w:rsidRPr="0077107F">
        <w:rPr>
          <w:u w:val="single"/>
        </w:rPr>
        <w:t>anticompetitive tactics</w:t>
      </w:r>
      <w:r w:rsidRPr="0077107F">
        <w:rPr>
          <w:sz w:val="16"/>
        </w:rPr>
        <w:t xml:space="preserve">. Cooper et al. (2019) find that </w:t>
      </w:r>
      <w:r w:rsidRPr="0077107F">
        <w:rPr>
          <w:rStyle w:val="StyleUnderline"/>
          <w:highlight w:val="yellow"/>
        </w:rPr>
        <w:t>hospitals with fewer potential competitors are more likely to</w:t>
      </w:r>
      <w:r w:rsidRPr="0077107F">
        <w:rPr>
          <w:rStyle w:val="StyleUnderline"/>
        </w:rPr>
        <w:t xml:space="preserve"> </w:t>
      </w:r>
      <w:r w:rsidRPr="0077107F">
        <w:rPr>
          <w:sz w:val="16"/>
        </w:rPr>
        <w:t xml:space="preserve">negotiate contracts with insurers that have payment forms that are more favorable to them (e.g., fee for service) and reject payment forms they dislike (e.g., DRG based payment). While this is not an anticompetitive practice, it suggests that </w:t>
      </w:r>
      <w:r w:rsidRPr="0077107F">
        <w:rPr>
          <w:u w:val="single"/>
        </w:rPr>
        <w:t>hospitals with market power</w:t>
      </w:r>
      <w:r w:rsidRPr="0077107F">
        <w:rPr>
          <w:sz w:val="16"/>
        </w:rPr>
        <w:t xml:space="preserve"> are able to </w:t>
      </w:r>
      <w:r w:rsidRPr="0077107F">
        <w:rPr>
          <w:u w:val="single"/>
        </w:rPr>
        <w:t>negotiate contracts</w:t>
      </w:r>
      <w:r w:rsidRPr="0077107F">
        <w:rPr>
          <w:sz w:val="16"/>
        </w:rPr>
        <w:t xml:space="preserve"> with insurers </w:t>
      </w:r>
      <w:r w:rsidRPr="0077107F">
        <w:rPr>
          <w:u w:val="single"/>
        </w:rPr>
        <w:t>that contain anticompetitive elements</w:t>
      </w:r>
      <w:r w:rsidRPr="0077107F">
        <w:rPr>
          <w:sz w:val="16"/>
        </w:rPr>
        <w:t>. This indeed is the issue in some recent antitrust cases. These cases revolve around the use of restrictive clauses in hospital contracts with insurers.10</w:t>
      </w:r>
    </w:p>
    <w:p w14:paraId="234ECD23" w14:textId="77777777" w:rsidR="00345778" w:rsidRPr="0077107F" w:rsidRDefault="00345778" w:rsidP="00345778">
      <w:pPr>
        <w:rPr>
          <w:sz w:val="16"/>
        </w:rPr>
      </w:pPr>
      <w:r w:rsidRPr="0077107F">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21207861" w14:textId="77777777" w:rsidR="00345778" w:rsidRPr="0077107F" w:rsidRDefault="00345778" w:rsidP="00345778">
      <w:pPr>
        <w:rPr>
          <w:sz w:val="16"/>
        </w:rPr>
      </w:pPr>
      <w:r w:rsidRPr="0077107F">
        <w:rPr>
          <w:sz w:val="16"/>
        </w:rPr>
        <w:t xml:space="preserve">In both of the antitrust suits mentioned above, </w:t>
      </w:r>
      <w:r w:rsidRPr="0077107F">
        <w:rPr>
          <w:u w:val="single"/>
        </w:rPr>
        <w:t>the health systems had negotiated</w:t>
      </w:r>
      <w:r w:rsidRPr="0077107F">
        <w:rPr>
          <w:sz w:val="16"/>
        </w:rPr>
        <w:t xml:space="preserve"> clauses in their </w:t>
      </w:r>
      <w:r w:rsidRPr="0077107F">
        <w:rPr>
          <w:u w:val="single"/>
        </w:rPr>
        <w:t>contracts</w:t>
      </w:r>
      <w:r w:rsidRPr="0077107F">
        <w:rPr>
          <w:sz w:val="16"/>
        </w:rPr>
        <w:t xml:space="preserve"> with insurers </w:t>
      </w:r>
      <w:r w:rsidRPr="0077107F">
        <w:rPr>
          <w:u w:val="single"/>
        </w:rPr>
        <w:t xml:space="preserve">which </w:t>
      </w:r>
      <w:r w:rsidRPr="0077107F">
        <w:rPr>
          <w:b/>
          <w:iCs/>
          <w:u w:val="single"/>
        </w:rPr>
        <w:t>prohibited</w:t>
      </w:r>
      <w:r w:rsidRPr="0077107F">
        <w:rPr>
          <w:u w:val="single"/>
        </w:rPr>
        <w:t xml:space="preserve"> the insurers from using</w:t>
      </w:r>
      <w:r w:rsidRPr="0077107F">
        <w:rPr>
          <w:sz w:val="16"/>
        </w:rPr>
        <w:t xml:space="preserve"> any of </w:t>
      </w:r>
      <w:r w:rsidRPr="0077107F">
        <w:rPr>
          <w:u w:val="single"/>
        </w:rPr>
        <w:t>these methods to</w:t>
      </w:r>
      <w:r w:rsidRPr="0077107F">
        <w:rPr>
          <w:sz w:val="16"/>
        </w:rPr>
        <w:t xml:space="preserve"> try to </w:t>
      </w:r>
      <w:r w:rsidRPr="0077107F">
        <w:rPr>
          <w:u w:val="single"/>
        </w:rPr>
        <w:t>direct patients to lower cost or better providers. The clauses</w:t>
      </w:r>
      <w:r w:rsidRPr="0077107F">
        <w:rPr>
          <w:sz w:val="16"/>
        </w:rPr>
        <w:t xml:space="preserve"> prohibiting the use of these methods </w:t>
      </w:r>
      <w:r w:rsidRPr="0077107F">
        <w:rPr>
          <w:u w:val="single"/>
        </w:rPr>
        <w:t>are called “</w:t>
      </w:r>
      <w:r w:rsidRPr="0077107F">
        <w:rPr>
          <w:b/>
          <w:iCs/>
          <w:u w:val="single"/>
        </w:rPr>
        <w:t>anti-tiering</w:t>
      </w:r>
      <w:r w:rsidRPr="0077107F">
        <w:rPr>
          <w:u w:val="single"/>
        </w:rPr>
        <w:t>,” “</w:t>
      </w:r>
      <w:r w:rsidRPr="0077107F">
        <w:rPr>
          <w:b/>
          <w:iCs/>
          <w:u w:val="single"/>
        </w:rPr>
        <w:t>anti-steering</w:t>
      </w:r>
      <w:r w:rsidRPr="0077107F">
        <w:rPr>
          <w:u w:val="single"/>
        </w:rPr>
        <w:t>,” and “</w:t>
      </w:r>
      <w:r w:rsidRPr="0077107F">
        <w:rPr>
          <w:b/>
          <w:iCs/>
          <w:u w:val="single"/>
        </w:rPr>
        <w:t>gag</w:t>
      </w:r>
      <w:r w:rsidRPr="0077107F">
        <w:rPr>
          <w:u w:val="single"/>
        </w:rPr>
        <w:t>” clauses</w:t>
      </w:r>
      <w:r w:rsidRPr="0077107F">
        <w:rPr>
          <w:sz w:val="16"/>
        </w:rPr>
        <w:t xml:space="preserve">. The concern with the use of </w:t>
      </w:r>
      <w:r w:rsidRPr="0077107F">
        <w:rPr>
          <w:u w:val="single"/>
        </w:rPr>
        <w:t>these restrictive clauses</w:t>
      </w:r>
      <w:r w:rsidRPr="0077107F">
        <w:rPr>
          <w:sz w:val="16"/>
        </w:rPr>
        <w:t xml:space="preserve"> is that they </w:t>
      </w:r>
      <w:r w:rsidRPr="0077107F">
        <w:rPr>
          <w:b/>
          <w:iCs/>
          <w:u w:val="single"/>
        </w:rPr>
        <w:t>harm competition</w:t>
      </w:r>
      <w:r w:rsidRPr="0077107F">
        <w:rPr>
          <w:u w:val="single"/>
        </w:rPr>
        <w:t xml:space="preserve"> by preventing insurers</w:t>
      </w:r>
      <w:r w:rsidRPr="0077107F">
        <w:rPr>
          <w:sz w:val="16"/>
        </w:rPr>
        <w:t xml:space="preserve"> by </w:t>
      </w:r>
      <w:r w:rsidRPr="0077107F">
        <w:rPr>
          <w:u w:val="single"/>
        </w:rPr>
        <w:t>using methods that provide incentives</w:t>
      </w:r>
      <w:r w:rsidRPr="0077107F">
        <w:rPr>
          <w:sz w:val="16"/>
        </w:rPr>
        <w:t xml:space="preserve"> to providers </w:t>
      </w:r>
      <w:r w:rsidRPr="0077107F">
        <w:rPr>
          <w:u w:val="single"/>
        </w:rPr>
        <w:t>to compete</w:t>
      </w:r>
      <w:r w:rsidRPr="0077107F">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75B6F1B5" w14:textId="77777777" w:rsidR="00345778" w:rsidRPr="0077107F" w:rsidRDefault="00345778" w:rsidP="00345778">
      <w:pPr>
        <w:rPr>
          <w:sz w:val="16"/>
        </w:rPr>
      </w:pPr>
      <w:r w:rsidRPr="0077107F">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0663B01B" w14:textId="77777777" w:rsidR="00345778" w:rsidRPr="0077107F" w:rsidRDefault="00345778" w:rsidP="00345778">
      <w:pPr>
        <w:rPr>
          <w:sz w:val="16"/>
        </w:rPr>
      </w:pPr>
      <w:r w:rsidRPr="0077107F">
        <w:rPr>
          <w:u w:val="single"/>
        </w:rPr>
        <w:t>Another practice</w:t>
      </w:r>
      <w:r w:rsidRPr="0077107F">
        <w:rPr>
          <w:sz w:val="16"/>
        </w:rPr>
        <w:t xml:space="preserve"> that raises concerns </w:t>
      </w:r>
      <w:r w:rsidRPr="0077107F">
        <w:rPr>
          <w:u w:val="single"/>
        </w:rPr>
        <w:t>is “</w:t>
      </w:r>
      <w:r w:rsidRPr="0077107F">
        <w:rPr>
          <w:b/>
          <w:iCs/>
          <w:highlight w:val="yellow"/>
          <w:u w:val="single"/>
        </w:rPr>
        <w:t>data block</w:t>
      </w:r>
      <w:r w:rsidRPr="0077107F">
        <w:rPr>
          <w:b/>
          <w:iCs/>
          <w:highlight w:val="cyan"/>
          <w:u w:val="single"/>
        </w:rPr>
        <w:t>ing</w:t>
      </w:r>
      <w:r w:rsidRPr="0077107F">
        <w:rPr>
          <w:highlight w:val="cyan"/>
          <w:u w:val="single"/>
        </w:rPr>
        <w:t>”</w:t>
      </w:r>
      <w:r w:rsidRPr="0077107F">
        <w:rPr>
          <w:sz w:val="16"/>
        </w:rPr>
        <w:t xml:space="preserve"> (Savage et al., 2019). Data blocking is a practice in which </w:t>
      </w:r>
      <w:r w:rsidRPr="0077107F">
        <w:rPr>
          <w:u w:val="single"/>
        </w:rPr>
        <w:t xml:space="preserve">health systems </w:t>
      </w:r>
      <w:r w:rsidRPr="0077107F">
        <w:rPr>
          <w:b/>
          <w:iCs/>
          <w:highlight w:val="cyan"/>
          <w:u w:val="single"/>
        </w:rPr>
        <w:t>impede</w:t>
      </w:r>
      <w:r w:rsidRPr="0077107F">
        <w:rPr>
          <w:u w:val="single"/>
        </w:rPr>
        <w:t xml:space="preserve"> or </w:t>
      </w:r>
      <w:r w:rsidRPr="0077107F">
        <w:rPr>
          <w:b/>
          <w:iCs/>
          <w:u w:val="single"/>
        </w:rPr>
        <w:t xml:space="preserve">prevent </w:t>
      </w:r>
      <w:r w:rsidRPr="0077107F">
        <w:rPr>
          <w:b/>
          <w:iCs/>
          <w:highlight w:val="cyan"/>
          <w:u w:val="single"/>
        </w:rPr>
        <w:t>the flow</w:t>
      </w:r>
      <w:r w:rsidRPr="0077107F">
        <w:rPr>
          <w:highlight w:val="cyan"/>
          <w:u w:val="single"/>
        </w:rPr>
        <w:t xml:space="preserve"> of</w:t>
      </w:r>
      <w:r w:rsidRPr="0077107F">
        <w:rPr>
          <w:u w:val="single"/>
        </w:rPr>
        <w:t xml:space="preserve"> patients’ clinical </w:t>
      </w:r>
      <w:r w:rsidRPr="0077107F">
        <w:rPr>
          <w:b/>
          <w:iCs/>
          <w:highlight w:val="cyan"/>
          <w:u w:val="single"/>
        </w:rPr>
        <w:t>data</w:t>
      </w:r>
      <w:r w:rsidRPr="0077107F">
        <w:rPr>
          <w:sz w:val="16"/>
        </w:rPr>
        <w:t xml:space="preserve"> to providers </w:t>
      </w:r>
      <w:r w:rsidRPr="0077107F">
        <w:rPr>
          <w:u w:val="single"/>
        </w:rPr>
        <w:t>outside their system</w:t>
      </w:r>
      <w:r w:rsidRPr="0077107F">
        <w:rPr>
          <w:sz w:val="16"/>
        </w:rPr>
        <w:t xml:space="preserve">. It is also refers to a practice by </w:t>
      </w:r>
      <w:r w:rsidRPr="0077107F">
        <w:rPr>
          <w:b/>
          <w:iCs/>
          <w:u w:val="single"/>
        </w:rPr>
        <w:t>e</w:t>
      </w:r>
      <w:r w:rsidRPr="0077107F">
        <w:rPr>
          <w:u w:val="single"/>
        </w:rPr>
        <w:t xml:space="preserve">lectronic </w:t>
      </w:r>
      <w:r w:rsidRPr="0077107F">
        <w:rPr>
          <w:b/>
          <w:iCs/>
          <w:u w:val="single"/>
        </w:rPr>
        <w:t>m</w:t>
      </w:r>
      <w:r w:rsidRPr="0077107F">
        <w:rPr>
          <w:u w:val="single"/>
        </w:rPr>
        <w:t xml:space="preserve">edical </w:t>
      </w:r>
      <w:r w:rsidRPr="0077107F">
        <w:rPr>
          <w:b/>
          <w:iCs/>
          <w:u w:val="single"/>
        </w:rPr>
        <w:t>r</w:t>
      </w:r>
      <w:r w:rsidRPr="0077107F">
        <w:rPr>
          <w:u w:val="single"/>
        </w:rPr>
        <w:t>ecord</w:t>
      </w:r>
      <w:r w:rsidRPr="0077107F">
        <w:rPr>
          <w:sz w:val="16"/>
        </w:rPr>
        <w:t xml:space="preserve"> (EMR) </w:t>
      </w:r>
      <w:r w:rsidRPr="0077107F">
        <w:rPr>
          <w:highlight w:val="cyan"/>
          <w:u w:val="single"/>
        </w:rPr>
        <w:t>providers</w:t>
      </w:r>
      <w:r w:rsidRPr="0077107F">
        <w:rPr>
          <w:sz w:val="16"/>
        </w:rPr>
        <w:t xml:space="preserve"> to </w:t>
      </w:r>
      <w:r w:rsidRPr="0077107F">
        <w:rPr>
          <w:b/>
          <w:iCs/>
          <w:highlight w:val="cyan"/>
          <w:u w:val="single"/>
        </w:rPr>
        <w:t>impede</w:t>
      </w:r>
      <w:r w:rsidRPr="0077107F">
        <w:rPr>
          <w:u w:val="single"/>
        </w:rPr>
        <w:t xml:space="preserve"> the </w:t>
      </w:r>
      <w:r w:rsidRPr="0077107F">
        <w:rPr>
          <w:b/>
          <w:iCs/>
          <w:u w:val="single"/>
        </w:rPr>
        <w:t xml:space="preserve">flow of </w:t>
      </w:r>
      <w:r w:rsidRPr="0077107F">
        <w:rPr>
          <w:b/>
          <w:iCs/>
          <w:highlight w:val="cyan"/>
          <w:u w:val="single"/>
        </w:rPr>
        <w:t>data</w:t>
      </w:r>
      <w:r w:rsidRPr="0077107F">
        <w:rPr>
          <w:highlight w:val="cyan"/>
          <w:u w:val="single"/>
        </w:rPr>
        <w:t xml:space="preserve"> to rival</w:t>
      </w:r>
      <w:r w:rsidRPr="0077107F">
        <w:rPr>
          <w:sz w:val="16"/>
        </w:rPr>
        <w:t xml:space="preserve"> EMR </w:t>
      </w:r>
      <w:r w:rsidRPr="0077107F">
        <w:rPr>
          <w:u w:val="single"/>
        </w:rPr>
        <w:t>system</w:t>
      </w:r>
      <w:r w:rsidRPr="0077107F">
        <w:rPr>
          <w:highlight w:val="cyan"/>
          <w:u w:val="single"/>
        </w:rPr>
        <w:t xml:space="preserve">s via </w:t>
      </w:r>
      <w:r w:rsidRPr="0077107F">
        <w:rPr>
          <w:b/>
          <w:iCs/>
          <w:highlight w:val="cyan"/>
          <w:u w:val="single"/>
        </w:rPr>
        <w:t>lack of compatibility</w:t>
      </w:r>
      <w:r w:rsidRPr="0077107F">
        <w:rPr>
          <w:u w:val="single"/>
        </w:rPr>
        <w:t>. Data blocking</w:t>
      </w:r>
      <w:r w:rsidRPr="0077107F">
        <w:rPr>
          <w:sz w:val="16"/>
        </w:rPr>
        <w:t xml:space="preserve"> by providers </w:t>
      </w:r>
      <w:r w:rsidRPr="0077107F">
        <w:rPr>
          <w:u w:val="single"/>
        </w:rPr>
        <w:t xml:space="preserve">makes it more </w:t>
      </w:r>
      <w:r w:rsidRPr="0077107F">
        <w:rPr>
          <w:b/>
          <w:iCs/>
          <w:u w:val="single"/>
        </w:rPr>
        <w:t>difficult</w:t>
      </w:r>
      <w:r w:rsidRPr="0077107F">
        <w:rPr>
          <w:u w:val="single"/>
        </w:rPr>
        <w:t xml:space="preserve"> for patients to go to </w:t>
      </w:r>
      <w:r w:rsidRPr="0077107F">
        <w:rPr>
          <w:b/>
          <w:iCs/>
          <w:u w:val="single"/>
        </w:rPr>
        <w:t>rival providers</w:t>
      </w:r>
      <w:r w:rsidRPr="0077107F">
        <w:rPr>
          <w:u w:val="single"/>
        </w:rPr>
        <w:t xml:space="preserve">, </w:t>
      </w:r>
      <w:r w:rsidRPr="0077107F">
        <w:rPr>
          <w:b/>
          <w:iCs/>
          <w:highlight w:val="cyan"/>
          <w:u w:val="single"/>
        </w:rPr>
        <w:t>locking</w:t>
      </w:r>
      <w:r w:rsidRPr="0077107F">
        <w:rPr>
          <w:u w:val="single"/>
        </w:rPr>
        <w:t xml:space="preserve"> them </w:t>
      </w:r>
      <w:r w:rsidRPr="0077107F">
        <w:rPr>
          <w:highlight w:val="cyan"/>
          <w:u w:val="single"/>
        </w:rPr>
        <w:t>in</w:t>
      </w:r>
      <w:r w:rsidRPr="0077107F">
        <w:rPr>
          <w:u w:val="single"/>
        </w:rPr>
        <w:t xml:space="preserve">, since their </w:t>
      </w:r>
      <w:r w:rsidRPr="0077107F">
        <w:rPr>
          <w:highlight w:val="cyan"/>
          <w:u w:val="single"/>
        </w:rPr>
        <w:t>medical info</w:t>
      </w:r>
      <w:r w:rsidRPr="0077107F">
        <w:rPr>
          <w:u w:val="single"/>
        </w:rPr>
        <w:t xml:space="preserve">rmation </w:t>
      </w:r>
      <w:r w:rsidRPr="0077107F">
        <w:rPr>
          <w:b/>
          <w:iCs/>
          <w:u w:val="single"/>
        </w:rPr>
        <w:t>doesn’t go</w:t>
      </w:r>
      <w:r w:rsidRPr="0077107F">
        <w:rPr>
          <w:u w:val="single"/>
        </w:rPr>
        <w:t xml:space="preserve"> with them. </w:t>
      </w:r>
      <w:r w:rsidRPr="0077107F">
        <w:rPr>
          <w:highlight w:val="cyan"/>
          <w:u w:val="single"/>
        </w:rPr>
        <w:t>Reducing</w:t>
      </w:r>
      <w:r w:rsidRPr="0077107F">
        <w:rPr>
          <w:u w:val="single"/>
        </w:rPr>
        <w:t xml:space="preserve"> </w:t>
      </w:r>
      <w:r w:rsidRPr="0077107F">
        <w:rPr>
          <w:b/>
          <w:iCs/>
          <w:u w:val="single"/>
        </w:rPr>
        <w:t xml:space="preserve">patient </w:t>
      </w:r>
      <w:r w:rsidRPr="0077107F">
        <w:rPr>
          <w:b/>
          <w:iCs/>
          <w:highlight w:val="cyan"/>
          <w:u w:val="single"/>
        </w:rPr>
        <w:t>mobility</w:t>
      </w:r>
      <w:r w:rsidRPr="0077107F">
        <w:rPr>
          <w:u w:val="single"/>
        </w:rPr>
        <w:t xml:space="preserve"> across providers </w:t>
      </w:r>
      <w:r w:rsidRPr="0077107F">
        <w:rPr>
          <w:b/>
          <w:iCs/>
          <w:highlight w:val="cyan"/>
          <w:u w:val="single"/>
        </w:rPr>
        <w:t>harms competition</w:t>
      </w:r>
      <w:r w:rsidRPr="0077107F">
        <w:rPr>
          <w:u w:val="single"/>
        </w:rPr>
        <w:t xml:space="preserve"> and benefits </w:t>
      </w:r>
      <w:r w:rsidRPr="0077107F">
        <w:rPr>
          <w:b/>
          <w:iCs/>
          <w:u w:val="single"/>
        </w:rPr>
        <w:t>incumbents</w:t>
      </w:r>
      <w:r w:rsidRPr="0077107F">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3967BF52" w14:textId="77777777" w:rsidR="00345778" w:rsidRDefault="00345778" w:rsidP="00345778"/>
    <w:p w14:paraId="5C237984" w14:textId="77777777" w:rsidR="00345778" w:rsidRDefault="00345778" w:rsidP="00345778">
      <w:pPr>
        <w:rPr>
          <w:sz w:val="16"/>
        </w:rPr>
      </w:pPr>
    </w:p>
    <w:p w14:paraId="5FC833A5" w14:textId="01E94B90" w:rsidR="00345778" w:rsidRDefault="00345778" w:rsidP="00345778">
      <w:pPr>
        <w:pStyle w:val="Heading1"/>
      </w:pPr>
      <w:r>
        <w:lastRenderedPageBreak/>
        <w:t>2nc</w:t>
      </w:r>
    </w:p>
    <w:p w14:paraId="759A0051" w14:textId="77777777" w:rsidR="00345778" w:rsidRDefault="00345778" w:rsidP="00345778">
      <w:pPr>
        <w:pStyle w:val="Heading3"/>
      </w:pPr>
      <w:r>
        <w:lastRenderedPageBreak/>
        <w:t>A2: Pre-emption</w:t>
      </w:r>
    </w:p>
    <w:p w14:paraId="300B20DB" w14:textId="77777777" w:rsidR="00345778" w:rsidRPr="00BC637B" w:rsidRDefault="00345778" w:rsidP="00345778"/>
    <w:p w14:paraId="35F84E19" w14:textId="77777777" w:rsidR="00345778" w:rsidRDefault="00345778" w:rsidP="00345778">
      <w:pPr>
        <w:pStyle w:val="Heading4"/>
      </w:pPr>
      <w:r>
        <w:t xml:space="preserve">No preemption </w:t>
      </w:r>
    </w:p>
    <w:p w14:paraId="11D8D513" w14:textId="77777777" w:rsidR="00345778" w:rsidRDefault="00345778" w:rsidP="00345778">
      <w:r w:rsidRPr="00E1223D">
        <w:rPr>
          <w:rStyle w:val="Style13ptBold"/>
        </w:rPr>
        <w:t>Molis 21</w:t>
      </w:r>
      <w:r>
        <w:t xml:space="preserve"> --- Cameron Molis, J.D., Columbia Law School, 2021, “CURBING CONCEPCION: HOW STATES CAN EASE THE STRAIN OF PREDISPUTE ARBITRATION TO COUNTER CORPORATE ABUSERS”, UNIVERSITY OF PENNSYLVANIA JOURNAL OF LAW AND SOCIAL CHANGE, Vol 24 No 3, 2021, https://scholarship.law.upenn.edu/cgi/viewcontent.cgi?article=1260&amp;context=jlasc</w:t>
      </w:r>
    </w:p>
    <w:p w14:paraId="4672F206" w14:textId="77777777" w:rsidR="00345778" w:rsidRPr="00453DEE" w:rsidRDefault="00345778" w:rsidP="00345778">
      <w:pPr>
        <w:rPr>
          <w:sz w:val="16"/>
        </w:rPr>
      </w:pPr>
      <w:r w:rsidRPr="00453DEE">
        <w:rPr>
          <w:sz w:val="16"/>
        </w:rPr>
        <w:t xml:space="preserve">While </w:t>
      </w:r>
      <w:r w:rsidRPr="00931EBD">
        <w:rPr>
          <w:rStyle w:val="StyleUnderline"/>
          <w:highlight w:val="cyan"/>
        </w:rPr>
        <w:t>the Ninth Circuit’s interpretation</w:t>
      </w:r>
      <w:r w:rsidRPr="00453DEE">
        <w:rPr>
          <w:rStyle w:val="StyleUnderline"/>
        </w:rPr>
        <w:t xml:space="preserve"> of the FAA</w:t>
      </w:r>
      <w:r w:rsidRPr="00453DEE">
        <w:rPr>
          <w:sz w:val="16"/>
        </w:rPr>
        <w:t xml:space="preserve"> and Concepcion </w:t>
      </w:r>
      <w:r w:rsidRPr="00931EBD">
        <w:rPr>
          <w:rStyle w:val="StyleUnderline"/>
          <w:highlight w:val="cyan"/>
        </w:rPr>
        <w:t xml:space="preserve">presents an </w:t>
      </w:r>
      <w:r w:rsidRPr="00931EBD">
        <w:rPr>
          <w:rStyle w:val="Emphasis"/>
          <w:highlight w:val="cyan"/>
        </w:rPr>
        <w:t>attractive avenue</w:t>
      </w:r>
      <w:r w:rsidRPr="00453DEE">
        <w:rPr>
          <w:sz w:val="16"/>
        </w:rPr>
        <w:t xml:space="preserve"> </w:t>
      </w:r>
      <w:r w:rsidRPr="00453DEE">
        <w:rPr>
          <w:rStyle w:val="StyleUnderline"/>
        </w:rPr>
        <w:t>for states looking to combat forced arbitration</w:t>
      </w:r>
      <w:r w:rsidRPr="00453DEE">
        <w:rPr>
          <w:sz w:val="16"/>
        </w:rPr>
        <w:t xml:space="preserve"> </w:t>
      </w:r>
      <w:r w:rsidRPr="00931EBD">
        <w:rPr>
          <w:rStyle w:val="Emphasis"/>
          <w:highlight w:val="cyan"/>
        </w:rPr>
        <w:t>without risking federal preemption</w:t>
      </w:r>
      <w:r w:rsidRPr="00453DEE">
        <w:rPr>
          <w:sz w:val="16"/>
        </w:rPr>
        <w:t>, success in other circuits will depend on bringing arguments in line with nationwide precedent. This Part begins in Section A by evaluating the complexity distinction’s compatibility with two Supreme Court decisions relied on by the Ninth Circuit in Sakkab and Blair. Section B then incorporates related decisions issued after the Ninth Circuit’s development of this interpretation, examining how these latter cases may further complicate the analysis. Finally, Section C expands to federal precedent nationwide and assesses the interpretation’s likelihood of adoption in other circuits.</w:t>
      </w:r>
    </w:p>
    <w:p w14:paraId="42BBABE4" w14:textId="77777777" w:rsidR="00345778" w:rsidRPr="00453DEE" w:rsidRDefault="00345778" w:rsidP="00345778">
      <w:pPr>
        <w:rPr>
          <w:rStyle w:val="Emphasis"/>
        </w:rPr>
      </w:pPr>
      <w:r>
        <w:t xml:space="preserve">A. </w:t>
      </w:r>
      <w:r w:rsidRPr="00931EBD">
        <w:rPr>
          <w:rStyle w:val="StyleUnderline"/>
          <w:highlight w:val="cyan"/>
        </w:rPr>
        <w:t>The Complexity Distinction</w:t>
      </w:r>
      <w:r w:rsidRPr="00931EBD">
        <w:rPr>
          <w:highlight w:val="cyan"/>
        </w:rPr>
        <w:t xml:space="preserve"> </w:t>
      </w:r>
      <w:r w:rsidRPr="00931EBD">
        <w:rPr>
          <w:rStyle w:val="Emphasis"/>
          <w:highlight w:val="cyan"/>
        </w:rPr>
        <w:t>Is Consistent with Supreme Court Precedent</w:t>
      </w:r>
    </w:p>
    <w:p w14:paraId="34BE3042" w14:textId="77777777" w:rsidR="00345778" w:rsidRPr="00453DEE" w:rsidRDefault="00345778" w:rsidP="00345778">
      <w:pPr>
        <w:rPr>
          <w:sz w:val="16"/>
        </w:rPr>
      </w:pPr>
      <w:r w:rsidRPr="00453DEE">
        <w:rPr>
          <w:sz w:val="16"/>
        </w:rPr>
        <w:t xml:space="preserve">1. Concepcion’s application of </w:t>
      </w:r>
      <w:r w:rsidRPr="00931EBD">
        <w:rPr>
          <w:rStyle w:val="StyleUnderline"/>
          <w:highlight w:val="cyan"/>
        </w:rPr>
        <w:t>FAA preemption</w:t>
      </w:r>
      <w:r w:rsidRPr="00453DEE">
        <w:rPr>
          <w:sz w:val="16"/>
        </w:rPr>
        <w:t xml:space="preserve"> </w:t>
      </w:r>
      <w:r w:rsidRPr="00453DEE">
        <w:rPr>
          <w:rStyle w:val="Emphasis"/>
        </w:rPr>
        <w:t xml:space="preserve">specifically </w:t>
      </w:r>
      <w:r w:rsidRPr="00931EBD">
        <w:rPr>
          <w:rStyle w:val="Emphasis"/>
          <w:highlight w:val="cyan"/>
        </w:rPr>
        <w:t>targets procedural complexity</w:t>
      </w:r>
    </w:p>
    <w:p w14:paraId="7F4E1310" w14:textId="77777777" w:rsidR="00345778" w:rsidRPr="00453DEE" w:rsidRDefault="00345778" w:rsidP="00345778">
      <w:pPr>
        <w:rPr>
          <w:rStyle w:val="Emphasis"/>
        </w:rPr>
      </w:pPr>
      <w:r w:rsidRPr="00931EBD">
        <w:rPr>
          <w:rStyle w:val="StyleUnderline"/>
        </w:rPr>
        <w:t>The Ninth Circuit’s</w:t>
      </w:r>
      <w:r w:rsidRPr="00931EBD">
        <w:rPr>
          <w:sz w:val="16"/>
        </w:rPr>
        <w:t xml:space="preserve"> Sakkab and Blair </w:t>
      </w:r>
      <w:r w:rsidRPr="00931EBD">
        <w:rPr>
          <w:rStyle w:val="StyleUnderline"/>
        </w:rPr>
        <w:t xml:space="preserve">decisions maintain that the FAA </w:t>
      </w:r>
      <w:r w:rsidRPr="00931EBD">
        <w:rPr>
          <w:rStyle w:val="Emphasis"/>
        </w:rPr>
        <w:t>only preempts laws that increase the procedural</w:t>
      </w:r>
      <w:r w:rsidRPr="00453DEE">
        <w:rPr>
          <w:rStyle w:val="Emphasis"/>
        </w:rPr>
        <w:t xml:space="preserve"> complexity of arbitration</w:t>
      </w:r>
      <w:r w:rsidRPr="00453DEE">
        <w:rPr>
          <w:sz w:val="16"/>
        </w:rPr>
        <w:t xml:space="preserve">, </w:t>
      </w:r>
      <w:r w:rsidRPr="00931EBD">
        <w:rPr>
          <w:rStyle w:val="StyleUnderline"/>
          <w:highlight w:val="cyan"/>
        </w:rPr>
        <w:t xml:space="preserve">like the one </w:t>
      </w:r>
      <w:r w:rsidRPr="00931EBD">
        <w:rPr>
          <w:rStyle w:val="Emphasis"/>
          <w:highlight w:val="cyan"/>
        </w:rPr>
        <w:t>mandating class action protections</w:t>
      </w:r>
      <w:r w:rsidRPr="00453DEE">
        <w:rPr>
          <w:sz w:val="16"/>
        </w:rPr>
        <w:t xml:space="preserve"> in Concepcion, </w:t>
      </w:r>
      <w:r w:rsidRPr="00931EBD">
        <w:rPr>
          <w:rStyle w:val="Emphasis"/>
          <w:highlight w:val="cyan"/>
        </w:rPr>
        <w:t>and not those that may increase</w:t>
      </w:r>
      <w:r w:rsidRPr="00453DEE">
        <w:rPr>
          <w:rStyle w:val="Emphasis"/>
        </w:rPr>
        <w:t xml:space="preserve"> the substantive </w:t>
      </w:r>
      <w:r w:rsidRPr="00931EBD">
        <w:rPr>
          <w:rStyle w:val="Emphasis"/>
          <w:highlight w:val="cyan"/>
        </w:rPr>
        <w:t>complexity of arbitration</w:t>
      </w:r>
      <w:r w:rsidRPr="00931EBD">
        <w:rPr>
          <w:sz w:val="16"/>
          <w:highlight w:val="cyan"/>
        </w:rPr>
        <w:t xml:space="preserve">, </w:t>
      </w:r>
      <w:r w:rsidRPr="00931EBD">
        <w:rPr>
          <w:rStyle w:val="StyleUnderline"/>
          <w:highlight w:val="cyan"/>
        </w:rPr>
        <w:t>like rules forbidding</w:t>
      </w:r>
      <w:r w:rsidRPr="00453DEE">
        <w:rPr>
          <w:rStyle w:val="StyleUnderline"/>
        </w:rPr>
        <w:t xml:space="preserve"> contractual </w:t>
      </w:r>
      <w:r w:rsidRPr="00931EBD">
        <w:rPr>
          <w:rStyle w:val="StyleUnderline"/>
          <w:highlight w:val="cyan"/>
        </w:rPr>
        <w:t>waiver of PAGA claims</w:t>
      </w:r>
      <w:r w:rsidRPr="00453DEE">
        <w:rPr>
          <w:sz w:val="16"/>
        </w:rPr>
        <w:t xml:space="preserve"> in Sakkab </w:t>
      </w:r>
      <w:r w:rsidRPr="00931EBD">
        <w:rPr>
          <w:rStyle w:val="StyleUnderline"/>
          <w:highlight w:val="cyan"/>
        </w:rPr>
        <w:t>or public injunctive relief</w:t>
      </w:r>
      <w:r w:rsidRPr="00453DEE">
        <w:rPr>
          <w:sz w:val="16"/>
        </w:rPr>
        <w:t xml:space="preserve"> in Blair. </w:t>
      </w:r>
      <w:r w:rsidRPr="00931EBD">
        <w:rPr>
          <w:rStyle w:val="StyleUnderline"/>
          <w:highlight w:val="cyan"/>
        </w:rPr>
        <w:t>This</w:t>
      </w:r>
      <w:r w:rsidRPr="00453DEE">
        <w:rPr>
          <w:rStyle w:val="StyleUnderline"/>
        </w:rPr>
        <w:t xml:space="preserve"> assertion </w:t>
      </w:r>
      <w:r w:rsidRPr="00931EBD">
        <w:rPr>
          <w:rStyle w:val="StyleUnderline"/>
          <w:highlight w:val="cyan"/>
        </w:rPr>
        <w:t xml:space="preserve">is </w:t>
      </w:r>
      <w:r w:rsidRPr="00931EBD">
        <w:rPr>
          <w:rStyle w:val="StyleUnderline"/>
        </w:rPr>
        <w:t xml:space="preserve">both </w:t>
      </w:r>
      <w:r w:rsidRPr="00931EBD">
        <w:rPr>
          <w:rStyle w:val="StyleUnderline"/>
          <w:highlight w:val="cyan"/>
        </w:rPr>
        <w:t xml:space="preserve">a </w:t>
      </w:r>
      <w:r w:rsidRPr="00931EBD">
        <w:rPr>
          <w:rStyle w:val="Emphasis"/>
          <w:highlight w:val="cyan"/>
        </w:rPr>
        <w:t>reasonable interpretation</w:t>
      </w:r>
      <w:r w:rsidRPr="00931EBD">
        <w:rPr>
          <w:sz w:val="16"/>
          <w:highlight w:val="cyan"/>
        </w:rPr>
        <w:t xml:space="preserve"> </w:t>
      </w:r>
      <w:r w:rsidRPr="00931EBD">
        <w:rPr>
          <w:rStyle w:val="StyleUnderline"/>
          <w:highlight w:val="cyan"/>
        </w:rPr>
        <w:t>of</w:t>
      </w:r>
      <w:r w:rsidRPr="00453DEE">
        <w:rPr>
          <w:sz w:val="16"/>
        </w:rPr>
        <w:t xml:space="preserve"> Concepcion’s view of </w:t>
      </w:r>
      <w:r w:rsidRPr="00931EBD">
        <w:rPr>
          <w:rStyle w:val="StyleUnderline"/>
          <w:highlight w:val="cyan"/>
        </w:rPr>
        <w:t>FAA</w:t>
      </w:r>
      <w:r w:rsidRPr="00453DEE">
        <w:rPr>
          <w:sz w:val="16"/>
        </w:rPr>
        <w:t xml:space="preserve"> </w:t>
      </w:r>
      <w:r w:rsidRPr="00453DEE">
        <w:rPr>
          <w:rStyle w:val="StyleUnderline"/>
        </w:rPr>
        <w:t xml:space="preserve">preemption </w:t>
      </w:r>
      <w:r w:rsidRPr="00931EBD">
        <w:rPr>
          <w:rStyle w:val="StyleUnderline"/>
          <w:highlight w:val="cyan"/>
        </w:rPr>
        <w:t xml:space="preserve">and was </w:t>
      </w:r>
      <w:r w:rsidRPr="00931EBD">
        <w:rPr>
          <w:rStyle w:val="Emphasis"/>
          <w:highlight w:val="cyan"/>
        </w:rPr>
        <w:t xml:space="preserve">directly contemplated in Conception </w:t>
      </w:r>
      <w:r w:rsidRPr="00931EBD">
        <w:rPr>
          <w:rStyle w:val="Emphasis"/>
        </w:rPr>
        <w:t>itself.</w:t>
      </w:r>
    </w:p>
    <w:p w14:paraId="713E4AC4" w14:textId="77777777" w:rsidR="00345778" w:rsidRPr="00453DEE" w:rsidRDefault="00345778" w:rsidP="00345778">
      <w:pPr>
        <w:rPr>
          <w:sz w:val="16"/>
        </w:rPr>
      </w:pPr>
      <w:r w:rsidRPr="00453DEE">
        <w:rPr>
          <w:sz w:val="16"/>
        </w:rPr>
        <w:t xml:space="preserve">Given that </w:t>
      </w:r>
      <w:r w:rsidRPr="00453DEE">
        <w:rPr>
          <w:rStyle w:val="StyleUnderline"/>
        </w:rPr>
        <w:t>Concepcion ultimately pertains to a question of federal preemption of state law, it is necessary to examine how the case frames the FAA’s preemptive power</w:t>
      </w:r>
      <w:r w:rsidRPr="00453DEE">
        <w:rPr>
          <w:sz w:val="16"/>
        </w:rPr>
        <w:t xml:space="preserve">. In Concepcion, </w:t>
      </w:r>
      <w:r w:rsidRPr="00453DEE">
        <w:rPr>
          <w:rStyle w:val="StyleUnderline"/>
        </w:rPr>
        <w:t>the Court proposed a two-step analysis to evaluate FAA preemption</w:t>
      </w:r>
      <w:r w:rsidRPr="00453DEE">
        <w:rPr>
          <w:sz w:val="16"/>
        </w:rPr>
        <w:t xml:space="preserve">.74 </w:t>
      </w:r>
      <w:r w:rsidRPr="00453DEE">
        <w:rPr>
          <w:rStyle w:val="StyleUnderline"/>
        </w:rPr>
        <w:t>First, a court must determine whether the state law is eligible for protection under the FAA’s savings clause by identifying whether it is a “generally applicable contract defense</w:t>
      </w:r>
      <w:r w:rsidRPr="00453DEE">
        <w:rPr>
          <w:sz w:val="16"/>
        </w:rPr>
        <w:t xml:space="preserve">.”75 </w:t>
      </w:r>
      <w:r w:rsidRPr="00453DEE">
        <w:rPr>
          <w:rStyle w:val="StyleUnderline"/>
        </w:rPr>
        <w:t>A law found to target arbitration directly would fail this step</w:t>
      </w:r>
      <w:r w:rsidRPr="00453DEE">
        <w:rPr>
          <w:sz w:val="16"/>
        </w:rPr>
        <w:t xml:space="preserve">.76 </w:t>
      </w:r>
      <w:r w:rsidRPr="00453DEE">
        <w:rPr>
          <w:rStyle w:val="StyleUnderline"/>
        </w:rPr>
        <w:t>Second, the court evaluates whether the law is applied in a manner that disfavors arbitration</w:t>
      </w:r>
      <w:r w:rsidRPr="00453DEE">
        <w:rPr>
          <w:sz w:val="16"/>
        </w:rPr>
        <w:t xml:space="preserve">.77 </w:t>
      </w:r>
      <w:r w:rsidRPr="00453DEE">
        <w:rPr>
          <w:rStyle w:val="StyleUnderline"/>
        </w:rPr>
        <w:t>This determination is largely based on whether the law stands as an obstacle to the FAA’s objective of facilitating informal, streamlined proceedings</w:t>
      </w:r>
      <w:r w:rsidRPr="00453DEE">
        <w:rPr>
          <w:sz w:val="16"/>
        </w:rPr>
        <w:t>.78</w:t>
      </w:r>
    </w:p>
    <w:p w14:paraId="7DC72814" w14:textId="77777777" w:rsidR="00345778" w:rsidRPr="00453DEE" w:rsidRDefault="00345778" w:rsidP="00345778">
      <w:pPr>
        <w:rPr>
          <w:rStyle w:val="Emphasis"/>
        </w:rPr>
      </w:pPr>
      <w:r w:rsidRPr="00453DEE">
        <w:rPr>
          <w:sz w:val="16"/>
        </w:rPr>
        <w:t xml:space="preserve">In order for the Ninth Circuit’s distinction between substantive and procedural complexity to conform with Concepcion’s view of FAA preemption, substantively complex claims must pass the second step of this analysis, i.e., they must not obstruct the FAA’s interest in efficient proceedings.79 </w:t>
      </w:r>
      <w:r w:rsidRPr="00453DEE">
        <w:rPr>
          <w:rStyle w:val="StyleUnderline"/>
        </w:rPr>
        <w:t>In Concepcion, the Court presented three additional factors to determine</w:t>
      </w:r>
      <w:r w:rsidRPr="00453DEE">
        <w:rPr>
          <w:sz w:val="16"/>
        </w:rPr>
        <w:t xml:space="preserve"> if state protections obstruct the purposes of the FAA: (i) </w:t>
      </w:r>
      <w:r w:rsidRPr="00453DEE">
        <w:rPr>
          <w:rStyle w:val="StyleUnderline"/>
        </w:rPr>
        <w:t>whether the law will sacrifice the informality of arbitration by making it slower</w:t>
      </w:r>
      <w:r w:rsidRPr="00453DEE">
        <w:rPr>
          <w:sz w:val="16"/>
        </w:rPr>
        <w:t xml:space="preserve"> and more costly; (ii) </w:t>
      </w:r>
      <w:r w:rsidRPr="00453DEE">
        <w:rPr>
          <w:rStyle w:val="StyleUnderline"/>
        </w:rPr>
        <w:t>whether the law increases the procedural formalities required at arbitration; and</w:t>
      </w:r>
      <w:r w:rsidRPr="00453DEE">
        <w:rPr>
          <w:sz w:val="16"/>
        </w:rPr>
        <w:t xml:space="preserve"> (iii) </w:t>
      </w:r>
      <w:r w:rsidRPr="00453DEE">
        <w:rPr>
          <w:rStyle w:val="StyleUnderline"/>
        </w:rPr>
        <w:t>whether the law causes an increased risk to the defendant</w:t>
      </w:r>
      <w:r w:rsidRPr="00453DEE">
        <w:rPr>
          <w:sz w:val="16"/>
        </w:rPr>
        <w:t xml:space="preserve">.80 While </w:t>
      </w:r>
      <w:r w:rsidRPr="00453DEE">
        <w:rPr>
          <w:rStyle w:val="StyleUnderline"/>
        </w:rPr>
        <w:t xml:space="preserve">the Court in Concepcion found that laws </w:t>
      </w:r>
      <w:r w:rsidRPr="00453DEE">
        <w:rPr>
          <w:rStyle w:val="Emphasis"/>
        </w:rPr>
        <w:t>mandating the right to class action</w:t>
      </w:r>
      <w:r w:rsidRPr="00453DEE">
        <w:rPr>
          <w:sz w:val="16"/>
        </w:rPr>
        <w:t xml:space="preserve"> </w:t>
      </w:r>
      <w:r w:rsidRPr="00453DEE">
        <w:rPr>
          <w:rStyle w:val="StyleUnderline"/>
        </w:rPr>
        <w:t>procedures failed on all three points</w:t>
      </w:r>
      <w:r w:rsidRPr="00453DEE">
        <w:rPr>
          <w:sz w:val="16"/>
        </w:rPr>
        <w:t xml:space="preserve">,81 </w:t>
      </w:r>
      <w:r w:rsidRPr="00453DEE">
        <w:rPr>
          <w:rStyle w:val="StyleUnderline"/>
        </w:rPr>
        <w:t xml:space="preserve">other laws creating </w:t>
      </w:r>
      <w:r w:rsidRPr="00453DEE">
        <w:rPr>
          <w:rStyle w:val="Emphasis"/>
        </w:rPr>
        <w:t>only substantive complexity will</w:t>
      </w:r>
      <w:r w:rsidRPr="00453DEE">
        <w:rPr>
          <w:sz w:val="16"/>
        </w:rPr>
        <w:t xml:space="preserve"> likely </w:t>
      </w:r>
      <w:r w:rsidRPr="00453DEE">
        <w:rPr>
          <w:rStyle w:val="Emphasis"/>
        </w:rPr>
        <w:t>fare better under the same analysis.</w:t>
      </w:r>
    </w:p>
    <w:p w14:paraId="5C59703D" w14:textId="77777777" w:rsidR="00345778" w:rsidRPr="00453DEE" w:rsidRDefault="00345778" w:rsidP="00345778">
      <w:pPr>
        <w:rPr>
          <w:sz w:val="16"/>
        </w:rPr>
      </w:pPr>
      <w:r w:rsidRPr="00453DEE">
        <w:rPr>
          <w:sz w:val="16"/>
        </w:rPr>
        <w:t xml:space="preserve">When the Court in Concepcion discussed how class protections make arbitrations slower and more costly, it specified that such procedures require an arbitrator to decide whether the class should be certified, whether the named parties were sufficiently representative of the broader class, and how discovery for the class should be conducted.82 </w:t>
      </w:r>
      <w:r w:rsidRPr="00931EBD">
        <w:rPr>
          <w:rStyle w:val="StyleUnderline"/>
          <w:highlight w:val="cyan"/>
        </w:rPr>
        <w:t>The</w:t>
      </w:r>
      <w:r w:rsidRPr="00931EBD">
        <w:rPr>
          <w:sz w:val="16"/>
          <w:highlight w:val="cyan"/>
        </w:rPr>
        <w:t xml:space="preserve"> </w:t>
      </w:r>
      <w:r w:rsidRPr="00931EBD">
        <w:rPr>
          <w:rStyle w:val="Emphasis"/>
          <w:highlight w:val="cyan"/>
        </w:rPr>
        <w:t>substantively complex</w:t>
      </w:r>
      <w:r w:rsidRPr="00931EBD">
        <w:rPr>
          <w:sz w:val="16"/>
          <w:highlight w:val="cyan"/>
        </w:rPr>
        <w:t xml:space="preserve"> </w:t>
      </w:r>
      <w:r w:rsidRPr="00931EBD">
        <w:rPr>
          <w:rStyle w:val="StyleUnderline"/>
          <w:highlight w:val="cyan"/>
        </w:rPr>
        <w:t>PAGA</w:t>
      </w:r>
      <w:r w:rsidRPr="00453DEE">
        <w:rPr>
          <w:rStyle w:val="StyleUnderline"/>
        </w:rPr>
        <w:t xml:space="preserve"> claims at issue in Sakkab, </w:t>
      </w:r>
      <w:r w:rsidRPr="00453DEE">
        <w:rPr>
          <w:sz w:val="16"/>
        </w:rPr>
        <w:t>however</w:t>
      </w:r>
      <w:r w:rsidRPr="00453DEE">
        <w:rPr>
          <w:rStyle w:val="StyleUnderline"/>
        </w:rPr>
        <w:t xml:space="preserve">, </w:t>
      </w:r>
      <w:r w:rsidRPr="00931EBD">
        <w:rPr>
          <w:rStyle w:val="StyleUnderline"/>
          <w:highlight w:val="cyan"/>
        </w:rPr>
        <w:t>have none of the</w:t>
      </w:r>
      <w:r w:rsidRPr="00453DEE">
        <w:rPr>
          <w:rStyle w:val="StyleUnderline"/>
        </w:rPr>
        <w:t xml:space="preserve"> same </w:t>
      </w:r>
      <w:r w:rsidRPr="00931EBD">
        <w:rPr>
          <w:rStyle w:val="StyleUnderline"/>
          <w:highlight w:val="cyan"/>
        </w:rPr>
        <w:t>procedural requirements mandated by Rule 23</w:t>
      </w:r>
      <w:r w:rsidRPr="00453DEE">
        <w:rPr>
          <w:rStyle w:val="StyleUnderline"/>
        </w:rPr>
        <w:t xml:space="preserve"> for class actions</w:t>
      </w:r>
      <w:r w:rsidRPr="00453DEE">
        <w:rPr>
          <w:sz w:val="16"/>
        </w:rPr>
        <w:t xml:space="preserve">.83 The dissenting opinion in Sakkab argued that, nevertheless, the substantively complex PAGA claims still increase the procedural formalities required at arbitration and slow the process by requiring an arbitrator to make fact-intensive judgments about absent parties.84 The same argument </w:t>
      </w:r>
      <w:r w:rsidRPr="00453DEE">
        <w:rPr>
          <w:sz w:val="16"/>
        </w:rPr>
        <w:lastRenderedPageBreak/>
        <w:t>could be made against Blair’s claims for public injunctive relief in which a defendant must account for the money obtained from consumers and notify these consumers of their statutory rights.85</w:t>
      </w:r>
    </w:p>
    <w:p w14:paraId="6E33C06E" w14:textId="77777777" w:rsidR="00345778" w:rsidRPr="00453DEE" w:rsidRDefault="00345778" w:rsidP="00345778">
      <w:pPr>
        <w:rPr>
          <w:sz w:val="16"/>
        </w:rPr>
      </w:pPr>
      <w:r w:rsidRPr="00931EBD">
        <w:rPr>
          <w:rStyle w:val="StyleUnderline"/>
          <w:highlight w:val="cyan"/>
        </w:rPr>
        <w:t>The difference</w:t>
      </w:r>
      <w:r w:rsidRPr="00453DEE">
        <w:rPr>
          <w:rStyle w:val="StyleUnderline"/>
        </w:rPr>
        <w:t xml:space="preserve"> between these claims and the class procedures</w:t>
      </w:r>
      <w:r w:rsidRPr="00453DEE">
        <w:rPr>
          <w:sz w:val="16"/>
        </w:rPr>
        <w:t xml:space="preserve"> addressed in Concepcion </w:t>
      </w:r>
      <w:r w:rsidRPr="00931EBD">
        <w:rPr>
          <w:rStyle w:val="StyleUnderline"/>
          <w:highlight w:val="cyan"/>
        </w:rPr>
        <w:t>is that</w:t>
      </w:r>
      <w:r w:rsidRPr="00453DEE">
        <w:rPr>
          <w:rStyle w:val="StyleUnderline"/>
        </w:rPr>
        <w:t xml:space="preserve"> any added </w:t>
      </w:r>
      <w:r w:rsidRPr="00931EBD">
        <w:rPr>
          <w:rStyle w:val="StyleUnderline"/>
          <w:highlight w:val="cyan"/>
        </w:rPr>
        <w:t>complexity</w:t>
      </w:r>
      <w:r w:rsidRPr="00453DEE">
        <w:rPr>
          <w:rStyle w:val="StyleUnderline"/>
        </w:rPr>
        <w:t xml:space="preserve"> in </w:t>
      </w:r>
      <w:r w:rsidRPr="00453DEE">
        <w:rPr>
          <w:rStyle w:val="Emphasis"/>
        </w:rPr>
        <w:t xml:space="preserve">substantively complex </w:t>
      </w:r>
      <w:r w:rsidRPr="00931EBD">
        <w:rPr>
          <w:rStyle w:val="Emphasis"/>
          <w:highlight w:val="cyan"/>
        </w:rPr>
        <w:t>claims</w:t>
      </w:r>
      <w:r w:rsidRPr="00931EBD">
        <w:rPr>
          <w:sz w:val="16"/>
          <w:highlight w:val="cyan"/>
        </w:rPr>
        <w:t xml:space="preserve"> </w:t>
      </w:r>
      <w:r w:rsidRPr="00931EBD">
        <w:rPr>
          <w:rStyle w:val="StyleUnderline"/>
          <w:highlight w:val="cyan"/>
        </w:rPr>
        <w:t>is introduced after the arbitrator has</w:t>
      </w:r>
      <w:r w:rsidRPr="00453DEE">
        <w:rPr>
          <w:rStyle w:val="StyleUnderline"/>
        </w:rPr>
        <w:t xml:space="preserve"> already </w:t>
      </w:r>
      <w:r w:rsidRPr="00931EBD">
        <w:rPr>
          <w:rStyle w:val="StyleUnderline"/>
          <w:highlight w:val="cyan"/>
        </w:rPr>
        <w:t>ruled</w:t>
      </w:r>
      <w:r w:rsidRPr="00453DEE">
        <w:rPr>
          <w:rStyle w:val="StyleUnderline"/>
        </w:rPr>
        <w:t xml:space="preserve"> on the legal questions at issue.</w:t>
      </w:r>
      <w:r w:rsidRPr="00453DEE">
        <w:rPr>
          <w:sz w:val="16"/>
        </w:rPr>
        <w:t xml:space="preserve">86 </w:t>
      </w:r>
      <w:r w:rsidRPr="00931EBD">
        <w:rPr>
          <w:rStyle w:val="StyleUnderline"/>
          <w:highlight w:val="cyan"/>
        </w:rPr>
        <w:t>That is, in PAGA and public injunctive</w:t>
      </w:r>
      <w:r w:rsidRPr="00453DEE">
        <w:rPr>
          <w:rStyle w:val="StyleUnderline"/>
        </w:rPr>
        <w:t xml:space="preserve"> disputes, </w:t>
      </w:r>
      <w:r w:rsidRPr="00931EBD">
        <w:rPr>
          <w:rStyle w:val="StyleUnderline"/>
          <w:highlight w:val="cyan"/>
        </w:rPr>
        <w:t>the added complexity facing the arbitrator is limited to determining</w:t>
      </w:r>
      <w:r w:rsidRPr="00453DEE">
        <w:rPr>
          <w:rStyle w:val="StyleUnderline"/>
        </w:rPr>
        <w:t xml:space="preserve"> the </w:t>
      </w:r>
      <w:r w:rsidRPr="00931EBD">
        <w:rPr>
          <w:rStyle w:val="StyleUnderline"/>
          <w:highlight w:val="cyan"/>
        </w:rPr>
        <w:t>remedial actions</w:t>
      </w:r>
      <w:r w:rsidRPr="00453DEE">
        <w:rPr>
          <w:rStyle w:val="StyleUnderline"/>
        </w:rPr>
        <w:t xml:space="preserve"> required of the defendant</w:t>
      </w:r>
      <w:r w:rsidRPr="00453DEE">
        <w:rPr>
          <w:sz w:val="16"/>
        </w:rPr>
        <w:t xml:space="preserve">. </w:t>
      </w:r>
      <w:r w:rsidRPr="00931EBD">
        <w:rPr>
          <w:rStyle w:val="Emphasis"/>
          <w:highlight w:val="cyan"/>
        </w:rPr>
        <w:t>This distinction is important</w:t>
      </w:r>
      <w:r w:rsidRPr="00453DEE">
        <w:rPr>
          <w:sz w:val="16"/>
        </w:rPr>
        <w:t xml:space="preserve"> </w:t>
      </w:r>
      <w:r w:rsidRPr="00453DEE">
        <w:rPr>
          <w:rStyle w:val="StyleUnderline"/>
        </w:rPr>
        <w:t xml:space="preserve">because </w:t>
      </w:r>
      <w:r w:rsidRPr="00931EBD">
        <w:rPr>
          <w:rStyle w:val="StyleUnderline"/>
          <w:highlight w:val="cyan"/>
        </w:rPr>
        <w:t>Concepcion specifically focused on how the disruption of arbitration’s bilateral nature</w:t>
      </w:r>
      <w:r w:rsidRPr="00453DEE">
        <w:rPr>
          <w:rStyle w:val="StyleUnderline"/>
        </w:rPr>
        <w:t>—the fact that it is adjudicated between just two parties—</w:t>
      </w:r>
      <w:r w:rsidRPr="00931EBD">
        <w:rPr>
          <w:rStyle w:val="StyleUnderline"/>
          <w:highlight w:val="cyan"/>
        </w:rPr>
        <w:t>distorts the objectives of the FAA</w:t>
      </w:r>
      <w:r w:rsidRPr="00931EBD">
        <w:rPr>
          <w:sz w:val="16"/>
          <w:highlight w:val="cyan"/>
        </w:rPr>
        <w:t>.</w:t>
      </w:r>
      <w:r w:rsidRPr="00453DEE">
        <w:rPr>
          <w:sz w:val="16"/>
        </w:rPr>
        <w:t xml:space="preserve">87 </w:t>
      </w:r>
      <w:r w:rsidRPr="00931EBD">
        <w:rPr>
          <w:rStyle w:val="StyleUnderline"/>
          <w:highlight w:val="cyan"/>
        </w:rPr>
        <w:t>Both PAGA</w:t>
      </w:r>
      <w:r w:rsidRPr="00453DEE">
        <w:rPr>
          <w:sz w:val="16"/>
        </w:rPr>
        <w:t xml:space="preserve"> claims </w:t>
      </w:r>
      <w:r w:rsidRPr="00931EBD">
        <w:rPr>
          <w:rStyle w:val="StyleUnderline"/>
          <w:highlight w:val="cyan"/>
        </w:rPr>
        <w:t>and</w:t>
      </w:r>
      <w:r w:rsidRPr="00453DEE">
        <w:rPr>
          <w:sz w:val="16"/>
        </w:rPr>
        <w:t xml:space="preserve"> claims for </w:t>
      </w:r>
      <w:r w:rsidRPr="00931EBD">
        <w:rPr>
          <w:rStyle w:val="StyleUnderline"/>
          <w:highlight w:val="cyan"/>
        </w:rPr>
        <w:t>public injunctive relief</w:t>
      </w:r>
      <w:r w:rsidRPr="00931EBD">
        <w:rPr>
          <w:sz w:val="16"/>
          <w:highlight w:val="cyan"/>
        </w:rPr>
        <w:t xml:space="preserve"> </w:t>
      </w:r>
      <w:r w:rsidRPr="00931EBD">
        <w:rPr>
          <w:rStyle w:val="Emphasis"/>
          <w:highlight w:val="cyan"/>
        </w:rPr>
        <w:t>maintain</w:t>
      </w:r>
      <w:r w:rsidRPr="00453DEE">
        <w:rPr>
          <w:rStyle w:val="Emphasis"/>
        </w:rPr>
        <w:t xml:space="preserve"> the </w:t>
      </w:r>
      <w:r w:rsidRPr="00931EBD">
        <w:rPr>
          <w:rStyle w:val="Emphasis"/>
          <w:highlight w:val="cyan"/>
        </w:rPr>
        <w:t>bilateral</w:t>
      </w:r>
      <w:r w:rsidRPr="00453DEE">
        <w:rPr>
          <w:rStyle w:val="Emphasis"/>
        </w:rPr>
        <w:t xml:space="preserve"> nature of </w:t>
      </w:r>
      <w:r w:rsidRPr="00931EBD">
        <w:rPr>
          <w:rStyle w:val="Emphasis"/>
          <w:highlight w:val="cyan"/>
        </w:rPr>
        <w:t>arbitration</w:t>
      </w:r>
      <w:r w:rsidRPr="00453DEE">
        <w:rPr>
          <w:sz w:val="16"/>
        </w:rPr>
        <w:t xml:space="preserve"> </w:t>
      </w:r>
      <w:r w:rsidRPr="00453DEE">
        <w:rPr>
          <w:rStyle w:val="StyleUnderline"/>
        </w:rPr>
        <w:t xml:space="preserve">and therefore </w:t>
      </w:r>
      <w:r w:rsidRPr="00453DEE">
        <w:rPr>
          <w:rStyle w:val="Emphasis"/>
        </w:rPr>
        <w:t>do not sacrifice informality or increase procedural formality</w:t>
      </w:r>
      <w:r w:rsidRPr="00453DEE">
        <w:rPr>
          <w:sz w:val="16"/>
        </w:rPr>
        <w:t xml:space="preserve"> in the manner envisioned by the majority in Concepcion. 88</w:t>
      </w:r>
    </w:p>
    <w:p w14:paraId="526A27DB" w14:textId="77777777" w:rsidR="00345778" w:rsidRPr="00453DEE" w:rsidRDefault="00345778" w:rsidP="00345778">
      <w:pPr>
        <w:rPr>
          <w:sz w:val="16"/>
        </w:rPr>
      </w:pPr>
      <w:r w:rsidRPr="00453DEE">
        <w:rPr>
          <w:rStyle w:val="StyleUnderline"/>
        </w:rPr>
        <w:t>Because the stakes of an arbitration vary</w:t>
      </w:r>
      <w:r w:rsidRPr="00453DEE">
        <w:rPr>
          <w:sz w:val="16"/>
        </w:rPr>
        <w:t xml:space="preserve"> across claims and contexts, </w:t>
      </w:r>
      <w:r w:rsidRPr="00453DEE">
        <w:rPr>
          <w:rStyle w:val="StyleUnderline"/>
        </w:rPr>
        <w:t xml:space="preserve">it is </w:t>
      </w:r>
      <w:r w:rsidRPr="00453DEE">
        <w:rPr>
          <w:rStyle w:val="Emphasis"/>
        </w:rPr>
        <w:t>difficult to imagine</w:t>
      </w:r>
      <w:r w:rsidRPr="00453DEE">
        <w:rPr>
          <w:sz w:val="16"/>
        </w:rPr>
        <w:t xml:space="preserve"> </w:t>
      </w:r>
      <w:r w:rsidRPr="00453DEE">
        <w:rPr>
          <w:rStyle w:val="StyleUnderline"/>
        </w:rPr>
        <w:t>that the Court’s remaining point regarding the level of risk to defendants can carry much weight on its own</w:t>
      </w:r>
      <w:r w:rsidRPr="00453DEE">
        <w:rPr>
          <w:sz w:val="16"/>
        </w:rPr>
        <w:t xml:space="preserve">. While not addressed directly in Blair, the Sakkab court responded to this concern, contending that state protections for remedies cannot be preempted solely on the level of risk they may pose to defendants.89 Further, </w:t>
      </w:r>
      <w:r w:rsidRPr="00453DEE">
        <w:rPr>
          <w:rStyle w:val="StyleUnderline"/>
        </w:rPr>
        <w:t>the Ninth Circuit suggests that parties can always prospectively decide to litigate high-stakes claims as many do in the antitrust context</w:t>
      </w:r>
      <w:r w:rsidRPr="00453DEE">
        <w:rPr>
          <w:sz w:val="16"/>
        </w:rPr>
        <w:t>.90 While this argument is internally consistent on its own, it is further supported by Supreme Court precedent establishing that arbitration agreements cannot bar substantive rights afforded by statute.91</w:t>
      </w:r>
    </w:p>
    <w:p w14:paraId="4D87EBFA" w14:textId="77777777" w:rsidR="00345778" w:rsidRPr="00453DEE" w:rsidRDefault="00345778" w:rsidP="00345778">
      <w:pPr>
        <w:rPr>
          <w:rStyle w:val="Emphasis"/>
        </w:rPr>
      </w:pPr>
      <w:r>
        <w:t xml:space="preserve">2. </w:t>
      </w:r>
      <w:r w:rsidRPr="00453DEE">
        <w:rPr>
          <w:rStyle w:val="StyleUnderline"/>
        </w:rPr>
        <w:t xml:space="preserve">The complexity distinction is necessary to </w:t>
      </w:r>
      <w:r w:rsidRPr="00453DEE">
        <w:rPr>
          <w:rStyle w:val="Emphasis"/>
        </w:rPr>
        <w:t>reconcile Supreme Court precedent</w:t>
      </w:r>
    </w:p>
    <w:p w14:paraId="7274B37A" w14:textId="77777777" w:rsidR="00345778" w:rsidRPr="00453DEE" w:rsidRDefault="00345778" w:rsidP="00345778">
      <w:pPr>
        <w:rPr>
          <w:rStyle w:val="Emphasis"/>
        </w:rPr>
      </w:pPr>
      <w:r w:rsidRPr="00931EBD">
        <w:rPr>
          <w:rStyle w:val="StyleUnderline"/>
        </w:rPr>
        <w:t>The Supreme Court’s decision in Mitsubishi</w:t>
      </w:r>
      <w:r w:rsidRPr="00931EBD">
        <w:rPr>
          <w:sz w:val="16"/>
        </w:rPr>
        <w:t xml:space="preserve"> Motors Corp. v. Soler Chrysler-Plymouth92 </w:t>
      </w:r>
      <w:r w:rsidRPr="00931EBD">
        <w:rPr>
          <w:rStyle w:val="StyleUnderline"/>
        </w:rPr>
        <w:t>places an important limitation on Concepcion</w:t>
      </w:r>
      <w:r w:rsidRPr="00931EBD">
        <w:rPr>
          <w:sz w:val="16"/>
        </w:rPr>
        <w:t xml:space="preserve">. In the former case, </w:t>
      </w:r>
      <w:r w:rsidRPr="00931EBD">
        <w:rPr>
          <w:rStyle w:val="StyleUnderline"/>
        </w:rPr>
        <w:t>the Supreme Court held that parties entering into agreements to arbitrate</w:t>
      </w:r>
      <w:r w:rsidRPr="00931EBD">
        <w:rPr>
          <w:sz w:val="16"/>
        </w:rPr>
        <w:t xml:space="preserve"> statutory claims </w:t>
      </w:r>
      <w:r w:rsidRPr="00931EBD">
        <w:rPr>
          <w:rStyle w:val="StyleUnderline"/>
        </w:rPr>
        <w:t>do not forgo the substantive rights afforded</w:t>
      </w:r>
      <w:r w:rsidRPr="00453DEE">
        <w:rPr>
          <w:rStyle w:val="StyleUnderline"/>
        </w:rPr>
        <w:t xml:space="preserve"> by</w:t>
      </w:r>
      <w:r w:rsidRPr="00453DEE">
        <w:rPr>
          <w:sz w:val="16"/>
        </w:rPr>
        <w:t xml:space="preserve"> those </w:t>
      </w:r>
      <w:r w:rsidRPr="00453DEE">
        <w:rPr>
          <w:rStyle w:val="StyleUnderline"/>
        </w:rPr>
        <w:t>statutes</w:t>
      </w:r>
      <w:r w:rsidRPr="00453DEE">
        <w:rPr>
          <w:sz w:val="16"/>
        </w:rPr>
        <w:t xml:space="preserve">.93 According to the Court, an agreement to arbitrate does nothing more than move a claim from a judicial to an arbitral forum, trading the additional procedures of a courtroom for the simplicity of arbitration.94 In </w:t>
      </w:r>
      <w:r w:rsidRPr="00453DEE">
        <w:rPr>
          <w:rStyle w:val="StyleUnderline"/>
        </w:rPr>
        <w:t>light of this holding, Concepcion’s preemption analysis must be limited and cannot be deployed in a manner that would deny a party’s substantive rights as provided by law</w:t>
      </w:r>
      <w:r w:rsidRPr="00453DEE">
        <w:rPr>
          <w:sz w:val="16"/>
        </w:rPr>
        <w:t xml:space="preserve">.95 In the context of the laws at issue in Sakkab and Blair, </w:t>
      </w:r>
      <w:r w:rsidRPr="00453DEE">
        <w:rPr>
          <w:rStyle w:val="StyleUnderline"/>
        </w:rPr>
        <w:t xml:space="preserve">this means that </w:t>
      </w:r>
      <w:r w:rsidRPr="00931EBD">
        <w:rPr>
          <w:rStyle w:val="StyleUnderline"/>
          <w:highlight w:val="cyan"/>
        </w:rPr>
        <w:t>the guarantees to pursue PAGA</w:t>
      </w:r>
      <w:r w:rsidRPr="00453DEE">
        <w:rPr>
          <w:sz w:val="16"/>
        </w:rPr>
        <w:t xml:space="preserve"> laims </w:t>
      </w:r>
      <w:r w:rsidRPr="00931EBD">
        <w:rPr>
          <w:rStyle w:val="StyleUnderline"/>
          <w:highlight w:val="cyan"/>
        </w:rPr>
        <w:t>and public injunctive relief</w:t>
      </w:r>
      <w:r w:rsidRPr="00931EBD">
        <w:rPr>
          <w:sz w:val="16"/>
          <w:highlight w:val="cyan"/>
        </w:rPr>
        <w:t xml:space="preserve"> </w:t>
      </w:r>
      <w:r w:rsidRPr="00931EBD">
        <w:rPr>
          <w:rStyle w:val="Emphasis"/>
          <w:highlight w:val="cyan"/>
        </w:rPr>
        <w:t>cannot be eliminated through FAA preemption.</w:t>
      </w:r>
    </w:p>
    <w:p w14:paraId="0216517A" w14:textId="77777777" w:rsidR="00345778" w:rsidRPr="00453DEE" w:rsidRDefault="00345778" w:rsidP="00345778">
      <w:pPr>
        <w:rPr>
          <w:sz w:val="16"/>
        </w:rPr>
      </w:pPr>
      <w:r w:rsidRPr="00453DEE">
        <w:rPr>
          <w:rStyle w:val="StyleUnderline"/>
        </w:rPr>
        <w:t>Even if the Court in Concepcion did not contemplate a distinction between substantive and procedural complexity</w:t>
      </w:r>
      <w:r w:rsidRPr="00453DEE">
        <w:rPr>
          <w:sz w:val="16"/>
        </w:rPr>
        <w:t xml:space="preserve"> itself, </w:t>
      </w:r>
      <w:r w:rsidRPr="00453DEE">
        <w:rPr>
          <w:rStyle w:val="StyleUnderline"/>
        </w:rPr>
        <w:t>a limitless application of FAA preemption would veer too close to upsetting the holding in Mitsubishi</w:t>
      </w:r>
      <w:r w:rsidRPr="00453DEE">
        <w:rPr>
          <w:sz w:val="16"/>
        </w:rPr>
        <w:t>, which has been specifically endorsed in cases following Concepcion. 96 As the Court in Mitsubishi stated, “potential complexity should not suffice to ward off arbitration,”97 and arbitrators are sufficiently competent adjudicators to consider and manage substantively complex cases.</w:t>
      </w:r>
    </w:p>
    <w:p w14:paraId="2D405611" w14:textId="77777777" w:rsidR="00345778" w:rsidRDefault="00345778" w:rsidP="00345778">
      <w:pPr>
        <w:rPr>
          <w:sz w:val="16"/>
        </w:rPr>
      </w:pPr>
      <w:r w:rsidRPr="00453DEE">
        <w:rPr>
          <w:rStyle w:val="StyleUnderline"/>
        </w:rPr>
        <w:t xml:space="preserve">Between a straightforward reading of Concepcion and the need to harmonize Concepcion and Mitsubishi, </w:t>
      </w:r>
      <w:r w:rsidRPr="00931EBD">
        <w:rPr>
          <w:rStyle w:val="StyleUnderline"/>
          <w:highlight w:val="cyan"/>
        </w:rPr>
        <w:t>the Ninth Circuit’s safe harbor for</w:t>
      </w:r>
      <w:r w:rsidRPr="00453DEE">
        <w:rPr>
          <w:rStyle w:val="StyleUnderline"/>
        </w:rPr>
        <w:t xml:space="preserve"> substantively </w:t>
      </w:r>
      <w:r w:rsidRPr="00931EBD">
        <w:rPr>
          <w:rStyle w:val="StyleUnderline"/>
          <w:highlight w:val="cyan"/>
        </w:rPr>
        <w:t>complex claims</w:t>
      </w:r>
      <w:r w:rsidRPr="00931EBD">
        <w:rPr>
          <w:sz w:val="16"/>
          <w:highlight w:val="cyan"/>
        </w:rPr>
        <w:t xml:space="preserve"> </w:t>
      </w:r>
      <w:r w:rsidRPr="00931EBD">
        <w:rPr>
          <w:rStyle w:val="Emphasis"/>
          <w:highlight w:val="cyan"/>
        </w:rPr>
        <w:t>is a fair interpretation of Supreme Court precedent</w:t>
      </w:r>
      <w:r w:rsidRPr="00453DEE">
        <w:rPr>
          <w:sz w:val="16"/>
        </w:rPr>
        <w:t>. In order for the complexity distinction in Sakkab and Blair to remain viable across all federal courts, however, it is necessary that it accords with Supreme Court precedent decided after these Ninth Circuit cases.</w:t>
      </w:r>
    </w:p>
    <w:p w14:paraId="18328C1E" w14:textId="77777777" w:rsidR="00345778" w:rsidRDefault="00345778" w:rsidP="00345778">
      <w:pPr>
        <w:rPr>
          <w:sz w:val="16"/>
        </w:rPr>
      </w:pPr>
    </w:p>
    <w:p w14:paraId="66361F62" w14:textId="77777777" w:rsidR="00345778" w:rsidRDefault="00345778" w:rsidP="00345778">
      <w:pPr>
        <w:pStyle w:val="Heading4"/>
      </w:pPr>
      <w:r>
        <w:t>The Supreme Court wont grant cert</w:t>
      </w:r>
    </w:p>
    <w:p w14:paraId="455ECD31" w14:textId="77777777" w:rsidR="00345778" w:rsidRPr="00453DEE" w:rsidRDefault="00345778" w:rsidP="00345778">
      <w:r w:rsidRPr="00E1223D">
        <w:rPr>
          <w:rStyle w:val="Style13ptBold"/>
        </w:rPr>
        <w:t>Molis 21</w:t>
      </w:r>
      <w:r>
        <w:t xml:space="preserve"> --- Cameron Molis, J.D., Columbia Law School, 2021, “CURBING CONCEPCION: HOW STATES CAN EASE THE STRAIN OF PREDISPUTE ARBITRATION TO COUNTER CORPORATE ABUSERS”, UNIVERSITY OF PENNSYLVANIA JOURNAL OF LAW AND SOCIAL CHANGE, Vol 24 No 3, 2021, https://scholarship.law.upenn.edu/cgi/viewcontent.cgi?article=1260&amp;context=jlasc</w:t>
      </w:r>
    </w:p>
    <w:p w14:paraId="60F29B6D" w14:textId="77777777" w:rsidR="00345778" w:rsidRDefault="00345778" w:rsidP="00345778">
      <w:pPr>
        <w:rPr>
          <w:sz w:val="16"/>
        </w:rPr>
      </w:pPr>
      <w:r>
        <w:rPr>
          <w:sz w:val="16"/>
        </w:rPr>
        <w:lastRenderedPageBreak/>
        <w:t>2. Rejections of petitions for certiorari have not implicated the complexity distinction</w:t>
      </w:r>
    </w:p>
    <w:p w14:paraId="5641A181" w14:textId="77777777" w:rsidR="00345778" w:rsidRPr="00453DEE" w:rsidRDefault="00345778" w:rsidP="00345778">
      <w:pPr>
        <w:rPr>
          <w:rStyle w:val="StyleUnderline"/>
        </w:rPr>
      </w:pPr>
      <w:r w:rsidRPr="00931EBD">
        <w:rPr>
          <w:rStyle w:val="StyleUnderline"/>
        </w:rPr>
        <w:t>While lower courts have</w:t>
      </w:r>
      <w:r>
        <w:rPr>
          <w:sz w:val="16"/>
        </w:rPr>
        <w:t xml:space="preserve"> at times </w:t>
      </w:r>
      <w:r w:rsidRPr="00453DEE">
        <w:rPr>
          <w:rStyle w:val="StyleUnderline"/>
        </w:rPr>
        <w:t>appeared eager to discuss the viability of the Ninth Circuit’s complexity distinction</w:t>
      </w:r>
      <w:r>
        <w:rPr>
          <w:sz w:val="16"/>
        </w:rPr>
        <w:t xml:space="preserve">, </w:t>
      </w:r>
      <w:r w:rsidRPr="00453DEE">
        <w:rPr>
          <w:rStyle w:val="StyleUnderline"/>
        </w:rPr>
        <w:t>the Supreme Court has had decidedly</w:t>
      </w:r>
      <w:r>
        <w:rPr>
          <w:sz w:val="16"/>
        </w:rPr>
        <w:t xml:space="preserve"> </w:t>
      </w:r>
      <w:r w:rsidRPr="00453DEE">
        <w:rPr>
          <w:rStyle w:val="Emphasis"/>
        </w:rPr>
        <w:t>less to say</w:t>
      </w:r>
      <w:r>
        <w:rPr>
          <w:sz w:val="16"/>
        </w:rPr>
        <w:t xml:space="preserve">.109 </w:t>
      </w:r>
      <w:r w:rsidRPr="00931EBD">
        <w:rPr>
          <w:rStyle w:val="StyleUnderline"/>
          <w:highlight w:val="cyan"/>
        </w:rPr>
        <w:t xml:space="preserve">Despite </w:t>
      </w:r>
      <w:r w:rsidRPr="00931EBD">
        <w:rPr>
          <w:rStyle w:val="Emphasis"/>
          <w:highlight w:val="cyan"/>
        </w:rPr>
        <w:t>numerous petitions for cert</w:t>
      </w:r>
      <w:r w:rsidRPr="00453DEE">
        <w:rPr>
          <w:rStyle w:val="Emphasis"/>
        </w:rPr>
        <w:t xml:space="preserve">iorari </w:t>
      </w:r>
      <w:r w:rsidRPr="00931EBD">
        <w:rPr>
          <w:rStyle w:val="StyleUnderline"/>
          <w:highlight w:val="cyan"/>
        </w:rPr>
        <w:t>on cases</w:t>
      </w:r>
      <w:r>
        <w:rPr>
          <w:sz w:val="16"/>
        </w:rPr>
        <w:t xml:space="preserve"> </w:t>
      </w:r>
      <w:r w:rsidRPr="00931EBD">
        <w:rPr>
          <w:rStyle w:val="StyleUnderline"/>
          <w:highlight w:val="cyan"/>
        </w:rPr>
        <w:t>related to</w:t>
      </w:r>
      <w:r>
        <w:rPr>
          <w:sz w:val="16"/>
        </w:rPr>
        <w:t xml:space="preserve"> the representative actions addressed in </w:t>
      </w:r>
      <w:r w:rsidRPr="00931EBD">
        <w:rPr>
          <w:rStyle w:val="StyleUnderline"/>
          <w:highlight w:val="cyan"/>
        </w:rPr>
        <w:t>Sakkab and Blair</w:t>
      </w:r>
      <w:r w:rsidRPr="00931EBD">
        <w:rPr>
          <w:sz w:val="16"/>
          <w:highlight w:val="cyan"/>
        </w:rPr>
        <w:t xml:space="preserve">, </w:t>
      </w:r>
      <w:r w:rsidRPr="00931EBD">
        <w:rPr>
          <w:rStyle w:val="Emphasis"/>
          <w:highlight w:val="cyan"/>
        </w:rPr>
        <w:t>no petitions have been granted</w:t>
      </w:r>
      <w:r w:rsidRPr="00931EBD">
        <w:rPr>
          <w:highlight w:val="cyan"/>
        </w:rPr>
        <w:t xml:space="preserve">, </w:t>
      </w:r>
      <w:r w:rsidRPr="00931EBD">
        <w:rPr>
          <w:rStyle w:val="StyleUnderline"/>
          <w:highlight w:val="cyan"/>
        </w:rPr>
        <w:t>and</w:t>
      </w:r>
      <w:r w:rsidRPr="00931EBD">
        <w:rPr>
          <w:sz w:val="16"/>
          <w:highlight w:val="cyan"/>
        </w:rPr>
        <w:t xml:space="preserve"> </w:t>
      </w:r>
      <w:r w:rsidRPr="00931EBD">
        <w:rPr>
          <w:rStyle w:val="Emphasis"/>
          <w:highlight w:val="cyan"/>
        </w:rPr>
        <w:t>no dissents</w:t>
      </w:r>
      <w:r w:rsidRPr="00453DEE">
        <w:rPr>
          <w:rStyle w:val="Emphasis"/>
        </w:rPr>
        <w:t xml:space="preserve"> from the denial of certiorari have been </w:t>
      </w:r>
      <w:r w:rsidRPr="00931EBD">
        <w:rPr>
          <w:rStyle w:val="Emphasis"/>
          <w:highlight w:val="cyan"/>
        </w:rPr>
        <w:t>published</w:t>
      </w:r>
      <w:r>
        <w:rPr>
          <w:sz w:val="16"/>
        </w:rPr>
        <w:t xml:space="preserve">. Although the Court has emphatically disputed that such denials express any opinion on the merits of these cases,110 </w:t>
      </w:r>
      <w:r w:rsidRPr="00453DEE">
        <w:rPr>
          <w:rStyle w:val="StyleUnderline"/>
        </w:rPr>
        <w:t xml:space="preserve">it is worth briefly examining the </w:t>
      </w:r>
      <w:r w:rsidRPr="00931EBD">
        <w:rPr>
          <w:rStyle w:val="StyleUnderline"/>
          <w:highlight w:val="cyan"/>
        </w:rPr>
        <w:t>parties’ arguments for why</w:t>
      </w:r>
      <w:r w:rsidRPr="00453DEE">
        <w:rPr>
          <w:rStyle w:val="StyleUnderline"/>
        </w:rPr>
        <w:t xml:space="preserve"> the underlying </w:t>
      </w:r>
      <w:r w:rsidRPr="00931EBD">
        <w:rPr>
          <w:rStyle w:val="StyleUnderline"/>
          <w:highlight w:val="cyan"/>
        </w:rPr>
        <w:t>jurisprudence</w:t>
      </w:r>
      <w:r w:rsidRPr="00453DEE">
        <w:rPr>
          <w:rStyle w:val="StyleUnderline"/>
        </w:rPr>
        <w:t xml:space="preserve"> does or does not </w:t>
      </w:r>
      <w:r w:rsidRPr="00931EBD">
        <w:rPr>
          <w:rStyle w:val="StyleUnderline"/>
          <w:highlight w:val="cyan"/>
        </w:rPr>
        <w:t>deserve</w:t>
      </w:r>
      <w:r w:rsidRPr="00453DEE">
        <w:rPr>
          <w:rStyle w:val="StyleUnderline"/>
        </w:rPr>
        <w:t xml:space="preserve"> further </w:t>
      </w:r>
      <w:r w:rsidRPr="00931EBD">
        <w:rPr>
          <w:rStyle w:val="StyleUnderline"/>
          <w:highlight w:val="cyan"/>
        </w:rPr>
        <w:t>review</w:t>
      </w:r>
      <w:r w:rsidRPr="00453DEE">
        <w:rPr>
          <w:rStyle w:val="StyleUnderline"/>
        </w:rPr>
        <w:t>.</w:t>
      </w:r>
    </w:p>
    <w:p w14:paraId="2EDDA3D6" w14:textId="77777777" w:rsidR="00345778" w:rsidRPr="00453DEE" w:rsidRDefault="00345778" w:rsidP="00345778">
      <w:pPr>
        <w:rPr>
          <w:rStyle w:val="StyleUnderline"/>
        </w:rPr>
      </w:pPr>
      <w:r>
        <w:rPr>
          <w:sz w:val="16"/>
        </w:rPr>
        <w:t xml:space="preserve">While neither party in Sakkab submitted petitions for certiorari, and Blair was settled out of court,111 two Ninth Circuit cases addressing similar representative actions have been briefed and petitioned to the Supreme Court.112 Both cases involved employees seeking civil penalties and unpaid wages from the same employer on behalf of themselves and their coworkers under California’s PAGA law.113 </w:t>
      </w:r>
      <w:r w:rsidRPr="00453DEE">
        <w:rPr>
          <w:rStyle w:val="StyleUnderline"/>
        </w:rPr>
        <w:t>After losing at the Ninth Circuit, the defendants in both cases petitioned for Supreme Court review, arguing that PAGA claims should be preempted by the FAA.</w:t>
      </w:r>
    </w:p>
    <w:p w14:paraId="07E317A5" w14:textId="77777777" w:rsidR="00345778" w:rsidRPr="00453DEE" w:rsidRDefault="00345778" w:rsidP="00345778">
      <w:pPr>
        <w:rPr>
          <w:rStyle w:val="Emphasis"/>
        </w:rPr>
      </w:pPr>
      <w:r w:rsidRPr="00453DEE">
        <w:rPr>
          <w:rStyle w:val="StyleUnderline"/>
        </w:rPr>
        <w:t>Two</w:t>
      </w:r>
      <w:r>
        <w:rPr>
          <w:sz w:val="16"/>
        </w:rPr>
        <w:t xml:space="preserve"> common </w:t>
      </w:r>
      <w:r w:rsidRPr="00453DEE">
        <w:rPr>
          <w:rStyle w:val="StyleUnderline"/>
        </w:rPr>
        <w:t>points across both petitions were that</w:t>
      </w:r>
      <w:r>
        <w:rPr>
          <w:sz w:val="16"/>
        </w:rPr>
        <w:t xml:space="preserve">: (i) </w:t>
      </w:r>
      <w:r w:rsidRPr="00453DEE">
        <w:rPr>
          <w:rStyle w:val="StyleUnderline"/>
        </w:rPr>
        <w:t>the California PAGA law is not a rule of general applicability</w:t>
      </w:r>
      <w:r>
        <w:rPr>
          <w:sz w:val="16"/>
        </w:rPr>
        <w:t xml:space="preserve">;114 and (ii) </w:t>
      </w:r>
      <w:r w:rsidRPr="00453DEE">
        <w:rPr>
          <w:rStyle w:val="StyleUnderline"/>
        </w:rPr>
        <w:t>PAGA claims frustrate the bilateral nature of arbitration</w:t>
      </w:r>
      <w:r>
        <w:rPr>
          <w:sz w:val="16"/>
        </w:rPr>
        <w:t xml:space="preserve">.115 </w:t>
      </w:r>
      <w:r w:rsidRPr="00453DEE">
        <w:rPr>
          <w:rStyle w:val="StyleUnderline"/>
        </w:rPr>
        <w:t>An amicus brief from</w:t>
      </w:r>
      <w:r>
        <w:rPr>
          <w:sz w:val="16"/>
        </w:rPr>
        <w:t xml:space="preserve"> members of </w:t>
      </w:r>
      <w:r w:rsidRPr="00453DEE">
        <w:rPr>
          <w:rStyle w:val="StyleUnderline"/>
        </w:rPr>
        <w:t>the business community additionally emphasized the “deluge” of PAGA claims following Sakkab</w:t>
      </w:r>
      <w:r>
        <w:rPr>
          <w:sz w:val="16"/>
        </w:rPr>
        <w:t xml:space="preserve"> and argued the increase was a matter of significant practical importance.116 </w:t>
      </w:r>
      <w:r w:rsidRPr="00453DEE">
        <w:rPr>
          <w:rStyle w:val="StyleUnderline"/>
        </w:rPr>
        <w:t>While the business community may be correct that the increase in PAGA claims will accentuate the stakes</w:t>
      </w:r>
      <w:r>
        <w:rPr>
          <w:sz w:val="16"/>
        </w:rPr>
        <w:t xml:space="preserve"> of future petitions for Supreme Court review, </w:t>
      </w:r>
      <w:r w:rsidRPr="00931EBD">
        <w:rPr>
          <w:rStyle w:val="Emphasis"/>
        </w:rPr>
        <w:t xml:space="preserve">the other two arguments advanced by the petitioners </w:t>
      </w:r>
      <w:r w:rsidRPr="00931EBD">
        <w:rPr>
          <w:rStyle w:val="Emphasis"/>
          <w:highlight w:val="cyan"/>
        </w:rPr>
        <w:t>are unlikely to hold up under scrutiny.</w:t>
      </w:r>
    </w:p>
    <w:p w14:paraId="2E0ED2AF" w14:textId="77777777" w:rsidR="00345778" w:rsidRDefault="00345778" w:rsidP="00345778">
      <w:pPr>
        <w:rPr>
          <w:sz w:val="16"/>
        </w:rPr>
      </w:pPr>
      <w:r>
        <w:rPr>
          <w:sz w:val="16"/>
        </w:rPr>
        <w:t xml:space="preserve">Regarding the first step of Concepcion’s preemption analysis,117 </w:t>
      </w:r>
      <w:r w:rsidRPr="00453DEE">
        <w:rPr>
          <w:rStyle w:val="StyleUnderline"/>
        </w:rPr>
        <w:t>a law applying to all contracts</w:t>
      </w:r>
      <w:r>
        <w:rPr>
          <w:sz w:val="16"/>
        </w:rPr>
        <w:t xml:space="preserve">, whether or not they pertain to arbitration, </w:t>
      </w:r>
      <w:r w:rsidRPr="00453DEE">
        <w:rPr>
          <w:rStyle w:val="StyleUnderline"/>
        </w:rPr>
        <w:t>should be classified as a per se generally applicable</w:t>
      </w:r>
      <w:r>
        <w:rPr>
          <w:sz w:val="16"/>
        </w:rPr>
        <w:t xml:space="preserve"> rule.118 Laws that fail at this step in the analysis generally target arbitration directly as opposed to disfavoring it in application, and a rule forbidding PAGA waivers does not apply differently to arbitration than it does to any other contract.119 Further, the petitioners’ contention that the California rule forbidding PAGA waivers has only ever been used to invalidate arbitration contracts is less a showing that the rule is not generally applicable and more a reflection on the propensity for arbitration agreements to deny plaintiff protections compared with other contracts.120 The fact that parties generally allow PAGA restrictions in settlement agreements is equally unresponsive to the question because settlements are profoundly distinct from original proceedings, whether civil or arbitral.121</w:t>
      </w:r>
    </w:p>
    <w:p w14:paraId="09B550D4" w14:textId="77777777" w:rsidR="00345778" w:rsidRDefault="00345778" w:rsidP="00345778">
      <w:pPr>
        <w:rPr>
          <w:sz w:val="16"/>
        </w:rPr>
      </w:pPr>
      <w:r w:rsidRPr="00453DEE">
        <w:rPr>
          <w:rStyle w:val="StyleUnderline"/>
        </w:rPr>
        <w:t>The second argument, that the California rule frustrates the bilateral nature</w:t>
      </w:r>
      <w:r>
        <w:rPr>
          <w:sz w:val="16"/>
        </w:rPr>
        <w:t xml:space="preserve"> of arbitration, </w:t>
      </w:r>
      <w:r w:rsidRPr="00453DEE">
        <w:rPr>
          <w:rStyle w:val="StyleUnderline"/>
        </w:rPr>
        <w:t xml:space="preserve">has already been </w:t>
      </w:r>
      <w:r w:rsidRPr="00453DEE">
        <w:rPr>
          <w:rStyle w:val="Emphasis"/>
        </w:rPr>
        <w:t>thoroughly and convincingly addressed in the Ninth Circuit’s decisions</w:t>
      </w:r>
      <w:r>
        <w:rPr>
          <w:sz w:val="16"/>
        </w:rPr>
        <w:t xml:space="preserve">.122 </w:t>
      </w:r>
      <w:r w:rsidRPr="00453DEE">
        <w:rPr>
          <w:rStyle w:val="StyleUnderline"/>
        </w:rPr>
        <w:t>The Ninth Circuit has concluded that PAGA actions remain bilateral</w:t>
      </w:r>
      <w:r>
        <w:rPr>
          <w:sz w:val="16"/>
        </w:rPr>
        <w:t xml:space="preserve"> throughout their proceedings </w:t>
      </w:r>
      <w:r w:rsidRPr="00453DEE">
        <w:rPr>
          <w:rStyle w:val="StyleUnderline"/>
        </w:rPr>
        <w:t>and only consider absent parties once the arbitrator has reached a legal conclusion</w:t>
      </w:r>
      <w:r>
        <w:rPr>
          <w:sz w:val="16"/>
        </w:rPr>
        <w:t xml:space="preserve"> and is calculating remedies.123 </w:t>
      </w:r>
    </w:p>
    <w:p w14:paraId="0BEA92E9" w14:textId="77777777" w:rsidR="00345778" w:rsidRDefault="00345778" w:rsidP="00345778">
      <w:pPr>
        <w:rPr>
          <w:sz w:val="16"/>
        </w:rPr>
      </w:pPr>
      <w:r w:rsidRPr="00453DEE">
        <w:rPr>
          <w:rStyle w:val="StyleUnderline"/>
        </w:rPr>
        <w:t xml:space="preserve">Notably, </w:t>
      </w:r>
      <w:r w:rsidRPr="00931EBD">
        <w:rPr>
          <w:rStyle w:val="StyleUnderline"/>
          <w:highlight w:val="cyan"/>
        </w:rPr>
        <w:t>neither petition included arguments targeting</w:t>
      </w:r>
      <w:r>
        <w:rPr>
          <w:sz w:val="16"/>
        </w:rPr>
        <w:t xml:space="preserve"> the Ninth Circuit’s </w:t>
      </w:r>
      <w:r w:rsidRPr="00931EBD">
        <w:rPr>
          <w:rStyle w:val="StyleUnderline"/>
          <w:highlight w:val="cyan"/>
        </w:rPr>
        <w:t>complexity</w:t>
      </w:r>
      <w:r>
        <w:rPr>
          <w:sz w:val="16"/>
        </w:rPr>
        <w:t xml:space="preserve"> distinction directly.124 While far from conclusive, </w:t>
      </w:r>
      <w:r w:rsidRPr="00931EBD">
        <w:rPr>
          <w:rStyle w:val="StyleUnderline"/>
          <w:highlight w:val="cyan"/>
        </w:rPr>
        <w:t>this</w:t>
      </w:r>
      <w:r w:rsidRPr="00453DEE">
        <w:rPr>
          <w:rStyle w:val="StyleUnderline"/>
        </w:rPr>
        <w:t xml:space="preserve"> observation </w:t>
      </w:r>
      <w:r w:rsidRPr="00931EBD">
        <w:rPr>
          <w:rStyle w:val="StyleUnderline"/>
          <w:highlight w:val="cyan"/>
        </w:rPr>
        <w:t>supports</w:t>
      </w:r>
      <w:r w:rsidRPr="00453DEE">
        <w:rPr>
          <w:rStyle w:val="StyleUnderline"/>
        </w:rPr>
        <w:t xml:space="preserve"> the general </w:t>
      </w:r>
      <w:r w:rsidRPr="00931EBD">
        <w:rPr>
          <w:rStyle w:val="StyleUnderline"/>
          <w:highlight w:val="cyan"/>
        </w:rPr>
        <w:t>proposition that, even if the individual rules at issue</w:t>
      </w:r>
      <w:r w:rsidRPr="00453DEE">
        <w:rPr>
          <w:rStyle w:val="StyleUnderline"/>
        </w:rPr>
        <w:t xml:space="preserve"> </w:t>
      </w:r>
      <w:r>
        <w:rPr>
          <w:sz w:val="16"/>
        </w:rPr>
        <w:t xml:space="preserve">in Sakkab and Blair </w:t>
      </w:r>
      <w:r w:rsidRPr="00931EBD">
        <w:rPr>
          <w:rStyle w:val="StyleUnderline"/>
          <w:highlight w:val="cyan"/>
        </w:rPr>
        <w:t>could be preempted</w:t>
      </w:r>
      <w:r>
        <w:rPr>
          <w:sz w:val="16"/>
        </w:rPr>
        <w:t xml:space="preserve"> on other grounds in some future case, </w:t>
      </w:r>
      <w:r w:rsidRPr="00931EBD">
        <w:rPr>
          <w:rStyle w:val="Emphasis"/>
          <w:highlight w:val="cyan"/>
        </w:rPr>
        <w:t>there do not seem to be any legal arguments that can convincingly target the logic of the Ninth Circuit’s complexity distinction itself</w:t>
      </w:r>
      <w:r w:rsidRPr="00453DEE">
        <w:rPr>
          <w:rStyle w:val="Emphasis"/>
        </w:rPr>
        <w:t>.</w:t>
      </w:r>
      <w:r>
        <w:rPr>
          <w:sz w:val="16"/>
        </w:rPr>
        <w:t>125</w:t>
      </w:r>
    </w:p>
    <w:p w14:paraId="4999C60B" w14:textId="77777777" w:rsidR="00345778" w:rsidRDefault="00345778" w:rsidP="00345778">
      <w:pPr>
        <w:pStyle w:val="Heading3"/>
      </w:pPr>
      <w:r>
        <w:lastRenderedPageBreak/>
        <w:t>A2: CAFA</w:t>
      </w:r>
    </w:p>
    <w:p w14:paraId="2B4F63A5" w14:textId="77777777" w:rsidR="00345778" w:rsidRDefault="00345778" w:rsidP="00345778"/>
    <w:p w14:paraId="1FAE8E01" w14:textId="77777777" w:rsidR="00345778" w:rsidRDefault="00345778" w:rsidP="00345778">
      <w:pPr>
        <w:pStyle w:val="Heading4"/>
      </w:pPr>
      <w:r>
        <w:t>CAFA can’t preempt the CP</w:t>
      </w:r>
    </w:p>
    <w:p w14:paraId="068A86C5" w14:textId="77777777" w:rsidR="00345778" w:rsidRDefault="00345778" w:rsidP="00345778">
      <w:r w:rsidRPr="006C0439">
        <w:rPr>
          <w:rStyle w:val="Style13ptBold"/>
        </w:rPr>
        <w:t>Haines &amp; Korobkin 18</w:t>
      </w:r>
      <w:r>
        <w:t xml:space="preserve"> --- Paul Haines, principal of Haines Law Group, APC. He represents employees in wage and hour class, collective, and representative actions, and in individual claims for wrongful termination, discrimination, harassment, and retaliation, Tuvia Korobkin, associate with Haines Law Group, APC, where he represents employees in a wide array of wage and hour claims, including wage and hour class and collective actions and PAGA claims, “PAGA: The Good, The Bad, And The Uncertain”, Advocate, 2018, https://www.advocatemagazine.com/article/2018-august/paga-the-good-the-bad-and-the-uncertain</w:t>
      </w:r>
    </w:p>
    <w:p w14:paraId="0B60F535" w14:textId="77777777" w:rsidR="00345778" w:rsidRDefault="00345778" w:rsidP="00345778">
      <w:pPr>
        <w:rPr>
          <w:sz w:val="16"/>
        </w:rPr>
      </w:pPr>
      <w:r w:rsidRPr="00931EBD">
        <w:rPr>
          <w:rStyle w:val="StyleUnderline"/>
          <w:highlight w:val="cyan"/>
        </w:rPr>
        <w:t>Because a PAGA claim is neither</w:t>
      </w:r>
      <w:r w:rsidRPr="006C0439">
        <w:rPr>
          <w:sz w:val="16"/>
        </w:rPr>
        <w:t xml:space="preserve"> an </w:t>
      </w:r>
      <w:r w:rsidRPr="00931EBD">
        <w:rPr>
          <w:rStyle w:val="StyleUnderline"/>
          <w:highlight w:val="cyan"/>
        </w:rPr>
        <w:t>individual</w:t>
      </w:r>
      <w:r w:rsidRPr="006C0439">
        <w:rPr>
          <w:sz w:val="16"/>
        </w:rPr>
        <w:t xml:space="preserve"> Labor Code claim </w:t>
      </w:r>
      <w:r w:rsidRPr="00931EBD">
        <w:rPr>
          <w:rStyle w:val="StyleUnderline"/>
          <w:highlight w:val="cyan"/>
        </w:rPr>
        <w:t>nor</w:t>
      </w:r>
      <w:r w:rsidRPr="006C0439">
        <w:rPr>
          <w:rStyle w:val="StyleUnderline"/>
        </w:rPr>
        <w:t xml:space="preserve"> a “</w:t>
      </w:r>
      <w:r w:rsidRPr="00931EBD">
        <w:rPr>
          <w:rStyle w:val="StyleUnderline"/>
          <w:highlight w:val="cyan"/>
        </w:rPr>
        <w:t>class- action</w:t>
      </w:r>
      <w:r w:rsidRPr="006C0439">
        <w:rPr>
          <w:sz w:val="16"/>
        </w:rPr>
        <w:t xml:space="preserve">” claim, </w:t>
      </w:r>
      <w:r w:rsidRPr="006C0439">
        <w:rPr>
          <w:rStyle w:val="StyleUnderline"/>
        </w:rPr>
        <w:t xml:space="preserve">the aggregate value of the civil penalties sought by </w:t>
      </w:r>
      <w:r w:rsidRPr="006C0439">
        <w:rPr>
          <w:rStyle w:val="Emphasis"/>
        </w:rPr>
        <w:t>all “aggrieved</w:t>
      </w:r>
      <w:r w:rsidRPr="006C0439">
        <w:rPr>
          <w:rStyle w:val="StyleUnderline"/>
        </w:rPr>
        <w:t xml:space="preserve"> employees</w:t>
      </w:r>
      <w:r w:rsidRPr="006C0439">
        <w:rPr>
          <w:sz w:val="16"/>
        </w:rPr>
        <w:t xml:space="preserve">” </w:t>
      </w:r>
      <w:r w:rsidRPr="006C0439">
        <w:rPr>
          <w:rStyle w:val="StyleUnderline"/>
        </w:rPr>
        <w:t xml:space="preserve">in a </w:t>
      </w:r>
      <w:r w:rsidRPr="00931EBD">
        <w:rPr>
          <w:rStyle w:val="StyleUnderline"/>
          <w:highlight w:val="cyan"/>
        </w:rPr>
        <w:t>PAGA</w:t>
      </w:r>
      <w:r w:rsidRPr="006C0439">
        <w:rPr>
          <w:rStyle w:val="StyleUnderline"/>
        </w:rPr>
        <w:t xml:space="preserve"> action </w:t>
      </w:r>
      <w:r w:rsidRPr="00931EBD">
        <w:rPr>
          <w:rStyle w:val="StyleUnderline"/>
          <w:highlight w:val="cyan"/>
        </w:rPr>
        <w:t>cannot be aggregated for</w:t>
      </w:r>
      <w:r w:rsidRPr="006C0439">
        <w:rPr>
          <w:rStyle w:val="StyleUnderline"/>
        </w:rPr>
        <w:t xml:space="preserve"> purposes of removal to </w:t>
      </w:r>
      <w:r w:rsidRPr="00931EBD">
        <w:rPr>
          <w:rStyle w:val="StyleUnderline"/>
          <w:highlight w:val="cyan"/>
        </w:rPr>
        <w:t>federal court under</w:t>
      </w:r>
      <w:r w:rsidRPr="006C0439">
        <w:rPr>
          <w:sz w:val="16"/>
        </w:rPr>
        <w:t xml:space="preserve"> either ordinary diversity jurisdiction or the </w:t>
      </w:r>
      <w:r w:rsidRPr="00931EBD">
        <w:rPr>
          <w:rStyle w:val="StyleUnderline"/>
          <w:highlight w:val="cyan"/>
        </w:rPr>
        <w:t>C</w:t>
      </w:r>
      <w:r w:rsidRPr="006C0439">
        <w:rPr>
          <w:rStyle w:val="StyleUnderline"/>
        </w:rPr>
        <w:t xml:space="preserve">lass </w:t>
      </w:r>
      <w:r w:rsidRPr="00931EBD">
        <w:rPr>
          <w:rStyle w:val="StyleUnderline"/>
          <w:highlight w:val="cyan"/>
        </w:rPr>
        <w:t>A</w:t>
      </w:r>
      <w:r w:rsidRPr="006C0439">
        <w:rPr>
          <w:rStyle w:val="StyleUnderline"/>
        </w:rPr>
        <w:t xml:space="preserve">ction </w:t>
      </w:r>
      <w:r w:rsidRPr="00931EBD">
        <w:rPr>
          <w:rStyle w:val="StyleUnderline"/>
          <w:highlight w:val="cyan"/>
        </w:rPr>
        <w:t>F</w:t>
      </w:r>
      <w:r w:rsidRPr="006C0439">
        <w:rPr>
          <w:rStyle w:val="StyleUnderline"/>
        </w:rPr>
        <w:t xml:space="preserve">airness </w:t>
      </w:r>
      <w:r w:rsidRPr="00931EBD">
        <w:rPr>
          <w:rStyle w:val="StyleUnderline"/>
          <w:highlight w:val="cyan"/>
        </w:rPr>
        <w:t>A</w:t>
      </w:r>
      <w:r w:rsidRPr="006C0439">
        <w:rPr>
          <w:rStyle w:val="StyleUnderline"/>
        </w:rPr>
        <w:t>ct</w:t>
      </w:r>
      <w:r w:rsidRPr="006C0439">
        <w:rPr>
          <w:sz w:val="16"/>
        </w:rPr>
        <w:t>. (See Urbino v. Orkin Svcs. of Calif., Inc. (9th Cir. 2013) 726 F.3d 1118, 1121-23 [holding that the claims of all “aggrieved employees” cannot be aggregated to establish the $75,000 threshold for diversity jurisdiction because aggrieved employees do not have a “common and undivided interest” in those penalties]; Baumann v. Chase Inv. Svcs. Corp. (</w:t>
      </w:r>
      <w:r w:rsidRPr="00931EBD">
        <w:rPr>
          <w:rStyle w:val="StyleUnderline"/>
          <w:highlight w:val="cyan"/>
        </w:rPr>
        <w:t>9th Cir</w:t>
      </w:r>
      <w:r w:rsidRPr="006C0439">
        <w:rPr>
          <w:sz w:val="16"/>
        </w:rPr>
        <w:t>. 2014) 747 F.3d 1117, 1124 [</w:t>
      </w:r>
      <w:r w:rsidRPr="00931EBD">
        <w:rPr>
          <w:rStyle w:val="StyleUnderline"/>
          <w:highlight w:val="cyan"/>
        </w:rPr>
        <w:t>holding that “PAGA is not sufficiently similar to Rule 23 to establish</w:t>
      </w:r>
      <w:r w:rsidRPr="006C0439">
        <w:rPr>
          <w:rStyle w:val="StyleUnderline"/>
        </w:rPr>
        <w:t xml:space="preserve"> the original </w:t>
      </w:r>
      <w:r w:rsidRPr="00931EBD">
        <w:rPr>
          <w:rStyle w:val="StyleUnderline"/>
          <w:highlight w:val="cyan"/>
        </w:rPr>
        <w:t>jurisdiction</w:t>
      </w:r>
      <w:r w:rsidRPr="006C0439">
        <w:rPr>
          <w:rStyle w:val="StyleUnderline"/>
        </w:rPr>
        <w:t xml:space="preserve"> of a federal court </w:t>
      </w:r>
      <w:r w:rsidRPr="00931EBD">
        <w:rPr>
          <w:rStyle w:val="StyleUnderline"/>
          <w:highlight w:val="cyan"/>
        </w:rPr>
        <w:t>under CAFA</w:t>
      </w:r>
      <w:r w:rsidRPr="006C0439">
        <w:rPr>
          <w:sz w:val="16"/>
        </w:rPr>
        <w:t>”]; Yocupicio v. PAE Grp., LLC (9th Cir. 2015) 795 F.3d 1057, 1062 [</w:t>
      </w:r>
      <w:r w:rsidRPr="006C0439">
        <w:rPr>
          <w:rStyle w:val="StyleUnderline"/>
        </w:rPr>
        <w:t xml:space="preserve">holding that the </w:t>
      </w:r>
      <w:r w:rsidRPr="00931EBD">
        <w:rPr>
          <w:rStyle w:val="StyleUnderline"/>
          <w:highlight w:val="cyan"/>
        </w:rPr>
        <w:t>value</w:t>
      </w:r>
      <w:r w:rsidRPr="006C0439">
        <w:rPr>
          <w:rStyle w:val="StyleUnderline"/>
        </w:rPr>
        <w:t xml:space="preserve"> of a PAGA </w:t>
      </w:r>
      <w:r w:rsidRPr="00931EBD">
        <w:rPr>
          <w:rStyle w:val="StyleUnderline"/>
          <w:highlight w:val="cyan"/>
        </w:rPr>
        <w:t xml:space="preserve">claim </w:t>
      </w:r>
      <w:r w:rsidRPr="00931EBD">
        <w:rPr>
          <w:rStyle w:val="Emphasis"/>
          <w:highlight w:val="cyan"/>
        </w:rPr>
        <w:t>cannot be aggregated</w:t>
      </w:r>
      <w:r w:rsidRPr="00931EBD">
        <w:rPr>
          <w:sz w:val="16"/>
          <w:highlight w:val="cyan"/>
        </w:rPr>
        <w:t xml:space="preserve"> </w:t>
      </w:r>
      <w:r w:rsidRPr="00931EBD">
        <w:rPr>
          <w:rStyle w:val="StyleUnderline"/>
          <w:highlight w:val="cyan"/>
        </w:rPr>
        <w:t xml:space="preserve">and </w:t>
      </w:r>
      <w:r w:rsidRPr="00931EBD">
        <w:rPr>
          <w:rStyle w:val="Emphasis"/>
          <w:highlight w:val="cyan"/>
        </w:rPr>
        <w:t>added</w:t>
      </w:r>
      <w:r w:rsidRPr="00931EBD">
        <w:rPr>
          <w:sz w:val="16"/>
          <w:highlight w:val="cyan"/>
        </w:rPr>
        <w:t xml:space="preserve"> </w:t>
      </w:r>
      <w:r w:rsidRPr="00931EBD">
        <w:rPr>
          <w:rStyle w:val="StyleUnderline"/>
          <w:highlight w:val="cyan"/>
        </w:rPr>
        <w:t>to</w:t>
      </w:r>
      <w:r w:rsidRPr="006C0439">
        <w:rPr>
          <w:sz w:val="16"/>
        </w:rPr>
        <w:t xml:space="preserve"> the value of class claims to </w:t>
      </w:r>
      <w:r w:rsidRPr="00931EBD">
        <w:rPr>
          <w:rStyle w:val="StyleUnderline"/>
          <w:highlight w:val="cyan"/>
        </w:rPr>
        <w:t>establish the</w:t>
      </w:r>
      <w:r w:rsidRPr="006C0439">
        <w:rPr>
          <w:sz w:val="16"/>
        </w:rPr>
        <w:t xml:space="preserve"> $5,000,000 </w:t>
      </w:r>
      <w:r w:rsidRPr="00931EBD">
        <w:rPr>
          <w:rStyle w:val="StyleUnderline"/>
          <w:highlight w:val="cyan"/>
        </w:rPr>
        <w:t>amount</w:t>
      </w:r>
      <w:r w:rsidRPr="006C0439">
        <w:rPr>
          <w:sz w:val="16"/>
        </w:rPr>
        <w:t xml:space="preserve">-in-controversy </w:t>
      </w:r>
      <w:r w:rsidRPr="00931EBD">
        <w:rPr>
          <w:rStyle w:val="StyleUnderline"/>
          <w:highlight w:val="cyan"/>
        </w:rPr>
        <w:t>requirement for CAFA jurisdiction</w:t>
      </w:r>
      <w:r w:rsidRPr="006C0439">
        <w:rPr>
          <w:sz w:val="16"/>
        </w:rPr>
        <w:t>].)</w:t>
      </w:r>
    </w:p>
    <w:p w14:paraId="21ABAA3A" w14:textId="77777777" w:rsidR="00345778" w:rsidRDefault="00345778" w:rsidP="00345778">
      <w:pPr>
        <w:rPr>
          <w:sz w:val="16"/>
        </w:rPr>
      </w:pPr>
    </w:p>
    <w:p w14:paraId="51AE40D8" w14:textId="77777777" w:rsidR="00345778" w:rsidRDefault="00345778" w:rsidP="00345778">
      <w:pPr>
        <w:pStyle w:val="Heading3"/>
      </w:pPr>
      <w:r>
        <w:lastRenderedPageBreak/>
        <w:t>A2: California Got Preempted (HLR)</w:t>
      </w:r>
    </w:p>
    <w:p w14:paraId="24FA8D24" w14:textId="77777777" w:rsidR="00345778" w:rsidRDefault="00345778" w:rsidP="00345778"/>
    <w:p w14:paraId="3B055C6B" w14:textId="77777777" w:rsidR="00345778" w:rsidRDefault="00345778" w:rsidP="00345778">
      <w:pPr>
        <w:pStyle w:val="Heading4"/>
      </w:pPr>
      <w:r>
        <w:t>This evidence is about the Concepcions case and a DIFFERENT California law that required class action be available --- not even in the ballpark of the CPs mechanism</w:t>
      </w:r>
    </w:p>
    <w:p w14:paraId="57B75381" w14:textId="77777777" w:rsidR="00345778" w:rsidRDefault="00345778" w:rsidP="00345778"/>
    <w:p w14:paraId="2F0B6583" w14:textId="77777777" w:rsidR="00345778" w:rsidRDefault="00345778" w:rsidP="00345778">
      <w:pPr>
        <w:pStyle w:val="Heading4"/>
      </w:pPr>
      <w:r>
        <w:t>The only circuit split on this would be immediately overturned post-CP</w:t>
      </w:r>
    </w:p>
    <w:p w14:paraId="634230C6" w14:textId="77777777" w:rsidR="00345778" w:rsidRDefault="00345778" w:rsidP="00345778">
      <w:r w:rsidRPr="00E1223D">
        <w:rPr>
          <w:rStyle w:val="Style13ptBold"/>
        </w:rPr>
        <w:t>Molis 21</w:t>
      </w:r>
      <w:r>
        <w:t xml:space="preserve"> --- Cameron Molis, J.D., Columbia Law School, 2021, “CURBING CONCEPCION: HOW STATES CAN EASE THE STRAIN OF PREDISPUTE ARBITRATION TO COUNTER CORPORATE ABUSERS”, UNIVERSITY OF PENNSYLVANIA JOURNAL OF LAW AND SOCIAL CHANGE, Vol 24 No 3, 2021, https://scholarship.law.upenn.edu/cgi/viewcontent.cgi?article=1260&amp;context=jlasc</w:t>
      </w:r>
    </w:p>
    <w:p w14:paraId="7D560221" w14:textId="77777777" w:rsidR="00345778" w:rsidRPr="00B17FE8" w:rsidRDefault="00345778" w:rsidP="00345778">
      <w:pPr>
        <w:rPr>
          <w:sz w:val="16"/>
        </w:rPr>
      </w:pPr>
      <w:r w:rsidRPr="00F54058">
        <w:rPr>
          <w:rStyle w:val="StyleUnderline"/>
          <w:highlight w:val="cyan"/>
        </w:rPr>
        <w:t>If the District Court is correct</w:t>
      </w:r>
      <w:r w:rsidRPr="00B17FE8">
        <w:rPr>
          <w:rStyle w:val="StyleUnderline"/>
        </w:rPr>
        <w:t xml:space="preserve"> that Mitsubishi does not guarantee plaintiffs’ ability to pursue</w:t>
      </w:r>
      <w:r w:rsidRPr="00B17FE8">
        <w:rPr>
          <w:sz w:val="16"/>
        </w:rPr>
        <w:t xml:space="preserve"> statutorily granted </w:t>
      </w:r>
      <w:r w:rsidRPr="00B17FE8">
        <w:rPr>
          <w:rStyle w:val="StyleUnderline"/>
        </w:rPr>
        <w:t xml:space="preserve">substantive rights, </w:t>
      </w:r>
      <w:r w:rsidRPr="00F54058">
        <w:rPr>
          <w:rStyle w:val="StyleUnderline"/>
          <w:highlight w:val="cyan"/>
        </w:rPr>
        <w:t>the FAA’s preemptive power over state protections would go unchecked</w:t>
      </w:r>
      <w:r w:rsidRPr="00B17FE8">
        <w:rPr>
          <w:rStyle w:val="StyleUnderline"/>
        </w:rPr>
        <w:t>, and any rule that guaranteed substantive or procedural rights would be preempted</w:t>
      </w:r>
      <w:r w:rsidRPr="00B17FE8">
        <w:rPr>
          <w:sz w:val="16"/>
        </w:rPr>
        <w:t xml:space="preserve"> if it led to any increased complexity in arbitration. Put differently, the Ninth Circuit’s distinction between substantive and procedural complexity would be inapplicable, with all forms of complexity now putting state regulation of arbitration at risk of preemption.</w:t>
      </w:r>
    </w:p>
    <w:p w14:paraId="679CA2E6" w14:textId="77777777" w:rsidR="00345778" w:rsidRPr="00B17FE8" w:rsidRDefault="00345778" w:rsidP="00345778">
      <w:pPr>
        <w:rPr>
          <w:sz w:val="16"/>
        </w:rPr>
      </w:pPr>
      <w:r w:rsidRPr="00F54058">
        <w:rPr>
          <w:rStyle w:val="StyleUnderline"/>
          <w:highlight w:val="cyan"/>
        </w:rPr>
        <w:t>It seems likely</w:t>
      </w:r>
      <w:r w:rsidRPr="00B17FE8">
        <w:rPr>
          <w:sz w:val="16"/>
        </w:rPr>
        <w:t xml:space="preserve">, however, </w:t>
      </w:r>
      <w:r w:rsidRPr="00F54058">
        <w:rPr>
          <w:rStyle w:val="StyleUnderline"/>
          <w:highlight w:val="cyan"/>
        </w:rPr>
        <w:t xml:space="preserve">that further review </w:t>
      </w:r>
      <w:r w:rsidRPr="00F54058">
        <w:rPr>
          <w:rStyle w:val="Emphasis"/>
          <w:highlight w:val="cyan"/>
        </w:rPr>
        <w:t>should overturn Joseph</w:t>
      </w:r>
      <w:r w:rsidRPr="00F54058">
        <w:rPr>
          <w:sz w:val="16"/>
          <w:highlight w:val="cyan"/>
        </w:rPr>
        <w:t xml:space="preserve">. </w:t>
      </w:r>
      <w:r w:rsidRPr="00F54058">
        <w:rPr>
          <w:rStyle w:val="StyleUnderline"/>
          <w:highlight w:val="cyan"/>
        </w:rPr>
        <w:t>The decision has generated</w:t>
      </w:r>
      <w:r w:rsidRPr="00B17FE8">
        <w:rPr>
          <w:rStyle w:val="StyleUnderline"/>
        </w:rPr>
        <w:t xml:space="preserve"> little to </w:t>
      </w:r>
      <w:r w:rsidRPr="00F54058">
        <w:rPr>
          <w:rStyle w:val="StyleUnderline"/>
          <w:highlight w:val="cyan"/>
        </w:rPr>
        <w:t>no scholarly discussion, and the</w:t>
      </w:r>
      <w:r w:rsidRPr="00B17FE8">
        <w:rPr>
          <w:rStyle w:val="StyleUnderline"/>
        </w:rPr>
        <w:t xml:space="preserve"> relevant </w:t>
      </w:r>
      <w:r w:rsidRPr="00F54058">
        <w:rPr>
          <w:rStyle w:val="StyleUnderline"/>
          <w:highlight w:val="cyan"/>
        </w:rPr>
        <w:t>passage has not been cited in any subsequent case</w:t>
      </w:r>
      <w:r w:rsidRPr="00B17FE8">
        <w:rPr>
          <w:sz w:val="16"/>
        </w:rPr>
        <w:t xml:space="preserve">.129 Further, </w:t>
      </w:r>
      <w:r w:rsidRPr="00B17FE8">
        <w:rPr>
          <w:rStyle w:val="StyleUnderline"/>
        </w:rPr>
        <w:t>the language conflicts directly with Supreme Court</w:t>
      </w:r>
      <w:r w:rsidRPr="00B17FE8">
        <w:rPr>
          <w:sz w:val="16"/>
        </w:rPr>
        <w:t xml:space="preserve"> precedent acknowledging plaintiffs’ “right to pursue” statutory remedies.130 If the substantive complexity of statutory claims could put their statutes at risk of preemption, the decision to arbitrate would have a direct impact on a plaintiff’s ability to pursue a claim, in direct contrast to the Court’s directive in Mitsubishi. </w:t>
      </w:r>
      <w:r w:rsidRPr="00F54058">
        <w:rPr>
          <w:rStyle w:val="StyleUnderline"/>
        </w:rPr>
        <w:t>A plaintiff attempting to cite the Ninth Circuit’s complexity distinction</w:t>
      </w:r>
      <w:r w:rsidRPr="00B17FE8">
        <w:rPr>
          <w:rStyle w:val="StyleUnderline"/>
        </w:rPr>
        <w:t xml:space="preserve"> in the Eastern District of Pennsylvania may have</w:t>
      </w:r>
      <w:r w:rsidRPr="00B17FE8">
        <w:rPr>
          <w:sz w:val="16"/>
        </w:rPr>
        <w:t xml:space="preserve"> some </w:t>
      </w:r>
      <w:r w:rsidRPr="00B17FE8">
        <w:rPr>
          <w:rStyle w:val="StyleUnderline"/>
        </w:rPr>
        <w:t>difficulty</w:t>
      </w:r>
      <w:r w:rsidRPr="00B17FE8">
        <w:rPr>
          <w:sz w:val="16"/>
        </w:rPr>
        <w:t xml:space="preserve"> in distinguishing Joseph, </w:t>
      </w:r>
      <w:r w:rsidRPr="00B17FE8">
        <w:rPr>
          <w:rStyle w:val="StyleUnderline"/>
        </w:rPr>
        <w:t xml:space="preserve">but Joseph’s conflict with Mitsubishi makes </w:t>
      </w:r>
      <w:r w:rsidRPr="00F54058">
        <w:rPr>
          <w:rStyle w:val="StyleUnderline"/>
          <w:highlight w:val="cyan"/>
        </w:rPr>
        <w:t xml:space="preserve">it </w:t>
      </w:r>
      <w:r w:rsidRPr="00F54058">
        <w:rPr>
          <w:rStyle w:val="Emphasis"/>
          <w:highlight w:val="cyan"/>
        </w:rPr>
        <w:t>highly unlikely that a future court would uphold the case if challenged</w:t>
      </w:r>
      <w:r w:rsidRPr="00B17FE8">
        <w:rPr>
          <w:sz w:val="16"/>
        </w:rPr>
        <w:t>.131</w:t>
      </w:r>
    </w:p>
    <w:p w14:paraId="7F223595" w14:textId="77777777" w:rsidR="00345778" w:rsidRPr="00B17FE8" w:rsidRDefault="00345778" w:rsidP="00345778">
      <w:pPr>
        <w:rPr>
          <w:sz w:val="16"/>
          <w:szCs w:val="16"/>
        </w:rPr>
      </w:pPr>
      <w:r w:rsidRPr="00B17FE8">
        <w:rPr>
          <w:sz w:val="16"/>
          <w:szCs w:val="16"/>
        </w:rPr>
        <w:t>2. Support for the complexity distinction is found in the pre-Epic Systems circuit split</w:t>
      </w:r>
    </w:p>
    <w:p w14:paraId="5E6E81C6" w14:textId="77777777" w:rsidR="00345778" w:rsidRPr="00B17FE8" w:rsidRDefault="00345778" w:rsidP="00345778">
      <w:pPr>
        <w:rPr>
          <w:sz w:val="16"/>
        </w:rPr>
      </w:pPr>
      <w:r w:rsidRPr="00B17FE8">
        <w:rPr>
          <w:rStyle w:val="StyleUnderline"/>
        </w:rPr>
        <w:t xml:space="preserve">While </w:t>
      </w:r>
      <w:r w:rsidRPr="00F54058">
        <w:rPr>
          <w:rStyle w:val="StyleUnderline"/>
          <w:highlight w:val="cyan"/>
        </w:rPr>
        <w:t>the Eastern District of Pennsylvania is unique</w:t>
      </w:r>
      <w:r w:rsidRPr="00B17FE8">
        <w:rPr>
          <w:sz w:val="16"/>
        </w:rPr>
        <w:t xml:space="preserve"> in concluding that the distinction between substantive </w:t>
      </w:r>
      <w:r w:rsidRPr="00F54058">
        <w:rPr>
          <w:rStyle w:val="StyleUnderline"/>
          <w:highlight w:val="cyan"/>
        </w:rPr>
        <w:t>and</w:t>
      </w:r>
      <w:r w:rsidRPr="00B17FE8">
        <w:rPr>
          <w:sz w:val="16"/>
        </w:rPr>
        <w:t xml:space="preserve"> procedural rights </w:t>
      </w:r>
      <w:r w:rsidRPr="00F54058">
        <w:rPr>
          <w:rStyle w:val="Emphasis"/>
          <w:highlight w:val="cyan"/>
        </w:rPr>
        <w:t>has little impact on a preemption analysis under the FAA</w:t>
      </w:r>
      <w:r w:rsidRPr="00B17FE8">
        <w:rPr>
          <w:sz w:val="16"/>
        </w:rPr>
        <w:t>, the potential for other jurisdictions to adopt the Ninth Circuit’s distinction between substantive and procedural rights may depend on a previous circuit split that culminated in Epic Systems. (Recall that this case held that the NLRA does not guarantee a right to class and collective action in arbitration proceedings.132)</w:t>
      </w:r>
    </w:p>
    <w:p w14:paraId="1D79DDC6" w14:textId="77777777" w:rsidR="00345778" w:rsidRDefault="00345778" w:rsidP="00345778">
      <w:pPr>
        <w:pStyle w:val="Heading3"/>
      </w:pPr>
      <w:r>
        <w:lastRenderedPageBreak/>
        <w:t>Mass arb</w:t>
      </w:r>
    </w:p>
    <w:p w14:paraId="673DB032" w14:textId="77777777" w:rsidR="00345778" w:rsidRPr="00E1223D" w:rsidRDefault="00345778" w:rsidP="00345778">
      <w:r>
        <w:t>Facebook stopped it, incur too many fines</w:t>
      </w:r>
    </w:p>
    <w:p w14:paraId="449D6201" w14:textId="77777777" w:rsidR="00345778" w:rsidRDefault="00345778" w:rsidP="00345778">
      <w:pPr>
        <w:pStyle w:val="Heading4"/>
      </w:pPr>
      <w:r>
        <w:t>Mass arbitration solves A2: Companies will wiggle out of it</w:t>
      </w:r>
    </w:p>
    <w:p w14:paraId="64C59328" w14:textId="77777777" w:rsidR="00345778" w:rsidRDefault="00345778" w:rsidP="00345778">
      <w:r w:rsidRPr="001A0F9B">
        <w:rPr>
          <w:rStyle w:val="Style13ptBold"/>
        </w:rPr>
        <w:t>Corkery &amp; Silver-Greenberg 20</w:t>
      </w:r>
      <w:r>
        <w:t xml:space="preserve"> --- Michael Corkery is a business reporter who covers the retail industry and its impact on consumers, workers and the economy, Jessica Silver-Greenberg is an investigative reporter on the business desk, “‘Scared to Death’ by Arbitration: Companies Drowning in Their Own System”, NYT, April 6, 2020, https://www.nytimes.com/2020/04/06/business/arbitration-overload.html</w:t>
      </w:r>
    </w:p>
    <w:p w14:paraId="0AAB5AB9" w14:textId="77777777" w:rsidR="00345778" w:rsidRPr="001A0F9B" w:rsidRDefault="00345778" w:rsidP="00345778">
      <w:pPr>
        <w:rPr>
          <w:rStyle w:val="StyleUnderline"/>
        </w:rPr>
      </w:pPr>
      <w:r w:rsidRPr="00FC27F3">
        <w:rPr>
          <w:sz w:val="16"/>
        </w:rPr>
        <w:t xml:space="preserve">Mr. Lenkner and his colleagues at Keller Lenkner, which is based in Chicago, also see a </w:t>
      </w:r>
      <w:r w:rsidRPr="00FC27F3">
        <w:rPr>
          <w:rStyle w:val="StyleUnderline"/>
        </w:rPr>
        <w:t>potentially viable legal niche in mass arbitration.</w:t>
      </w:r>
    </w:p>
    <w:p w14:paraId="6AC421FA" w14:textId="77777777" w:rsidR="00345778" w:rsidRPr="001A0F9B" w:rsidRDefault="00345778" w:rsidP="00345778">
      <w:pPr>
        <w:rPr>
          <w:rStyle w:val="StyleUnderline"/>
        </w:rPr>
      </w:pPr>
      <w:r w:rsidRPr="001A0F9B">
        <w:rPr>
          <w:sz w:val="16"/>
        </w:rPr>
        <w:t xml:space="preserve">A former lawyer at Boeing who clerked for Justice Anthony M. Kennedy on the Supreme Court, Mr. Lenkner said </w:t>
      </w:r>
      <w:r w:rsidRPr="001A0F9B">
        <w:rPr>
          <w:rStyle w:val="StyleUnderline"/>
        </w:rPr>
        <w:t>most companies never expected that people would actually use arbitration.</w:t>
      </w:r>
    </w:p>
    <w:p w14:paraId="01586B8F" w14:textId="77777777" w:rsidR="00345778" w:rsidRPr="001A0F9B" w:rsidRDefault="00345778" w:rsidP="00345778">
      <w:pPr>
        <w:rPr>
          <w:sz w:val="16"/>
        </w:rPr>
      </w:pPr>
      <w:r w:rsidRPr="001A0F9B">
        <w:rPr>
          <w:sz w:val="16"/>
        </w:rPr>
        <w:t>“</w:t>
      </w:r>
      <w:r w:rsidRPr="00FC27F3">
        <w:rPr>
          <w:rStyle w:val="StyleUnderline"/>
          <w:highlight w:val="cyan"/>
        </w:rPr>
        <w:t>The conventional wisdom</w:t>
      </w:r>
      <w:r w:rsidRPr="001A0F9B">
        <w:rPr>
          <w:rStyle w:val="StyleUnderline"/>
        </w:rPr>
        <w:t xml:space="preserve"> might </w:t>
      </w:r>
      <w:r w:rsidRPr="00FC27F3">
        <w:rPr>
          <w:rStyle w:val="StyleUnderline"/>
          <w:highlight w:val="cyan"/>
        </w:rPr>
        <w:t>say that arbitration is a bad development for plaintiffs</w:t>
      </w:r>
      <w:r w:rsidRPr="001A0F9B">
        <w:rPr>
          <w:rStyle w:val="StyleUnderline"/>
        </w:rPr>
        <w:t xml:space="preserve"> and an automatic win for the companies,”</w:t>
      </w:r>
      <w:r w:rsidRPr="001A0F9B">
        <w:rPr>
          <w:sz w:val="16"/>
        </w:rPr>
        <w:t xml:space="preserve"> he said. “</w:t>
      </w:r>
      <w:r w:rsidRPr="00FC27F3">
        <w:rPr>
          <w:rStyle w:val="Emphasis"/>
          <w:highlight w:val="cyan"/>
        </w:rPr>
        <w:t>We don’t see it that way.”</w:t>
      </w:r>
    </w:p>
    <w:p w14:paraId="38230A77" w14:textId="77777777" w:rsidR="00345778" w:rsidRPr="001A0F9B" w:rsidRDefault="00345778" w:rsidP="00345778">
      <w:pPr>
        <w:rPr>
          <w:sz w:val="16"/>
          <w:szCs w:val="16"/>
        </w:rPr>
      </w:pPr>
      <w:r w:rsidRPr="001A0F9B">
        <w:rPr>
          <w:sz w:val="16"/>
          <w:szCs w:val="16"/>
        </w:rPr>
        <w:t>Keller Lenkner’s first wave of cases have focused on workers in the gig economy. Many of these workers, particularly at food delivery companies, have been thrust onto the front line of the coronavirus crisis by ferrying food and supplies to housebound consumers, while risking getting sick. A large number of their employers require these workers to sign arbitration clauses.</w:t>
      </w:r>
    </w:p>
    <w:p w14:paraId="335555F1" w14:textId="77777777" w:rsidR="00345778" w:rsidRPr="001A0F9B" w:rsidRDefault="00345778" w:rsidP="00345778">
      <w:pPr>
        <w:rPr>
          <w:sz w:val="16"/>
        </w:rPr>
      </w:pPr>
      <w:r w:rsidRPr="001A0F9B">
        <w:rPr>
          <w:sz w:val="16"/>
        </w:rPr>
        <w:t xml:space="preserve">Mr. </w:t>
      </w:r>
      <w:r w:rsidRPr="001A0F9B">
        <w:rPr>
          <w:rStyle w:val="StyleUnderline"/>
        </w:rPr>
        <w:t>Lenkner</w:t>
      </w:r>
      <w:r w:rsidRPr="001A0F9B">
        <w:rPr>
          <w:sz w:val="16"/>
        </w:rPr>
        <w:t xml:space="preserve"> said he believed that his </w:t>
      </w:r>
      <w:r w:rsidRPr="001A0F9B">
        <w:rPr>
          <w:rStyle w:val="StyleUnderline"/>
        </w:rPr>
        <w:t>firm could economically mount arbitration claims, one by one, because the gig workers had similar allegations against companies</w:t>
      </w:r>
      <w:r w:rsidRPr="001A0F9B">
        <w:rPr>
          <w:sz w:val="16"/>
        </w:rPr>
        <w:t xml:space="preserve"> like Uber and Postmates — namely that they have been misclassified as independent contractors.</w:t>
      </w:r>
    </w:p>
    <w:p w14:paraId="6BCED444" w14:textId="77777777" w:rsidR="00345778" w:rsidRPr="001A0F9B" w:rsidRDefault="00345778" w:rsidP="00345778">
      <w:pPr>
        <w:rPr>
          <w:u w:val="single"/>
        </w:rPr>
      </w:pPr>
      <w:r w:rsidRPr="001A0F9B">
        <w:rPr>
          <w:sz w:val="16"/>
        </w:rPr>
        <w:t xml:space="preserve">One of </w:t>
      </w:r>
      <w:r w:rsidRPr="00FC27F3">
        <w:rPr>
          <w:rStyle w:val="StyleUnderline"/>
        </w:rPr>
        <w:t>the firm’s latest showdown</w:t>
      </w:r>
      <w:r w:rsidRPr="00FC27F3">
        <w:rPr>
          <w:sz w:val="16"/>
        </w:rPr>
        <w:t>s is with DoorDash, a leading food delivery app in the</w:t>
      </w:r>
      <w:r w:rsidRPr="001A0F9B">
        <w:rPr>
          <w:sz w:val="16"/>
        </w:rPr>
        <w:t xml:space="preserve"> United States. It </w:t>
      </w:r>
      <w:r w:rsidRPr="001A0F9B">
        <w:rPr>
          <w:rStyle w:val="StyleUnderline"/>
        </w:rPr>
        <w:t xml:space="preserve">shows the traction that </w:t>
      </w:r>
      <w:r w:rsidRPr="00FC27F3">
        <w:rPr>
          <w:rStyle w:val="StyleUnderline"/>
          <w:highlight w:val="cyan"/>
        </w:rPr>
        <w:t xml:space="preserve">mass arbitration is </w:t>
      </w:r>
      <w:r w:rsidRPr="00FC27F3">
        <w:rPr>
          <w:rStyle w:val="Emphasis"/>
          <w:highlight w:val="cyan"/>
        </w:rPr>
        <w:t>gaining with judges</w:t>
      </w:r>
      <w:r w:rsidRPr="001A0F9B">
        <w:rPr>
          <w:sz w:val="16"/>
        </w:rPr>
        <w:t xml:space="preserve"> </w:t>
      </w:r>
      <w:r w:rsidRPr="001A0F9B">
        <w:rPr>
          <w:rStyle w:val="StyleUnderline"/>
        </w:rPr>
        <w:t>and the lengths that companies will go trying to stop it.</w:t>
      </w:r>
    </w:p>
    <w:p w14:paraId="78B22D1C" w14:textId="77777777" w:rsidR="00345778" w:rsidRPr="001A0F9B" w:rsidRDefault="00345778" w:rsidP="00345778">
      <w:pPr>
        <w:rPr>
          <w:sz w:val="16"/>
          <w:szCs w:val="16"/>
        </w:rPr>
      </w:pPr>
      <w:r w:rsidRPr="001A0F9B">
        <w:rPr>
          <w:sz w:val="16"/>
          <w:szCs w:val="16"/>
        </w:rPr>
        <w:t>It began last summer when Keller Lenkner filed more than 6,000 arbitration claims on behalf of couriers for DoorDash, known as “dashers.”</w:t>
      </w:r>
    </w:p>
    <w:p w14:paraId="6679877A" w14:textId="77777777" w:rsidR="00345778" w:rsidRPr="001A0F9B" w:rsidRDefault="00345778" w:rsidP="00345778">
      <w:pPr>
        <w:rPr>
          <w:sz w:val="16"/>
          <w:szCs w:val="16"/>
        </w:rPr>
      </w:pPr>
      <w:r w:rsidRPr="001A0F9B">
        <w:rPr>
          <w:sz w:val="16"/>
          <w:szCs w:val="16"/>
        </w:rPr>
        <w:t>Among them was Victoria Diltz, a single mother in the Bay Area who works at a fast-food restaurant and as a housekeeper, and relies on making deliveries for DoorDash to generate extra cash for a tank of gas, groceries or car payments.</w:t>
      </w:r>
    </w:p>
    <w:p w14:paraId="5F4F3A58" w14:textId="77777777" w:rsidR="00345778" w:rsidRPr="001A0F9B" w:rsidRDefault="00345778" w:rsidP="00345778">
      <w:pPr>
        <w:rPr>
          <w:sz w:val="16"/>
          <w:szCs w:val="16"/>
        </w:rPr>
      </w:pPr>
      <w:r w:rsidRPr="001A0F9B">
        <w:rPr>
          <w:sz w:val="16"/>
          <w:szCs w:val="16"/>
        </w:rPr>
        <w:t>She said the company’s formula for paying workers was inconsistent, but as an independent contractor she had no way to challenge that.</w:t>
      </w:r>
    </w:p>
    <w:p w14:paraId="7D7E38CD" w14:textId="77777777" w:rsidR="00345778" w:rsidRPr="001A0F9B" w:rsidRDefault="00345778" w:rsidP="00345778">
      <w:pPr>
        <w:rPr>
          <w:sz w:val="16"/>
          <w:szCs w:val="16"/>
        </w:rPr>
      </w:pPr>
      <w:r w:rsidRPr="001A0F9B">
        <w:rPr>
          <w:sz w:val="16"/>
          <w:szCs w:val="16"/>
        </w:rPr>
        <w:t>“They know we are desperate for the cash, so we will do whatever,” said Ms. Diltz, 46, who lived out of her car for a period while working for DoorDash.</w:t>
      </w:r>
    </w:p>
    <w:p w14:paraId="6E5613D2" w14:textId="77777777" w:rsidR="00345778" w:rsidRPr="001A0F9B" w:rsidRDefault="00345778" w:rsidP="00345778">
      <w:pPr>
        <w:rPr>
          <w:sz w:val="16"/>
          <w:szCs w:val="16"/>
        </w:rPr>
      </w:pPr>
      <w:r w:rsidRPr="001A0F9B">
        <w:rPr>
          <w:sz w:val="16"/>
          <w:szCs w:val="16"/>
        </w:rPr>
        <w:t>The cases were taken to the American Arbitration Association, an entity that provides the judges and sets up the hearings for such disputes.</w:t>
      </w:r>
    </w:p>
    <w:p w14:paraId="77434929" w14:textId="77777777" w:rsidR="00345778" w:rsidRPr="001A0F9B" w:rsidRDefault="00345778" w:rsidP="00345778">
      <w:pPr>
        <w:rPr>
          <w:sz w:val="16"/>
          <w:szCs w:val="16"/>
        </w:rPr>
      </w:pPr>
      <w:r w:rsidRPr="001A0F9B">
        <w:rPr>
          <w:sz w:val="16"/>
          <w:szCs w:val="16"/>
        </w:rPr>
        <w:t>DoorDash specified in its contracts with its roughly 700,000 dashers that they had to use the association when filing an arbitration claim. The company also told the dashers that it would pay any fees that the association required to start the legal process.</w:t>
      </w:r>
    </w:p>
    <w:p w14:paraId="6B5A9D0F" w14:textId="77777777" w:rsidR="00345778" w:rsidRPr="001A0F9B" w:rsidRDefault="00345778" w:rsidP="00345778">
      <w:pPr>
        <w:rPr>
          <w:rStyle w:val="Emphasis"/>
        </w:rPr>
      </w:pPr>
      <w:r w:rsidRPr="001A0F9B">
        <w:rPr>
          <w:sz w:val="16"/>
        </w:rPr>
        <w:t xml:space="preserve">Then </w:t>
      </w:r>
      <w:r w:rsidRPr="00FC27F3">
        <w:rPr>
          <w:rStyle w:val="StyleUnderline"/>
          <w:highlight w:val="cyan"/>
        </w:rPr>
        <w:t>DoorDash got the bill for</w:t>
      </w:r>
      <w:r w:rsidRPr="001A0F9B">
        <w:rPr>
          <w:rStyle w:val="StyleUnderline"/>
        </w:rPr>
        <w:t xml:space="preserve"> the 6,000 claims</w:t>
      </w:r>
      <w:r w:rsidRPr="001A0F9B">
        <w:rPr>
          <w:sz w:val="16"/>
        </w:rPr>
        <w:t xml:space="preserve"> — </w:t>
      </w:r>
      <w:r w:rsidRPr="00FC27F3">
        <w:rPr>
          <w:rStyle w:val="Emphasis"/>
          <w:highlight w:val="cyan"/>
        </w:rPr>
        <w:t>more than $9 million.</w:t>
      </w:r>
    </w:p>
    <w:p w14:paraId="0E482956" w14:textId="77777777" w:rsidR="00345778" w:rsidRPr="001A0F9B" w:rsidRDefault="00345778" w:rsidP="00345778">
      <w:pPr>
        <w:rPr>
          <w:sz w:val="16"/>
        </w:rPr>
      </w:pPr>
      <w:r w:rsidRPr="00FC27F3">
        <w:rPr>
          <w:rStyle w:val="StyleUnderline"/>
          <w:highlight w:val="cyan"/>
        </w:rPr>
        <w:t xml:space="preserve">DoorDash balked, </w:t>
      </w:r>
      <w:r w:rsidRPr="00FC27F3">
        <w:rPr>
          <w:rStyle w:val="StyleUnderline"/>
        </w:rPr>
        <w:t>arguing</w:t>
      </w:r>
      <w:r w:rsidRPr="001A0F9B">
        <w:rPr>
          <w:rStyle w:val="StyleUnderline"/>
        </w:rPr>
        <w:t xml:space="preserve"> in court that it couldn’t be sure that all of the claimants were legitimate dashers. The</w:t>
      </w:r>
      <w:r w:rsidRPr="001A0F9B">
        <w:rPr>
          <w:sz w:val="16"/>
        </w:rPr>
        <w:t xml:space="preserve"> American </w:t>
      </w:r>
      <w:r w:rsidRPr="001A0F9B">
        <w:rPr>
          <w:rStyle w:val="StyleUnderline"/>
        </w:rPr>
        <w:t>Arbitration Association said the company had to pay anyway. It refused</w:t>
      </w:r>
      <w:r w:rsidRPr="001A0F9B">
        <w:rPr>
          <w:sz w:val="16"/>
        </w:rPr>
        <w:t>, and the claims were essentially dead.</w:t>
      </w:r>
    </w:p>
    <w:p w14:paraId="0166767A" w14:textId="77777777" w:rsidR="00345778" w:rsidRPr="001A0F9B" w:rsidRDefault="00345778" w:rsidP="00345778">
      <w:pPr>
        <w:rPr>
          <w:sz w:val="16"/>
          <w:szCs w:val="16"/>
        </w:rPr>
      </w:pPr>
      <w:r w:rsidRPr="001A0F9B">
        <w:rPr>
          <w:sz w:val="16"/>
          <w:szCs w:val="16"/>
        </w:rPr>
        <w:t>The company made other moves seeking to limit the damage from mass arbitration.</w:t>
      </w:r>
    </w:p>
    <w:p w14:paraId="52DBDC91" w14:textId="77777777" w:rsidR="00345778" w:rsidRPr="001A0F9B" w:rsidRDefault="00345778" w:rsidP="00345778">
      <w:pPr>
        <w:rPr>
          <w:sz w:val="16"/>
        </w:rPr>
      </w:pPr>
      <w:r w:rsidRPr="001A0F9B">
        <w:rPr>
          <w:rStyle w:val="StyleUnderline"/>
        </w:rPr>
        <w:t>DoorDash’s lawyers</w:t>
      </w:r>
      <w:r w:rsidRPr="001A0F9B">
        <w:rPr>
          <w:sz w:val="16"/>
        </w:rPr>
        <w:t xml:space="preserve"> at the Gibson Dunn firm </w:t>
      </w:r>
      <w:r w:rsidRPr="001A0F9B">
        <w:rPr>
          <w:rStyle w:val="StyleUnderline"/>
        </w:rPr>
        <w:t>reached out to another arbitration provider</w:t>
      </w:r>
      <w:r w:rsidRPr="001A0F9B">
        <w:rPr>
          <w:sz w:val="16"/>
        </w:rPr>
        <w:t>, which turned out to be more accommodating on some issues important to the company.</w:t>
      </w:r>
    </w:p>
    <w:p w14:paraId="57A993FF" w14:textId="77777777" w:rsidR="00345778" w:rsidRPr="001A0F9B" w:rsidRDefault="00345778" w:rsidP="00345778">
      <w:pPr>
        <w:rPr>
          <w:sz w:val="16"/>
          <w:szCs w:val="16"/>
        </w:rPr>
      </w:pPr>
      <w:r w:rsidRPr="001A0F9B">
        <w:rPr>
          <w:sz w:val="16"/>
          <w:szCs w:val="16"/>
        </w:rPr>
        <w:lastRenderedPageBreak/>
        <w:t>The International Institute for Conflict Prevention &amp; Resolution, or C.P.R., was willing to allow DoorDash to arbitrate “test cases” and avoid having to pay the fees all at once. C.P.R. also took feedback from Gibson Dunn on the proposed new rules, though it did not consult with the dashers’ lawyers.</w:t>
      </w:r>
    </w:p>
    <w:p w14:paraId="1F9F8377" w14:textId="77777777" w:rsidR="00345778" w:rsidRPr="001A0F9B" w:rsidRDefault="00345778" w:rsidP="00345778">
      <w:pPr>
        <w:rPr>
          <w:sz w:val="16"/>
          <w:szCs w:val="16"/>
        </w:rPr>
      </w:pPr>
      <w:r w:rsidRPr="001A0F9B">
        <w:rPr>
          <w:sz w:val="16"/>
          <w:szCs w:val="16"/>
        </w:rPr>
        <w:t>In a statement, C.P.R. said the new rules for mass arbitration were broad based and not specific to the DoorDash case. It also said the new rules had provisions that were generally favorable to plaintiffs.</w:t>
      </w:r>
    </w:p>
    <w:p w14:paraId="4583404D" w14:textId="77777777" w:rsidR="00345778" w:rsidRPr="001A0F9B" w:rsidRDefault="00345778" w:rsidP="00345778">
      <w:pPr>
        <w:rPr>
          <w:sz w:val="16"/>
          <w:szCs w:val="16"/>
        </w:rPr>
      </w:pPr>
      <w:r w:rsidRPr="001A0F9B">
        <w:rPr>
          <w:sz w:val="16"/>
          <w:szCs w:val="16"/>
        </w:rPr>
        <w:t>If they wanted to keep “dashing” for DoorDash, workers had to sign a new contract designating C.P.R. as the new arbitrator.</w:t>
      </w:r>
    </w:p>
    <w:p w14:paraId="57469C2B" w14:textId="77777777" w:rsidR="00345778" w:rsidRPr="001A0F9B" w:rsidRDefault="00345778" w:rsidP="00345778">
      <w:pPr>
        <w:rPr>
          <w:rStyle w:val="StyleUnderline"/>
        </w:rPr>
      </w:pPr>
      <w:r w:rsidRPr="00FC27F3">
        <w:rPr>
          <w:rStyle w:val="StyleUnderline"/>
          <w:highlight w:val="cyan"/>
        </w:rPr>
        <w:t>But a federal judge</w:t>
      </w:r>
      <w:r w:rsidRPr="001A0F9B">
        <w:rPr>
          <w:sz w:val="16"/>
        </w:rPr>
        <w:t xml:space="preserve"> in San Francisco </w:t>
      </w:r>
      <w:r w:rsidRPr="00FC27F3">
        <w:rPr>
          <w:rStyle w:val="Emphasis"/>
          <w:highlight w:val="cyan"/>
        </w:rPr>
        <w:t xml:space="preserve">wasn’t willing to go along </w:t>
      </w:r>
      <w:r w:rsidRPr="00FC27F3">
        <w:rPr>
          <w:rStyle w:val="StyleUnderline"/>
          <w:highlight w:val="cyan"/>
        </w:rPr>
        <w:t>with it. The judge</w:t>
      </w:r>
      <w:r w:rsidRPr="001A0F9B">
        <w:rPr>
          <w:sz w:val="16"/>
        </w:rPr>
        <w:t xml:space="preserve">, William Alsup, </w:t>
      </w:r>
      <w:r w:rsidRPr="00FC27F3">
        <w:rPr>
          <w:rStyle w:val="Emphasis"/>
          <w:highlight w:val="cyan"/>
        </w:rPr>
        <w:t>ordered DoorDash</w:t>
      </w:r>
      <w:r w:rsidRPr="001A0F9B">
        <w:rPr>
          <w:sz w:val="16"/>
        </w:rPr>
        <w:t xml:space="preserve"> in February </w:t>
      </w:r>
      <w:r w:rsidRPr="00FC27F3">
        <w:rPr>
          <w:rStyle w:val="StyleUnderline"/>
          <w:highlight w:val="cyan"/>
        </w:rPr>
        <w:t>to proceed</w:t>
      </w:r>
      <w:r w:rsidRPr="001A0F9B">
        <w:rPr>
          <w:rStyle w:val="StyleUnderline"/>
        </w:rPr>
        <w:t xml:space="preserve"> with the</w:t>
      </w:r>
      <w:r w:rsidRPr="001A0F9B">
        <w:rPr>
          <w:sz w:val="16"/>
        </w:rPr>
        <w:t xml:space="preserve"> American </w:t>
      </w:r>
      <w:r w:rsidRPr="001A0F9B">
        <w:rPr>
          <w:rStyle w:val="StyleUnderline"/>
        </w:rPr>
        <w:t xml:space="preserve">Arbitration Association cases </w:t>
      </w:r>
      <w:r w:rsidRPr="00FC27F3">
        <w:rPr>
          <w:rStyle w:val="StyleUnderline"/>
          <w:highlight w:val="cyan"/>
        </w:rPr>
        <w:t xml:space="preserve">and </w:t>
      </w:r>
      <w:r w:rsidRPr="00FC27F3">
        <w:rPr>
          <w:rStyle w:val="Emphasis"/>
          <w:highlight w:val="cyan"/>
        </w:rPr>
        <w:t>pay the fees</w:t>
      </w:r>
      <w:r w:rsidRPr="001A0F9B">
        <w:rPr>
          <w:rStyle w:val="Emphasis"/>
        </w:rPr>
        <w:t>.</w:t>
      </w:r>
    </w:p>
    <w:p w14:paraId="4AE2016D" w14:textId="77777777" w:rsidR="00345778" w:rsidRPr="001A0F9B" w:rsidRDefault="00345778" w:rsidP="00345778">
      <w:pPr>
        <w:rPr>
          <w:sz w:val="16"/>
          <w:szCs w:val="16"/>
        </w:rPr>
      </w:pPr>
      <w:r w:rsidRPr="001A0F9B">
        <w:rPr>
          <w:sz w:val="16"/>
          <w:szCs w:val="16"/>
        </w:rPr>
        <w:t>In a statement, a spokeswoman for DoorDash said the company “believes that arbitration is an efficient and fair way to resolve disputes.”</w:t>
      </w:r>
    </w:p>
    <w:p w14:paraId="5B5D8A56" w14:textId="77777777" w:rsidR="00345778" w:rsidRPr="001A0F9B" w:rsidRDefault="00345778" w:rsidP="00345778">
      <w:pPr>
        <w:rPr>
          <w:sz w:val="16"/>
          <w:szCs w:val="16"/>
        </w:rPr>
      </w:pPr>
      <w:r w:rsidRPr="001A0F9B">
        <w:rPr>
          <w:sz w:val="16"/>
          <w:szCs w:val="16"/>
        </w:rPr>
        <w:t>But in a hearing, Judge Alsup questioned whether the company and its lawyers really believed that.</w:t>
      </w:r>
    </w:p>
    <w:p w14:paraId="2E90F9FB" w14:textId="77777777" w:rsidR="00345778" w:rsidRPr="001A0F9B" w:rsidRDefault="00345778" w:rsidP="00345778">
      <w:pPr>
        <w:rPr>
          <w:rStyle w:val="StyleUnderline"/>
        </w:rPr>
      </w:pPr>
      <w:r w:rsidRPr="001A0F9B">
        <w:rPr>
          <w:sz w:val="16"/>
        </w:rPr>
        <w:t>“</w:t>
      </w:r>
      <w:r w:rsidRPr="00FC27F3">
        <w:rPr>
          <w:rStyle w:val="StyleUnderline"/>
          <w:highlight w:val="cyan"/>
        </w:rPr>
        <w:t>Your law firm</w:t>
      </w:r>
      <w:r w:rsidRPr="001A0F9B">
        <w:rPr>
          <w:rStyle w:val="StyleUnderline"/>
        </w:rPr>
        <w:t xml:space="preserve"> and all the defense law firms </w:t>
      </w:r>
      <w:r w:rsidRPr="00FC27F3">
        <w:rPr>
          <w:rStyle w:val="StyleUnderline"/>
          <w:highlight w:val="cyan"/>
        </w:rPr>
        <w:t>have tried for 30 years to keep plaintiffs out of court,” the judge told lawyers</w:t>
      </w:r>
      <w:r w:rsidRPr="001A0F9B">
        <w:rPr>
          <w:sz w:val="16"/>
        </w:rPr>
        <w:t xml:space="preserve"> for Gibson Dunn late last year. “</w:t>
      </w:r>
      <w:r w:rsidRPr="00FC27F3">
        <w:rPr>
          <w:rStyle w:val="StyleUnderline"/>
          <w:highlight w:val="cyan"/>
        </w:rPr>
        <w:t>And so finally someone says, ‘OK, we’ll take you to arbitration,’ and suddenly it’s not in your interest</w:t>
      </w:r>
      <w:r w:rsidRPr="001A0F9B">
        <w:rPr>
          <w:rStyle w:val="StyleUnderline"/>
        </w:rPr>
        <w:t xml:space="preserve"> anymore. Now you’re</w:t>
      </w:r>
      <w:r w:rsidRPr="001A0F9B">
        <w:rPr>
          <w:sz w:val="16"/>
        </w:rPr>
        <w:t xml:space="preserve"> wiggling around, </w:t>
      </w:r>
      <w:r w:rsidRPr="001A0F9B">
        <w:rPr>
          <w:rStyle w:val="StyleUnderline"/>
        </w:rPr>
        <w:t>trying to find some way to squirm out of your agreement.”</w:t>
      </w:r>
    </w:p>
    <w:p w14:paraId="0AD2EBE0" w14:textId="77777777" w:rsidR="00345778" w:rsidRDefault="00345778" w:rsidP="00345778">
      <w:pPr>
        <w:rPr>
          <w:rStyle w:val="StyleUnderline"/>
        </w:rPr>
      </w:pPr>
      <w:r>
        <w:t>“</w:t>
      </w:r>
      <w:r w:rsidRPr="00FC27F3">
        <w:rPr>
          <w:rStyle w:val="Emphasis"/>
          <w:highlight w:val="cyan"/>
        </w:rPr>
        <w:t>There is a lot of poetic justice here</w:t>
      </w:r>
      <w:r w:rsidRPr="00FC27F3">
        <w:rPr>
          <w:rStyle w:val="Emphasis"/>
        </w:rPr>
        <w:t>,”</w:t>
      </w:r>
      <w:r w:rsidRPr="00FC27F3">
        <w:t xml:space="preserve"> </w:t>
      </w:r>
      <w:r w:rsidRPr="00FC27F3">
        <w:rPr>
          <w:rStyle w:val="StyleUnderline"/>
        </w:rPr>
        <w:t>the judge added.</w:t>
      </w:r>
    </w:p>
    <w:p w14:paraId="58AFB41C" w14:textId="77777777" w:rsidR="00345778" w:rsidRPr="001A0F9B" w:rsidRDefault="00345778" w:rsidP="00345778">
      <w:pPr>
        <w:rPr>
          <w:rStyle w:val="StyleUnderline"/>
        </w:rPr>
      </w:pPr>
    </w:p>
    <w:p w14:paraId="679D77CD" w14:textId="77777777" w:rsidR="00345778" w:rsidRDefault="00345778" w:rsidP="00345778">
      <w:pPr>
        <w:pStyle w:val="Heading4"/>
      </w:pPr>
      <w:r>
        <w:t>Mass arbitration solves --- de facto class action</w:t>
      </w:r>
    </w:p>
    <w:p w14:paraId="1F09E750" w14:textId="77777777" w:rsidR="00345778" w:rsidRDefault="00345778" w:rsidP="00345778">
      <w:r w:rsidRPr="00AC0C0C">
        <w:rPr>
          <w:rStyle w:val="Style13ptBold"/>
        </w:rPr>
        <w:t>Alimehri 20</w:t>
      </w:r>
      <w:r>
        <w:t xml:space="preserve"> --- Amir Alimehri, associate at Klafter Lesser LLP, “The Table-Turning Rise of Mass Arbitration”, Mar 20</w:t>
      </w:r>
      <w:r w:rsidRPr="00AC0C0C">
        <w:rPr>
          <w:vertAlign w:val="superscript"/>
        </w:rPr>
        <w:t>th</w:t>
      </w:r>
      <w:r>
        <w:t xml:space="preserve"> 2020, https://lowey.com/blog/the-table-turning-rise-of-mass-arbitration/</w:t>
      </w:r>
    </w:p>
    <w:p w14:paraId="59FBBADB" w14:textId="77777777" w:rsidR="00345778" w:rsidRPr="00AC0C0C" w:rsidRDefault="00345778" w:rsidP="00345778">
      <w:pPr>
        <w:rPr>
          <w:sz w:val="16"/>
        </w:rPr>
      </w:pPr>
      <w:r w:rsidRPr="00AC0C0C">
        <w:rPr>
          <w:sz w:val="16"/>
        </w:rPr>
        <w:t xml:space="preserve">Over the past decade, </w:t>
      </w:r>
      <w:r w:rsidRPr="00FC27F3">
        <w:rPr>
          <w:rStyle w:val="StyleUnderline"/>
          <w:highlight w:val="cyan"/>
        </w:rPr>
        <w:t>corporations have sought to avoid litigation</w:t>
      </w:r>
      <w:r w:rsidRPr="00AC0C0C">
        <w:rPr>
          <w:rStyle w:val="StyleUnderline"/>
        </w:rPr>
        <w:t xml:space="preserve"> by aggressively </w:t>
      </w:r>
      <w:r w:rsidRPr="00FC27F3">
        <w:rPr>
          <w:rStyle w:val="StyleUnderline"/>
          <w:highlight w:val="cyan"/>
        </w:rPr>
        <w:t>imposing arbitration clauses</w:t>
      </w:r>
      <w:r w:rsidRPr="00AC0C0C">
        <w:rPr>
          <w:sz w:val="16"/>
        </w:rPr>
        <w:t xml:space="preserve"> on consumers that remove their ability to seek redress in state or federal court. </w:t>
      </w:r>
      <w:r w:rsidRPr="00AC0C0C">
        <w:rPr>
          <w:rStyle w:val="StyleUnderline"/>
        </w:rPr>
        <w:t>These “agreements</w:t>
      </w:r>
      <w:r w:rsidRPr="00AC0C0C">
        <w:rPr>
          <w:sz w:val="16"/>
        </w:rPr>
        <w:t xml:space="preserve">,” which are often part of non-negotiable form contracts (e.g., website terms of service or cell phone contracts or employment agreements), </w:t>
      </w:r>
      <w:r w:rsidRPr="00AC0C0C">
        <w:rPr>
          <w:rStyle w:val="StyleUnderline"/>
        </w:rPr>
        <w:t>typically include a class action/arbitration waiver</w:t>
      </w:r>
      <w:r w:rsidRPr="00AC0C0C">
        <w:rPr>
          <w:sz w:val="16"/>
        </w:rPr>
        <w:t xml:space="preserve"> that bars consumers from not only participating in class action litigation but from aggregating their claims before an arbitrator in a class arbitration.[1] Consumers vigorously opposed the use of forced arbitration clauses from the outset on unconscionability[2]  and other grounds.[3] These cases helped to clarify the enforceability of forced arbitration clauses by developing a series of requirements. For example, recognizing that the costs associated with pursuing arbitration could discourage individual plaintiffs from filing claims,[4] courts across the country began requiring that arbitration clauses provide for the bulk of fees and costs to be paid by the defendant.[5] Language to this effect was quickly incorporated into the consumer rules established by arbitration forums (like AAA and JAMS), which both adopted higher fees for corporate defendants than individual plaintiffs.[6]</w:t>
      </w:r>
    </w:p>
    <w:p w14:paraId="293C58C0" w14:textId="77777777" w:rsidR="00345778" w:rsidRPr="00AC0C0C" w:rsidRDefault="00345778" w:rsidP="00345778">
      <w:pPr>
        <w:rPr>
          <w:sz w:val="16"/>
        </w:rPr>
      </w:pPr>
      <w:r w:rsidRPr="00FC27F3">
        <w:rPr>
          <w:rStyle w:val="StyleUnderline"/>
          <w:highlight w:val="cyan"/>
        </w:rPr>
        <w:t xml:space="preserve">Plaintiffs have recently begun to </w:t>
      </w:r>
      <w:r w:rsidRPr="00FC27F3">
        <w:rPr>
          <w:rStyle w:val="Emphasis"/>
          <w:highlight w:val="cyan"/>
        </w:rPr>
        <w:t>leverage this to their advantage</w:t>
      </w:r>
      <w:r w:rsidRPr="00FC27F3">
        <w:rPr>
          <w:sz w:val="16"/>
          <w:highlight w:val="cyan"/>
        </w:rPr>
        <w:t xml:space="preserve">. </w:t>
      </w:r>
      <w:r w:rsidRPr="00FC27F3">
        <w:rPr>
          <w:rStyle w:val="StyleUnderline"/>
          <w:highlight w:val="cyan"/>
        </w:rPr>
        <w:t>In an emerging trend of “</w:t>
      </w:r>
      <w:r w:rsidRPr="00FC27F3">
        <w:rPr>
          <w:rStyle w:val="Emphasis"/>
          <w:highlight w:val="cyan"/>
        </w:rPr>
        <w:t>mass arbitration</w:t>
      </w:r>
      <w:r w:rsidRPr="00FC27F3">
        <w:rPr>
          <w:rStyle w:val="StyleUnderline"/>
          <w:highlight w:val="cyan"/>
        </w:rPr>
        <w:t>,” groups of similar</w:t>
      </w:r>
      <w:r w:rsidRPr="00AC0C0C">
        <w:rPr>
          <w:rStyle w:val="StyleUnderline"/>
        </w:rPr>
        <w:t xml:space="preserve">ly situated </w:t>
      </w:r>
      <w:r w:rsidRPr="00FC27F3">
        <w:rPr>
          <w:rStyle w:val="StyleUnderline"/>
          <w:highlight w:val="cyan"/>
        </w:rPr>
        <w:t>plaintiffs that could have been part of a class action</w:t>
      </w:r>
      <w:r w:rsidRPr="00AC0C0C">
        <w:rPr>
          <w:rStyle w:val="StyleUnderline"/>
        </w:rPr>
        <w:t xml:space="preserve"> </w:t>
      </w:r>
      <w:r w:rsidRPr="00FC27F3">
        <w:rPr>
          <w:rStyle w:val="StyleUnderline"/>
          <w:highlight w:val="cyan"/>
        </w:rPr>
        <w:t>initiate arbitration</w:t>
      </w:r>
      <w:r w:rsidRPr="00AC0C0C">
        <w:rPr>
          <w:rStyle w:val="StyleUnderline"/>
        </w:rPr>
        <w:t xml:space="preserve"> against the same defendant, simultaneously triggering the defendants’ obligation to pay fees and costs in each of their cases</w:t>
      </w:r>
      <w:r w:rsidRPr="00AC0C0C">
        <w:rPr>
          <w:sz w:val="16"/>
        </w:rPr>
        <w:t>. This article examines how plaintiffs in two recent cases Adams v. Postmates, Inc., 414 F. Supp. 3d 1246 (N.D. Cal. 2019) (“Postmates”) and Abernathy v. DoorDash, Inc., No. C 19-07545 WHA, 2020 WL 619785 (N.D. Cal. Feb. 10, 2020) (“DoorDash”) have used mass arbitration to capitalize on forced arbitration clauses imposed on thousands of plaintiffs.</w:t>
      </w:r>
    </w:p>
    <w:p w14:paraId="0B257487" w14:textId="77777777" w:rsidR="00345778" w:rsidRPr="00AC0C0C" w:rsidRDefault="00345778" w:rsidP="00345778">
      <w:pPr>
        <w:rPr>
          <w:sz w:val="16"/>
          <w:szCs w:val="16"/>
        </w:rPr>
      </w:pPr>
      <w:r w:rsidRPr="00AC0C0C">
        <w:rPr>
          <w:sz w:val="16"/>
          <w:szCs w:val="16"/>
        </w:rPr>
        <w:t>Postmates</w:t>
      </w:r>
    </w:p>
    <w:p w14:paraId="36F40A0D" w14:textId="77777777" w:rsidR="00345778" w:rsidRPr="00AC0C0C" w:rsidRDefault="00345778" w:rsidP="00345778">
      <w:pPr>
        <w:rPr>
          <w:sz w:val="16"/>
        </w:rPr>
      </w:pPr>
      <w:r w:rsidRPr="00AC0C0C">
        <w:rPr>
          <w:rStyle w:val="StyleUnderline"/>
        </w:rPr>
        <w:t>In Postmates, a group of more than 5,000 food delivery couriers alleged that they were being improperly misclassified as independent contractors</w:t>
      </w:r>
      <w:r w:rsidRPr="00AC0C0C">
        <w:rPr>
          <w:sz w:val="16"/>
        </w:rPr>
        <w:t xml:space="preserve"> instead of employees. See Postmates, 414 F. Supp. 3d at 1248. </w:t>
      </w:r>
      <w:r w:rsidRPr="00AC0C0C">
        <w:rPr>
          <w:rStyle w:val="StyleUnderline"/>
        </w:rPr>
        <w:t>These couriers notified Postmates that they intended to individually initiate arbitration</w:t>
      </w:r>
      <w:r w:rsidRPr="00AC0C0C">
        <w:rPr>
          <w:sz w:val="16"/>
        </w:rPr>
        <w:t xml:space="preserve"> under the terms of the “Mutual Arbitration Provision” contained in the Postmates “Fleet Agreement” for its violation of the Fair Labor Standards Act (FLSA). Id. at 1249-50. At that time, the Fleet Agreement required Postmates to pay “all arbitration filing fees,”[7] which amounted to more than $9.3 million. Id. at 1250. The Postmates plaintiffs, in contrast, were required to pay an aggregate amount of just over $99,000.  See id. </w:t>
      </w:r>
    </w:p>
    <w:p w14:paraId="4B32789A" w14:textId="77777777" w:rsidR="00345778" w:rsidRPr="00AC0C0C" w:rsidRDefault="00345778" w:rsidP="00345778">
      <w:pPr>
        <w:rPr>
          <w:sz w:val="16"/>
        </w:rPr>
      </w:pPr>
      <w:r w:rsidRPr="00FC27F3">
        <w:rPr>
          <w:rStyle w:val="Emphasis"/>
          <w:highlight w:val="cyan"/>
        </w:rPr>
        <w:lastRenderedPageBreak/>
        <w:t>Unwilling to pay millions in upfront fees</w:t>
      </w:r>
      <w:r w:rsidRPr="00FC27F3">
        <w:rPr>
          <w:sz w:val="16"/>
          <w:highlight w:val="cyan"/>
        </w:rPr>
        <w:t xml:space="preserve">, </w:t>
      </w:r>
      <w:r w:rsidRPr="00FC27F3">
        <w:rPr>
          <w:rStyle w:val="StyleUnderline"/>
          <w:highlight w:val="cyan"/>
        </w:rPr>
        <w:t>Postmates refused</w:t>
      </w:r>
      <w:r w:rsidRPr="00AC0C0C">
        <w:rPr>
          <w:rStyle w:val="StyleUnderline"/>
        </w:rPr>
        <w:t xml:space="preserve"> to proceed with </w:t>
      </w:r>
      <w:r w:rsidRPr="00FC27F3">
        <w:rPr>
          <w:rStyle w:val="StyleUnderline"/>
          <w:highlight w:val="cyan"/>
        </w:rPr>
        <w:t>arbitration</w:t>
      </w:r>
      <w:r w:rsidRPr="00AC0C0C">
        <w:rPr>
          <w:sz w:val="16"/>
        </w:rPr>
        <w:t xml:space="preserve">. See id. at 1250-51. The </w:t>
      </w:r>
      <w:r w:rsidRPr="00AC0C0C">
        <w:rPr>
          <w:rStyle w:val="StyleUnderline"/>
        </w:rPr>
        <w:t xml:space="preserve">Postmates </w:t>
      </w:r>
      <w:r w:rsidRPr="00FC27F3">
        <w:rPr>
          <w:rStyle w:val="Emphasis"/>
          <w:highlight w:val="cyan"/>
        </w:rPr>
        <w:t>plaintiffs</w:t>
      </w:r>
      <w:r w:rsidRPr="00AC0C0C">
        <w:rPr>
          <w:rStyle w:val="StyleUnderline"/>
        </w:rPr>
        <w:t xml:space="preserve"> then </w:t>
      </w:r>
      <w:r w:rsidRPr="00FC27F3">
        <w:rPr>
          <w:rStyle w:val="StyleUnderline"/>
          <w:highlight w:val="cyan"/>
        </w:rPr>
        <w:t xml:space="preserve">moved to </w:t>
      </w:r>
      <w:r w:rsidRPr="00FC27F3">
        <w:rPr>
          <w:rStyle w:val="Emphasis"/>
          <w:highlight w:val="cyan"/>
        </w:rPr>
        <w:t>compel arbitration</w:t>
      </w:r>
      <w:r w:rsidRPr="00AC0C0C">
        <w:rPr>
          <w:sz w:val="16"/>
        </w:rPr>
        <w:t xml:space="preserve"> </w:t>
      </w:r>
      <w:r w:rsidRPr="00AC0C0C">
        <w:rPr>
          <w:rStyle w:val="StyleUnderline"/>
        </w:rPr>
        <w:t>in federal court, seeking an order requiring Postmates to pay the filing fees</w:t>
      </w:r>
      <w:r w:rsidRPr="00AC0C0C">
        <w:rPr>
          <w:sz w:val="16"/>
        </w:rPr>
        <w:t xml:space="preserve"> for all current and future arbitration demands. Id. </w:t>
      </w:r>
      <w:r w:rsidRPr="0059379C">
        <w:rPr>
          <w:rStyle w:val="StyleUnderline"/>
          <w:highlight w:val="cyan"/>
        </w:rPr>
        <w:t>Postmates responded</w:t>
      </w:r>
      <w:r w:rsidRPr="00AC0C0C">
        <w:rPr>
          <w:rStyle w:val="StyleUnderline"/>
        </w:rPr>
        <w:t xml:space="preserve"> by arguing that, while arbitration was appropriate, </w:t>
      </w:r>
      <w:r w:rsidRPr="0059379C">
        <w:rPr>
          <w:rStyle w:val="StyleUnderline"/>
          <w:highlight w:val="cyan"/>
        </w:rPr>
        <w:t>the way in which plaintiffs had initiated arbitration amounted to</w:t>
      </w:r>
      <w:r w:rsidRPr="00AC0C0C">
        <w:rPr>
          <w:rStyle w:val="StyleUnderline"/>
        </w:rPr>
        <w:t xml:space="preserve"> “</w:t>
      </w:r>
      <w:r w:rsidRPr="00AC0C0C">
        <w:rPr>
          <w:rStyle w:val="Emphasis"/>
        </w:rPr>
        <w:t xml:space="preserve">a </w:t>
      </w:r>
      <w:r w:rsidRPr="0059379C">
        <w:rPr>
          <w:rStyle w:val="Emphasis"/>
          <w:highlight w:val="cyan"/>
        </w:rPr>
        <w:t>de facto class action</w:t>
      </w:r>
      <w:r w:rsidRPr="00AC0C0C">
        <w:rPr>
          <w:sz w:val="16"/>
        </w:rPr>
        <w:t xml:space="preserve">” that violated the Mutual Arbitration Provision. Id. at 1252.  According to Postmates, each plaintiff should be required to “refile his or her demand as an individual arbitration demand containing additional factual information and legal authorities” applicable to that particular plaintiff before proceeding with arbitration on an individual basis. Id. at 1255.  </w:t>
      </w:r>
    </w:p>
    <w:p w14:paraId="6A498AA7" w14:textId="77777777" w:rsidR="00345778" w:rsidRPr="00B15E68" w:rsidRDefault="00345778" w:rsidP="00345778"/>
    <w:p w14:paraId="1B416902" w14:textId="52E04697" w:rsidR="00345778" w:rsidRDefault="00345778" w:rsidP="00345778">
      <w:pPr>
        <w:pStyle w:val="Heading3"/>
      </w:pPr>
      <w:r>
        <w:lastRenderedPageBreak/>
        <w:t>Class action</w:t>
      </w:r>
    </w:p>
    <w:p w14:paraId="376632EA" w14:textId="77777777" w:rsidR="00345778" w:rsidRDefault="00345778" w:rsidP="00345778">
      <w:pPr>
        <w:pStyle w:val="Heading4"/>
      </w:pPr>
      <w:r>
        <w:t>AT litigation doesn’t deter --- time lag</w:t>
      </w:r>
    </w:p>
    <w:p w14:paraId="66BC15E5" w14:textId="77777777" w:rsidR="00345778" w:rsidRDefault="00345778" w:rsidP="00345778">
      <w:r w:rsidRPr="00BE1567">
        <w:rPr>
          <w:rStyle w:val="Style13ptBold"/>
        </w:rPr>
        <w:t>Crane 10</w:t>
      </w:r>
      <w:r>
        <w:t xml:space="preserve"> --- Daniel A. Crane, Professor of Law, University of Michigan Law School, “Optimizing Private Antitrust Enforcement”, 63 Vand. L. Rev. 675 (2010), https://repository.law.umich.edu/cgi/viewcontent.cgi?article=1129&amp;context=articles</w:t>
      </w:r>
    </w:p>
    <w:p w14:paraId="58A0D8B1" w14:textId="77777777" w:rsidR="00345778" w:rsidRPr="00BE1567" w:rsidRDefault="00345778" w:rsidP="00345778">
      <w:pPr>
        <w:rPr>
          <w:rStyle w:val="Emphasis"/>
        </w:rPr>
      </w:pPr>
      <w:r w:rsidRPr="0059379C">
        <w:rPr>
          <w:rStyle w:val="StyleUnderline"/>
          <w:highlight w:val="cyan"/>
        </w:rPr>
        <w:t>The</w:t>
      </w:r>
      <w:r w:rsidRPr="00BE1567">
        <w:rPr>
          <w:sz w:val="16"/>
        </w:rPr>
        <w:t xml:space="preserve"> relevant </w:t>
      </w:r>
      <w:r w:rsidRPr="0059379C">
        <w:rPr>
          <w:rStyle w:val="StyleUnderline"/>
          <w:highlight w:val="cyan"/>
        </w:rPr>
        <w:t>time intervals in</w:t>
      </w:r>
      <w:r w:rsidRPr="00BE1567">
        <w:rPr>
          <w:sz w:val="16"/>
        </w:rPr>
        <w:t xml:space="preserve"> two </w:t>
      </w:r>
      <w:r w:rsidRPr="00BE1567">
        <w:rPr>
          <w:rStyle w:val="StyleUnderline"/>
        </w:rPr>
        <w:t xml:space="preserve">recent </w:t>
      </w:r>
      <w:r w:rsidRPr="0059379C">
        <w:rPr>
          <w:rStyle w:val="StyleUnderline"/>
          <w:highlight w:val="cyan"/>
        </w:rPr>
        <w:t>private antitrust cases</w:t>
      </w:r>
      <w:r w:rsidRPr="00BE1567">
        <w:rPr>
          <w:rStyle w:val="StyleUnderline"/>
        </w:rPr>
        <w:t>, in which the plaintiffs won substantial damages</w:t>
      </w:r>
      <w:r w:rsidRPr="00BE1567">
        <w:rPr>
          <w:sz w:val="16"/>
        </w:rPr>
        <w:t xml:space="preserve"> awards at trial </w:t>
      </w:r>
      <w:r w:rsidRPr="00BE1567">
        <w:rPr>
          <w:rStyle w:val="StyleUnderline"/>
        </w:rPr>
        <w:t xml:space="preserve">and had them affirmed on appeal, </w:t>
      </w:r>
      <w:r w:rsidRPr="0059379C">
        <w:rPr>
          <w:rStyle w:val="StyleUnderline"/>
          <w:highlight w:val="cyan"/>
        </w:rPr>
        <w:t xml:space="preserve">are </w:t>
      </w:r>
      <w:r w:rsidRPr="0059379C">
        <w:rPr>
          <w:rStyle w:val="Emphasis"/>
          <w:highlight w:val="cyan"/>
        </w:rPr>
        <w:t>instructive</w:t>
      </w:r>
      <w:r w:rsidRPr="00BE1567">
        <w:rPr>
          <w:sz w:val="16"/>
        </w:rPr>
        <w:t xml:space="preserve">. In LePages Inc. v. 3M, the allegedly anticompetitive bundled rebates were put in place in 1992; LePage’s filed suit in 1997 but did not prevail until 2004, when the Supreme Court denied certiorari.88 In Conwood Co. v. U.S. Tobacco Co., the plan to eliminate Conwood was hatched in 1990, Conwood sued in 1998, and the Supreme Court denied certiorari in 2003.89 In both cases, </w:t>
      </w:r>
      <w:r w:rsidRPr="0059379C">
        <w:rPr>
          <w:rStyle w:val="StyleUnderline"/>
          <w:highlight w:val="cyan"/>
        </w:rPr>
        <w:t>the time between the decision to engage in the challenged conduct and</w:t>
      </w:r>
      <w:r w:rsidRPr="00BE1567">
        <w:rPr>
          <w:rStyle w:val="StyleUnderline"/>
        </w:rPr>
        <w:t xml:space="preserve"> the end of </w:t>
      </w:r>
      <w:r w:rsidRPr="0059379C">
        <w:rPr>
          <w:rStyle w:val="StyleUnderline"/>
          <w:highlight w:val="cyan"/>
        </w:rPr>
        <w:t xml:space="preserve">the legal process was </w:t>
      </w:r>
      <w:r w:rsidRPr="0059379C">
        <w:rPr>
          <w:rStyle w:val="Emphasis"/>
          <w:highlight w:val="cyan"/>
        </w:rPr>
        <w:t>well over a decade.</w:t>
      </w:r>
    </w:p>
    <w:p w14:paraId="2DA5EAB9" w14:textId="77777777" w:rsidR="00345778" w:rsidRPr="00BE1567" w:rsidRDefault="00345778" w:rsidP="00345778">
      <w:pPr>
        <w:rPr>
          <w:rStyle w:val="Emphasis"/>
        </w:rPr>
      </w:pPr>
      <w:r w:rsidRPr="0059379C">
        <w:rPr>
          <w:rStyle w:val="StyleUnderline"/>
          <w:highlight w:val="cyan"/>
        </w:rPr>
        <w:t>This time lag should be paired with the fact that the managers</w:t>
      </w:r>
      <w:r w:rsidRPr="00BE1567">
        <w:rPr>
          <w:rStyle w:val="StyleUnderline"/>
        </w:rPr>
        <w:t xml:space="preserve"> who put into place anticompetitive schemes </w:t>
      </w:r>
      <w:r w:rsidRPr="0059379C">
        <w:rPr>
          <w:rStyle w:val="StyleUnderline"/>
          <w:highlight w:val="cyan"/>
        </w:rPr>
        <w:t>are</w:t>
      </w:r>
      <w:r w:rsidRPr="00BE1567">
        <w:rPr>
          <w:rStyle w:val="StyleUnderline"/>
        </w:rPr>
        <w:t xml:space="preserve"> </w:t>
      </w:r>
      <w:r w:rsidRPr="0059379C">
        <w:rPr>
          <w:rStyle w:val="StyleUnderline"/>
        </w:rPr>
        <w:t>increasingly</w:t>
      </w:r>
      <w:r w:rsidRPr="00BE1567">
        <w:rPr>
          <w:rStyle w:val="StyleUnderline"/>
        </w:rPr>
        <w:t xml:space="preserve"> </w:t>
      </w:r>
      <w:r w:rsidRPr="0059379C">
        <w:rPr>
          <w:rStyle w:val="StyleUnderline"/>
          <w:highlight w:val="cyan"/>
        </w:rPr>
        <w:t>unlikely to be around to internalize their effects at judgment day</w:t>
      </w:r>
      <w:r w:rsidRPr="00BE1567">
        <w:rPr>
          <w:rStyle w:val="StyleUnderline"/>
        </w:rPr>
        <w:t>. During the 1980s, the turnover rate among senior managers in large corporations was</w:t>
      </w:r>
      <w:r w:rsidRPr="00BE1567">
        <w:rPr>
          <w:sz w:val="16"/>
        </w:rPr>
        <w:t xml:space="preserve"> just above </w:t>
      </w:r>
      <w:r w:rsidRPr="00BE1567">
        <w:rPr>
          <w:rStyle w:val="StyleUnderline"/>
        </w:rPr>
        <w:t>ten percent</w:t>
      </w:r>
      <w:r w:rsidRPr="00BE1567">
        <w:rPr>
          <w:sz w:val="16"/>
        </w:rPr>
        <w:t xml:space="preserve">.90 </w:t>
      </w:r>
      <w:r w:rsidRPr="00BE1567">
        <w:rPr>
          <w:rStyle w:val="StyleUnderline"/>
        </w:rPr>
        <w:t>By all accounts, the turnover rate increased significantly</w:t>
      </w:r>
      <w:r w:rsidRPr="00BE1567">
        <w:rPr>
          <w:sz w:val="16"/>
        </w:rPr>
        <w:t xml:space="preserve">—perhaps </w:t>
      </w:r>
      <w:r w:rsidRPr="00BE1567">
        <w:rPr>
          <w:rStyle w:val="Emphasis"/>
        </w:rPr>
        <w:t>even doubling</w:t>
      </w:r>
      <w:r w:rsidRPr="00BE1567">
        <w:rPr>
          <w:sz w:val="16"/>
        </w:rPr>
        <w:t>—</w:t>
      </w:r>
      <w:r w:rsidRPr="00BE1567">
        <w:rPr>
          <w:rStyle w:val="StyleUnderline"/>
        </w:rPr>
        <w:t>in the 1990s and 2000s</w:t>
      </w:r>
      <w:r w:rsidRPr="00BE1567">
        <w:rPr>
          <w:sz w:val="16"/>
        </w:rPr>
        <w:t xml:space="preserve"> as various capital market factors accentuated shareholder demand for short-term performance.91 </w:t>
      </w:r>
      <w:r w:rsidRPr="00BE1567">
        <w:rPr>
          <w:rStyle w:val="StyleUnderline"/>
        </w:rPr>
        <w:t xml:space="preserve">Today, </w:t>
      </w:r>
      <w:r w:rsidRPr="0059379C">
        <w:rPr>
          <w:rStyle w:val="StyleUnderline"/>
          <w:highlight w:val="cyan"/>
        </w:rPr>
        <w:t xml:space="preserve">the average CEO holds her job for about </w:t>
      </w:r>
      <w:r w:rsidRPr="0059379C">
        <w:rPr>
          <w:rStyle w:val="Emphasis"/>
          <w:highlight w:val="cyan"/>
        </w:rPr>
        <w:t>six years</w:t>
      </w:r>
      <w:r w:rsidRPr="00BE1567">
        <w:rPr>
          <w:sz w:val="16"/>
        </w:rPr>
        <w:t xml:space="preserve">.92 </w:t>
      </w:r>
      <w:r w:rsidRPr="0059379C">
        <w:rPr>
          <w:rStyle w:val="StyleUnderline"/>
          <w:highlight w:val="cyan"/>
        </w:rPr>
        <w:t>Mid-level executives</w:t>
      </w:r>
      <w:r w:rsidRPr="00BE1567">
        <w:rPr>
          <w:rStyle w:val="StyleUnderline"/>
        </w:rPr>
        <w:t>,</w:t>
      </w:r>
      <w:r w:rsidRPr="00BE1567">
        <w:rPr>
          <w:sz w:val="16"/>
        </w:rPr>
        <w:t xml:space="preserve"> such as divisional managers, </w:t>
      </w:r>
      <w:r w:rsidRPr="00BE1567">
        <w:rPr>
          <w:rStyle w:val="StyleUnderline"/>
        </w:rPr>
        <w:t xml:space="preserve">typically </w:t>
      </w:r>
      <w:r w:rsidRPr="0059379C">
        <w:rPr>
          <w:rStyle w:val="StyleUnderline"/>
          <w:highlight w:val="cyan"/>
        </w:rPr>
        <w:t xml:space="preserve">hold their jobs </w:t>
      </w:r>
      <w:r w:rsidRPr="0059379C">
        <w:rPr>
          <w:rStyle w:val="StyleUnderline"/>
        </w:rPr>
        <w:t>for an even shorter period</w:t>
      </w:r>
      <w:r w:rsidRPr="00BE1567">
        <w:rPr>
          <w:rStyle w:val="StyleUnderline"/>
        </w:rPr>
        <w:t>,</w:t>
      </w:r>
      <w:r w:rsidRPr="00BE1567">
        <w:rPr>
          <w:sz w:val="16"/>
        </w:rPr>
        <w:t xml:space="preserve"> perhaps </w:t>
      </w:r>
      <w:r w:rsidRPr="0059379C">
        <w:rPr>
          <w:rStyle w:val="Emphasis"/>
          <w:highlight w:val="cyan"/>
        </w:rPr>
        <w:t>less than four years</w:t>
      </w:r>
      <w:r w:rsidRPr="00BE1567">
        <w:rPr>
          <w:sz w:val="16"/>
        </w:rPr>
        <w:t xml:space="preserve">.93 </w:t>
      </w:r>
      <w:r w:rsidRPr="0059379C">
        <w:rPr>
          <w:rStyle w:val="StyleUnderline"/>
          <w:highlight w:val="cyan"/>
        </w:rPr>
        <w:t>Thus, most of the executives responsible</w:t>
      </w:r>
      <w:r w:rsidRPr="00BE1567">
        <w:rPr>
          <w:rStyle w:val="StyleUnderline"/>
        </w:rPr>
        <w:t xml:space="preserve"> for an antitrust violation</w:t>
      </w:r>
      <w:r w:rsidRPr="00BE1567">
        <w:rPr>
          <w:sz w:val="16"/>
        </w:rPr>
        <w:t xml:space="preserve"> </w:t>
      </w:r>
      <w:r w:rsidRPr="0059379C">
        <w:rPr>
          <w:rStyle w:val="Emphasis"/>
          <w:highlight w:val="cyan"/>
        </w:rPr>
        <w:t>will no longer be with the firm</w:t>
      </w:r>
      <w:r w:rsidRPr="00BE1567">
        <w:rPr>
          <w:rStyle w:val="Emphasis"/>
        </w:rPr>
        <w:t xml:space="preserve"> by the time a damages award is entered against the company.</w:t>
      </w:r>
    </w:p>
    <w:p w14:paraId="512A8EAD" w14:textId="77777777" w:rsidR="00345778" w:rsidRPr="00BE1567" w:rsidRDefault="00345778" w:rsidP="00345778">
      <w:pPr>
        <w:rPr>
          <w:rStyle w:val="StyleUnderline"/>
        </w:rPr>
      </w:pPr>
      <w:r w:rsidRPr="0059379C">
        <w:rPr>
          <w:rStyle w:val="StyleUnderline"/>
          <w:highlight w:val="cyan"/>
        </w:rPr>
        <w:t>High</w:t>
      </w:r>
      <w:r w:rsidRPr="00BE1567">
        <w:rPr>
          <w:rStyle w:val="StyleUnderline"/>
        </w:rPr>
        <w:t xml:space="preserve"> managerial </w:t>
      </w:r>
      <w:r w:rsidRPr="0059379C">
        <w:rPr>
          <w:rStyle w:val="StyleUnderline"/>
          <w:highlight w:val="cyan"/>
        </w:rPr>
        <w:t>turnover rates might not thwart</w:t>
      </w:r>
      <w:r w:rsidRPr="00BE1567">
        <w:rPr>
          <w:rStyle w:val="StyleUnderline"/>
        </w:rPr>
        <w:t xml:space="preserve"> the </w:t>
      </w:r>
      <w:r w:rsidRPr="0059379C">
        <w:rPr>
          <w:rStyle w:val="StyleUnderline"/>
          <w:highlight w:val="cyan"/>
        </w:rPr>
        <w:t>deterrence</w:t>
      </w:r>
      <w:r w:rsidRPr="00BE1567">
        <w:rPr>
          <w:rStyle w:val="StyleUnderline"/>
        </w:rPr>
        <w:t xml:space="preserve"> objective </w:t>
      </w:r>
      <w:r w:rsidRPr="0059379C">
        <w:rPr>
          <w:rStyle w:val="StyleUnderline"/>
          <w:highlight w:val="cyan"/>
        </w:rPr>
        <w:t>if managers were to internalize</w:t>
      </w:r>
      <w:r w:rsidRPr="00BE1567">
        <w:rPr>
          <w:sz w:val="16"/>
        </w:rPr>
        <w:t xml:space="preserve"> some of the </w:t>
      </w:r>
      <w:r w:rsidRPr="00BE1567">
        <w:rPr>
          <w:rStyle w:val="StyleUnderline"/>
        </w:rPr>
        <w:t xml:space="preserve">detrimental </w:t>
      </w:r>
      <w:r w:rsidRPr="0059379C">
        <w:rPr>
          <w:rStyle w:val="StyleUnderline"/>
          <w:highlight w:val="cyan"/>
        </w:rPr>
        <w:t>effects</w:t>
      </w:r>
      <w:r w:rsidRPr="00BE1567">
        <w:rPr>
          <w:rStyle w:val="StyleUnderline"/>
        </w:rPr>
        <w:t xml:space="preserve"> </w:t>
      </w:r>
      <w:r w:rsidRPr="0059379C">
        <w:rPr>
          <w:rStyle w:val="StyleUnderline"/>
          <w:highlight w:val="cyan"/>
        </w:rPr>
        <w:t>of antitrust judgments</w:t>
      </w:r>
      <w:r w:rsidRPr="00BE1567">
        <w:rPr>
          <w:sz w:val="16"/>
        </w:rPr>
        <w:t xml:space="preserve"> rendered after they leave the defendant firm. In particular, </w:t>
      </w:r>
      <w:r w:rsidRPr="00BE1567">
        <w:rPr>
          <w:rStyle w:val="StyleUnderline"/>
        </w:rPr>
        <w:t>managers might incur a reputational cost</w:t>
      </w:r>
      <w:r w:rsidRPr="00BE1567">
        <w:rPr>
          <w:sz w:val="16"/>
        </w:rPr>
        <w:t xml:space="preserve"> in lost future employment opportunities or take a prestige hit in the business community by virtue of their past roles in a later-adjudicated antitrust violation.94 </w:t>
      </w:r>
      <w:r w:rsidRPr="0059379C">
        <w:rPr>
          <w:rStyle w:val="StyleUnderline"/>
          <w:highlight w:val="cyan"/>
        </w:rPr>
        <w:t xml:space="preserve">But there is </w:t>
      </w:r>
      <w:r w:rsidRPr="0059379C">
        <w:rPr>
          <w:rStyle w:val="Emphasis"/>
          <w:highlight w:val="cyan"/>
        </w:rPr>
        <w:t>scant evidence</w:t>
      </w:r>
      <w:r w:rsidRPr="0059379C">
        <w:rPr>
          <w:sz w:val="16"/>
          <w:highlight w:val="cyan"/>
        </w:rPr>
        <w:t xml:space="preserve"> </w:t>
      </w:r>
      <w:r w:rsidRPr="0059379C">
        <w:rPr>
          <w:rStyle w:val="StyleUnderline"/>
          <w:highlight w:val="cyan"/>
        </w:rPr>
        <w:t>suggesting</w:t>
      </w:r>
      <w:r w:rsidRPr="00BE1567">
        <w:rPr>
          <w:rStyle w:val="StyleUnderline"/>
        </w:rPr>
        <w:t xml:space="preserve"> that individual </w:t>
      </w:r>
      <w:r w:rsidRPr="0059379C">
        <w:rPr>
          <w:rStyle w:val="StyleUnderline"/>
          <w:highlight w:val="cyan"/>
        </w:rPr>
        <w:t>managers’ reputations are much affected by antitrust judgments</w:t>
      </w:r>
      <w:r w:rsidRPr="00BE1567">
        <w:rPr>
          <w:rStyle w:val="StyleUnderline"/>
        </w:rPr>
        <w:t xml:space="preserve"> against their former employers. Individual </w:t>
      </w:r>
      <w:r w:rsidRPr="0059379C">
        <w:rPr>
          <w:rStyle w:val="StyleUnderline"/>
          <w:highlight w:val="cyan"/>
        </w:rPr>
        <w:t>managers are not often named as co-defendants in private</w:t>
      </w:r>
      <w:r w:rsidRPr="00BE1567">
        <w:rPr>
          <w:rStyle w:val="StyleUnderline"/>
        </w:rPr>
        <w:t xml:space="preserve"> antitrust </w:t>
      </w:r>
      <w:r w:rsidRPr="0059379C">
        <w:rPr>
          <w:rStyle w:val="StyleUnderline"/>
          <w:highlight w:val="cyan"/>
        </w:rPr>
        <w:t>cases</w:t>
      </w:r>
      <w:r w:rsidRPr="00BE1567">
        <w:rPr>
          <w:rStyle w:val="StyleUnderline"/>
        </w:rPr>
        <w:t xml:space="preserve"> and usually </w:t>
      </w:r>
      <w:r w:rsidRPr="0059379C">
        <w:rPr>
          <w:rStyle w:val="StyleUnderline"/>
          <w:highlight w:val="cyan"/>
        </w:rPr>
        <w:t>do not appear in any public</w:t>
      </w:r>
      <w:r w:rsidRPr="00BE1567">
        <w:rPr>
          <w:rStyle w:val="StyleUnderline"/>
        </w:rPr>
        <w:t xml:space="preserve"> pronouncement of </w:t>
      </w:r>
      <w:r w:rsidRPr="0059379C">
        <w:rPr>
          <w:rStyle w:val="StyleUnderline"/>
          <w:highlight w:val="cyan"/>
        </w:rPr>
        <w:t>liability</w:t>
      </w:r>
      <w:r w:rsidRPr="00BE1567">
        <w:rPr>
          <w:rStyle w:val="StyleUnderline"/>
        </w:rPr>
        <w:t>. Liability in complex antitrust cases seldom turns on the culpability of a single manager, but</w:t>
      </w:r>
      <w:r w:rsidRPr="00BE1567">
        <w:rPr>
          <w:sz w:val="16"/>
        </w:rPr>
        <w:t xml:space="preserve"> rather </w:t>
      </w:r>
      <w:r w:rsidRPr="00BE1567">
        <w:rPr>
          <w:rStyle w:val="StyleUnderline"/>
        </w:rPr>
        <w:t xml:space="preserve">on a cluster of managerial decisions </w:t>
      </w:r>
      <w:r w:rsidRPr="00BE1567">
        <w:rPr>
          <w:sz w:val="16"/>
        </w:rPr>
        <w:t xml:space="preserve">over time, making it difficult to pinpoint blame.95 Relatedly, </w:t>
      </w:r>
      <w:r w:rsidRPr="0059379C">
        <w:rPr>
          <w:rStyle w:val="StyleUnderline"/>
          <w:highlight w:val="cyan"/>
        </w:rPr>
        <w:t>judicial opinions</w:t>
      </w:r>
      <w:r w:rsidRPr="00BE1567">
        <w:rPr>
          <w:rStyle w:val="StyleUnderline"/>
        </w:rPr>
        <w:t xml:space="preserve"> in private antitrust cases </w:t>
      </w:r>
      <w:r w:rsidRPr="0059379C">
        <w:rPr>
          <w:rStyle w:val="StyleUnderline"/>
          <w:highlight w:val="cyan"/>
        </w:rPr>
        <w:t>often omit the names of individual managers</w:t>
      </w:r>
      <w:r w:rsidRPr="00BE1567">
        <w:rPr>
          <w:rStyle w:val="StyleUnderline"/>
        </w:rPr>
        <w:t>,</w:t>
      </w:r>
      <w:r w:rsidRPr="00BE1567">
        <w:rPr>
          <w:sz w:val="16"/>
        </w:rPr>
        <w:t xml:space="preserve"> instead referring to the acts of an impersonal corporation or “the defendant.” For example, in the much-publicized LePage’s Inc. u. 3M case, neither the district court nor the Third Circuit opinion referred to a single 3M executive by name.</w:t>
      </w:r>
      <w:r w:rsidRPr="00BE1567">
        <w:rPr>
          <w:rStyle w:val="StyleUnderline"/>
        </w:rPr>
        <w:t>96 In most cases, an outsider to the litigation would find it difficult to impose a reputational sanction against any present or former firm manager.</w:t>
      </w:r>
    </w:p>
    <w:p w14:paraId="68B06A06" w14:textId="77777777" w:rsidR="00345778" w:rsidRDefault="00345778" w:rsidP="00345778">
      <w:pPr>
        <w:rPr>
          <w:rStyle w:val="StyleUnderline"/>
        </w:rPr>
      </w:pPr>
      <w:r w:rsidRPr="00BE1567">
        <w:rPr>
          <w:rStyle w:val="StyleUnderline"/>
        </w:rPr>
        <w:t xml:space="preserve">In light of these facts, it </w:t>
      </w:r>
      <w:r w:rsidRPr="0059379C">
        <w:rPr>
          <w:rStyle w:val="StyleUnderline"/>
          <w:highlight w:val="cyan"/>
        </w:rPr>
        <w:t>is difficult to see how the threat of a future damages</w:t>
      </w:r>
      <w:r w:rsidRPr="00BE1567">
        <w:rPr>
          <w:sz w:val="16"/>
        </w:rPr>
        <w:t xml:space="preserve"> judgment </w:t>
      </w:r>
      <w:r w:rsidRPr="0059379C">
        <w:rPr>
          <w:rStyle w:val="StyleUnderline"/>
          <w:highlight w:val="cyan"/>
        </w:rPr>
        <w:t>disciplines</w:t>
      </w:r>
      <w:r w:rsidRPr="00BE1567">
        <w:rPr>
          <w:rStyle w:val="StyleUnderline"/>
        </w:rPr>
        <w:t xml:space="preserve"> </w:t>
      </w:r>
      <w:r w:rsidRPr="0059379C">
        <w:rPr>
          <w:rStyle w:val="StyleUnderline"/>
          <w:highlight w:val="cyan"/>
        </w:rPr>
        <w:t>managerial decisionmaking. When managers plan conduct that brings immediate large profits</w:t>
      </w:r>
      <w:r w:rsidRPr="00BE1567">
        <w:rPr>
          <w:rStyle w:val="StyleUnderline"/>
        </w:rPr>
        <w:t xml:space="preserve"> </w:t>
      </w:r>
      <w:r w:rsidRPr="0059379C">
        <w:rPr>
          <w:rStyle w:val="StyleUnderline"/>
          <w:highlight w:val="cyan"/>
        </w:rPr>
        <w:t>but only potential liability at some future date,</w:t>
      </w:r>
      <w:r w:rsidRPr="00BE1567">
        <w:rPr>
          <w:rStyle w:val="StyleUnderline"/>
        </w:rPr>
        <w:t xml:space="preserve"> </w:t>
      </w:r>
      <w:r w:rsidRPr="0059379C">
        <w:rPr>
          <w:rStyle w:val="StyleUnderline"/>
          <w:highlight w:val="cyan"/>
        </w:rPr>
        <w:t>the extent to which the future liability deters them</w:t>
      </w:r>
      <w:r w:rsidRPr="00BE1567">
        <w:rPr>
          <w:rStyle w:val="StyleUnderline"/>
        </w:rPr>
        <w:t xml:space="preserve"> </w:t>
      </w:r>
      <w:r w:rsidRPr="0059379C">
        <w:rPr>
          <w:rStyle w:val="StyleUnderline"/>
          <w:highlight w:val="cyan"/>
        </w:rPr>
        <w:t>from choosing immediate profits is a function of</w:t>
      </w:r>
      <w:r w:rsidRPr="00BE1567">
        <w:rPr>
          <w:rStyle w:val="StyleUnderline"/>
        </w:rPr>
        <w:t xml:space="preserve"> their implicit discount rate for the </w:t>
      </w:r>
      <w:r w:rsidRPr="0059379C">
        <w:rPr>
          <w:rStyle w:val="StyleUnderline"/>
          <w:highlight w:val="cyan"/>
        </w:rPr>
        <w:t>potential damages award. The longer the perceived time</w:t>
      </w:r>
      <w:r w:rsidRPr="00BE1567">
        <w:rPr>
          <w:rStyle w:val="StyleUnderline"/>
        </w:rPr>
        <w:t xml:space="preserve"> until judgment day, </w:t>
      </w:r>
      <w:r w:rsidRPr="0059379C">
        <w:rPr>
          <w:rStyle w:val="StyleUnderline"/>
          <w:highlight w:val="cyan"/>
        </w:rPr>
        <w:t>the more likely it is that managers will discount the threat of damages</w:t>
      </w:r>
      <w:r w:rsidRPr="00BE1567">
        <w:rPr>
          <w:rStyle w:val="StyleUnderline"/>
        </w:rPr>
        <w:t>. If managers believe that they are unlikely to be employed</w:t>
      </w:r>
      <w:r w:rsidRPr="00BE1567">
        <w:rPr>
          <w:sz w:val="16"/>
        </w:rPr>
        <w:t xml:space="preserve"> by the firm </w:t>
      </w:r>
      <w:r w:rsidRPr="00BE1567">
        <w:rPr>
          <w:rStyle w:val="StyleUnderline"/>
        </w:rPr>
        <w:t>at the distant judgment day, they will tend to disregard the threat of future liability altogether.</w:t>
      </w:r>
    </w:p>
    <w:p w14:paraId="7B800858" w14:textId="77777777" w:rsidR="00345778" w:rsidRDefault="00345778" w:rsidP="00345778">
      <w:pPr>
        <w:pStyle w:val="Heading1"/>
      </w:pPr>
      <w:r>
        <w:rPr>
          <w:b w:val="0"/>
        </w:rPr>
        <w:lastRenderedPageBreak/>
        <w:t>1NR</w:t>
      </w:r>
    </w:p>
    <w:p w14:paraId="79CD0BA8" w14:textId="77777777" w:rsidR="00345778" w:rsidRPr="009D0417" w:rsidRDefault="00345778" w:rsidP="00345778">
      <w:pPr>
        <w:rPr>
          <w:b/>
          <w:bCs/>
        </w:rPr>
      </w:pPr>
    </w:p>
    <w:p w14:paraId="4A451741" w14:textId="77777777" w:rsidR="00345778" w:rsidRPr="009D0417" w:rsidRDefault="00345778" w:rsidP="00345778">
      <w:pPr>
        <w:pStyle w:val="Heading4"/>
        <w:rPr>
          <w:bCs/>
        </w:rPr>
      </w:pPr>
      <w:r w:rsidRPr="009D0417">
        <w:rPr>
          <w:bCs/>
        </w:rPr>
        <w:t xml:space="preserve">And – changing membership on Court make it a </w:t>
      </w:r>
      <w:r w:rsidRPr="009D0417">
        <w:rPr>
          <w:bCs/>
          <w:u w:val="single"/>
        </w:rPr>
        <w:t>real possibility</w:t>
      </w:r>
    </w:p>
    <w:p w14:paraId="5799EFC1" w14:textId="77777777" w:rsidR="00345778" w:rsidRDefault="00345778" w:rsidP="00345778">
      <w:r>
        <w:rPr>
          <w:rStyle w:val="Style13ptBold"/>
        </w:rPr>
        <w:t>Liptak 10-29</w:t>
      </w:r>
      <w:r>
        <w:t xml:space="preserve"> [Adam Liptak covers the Supreme Court and writes Sidebar, a column on legal developments. A graduate of Yale Law School, he practiced law for 14 years before joining The Times in 2002, 10-29-2021 https://www.nytimes.com/2021/10/29/us/politics/epa-carbon-emissions-supreme-court.html]</w:t>
      </w:r>
    </w:p>
    <w:p w14:paraId="478FA278" w14:textId="77777777" w:rsidR="00345778" w:rsidRDefault="00345778" w:rsidP="00345778">
      <w:pPr>
        <w:rPr>
          <w:rStyle w:val="StyleUnderline"/>
        </w:rPr>
      </w:pPr>
      <w:r>
        <w:rPr>
          <w:rStyle w:val="StyleUnderline"/>
          <w:highlight w:val="cyan"/>
        </w:rPr>
        <w:t>The</w:t>
      </w:r>
      <w:r>
        <w:rPr>
          <w:rStyle w:val="StyleUnderline"/>
        </w:rPr>
        <w:t xml:space="preserve"> Supreme </w:t>
      </w:r>
      <w:r>
        <w:rPr>
          <w:rStyle w:val="StyleUnderline"/>
          <w:highlight w:val="cyan"/>
        </w:rPr>
        <w:t>Court agreed</w:t>
      </w:r>
      <w:r>
        <w:rPr>
          <w:rStyle w:val="StyleUnderline"/>
        </w:rPr>
        <w:t xml:space="preserve"> on</w:t>
      </w:r>
      <w:r>
        <w:t xml:space="preserve"> Friday </w:t>
      </w:r>
      <w:r>
        <w:rPr>
          <w:rStyle w:val="StyleUnderline"/>
          <w:highlight w:val="cyan"/>
        </w:rPr>
        <w:t>to</w:t>
      </w:r>
      <w:r>
        <w:rPr>
          <w:highlight w:val="cyan"/>
        </w:rPr>
        <w:t xml:space="preserve"> </w:t>
      </w:r>
      <w:r>
        <w:rPr>
          <w:rStyle w:val="StyleUnderline"/>
          <w:highlight w:val="cyan"/>
        </w:rPr>
        <w:t>hear appeals</w:t>
      </w:r>
      <w:r>
        <w:rPr>
          <w:rStyle w:val="StyleUnderline"/>
        </w:rPr>
        <w:t xml:space="preserve"> from Republican-led states and coal companies asking it to limit the Environmental Protection Agency’s power to regulate carbon emissions under the Clean Air Act.</w:t>
      </w:r>
    </w:p>
    <w:p w14:paraId="6C58A9E3" w14:textId="77777777" w:rsidR="00345778" w:rsidRDefault="00345778" w:rsidP="00345778">
      <w:r>
        <w:t>“This is the equivalent of an earthquake around the country for those who care deeply about the climate issue,” said Richard J. Lazarus, a law professor at Harvard.</w:t>
      </w:r>
    </w:p>
    <w:p w14:paraId="207A5092" w14:textId="77777777" w:rsidR="00345778" w:rsidRDefault="00345778" w:rsidP="00345778">
      <w:r>
        <w:t>The court’s decision to take the case came days before President Biden is to attend a global climate summit in Scotland where he seeks to reassure other nations that the United States will continue to pursue aggressive policies to combat global warming.</w:t>
      </w:r>
    </w:p>
    <w:p w14:paraId="0F71A21F" w14:textId="77777777" w:rsidR="00345778" w:rsidRDefault="00345778" w:rsidP="00345778">
      <w:r>
        <w:t>In January, on the last full day of Donald J. Trump’s presidency, a federal appeals court in Washington struck down his administration’s plan to relax restrictions on greenhouse gas emissions from power plants. The move cleared the way for the Biden administration to issue stronger restrictions.</w:t>
      </w:r>
    </w:p>
    <w:p w14:paraId="156531C4" w14:textId="77777777" w:rsidR="00345778" w:rsidRDefault="00345778" w:rsidP="00345778">
      <w:r>
        <w:t>A divided three-judge panel of the court, the U.S. Court of Appeals for the District of Columbia Circuit, ruled that the Trump administration’s plan, called the Affordable Clean Energy Rule, was based on a “fundamental misconstruction” of the relevant law, prompted by a “tortured series of misreadings.”</w:t>
      </w:r>
    </w:p>
    <w:p w14:paraId="6632F003" w14:textId="77777777" w:rsidR="00345778" w:rsidRDefault="00345778" w:rsidP="00345778">
      <w:r>
        <w:t>The panel did not reinstate a 2015 Obama-era regulation, the Clean Power Plan, which would have forced utilities to move away from coal and toward renewable energy to reduce emissions. But it rejected the Trump administration’s attempt to repeal and replace that rule with what critics said was a toothless one.</w:t>
      </w:r>
    </w:p>
    <w:p w14:paraId="4B2E8BB0" w14:textId="77777777" w:rsidR="00345778" w:rsidRDefault="00345778" w:rsidP="00345778">
      <w:r>
        <w:rPr>
          <w:rStyle w:val="StyleUnderline"/>
          <w:highlight w:val="cyan"/>
        </w:rPr>
        <w:t>The Obama-era plan</w:t>
      </w:r>
      <w:r>
        <w:t xml:space="preserve"> had aimed to cut emissions from the power sector by 32 percent by 2030 compared to 2005 levels. To do so, it instructed every state to draft plans to eliminate carbon emissions from power plants by phasing out coal and increasing the generation of renewable energy.</w:t>
      </w:r>
    </w:p>
    <w:p w14:paraId="53B1CEA8" w14:textId="77777777" w:rsidR="00345778" w:rsidRDefault="00345778" w:rsidP="00345778">
      <w:r>
        <w:t xml:space="preserve">The measure </w:t>
      </w:r>
      <w:r>
        <w:rPr>
          <w:rStyle w:val="StyleUnderline"/>
          <w:highlight w:val="cyan"/>
        </w:rPr>
        <w:t>never came into effect</w:t>
      </w:r>
      <w:r>
        <w:t xml:space="preserve">. </w:t>
      </w:r>
      <w:r>
        <w:rPr>
          <w:rStyle w:val="StyleUnderline"/>
        </w:rPr>
        <w:t xml:space="preserve">It was </w:t>
      </w:r>
      <w:r>
        <w:rPr>
          <w:rStyle w:val="StyleUnderline"/>
          <w:highlight w:val="cyan"/>
        </w:rPr>
        <w:t>blocked</w:t>
      </w:r>
      <w:r>
        <w:rPr>
          <w:rStyle w:val="StyleUnderline"/>
        </w:rPr>
        <w:t xml:space="preserve"> in 2016 </w:t>
      </w:r>
      <w:r>
        <w:rPr>
          <w:rStyle w:val="StyleUnderline"/>
          <w:highlight w:val="cyan"/>
        </w:rPr>
        <w:t>by the</w:t>
      </w:r>
      <w:r>
        <w:rPr>
          <w:rStyle w:val="StyleUnderline"/>
        </w:rPr>
        <w:t xml:space="preserve"> Supreme </w:t>
      </w:r>
      <w:r>
        <w:rPr>
          <w:rStyle w:val="StyleUnderline"/>
          <w:highlight w:val="cyan"/>
        </w:rPr>
        <w:t>Court</w:t>
      </w:r>
      <w:r>
        <w:t xml:space="preserve">, which effectively ruled that states did not have to comply with it until a barrage of lawsuits from conservative states and the coal industry had been resolved. </w:t>
      </w:r>
      <w:r>
        <w:rPr>
          <w:rStyle w:val="StyleUnderline"/>
          <w:highlight w:val="cyan"/>
        </w:rPr>
        <w:t>That ruling</w:t>
      </w:r>
      <w:r>
        <w:rPr>
          <w:highlight w:val="cyan"/>
        </w:rPr>
        <w:t xml:space="preserve">, </w:t>
      </w:r>
      <w:r>
        <w:rPr>
          <w:rStyle w:val="StyleUnderline"/>
          <w:highlight w:val="cyan"/>
        </w:rPr>
        <w:t>followed</w:t>
      </w:r>
      <w:r>
        <w:rPr>
          <w:rStyle w:val="StyleUnderline"/>
        </w:rPr>
        <w:t xml:space="preserve"> by </w:t>
      </w:r>
      <w:r>
        <w:rPr>
          <w:rStyle w:val="Emphasis"/>
          <w:highlight w:val="cyan"/>
        </w:rPr>
        <w:t>changes in the</w:t>
      </w:r>
      <w:r>
        <w:rPr>
          <w:rStyle w:val="Emphasis"/>
        </w:rPr>
        <w:t xml:space="preserve"> Supreme </w:t>
      </w:r>
      <w:r>
        <w:rPr>
          <w:rStyle w:val="Emphasis"/>
          <w:highlight w:val="cyan"/>
        </w:rPr>
        <w:t>Court’s membership</w:t>
      </w:r>
      <w:r>
        <w:rPr>
          <w:rStyle w:val="StyleUnderline"/>
        </w:rPr>
        <w:t xml:space="preserve"> </w:t>
      </w:r>
      <w:r>
        <w:rPr>
          <w:rStyle w:val="StyleUnderline"/>
          <w:highlight w:val="cyan"/>
        </w:rPr>
        <w:t>that</w:t>
      </w:r>
      <w:r>
        <w:t xml:space="preserve"> </w:t>
      </w:r>
      <w:r>
        <w:rPr>
          <w:rStyle w:val="StyleUnderline"/>
        </w:rPr>
        <w:t xml:space="preserve">have </w:t>
      </w:r>
      <w:r>
        <w:rPr>
          <w:rStyle w:val="StyleUnderline"/>
          <w:highlight w:val="cyan"/>
        </w:rPr>
        <w:t xml:space="preserve">moved it to the </w:t>
      </w:r>
      <w:r>
        <w:rPr>
          <w:rStyle w:val="Emphasis"/>
          <w:highlight w:val="cyan"/>
        </w:rPr>
        <w:t>right</w:t>
      </w:r>
      <w:r>
        <w:t xml:space="preserve">, </w:t>
      </w:r>
      <w:r>
        <w:rPr>
          <w:rStyle w:val="StyleUnderline"/>
        </w:rPr>
        <w:t xml:space="preserve">has </w:t>
      </w:r>
      <w:r>
        <w:rPr>
          <w:rStyle w:val="StyleUnderline"/>
          <w:highlight w:val="cyan"/>
        </w:rPr>
        <w:t>made</w:t>
      </w:r>
      <w:r>
        <w:rPr>
          <w:rStyle w:val="StyleUnderline"/>
        </w:rPr>
        <w:t xml:space="preserve"> </w:t>
      </w:r>
      <w:r>
        <w:rPr>
          <w:rStyle w:val="StyleUnderline"/>
          <w:highlight w:val="cyan"/>
        </w:rPr>
        <w:t xml:space="preserve">environmental groups </w:t>
      </w:r>
      <w:r>
        <w:rPr>
          <w:rStyle w:val="Emphasis"/>
          <w:highlight w:val="cyan"/>
        </w:rPr>
        <w:t>wary</w:t>
      </w:r>
      <w:r>
        <w:rPr>
          <w:highlight w:val="cyan"/>
        </w:rPr>
        <w:t xml:space="preserve"> </w:t>
      </w:r>
      <w:r>
        <w:rPr>
          <w:rStyle w:val="StyleUnderline"/>
          <w:highlight w:val="cyan"/>
        </w:rPr>
        <w:t>of what the court might do</w:t>
      </w:r>
      <w:r>
        <w:rPr>
          <w:rStyle w:val="StyleUnderline"/>
        </w:rPr>
        <w:t xml:space="preserve"> in cases on climate change.</w:t>
      </w:r>
    </w:p>
    <w:p w14:paraId="6751D633" w14:textId="77777777" w:rsidR="00345778" w:rsidRDefault="00345778" w:rsidP="00345778">
      <w:pPr>
        <w:rPr>
          <w:rStyle w:val="StyleUnderline"/>
        </w:rPr>
      </w:pPr>
      <w:r>
        <w:t xml:space="preserve">Shortly after Mr. </w:t>
      </w:r>
      <w:r>
        <w:rPr>
          <w:rStyle w:val="StyleUnderline"/>
        </w:rPr>
        <w:t>Trump’s</w:t>
      </w:r>
      <w:r>
        <w:t xml:space="preserve"> election, his </w:t>
      </w:r>
      <w:r>
        <w:rPr>
          <w:rStyle w:val="StyleUnderline"/>
        </w:rPr>
        <w:t>E.P.A. repealed the Clean Power Plan.</w:t>
      </w:r>
    </w:p>
    <w:p w14:paraId="49935431" w14:textId="77777777" w:rsidR="00345778" w:rsidRDefault="00345778" w:rsidP="00345778">
      <w:pPr>
        <w:rPr>
          <w:rStyle w:val="StyleUnderline"/>
        </w:rPr>
      </w:pPr>
      <w:r>
        <w:t xml:space="preserve">Professor Lazarus said </w:t>
      </w:r>
      <w:r>
        <w:rPr>
          <w:rStyle w:val="StyleUnderline"/>
          <w:highlight w:val="cyan"/>
        </w:rPr>
        <w:t>the</w:t>
      </w:r>
      <w:r>
        <w:rPr>
          <w:rStyle w:val="StyleUnderline"/>
        </w:rPr>
        <w:t xml:space="preserve"> Supreme </w:t>
      </w:r>
      <w:r>
        <w:rPr>
          <w:rStyle w:val="StyleUnderline"/>
          <w:highlight w:val="cyan"/>
        </w:rPr>
        <w:t>Court’s decision</w:t>
      </w:r>
      <w:r>
        <w:t xml:space="preserve"> </w:t>
      </w:r>
      <w:r>
        <w:rPr>
          <w:rStyle w:val="StyleUnderline"/>
          <w:highlight w:val="cyan"/>
        </w:rPr>
        <w:t>to hear the case</w:t>
      </w:r>
      <w:r>
        <w:t xml:space="preserve"> </w:t>
      </w:r>
      <w:r>
        <w:rPr>
          <w:rStyle w:val="StyleUnderline"/>
          <w:highlight w:val="cyan"/>
        </w:rPr>
        <w:t>threatened “to sharply cut back, if not eliminate altogether</w:t>
      </w:r>
      <w:r>
        <w:rPr>
          <w:rStyle w:val="StyleUnderline"/>
        </w:rPr>
        <w:t xml:space="preserve">, the new administration’s </w:t>
      </w:r>
      <w:r>
        <w:rPr>
          <w:rStyle w:val="StyleUnderline"/>
          <w:highlight w:val="cyan"/>
        </w:rPr>
        <w:t>ability</w:t>
      </w:r>
      <w:r>
        <w:rPr>
          <w:rStyle w:val="StyleUnderline"/>
        </w:rPr>
        <w:t xml:space="preserve"> </w:t>
      </w:r>
      <w:r>
        <w:rPr>
          <w:rStyle w:val="StyleUnderline"/>
          <w:highlight w:val="cyan"/>
        </w:rPr>
        <w:t>to use the C</w:t>
      </w:r>
      <w:r>
        <w:rPr>
          <w:rStyle w:val="StyleUnderline"/>
        </w:rPr>
        <w:t xml:space="preserve">lean </w:t>
      </w:r>
      <w:r>
        <w:rPr>
          <w:rStyle w:val="StyleUnderline"/>
          <w:highlight w:val="cyan"/>
        </w:rPr>
        <w:t>A</w:t>
      </w:r>
      <w:r>
        <w:rPr>
          <w:rStyle w:val="StyleUnderline"/>
        </w:rPr>
        <w:t xml:space="preserve">ir </w:t>
      </w:r>
      <w:r>
        <w:rPr>
          <w:rStyle w:val="StyleUnderline"/>
          <w:highlight w:val="cyan"/>
        </w:rPr>
        <w:t>A</w:t>
      </w:r>
      <w:r>
        <w:rPr>
          <w:rStyle w:val="StyleUnderline"/>
        </w:rPr>
        <w:t xml:space="preserve">ct </w:t>
      </w:r>
      <w:r>
        <w:rPr>
          <w:rStyle w:val="StyleUnderline"/>
          <w:highlight w:val="cyan"/>
        </w:rPr>
        <w:t>to</w:t>
      </w:r>
      <w:r>
        <w:rPr>
          <w:rStyle w:val="StyleUnderline"/>
        </w:rPr>
        <w:t xml:space="preserve"> significantly </w:t>
      </w:r>
      <w:r>
        <w:rPr>
          <w:rStyle w:val="StyleUnderline"/>
          <w:highlight w:val="cyan"/>
        </w:rPr>
        <w:t>limit</w:t>
      </w:r>
      <w:r>
        <w:rPr>
          <w:rStyle w:val="StyleUnderline"/>
        </w:rPr>
        <w:t xml:space="preserve"> greenhouse gas </w:t>
      </w:r>
      <w:r>
        <w:rPr>
          <w:rStyle w:val="StyleUnderline"/>
          <w:highlight w:val="cyan"/>
        </w:rPr>
        <w:t>emissions</w:t>
      </w:r>
      <w:r>
        <w:rPr>
          <w:rStyle w:val="StyleUnderline"/>
        </w:rPr>
        <w:t xml:space="preserve"> from the nation’s power plants.”</w:t>
      </w:r>
    </w:p>
    <w:p w14:paraId="3411CAB2" w14:textId="77777777" w:rsidR="00345778" w:rsidRPr="009D0417" w:rsidRDefault="00345778" w:rsidP="00345778">
      <w:pPr>
        <w:rPr>
          <w:b/>
          <w:bCs/>
        </w:rPr>
      </w:pPr>
    </w:p>
    <w:p w14:paraId="2999E1E9" w14:textId="77777777" w:rsidR="00345778" w:rsidRPr="009D0417" w:rsidRDefault="00345778" w:rsidP="00345778">
      <w:pPr>
        <w:pStyle w:val="Heading4"/>
        <w:rPr>
          <w:bCs/>
        </w:rPr>
      </w:pPr>
      <w:r w:rsidRPr="009D0417">
        <w:rPr>
          <w:bCs/>
        </w:rPr>
        <w:t xml:space="preserve">That’s true in the </w:t>
      </w:r>
      <w:r w:rsidRPr="009D0417">
        <w:rPr>
          <w:bCs/>
          <w:u w:val="single"/>
        </w:rPr>
        <w:t>antitrust context</w:t>
      </w:r>
      <w:r w:rsidRPr="009D0417">
        <w:rPr>
          <w:bCs/>
        </w:rPr>
        <w:t xml:space="preserve"> – there is a </w:t>
      </w:r>
      <w:r w:rsidRPr="009D0417">
        <w:rPr>
          <w:bCs/>
          <w:u w:val="single"/>
        </w:rPr>
        <w:t>perceived ideology of enforcement</w:t>
      </w:r>
      <w:r w:rsidRPr="009D0417">
        <w:rPr>
          <w:bCs/>
        </w:rPr>
        <w:t xml:space="preserve"> that it’s liberal – justices make decisions factoring in those </w:t>
      </w:r>
      <w:r w:rsidRPr="009D0417">
        <w:rPr>
          <w:bCs/>
          <w:u w:val="single"/>
        </w:rPr>
        <w:t>external variables</w:t>
      </w:r>
    </w:p>
    <w:p w14:paraId="0F7C79EB" w14:textId="77777777" w:rsidR="00345778" w:rsidRDefault="00345778" w:rsidP="00345778">
      <w:r>
        <w:rPr>
          <w:rStyle w:val="Style13ptBold"/>
        </w:rPr>
        <w:t xml:space="preserve">Ventoruzzo 15 </w:t>
      </w:r>
      <w:r>
        <w:t xml:space="preserve">– [Marco Ventoruzzo - Full Professor of Business Law at Bocconi University in Milan and Full Professor of Law at Penn State Law School, 2015, “Do Conservative Justices Favor Wall Street: Ideology and the Supreme Court's Securities Regulation Decisions”, </w:t>
      </w:r>
      <w:hyperlink r:id="rId7" w:history="1">
        <w:r>
          <w:rPr>
            <w:rStyle w:val="Hyperlink"/>
            <w:color w:val="000000"/>
            <w:u w:val="single"/>
          </w:rPr>
          <w:t>https://elibrary.law.psu.edu/cgi/viewcontent.cgi?article=1277&amp;context=fac_works</w:t>
        </w:r>
      </w:hyperlink>
      <w:r>
        <w:t>, eph]</w:t>
      </w:r>
    </w:p>
    <w:p w14:paraId="355DF0C8" w14:textId="77777777" w:rsidR="00345778" w:rsidRDefault="00345778" w:rsidP="00345778">
      <w:pPr>
        <w:rPr>
          <w:rStyle w:val="Style13ptBold"/>
          <w:b w:val="0"/>
          <w:bCs w:val="0"/>
          <w:sz w:val="22"/>
        </w:rPr>
      </w:pPr>
      <w:r>
        <w:rPr>
          <w:rStyle w:val="Style13ptBold"/>
          <w:b w:val="0"/>
          <w:bCs w:val="0"/>
        </w:rPr>
        <w:t>C. Ideology in the Supreme Court's Securities Regulation Decisions</w:t>
      </w:r>
    </w:p>
    <w:p w14:paraId="6FEAFC46" w14:textId="77777777" w:rsidR="00345778" w:rsidRDefault="00345778" w:rsidP="00345778">
      <w:pPr>
        <w:rPr>
          <w:sz w:val="10"/>
        </w:rPr>
      </w:pPr>
      <w:r>
        <w:rPr>
          <w:sz w:val="10"/>
        </w:rPr>
        <w:t xml:space="preserve">Probably </w:t>
      </w:r>
      <w:r>
        <w:rPr>
          <w:rStyle w:val="StyleUnderline"/>
        </w:rPr>
        <w:t xml:space="preserve">the best evidence that political ideology can play a role in the area of </w:t>
      </w:r>
      <w:r>
        <w:rPr>
          <w:sz w:val="10"/>
        </w:rPr>
        <w:t>securities</w:t>
      </w:r>
      <w:r>
        <w:rPr>
          <w:rStyle w:val="StyleUnderline"/>
        </w:rPr>
        <w:t xml:space="preserve"> regulation </w:t>
      </w:r>
      <w:r>
        <w:rPr>
          <w:sz w:val="10"/>
        </w:rPr>
        <w:t xml:space="preserve">is the set of rules concerning the composition of the Securities and Exchange Commission (SEC). Section 4(a) of the 1934 Exchange Act sets forth that the SEC should be composed of five members appointed by the President with the "advice and consent" of the Senate, but also requires that "[n]ot more than three of such commissioners shall be members of the same political party, and in making appointments members of different political parties shall be appointed alternately as may be practicable."8 ° </w:t>
      </w:r>
      <w:r>
        <w:rPr>
          <w:rStyle w:val="StyleUnderline"/>
        </w:rPr>
        <w:t xml:space="preserve">The statutory call for a bipartisan SEC indicates that </w:t>
      </w:r>
      <w:r>
        <w:rPr>
          <w:rStyle w:val="StyleUnderline"/>
          <w:highlight w:val="cyan"/>
        </w:rPr>
        <w:t>regulation</w:t>
      </w:r>
      <w:r>
        <w:rPr>
          <w:rStyle w:val="StyleUnderline"/>
        </w:rPr>
        <w:t xml:space="preserve"> and </w:t>
      </w:r>
      <w:r>
        <w:rPr>
          <w:rStyle w:val="StyleUnderline"/>
          <w:highlight w:val="cyan"/>
        </w:rPr>
        <w:t>enforcement activities</w:t>
      </w:r>
      <w:r>
        <w:rPr>
          <w:rStyle w:val="StyleUnderline"/>
        </w:rPr>
        <w:t xml:space="preserve"> concerning the financial markets can be </w:t>
      </w:r>
      <w:r>
        <w:rPr>
          <w:rStyle w:val="StyleUnderline"/>
          <w:highlight w:val="cyan"/>
        </w:rPr>
        <w:t>subject to</w:t>
      </w:r>
      <w:r>
        <w:rPr>
          <w:rStyle w:val="StyleUnderline"/>
        </w:rPr>
        <w:t xml:space="preserve"> </w:t>
      </w:r>
      <w:r>
        <w:rPr>
          <w:rStyle w:val="Emphasis"/>
          <w:highlight w:val="cyan"/>
        </w:rPr>
        <w:t>diverging philosophies along political lines</w:t>
      </w:r>
      <w:r>
        <w:rPr>
          <w:rStyle w:val="StyleUnderline"/>
        </w:rPr>
        <w:t>.</w:t>
      </w:r>
      <w:r>
        <w:rPr>
          <w:sz w:val="10"/>
        </w:rPr>
        <w:t xml:space="preserve">8 1 It is obviously impossible here to fully discuss the general economic tenets of conservative and liberal policies with respect to the regulation of financial markets. General intuition, noted above, is that </w:t>
      </w:r>
      <w:r>
        <w:rPr>
          <w:rStyle w:val="StyleUnderline"/>
          <w:highlight w:val="cyan"/>
        </w:rPr>
        <w:t>''conservative</w:t>
      </w:r>
      <w:r>
        <w:rPr>
          <w:sz w:val="10"/>
          <w:highlight w:val="cyan"/>
        </w:rPr>
        <w:t xml:space="preserve">" </w:t>
      </w:r>
      <w:r>
        <w:rPr>
          <w:rStyle w:val="StyleUnderline"/>
          <w:highlight w:val="cyan"/>
        </w:rPr>
        <w:t>views</w:t>
      </w:r>
      <w:r>
        <w:rPr>
          <w:rStyle w:val="StyleUnderline"/>
        </w:rPr>
        <w:t xml:space="preserve"> of economic policy </w:t>
      </w:r>
      <w:r>
        <w:rPr>
          <w:rStyle w:val="StyleUnderline"/>
          <w:highlight w:val="cyan"/>
        </w:rPr>
        <w:t>emphasize</w:t>
      </w:r>
      <w:r>
        <w:rPr>
          <w:rStyle w:val="StyleUnderline"/>
        </w:rPr>
        <w:t xml:space="preserve"> the efficacy of </w:t>
      </w:r>
      <w:r>
        <w:rPr>
          <w:rStyle w:val="StyleUnderline"/>
          <w:highlight w:val="cyan"/>
        </w:rPr>
        <w:t>markets over government intervention</w:t>
      </w:r>
      <w:r>
        <w:rPr>
          <w:rStyle w:val="StyleUnderline"/>
        </w:rPr>
        <w:t xml:space="preserve"> and regulation, while for </w:t>
      </w:r>
      <w:r>
        <w:rPr>
          <w:rStyle w:val="StyleUnderline"/>
          <w:highlight w:val="cyan"/>
        </w:rPr>
        <w:t>liberals</w:t>
      </w:r>
      <w:r>
        <w:rPr>
          <w:rStyle w:val="StyleUnderline"/>
        </w:rPr>
        <w:t xml:space="preserve"> the position is </w:t>
      </w:r>
      <w:r>
        <w:rPr>
          <w:rStyle w:val="StyleUnderline"/>
          <w:highlight w:val="cyan"/>
        </w:rPr>
        <w:t>reversed</w:t>
      </w:r>
      <w:r>
        <w:rPr>
          <w:sz w:val="10"/>
        </w:rPr>
        <w:t xml:space="preserve">. </w:t>
      </w:r>
      <w:r>
        <w:rPr>
          <w:rStyle w:val="StyleUnderline"/>
        </w:rPr>
        <w:t xml:space="preserve">The consequence is that </w:t>
      </w:r>
      <w:r>
        <w:rPr>
          <w:rStyle w:val="StyleUnderline"/>
          <w:highlight w:val="cyan"/>
        </w:rPr>
        <w:t>conservatives</w:t>
      </w:r>
      <w:r>
        <w:rPr>
          <w:rStyle w:val="StyleUnderline"/>
        </w:rPr>
        <w:t xml:space="preserve"> </w:t>
      </w:r>
      <w:r>
        <w:rPr>
          <w:rStyle w:val="StyleUnderline"/>
          <w:highlight w:val="cyan"/>
        </w:rPr>
        <w:t>tend toward deregulation</w:t>
      </w:r>
      <w:r>
        <w:rPr>
          <w:rStyle w:val="StyleUnderline"/>
        </w:rPr>
        <w:t xml:space="preserve"> based on the conviction that market failures rarely justify protections for perceived weaker parties</w:t>
      </w:r>
      <w:r>
        <w:rPr>
          <w:sz w:val="10"/>
        </w:rPr>
        <w:t xml:space="preserve"> in a private transaction. </w:t>
      </w:r>
      <w:r>
        <w:rPr>
          <w:rStyle w:val="StyleUnderline"/>
          <w:highlight w:val="cyan"/>
        </w:rPr>
        <w:t>Liberals</w:t>
      </w:r>
      <w:r>
        <w:rPr>
          <w:sz w:val="10"/>
        </w:rPr>
        <w:t xml:space="preserve">, on the other hand, </w:t>
      </w:r>
      <w:r>
        <w:rPr>
          <w:rStyle w:val="StyleUnderline"/>
        </w:rPr>
        <w:t xml:space="preserve">are more skeptical about the virtues of free markets and </w:t>
      </w:r>
      <w:r>
        <w:rPr>
          <w:rStyle w:val="StyleUnderline"/>
          <w:highlight w:val="cyan"/>
        </w:rPr>
        <w:t>believe</w:t>
      </w:r>
      <w:r>
        <w:rPr>
          <w:rStyle w:val="StyleUnderline"/>
        </w:rPr>
        <w:t xml:space="preserve"> that </w:t>
      </w:r>
      <w:r>
        <w:rPr>
          <w:rStyle w:val="StyleUnderline"/>
          <w:highlight w:val="cyan"/>
        </w:rPr>
        <w:t>regulation should</w:t>
      </w:r>
      <w:r>
        <w:rPr>
          <w:rStyle w:val="StyleUnderline"/>
        </w:rPr>
        <w:t xml:space="preserve"> </w:t>
      </w:r>
      <w:r>
        <w:rPr>
          <w:rStyle w:val="StyleUnderline"/>
          <w:highlight w:val="cyan"/>
        </w:rPr>
        <w:t>curb</w:t>
      </w:r>
      <w:r>
        <w:rPr>
          <w:rStyle w:val="StyleUnderline"/>
        </w:rPr>
        <w:t xml:space="preserve"> the possible </w:t>
      </w:r>
      <w:r>
        <w:rPr>
          <w:rStyle w:val="StyleUnderline"/>
          <w:highlight w:val="cyan"/>
        </w:rPr>
        <w:t>inefficient</w:t>
      </w:r>
      <w:r>
        <w:rPr>
          <w:rStyle w:val="StyleUnderline"/>
        </w:rPr>
        <w:t xml:space="preserve"> and inequitable </w:t>
      </w:r>
      <w:r>
        <w:rPr>
          <w:rStyle w:val="StyleUnderline"/>
          <w:highlight w:val="cyan"/>
        </w:rPr>
        <w:t>outcomes</w:t>
      </w:r>
      <w:r>
        <w:rPr>
          <w:rStyle w:val="StyleUnderline"/>
        </w:rPr>
        <w:t xml:space="preserve"> </w:t>
      </w:r>
      <w:r>
        <w:rPr>
          <w:sz w:val="10"/>
        </w:rPr>
        <w:t>of laissez-faire market operation.8 2 In short, the former tend to be more "pro-business," the latter more "pro-investor." 83 An illustration of this possible political divide is the legislative history of the so-called Private Securities Litigation Reform Act of 1995.84 In the 1990s, there was a growing concern that frivolous securities lawsuits could arise as attorney-driven class actions,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politics-in the enforcement of the securities laws. The intent is not to offer a comprehensive account of the degree of freedom that courts have in the interpretation of all the provisions of the securities laws, but more simply to give a flavor of the possible different interpretations of the relevant statutes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private causes of action designed to protect investors, is broad but also vague. For example, consider the notion of what constitutes an "investment contract" set forth in section 2 of the Securities Act (and section 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Conservatives and liberals also often have divergent views about the powers of the government (i.e., the SEC) to enforce the law, particularly the securities laws. For example, some interesting cases in this respect deal with the burden of proof that the SEC must satisfy to establish a violation of the securities laws.95 Rulings on takeover regulation also might indicate different policy preferences of the Justices.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litigation concerning the constitutionality of state antitakeover statutes is instructive as to the position of the Supreme Court on issues relating to the relative powers of the federal government and the states in regulating commerce, an area that implicates the politically charged question of the role of the federal government.9"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There are, however, several "hard cases" where the solution does not seem to appear in either the Constitution or in statutory or case law. These hard cases leave room for the different policy approaches of the decision maker, as also indicated by the practice of dissenting opinions. This Article proposes that by examining a significant number of cases, it is possible to detect economic policies preferred by the Justices. In short, there are problems in the area of securities regulation in which ideology can play a role, considering the indeterminacy of the applicable laws.</w:t>
      </w:r>
    </w:p>
    <w:p w14:paraId="24DCFE8B" w14:textId="77777777" w:rsidR="00345778" w:rsidRDefault="00345778" w:rsidP="00345778">
      <w:pPr>
        <w:rPr>
          <w:sz w:val="4"/>
          <w:szCs w:val="4"/>
        </w:rPr>
      </w:pPr>
      <w:r>
        <w:rPr>
          <w:sz w:val="4"/>
          <w:szCs w:val="4"/>
        </w:rPr>
        <w:t>II. AN OVERVIEW OF EXISTING LITERATURE ON THE ROLE OF IDEOLOGY IN JUDICIAL DECISION-MAKING</w:t>
      </w:r>
    </w:p>
    <w:p w14:paraId="4D1DF0BD" w14:textId="77777777" w:rsidR="00345778" w:rsidRDefault="00345778" w:rsidP="00345778">
      <w:pPr>
        <w:rPr>
          <w:sz w:val="4"/>
          <w:szCs w:val="4"/>
        </w:rPr>
      </w:pPr>
      <w:r>
        <w:rPr>
          <w:sz w:val="4"/>
          <w:szCs w:val="4"/>
        </w:rPr>
        <w:t>This Part begins by discussing the different ways to measure the elusive concept of ideology. Then, after considering the ideology of the Justices, this Part explores the correlation between that Justices' ideology and the way they vote on different decisions. A. Measures of Justices' Ideology One of the interesting and challenging problems of any study that investigates the correlation between the "ideology" of Supreme Court Justices and their voting patterns is how to precisely code such an ambiguous and elusive concept as the ideology of each Justice. There are three major techniques used in the political and legal literature to attribute a position to Justices (and lower court judges) on the political spectrum: (1) the party of the appointing president; (2) the Segal-Cover scores; and the (3) Martin-Quinn scores. The first two are "ex ante" measures because they classify the Justices based on proxies for their ideology measured before their tenure on the bench, and they remain static for the entire period the Justices work on the Court. The last one is an "ex post" measure, ranking Justices from liberal to conservative based on their actual voting in published opinions. The party of the appointing president is probably the most common measure used to code the political affiliation of Justices. This measure is based on the assumption that Republican presidents will appoint conservative Justices and Democratic ones will appoint liberal Justices. It has several advantages: "it is unambiguous, . . . easy to [apply and] understand."' 00 It also raises a separate issue: to what extent presidents are able to effectively influence the activity of the Court. This measure, however, also has some clear drawbacks. The first drawback is that, as with all ex ante measures, the measure is static and does not take into account the possibility (indeed, the likelihood) that some Justices might change their ideological position during their often long tenure, as mentioned above.' 01 In fact, empirical literature suggests that most Justices "drift" in their position on the ideological spectrum throughout their years on the bench.10 2 This variable is also problematic because it assumes that all Republican presidents are conservative and that all Democratic ones are liberal, or at least that they are all conservative or liberal in the same way, which is clearly not true. An interesting study ranked the U.S. presidents from Franklin Roosevelt to Bill Clinton based on their social and economic liberalism.' 0 3 The ranking is based on a 1995 survey of a random group of political scientists, and the results-used in this Article's empirical analysis-are as follows (100 being extremely liberal and 0 extremely conservative): In addition, not all presidents want or can appoint a Justice who precisely mirrors their views. 10 4 Other considerations might affect the decision, such as the need to take into account the geographical origins of the candidate and-especially in more recent years-the need to create a diverse Court in terms of gender and race to appeal to part of the electorate (consider President Ronald Reagan's appointment of Justice Sandra Day O'Connor or President Barack Obama's appointment of Justice Sonia Sotomayor). Political and party necessities can influence the President: for example, senators can play a role in the selection, especially the senator of the same party as the President from the state of the nominee, though this is more likely to occur in the selection process for the lower federal courts and is probably less relevant in Supreme Court nominations. Finally, the President can make a mistake in assessing the position of the appointee on the political spectrum,' 0 5 or simply may not care so much. Notwithstanding these caveats, this Article uses the party of the appointing president as one proxy for the ideology of the Justices, for the reasons indicated above. A second very common measure for the ideology of Supreme Court Justices is the so-called Segal-Cover index.' 0 6 This is also an ex ante measure that ranks Justices on a conservative-to-liberal spectrum based on a content analysis of editorials published in two liberal and two conservative newspapers about the nominees in the period from their nomination to their confirmation.'0 7 In its original formulation, to determine the Segal-Cover index, each paragraph of an article receives a score: +1 if it indicates a liberal attitude of the candidate, 0 if a moderate one, or -1 if a conservative one. The position of the Justice is measured according to the following formula: In the above formula, "1" is the number of paragraphs indicating a liberal ideology, "c" is the number of paragraphs indicating a conservative ideology, and "total" is the total number of paragraphs. Results can vary between -1 (extremely conservative) and +1 (extremely liberal). In line with other studies, this Article has renormalized the score from 0 (conservative) to 1 (liberal). 10 8 However, the Segal-Cover index is not devoid of shortcomings. Like the Republican/Democratic appointing president variable, the SegalCover index is static and does not consider changes in the Justice's attitudes. A specific bias of this index is that the policies and preferences of the newspaper influence op-ed pieces on prospective Justices. For example, there are certain issues that might receive more emphasis than others, e.g., social issues versus economic ones. In addition, the newspaper can influence the length of the article and therefore affect the balance between paragraphs emphasizing a conservative or a liberal inclination.109 This methodology does not take into account other possible important sources that indicate the ideology of a Justice, from scholarly articles to books published before the nomination. 110 Professors Lee Epstein, William Landes, and Richard Posner have created a more comprehensive index that also considers these elements, but this Article does not use it in this analysis. 11 Another possible bias of the Segal-Cover index is that, in the period between nomination and confirmation, the authors of the editorials might write "strategically"--trying to make a candidate appear more liberal and less self-restrained to enrage Republican Senators, for example. The Segal-Cover index is, however, popular in the literature, and it has the advantage of comporting with general scholarly evaluations of the Justices.112 In addition, unlike the party of the appointing president, the Segal-Cover index ranks the Justices on a continuous scale from -1 to + 1 (or from 0 to +1), offering a more nuanced measure of the position of the Justices and allowing for more precise correlations. The most important ex post proxy of the ideology of the Justices is the Martin-Quinn index. 113 It is based on a classification of the actual votes of the Justices during their terms, adjusted to take into account possible alignments among Justices, and it returns an "ideal point" representing a Justice's ideology in a space ranging from very liberal (-6.656) to very conservative (3.884).114 This proxy is useful because it accurately positions the Justices' ideology in different terms and therefore does not suffer from the static nature of ex ante measures. The major problem with this approach is its circularity or endogeneity. Arguably, this measure only shows that a Justice who usually votes conservative is more likely to vote conservative; it does not provide any information on the cases in which a Justice, perceived as liberal at the time of her appointment, voted more conservatively than expected.115 Removing cases on the particular issue researched and evaluating the correlation between the votes cast in other cases and those the research focuses on can partially mitigate this problem. For example, if one intends to test how Justices vote on First Amendment issues, one can factor in the votes cast in cases not dealing with First Amendment claims and verify if these votes predict how Justices will vote on First Amendment controversies. This Article's analysis of securities regulation decisions uses all these variables (the party of the appointing president, economic liberalism of the appointing president, Segal-Cover scores, and Martin-Quinn scores) to test the existence of a correlation between Justices' ideologies and their voting behavior. Combining the most commonly used measures will offer important and interesting insights on this Article's query. 11 6</w:t>
      </w:r>
    </w:p>
    <w:p w14:paraId="10A95F20" w14:textId="77777777" w:rsidR="00345778" w:rsidRDefault="00345778" w:rsidP="00345778">
      <w:pPr>
        <w:rPr>
          <w:sz w:val="8"/>
          <w:szCs w:val="8"/>
        </w:rPr>
      </w:pPr>
      <w:r>
        <w:rPr>
          <w:sz w:val="8"/>
          <w:szCs w:val="8"/>
        </w:rPr>
        <w:t>B. Studies on the Correlation Between Ideology (and Other Factors) and Decisions</w:t>
      </w:r>
    </w:p>
    <w:p w14:paraId="4CB307A5" w14:textId="77777777" w:rsidR="00345778" w:rsidRDefault="00345778" w:rsidP="00345778">
      <w:pPr>
        <w:rPr>
          <w:sz w:val="10"/>
        </w:rPr>
      </w:pPr>
      <w:r>
        <w:rPr>
          <w:sz w:val="10"/>
        </w:rPr>
        <w:t xml:space="preserve">As examined above, the empirical literature of judicial behavior is vast.1 17 It would be difficult to provide here a complete account of the numerous studies published by political scientists and legal scholars in this broad area. This Article therefore limits its overview to some select works, pointing out in particular how the studies generally indicate a correlation between the ideology of Justices and judges and the way they vote. 118 One of the forerunners of empirical legal studies in this area was Professor C. Herman Pritchett, who in the 1940s started to keep track of the votes of the Supreme Court Justices, noting in particular the number of dissents and the allegiances among Justices sharing a political view. 19 The work of Professor Pritchett attracted a lot of interest as well as criticism, while several studies have confirmed his intuition that ideology plays a role in judicial behavior. The work of Professors Jeffrey Segal and Albert Cover offers a good illustration of the major results of this line of research. In their study, they find that ideology explains in a robust way (the correlation coefficient is 0.80) the aggregate voting behavior of the Justices. 120 Many other studies indicate a relationship between the policy preferences of the Justices and their voting. Ideology might play a role in the very selection of cases that the Supreme Court will hear. Studies have found that liberal Justices tend to grant certiorari more often when the lower court rendered a conservative opinion, and vice versa for conservative Justices. 121 This is particularly interesting considering that according to other studies, Justices want to hear cases they intend to reverse, and in fact empirical evidence indicates that between 1953 and 1994 the Supreme Court reversed the majority of the decisions it reviewed (61.3 %).122 Especially since the 1960s, conservative Justices have been proportionately voting to overturn more liberal precedents and strike down more liberal statutes, and the opposite is true for liberal Justices. 1 23 Other studies have shown an inclination of some Justices to vote for the defendants in criminal law cases if the litigation involves either statutory interpretation or Constitutional issues, which suggests coherence with a particular ideological view.124 At least one empirical study has also examined the interpretative techniques employed by the Justices-in particular their use of legislative history. According to its authors, not only are liberal Justices more likely than conservative ones to use this interpretative technique, but Justices are more inclined to refer to legislative history "when it favors their ideologically preferred outcomes.' 125 Another line of research investigates the sensitivity of the Supreme Court to external pressures, whether real or perceived. While these studies do not examine the role of ideology in the Supreme Court's decisions, they are relevant because they seem to confirm that Justices pay attention to extra-legal considerations, which might be a way that politics influence them. For example, one research study shows that when there is an ideological difference between the Court and Congress, the Court is less likely to invalidate a federal statute, which might be a concern for possible "retaliations" from Congress-either enacting a new statute with similar effects or other possible actions such as a reduction of the Court's budget. 126 More generally, other works find that the Justices are responsive to changes in the public opinion.' 27 Even more central to the topic of this Article is the finding that the Supreme Court reacts to the business cycle, for example by siding with the government in times of economic growth and tending to rule against it during economic downturns, but deferring to government efforts in times of crisis. 128 The instant empirical analysis has tested the hypothesis that Court decisions in securities regulation cases have some correlation with economic conditions.129 Scholars have conducted extensive research on lower court decisions, focusing on decisions of the federal courts of appeals. Of course, the institutional context is different in such cases. Federal judges can face more constraints than Supreme Court Justices in their decision-making for reasons that this Article has already mentioned (fear of reversal, hopes of elevation to a higher court, etc.). It is important to note, however, that even with respect to lower federal judges, there are strong indicia that ideology affects judicial decision-making. For example, </w:t>
      </w:r>
      <w:r>
        <w:rPr>
          <w:rStyle w:val="StyleUnderline"/>
          <w:highlight w:val="cyan"/>
        </w:rPr>
        <w:t>judges close to the Dem</w:t>
      </w:r>
      <w:r>
        <w:rPr>
          <w:rStyle w:val="StyleUnderline"/>
        </w:rPr>
        <w:t xml:space="preserve">ocratic </w:t>
      </w:r>
      <w:r>
        <w:rPr>
          <w:rStyle w:val="StyleUnderline"/>
          <w:highlight w:val="cyan"/>
        </w:rPr>
        <w:t>Party</w:t>
      </w:r>
      <w:r>
        <w:rPr>
          <w:rStyle w:val="StyleUnderline"/>
        </w:rPr>
        <w:t xml:space="preserve"> </w:t>
      </w:r>
      <w:r>
        <w:rPr>
          <w:rStyle w:val="StyleUnderline"/>
          <w:highlight w:val="cyan"/>
        </w:rPr>
        <w:t>vote</w:t>
      </w:r>
      <w:r>
        <w:rPr>
          <w:sz w:val="10"/>
          <w:highlight w:val="cyan"/>
        </w:rPr>
        <w:t xml:space="preserve"> </w:t>
      </w:r>
      <w:r>
        <w:rPr>
          <w:rStyle w:val="StyleUnderline"/>
          <w:highlight w:val="cyan"/>
        </w:rPr>
        <w:t>more</w:t>
      </w:r>
      <w:r>
        <w:rPr>
          <w:rStyle w:val="StyleUnderline"/>
        </w:rPr>
        <w:t xml:space="preserve"> consistently </w:t>
      </w:r>
      <w:r>
        <w:rPr>
          <w:rStyle w:val="StyleUnderline"/>
          <w:highlight w:val="cyan"/>
        </w:rPr>
        <w:t>against</w:t>
      </w:r>
      <w:r>
        <w:rPr>
          <w:sz w:val="10"/>
          <w:highlight w:val="cyan"/>
        </w:rPr>
        <w:t xml:space="preserve"> </w:t>
      </w:r>
      <w:r>
        <w:rPr>
          <w:rStyle w:val="StyleUnderline"/>
          <w:highlight w:val="cyan"/>
        </w:rPr>
        <w:t>corporations</w:t>
      </w:r>
      <w:r>
        <w:rPr>
          <w:sz w:val="10"/>
          <w:highlight w:val="cyan"/>
        </w:rPr>
        <w:t xml:space="preserve"> </w:t>
      </w:r>
      <w:r>
        <w:rPr>
          <w:rStyle w:val="StyleUnderline"/>
          <w:highlight w:val="cyan"/>
        </w:rPr>
        <w:t>in</w:t>
      </w:r>
      <w:r>
        <w:rPr>
          <w:sz w:val="10"/>
          <w:highlight w:val="cyan"/>
        </w:rPr>
        <w:t xml:space="preserve"> </w:t>
      </w:r>
      <w:r>
        <w:rPr>
          <w:rStyle w:val="Emphasis"/>
          <w:highlight w:val="cyan"/>
        </w:rPr>
        <w:t>antitrust</w:t>
      </w:r>
      <w:r>
        <w:rPr>
          <w:sz w:val="10"/>
        </w:rPr>
        <w:t xml:space="preserve"> </w:t>
      </w:r>
      <w:r>
        <w:rPr>
          <w:rStyle w:val="StyleUnderline"/>
        </w:rPr>
        <w:t>cases</w:t>
      </w:r>
      <w:r>
        <w:rPr>
          <w:sz w:val="10"/>
        </w:rPr>
        <w:t xml:space="preserve"> and for unions in labor disputes.' 3 ° An article on the Chevron doctrine claims that "panels controlled by Republicans were more likely to defer to conservative agency decisions (that is, to follow the Chevron doctrine) than were the panels controlled by Democrats." ' 31 Similarly, "Democrat-controlled panels were more likely to defer to liberal agency decisions than were those controlled by Republicans."' 3 2 In addition, according to a study of the U.S. Court of Appeals for the Second Circuit, conservative Justices tend to align their votes with conservative judges, and liberal Justices and judges similarly align. 1 </w:t>
      </w:r>
      <w:r>
        <w:rPr>
          <w:rStyle w:val="StyleUnderline"/>
          <w:highlight w:val="cyan"/>
        </w:rPr>
        <w:t>There is</w:t>
      </w:r>
      <w:r>
        <w:rPr>
          <w:sz w:val="10"/>
        </w:rPr>
        <w:t xml:space="preserve"> also </w:t>
      </w:r>
      <w:r>
        <w:rPr>
          <w:rStyle w:val="StyleUnderline"/>
          <w:highlight w:val="cyan"/>
        </w:rPr>
        <w:t>evidence of</w:t>
      </w:r>
      <w:r>
        <w:rPr>
          <w:sz w:val="10"/>
        </w:rPr>
        <w:t xml:space="preserve"> constraints on judicial behavior and of </w:t>
      </w:r>
      <w:r>
        <w:rPr>
          <w:rStyle w:val="Emphasis"/>
          <w:highlight w:val="cyan"/>
        </w:rPr>
        <w:t>strategic voting</w:t>
      </w:r>
      <w:r>
        <w:rPr>
          <w:rStyle w:val="Emphasis"/>
        </w:rPr>
        <w:t>.</w:t>
      </w:r>
      <w:r>
        <w:rPr>
          <w:sz w:val="10"/>
        </w:rPr>
        <w:t xml:space="preserve"> District court judges are adverse to reversal, or at least to a high frequency of reversals, and in their voting they seem to take into account the policy preferences of the court that will hear an appeal. On average, judges appointed by a Democratic president tend to impose lower prison sentences if a mostly liberal court of appeals reviews them and longer ones if the appellate judges are mostly Republican. 134 Also, researchers have tested "panel effects": male judges seem more likely to vote for women in employment discrimination disputes if a woman is on the panel, 135 while white judges more frequently vote in favor of voting rights if a black judge sits on the panel.13 Researchers have also conducted important studies on state judges, especially to investigate the behavior of elected judges. Elected judges rule more frequently in favor of in-state plaintiffs and against out-of-state businesses than appointed judges, especially when the decision transfers wealth to the state. 137 Additionally, sentences in violent criminal cases are more severe if the judge is approaching reelection.' 38 Statistically, state supreme court justices are more likely to confirm death sentences when the electorate supports them. 139 This brief overview of some </w:t>
      </w:r>
      <w:r>
        <w:rPr>
          <w:rStyle w:val="StyleUnderline"/>
        </w:rPr>
        <w:t xml:space="preserve">contributions indicates evidence that </w:t>
      </w:r>
      <w:r>
        <w:rPr>
          <w:rStyle w:val="StyleUnderline"/>
          <w:highlight w:val="cyan"/>
        </w:rPr>
        <w:t>ideology</w:t>
      </w:r>
      <w:r>
        <w:rPr>
          <w:rStyle w:val="StyleUnderline"/>
        </w:rPr>
        <w:t xml:space="preserve"> </w:t>
      </w:r>
      <w:r>
        <w:rPr>
          <w:rStyle w:val="StyleUnderline"/>
          <w:highlight w:val="cyan"/>
        </w:rPr>
        <w:t>informs</w:t>
      </w:r>
      <w:r>
        <w:rPr>
          <w:rStyle w:val="StyleUnderline"/>
        </w:rPr>
        <w:t xml:space="preserve"> judicial </w:t>
      </w:r>
      <w:r>
        <w:rPr>
          <w:rStyle w:val="StyleUnderline"/>
          <w:highlight w:val="cyan"/>
        </w:rPr>
        <w:t>decisions</w:t>
      </w:r>
      <w:r>
        <w:rPr>
          <w:sz w:val="10"/>
          <w:highlight w:val="cyan"/>
        </w:rPr>
        <w:t xml:space="preserve"> </w:t>
      </w:r>
      <w:r>
        <w:rPr>
          <w:rStyle w:val="Emphasis"/>
          <w:highlight w:val="cyan"/>
        </w:rPr>
        <w:t>and</w:t>
      </w:r>
      <w:r>
        <w:rPr>
          <w:sz w:val="10"/>
        </w:rPr>
        <w:t xml:space="preserve"> </w:t>
      </w:r>
      <w:r>
        <w:rPr>
          <w:rStyle w:val="StyleUnderline"/>
        </w:rPr>
        <w:t xml:space="preserve">that </w:t>
      </w:r>
      <w:r>
        <w:rPr>
          <w:rStyle w:val="StyleUnderline"/>
          <w:highlight w:val="cyan"/>
        </w:rPr>
        <w:t>judges take into account</w:t>
      </w:r>
      <w:r>
        <w:rPr>
          <w:rStyle w:val="StyleUnderline"/>
        </w:rPr>
        <w:t xml:space="preserve"> </w:t>
      </w:r>
      <w:r>
        <w:rPr>
          <w:rStyle w:val="Emphasis"/>
          <w:highlight w:val="cyan"/>
        </w:rPr>
        <w:t>external variables</w:t>
      </w:r>
      <w:r>
        <w:rPr>
          <w:sz w:val="10"/>
        </w:rPr>
        <w:t xml:space="preserve"> like the panel composition, public opinion, Congress's political composition, fear of reversal, and economic cycles. The results of previous research make interesting and relevant the questions that this empirical analysis investigates in the next Part, in particular whether the ideology of the Justices plays a role in securities regulation disputes.</w:t>
      </w:r>
    </w:p>
    <w:p w14:paraId="0B39278D" w14:textId="77777777" w:rsidR="00345778" w:rsidRPr="009D0417" w:rsidRDefault="00345778" w:rsidP="00345778">
      <w:pPr>
        <w:pStyle w:val="Heading4"/>
        <w:rPr>
          <w:bCs/>
        </w:rPr>
      </w:pPr>
      <w:r w:rsidRPr="009D0417">
        <w:rPr>
          <w:bCs/>
        </w:rPr>
        <w:t xml:space="preserve">They’ll </w:t>
      </w:r>
      <w:r w:rsidRPr="009D0417">
        <w:rPr>
          <w:bCs/>
          <w:u w:val="single"/>
        </w:rPr>
        <w:t>pair decisions</w:t>
      </w:r>
      <w:r w:rsidRPr="009D0417">
        <w:rPr>
          <w:bCs/>
        </w:rPr>
        <w:t xml:space="preserve"> to preserve PC</w:t>
      </w:r>
    </w:p>
    <w:p w14:paraId="2AAF0133" w14:textId="77777777" w:rsidR="00345778" w:rsidRDefault="00345778" w:rsidP="00345778">
      <w:r>
        <w:rPr>
          <w:rStyle w:val="Style13ptBold"/>
        </w:rPr>
        <w:t>Bazelon 15</w:t>
      </w:r>
      <w:r>
        <w:t xml:space="preserve"> (Emily Bazelon is a staff writer for the magazine and the Truman Capote Fellow at Yale Law School, Marriage of Convenience, 2-1, New York Times, l/n, y2k)</w:t>
      </w:r>
    </w:p>
    <w:p w14:paraId="16CDC51E" w14:textId="77777777" w:rsidR="00345778" w:rsidRPr="00BF582E" w:rsidRDefault="00345778" w:rsidP="00345778">
      <w:pPr>
        <w:rPr>
          <w:sz w:val="16"/>
        </w:rPr>
      </w:pPr>
      <w:r w:rsidRPr="00BF582E">
        <w:rPr>
          <w:sz w:val="16"/>
        </w:rPr>
        <w:t xml:space="preserve">When </w:t>
      </w:r>
      <w:r>
        <w:rPr>
          <w:rStyle w:val="StyleUnderline"/>
        </w:rPr>
        <w:t>Roberts</w:t>
      </w:r>
      <w:r w:rsidRPr="00BF582E">
        <w:rPr>
          <w:sz w:val="16"/>
        </w:rPr>
        <w:t xml:space="preserve"> was nominated to be chief justice 10 years ago by President George W. Bush, he exuded calm neutrality at his confirmation hearing, comparing judges to umpires who call balls and strikes. At the end of his first term, he </w:t>
      </w:r>
      <w:r>
        <w:rPr>
          <w:rStyle w:val="StyleUnderline"/>
        </w:rPr>
        <w:t>emphasized the importance of the court's</w:t>
      </w:r>
      <w:r w:rsidRPr="00BF582E">
        <w:rPr>
          <w:sz w:val="16"/>
        </w:rPr>
        <w:t xml:space="preserve"> </w:t>
      </w:r>
      <w:r>
        <w:rPr>
          <w:rStyle w:val="Emphasis"/>
        </w:rPr>
        <w:t>''credibility</w:t>
      </w:r>
      <w:r w:rsidRPr="00BF582E">
        <w:rPr>
          <w:sz w:val="16"/>
        </w:rPr>
        <w:t xml:space="preserve"> </w:t>
      </w:r>
      <w:r>
        <w:rPr>
          <w:rStyle w:val="StyleUnderline"/>
        </w:rPr>
        <w:t>and</w:t>
      </w:r>
      <w:r w:rsidRPr="00BF582E">
        <w:rPr>
          <w:sz w:val="16"/>
        </w:rPr>
        <w:t xml:space="preserve"> </w:t>
      </w:r>
      <w:r>
        <w:rPr>
          <w:rStyle w:val="Emphasis"/>
        </w:rPr>
        <w:t>legitimacy</w:t>
      </w:r>
      <w:r w:rsidRPr="00BF582E">
        <w:rPr>
          <w:sz w:val="16"/>
        </w:rPr>
        <w:t xml:space="preserve"> as an institution,'' in an interview with the George Washington University law professor Jeffrey Rosen. 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 Since then, </w:t>
      </w:r>
      <w:r>
        <w:rPr>
          <w:rStyle w:val="StyleUnderline"/>
          <w:highlight w:val="cyan"/>
        </w:rPr>
        <w:t>the court</w:t>
      </w:r>
      <w:r>
        <w:rPr>
          <w:rStyle w:val="StyleUnderline"/>
        </w:rPr>
        <w:t xml:space="preserve"> has fared better with the public when it </w:t>
      </w:r>
      <w:r>
        <w:rPr>
          <w:rStyle w:val="StyleUnderline"/>
          <w:highlight w:val="cyan"/>
        </w:rPr>
        <w:t xml:space="preserve">pairs </w:t>
      </w:r>
      <w:r>
        <w:rPr>
          <w:rStyle w:val="Emphasis"/>
          <w:highlight w:val="cyan"/>
        </w:rPr>
        <w:t>conservative decisions</w:t>
      </w:r>
      <w:r w:rsidRPr="00BF582E">
        <w:rPr>
          <w:sz w:val="16"/>
        </w:rPr>
        <w:t xml:space="preserve"> </w:t>
      </w:r>
      <w:r>
        <w:rPr>
          <w:rStyle w:val="StyleUnderline"/>
          <w:highlight w:val="cyan"/>
        </w:rPr>
        <w:t>with</w:t>
      </w:r>
      <w:r w:rsidRPr="00BF582E">
        <w:rPr>
          <w:sz w:val="16"/>
          <w:highlight w:val="cyan"/>
        </w:rPr>
        <w:t xml:space="preserve"> </w:t>
      </w:r>
      <w:r>
        <w:rPr>
          <w:rStyle w:val="Emphasis"/>
          <w:highlight w:val="cyan"/>
        </w:rPr>
        <w:t>progressive</w:t>
      </w:r>
      <w:r w:rsidRPr="00BF582E">
        <w:rPr>
          <w:sz w:val="16"/>
          <w:highlight w:val="cyan"/>
        </w:rPr>
        <w:t xml:space="preserve"> </w:t>
      </w:r>
      <w:r>
        <w:rPr>
          <w:rStyle w:val="StyleUnderline"/>
          <w:highlight w:val="cyan"/>
        </w:rPr>
        <w:t>ones</w:t>
      </w:r>
      <w:r w:rsidRPr="00BF582E">
        <w:rPr>
          <w:sz w:val="16"/>
        </w:rPr>
        <w:t xml:space="preserve">. And </w:t>
      </w:r>
      <w:r>
        <w:rPr>
          <w:rStyle w:val="StyleUnderline"/>
        </w:rPr>
        <w:t xml:space="preserve">same-sex marriage is part of that equation. In </w:t>
      </w:r>
      <w:r>
        <w:rPr>
          <w:rStyle w:val="StyleUnderline"/>
          <w:highlight w:val="cyan"/>
        </w:rPr>
        <w:t>2013</w:t>
      </w:r>
      <w:r>
        <w:rPr>
          <w:rStyle w:val="StyleUnderline"/>
        </w:rPr>
        <w:t xml:space="preserve">, the </w:t>
      </w:r>
      <w:r>
        <w:rPr>
          <w:rStyle w:val="StyleUnderline"/>
          <w:highlight w:val="cyan"/>
        </w:rPr>
        <w:t>term</w:t>
      </w:r>
      <w:r w:rsidRPr="00BF582E">
        <w:rPr>
          <w:sz w:val="16"/>
        </w:rPr>
        <w:t xml:space="preserve"> </w:t>
      </w:r>
      <w:r>
        <w:rPr>
          <w:rStyle w:val="StyleUnderline"/>
          <w:highlight w:val="cyan"/>
        </w:rPr>
        <w:t xml:space="preserve">ended with a </w:t>
      </w:r>
      <w:r>
        <w:rPr>
          <w:rStyle w:val="Emphasis"/>
          <w:highlight w:val="cyan"/>
        </w:rPr>
        <w:t>splashy ruling</w:t>
      </w:r>
      <w:r w:rsidRPr="00BF582E">
        <w:rPr>
          <w:sz w:val="16"/>
          <w:highlight w:val="cyan"/>
        </w:rPr>
        <w:t xml:space="preserve"> </w:t>
      </w:r>
      <w:r>
        <w:rPr>
          <w:rStyle w:val="StyleUnderline"/>
          <w:highlight w:val="cyan"/>
        </w:rPr>
        <w:t>in which</w:t>
      </w:r>
      <w:r>
        <w:rPr>
          <w:rStyle w:val="StyleUnderline"/>
        </w:rPr>
        <w:t xml:space="preserve"> five </w:t>
      </w:r>
      <w:r>
        <w:rPr>
          <w:rStyle w:val="StyleUnderline"/>
          <w:highlight w:val="cyan"/>
        </w:rPr>
        <w:t>justices</w:t>
      </w:r>
      <w:r w:rsidRPr="00BF582E">
        <w:rPr>
          <w:sz w:val="16"/>
        </w:rPr>
        <w:t xml:space="preserve"> -- Roberts not among them -- </w:t>
      </w:r>
      <w:r>
        <w:rPr>
          <w:rStyle w:val="StyleUnderline"/>
          <w:highlight w:val="cyan"/>
        </w:rPr>
        <w:t>struck down</w:t>
      </w:r>
      <w:r w:rsidRPr="00BF582E">
        <w:rPr>
          <w:sz w:val="16"/>
        </w:rPr>
        <w:t xml:space="preserve"> part of </w:t>
      </w:r>
      <w:r>
        <w:rPr>
          <w:rStyle w:val="StyleUnderline"/>
          <w:highlight w:val="cyan"/>
        </w:rPr>
        <w:t>the</w:t>
      </w:r>
      <w:r>
        <w:rPr>
          <w:rStyle w:val="StyleUnderline"/>
        </w:rPr>
        <w:t xml:space="preserve"> Defense of Marriage </w:t>
      </w:r>
      <w:r>
        <w:rPr>
          <w:rStyle w:val="StyleUnderline"/>
          <w:highlight w:val="cyan"/>
        </w:rPr>
        <w:t>Act</w:t>
      </w:r>
      <w:r w:rsidRPr="00BF582E">
        <w:rPr>
          <w:sz w:val="16"/>
        </w:rPr>
        <w:t xml:space="preserve">, </w:t>
      </w:r>
      <w:r>
        <w:rPr>
          <w:rStyle w:val="StyleUnderline"/>
          <w:highlight w:val="cyan"/>
        </w:rPr>
        <w:t>which restricted</w:t>
      </w:r>
      <w:r w:rsidRPr="00BF582E">
        <w:rPr>
          <w:sz w:val="16"/>
        </w:rPr>
        <w:t xml:space="preserve"> federal </w:t>
      </w:r>
      <w:r>
        <w:rPr>
          <w:rStyle w:val="StyleUnderline"/>
          <w:highlight w:val="cyan"/>
        </w:rPr>
        <w:t>benefits</w:t>
      </w:r>
      <w:r>
        <w:rPr>
          <w:rStyle w:val="StyleUnderline"/>
        </w:rPr>
        <w:t xml:space="preserve"> </w:t>
      </w:r>
      <w:r w:rsidRPr="00BF582E">
        <w:rPr>
          <w:sz w:val="16"/>
        </w:rPr>
        <w:t xml:space="preserve">for spouses </w:t>
      </w:r>
      <w:r>
        <w:rPr>
          <w:rStyle w:val="StyleUnderline"/>
          <w:highlight w:val="cyan"/>
        </w:rPr>
        <w:t xml:space="preserve">to </w:t>
      </w:r>
      <w:r>
        <w:rPr>
          <w:rStyle w:val="Emphasis"/>
          <w:highlight w:val="cyan"/>
        </w:rPr>
        <w:t>male-female couples</w:t>
      </w:r>
      <w:r w:rsidRPr="00BF582E">
        <w:rPr>
          <w:sz w:val="16"/>
        </w:rPr>
        <w:t xml:space="preserve">. </w:t>
      </w:r>
      <w:r>
        <w:rPr>
          <w:rStyle w:val="StyleUnderline"/>
          <w:highlight w:val="cyan"/>
        </w:rPr>
        <w:t>This</w:t>
      </w:r>
      <w:r>
        <w:rPr>
          <w:rStyle w:val="StyleUnderline"/>
        </w:rPr>
        <w:t xml:space="preserve"> decision </w:t>
      </w:r>
      <w:r>
        <w:rPr>
          <w:rStyle w:val="StyleUnderline"/>
          <w:highlight w:val="cyan"/>
        </w:rPr>
        <w:t xml:space="preserve">came </w:t>
      </w:r>
      <w:r>
        <w:rPr>
          <w:rStyle w:val="Emphasis"/>
          <w:highlight w:val="cyan"/>
        </w:rPr>
        <w:t>one day</w:t>
      </w:r>
      <w:r w:rsidRPr="00BF582E">
        <w:rPr>
          <w:sz w:val="16"/>
          <w:highlight w:val="cyan"/>
        </w:rPr>
        <w:t xml:space="preserve"> </w:t>
      </w:r>
      <w:r>
        <w:rPr>
          <w:rStyle w:val="StyleUnderline"/>
          <w:highlight w:val="cyan"/>
        </w:rPr>
        <w:t>after the court gutted</w:t>
      </w:r>
      <w:r>
        <w:rPr>
          <w:rStyle w:val="StyleUnderline"/>
        </w:rPr>
        <w:t xml:space="preserve"> a central component of the</w:t>
      </w:r>
      <w:r w:rsidRPr="00BF582E">
        <w:rPr>
          <w:sz w:val="16"/>
        </w:rPr>
        <w:t xml:space="preserve"> </w:t>
      </w:r>
      <w:r>
        <w:rPr>
          <w:rStyle w:val="Emphasis"/>
          <w:highlight w:val="cyan"/>
        </w:rPr>
        <w:t>Voting Rights</w:t>
      </w:r>
      <w:r>
        <w:rPr>
          <w:rStyle w:val="Emphasis"/>
        </w:rPr>
        <w:t xml:space="preserve"> Act</w:t>
      </w:r>
      <w:r w:rsidRPr="00BF582E">
        <w:rPr>
          <w:sz w:val="16"/>
        </w:rPr>
        <w:t xml:space="preserve">, </w:t>
      </w:r>
      <w:r>
        <w:rPr>
          <w:rStyle w:val="StyleUnderline"/>
        </w:rPr>
        <w:t>in a 5-to-4 decision written by Roberts</w:t>
      </w:r>
      <w:r w:rsidRPr="00BF582E">
        <w:rPr>
          <w:sz w:val="16"/>
        </w:rPr>
        <w:t>.</w:t>
      </w:r>
    </w:p>
    <w:p w14:paraId="6F0FBD3A" w14:textId="77777777" w:rsidR="00345778" w:rsidRPr="009D0417" w:rsidRDefault="00345778" w:rsidP="00345778">
      <w:pPr>
        <w:pStyle w:val="Heading4"/>
        <w:rPr>
          <w:bCs/>
        </w:rPr>
      </w:pPr>
      <w:r w:rsidRPr="009D0417">
        <w:rPr>
          <w:bCs/>
        </w:rPr>
        <w:t xml:space="preserve">Independently, Courts are </w:t>
      </w:r>
      <w:r w:rsidRPr="009D0417">
        <w:rPr>
          <w:bCs/>
          <w:u w:val="single"/>
        </w:rPr>
        <w:t>jurisdiction hoarders</w:t>
      </w:r>
      <w:r w:rsidRPr="009D0417">
        <w:rPr>
          <w:bCs/>
        </w:rPr>
        <w:t xml:space="preserve"> – the plan’s agency enforcement produces </w:t>
      </w:r>
      <w:r w:rsidRPr="009D0417">
        <w:rPr>
          <w:bCs/>
          <w:u w:val="single"/>
        </w:rPr>
        <w:t>judicial backlash</w:t>
      </w:r>
      <w:r w:rsidRPr="009D0417">
        <w:rPr>
          <w:bCs/>
        </w:rPr>
        <w:t xml:space="preserve"> to curb agency power</w:t>
      </w:r>
    </w:p>
    <w:p w14:paraId="49DB5627" w14:textId="77777777" w:rsidR="00345778" w:rsidRDefault="00345778" w:rsidP="00345778">
      <w:pPr>
        <w:rPr>
          <w:b/>
          <w:bCs/>
          <w:sz w:val="26"/>
        </w:rPr>
      </w:pPr>
      <w:r>
        <w:rPr>
          <w:rStyle w:val="Style13ptBold"/>
        </w:rPr>
        <w:t xml:space="preserve">Crane 10 </w:t>
      </w:r>
      <w:r>
        <w:t>[Daniel A. Crane - Professor of Law, University of Michigan. “Reflections on Section 5 of the FTC Act and the FTC's Case Against Intel” - The CPI Antitrust Journal (Competition Policy International) – February, 2010, (2) - https://repository.law.umich.edu/cgi/viewcontent.cgi?article=2369&amp;context=articles]</w:t>
      </w:r>
    </w:p>
    <w:p w14:paraId="7E84E836" w14:textId="77777777" w:rsidR="00345778" w:rsidRDefault="00345778" w:rsidP="00345778">
      <w:pPr>
        <w:rPr>
          <w:sz w:val="16"/>
        </w:rPr>
      </w:pPr>
      <w:r>
        <w:rPr>
          <w:sz w:val="16"/>
        </w:rPr>
        <w:t xml:space="preserve">In recent years, the Commission has frequently tied itself to the Sherman Act.11 Why would it choose to accept that baggage? Of late, </w:t>
      </w:r>
      <w:r>
        <w:rPr>
          <w:rStyle w:val="StyleUnderline"/>
          <w:highlight w:val="cyan"/>
        </w:rPr>
        <w:t>the FTC has been</w:t>
      </w:r>
      <w:r>
        <w:rPr>
          <w:sz w:val="16"/>
          <w:highlight w:val="cyan"/>
        </w:rPr>
        <w:t xml:space="preserve"> </w:t>
      </w:r>
      <w:r>
        <w:rPr>
          <w:rStyle w:val="Emphasis"/>
          <w:highlight w:val="cyan"/>
        </w:rPr>
        <w:t>shell-shocked</w:t>
      </w:r>
      <w:r>
        <w:rPr>
          <w:sz w:val="16"/>
        </w:rPr>
        <w:t xml:space="preserve"> </w:t>
      </w:r>
      <w:r>
        <w:rPr>
          <w:rStyle w:val="StyleUnderline"/>
          <w:highlight w:val="cyan"/>
        </w:rPr>
        <w:t>by</w:t>
      </w:r>
      <w:r>
        <w:rPr>
          <w:rStyle w:val="StyleUnderline"/>
        </w:rPr>
        <w:t xml:space="preserve"> its </w:t>
      </w:r>
      <w:r>
        <w:rPr>
          <w:rStyle w:val="StyleUnderline"/>
          <w:highlight w:val="cyan"/>
        </w:rPr>
        <w:t>treatment in</w:t>
      </w:r>
      <w:r>
        <w:rPr>
          <w:rStyle w:val="StyleUnderline"/>
        </w:rPr>
        <w:t xml:space="preserve"> the </w:t>
      </w:r>
      <w:r>
        <w:rPr>
          <w:rStyle w:val="StyleUnderline"/>
          <w:highlight w:val="cyan"/>
        </w:rPr>
        <w:t>courts</w:t>
      </w:r>
      <w:r>
        <w:rPr>
          <w:rStyle w:val="StyleUnderline"/>
        </w:rPr>
        <w:t xml:space="preserve"> </w:t>
      </w:r>
      <w:r>
        <w:t>when it has invoked an independent Section 5.</w:t>
      </w:r>
      <w:r>
        <w:rPr>
          <w:sz w:val="16"/>
        </w:rPr>
        <w:t xml:space="preserve"> </w:t>
      </w:r>
      <w:r>
        <w:t>There is a wide gulf between the theoretical availability of an expansive Section 5 and actual judicial affirmation of FTC decisions</w:t>
      </w:r>
      <w:r>
        <w:rPr>
          <w:sz w:val="16"/>
        </w:rPr>
        <w:t xml:space="preserve"> to enjoin behavior that would not violate the Sherman Act. </w:t>
      </w:r>
      <w:r>
        <w:rPr>
          <w:rStyle w:val="StyleUnderline"/>
          <w:highlight w:val="cyan"/>
        </w:rPr>
        <w:t>The courts have</w:t>
      </w:r>
      <w:r>
        <w:rPr>
          <w:rStyle w:val="StyleUnderline"/>
        </w:rPr>
        <w:t xml:space="preserve"> </w:t>
      </w:r>
      <w:r>
        <w:rPr>
          <w:rStyle w:val="Emphasis"/>
          <w:highlight w:val="cyan"/>
        </w:rPr>
        <w:t>frequently quashed the FTC’s efforts</w:t>
      </w:r>
      <w:r>
        <w:rPr>
          <w:sz w:val="16"/>
        </w:rPr>
        <w:t xml:space="preserve"> </w:t>
      </w:r>
      <w:r>
        <w:t>to develop an independent Section 5</w:t>
      </w:r>
      <w:r>
        <w:rPr>
          <w:rStyle w:val="StyleUnderline"/>
        </w:rPr>
        <w:t>,</w:t>
      </w:r>
      <w:r>
        <w:rPr>
          <w:sz w:val="16"/>
        </w:rPr>
        <w:t xml:space="preserve"> </w:t>
      </w:r>
      <w:r>
        <w:rPr>
          <w:rStyle w:val="StyleUnderline"/>
        </w:rPr>
        <w:t>even while paying lip service to the independence principle</w:t>
      </w:r>
      <w:r>
        <w:rPr>
          <w:sz w:val="16"/>
        </w:rPr>
        <w:t xml:space="preserve">.12 </w:t>
      </w:r>
      <w:r>
        <w:t>As Bill Kovacic remarked during his opening comments at the FTC’s October 2008 workshop on the meaning of Section 5, it is difficult to find even ten successfully litigated Section 5 antitrust cases over the Commission’s nearly hundred-year history.13</w:t>
      </w:r>
    </w:p>
    <w:p w14:paraId="4BCD5BD9" w14:textId="77777777" w:rsidR="00345778" w:rsidRDefault="00345778" w:rsidP="00345778">
      <w:pPr>
        <w:rPr>
          <w:sz w:val="16"/>
        </w:rPr>
      </w:pPr>
      <w:r>
        <w:rPr>
          <w:rStyle w:val="StyleUnderline"/>
          <w:highlight w:val="cyan"/>
        </w:rPr>
        <w:t>The reason is</w:t>
      </w:r>
      <w:r>
        <w:rPr>
          <w:rStyle w:val="StyleUnderline"/>
        </w:rPr>
        <w:t xml:space="preserve"> </w:t>
      </w:r>
      <w:r>
        <w:rPr>
          <w:rStyle w:val="Emphasis"/>
          <w:highlight w:val="cyan"/>
        </w:rPr>
        <w:t>institutional</w:t>
      </w:r>
      <w:r>
        <w:rPr>
          <w:rStyle w:val="StyleUnderline"/>
        </w:rPr>
        <w:t>.</w:t>
      </w:r>
      <w:r>
        <w:rPr>
          <w:sz w:val="16"/>
        </w:rPr>
        <w:t xml:space="preserve"> </w:t>
      </w:r>
      <w:r>
        <w:rPr>
          <w:rStyle w:val="StyleUnderline"/>
          <w:highlight w:val="cyan"/>
        </w:rPr>
        <w:t>Courts</w:t>
      </w:r>
      <w:r>
        <w:rPr>
          <w:rStyle w:val="StyleUnderline"/>
        </w:rPr>
        <w:t xml:space="preserve"> tend to be </w:t>
      </w:r>
      <w:r>
        <w:rPr>
          <w:rStyle w:val="Emphasis"/>
          <w:highlight w:val="cyan"/>
        </w:rPr>
        <w:t>jealous of their jurisdiction</w:t>
      </w:r>
      <w:r>
        <w:rPr>
          <w:sz w:val="16"/>
        </w:rPr>
        <w:t xml:space="preserve">. To cite a venerable precedent to which we will return at end, </w:t>
      </w:r>
      <w:r>
        <w:rPr>
          <w:rStyle w:val="StyleUnderline"/>
          <w:highlight w:val="cyan"/>
        </w:rPr>
        <w:t>courts</w:t>
      </w:r>
      <w:r>
        <w:rPr>
          <w:sz w:val="16"/>
        </w:rPr>
        <w:t xml:space="preserve"> </w:t>
      </w:r>
      <w:r>
        <w:rPr>
          <w:rStyle w:val="StyleUnderline"/>
          <w:highlight w:val="cyan"/>
        </w:rPr>
        <w:t xml:space="preserve">are </w:t>
      </w:r>
      <w:r>
        <w:rPr>
          <w:rStyle w:val="Emphasis"/>
          <w:highlight w:val="cyan"/>
        </w:rPr>
        <w:t>loathe to abandon their prerogative</w:t>
      </w:r>
      <w:r>
        <w:rPr>
          <w:rStyle w:val="StyleUnderline"/>
          <w:highlight w:val="cyan"/>
        </w:rPr>
        <w:t xml:space="preserve"> “to say what the law is</w:t>
      </w:r>
      <w:r>
        <w:rPr>
          <w:rStyle w:val="StyleUnderline"/>
        </w:rPr>
        <w:t>.”1</w:t>
      </w:r>
      <w:r>
        <w:rPr>
          <w:sz w:val="16"/>
        </w:rPr>
        <w:t>4 In an early decision—subsequently overruled but never quite forgotten—the Supreme Court applied a Marbury v. Madison thematic to the FTC: “</w:t>
      </w:r>
      <w:r>
        <w:rPr>
          <w:rStyle w:val="StyleUnderline"/>
        </w:rPr>
        <w:t>The words ‘unfair competition’ are not defined by the statute</w:t>
      </w:r>
      <w:r>
        <w:rPr>
          <w:sz w:val="16"/>
        </w:rPr>
        <w:t xml:space="preserve"> and their exact meaning is in dispute. </w:t>
      </w:r>
      <w:r>
        <w:rPr>
          <w:rStyle w:val="StyleUnderline"/>
          <w:highlight w:val="cyan"/>
        </w:rPr>
        <w:t xml:space="preserve">It is for the courts, </w:t>
      </w:r>
      <w:r>
        <w:rPr>
          <w:rStyle w:val="StyleUnderline"/>
        </w:rPr>
        <w:t>not the commission</w:t>
      </w:r>
      <w:r>
        <w:rPr>
          <w:sz w:val="16"/>
        </w:rPr>
        <w:t xml:space="preserve">, </w:t>
      </w:r>
      <w:r>
        <w:rPr>
          <w:rStyle w:val="StyleUnderline"/>
        </w:rPr>
        <w:t xml:space="preserve">ultimately </w:t>
      </w:r>
      <w:r>
        <w:rPr>
          <w:rStyle w:val="StyleUnderline"/>
          <w:highlight w:val="cyan"/>
        </w:rPr>
        <w:t>to determine</w:t>
      </w:r>
      <w:r>
        <w:rPr>
          <w:rStyle w:val="StyleUnderline"/>
        </w:rPr>
        <w:t xml:space="preserve"> as a matter of law </w:t>
      </w:r>
      <w:r>
        <w:rPr>
          <w:rStyle w:val="StyleUnderline"/>
          <w:highlight w:val="cyan"/>
        </w:rPr>
        <w:t>what</w:t>
      </w:r>
      <w:r>
        <w:rPr>
          <w:rStyle w:val="StyleUnderline"/>
        </w:rPr>
        <w:t xml:space="preserve"> </w:t>
      </w:r>
      <w:r>
        <w:rPr>
          <w:rStyle w:val="StyleUnderline"/>
          <w:highlight w:val="cyan"/>
        </w:rPr>
        <w:t>they include</w:t>
      </w:r>
      <w:r>
        <w:rPr>
          <w:rStyle w:val="StyleUnderline"/>
        </w:rPr>
        <w:t>.</w:t>
      </w:r>
      <w:r>
        <w:rPr>
          <w:sz w:val="16"/>
        </w:rPr>
        <w:t xml:space="preserve">”15 </w:t>
      </w:r>
      <w:r>
        <w:rPr>
          <w:rStyle w:val="StyleUnderline"/>
          <w:highlight w:val="cyan"/>
        </w:rPr>
        <w:t xml:space="preserve">Courts are </w:t>
      </w:r>
      <w:r>
        <w:rPr>
          <w:rStyle w:val="Emphasis"/>
          <w:highlight w:val="cyan"/>
        </w:rPr>
        <w:t>wary of agency assertions</w:t>
      </w:r>
      <w:r>
        <w:rPr>
          <w:rStyle w:val="StyleUnderline"/>
        </w:rPr>
        <w:t xml:space="preserve"> that </w:t>
      </w:r>
      <w:r>
        <w:rPr>
          <w:rStyle w:val="StyleUnderline"/>
          <w:highlight w:val="cyan"/>
        </w:rPr>
        <w:t>the agency should be accorded</w:t>
      </w:r>
      <w:r>
        <w:rPr>
          <w:rStyle w:val="StyleUnderline"/>
        </w:rPr>
        <w:t xml:space="preserve"> </w:t>
      </w:r>
      <w:r>
        <w:rPr>
          <w:rStyle w:val="StyleUnderline"/>
          <w:highlight w:val="cyan"/>
        </w:rPr>
        <w:t xml:space="preserve">independent space </w:t>
      </w:r>
      <w:r>
        <w:rPr>
          <w:rStyle w:val="Emphasis"/>
          <w:highlight w:val="cyan"/>
        </w:rPr>
        <w:t>to develop legal norms</w:t>
      </w:r>
      <w:r>
        <w:rPr>
          <w:sz w:val="16"/>
        </w:rPr>
        <w:t>. As Bob Pitofsky has explained, a construction of Section 5 that would make the same behavior lawful at the Department of Justice and unlawful at the FTC is “untenable.”</w:t>
      </w:r>
    </w:p>
    <w:p w14:paraId="204973F8" w14:textId="77777777" w:rsidR="00345778" w:rsidRPr="009D0417" w:rsidRDefault="00345778" w:rsidP="00345778">
      <w:pPr>
        <w:rPr>
          <w:b/>
          <w:bCs/>
        </w:rPr>
      </w:pPr>
    </w:p>
    <w:p w14:paraId="3CF2A64B" w14:textId="77777777" w:rsidR="00345778" w:rsidRPr="009D0417" w:rsidRDefault="00345778" w:rsidP="00345778">
      <w:pPr>
        <w:pStyle w:val="Heading4"/>
        <w:rPr>
          <w:bCs/>
        </w:rPr>
      </w:pPr>
      <w:r w:rsidRPr="009D0417">
        <w:rPr>
          <w:bCs/>
        </w:rPr>
        <w:t xml:space="preserve">Antitrust is </w:t>
      </w:r>
      <w:r w:rsidRPr="009D0417">
        <w:rPr>
          <w:bCs/>
          <w:u w:val="single"/>
        </w:rPr>
        <w:t>perceived</w:t>
      </w:r>
      <w:r w:rsidRPr="009D0417">
        <w:rPr>
          <w:bCs/>
        </w:rPr>
        <w:t xml:space="preserve">---it’s in the </w:t>
      </w:r>
      <w:r w:rsidRPr="009D0417">
        <w:rPr>
          <w:bCs/>
          <w:u w:val="single"/>
        </w:rPr>
        <w:t>spot</w:t>
      </w:r>
      <w:r w:rsidRPr="009D0417">
        <w:rPr>
          <w:bCs/>
        </w:rPr>
        <w:t xml:space="preserve">, </w:t>
      </w:r>
      <w:r w:rsidRPr="009D0417">
        <w:rPr>
          <w:bCs/>
          <w:u w:val="single"/>
        </w:rPr>
        <w:t>spot</w:t>
      </w:r>
      <w:r w:rsidRPr="009D0417">
        <w:rPr>
          <w:bCs/>
        </w:rPr>
        <w:t xml:space="preserve">, </w:t>
      </w:r>
      <w:r w:rsidRPr="009D0417">
        <w:rPr>
          <w:bCs/>
          <w:u w:val="single"/>
        </w:rPr>
        <w:t>spotlight</w:t>
      </w:r>
    </w:p>
    <w:p w14:paraId="43E263BD" w14:textId="77777777" w:rsidR="00345778" w:rsidRDefault="00345778" w:rsidP="00345778">
      <w:r>
        <w:rPr>
          <w:rStyle w:val="Style13ptBold"/>
        </w:rPr>
        <w:t>Waller 19</w:t>
      </w:r>
      <w:r>
        <w:t xml:space="preserve"> (SPENCER WEBER WALLER, John Paul Stevens Chair in Competition Law and Director, Institute for Consumer Antitrust Studies, Loyola University Chicago School of Law, ANTITRUST AND DEMOCRACY, 46 Fla. St. U.L. Rev. 807, y2k)</w:t>
      </w:r>
    </w:p>
    <w:p w14:paraId="5F1910FE" w14:textId="77777777" w:rsidR="00345778" w:rsidRPr="00BF582E" w:rsidRDefault="00345778" w:rsidP="00345778">
      <w:pPr>
        <w:rPr>
          <w:sz w:val="16"/>
        </w:rPr>
      </w:pPr>
      <w:r>
        <w:rPr>
          <w:rStyle w:val="StyleUnderline"/>
        </w:rPr>
        <w:t>An</w:t>
      </w:r>
      <w:r w:rsidRPr="00BF582E">
        <w:rPr>
          <w:sz w:val="16"/>
        </w:rPr>
        <w:t xml:space="preserve">other </w:t>
      </w:r>
      <w:r>
        <w:rPr>
          <w:rStyle w:val="StyleUnderline"/>
        </w:rPr>
        <w:t>important aspect of an</w:t>
      </w:r>
      <w:r w:rsidRPr="00BF582E">
        <w:rPr>
          <w:sz w:val="16"/>
        </w:rPr>
        <w:t xml:space="preserve"> </w:t>
      </w:r>
      <w:r>
        <w:rPr>
          <w:rStyle w:val="Emphasis"/>
        </w:rPr>
        <w:t>engaged civil society</w:t>
      </w:r>
      <w:r w:rsidRPr="00BF582E">
        <w:rPr>
          <w:sz w:val="16"/>
        </w:rPr>
        <w:t xml:space="preserve"> </w:t>
      </w:r>
      <w:r>
        <w:rPr>
          <w:rStyle w:val="StyleUnderline"/>
        </w:rPr>
        <w:t xml:space="preserve">is the presence of </w:t>
      </w:r>
      <w:r>
        <w:rPr>
          <w:rStyle w:val="StyleUnderline"/>
          <w:highlight w:val="cyan"/>
        </w:rPr>
        <w:t xml:space="preserve">a </w:t>
      </w:r>
      <w:r>
        <w:rPr>
          <w:rStyle w:val="Emphasis"/>
          <w:highlight w:val="cyan"/>
        </w:rPr>
        <w:t>robust</w:t>
      </w:r>
      <w:r>
        <w:rPr>
          <w:rStyle w:val="StyleUnderline"/>
          <w:highlight w:val="cyan"/>
        </w:rPr>
        <w:t xml:space="preserve"> academic</w:t>
      </w:r>
      <w:r w:rsidRPr="00BF582E">
        <w:rPr>
          <w:sz w:val="16"/>
          <w:highlight w:val="cyan"/>
        </w:rPr>
        <w:t xml:space="preserve"> </w:t>
      </w:r>
      <w:r>
        <w:rPr>
          <w:rStyle w:val="StyleUnderline"/>
          <w:highlight w:val="cyan"/>
        </w:rPr>
        <w:t xml:space="preserve">sector </w:t>
      </w:r>
      <w:r>
        <w:rPr>
          <w:rStyle w:val="StyleUnderline"/>
        </w:rPr>
        <w:t xml:space="preserve">that </w:t>
      </w:r>
      <w:r>
        <w:rPr>
          <w:rStyle w:val="StyleUnderline"/>
          <w:highlight w:val="cyan"/>
        </w:rPr>
        <w:t>teaches</w:t>
      </w:r>
      <w:r w:rsidRPr="00BF582E">
        <w:rPr>
          <w:sz w:val="16"/>
          <w:highlight w:val="cyan"/>
        </w:rPr>
        <w:t xml:space="preserve"> </w:t>
      </w:r>
      <w:r w:rsidRPr="00BF582E">
        <w:rPr>
          <w:sz w:val="16"/>
        </w:rPr>
        <w:t xml:space="preserve">and studies </w:t>
      </w:r>
      <w:r>
        <w:rPr>
          <w:rStyle w:val="Emphasis"/>
          <w:highlight w:val="cyan"/>
        </w:rPr>
        <w:t>competition law</w:t>
      </w:r>
      <w:r w:rsidRPr="00BF582E">
        <w:rPr>
          <w:sz w:val="16"/>
          <w:highlight w:val="cyan"/>
        </w:rPr>
        <w:t xml:space="preserve">, </w:t>
      </w:r>
      <w:r w:rsidRPr="00BF582E">
        <w:rPr>
          <w:sz w:val="16"/>
        </w:rPr>
        <w:t xml:space="preserve">economics, and policy. In the United States, the directory of the Association of American Law Schools lists approximately 200 accredited law schools with more than 260 professors who teach, or have taught in the past, antitrust law as full-time faculty members. 298This is in addition to numerous part-time adjunct members who teach antitrust courses in addition to their full-time jobs as practicing attorneys, judges, economists, or enforcers. U.S. law schools also offer masters level programs in antitrust and trade regulation both on [*852] campus, and on line, for students who are currently working in field, hope to work in the field, and who plan to seek academic careers in this area. 299These subjects also are taught in varying degrees in business schools, economics departments, and public policy schools at both the graduate and undergraduate levels. There are numerous antitrust conferences held throughout the year exploring practice, policy, and theory issues. </w:t>
      </w:r>
      <w:r>
        <w:rPr>
          <w:rStyle w:val="StyleUnderline"/>
        </w:rPr>
        <w:t>The</w:t>
      </w:r>
      <w:r w:rsidRPr="00BF582E">
        <w:rPr>
          <w:sz w:val="16"/>
        </w:rPr>
        <w:t xml:space="preserve"> </w:t>
      </w:r>
      <w:r>
        <w:rPr>
          <w:rStyle w:val="StyleUnderline"/>
        </w:rPr>
        <w:t xml:space="preserve">result is a </w:t>
      </w:r>
      <w:r>
        <w:rPr>
          <w:rStyle w:val="Emphasis"/>
        </w:rPr>
        <w:t>robust debate</w:t>
      </w:r>
      <w:r w:rsidRPr="00BF582E">
        <w:rPr>
          <w:sz w:val="16"/>
        </w:rPr>
        <w:t xml:space="preserve"> </w:t>
      </w:r>
      <w:r>
        <w:rPr>
          <w:rStyle w:val="StyleUnderline"/>
        </w:rPr>
        <w:t>about</w:t>
      </w:r>
      <w:r w:rsidRPr="00BF582E">
        <w:rPr>
          <w:sz w:val="16"/>
        </w:rPr>
        <w:t xml:space="preserve"> the values, techniques, and results of </w:t>
      </w:r>
      <w:r>
        <w:rPr>
          <w:rStyle w:val="StyleUnderline"/>
        </w:rPr>
        <w:t>competition law</w:t>
      </w:r>
      <w:r w:rsidRPr="00BF582E">
        <w:rPr>
          <w:sz w:val="16"/>
        </w:rPr>
        <w:t xml:space="preserve"> and policy that continues no matter which party is in office or who runs the enforcement agencies. The government agencies also play a role in creating an engaged civil society in addition to operating in a transparent manner as discussed above. </w:t>
      </w:r>
      <w:r>
        <w:rPr>
          <w:rStyle w:val="StyleUnderline"/>
        </w:rPr>
        <w:t xml:space="preserve">The </w:t>
      </w:r>
      <w:r>
        <w:rPr>
          <w:rStyle w:val="StyleUnderline"/>
          <w:highlight w:val="cyan"/>
        </w:rPr>
        <w:t>agencies post a tremendous</w:t>
      </w:r>
      <w:r>
        <w:rPr>
          <w:rStyle w:val="StyleUnderline"/>
        </w:rPr>
        <w:t xml:space="preserve"> </w:t>
      </w:r>
      <w:r>
        <w:rPr>
          <w:rStyle w:val="StyleUnderline"/>
          <w:highlight w:val="cyan"/>
        </w:rPr>
        <w:t xml:space="preserve">amount of material </w:t>
      </w:r>
      <w:r>
        <w:rPr>
          <w:rStyle w:val="StyleUnderline"/>
        </w:rPr>
        <w:t>on</w:t>
      </w:r>
      <w:r w:rsidRPr="00BF582E">
        <w:rPr>
          <w:sz w:val="16"/>
        </w:rPr>
        <w:t xml:space="preserve"> their </w:t>
      </w:r>
      <w:r>
        <w:rPr>
          <w:rStyle w:val="StyleUnderline"/>
        </w:rPr>
        <w:t xml:space="preserve">respective </w:t>
      </w:r>
      <w:r>
        <w:rPr>
          <w:rStyle w:val="Emphasis"/>
        </w:rPr>
        <w:t>web sites</w:t>
      </w:r>
      <w:r w:rsidRPr="00BF582E">
        <w:rPr>
          <w:sz w:val="16"/>
        </w:rPr>
        <w:t xml:space="preserve">, </w:t>
      </w:r>
      <w:r>
        <w:rPr>
          <w:rStyle w:val="StyleUnderline"/>
        </w:rPr>
        <w:t xml:space="preserve">frequently </w:t>
      </w:r>
      <w:r>
        <w:rPr>
          <w:rStyle w:val="StyleUnderline"/>
          <w:highlight w:val="cyan"/>
        </w:rPr>
        <w:t xml:space="preserve">speak to </w:t>
      </w:r>
      <w:r>
        <w:rPr>
          <w:rStyle w:val="Emphasis"/>
          <w:highlight w:val="cyan"/>
        </w:rPr>
        <w:t>legal</w:t>
      </w:r>
      <w:r w:rsidRPr="00BF582E">
        <w:rPr>
          <w:sz w:val="16"/>
          <w:highlight w:val="cyan"/>
        </w:rPr>
        <w:t xml:space="preserve"> </w:t>
      </w:r>
      <w:r>
        <w:rPr>
          <w:rStyle w:val="StyleUnderline"/>
          <w:highlight w:val="cyan"/>
        </w:rPr>
        <w:t>and</w:t>
      </w:r>
      <w:r w:rsidRPr="00BF582E">
        <w:rPr>
          <w:sz w:val="16"/>
          <w:highlight w:val="cyan"/>
        </w:rPr>
        <w:t xml:space="preserve"> </w:t>
      </w:r>
      <w:r>
        <w:rPr>
          <w:rStyle w:val="Emphasis"/>
          <w:highlight w:val="cyan"/>
        </w:rPr>
        <w:t>business</w:t>
      </w:r>
      <w:r>
        <w:rPr>
          <w:rStyle w:val="Emphasis"/>
        </w:rPr>
        <w:t xml:space="preserve"> </w:t>
      </w:r>
      <w:r>
        <w:rPr>
          <w:rStyle w:val="Emphasis"/>
          <w:highlight w:val="cyan"/>
        </w:rPr>
        <w:t>groups</w:t>
      </w:r>
      <w:r w:rsidRPr="00BF582E">
        <w:rPr>
          <w:sz w:val="16"/>
        </w:rPr>
        <w:t xml:space="preserve">, publish guidelines </w:t>
      </w:r>
      <w:r>
        <w:rPr>
          <w:rStyle w:val="StyleUnderline"/>
          <w:highlight w:val="cyan"/>
        </w:rPr>
        <w:t>for</w:t>
      </w:r>
      <w:r w:rsidRPr="00BF582E">
        <w:rPr>
          <w:sz w:val="16"/>
        </w:rPr>
        <w:t xml:space="preserve"> both </w:t>
      </w:r>
      <w:r>
        <w:rPr>
          <w:rStyle w:val="StyleUnderline"/>
        </w:rPr>
        <w:t xml:space="preserve">professional and </w:t>
      </w:r>
      <w:r>
        <w:rPr>
          <w:rStyle w:val="StyleUnderline"/>
          <w:highlight w:val="cyan"/>
        </w:rPr>
        <w:t>lay audiences</w:t>
      </w:r>
      <w:r w:rsidRPr="00BF582E">
        <w:rPr>
          <w:sz w:val="16"/>
        </w:rPr>
        <w:t xml:space="preserve">, </w:t>
      </w:r>
      <w:r>
        <w:rPr>
          <w:rStyle w:val="StyleUnderline"/>
          <w:highlight w:val="cyan"/>
        </w:rPr>
        <w:t xml:space="preserve">hold </w:t>
      </w:r>
      <w:r>
        <w:rPr>
          <w:rStyle w:val="Emphasis"/>
          <w:highlight w:val="cyan"/>
        </w:rPr>
        <w:t>press conferences</w:t>
      </w:r>
      <w:r w:rsidRPr="00BF582E">
        <w:rPr>
          <w:sz w:val="16"/>
        </w:rPr>
        <w:t xml:space="preserve"> on high visibility cases, and other enforcement actions. The agencies also testify in front of Congress, hold workshops, post on social media, respond to freedom of information act requests, and maintain libraries and databases for the public. 300 Equally important, the agencies receive input from the public as well as send information out to the public. The Agencies receive complaints and white papers from interested parties and the public. 301They obtain testimony and comments from the public in workshops, review responses to draft guidelines, and communicate on an informal basis with members of the competition community on a daily basis. 302 The ways an agency receives input from the public are limited only by its imagination. The Competition and Consumer Commission of Singapore used to hold a contest for the best animated short submission on the evils of cartels. 303Other agencies have come up equally creative ways to receive feedback and input from the public, in addition to the material they make available to the public. 304 [*853] </w:t>
      </w:r>
      <w:r>
        <w:rPr>
          <w:rStyle w:val="StyleUnderline"/>
          <w:highlight w:val="cyan"/>
        </w:rPr>
        <w:t>The</w:t>
      </w:r>
      <w:r>
        <w:rPr>
          <w:rStyle w:val="StyleUnderline"/>
        </w:rPr>
        <w:t xml:space="preserve"> </w:t>
      </w:r>
      <w:r>
        <w:rPr>
          <w:rStyle w:val="Emphasis"/>
        </w:rPr>
        <w:t>general</w:t>
      </w:r>
      <w:r w:rsidRPr="00BF582E">
        <w:rPr>
          <w:sz w:val="16"/>
        </w:rPr>
        <w:t xml:space="preserve"> </w:t>
      </w:r>
      <w:r>
        <w:rPr>
          <w:rStyle w:val="StyleUnderline"/>
        </w:rPr>
        <w:t>and</w:t>
      </w:r>
      <w:r w:rsidRPr="00BF582E">
        <w:rPr>
          <w:sz w:val="16"/>
        </w:rPr>
        <w:t xml:space="preserve"> </w:t>
      </w:r>
      <w:r>
        <w:rPr>
          <w:rStyle w:val="Emphasis"/>
        </w:rPr>
        <w:t xml:space="preserve">business </w:t>
      </w:r>
      <w:r>
        <w:rPr>
          <w:rStyle w:val="Emphasis"/>
          <w:highlight w:val="cyan"/>
        </w:rPr>
        <w:t>press</w:t>
      </w:r>
      <w:r w:rsidRPr="00BF582E">
        <w:rPr>
          <w:sz w:val="16"/>
          <w:highlight w:val="cyan"/>
        </w:rPr>
        <w:t xml:space="preserve"> </w:t>
      </w:r>
      <w:r>
        <w:rPr>
          <w:rStyle w:val="StyleUnderline"/>
          <w:highlight w:val="cyan"/>
        </w:rPr>
        <w:t>plays an</w:t>
      </w:r>
      <w:r>
        <w:rPr>
          <w:rStyle w:val="StyleUnderline"/>
        </w:rPr>
        <w:t xml:space="preserve"> equally </w:t>
      </w:r>
      <w:r>
        <w:rPr>
          <w:rStyle w:val="StyleUnderline"/>
          <w:highlight w:val="cyan"/>
        </w:rPr>
        <w:t>important role</w:t>
      </w:r>
      <w:r>
        <w:rPr>
          <w:rStyle w:val="StyleUnderline"/>
        </w:rPr>
        <w:t xml:space="preserve"> in reporting on competition matters</w:t>
      </w:r>
      <w:r w:rsidRPr="00BF582E">
        <w:rPr>
          <w:sz w:val="16"/>
        </w:rPr>
        <w:t xml:space="preserve">. </w:t>
      </w:r>
      <w:r>
        <w:rPr>
          <w:rStyle w:val="StyleUnderline"/>
        </w:rPr>
        <w:t xml:space="preserve">Major </w:t>
      </w:r>
      <w:r>
        <w:rPr>
          <w:rStyle w:val="StyleUnderline"/>
          <w:highlight w:val="cyan"/>
        </w:rPr>
        <w:t>publications</w:t>
      </w:r>
      <w:r w:rsidRPr="00BF582E">
        <w:rPr>
          <w:sz w:val="16"/>
        </w:rPr>
        <w:t xml:space="preserve"> such as the Wall Street Journal, New York Times, Washington Post, The Economist, and many business magazines </w:t>
      </w:r>
      <w:r>
        <w:rPr>
          <w:rStyle w:val="Emphasis"/>
          <w:highlight w:val="cyan"/>
        </w:rPr>
        <w:t>regularly</w:t>
      </w:r>
      <w:r>
        <w:rPr>
          <w:rStyle w:val="StyleUnderline"/>
          <w:highlight w:val="cyan"/>
        </w:rPr>
        <w:t xml:space="preserve"> feature</w:t>
      </w:r>
      <w:r w:rsidRPr="00BF582E">
        <w:rPr>
          <w:sz w:val="16"/>
          <w:highlight w:val="cyan"/>
        </w:rPr>
        <w:t xml:space="preserve"> </w:t>
      </w:r>
      <w:r>
        <w:rPr>
          <w:rStyle w:val="StyleUnderline"/>
          <w:highlight w:val="cyan"/>
        </w:rPr>
        <w:t>stories</w:t>
      </w:r>
      <w:r w:rsidRPr="00BF582E">
        <w:rPr>
          <w:sz w:val="16"/>
        </w:rPr>
        <w:t xml:space="preserve"> </w:t>
      </w:r>
      <w:r>
        <w:rPr>
          <w:rStyle w:val="StyleUnderline"/>
          <w:highlight w:val="cyan"/>
        </w:rPr>
        <w:t>about</w:t>
      </w:r>
      <w:r w:rsidRPr="00BF582E">
        <w:rPr>
          <w:sz w:val="16"/>
        </w:rPr>
        <w:t xml:space="preserve"> criminal </w:t>
      </w:r>
      <w:r>
        <w:rPr>
          <w:rStyle w:val="Emphasis"/>
          <w:highlight w:val="cyan"/>
        </w:rPr>
        <w:t>cartel</w:t>
      </w:r>
      <w:r>
        <w:rPr>
          <w:rStyle w:val="Emphasis"/>
        </w:rPr>
        <w:t xml:space="preserve"> cases</w:t>
      </w:r>
      <w:r w:rsidRPr="00BF582E">
        <w:rPr>
          <w:sz w:val="16"/>
        </w:rPr>
        <w:t xml:space="preserve"> </w:t>
      </w:r>
      <w:r>
        <w:rPr>
          <w:rStyle w:val="StyleUnderline"/>
        </w:rPr>
        <w:t>and</w:t>
      </w:r>
      <w:r w:rsidRPr="00BF582E">
        <w:rPr>
          <w:sz w:val="16"/>
        </w:rPr>
        <w:t xml:space="preserve"> </w:t>
      </w:r>
      <w:r>
        <w:rPr>
          <w:rStyle w:val="Emphasis"/>
        </w:rPr>
        <w:t>investigations</w:t>
      </w:r>
      <w:r w:rsidRPr="00BF582E">
        <w:rPr>
          <w:sz w:val="16"/>
        </w:rPr>
        <w:t xml:space="preserve">, </w:t>
      </w:r>
      <w:r>
        <w:rPr>
          <w:rStyle w:val="StyleUnderline"/>
        </w:rPr>
        <w:t xml:space="preserve">issues involving allegedly </w:t>
      </w:r>
      <w:r>
        <w:rPr>
          <w:rStyle w:val="Emphasis"/>
          <w:highlight w:val="cyan"/>
        </w:rPr>
        <w:t>dominant firms,</w:t>
      </w:r>
      <w:r>
        <w:rPr>
          <w:rStyle w:val="StyleUnderline"/>
        </w:rPr>
        <w:t xml:space="preserve"> the flood of </w:t>
      </w:r>
      <w:r>
        <w:rPr>
          <w:rStyle w:val="Emphasis"/>
          <w:highlight w:val="cyan"/>
        </w:rPr>
        <w:t>mergers</w:t>
      </w:r>
      <w:r>
        <w:rPr>
          <w:rStyle w:val="StyleUnderline"/>
          <w:highlight w:val="cyan"/>
        </w:rPr>
        <w:t xml:space="preserve"> and </w:t>
      </w:r>
      <w:r>
        <w:rPr>
          <w:rStyle w:val="Emphasis"/>
          <w:highlight w:val="cyan"/>
        </w:rPr>
        <w:t>acquisitions</w:t>
      </w:r>
      <w:r w:rsidRPr="00BF582E">
        <w:rPr>
          <w:sz w:val="16"/>
        </w:rPr>
        <w:t xml:space="preserve"> </w:t>
      </w:r>
      <w:r>
        <w:rPr>
          <w:rStyle w:val="StyleUnderline"/>
        </w:rPr>
        <w:t>in the United States</w:t>
      </w:r>
      <w:r w:rsidRPr="00BF582E">
        <w:rPr>
          <w:sz w:val="16"/>
        </w:rPr>
        <w:t xml:space="preserve"> and abroad, and major private damage cases. 305More analytical stories appear on such topics as the role of big data in antitrust, algorithmic competition, and the pros and cons of the EU's enforcement actions against Google and pending investigations of other high-tech firms. 306 </w:t>
      </w:r>
      <w:r>
        <w:rPr>
          <w:rStyle w:val="Emphasis"/>
          <w:highlight w:val="cyan"/>
        </w:rPr>
        <w:t>Social media</w:t>
      </w:r>
      <w:r w:rsidRPr="00BF582E">
        <w:rPr>
          <w:sz w:val="16"/>
        </w:rPr>
        <w:t xml:space="preserve"> </w:t>
      </w:r>
      <w:r>
        <w:rPr>
          <w:rStyle w:val="StyleUnderline"/>
        </w:rPr>
        <w:t xml:space="preserve">increasingly </w:t>
      </w:r>
      <w:r>
        <w:rPr>
          <w:rStyle w:val="StyleUnderline"/>
          <w:highlight w:val="cyan"/>
        </w:rPr>
        <w:t>is</w:t>
      </w:r>
      <w:r w:rsidRPr="00BF582E">
        <w:rPr>
          <w:sz w:val="16"/>
        </w:rPr>
        <w:t xml:space="preserve"> both </w:t>
      </w:r>
      <w:r>
        <w:rPr>
          <w:rStyle w:val="StyleUnderline"/>
          <w:highlight w:val="cyan"/>
        </w:rPr>
        <w:t>supplementing</w:t>
      </w:r>
      <w:r w:rsidRPr="00BF582E">
        <w:rPr>
          <w:sz w:val="16"/>
        </w:rPr>
        <w:t xml:space="preserve"> and partially substituting </w:t>
      </w:r>
      <w:r>
        <w:rPr>
          <w:rStyle w:val="StyleUnderline"/>
        </w:rPr>
        <w:t xml:space="preserve">for traditional press </w:t>
      </w:r>
      <w:r>
        <w:rPr>
          <w:rStyle w:val="StyleUnderline"/>
          <w:highlight w:val="cyan"/>
        </w:rPr>
        <w:t>coverage</w:t>
      </w:r>
      <w:r>
        <w:rPr>
          <w:rStyle w:val="StyleUnderline"/>
        </w:rPr>
        <w:t xml:space="preserve"> of competition law and policy matters</w:t>
      </w:r>
      <w:r w:rsidRPr="00BF582E">
        <w:rPr>
          <w:sz w:val="16"/>
        </w:rPr>
        <w:t xml:space="preserve">. </w:t>
      </w:r>
      <w:r>
        <w:rPr>
          <w:rStyle w:val="StyleUnderline"/>
          <w:highlight w:val="cyan"/>
        </w:rPr>
        <w:t xml:space="preserve">There is a </w:t>
      </w:r>
      <w:r>
        <w:rPr>
          <w:rStyle w:val="Emphasis"/>
          <w:highlight w:val="cyan"/>
        </w:rPr>
        <w:t>plethora of forums</w:t>
      </w:r>
      <w:r w:rsidRPr="00BF582E">
        <w:rPr>
          <w:sz w:val="16"/>
        </w:rPr>
        <w:t xml:space="preserve"> </w:t>
      </w:r>
      <w:r>
        <w:rPr>
          <w:rStyle w:val="StyleUnderline"/>
        </w:rPr>
        <w:t xml:space="preserve">for competition law topics and well as numerous individuals who post </w:t>
      </w:r>
      <w:r>
        <w:rPr>
          <w:rStyle w:val="StyleUnderline"/>
          <w:highlight w:val="cyan"/>
        </w:rPr>
        <w:t xml:space="preserve">on </w:t>
      </w:r>
      <w:r>
        <w:rPr>
          <w:rStyle w:val="Emphasis"/>
          <w:highlight w:val="cyan"/>
        </w:rPr>
        <w:t>Twitter</w:t>
      </w:r>
      <w:r w:rsidRPr="00BF582E">
        <w:rPr>
          <w:sz w:val="16"/>
        </w:rPr>
        <w:t xml:space="preserve"> and/or link to news stories published elsewhere as well as on other social media platforms. 307There is even a substantial number of twitter posts about the merits of so-called "#hipster" antitrust. 308 </w:t>
      </w:r>
      <w:r>
        <w:rPr>
          <w:rStyle w:val="StyleUnderline"/>
          <w:highlight w:val="cyan"/>
        </w:rPr>
        <w:t xml:space="preserve">The result is a </w:t>
      </w:r>
      <w:r>
        <w:rPr>
          <w:rStyle w:val="Emphasis"/>
          <w:highlight w:val="cyan"/>
        </w:rPr>
        <w:t>vigorous debate</w:t>
      </w:r>
      <w:r w:rsidRPr="00BF582E">
        <w:rPr>
          <w:sz w:val="16"/>
          <w:highlight w:val="cyan"/>
        </w:rPr>
        <w:t xml:space="preserve"> </w:t>
      </w:r>
      <w:r>
        <w:rPr>
          <w:rStyle w:val="StyleUnderline"/>
          <w:highlight w:val="cyan"/>
        </w:rPr>
        <w:t>about</w:t>
      </w:r>
      <w:r>
        <w:rPr>
          <w:rStyle w:val="StyleUnderline"/>
        </w:rPr>
        <w:t xml:space="preserve"> most issues of importance in the </w:t>
      </w:r>
      <w:r>
        <w:rPr>
          <w:rStyle w:val="StyleUnderline"/>
          <w:highlight w:val="cyan"/>
        </w:rPr>
        <w:t>competition law</w:t>
      </w:r>
      <w:r>
        <w:rPr>
          <w:rStyle w:val="StyleUnderline"/>
        </w:rPr>
        <w:t xml:space="preserve"> world and </w:t>
      </w:r>
      <w:r>
        <w:rPr>
          <w:rStyle w:val="Emphasis"/>
          <w:sz w:val="28"/>
          <w:szCs w:val="32"/>
          <w:highlight w:val="cyan"/>
        </w:rPr>
        <w:t>very few issues</w:t>
      </w:r>
      <w:r>
        <w:rPr>
          <w:rStyle w:val="Emphasis"/>
          <w:sz w:val="28"/>
          <w:szCs w:val="32"/>
        </w:rPr>
        <w:t xml:space="preserve"> of any kind</w:t>
      </w:r>
      <w:r w:rsidRPr="00BF582E">
        <w:rPr>
          <w:sz w:val="16"/>
        </w:rPr>
        <w:t xml:space="preserve"> that </w:t>
      </w:r>
      <w:r>
        <w:rPr>
          <w:rStyle w:val="Emphasis"/>
          <w:sz w:val="28"/>
          <w:szCs w:val="32"/>
          <w:highlight w:val="cyan"/>
        </w:rPr>
        <w:t>escape notice</w:t>
      </w:r>
      <w:r w:rsidRPr="00BF582E">
        <w:rPr>
          <w:sz w:val="16"/>
          <w:szCs w:val="40"/>
        </w:rPr>
        <w:t xml:space="preserve"> </w:t>
      </w:r>
      <w:r w:rsidRPr="00BF582E">
        <w:rPr>
          <w:sz w:val="16"/>
        </w:rPr>
        <w:t xml:space="preserve">and comment in the antitrust profession. The more important and salient of these </w:t>
      </w:r>
      <w:r>
        <w:rPr>
          <w:rStyle w:val="StyleUnderline"/>
          <w:highlight w:val="cyan"/>
        </w:rPr>
        <w:t>issues</w:t>
      </w:r>
      <w:r w:rsidRPr="00BF582E">
        <w:rPr>
          <w:sz w:val="16"/>
        </w:rPr>
        <w:t xml:space="preserve"> also </w:t>
      </w:r>
      <w:r>
        <w:rPr>
          <w:rStyle w:val="StyleUnderline"/>
          <w:highlight w:val="cyan"/>
        </w:rPr>
        <w:t>receive</w:t>
      </w:r>
      <w:r w:rsidRPr="00BF582E">
        <w:rPr>
          <w:sz w:val="16"/>
        </w:rPr>
        <w:t xml:space="preserve"> at least some </w:t>
      </w:r>
      <w:r>
        <w:rPr>
          <w:rStyle w:val="Emphasis"/>
          <w:highlight w:val="cyan"/>
        </w:rPr>
        <w:t>general</w:t>
      </w:r>
      <w:r>
        <w:rPr>
          <w:rStyle w:val="Emphasis"/>
        </w:rPr>
        <w:t xml:space="preserve"> </w:t>
      </w:r>
      <w:r>
        <w:rPr>
          <w:rStyle w:val="Emphasis"/>
          <w:highlight w:val="cyan"/>
        </w:rPr>
        <w:t>public attention</w:t>
      </w:r>
      <w:r w:rsidRPr="00BF582E">
        <w:rPr>
          <w:sz w:val="16"/>
        </w:rPr>
        <w:t xml:space="preserve"> and comment </w:t>
      </w:r>
      <w:r>
        <w:rPr>
          <w:rStyle w:val="StyleUnderline"/>
        </w:rPr>
        <w:t xml:space="preserve">suggesting that </w:t>
      </w:r>
      <w:r>
        <w:rPr>
          <w:rStyle w:val="Emphasis"/>
          <w:sz w:val="28"/>
          <w:szCs w:val="32"/>
          <w:highlight w:val="cyan"/>
        </w:rPr>
        <w:t>antitrust</w:t>
      </w:r>
      <w:r>
        <w:rPr>
          <w:rStyle w:val="Emphasis"/>
          <w:sz w:val="28"/>
          <w:szCs w:val="32"/>
        </w:rPr>
        <w:t xml:space="preserve"> policy </w:t>
      </w:r>
      <w:r>
        <w:rPr>
          <w:rStyle w:val="Emphasis"/>
          <w:sz w:val="28"/>
          <w:szCs w:val="32"/>
          <w:highlight w:val="cyan"/>
        </w:rPr>
        <w:t>operates in the</w:t>
      </w:r>
      <w:r>
        <w:rPr>
          <w:rStyle w:val="Emphasis"/>
          <w:sz w:val="28"/>
          <w:szCs w:val="32"/>
        </w:rPr>
        <w:t xml:space="preserve"> </w:t>
      </w:r>
      <w:r>
        <w:rPr>
          <w:rStyle w:val="Emphasis"/>
          <w:sz w:val="28"/>
          <w:szCs w:val="32"/>
          <w:highlight w:val="cyan"/>
        </w:rPr>
        <w:t>spotlight</w:t>
      </w:r>
      <w:r w:rsidRPr="00BF582E">
        <w:rPr>
          <w:sz w:val="16"/>
        </w:rPr>
        <w:t>, at least among lawyers and business people most directly affected by the decisions and policies at issue. While competition policy is an area of specialization, and competes with many other issues of more life and death importance for the time and attention of the public, it is heartening to see the number and resources of the actors in civil society who devote time and resources to the promotion of what they consider sound competition law and policy. 309</w:t>
      </w:r>
    </w:p>
    <w:p w14:paraId="5FADB71D" w14:textId="77777777" w:rsidR="00345778" w:rsidRPr="009D0417" w:rsidRDefault="00345778" w:rsidP="00345778">
      <w:pPr>
        <w:pStyle w:val="Heading4"/>
        <w:rPr>
          <w:bCs/>
        </w:rPr>
      </w:pPr>
      <w:r w:rsidRPr="009D0417">
        <w:rPr>
          <w:bCs/>
        </w:rPr>
        <w:t xml:space="preserve">Microsoft proves – Antitrust cases are </w:t>
      </w:r>
      <w:r w:rsidRPr="009D0417">
        <w:rPr>
          <w:bCs/>
          <w:u w:val="single"/>
        </w:rPr>
        <w:t>politicized</w:t>
      </w:r>
    </w:p>
    <w:p w14:paraId="2656C162" w14:textId="77777777" w:rsidR="00345778" w:rsidRDefault="00345778" w:rsidP="00345778">
      <w:r>
        <w:rPr>
          <w:rStyle w:val="Style13ptBold"/>
        </w:rPr>
        <w:t>Swanson 1</w:t>
      </w:r>
      <w:r>
        <w:t xml:space="preserve"> (Carol B. Swanson, Professor of Law, Hamline University School of Law. A.B., Bowdoin College; J.D., Vanderbilt Law School, ANTITRUST EXCITEMENT IN THE NEW MILLENNIUM: MICROSOFT, MERGERS, AND MORE, 54 Okla. L. Rev. 285, y2k)</w:t>
      </w:r>
    </w:p>
    <w:p w14:paraId="69458B04" w14:textId="77777777" w:rsidR="00345778" w:rsidRPr="00BF582E" w:rsidRDefault="00345778" w:rsidP="00345778">
      <w:pPr>
        <w:rPr>
          <w:b/>
          <w:bCs/>
          <w:sz w:val="16"/>
        </w:rPr>
      </w:pPr>
      <w:r>
        <w:rPr>
          <w:rStyle w:val="StyleUnderline"/>
          <w:highlight w:val="cyan"/>
        </w:rPr>
        <w:t xml:space="preserve">The </w:t>
      </w:r>
      <w:r>
        <w:rPr>
          <w:rStyle w:val="Emphasis"/>
          <w:highlight w:val="cyan"/>
        </w:rPr>
        <w:t>highly publicized</w:t>
      </w:r>
      <w:r w:rsidRPr="00BF582E">
        <w:rPr>
          <w:sz w:val="16"/>
          <w:highlight w:val="cyan"/>
        </w:rPr>
        <w:t xml:space="preserve"> </w:t>
      </w:r>
      <w:r>
        <w:rPr>
          <w:rStyle w:val="StyleUnderline"/>
          <w:highlight w:val="cyan"/>
        </w:rPr>
        <w:t xml:space="preserve">battle between </w:t>
      </w:r>
      <w:r>
        <w:rPr>
          <w:rStyle w:val="Emphasis"/>
          <w:highlight w:val="cyan"/>
        </w:rPr>
        <w:t>Microsoft</w:t>
      </w:r>
      <w:r w:rsidRPr="00BF582E">
        <w:rPr>
          <w:sz w:val="16"/>
          <w:highlight w:val="cyan"/>
        </w:rPr>
        <w:t xml:space="preserve"> </w:t>
      </w:r>
      <w:r>
        <w:rPr>
          <w:rStyle w:val="StyleUnderline"/>
          <w:highlight w:val="cyan"/>
        </w:rPr>
        <w:t>and</w:t>
      </w:r>
      <w:r>
        <w:rPr>
          <w:rStyle w:val="StyleUnderline"/>
        </w:rPr>
        <w:t xml:space="preserve"> the Antitrust Division of the</w:t>
      </w:r>
      <w:r w:rsidRPr="00BF582E">
        <w:rPr>
          <w:sz w:val="16"/>
        </w:rPr>
        <w:t xml:space="preserve"> </w:t>
      </w:r>
      <w:r>
        <w:rPr>
          <w:rStyle w:val="Emphasis"/>
          <w:highlight w:val="cyan"/>
        </w:rPr>
        <w:t>D</w:t>
      </w:r>
      <w:r w:rsidRPr="00BF582E">
        <w:rPr>
          <w:sz w:val="16"/>
        </w:rPr>
        <w:t xml:space="preserve">epartment </w:t>
      </w:r>
      <w:r>
        <w:rPr>
          <w:rStyle w:val="Emphasis"/>
          <w:highlight w:val="cyan"/>
        </w:rPr>
        <w:t>o</w:t>
      </w:r>
      <w:r w:rsidRPr="00BF582E">
        <w:rPr>
          <w:sz w:val="16"/>
        </w:rPr>
        <w:t xml:space="preserve">f </w:t>
      </w:r>
      <w:r>
        <w:rPr>
          <w:rStyle w:val="Emphasis"/>
          <w:highlight w:val="cyan"/>
        </w:rPr>
        <w:t>J</w:t>
      </w:r>
      <w:r w:rsidRPr="00BF582E">
        <w:rPr>
          <w:sz w:val="16"/>
        </w:rPr>
        <w:t xml:space="preserve">ustice </w:t>
      </w:r>
      <w:r>
        <w:rPr>
          <w:rStyle w:val="StyleUnderline"/>
        </w:rPr>
        <w:t xml:space="preserve">sharply </w:t>
      </w:r>
      <w:r>
        <w:rPr>
          <w:rStyle w:val="StyleUnderline"/>
          <w:highlight w:val="cyan"/>
        </w:rPr>
        <w:t xml:space="preserve">focused </w:t>
      </w:r>
      <w:r>
        <w:rPr>
          <w:rStyle w:val="Emphasis"/>
          <w:highlight w:val="cyan"/>
        </w:rPr>
        <w:t>public attention</w:t>
      </w:r>
      <w:r w:rsidRPr="00BF582E">
        <w:rPr>
          <w:sz w:val="16"/>
          <w:highlight w:val="cyan"/>
        </w:rPr>
        <w:t xml:space="preserve"> </w:t>
      </w:r>
      <w:r>
        <w:rPr>
          <w:rStyle w:val="StyleUnderline"/>
          <w:highlight w:val="cyan"/>
        </w:rPr>
        <w:t>on</w:t>
      </w:r>
      <w:r w:rsidRPr="00BF582E">
        <w:rPr>
          <w:sz w:val="16"/>
          <w:highlight w:val="cyan"/>
        </w:rPr>
        <w:t xml:space="preserve"> </w:t>
      </w:r>
      <w:r>
        <w:rPr>
          <w:rStyle w:val="Emphasis"/>
          <w:highlight w:val="cyan"/>
        </w:rPr>
        <w:t>antitrust</w:t>
      </w:r>
      <w:r w:rsidRPr="00BF582E">
        <w:rPr>
          <w:sz w:val="16"/>
        </w:rPr>
        <w:t xml:space="preserve"> </w:t>
      </w:r>
      <w:r>
        <w:rPr>
          <w:rStyle w:val="StyleUnderline"/>
        </w:rPr>
        <w:t>law</w:t>
      </w:r>
      <w:r w:rsidRPr="00BF582E">
        <w:rPr>
          <w:sz w:val="16"/>
        </w:rPr>
        <w:t xml:space="preserve">, </w:t>
      </w:r>
      <w:r>
        <w:rPr>
          <w:rStyle w:val="Emphasis"/>
          <w:sz w:val="28"/>
          <w:szCs w:val="32"/>
          <w:highlight w:val="cyan"/>
        </w:rPr>
        <w:t>a sleepy substantive</w:t>
      </w:r>
      <w:r>
        <w:rPr>
          <w:rStyle w:val="Emphasis"/>
          <w:sz w:val="28"/>
          <w:szCs w:val="32"/>
        </w:rPr>
        <w:t xml:space="preserve"> </w:t>
      </w:r>
      <w:r>
        <w:rPr>
          <w:rStyle w:val="Emphasis"/>
          <w:sz w:val="28"/>
          <w:szCs w:val="32"/>
          <w:highlight w:val="cyan"/>
        </w:rPr>
        <w:t>area that had been dormant for years</w:t>
      </w:r>
      <w:r w:rsidRPr="00BF582E">
        <w:rPr>
          <w:sz w:val="16"/>
        </w:rPr>
        <w:t xml:space="preserve">. </w:t>
      </w:r>
      <w:r>
        <w:rPr>
          <w:rStyle w:val="StyleUnderline"/>
        </w:rPr>
        <w:t>In the 1980s</w:t>
      </w:r>
      <w:r w:rsidRPr="00BF582E">
        <w:rPr>
          <w:sz w:val="16"/>
        </w:rPr>
        <w:t xml:space="preserve">, </w:t>
      </w:r>
      <w:r>
        <w:rPr>
          <w:rStyle w:val="StyleUnderline"/>
        </w:rPr>
        <w:t>antitrust</w:t>
      </w:r>
      <w:r w:rsidRPr="00BF582E">
        <w:rPr>
          <w:sz w:val="16"/>
        </w:rPr>
        <w:t xml:space="preserve"> enforcement </w:t>
      </w:r>
      <w:r>
        <w:rPr>
          <w:rStyle w:val="StyleUnderline"/>
        </w:rPr>
        <w:t>was</w:t>
      </w:r>
      <w:r w:rsidRPr="00BF582E">
        <w:rPr>
          <w:sz w:val="16"/>
        </w:rPr>
        <w:t xml:space="preserve"> </w:t>
      </w:r>
      <w:r>
        <w:rPr>
          <w:rStyle w:val="StyleUnderline"/>
        </w:rPr>
        <w:t xml:space="preserve">uncontroversial because it </w:t>
      </w:r>
      <w:r>
        <w:rPr>
          <w:rStyle w:val="Emphasis"/>
        </w:rPr>
        <w:t>largely disappeared</w:t>
      </w:r>
      <w:r w:rsidRPr="00BF582E">
        <w:rPr>
          <w:sz w:val="16"/>
        </w:rPr>
        <w:t xml:space="preserve">; 11 some even speculated that competition no longer needed protection. In stark contrast, </w:t>
      </w:r>
      <w:r>
        <w:rPr>
          <w:rStyle w:val="StyleUnderline"/>
          <w:highlight w:val="cyan"/>
        </w:rPr>
        <w:t xml:space="preserve">the </w:t>
      </w:r>
      <w:r>
        <w:rPr>
          <w:rStyle w:val="StyleUnderline"/>
        </w:rPr>
        <w:t xml:space="preserve">past ten </w:t>
      </w:r>
      <w:r>
        <w:rPr>
          <w:rStyle w:val="StyleUnderline"/>
          <w:highlight w:val="cyan"/>
        </w:rPr>
        <w:t>years witnessed antitrust's</w:t>
      </w:r>
      <w:r>
        <w:rPr>
          <w:rStyle w:val="StyleUnderline"/>
        </w:rPr>
        <w:t xml:space="preserve"> </w:t>
      </w:r>
      <w:r>
        <w:rPr>
          <w:rStyle w:val="Emphasis"/>
          <w:highlight w:val="cyan"/>
        </w:rPr>
        <w:t>resuscitation</w:t>
      </w:r>
      <w:r>
        <w:rPr>
          <w:rStyle w:val="StyleUnderline"/>
        </w:rPr>
        <w:t>.</w:t>
      </w:r>
      <w:r w:rsidRPr="00BF582E">
        <w:rPr>
          <w:sz w:val="16"/>
        </w:rPr>
        <w:t xml:space="preserve"> Regulators have begun looking upon antitrust targets with renewed interest; at the same time, </w:t>
      </w:r>
      <w:r>
        <w:rPr>
          <w:rStyle w:val="Emphasis"/>
        </w:rPr>
        <w:t>innovative technologies</w:t>
      </w:r>
      <w:r w:rsidRPr="00BF582E">
        <w:rPr>
          <w:sz w:val="16"/>
        </w:rPr>
        <w:t xml:space="preserve"> </w:t>
      </w:r>
      <w:r>
        <w:rPr>
          <w:rStyle w:val="StyleUnderline"/>
        </w:rPr>
        <w:t>in the</w:t>
      </w:r>
      <w:r w:rsidRPr="00BF582E">
        <w:rPr>
          <w:sz w:val="16"/>
        </w:rPr>
        <w:t xml:space="preserve"> so-called "</w:t>
      </w:r>
      <w:r>
        <w:rPr>
          <w:rStyle w:val="Emphasis"/>
        </w:rPr>
        <w:t>new economy</w:t>
      </w:r>
      <w:r w:rsidRPr="00BF582E">
        <w:rPr>
          <w:sz w:val="16"/>
        </w:rPr>
        <w:t xml:space="preserve">" 12 </w:t>
      </w:r>
      <w:r>
        <w:rPr>
          <w:rStyle w:val="StyleUnderline"/>
        </w:rPr>
        <w:t>are</w:t>
      </w:r>
      <w:r w:rsidRPr="00BF582E">
        <w:rPr>
          <w:sz w:val="16"/>
        </w:rPr>
        <w:t xml:space="preserve"> arguably </w:t>
      </w:r>
      <w:r>
        <w:rPr>
          <w:rStyle w:val="StyleUnderline"/>
        </w:rPr>
        <w:t xml:space="preserve">rendering traditional competition regulation </w:t>
      </w:r>
      <w:r>
        <w:rPr>
          <w:rStyle w:val="Emphasis"/>
        </w:rPr>
        <w:t>obsolete</w:t>
      </w:r>
      <w:r w:rsidRPr="00BF582E">
        <w:rPr>
          <w:sz w:val="16"/>
        </w:rPr>
        <w:t xml:space="preserve">. </w:t>
      </w:r>
      <w:r>
        <w:rPr>
          <w:rStyle w:val="StyleUnderline"/>
          <w:highlight w:val="cyan"/>
        </w:rPr>
        <w:t>Microsoft's</w:t>
      </w:r>
      <w:r>
        <w:rPr>
          <w:rStyle w:val="StyleUnderline"/>
        </w:rPr>
        <w:t xml:space="preserve"> antitrust </w:t>
      </w:r>
      <w:r>
        <w:rPr>
          <w:rStyle w:val="StyleUnderline"/>
          <w:highlight w:val="cyan"/>
        </w:rPr>
        <w:t>woes have</w:t>
      </w:r>
      <w:r w:rsidRPr="00BF582E">
        <w:rPr>
          <w:sz w:val="16"/>
        </w:rPr>
        <w:t xml:space="preserve"> personalized and </w:t>
      </w:r>
      <w:r>
        <w:rPr>
          <w:rStyle w:val="Emphasis"/>
          <w:highlight w:val="cyan"/>
        </w:rPr>
        <w:t>heightened</w:t>
      </w:r>
      <w:r w:rsidRPr="00BF582E">
        <w:rPr>
          <w:sz w:val="16"/>
        </w:rPr>
        <w:t xml:space="preserve"> </w:t>
      </w:r>
      <w:r>
        <w:rPr>
          <w:rStyle w:val="StyleUnderline"/>
        </w:rPr>
        <w:t xml:space="preserve">the </w:t>
      </w:r>
      <w:r>
        <w:rPr>
          <w:rStyle w:val="StyleUnderline"/>
          <w:highlight w:val="cyan"/>
        </w:rPr>
        <w:t>arguments concerning</w:t>
      </w:r>
      <w:r>
        <w:rPr>
          <w:rStyle w:val="StyleUnderline"/>
        </w:rPr>
        <w:t xml:space="preserve"> the vitality of current </w:t>
      </w:r>
      <w:r>
        <w:rPr>
          <w:rStyle w:val="StyleUnderline"/>
          <w:highlight w:val="cyan"/>
        </w:rPr>
        <w:t>antitrust</w:t>
      </w:r>
      <w:r>
        <w:rPr>
          <w:rStyle w:val="StyleUnderline"/>
        </w:rPr>
        <w:t xml:space="preserve"> regulations </w:t>
      </w:r>
      <w:r>
        <w:rPr>
          <w:rStyle w:val="StyleUnderline"/>
          <w:highlight w:val="cyan"/>
        </w:rPr>
        <w:t xml:space="preserve">in the </w:t>
      </w:r>
      <w:r>
        <w:rPr>
          <w:rStyle w:val="Emphasis"/>
          <w:highlight w:val="cyan"/>
        </w:rPr>
        <w:t>modern</w:t>
      </w:r>
      <w:r>
        <w:rPr>
          <w:rStyle w:val="Emphasis"/>
        </w:rPr>
        <w:t xml:space="preserve"> high-tech </w:t>
      </w:r>
      <w:r>
        <w:rPr>
          <w:rStyle w:val="Emphasis"/>
          <w:highlight w:val="cyan"/>
        </w:rPr>
        <w:t>landscape</w:t>
      </w:r>
      <w:r w:rsidRPr="00BF582E">
        <w:rPr>
          <w:sz w:val="16"/>
        </w:rPr>
        <w:t xml:space="preserve">. </w:t>
      </w:r>
      <w:r>
        <w:rPr>
          <w:rStyle w:val="Emphasis"/>
          <w:sz w:val="28"/>
          <w:szCs w:val="32"/>
          <w:highlight w:val="cyan"/>
        </w:rPr>
        <w:t>The</w:t>
      </w:r>
      <w:r>
        <w:rPr>
          <w:rStyle w:val="Emphasis"/>
          <w:sz w:val="28"/>
          <w:szCs w:val="32"/>
        </w:rPr>
        <w:t xml:space="preserve"> protracted </w:t>
      </w:r>
      <w:r>
        <w:rPr>
          <w:rStyle w:val="Emphasis"/>
          <w:sz w:val="28"/>
          <w:szCs w:val="32"/>
          <w:highlight w:val="cyan"/>
        </w:rPr>
        <w:t>"big case" nature</w:t>
      </w:r>
      <w:r w:rsidRPr="00BF582E">
        <w:rPr>
          <w:sz w:val="16"/>
          <w:szCs w:val="36"/>
        </w:rPr>
        <w:t xml:space="preserve"> </w:t>
      </w:r>
      <w:r w:rsidRPr="00BF582E">
        <w:rPr>
          <w:sz w:val="16"/>
        </w:rPr>
        <w:t xml:space="preserve">of the Microsoft litigation only </w:t>
      </w:r>
      <w:r>
        <w:rPr>
          <w:rStyle w:val="StyleUnderline"/>
          <w:highlight w:val="cyan"/>
        </w:rPr>
        <w:t>underscores</w:t>
      </w:r>
      <w:r>
        <w:rPr>
          <w:rStyle w:val="StyleUnderline"/>
        </w:rPr>
        <w:t xml:space="preserve"> these</w:t>
      </w:r>
      <w:r w:rsidRPr="00BF582E">
        <w:rPr>
          <w:sz w:val="16"/>
        </w:rPr>
        <w:t xml:space="preserve"> </w:t>
      </w:r>
      <w:r>
        <w:rPr>
          <w:rStyle w:val="Emphasis"/>
          <w:highlight w:val="cyan"/>
        </w:rPr>
        <w:t>regulatory</w:t>
      </w:r>
      <w:r w:rsidRPr="00BF582E">
        <w:rPr>
          <w:sz w:val="16"/>
          <w:highlight w:val="cyan"/>
        </w:rPr>
        <w:t xml:space="preserve"> </w:t>
      </w:r>
      <w:r>
        <w:rPr>
          <w:rStyle w:val="StyleUnderline"/>
          <w:highlight w:val="cyan"/>
        </w:rPr>
        <w:t>concerns</w:t>
      </w:r>
      <w:r w:rsidRPr="00BF582E">
        <w:rPr>
          <w:sz w:val="16"/>
        </w:rPr>
        <w:t xml:space="preserve">. Today, with a new President and new policies finally in place, 13 significant changes may be in the works. </w:t>
      </w:r>
      <w:r>
        <w:rPr>
          <w:rStyle w:val="StyleUnderline"/>
          <w:highlight w:val="cyan"/>
        </w:rPr>
        <w:t>Antitrust</w:t>
      </w:r>
      <w:r w:rsidRPr="00BF582E">
        <w:rPr>
          <w:sz w:val="16"/>
        </w:rPr>
        <w:t xml:space="preserve"> law </w:t>
      </w:r>
      <w:r>
        <w:rPr>
          <w:rStyle w:val="StyleUnderline"/>
          <w:highlight w:val="cyan"/>
        </w:rPr>
        <w:t>has taken</w:t>
      </w:r>
      <w:r w:rsidRPr="00BF582E">
        <w:rPr>
          <w:sz w:val="16"/>
        </w:rPr>
        <w:t xml:space="preserve"> [*288] </w:t>
      </w:r>
      <w:r>
        <w:rPr>
          <w:rStyle w:val="Emphasis"/>
          <w:sz w:val="28"/>
          <w:szCs w:val="32"/>
          <w:highlight w:val="cyan"/>
        </w:rPr>
        <w:t>center stage</w:t>
      </w:r>
      <w:r w:rsidRPr="00BF582E">
        <w:rPr>
          <w:sz w:val="16"/>
        </w:rPr>
        <w:t xml:space="preserve">, and its relevance and application demand serious review. 14 </w:t>
      </w:r>
    </w:p>
    <w:p w14:paraId="2BF2FE0F" w14:textId="77777777" w:rsidR="00345778" w:rsidRDefault="00345778" w:rsidP="00345778">
      <w:pPr>
        <w:rPr>
          <w:rStyle w:val="Style13ptBold"/>
        </w:rPr>
      </w:pPr>
      <w:r>
        <w:rPr>
          <w:rStyle w:val="Style13ptBold"/>
        </w:rPr>
        <w:t>They read an impact card for warming in Juhn ’21, then read a impact D to their own card,</w:t>
      </w:r>
    </w:p>
    <w:p w14:paraId="2409449E" w14:textId="77777777" w:rsidR="00345778" w:rsidRDefault="00345778" w:rsidP="00345778">
      <w:pPr>
        <w:rPr>
          <w:b/>
          <w:bCs/>
        </w:rPr>
      </w:pPr>
      <w:r w:rsidRPr="00413233">
        <w:rPr>
          <w:rStyle w:val="StyleUnderline"/>
          <w:highlight w:val="cyan"/>
        </w:rPr>
        <w:t>There is</w:t>
      </w:r>
      <w:r w:rsidRPr="00CA5180">
        <w:rPr>
          <w:rStyle w:val="StyleUnderline"/>
        </w:rPr>
        <w:t xml:space="preserve"> </w:t>
      </w:r>
      <w:r w:rsidRPr="00413233">
        <w:rPr>
          <w:rStyle w:val="Emphasis"/>
          <w:highlight w:val="cyan"/>
        </w:rPr>
        <w:t>scientific consensus</w:t>
      </w:r>
      <w:r w:rsidRPr="00CA5180">
        <w:rPr>
          <w:rStyle w:val="StyleUnderline"/>
        </w:rPr>
        <w:t xml:space="preserve"> </w:t>
      </w:r>
      <w:r w:rsidRPr="00413233">
        <w:rPr>
          <w:rStyle w:val="StyleUnderline"/>
          <w:highlight w:val="cyan"/>
        </w:rPr>
        <w:t>warming is</w:t>
      </w:r>
      <w:r w:rsidRPr="00CA5180">
        <w:rPr>
          <w:rStyle w:val="StyleUnderline"/>
        </w:rPr>
        <w:t xml:space="preserve"> </w:t>
      </w:r>
      <w:r w:rsidRPr="00413233">
        <w:rPr>
          <w:rStyle w:val="Emphasis"/>
          <w:highlight w:val="cyan"/>
        </w:rPr>
        <w:t>deleterious</w:t>
      </w:r>
    </w:p>
    <w:p w14:paraId="129A1999" w14:textId="77777777" w:rsidR="00345778" w:rsidRDefault="00345778" w:rsidP="00345778"/>
    <w:p w14:paraId="3CD4BEE6" w14:textId="77777777" w:rsidR="00345778" w:rsidRPr="00292F26" w:rsidRDefault="00345778" w:rsidP="00345778">
      <w:pPr>
        <w:keepNext/>
        <w:keepLines/>
        <w:spacing w:before="40" w:after="0"/>
        <w:outlineLvl w:val="3"/>
        <w:rPr>
          <w:rFonts w:eastAsiaTheme="majorEastAsia"/>
          <w:b/>
          <w:iCs/>
          <w:sz w:val="26"/>
        </w:rPr>
      </w:pPr>
      <w:r>
        <w:rPr>
          <w:rFonts w:eastAsiaTheme="majorEastAsia"/>
          <w:b/>
          <w:iCs/>
          <w:sz w:val="26"/>
        </w:rPr>
        <w:t xml:space="preserve">Yes </w:t>
      </w:r>
      <w:r w:rsidRPr="00292F26">
        <w:rPr>
          <w:rFonts w:eastAsiaTheme="majorEastAsia"/>
          <w:b/>
          <w:iCs/>
          <w:sz w:val="26"/>
        </w:rPr>
        <w:t>extinction</w:t>
      </w:r>
    </w:p>
    <w:p w14:paraId="48AC5FDC" w14:textId="77777777" w:rsidR="00345778" w:rsidRPr="00292F26" w:rsidRDefault="00345778" w:rsidP="00345778">
      <w:pPr>
        <w:rPr>
          <w:sz w:val="16"/>
        </w:rPr>
      </w:pPr>
      <w:r w:rsidRPr="00292F26">
        <w:rPr>
          <w:b/>
          <w:bCs/>
          <w:sz w:val="26"/>
        </w:rPr>
        <w:t>Sharp and Kennedy, 14</w:t>
      </w:r>
      <w:r w:rsidRPr="00292F26">
        <w:t xml:space="preserve"> </w:t>
      </w:r>
      <w:r w:rsidRPr="00292F26">
        <w:rPr>
          <w:sz w:val="16"/>
        </w:rPr>
        <w:t xml:space="preserve">– is an associate professor on the faculty of the Near East South Asia Center for Strategic Studies (NESA). A former British Army Colonel he retired in 2006 and emigrated to the U.S. Since joining NESA in 2010, he has focused on Yemen and Lebanon, and also supported NESA events into Afghanistan, Turkey, Egypt, Israel, Palestine and Qatar. He is the faculty lead for NESA’s work supporting theUAE National Defense College through an ongoing Foreign Military Sales (FMS) case. He also directs the Network of Defense and Staff Colleges (NDSC) which aims to provide best practice support to regional professional military and security sector education development and reform. Prior to joining NESA, he served for 4 years as an assistant professor at the College of International Security Affairs (CISA) at National Defense University where he wrote and taught a Masters' Degree syllabus for a program concentration in Conflict Management of Stability Operations and also taught strategy, counterterrorism, counterinsurgency, and also created an International Homeland Defense Fellowship program. At CISA he also designed, wrote and taught courses supporting the State Department's Civilian Response Corps utilizing conflict management approaches. Bob served 25 years in the British Army and was personally decorated by Her Majesty the Queen twice. Aftergraduating from the Royal Military Academy, Sandhurst in 1981, he served in command and staff roles on operations in Northern Ireland, Kosovo, Gulf War 1, Afghanistan, and Cyprus. He has worked in policy and technical staff appointments in the UK Ministry of Defense and also UK Defense Intelligence plus several multi-national organizations including the Organization for Security and Cooperation in Europe (OSCE). In his later career, he specialized in intelligence. He is a 2004 distinguished graduate of the National War College and holds a masters degree in National Security Strategy from National Defense University, Washington, D.C. AND is a renewable energy and climate change specialist who has worked for the World Bank and the Spanish Electric Utility ENDESA on carbon policy and markets (Robert and Edward, 8-22, “Climate Change and Implications for National Security” </w:t>
      </w:r>
      <w:hyperlink r:id="rId8" w:history="1">
        <w:r w:rsidRPr="00292F26">
          <w:rPr>
            <w:sz w:val="16"/>
          </w:rPr>
          <w:t>http://www.internationalpolicydigest.org/2014/08/22/climate-change-implications-national-security/</w:t>
        </w:r>
      </w:hyperlink>
    </w:p>
    <w:p w14:paraId="17E660C1" w14:textId="77777777" w:rsidR="00345778" w:rsidRPr="00292F26" w:rsidRDefault="00345778" w:rsidP="00345778"/>
    <w:p w14:paraId="7C1A79D1" w14:textId="77777777" w:rsidR="00345778" w:rsidRPr="00292F26" w:rsidRDefault="00345778" w:rsidP="00345778">
      <w:pPr>
        <w:rPr>
          <w:sz w:val="12"/>
        </w:rPr>
      </w:pPr>
      <w:r w:rsidRPr="00292F26">
        <w:rPr>
          <w:sz w:val="12"/>
        </w:rPr>
        <w:t xml:space="preserve">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 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 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w:t>
      </w:r>
      <w:r w:rsidRPr="00292F26">
        <w:rPr>
          <w:u w:val="single"/>
        </w:rPr>
        <w:t>The release of</w:t>
      </w:r>
      <w:r w:rsidRPr="00292F26">
        <w:rPr>
          <w:sz w:val="12"/>
        </w:rPr>
        <w:t xml:space="preserve"> this </w:t>
      </w:r>
      <w:r w:rsidRPr="00D14368">
        <w:rPr>
          <w:highlight w:val="cyan"/>
          <w:u w:val="single"/>
        </w:rPr>
        <w:t>carbon</w:t>
      </w:r>
      <w:r w:rsidRPr="00292F26">
        <w:rPr>
          <w:sz w:val="12"/>
        </w:rPr>
        <w:t xml:space="preserve"> – however – </w:t>
      </w:r>
      <w:r w:rsidRPr="00292F26">
        <w:rPr>
          <w:u w:val="single"/>
        </w:rPr>
        <w:t>is changing our climate at</w:t>
      </w:r>
      <w:r w:rsidRPr="00292F26">
        <w:rPr>
          <w:sz w:val="12"/>
        </w:rPr>
        <w:t xml:space="preserve"> such </w:t>
      </w:r>
      <w:r w:rsidRPr="00292F26">
        <w:rPr>
          <w:u w:val="single"/>
        </w:rPr>
        <w:t>a rapid rate that</w:t>
      </w:r>
      <w:r w:rsidRPr="00292F26">
        <w:rPr>
          <w:sz w:val="12"/>
        </w:rPr>
        <w:t xml:space="preserve"> </w:t>
      </w:r>
      <w:r w:rsidRPr="00292F26">
        <w:rPr>
          <w:b/>
          <w:iCs/>
          <w:u w:val="single"/>
        </w:rPr>
        <w:t xml:space="preserve">it </w:t>
      </w:r>
      <w:r w:rsidRPr="00D14368">
        <w:rPr>
          <w:b/>
          <w:iCs/>
          <w:highlight w:val="cyan"/>
          <w:u w:val="single"/>
        </w:rPr>
        <w:t>threatens our survival</w:t>
      </w:r>
      <w:r w:rsidRPr="00292F26">
        <w:rPr>
          <w:b/>
          <w:iCs/>
          <w:u w:val="single"/>
        </w:rPr>
        <w:t xml:space="preserve"> and presence on earth. </w:t>
      </w:r>
      <w:r w:rsidRPr="00292F26">
        <w:rPr>
          <w:sz w:val="12"/>
        </w:rPr>
        <w:t xml:space="preserve">It defies imagination that so much damage has been done in such a relatively short time. </w:t>
      </w:r>
      <w:r w:rsidRPr="00292F26">
        <w:rPr>
          <w:u w:val="single"/>
        </w:rPr>
        <w:t>The implications of climate change are</w:t>
      </w:r>
      <w:r w:rsidRPr="00292F26">
        <w:rPr>
          <w:sz w:val="12"/>
        </w:rPr>
        <w:t xml:space="preserve"> </w:t>
      </w:r>
      <w:r w:rsidRPr="00D14368">
        <w:rPr>
          <w:b/>
          <w:iCs/>
          <w:highlight w:val="cyan"/>
          <w:u w:val="single"/>
        </w:rPr>
        <w:t>the single most significant threat to life on earth</w:t>
      </w:r>
      <w:r w:rsidRPr="00292F26">
        <w:rPr>
          <w:sz w:val="12"/>
        </w:rPr>
        <w:t xml:space="preserve"> and, put simply, </w:t>
      </w:r>
      <w:r w:rsidRPr="00292F26">
        <w:rPr>
          <w:u w:val="single"/>
        </w:rPr>
        <w:t xml:space="preserve">we are not doing enough to rectify the damage. </w:t>
      </w:r>
      <w:r w:rsidRPr="00292F26">
        <w:rPr>
          <w:sz w:val="12"/>
        </w:rPr>
        <w:t xml:space="preserve">This relatively very recent ability to change our climate is an inconvenient truth; </w:t>
      </w:r>
      <w:r w:rsidRPr="00292F26">
        <w:rPr>
          <w:u w:val="single"/>
        </w:rPr>
        <w:t>the science is sound</w:t>
      </w:r>
      <w:r w:rsidRPr="00292F26">
        <w:rPr>
          <w:sz w:val="12"/>
        </w:rPr>
        <w:t xml:space="preserve">. </w:t>
      </w:r>
      <w:r w:rsidRPr="00292F26">
        <w:rPr>
          <w:u w:val="single"/>
        </w:rPr>
        <w:t>We know of the</w:t>
      </w:r>
      <w:r w:rsidRPr="00292F26">
        <w:rPr>
          <w:sz w:val="12"/>
        </w:rPr>
        <w:t xml:space="preserve"> complex set of interrelated </w:t>
      </w:r>
      <w:r w:rsidRPr="00292F26">
        <w:rPr>
          <w:u w:val="single"/>
        </w:rPr>
        <w:t>national and global security risks that are a</w:t>
      </w:r>
      <w:r w:rsidRPr="00292F26">
        <w:rPr>
          <w:sz w:val="12"/>
        </w:rPr>
        <w:t xml:space="preserve"> </w:t>
      </w:r>
      <w:r w:rsidRPr="00292F26">
        <w:rPr>
          <w:b/>
          <w:iCs/>
          <w:u w:val="single"/>
        </w:rPr>
        <w:t>result of global warming</w:t>
      </w:r>
      <w:r w:rsidRPr="00292F26">
        <w:rPr>
          <w:sz w:val="12"/>
        </w:rPr>
        <w:t xml:space="preserve"> and the velocity at which climate change is occurring. We worry it may already be too late. Climate change writ large has informed few, interested some, confused many, and polarized politics. </w:t>
      </w:r>
      <w:r w:rsidRPr="00292F26">
        <w:rPr>
          <w:u w:val="single"/>
        </w:rPr>
        <w:t>It has</w:t>
      </w:r>
      <w:r w:rsidRPr="00292F26">
        <w:rPr>
          <w:sz w:val="12"/>
        </w:rPr>
        <w:t xml:space="preserve"> already </w:t>
      </w:r>
      <w:r w:rsidRPr="00292F26">
        <w:rPr>
          <w:u w:val="single"/>
        </w:rPr>
        <w:t xml:space="preserve">led to an increase in </w:t>
      </w:r>
      <w:r w:rsidRPr="00292F26">
        <w:rPr>
          <w:b/>
          <w:iCs/>
          <w:u w:val="single"/>
        </w:rPr>
        <w:t>natural disasters</w:t>
      </w:r>
      <w:r w:rsidRPr="00292F26">
        <w:rPr>
          <w:sz w:val="12"/>
        </w:rPr>
        <w:t xml:space="preserve"> including but not limited to droughts, storms, floods, fires etc. The year 2012 was among the 10 warmest years on record according to an American Meteorological Society (AMS) report. Research suggests that </w:t>
      </w:r>
      <w:r w:rsidRPr="00D14368">
        <w:rPr>
          <w:highlight w:val="cyan"/>
          <w:u w:val="single"/>
        </w:rPr>
        <w:t>climate change is</w:t>
      </w:r>
      <w:r w:rsidRPr="00292F26">
        <w:rPr>
          <w:sz w:val="12"/>
        </w:rPr>
        <w:t xml:space="preserve"> already </w:t>
      </w:r>
      <w:r w:rsidRPr="00D14368">
        <w:rPr>
          <w:highlight w:val="cyan"/>
          <w:u w:val="single"/>
        </w:rPr>
        <w:t>affecting</w:t>
      </w:r>
      <w:r w:rsidRPr="00292F26">
        <w:rPr>
          <w:u w:val="single"/>
        </w:rPr>
        <w:t xml:space="preserve"> human displacement</w:t>
      </w:r>
      <w:r w:rsidRPr="00292F26">
        <w:rPr>
          <w:sz w:val="12"/>
        </w:rPr>
        <w:t xml:space="preserve">; reportedly 36 million people were displaced in 2008 alone because of sudden natural disasters. Figures for 2010 and 2011 paint a grimmer picture of </w:t>
      </w:r>
      <w:r w:rsidRPr="00292F26">
        <w:rPr>
          <w:u w:val="single"/>
        </w:rPr>
        <w:t>people displaced because of rising sea levels, heat and storms</w:t>
      </w:r>
      <w:r w:rsidRPr="00292F26">
        <w:rPr>
          <w:sz w:val="12"/>
        </w:rPr>
        <w:t xml:space="preserve">. </w:t>
      </w:r>
      <w:r w:rsidRPr="00292F26">
        <w:rPr>
          <w:u w:val="single"/>
        </w:rPr>
        <w:t>Climate change affects</w:t>
      </w:r>
      <w:r w:rsidRPr="00292F26">
        <w:rPr>
          <w:sz w:val="12"/>
        </w:rPr>
        <w:t xml:space="preserve"> </w:t>
      </w:r>
      <w:r w:rsidRPr="00292F26">
        <w:rPr>
          <w:b/>
          <w:iCs/>
          <w:u w:val="single"/>
        </w:rPr>
        <w:t>all natural systems</w:t>
      </w:r>
      <w:r w:rsidRPr="00292F26">
        <w:rPr>
          <w:sz w:val="12"/>
        </w:rPr>
        <w:t xml:space="preserve">. It impacts temperature and consequently </w:t>
      </w:r>
      <w:r w:rsidRPr="00292F26">
        <w:rPr>
          <w:u w:val="single"/>
        </w:rPr>
        <w:t xml:space="preserve">it affects water and </w:t>
      </w:r>
      <w:r w:rsidRPr="00292F26">
        <w:rPr>
          <w:b/>
          <w:iCs/>
          <w:u w:val="single"/>
        </w:rPr>
        <w:t>weather patterns</w:t>
      </w:r>
      <w:r w:rsidRPr="00292F26">
        <w:rPr>
          <w:sz w:val="12"/>
        </w:rPr>
        <w:t xml:space="preserve">. </w:t>
      </w:r>
      <w:r w:rsidRPr="00292F26">
        <w:rPr>
          <w:u w:val="single"/>
        </w:rPr>
        <w:t xml:space="preserve">It contributes to desertification, </w:t>
      </w:r>
      <w:r w:rsidRPr="00292F26">
        <w:rPr>
          <w:b/>
          <w:iCs/>
          <w:u w:val="single"/>
        </w:rPr>
        <w:t>deforestation</w:t>
      </w:r>
      <w:r w:rsidRPr="00292F26">
        <w:rPr>
          <w:u w:val="single"/>
        </w:rPr>
        <w:t xml:space="preserve"> and </w:t>
      </w:r>
      <w:r w:rsidRPr="00D14368">
        <w:rPr>
          <w:b/>
          <w:iCs/>
          <w:highlight w:val="cyan"/>
          <w:u w:val="single"/>
        </w:rPr>
        <w:t>acidification of</w:t>
      </w:r>
      <w:r w:rsidRPr="00D14368">
        <w:rPr>
          <w:highlight w:val="cyan"/>
          <w:u w:val="single"/>
        </w:rPr>
        <w:t xml:space="preserve"> the </w:t>
      </w:r>
      <w:r w:rsidRPr="00D14368">
        <w:rPr>
          <w:b/>
          <w:iCs/>
          <w:highlight w:val="cyan"/>
          <w:u w:val="single"/>
        </w:rPr>
        <w:t>oceans</w:t>
      </w:r>
      <w:r w:rsidRPr="00292F26">
        <w:rPr>
          <w:sz w:val="12"/>
        </w:rPr>
        <w:t xml:space="preserve">. Changes in weather patterns may mean droughts in one area and floods in another. Counter-intuitively, perhaps, </w:t>
      </w:r>
      <w:r w:rsidRPr="00292F26">
        <w:rPr>
          <w:u w:val="single"/>
        </w:rPr>
        <w:t>sea levels rise but</w:t>
      </w:r>
      <w:r w:rsidRPr="00292F26">
        <w:rPr>
          <w:sz w:val="12"/>
        </w:rPr>
        <w:t xml:space="preserve"> perennial </w:t>
      </w:r>
      <w:r w:rsidRPr="00292F26">
        <w:rPr>
          <w:u w:val="single"/>
        </w:rPr>
        <w:t>river water supplies are reduced because glaciers are retreating</w:t>
      </w:r>
      <w:r w:rsidRPr="00292F26">
        <w:rPr>
          <w:sz w:val="12"/>
        </w:rPr>
        <w:t xml:space="preserve">. </w:t>
      </w:r>
      <w:r w:rsidRPr="00292F26">
        <w:rPr>
          <w:u w:val="single"/>
        </w:rPr>
        <w:t>As glaciers</w:t>
      </w:r>
      <w:r w:rsidRPr="00292F26">
        <w:rPr>
          <w:sz w:val="12"/>
        </w:rPr>
        <w:t xml:space="preserve"> and polar ice caps </w:t>
      </w:r>
      <w:r w:rsidRPr="00292F26">
        <w:rPr>
          <w:u w:val="single"/>
        </w:rPr>
        <w:t>melt, there is an albedo effect</w:t>
      </w:r>
      <w:r w:rsidRPr="00292F26">
        <w:rPr>
          <w:sz w:val="12"/>
        </w:rPr>
        <w:t xml:space="preserve">, </w:t>
      </w:r>
      <w:r w:rsidRPr="00292F26">
        <w:rPr>
          <w:u w:val="single"/>
        </w:rPr>
        <w:t xml:space="preserve">which is a </w:t>
      </w:r>
      <w:r w:rsidRPr="00292F26">
        <w:rPr>
          <w:b/>
          <w:iCs/>
          <w:u w:val="single"/>
        </w:rPr>
        <w:t>double whammy of less temperature</w:t>
      </w:r>
      <w:r w:rsidRPr="00292F26">
        <w:rPr>
          <w:sz w:val="12"/>
        </w:rPr>
        <w:t xml:space="preserve"> regulation </w:t>
      </w:r>
      <w:r w:rsidRPr="00292F26">
        <w:rPr>
          <w:u w:val="single"/>
        </w:rPr>
        <w:t>because of less</w:t>
      </w:r>
      <w:r w:rsidRPr="00292F26">
        <w:rPr>
          <w:sz w:val="12"/>
        </w:rPr>
        <w:t xml:space="preserve"> surface area of </w:t>
      </w:r>
      <w:r w:rsidRPr="00292F26">
        <w:rPr>
          <w:u w:val="single"/>
        </w:rPr>
        <w:t>ice</w:t>
      </w:r>
      <w:r w:rsidRPr="00292F26">
        <w:rPr>
          <w:sz w:val="12"/>
        </w:rPr>
        <w:t xml:space="preserve"> present. </w:t>
      </w:r>
      <w:r w:rsidRPr="00292F26">
        <w:rPr>
          <w:u w:val="single"/>
        </w:rPr>
        <w:t>This</w:t>
      </w:r>
      <w:r w:rsidRPr="00292F26">
        <w:rPr>
          <w:sz w:val="12"/>
        </w:rPr>
        <w:t xml:space="preserve"> </w:t>
      </w:r>
      <w:r w:rsidRPr="00292F26">
        <w:rPr>
          <w:u w:val="single"/>
        </w:rPr>
        <w:t>means</w:t>
      </w:r>
      <w:r w:rsidRPr="00292F26">
        <w:rPr>
          <w:sz w:val="12"/>
        </w:rPr>
        <w:t xml:space="preserve"> that less absorption occurs and also </w:t>
      </w:r>
      <w:r w:rsidRPr="00292F26">
        <w:rPr>
          <w:u w:val="single"/>
        </w:rPr>
        <w:t>there is less reflection of the sun’s light</w:t>
      </w:r>
      <w:r w:rsidRPr="00292F26">
        <w:rPr>
          <w:sz w:val="12"/>
        </w:rPr>
        <w:t xml:space="preserve">. A potentially critical wild card could be runaway climate change due to the release of methane from melting tundra. Worldwide permafrost soils contain about 1,700 Giga Tons of carbon, which is about four times more than all the carbon released through human activity thus far. </w:t>
      </w:r>
      <w:r w:rsidRPr="00292F26">
        <w:rPr>
          <w:u w:val="single"/>
        </w:rPr>
        <w:t>The planet</w:t>
      </w:r>
      <w:r w:rsidRPr="00292F26">
        <w:rPr>
          <w:sz w:val="12"/>
        </w:rPr>
        <w:t xml:space="preserve"> has </w:t>
      </w:r>
      <w:r w:rsidRPr="00292F26">
        <w:rPr>
          <w:u w:val="single"/>
        </w:rPr>
        <w:t>already adapted</w:t>
      </w:r>
      <w:r w:rsidRPr="00292F26">
        <w:rPr>
          <w:sz w:val="12"/>
        </w:rPr>
        <w:t xml:space="preserve"> itself </w:t>
      </w:r>
      <w:r w:rsidRPr="00292F26">
        <w:rPr>
          <w:u w:val="single"/>
        </w:rPr>
        <w:t>to</w:t>
      </w:r>
      <w:r w:rsidRPr="00292F26">
        <w:rPr>
          <w:sz w:val="12"/>
        </w:rPr>
        <w:t xml:space="preserve"> dramatic </w:t>
      </w:r>
      <w:r w:rsidRPr="00292F26">
        <w:rPr>
          <w:u w:val="single"/>
        </w:rPr>
        <w:t>climate change</w:t>
      </w:r>
      <w:r w:rsidRPr="00292F26">
        <w:rPr>
          <w:sz w:val="12"/>
        </w:rPr>
        <w:t xml:space="preserve"> including a wide range of distinct geologic periods and multiple extinctions, and </w:t>
      </w:r>
      <w:r w:rsidRPr="00292F26">
        <w:rPr>
          <w:u w:val="single"/>
        </w:rPr>
        <w:t>at a pace that it can be managed</w:t>
      </w:r>
      <w:r w:rsidRPr="00292F26">
        <w:rPr>
          <w:sz w:val="12"/>
        </w:rPr>
        <w:t xml:space="preserve">. It is </w:t>
      </w:r>
      <w:r w:rsidRPr="00D14368">
        <w:rPr>
          <w:b/>
          <w:iCs/>
          <w:highlight w:val="cyan"/>
          <w:u w:val="single"/>
        </w:rPr>
        <w:t>human intervention</w:t>
      </w:r>
      <w:r w:rsidRPr="00292F26">
        <w:rPr>
          <w:sz w:val="12"/>
        </w:rPr>
        <w:t xml:space="preserve"> that </w:t>
      </w:r>
      <w:r w:rsidRPr="00292F26">
        <w:rPr>
          <w:b/>
          <w:iCs/>
          <w:u w:val="single"/>
        </w:rPr>
        <w:t xml:space="preserve">has </w:t>
      </w:r>
      <w:r w:rsidRPr="00D14368">
        <w:rPr>
          <w:b/>
          <w:iCs/>
          <w:highlight w:val="cyan"/>
          <w:u w:val="single"/>
        </w:rPr>
        <w:t>accelerated the pace dramatically</w:t>
      </w:r>
      <w:r w:rsidRPr="00292F26">
        <w:rPr>
          <w:sz w:val="12"/>
        </w:rPr>
        <w:t xml:space="preserve">: An </w:t>
      </w:r>
      <w:r w:rsidRPr="00292F26">
        <w:rPr>
          <w:u w:val="single"/>
        </w:rPr>
        <w:t>increased</w:t>
      </w:r>
      <w:r w:rsidRPr="00292F26">
        <w:rPr>
          <w:sz w:val="12"/>
        </w:rPr>
        <w:t xml:space="preserve"> surface </w:t>
      </w:r>
      <w:r w:rsidRPr="00292F26">
        <w:rPr>
          <w:u w:val="single"/>
        </w:rPr>
        <w:t>temperature</w:t>
      </w:r>
      <w:r w:rsidRPr="00292F26">
        <w:rPr>
          <w:sz w:val="12"/>
        </w:rPr>
        <w:t xml:space="preserve">, </w:t>
      </w:r>
      <w:r w:rsidRPr="00292F26">
        <w:rPr>
          <w:u w:val="single"/>
        </w:rPr>
        <w:t>coupled with</w:t>
      </w:r>
      <w:r w:rsidRPr="00292F26">
        <w:rPr>
          <w:sz w:val="12"/>
        </w:rPr>
        <w:t xml:space="preserve"> more </w:t>
      </w:r>
      <w:r w:rsidRPr="00292F26">
        <w:rPr>
          <w:u w:val="single"/>
        </w:rPr>
        <w:t>severe weather and changes in</w:t>
      </w:r>
      <w:r w:rsidRPr="00292F26">
        <w:rPr>
          <w:sz w:val="12"/>
        </w:rPr>
        <w:t xml:space="preserve"> </w:t>
      </w:r>
      <w:r w:rsidRPr="00292F26">
        <w:rPr>
          <w:u w:val="single"/>
        </w:rPr>
        <w:t xml:space="preserve">water distribution will create uneven </w:t>
      </w:r>
      <w:r w:rsidRPr="00D14368">
        <w:rPr>
          <w:b/>
          <w:iCs/>
          <w:highlight w:val="cyan"/>
          <w:u w:val="single"/>
        </w:rPr>
        <w:t>threats</w:t>
      </w:r>
      <w:r w:rsidRPr="00D14368">
        <w:rPr>
          <w:highlight w:val="cyan"/>
          <w:u w:val="single"/>
        </w:rPr>
        <w:t xml:space="preserve"> to our</w:t>
      </w:r>
      <w:r w:rsidRPr="00292F26">
        <w:rPr>
          <w:sz w:val="12"/>
        </w:rPr>
        <w:t xml:space="preserve"> </w:t>
      </w:r>
      <w:r w:rsidRPr="00D14368">
        <w:rPr>
          <w:b/>
          <w:iCs/>
          <w:highlight w:val="cyan"/>
          <w:u w:val="single"/>
        </w:rPr>
        <w:t>ag</w:t>
      </w:r>
      <w:r w:rsidRPr="00292F26">
        <w:rPr>
          <w:b/>
          <w:iCs/>
          <w:u w:val="single"/>
        </w:rPr>
        <w:t>ricultural systems</w:t>
      </w:r>
      <w:r w:rsidRPr="00292F26">
        <w:rPr>
          <w:sz w:val="12"/>
        </w:rPr>
        <w:t xml:space="preserve"> and will </w:t>
      </w:r>
      <w:r w:rsidRPr="00292F26">
        <w:rPr>
          <w:u w:val="single"/>
        </w:rPr>
        <w:t xml:space="preserve">foster </w:t>
      </w:r>
      <w:r w:rsidRPr="00D14368">
        <w:rPr>
          <w:highlight w:val="cyan"/>
          <w:u w:val="single"/>
        </w:rPr>
        <w:t>and</w:t>
      </w:r>
      <w:r w:rsidRPr="00292F26">
        <w:rPr>
          <w:sz w:val="12"/>
        </w:rPr>
        <w:t xml:space="preserve"> support </w:t>
      </w:r>
      <w:r w:rsidRPr="00292F26">
        <w:rPr>
          <w:u w:val="single"/>
        </w:rPr>
        <w:t xml:space="preserve">the </w:t>
      </w:r>
      <w:r w:rsidRPr="00D14368">
        <w:rPr>
          <w:highlight w:val="cyan"/>
          <w:u w:val="single"/>
        </w:rPr>
        <w:t>spread</w:t>
      </w:r>
      <w:r w:rsidRPr="00292F26">
        <w:rPr>
          <w:u w:val="single"/>
        </w:rPr>
        <w:t xml:space="preserve"> of</w:t>
      </w:r>
      <w:r w:rsidRPr="00292F26">
        <w:rPr>
          <w:sz w:val="12"/>
        </w:rPr>
        <w:t xml:space="preserve"> insect borne </w:t>
      </w:r>
      <w:r w:rsidRPr="00D14368">
        <w:rPr>
          <w:b/>
          <w:iCs/>
          <w:highlight w:val="cyan"/>
          <w:u w:val="single"/>
        </w:rPr>
        <w:t>diseases</w:t>
      </w:r>
      <w:r w:rsidRPr="00292F26">
        <w:rPr>
          <w:sz w:val="12"/>
        </w:rPr>
        <w:t xml:space="preserve"> like Malaria, Dengue and the West Nile virus. </w:t>
      </w:r>
      <w:r w:rsidRPr="00D14368">
        <w:rPr>
          <w:b/>
          <w:iCs/>
          <w:highlight w:val="cyan"/>
          <w:u w:val="single"/>
        </w:rPr>
        <w:t>Rising sea levels</w:t>
      </w:r>
      <w:r w:rsidRPr="00292F26">
        <w:rPr>
          <w:b/>
          <w:iCs/>
          <w:u w:val="single"/>
        </w:rPr>
        <w:t xml:space="preserve"> will</w:t>
      </w:r>
      <w:r w:rsidRPr="00292F26">
        <w:rPr>
          <w:sz w:val="12"/>
        </w:rPr>
        <w:t xml:space="preserve"> increasingly </w:t>
      </w:r>
      <w:r w:rsidRPr="00D14368">
        <w:rPr>
          <w:b/>
          <w:iCs/>
          <w:highlight w:val="cyan"/>
          <w:u w:val="single"/>
        </w:rPr>
        <w:t>threaten</w:t>
      </w:r>
      <w:r w:rsidRPr="00292F26">
        <w:rPr>
          <w:sz w:val="12"/>
        </w:rPr>
        <w:t xml:space="preserve"> our coastal population and infrastructure centers and with more than 3.5 billion people – </w:t>
      </w:r>
      <w:r w:rsidRPr="00D14368">
        <w:rPr>
          <w:b/>
          <w:iCs/>
          <w:highlight w:val="cyan"/>
          <w:u w:val="single"/>
        </w:rPr>
        <w:t>half</w:t>
      </w:r>
      <w:r w:rsidRPr="00292F26">
        <w:rPr>
          <w:b/>
          <w:iCs/>
          <w:u w:val="single"/>
        </w:rPr>
        <w:t xml:space="preserve"> </w:t>
      </w:r>
      <w:r w:rsidRPr="00D14368">
        <w:rPr>
          <w:b/>
          <w:iCs/>
          <w:highlight w:val="cyan"/>
          <w:u w:val="single"/>
        </w:rPr>
        <w:t>the planet</w:t>
      </w:r>
      <w:r w:rsidRPr="00292F26">
        <w:rPr>
          <w:sz w:val="12"/>
        </w:rPr>
        <w:t xml:space="preserve"> – depending on the ocean for their primary source of food, ocean acidification may dangerously undercut critical natural food systems which would result in reduced rations. Climate change also carries significant inertia. Even if emissions were completely halted today, temperature increases would continue for some time. Thus </w:t>
      </w:r>
      <w:r w:rsidRPr="00292F26">
        <w:rPr>
          <w:b/>
          <w:iCs/>
          <w:u w:val="single"/>
        </w:rPr>
        <w:t>the impact is</w:t>
      </w:r>
      <w:r w:rsidRPr="00292F26">
        <w:rPr>
          <w:u w:val="single"/>
        </w:rPr>
        <w:t xml:space="preserve"> not</w:t>
      </w:r>
      <w:r w:rsidRPr="00292F26">
        <w:rPr>
          <w:sz w:val="12"/>
        </w:rPr>
        <w:t xml:space="preserve"> </w:t>
      </w:r>
      <w:r w:rsidRPr="00292F26">
        <w:rPr>
          <w:u w:val="single"/>
        </w:rPr>
        <w:t>only to the environment, water, coastal homes, agriculture and fisheries</w:t>
      </w:r>
      <w:r w:rsidRPr="00292F26">
        <w:rPr>
          <w:sz w:val="12"/>
        </w:rPr>
        <w:t xml:space="preserve"> as mentioned, </w:t>
      </w:r>
      <w:r w:rsidRPr="00292F26">
        <w:rPr>
          <w:u w:val="single"/>
        </w:rPr>
        <w:t>but also would</w:t>
      </w:r>
      <w:r w:rsidRPr="00292F26">
        <w:rPr>
          <w:sz w:val="12"/>
        </w:rPr>
        <w:t xml:space="preserve"> </w:t>
      </w:r>
      <w:r w:rsidRPr="00292F26">
        <w:rPr>
          <w:b/>
          <w:iCs/>
          <w:u w:val="single"/>
        </w:rPr>
        <w:t>lead to conflict and thus impact national security</w:t>
      </w:r>
      <w:r w:rsidRPr="00292F26">
        <w:rPr>
          <w:sz w:val="12"/>
        </w:rPr>
        <w:t xml:space="preserve">. </w:t>
      </w:r>
      <w:r w:rsidRPr="00D14368">
        <w:rPr>
          <w:b/>
          <w:iCs/>
          <w:highlight w:val="cyan"/>
          <w:u w:val="single"/>
        </w:rPr>
        <w:t>Resource wars</w:t>
      </w:r>
      <w:r w:rsidRPr="00292F26">
        <w:rPr>
          <w:b/>
          <w:iCs/>
          <w:u w:val="single"/>
        </w:rPr>
        <w:t xml:space="preserve"> are inevitable </w:t>
      </w:r>
      <w:r w:rsidRPr="00D14368">
        <w:rPr>
          <w:b/>
          <w:iCs/>
          <w:highlight w:val="cyan"/>
          <w:u w:val="single"/>
        </w:rPr>
        <w:t xml:space="preserve">as countries </w:t>
      </w:r>
      <w:r w:rsidRPr="00292F26">
        <w:rPr>
          <w:b/>
          <w:iCs/>
          <w:u w:val="single"/>
        </w:rPr>
        <w:t xml:space="preserve">respond, adapt and </w:t>
      </w:r>
      <w:r w:rsidRPr="00D14368">
        <w:rPr>
          <w:b/>
          <w:iCs/>
          <w:highlight w:val="cyan"/>
          <w:u w:val="single"/>
        </w:rPr>
        <w:t>compete for</w:t>
      </w:r>
      <w:r w:rsidRPr="00292F26">
        <w:rPr>
          <w:b/>
          <w:iCs/>
          <w:u w:val="single"/>
        </w:rPr>
        <w:t xml:space="preserve"> the shrinking set of</w:t>
      </w:r>
      <w:r w:rsidRPr="00292F26">
        <w:rPr>
          <w:sz w:val="12"/>
        </w:rPr>
        <w:t xml:space="preserve"> those available </w:t>
      </w:r>
      <w:r w:rsidRPr="00D14368">
        <w:rPr>
          <w:b/>
          <w:iCs/>
          <w:highlight w:val="cyan"/>
          <w:u w:val="single"/>
        </w:rPr>
        <w:t>resources</w:t>
      </w:r>
      <w:r w:rsidRPr="00292F26">
        <w:rPr>
          <w:sz w:val="12"/>
        </w:rPr>
        <w:t xml:space="preserve">. These wars have arguably already started and will continue in the future because </w:t>
      </w:r>
      <w:r w:rsidRPr="00292F26">
        <w:rPr>
          <w:u w:val="single"/>
        </w:rPr>
        <w:t>climate change will force countries to act for national survival</w:t>
      </w:r>
      <w:r w:rsidRPr="00292F26">
        <w:rPr>
          <w:sz w:val="12"/>
        </w:rPr>
        <w:t xml:space="preserve">; the so-called Climate Wars. As early as 2003 Greenpeace alluded to a report which it claimed was commissioned by </w:t>
      </w:r>
      <w:r w:rsidRPr="00292F26">
        <w:rPr>
          <w:u w:val="single"/>
        </w:rPr>
        <w:t>the Pentagon</w:t>
      </w:r>
      <w:r w:rsidRPr="00292F26">
        <w:rPr>
          <w:sz w:val="12"/>
        </w:rPr>
        <w:t xml:space="preserve"> titled: </w:t>
      </w:r>
      <w:r w:rsidRPr="00292F26">
        <w:rPr>
          <w:u w:val="single"/>
        </w:rPr>
        <w:t>An Abrupt Climate Change Scenario</w:t>
      </w:r>
      <w:r w:rsidRPr="00292F26">
        <w:rPr>
          <w:sz w:val="12"/>
        </w:rPr>
        <w:t xml:space="preserve"> and Its Implications for U.S. National Security. It </w:t>
      </w:r>
      <w:r w:rsidRPr="00292F26">
        <w:rPr>
          <w:u w:val="single"/>
        </w:rPr>
        <w:t>painted a picture of</w:t>
      </w:r>
      <w:r w:rsidRPr="00292F26">
        <w:rPr>
          <w:sz w:val="12"/>
        </w:rPr>
        <w:t xml:space="preserve"> a world in </w:t>
      </w:r>
      <w:r w:rsidRPr="00292F26">
        <w:rPr>
          <w:u w:val="single"/>
        </w:rPr>
        <w:t>turmoil because global warming</w:t>
      </w:r>
      <w:r w:rsidRPr="00292F26">
        <w:rPr>
          <w:sz w:val="12"/>
        </w:rPr>
        <w:t xml:space="preserve"> had </w:t>
      </w:r>
      <w:r w:rsidRPr="00292F26">
        <w:rPr>
          <w:u w:val="single"/>
        </w:rPr>
        <w:t>accelerated</w:t>
      </w:r>
      <w:r w:rsidRPr="00292F26">
        <w:rPr>
          <w:sz w:val="12"/>
        </w:rPr>
        <w:t xml:space="preserve">.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 In 2006 </w:t>
      </w:r>
      <w:r w:rsidRPr="00292F26">
        <w:rPr>
          <w:u w:val="single"/>
        </w:rPr>
        <w:t>the</w:t>
      </w:r>
      <w:r w:rsidRPr="00292F26">
        <w:rPr>
          <w:sz w:val="12"/>
        </w:rPr>
        <w:t xml:space="preserve"> Center for Naval Analyses (</w:t>
      </w:r>
      <w:r w:rsidRPr="00292F26">
        <w:rPr>
          <w:u w:val="single"/>
        </w:rPr>
        <w:t>CNA</w:t>
      </w:r>
      <w:r w:rsidRPr="00292F26">
        <w:rPr>
          <w:sz w:val="12"/>
        </w:rPr>
        <w:t xml:space="preserve">) – Institute of Public Research – </w:t>
      </w:r>
      <w:r w:rsidRPr="00292F26">
        <w:rPr>
          <w:u w:val="single"/>
        </w:rPr>
        <w:t>convened a board of 11</w:t>
      </w:r>
      <w:r w:rsidRPr="00292F26">
        <w:rPr>
          <w:sz w:val="12"/>
        </w:rPr>
        <w:t xml:space="preserve"> senior retired </w:t>
      </w:r>
      <w:r w:rsidRPr="00292F26">
        <w:rPr>
          <w:u w:val="single"/>
        </w:rPr>
        <w:t>generals and admirals to assess National Security and the Threat to Climate Change</w:t>
      </w:r>
      <w:r w:rsidRPr="00292F26">
        <w:rPr>
          <w:sz w:val="12"/>
        </w:rPr>
        <w:t xml:space="preserve">. Their initial report was published in April 2007 and made no mention of the potential acceleration of climate change. </w:t>
      </w:r>
      <w:r w:rsidRPr="00292F26">
        <w:rPr>
          <w:u w:val="single"/>
        </w:rPr>
        <w:t>The team found</w:t>
      </w:r>
      <w:r w:rsidRPr="00292F26">
        <w:rPr>
          <w:sz w:val="12"/>
        </w:rPr>
        <w:t xml:space="preserve"> that </w:t>
      </w:r>
      <w:r w:rsidRPr="00292F26">
        <w:rPr>
          <w:u w:val="single"/>
        </w:rPr>
        <w:t>climate change</w:t>
      </w:r>
      <w:r w:rsidRPr="00292F26">
        <w:rPr>
          <w:sz w:val="12"/>
        </w:rPr>
        <w:t xml:space="preserve"> </w:t>
      </w:r>
      <w:r w:rsidRPr="00292F26">
        <w:rPr>
          <w:b/>
          <w:iCs/>
          <w:u w:val="single"/>
        </w:rPr>
        <w:t>was a serious threat to national security</w:t>
      </w:r>
      <w:r w:rsidRPr="00292F26">
        <w:rPr>
          <w:sz w:val="12"/>
        </w:rPr>
        <w:t xml:space="preserve"> and that it was: “most likely to happen in regions of the world that are already fertile ground for extremism.” The team made recommendations from their analysis of regional impacts which suggested the following. </w:t>
      </w:r>
      <w:r w:rsidRPr="00D14368">
        <w:rPr>
          <w:b/>
          <w:iCs/>
          <w:highlight w:val="cyan"/>
          <w:u w:val="single"/>
        </w:rPr>
        <w:t>Europe</w:t>
      </w:r>
      <w:r w:rsidRPr="00D14368">
        <w:rPr>
          <w:highlight w:val="cyan"/>
          <w:u w:val="single"/>
        </w:rPr>
        <w:t xml:space="preserve"> would</w:t>
      </w:r>
      <w:r w:rsidRPr="00292F26">
        <w:rPr>
          <w:u w:val="single"/>
        </w:rPr>
        <w:t xml:space="preserve"> experience</w:t>
      </w:r>
      <w:r w:rsidRPr="00292F26">
        <w:rPr>
          <w:sz w:val="12"/>
        </w:rPr>
        <w:t xml:space="preserve"> some </w:t>
      </w:r>
      <w:r w:rsidRPr="00D14368">
        <w:rPr>
          <w:highlight w:val="cyan"/>
          <w:u w:val="single"/>
        </w:rPr>
        <w:t>fractur</w:t>
      </w:r>
      <w:r w:rsidRPr="00292F26">
        <w:rPr>
          <w:u w:val="single"/>
        </w:rPr>
        <w:t>ing because of border migration</w:t>
      </w:r>
      <w:r w:rsidRPr="00292F26">
        <w:rPr>
          <w:sz w:val="12"/>
        </w:rPr>
        <w:t xml:space="preserve">. </w:t>
      </w:r>
      <w:r w:rsidRPr="00D14368">
        <w:rPr>
          <w:b/>
          <w:iCs/>
          <w:highlight w:val="cyan"/>
          <w:u w:val="single"/>
        </w:rPr>
        <w:t>Africa</w:t>
      </w:r>
      <w:r w:rsidRPr="00292F26">
        <w:rPr>
          <w:sz w:val="12"/>
        </w:rPr>
        <w:t xml:space="preserve"> </w:t>
      </w:r>
      <w:r w:rsidRPr="00D14368">
        <w:rPr>
          <w:highlight w:val="cyan"/>
          <w:u w:val="single"/>
        </w:rPr>
        <w:t>would need</w:t>
      </w:r>
      <w:r w:rsidRPr="00292F26">
        <w:rPr>
          <w:u w:val="single"/>
        </w:rPr>
        <w:t xml:space="preserve"> more </w:t>
      </w:r>
      <w:r w:rsidRPr="00D14368">
        <w:rPr>
          <w:highlight w:val="cyan"/>
          <w:u w:val="single"/>
        </w:rPr>
        <w:t>stability</w:t>
      </w:r>
      <w:r w:rsidRPr="00292F26">
        <w:rPr>
          <w:u w:val="single"/>
        </w:rPr>
        <w:t xml:space="preserve"> and humanitarian operations provided by the U</w:t>
      </w:r>
      <w:r w:rsidRPr="00292F26">
        <w:rPr>
          <w:sz w:val="12"/>
        </w:rPr>
        <w:t xml:space="preserve">nited </w:t>
      </w:r>
      <w:r w:rsidRPr="00292F26">
        <w:rPr>
          <w:u w:val="single"/>
        </w:rPr>
        <w:t>S</w:t>
      </w:r>
      <w:r w:rsidRPr="00292F26">
        <w:rPr>
          <w:sz w:val="12"/>
        </w:rPr>
        <w:t xml:space="preserve">tates. </w:t>
      </w:r>
      <w:r w:rsidRPr="00D14368">
        <w:rPr>
          <w:b/>
          <w:iCs/>
          <w:highlight w:val="cyan"/>
          <w:u w:val="single"/>
        </w:rPr>
        <w:t>The Middle East</w:t>
      </w:r>
      <w:r w:rsidRPr="00D14368">
        <w:rPr>
          <w:sz w:val="12"/>
          <w:highlight w:val="cyan"/>
        </w:rPr>
        <w:t xml:space="preserve"> </w:t>
      </w:r>
      <w:r w:rsidRPr="00D14368">
        <w:rPr>
          <w:highlight w:val="cyan"/>
          <w:u w:val="single"/>
        </w:rPr>
        <w:t>would</w:t>
      </w:r>
      <w:r w:rsidRPr="00292F26">
        <w:rPr>
          <w:u w:val="single"/>
        </w:rPr>
        <w:t xml:space="preserve"> </w:t>
      </w:r>
      <w:r w:rsidRPr="00D14368">
        <w:rPr>
          <w:highlight w:val="cyan"/>
          <w:u w:val="single"/>
        </w:rPr>
        <w:t xml:space="preserve">experience a “loss of </w:t>
      </w:r>
      <w:r w:rsidRPr="00292F26">
        <w:rPr>
          <w:u w:val="single"/>
        </w:rPr>
        <w:t xml:space="preserve">food and water </w:t>
      </w:r>
      <w:r w:rsidRPr="00D14368">
        <w:rPr>
          <w:highlight w:val="cyan"/>
          <w:u w:val="single"/>
        </w:rPr>
        <w:t>security</w:t>
      </w:r>
      <w:r w:rsidRPr="00292F26">
        <w:rPr>
          <w:sz w:val="12"/>
        </w:rPr>
        <w:t xml:space="preserve"> (which) </w:t>
      </w:r>
      <w:r w:rsidRPr="00292F26">
        <w:rPr>
          <w:u w:val="single"/>
        </w:rPr>
        <w:t>will increase pressure to emigrate across borders</w:t>
      </w:r>
      <w:r w:rsidRPr="00292F26">
        <w:rPr>
          <w:sz w:val="12"/>
        </w:rPr>
        <w:t xml:space="preserve">.” </w:t>
      </w:r>
      <w:r w:rsidRPr="00D14368">
        <w:rPr>
          <w:b/>
          <w:iCs/>
          <w:highlight w:val="cyan"/>
          <w:u w:val="single"/>
        </w:rPr>
        <w:t>Asia</w:t>
      </w:r>
      <w:r w:rsidRPr="00D14368">
        <w:rPr>
          <w:sz w:val="12"/>
          <w:highlight w:val="cyan"/>
        </w:rPr>
        <w:t xml:space="preserve"> </w:t>
      </w:r>
      <w:r w:rsidRPr="00D14368">
        <w:rPr>
          <w:highlight w:val="cyan"/>
          <w:u w:val="single"/>
        </w:rPr>
        <w:t>would suffer from “threats to</w:t>
      </w:r>
      <w:r w:rsidRPr="00292F26">
        <w:rPr>
          <w:u w:val="single"/>
        </w:rPr>
        <w:t xml:space="preserve"> </w:t>
      </w:r>
      <w:r w:rsidRPr="00D14368">
        <w:rPr>
          <w:highlight w:val="cyan"/>
          <w:u w:val="single"/>
        </w:rPr>
        <w:t>water</w:t>
      </w:r>
      <w:r w:rsidRPr="00292F26">
        <w:rPr>
          <w:u w:val="single"/>
        </w:rPr>
        <w:t xml:space="preserve"> </w:t>
      </w:r>
      <w:r w:rsidRPr="00D14368">
        <w:rPr>
          <w:highlight w:val="cyan"/>
          <w:u w:val="single"/>
        </w:rPr>
        <w:t>and</w:t>
      </w:r>
      <w:r w:rsidRPr="00292F26">
        <w:rPr>
          <w:u w:val="single"/>
        </w:rPr>
        <w:t xml:space="preserve"> the </w:t>
      </w:r>
      <w:r w:rsidRPr="00D14368">
        <w:rPr>
          <w:highlight w:val="cyan"/>
          <w:u w:val="single"/>
        </w:rPr>
        <w:t>spread of</w:t>
      </w:r>
      <w:r w:rsidRPr="00292F26">
        <w:rPr>
          <w:u w:val="single"/>
        </w:rPr>
        <w:t xml:space="preserve"> infectious </w:t>
      </w:r>
      <w:r w:rsidRPr="00D14368">
        <w:rPr>
          <w:highlight w:val="cyan"/>
          <w:u w:val="single"/>
        </w:rPr>
        <w:t>disease</w:t>
      </w:r>
      <w:r w:rsidRPr="00292F26">
        <w:rPr>
          <w:u w:val="single"/>
        </w:rPr>
        <w:t>.</w:t>
      </w:r>
      <w:r w:rsidRPr="00292F26">
        <w:rPr>
          <w:sz w:val="12"/>
        </w:rPr>
        <w:t xml:space="preserve">” In 2009 the CIA opened a Center on Climate Change and National Security to coordinate across the intelligence community and to focus policy. In May 2014, CNA again convened a Military Advisory Board but this time to assess National Security and the Accelerating Risk of Climate Change. The report concludes that climate change is no longer a future threat but occurring right now and the authors appeal to the security community, the entire government and the American people to not only build resilience against projected climate change impacts but to form agreements to stabilize climate change and also to integrate climate change across all strategy and planning. The calm of the 2007 report is replaced by a tone of anxiety concerning the future coupled with calls for public discourse and debate because “time and tide wait for no man.” The report notes a key distinction between resilience (mitigating the impact of climate change) and agreements (ways to stabilize climate change) and states thA2: Actions by the United States and the international community have been insufficient to adapt to the challenges associated with projected climate change. Strengthening resilience to climate impacts already locked into the system is critical, but this will reduce long-term risk only if improvements in resilience are accompanied by actionable agreements on ways to stabilize climate change. The 9/11 Report framed the terrorist attacks as less of a failure of intelligence than a failure of imagination. Greenpeace’s 2003 account of </w:t>
      </w:r>
      <w:r w:rsidRPr="00292F26">
        <w:rPr>
          <w:u w:val="single"/>
        </w:rPr>
        <w:t xml:space="preserve">the </w:t>
      </w:r>
      <w:r w:rsidRPr="00D14368">
        <w:rPr>
          <w:highlight w:val="cyan"/>
          <w:u w:val="single"/>
        </w:rPr>
        <w:t>Pentagon</w:t>
      </w:r>
      <w:r w:rsidRPr="00292F26">
        <w:rPr>
          <w:u w:val="single"/>
        </w:rPr>
        <w:t xml:space="preserve">’s </w:t>
      </w:r>
      <w:r w:rsidRPr="00292F26">
        <w:rPr>
          <w:sz w:val="12"/>
        </w:rPr>
        <w:t xml:space="preserve">alleged </w:t>
      </w:r>
      <w:r w:rsidRPr="00292F26">
        <w:rPr>
          <w:u w:val="single"/>
        </w:rPr>
        <w:t>report</w:t>
      </w:r>
      <w:r w:rsidRPr="00292F26">
        <w:rPr>
          <w:sz w:val="12"/>
        </w:rPr>
        <w:t xml:space="preserve"> </w:t>
      </w:r>
      <w:r w:rsidRPr="00D14368">
        <w:rPr>
          <w:highlight w:val="cyan"/>
          <w:u w:val="single"/>
        </w:rPr>
        <w:t xml:space="preserve">describes a coming </w:t>
      </w:r>
      <w:r w:rsidRPr="00D14368">
        <w:rPr>
          <w:b/>
          <w:iCs/>
          <w:highlight w:val="cyan"/>
          <w:u w:val="single"/>
        </w:rPr>
        <w:t>climate Armageddon</w:t>
      </w:r>
      <w:r w:rsidRPr="00292F26">
        <w:rPr>
          <w:sz w:val="12"/>
        </w:rPr>
        <w:t xml:space="preserve"> which to readers was unimaginable and hence the report was not really taken seriously. It described: </w:t>
      </w:r>
      <w:r w:rsidRPr="00292F26">
        <w:rPr>
          <w:b/>
          <w:iCs/>
          <w:u w:val="single"/>
        </w:rPr>
        <w:t>A world thrown into turmoil by drought, floods, typhoons</w:t>
      </w:r>
      <w:r w:rsidRPr="00292F26">
        <w:rPr>
          <w:sz w:val="12"/>
        </w:rPr>
        <w:t xml:space="preserve">. Whole </w:t>
      </w:r>
      <w:r w:rsidRPr="00292F26">
        <w:rPr>
          <w:b/>
          <w:iCs/>
          <w:u w:val="single"/>
        </w:rPr>
        <w:t>countries rendered uninhabitable</w:t>
      </w:r>
      <w:r w:rsidRPr="00292F26">
        <w:rPr>
          <w:sz w:val="12"/>
        </w:rPr>
        <w:t xml:space="preserve">. The capital of the Netherlands submerged. The </w:t>
      </w:r>
      <w:r w:rsidRPr="00292F26">
        <w:rPr>
          <w:u w:val="single"/>
        </w:rPr>
        <w:t>borders</w:t>
      </w:r>
      <w:r w:rsidRPr="00292F26">
        <w:rPr>
          <w:sz w:val="12"/>
        </w:rPr>
        <w:t xml:space="preserve"> of the U.S. and Australia </w:t>
      </w:r>
      <w:r w:rsidRPr="00292F26">
        <w:rPr>
          <w:u w:val="single"/>
        </w:rPr>
        <w:t>patrolled by armies firing into waves of starving boat people desperate to find a new home</w:t>
      </w:r>
      <w:r w:rsidRPr="00292F26">
        <w:rPr>
          <w:sz w:val="12"/>
        </w:rPr>
        <w:t xml:space="preserve">. Fishing boats armed with cannon to drive off competitors. </w:t>
      </w:r>
      <w:r w:rsidRPr="00292F26">
        <w:rPr>
          <w:u w:val="single"/>
        </w:rPr>
        <w:t xml:space="preserve">Demands for access to water and farmland </w:t>
      </w:r>
      <w:r w:rsidRPr="00D14368">
        <w:rPr>
          <w:highlight w:val="cyan"/>
          <w:u w:val="single"/>
        </w:rPr>
        <w:t xml:space="preserve">backed up with </w:t>
      </w:r>
      <w:r w:rsidRPr="00D14368">
        <w:rPr>
          <w:b/>
          <w:iCs/>
          <w:highlight w:val="cyan"/>
          <w:u w:val="single"/>
        </w:rPr>
        <w:t>nuclear weapons</w:t>
      </w:r>
      <w:r w:rsidRPr="00292F26">
        <w:rPr>
          <w:sz w:val="12"/>
        </w:rPr>
        <w:t xml:space="preserve">. </w:t>
      </w:r>
      <w:r w:rsidRPr="00292F26">
        <w:rPr>
          <w:u w:val="single"/>
        </w:rPr>
        <w:t>The</w:t>
      </w:r>
      <w:r w:rsidRPr="00292F26">
        <w:rPr>
          <w:sz w:val="12"/>
        </w:rPr>
        <w:t xml:space="preserve"> CNA and Greenpeace/Pentagon reports are both mirrored by similar </w:t>
      </w:r>
      <w:r w:rsidRPr="00292F26">
        <w:rPr>
          <w:u w:val="single"/>
        </w:rPr>
        <w:t>analysis</w:t>
      </w:r>
      <w:r w:rsidRPr="00292F26">
        <w:rPr>
          <w:sz w:val="12"/>
        </w:rPr>
        <w:t xml:space="preserve"> by the World Bank which </w:t>
      </w:r>
      <w:r w:rsidRPr="00292F26">
        <w:rPr>
          <w:u w:val="single"/>
        </w:rPr>
        <w:t>highlighted not only the physical manifestations</w:t>
      </w:r>
      <w:r w:rsidRPr="00292F26">
        <w:rPr>
          <w:sz w:val="12"/>
        </w:rPr>
        <w:t xml:space="preserve"> of climate change, </w:t>
      </w:r>
      <w:r w:rsidRPr="00292F26">
        <w:rPr>
          <w:u w:val="single"/>
        </w:rPr>
        <w:t>but also the</w:t>
      </w:r>
      <w:r w:rsidRPr="00292F26">
        <w:rPr>
          <w:sz w:val="12"/>
        </w:rPr>
        <w:t xml:space="preserve"> significant human </w:t>
      </w:r>
      <w:r w:rsidRPr="00D14368">
        <w:rPr>
          <w:highlight w:val="cyan"/>
          <w:u w:val="single"/>
        </w:rPr>
        <w:t>impacts that threaten to unravel</w:t>
      </w:r>
      <w:r w:rsidRPr="00D14368">
        <w:rPr>
          <w:sz w:val="12"/>
          <w:highlight w:val="cyan"/>
        </w:rPr>
        <w:t xml:space="preserve"> </w:t>
      </w:r>
      <w:r w:rsidRPr="00D14368">
        <w:rPr>
          <w:b/>
          <w:iCs/>
          <w:highlight w:val="cyan"/>
          <w:u w:val="single"/>
        </w:rPr>
        <w:t>decades of economic development</w:t>
      </w:r>
      <w:r w:rsidRPr="00D14368">
        <w:rPr>
          <w:sz w:val="12"/>
          <w:highlight w:val="cyan"/>
        </w:rPr>
        <w:t xml:space="preserve">, </w:t>
      </w:r>
      <w:r w:rsidRPr="00D14368">
        <w:rPr>
          <w:b/>
          <w:iCs/>
          <w:highlight w:val="cyan"/>
          <w:u w:val="single"/>
        </w:rPr>
        <w:t>which will</w:t>
      </w:r>
      <w:r w:rsidRPr="00292F26">
        <w:rPr>
          <w:sz w:val="12"/>
        </w:rPr>
        <w:t xml:space="preserve"> ultimately </w:t>
      </w:r>
      <w:r w:rsidRPr="00D14368">
        <w:rPr>
          <w:b/>
          <w:iCs/>
          <w:highlight w:val="cyan"/>
          <w:u w:val="single"/>
        </w:rPr>
        <w:t>foster conflict</w:t>
      </w:r>
      <w:r w:rsidRPr="00292F26">
        <w:rPr>
          <w:sz w:val="12"/>
        </w:rPr>
        <w:t xml:space="preserve">. </w:t>
      </w:r>
      <w:r w:rsidRPr="00292F26">
        <w:rPr>
          <w:u w:val="single"/>
        </w:rPr>
        <w:t xml:space="preserve">Climate change is </w:t>
      </w:r>
      <w:r w:rsidRPr="00292F26">
        <w:rPr>
          <w:sz w:val="12"/>
        </w:rPr>
        <w:t xml:space="preserve">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w:t>
      </w:r>
      <w:r w:rsidRPr="00292F26">
        <w:rPr>
          <w:u w:val="single"/>
        </w:rPr>
        <w:t>global</w:t>
      </w:r>
      <w:r w:rsidRPr="00292F26">
        <w:rPr>
          <w:sz w:val="12"/>
        </w:rPr>
        <w:t>. With our planet and culture figuratively and literally honeycombed with a reliance on fossil fuels, we face systemic challenges in changing the reliance across multiple layers of consumption, investment patterns, and political decisions; it will be hard to fix!</w:t>
      </w:r>
    </w:p>
    <w:p w14:paraId="1EC03F7D" w14:textId="77777777" w:rsidR="00345778" w:rsidRDefault="00345778" w:rsidP="00345778">
      <w:pPr>
        <w:rPr>
          <w:b/>
          <w:bCs/>
        </w:rPr>
      </w:pPr>
    </w:p>
    <w:p w14:paraId="50505BED" w14:textId="77777777" w:rsidR="00345778" w:rsidRPr="009D0417" w:rsidRDefault="00345778" w:rsidP="00345778">
      <w:pPr>
        <w:pStyle w:val="Heading4"/>
      </w:pPr>
      <w:r>
        <w:t>Turn case if time</w:t>
      </w:r>
    </w:p>
    <w:p w14:paraId="35E371CF" w14:textId="77777777" w:rsidR="00345778" w:rsidRDefault="00345778" w:rsidP="00345778">
      <w:pPr>
        <w:pStyle w:val="Heading4"/>
        <w:rPr>
          <w:u w:val="single"/>
        </w:rPr>
      </w:pPr>
      <w:r>
        <w:t xml:space="preserve">Turns the case – nondelegation causes </w:t>
      </w:r>
      <w:r>
        <w:rPr>
          <w:u w:val="single"/>
        </w:rPr>
        <w:t>rollback</w:t>
      </w:r>
    </w:p>
    <w:p w14:paraId="7191DC73" w14:textId="77777777" w:rsidR="00345778" w:rsidRPr="001955BF" w:rsidRDefault="00345778" w:rsidP="00345778">
      <w:r w:rsidRPr="001955BF">
        <w:rPr>
          <w:rStyle w:val="Style13ptBold"/>
        </w:rPr>
        <w:t>Millhiser 11-3</w:t>
      </w:r>
      <w:r>
        <w:t xml:space="preserve"> [Ian Millhiser is a senior correspondent at Vox, 11-3-2021 https://www.vox.com/2021/11/3/22758188/climate-change-epa-clean-power-plan-supreme-court]</w:t>
      </w:r>
    </w:p>
    <w:p w14:paraId="03C32835" w14:textId="77777777" w:rsidR="00345778" w:rsidRPr="000A7BD0" w:rsidRDefault="00345778" w:rsidP="00345778">
      <w:pPr>
        <w:rPr>
          <w:b/>
          <w:iCs/>
          <w:u w:val="single"/>
          <w:bdr w:val="single" w:sz="8" w:space="0" w:color="auto"/>
        </w:rPr>
      </w:pPr>
      <w:r w:rsidRPr="00BF582E">
        <w:rPr>
          <w:sz w:val="16"/>
        </w:rPr>
        <w:t xml:space="preserve">Moreover, </w:t>
      </w:r>
      <w:r w:rsidRPr="00182A3A">
        <w:rPr>
          <w:rStyle w:val="StyleUnderline"/>
          <w:highlight w:val="cyan"/>
        </w:rPr>
        <w:t>Gorsuch’s approach</w:t>
      </w:r>
      <w:r w:rsidRPr="00BF582E">
        <w:rPr>
          <w:sz w:val="16"/>
        </w:rPr>
        <w:t xml:space="preserve"> would effectively </w:t>
      </w:r>
      <w:r w:rsidRPr="00182A3A">
        <w:rPr>
          <w:rStyle w:val="StyleUnderline"/>
          <w:highlight w:val="cyan"/>
        </w:rPr>
        <w:t>consolidate</w:t>
      </w:r>
      <w:r w:rsidRPr="00BF582E">
        <w:rPr>
          <w:sz w:val="16"/>
        </w:rPr>
        <w:t xml:space="preserve"> an </w:t>
      </w:r>
      <w:r w:rsidRPr="00182A3A">
        <w:rPr>
          <w:rStyle w:val="Emphasis"/>
          <w:highlight w:val="cyan"/>
        </w:rPr>
        <w:t>enormous</w:t>
      </w:r>
      <w:r w:rsidRPr="00BF582E">
        <w:rPr>
          <w:sz w:val="16"/>
        </w:rPr>
        <w:t xml:space="preserve"> amount of </w:t>
      </w:r>
      <w:r w:rsidRPr="00182A3A">
        <w:rPr>
          <w:rStyle w:val="Emphasis"/>
          <w:highlight w:val="cyan"/>
        </w:rPr>
        <w:t>power</w:t>
      </w:r>
      <w:r w:rsidRPr="00BF582E">
        <w:rPr>
          <w:sz w:val="16"/>
          <w:highlight w:val="cyan"/>
        </w:rPr>
        <w:t xml:space="preserve"> </w:t>
      </w:r>
      <w:r w:rsidRPr="00182A3A">
        <w:rPr>
          <w:rStyle w:val="StyleUnderline"/>
          <w:highlight w:val="cyan"/>
        </w:rPr>
        <w:t>within the judiciary</w:t>
      </w:r>
      <w:r w:rsidRPr="00BF582E">
        <w:rPr>
          <w:sz w:val="16"/>
        </w:rPr>
        <w:t xml:space="preserve">. When the Supreme Court hands down a vague and open-ended legal standard like the one Gorsuch articulated in his Gundy opinion, the Court is shifting power to itself. What does it mean for a statute to be “sufficiently definite and precise” that the public can “ascertain whether Congress’s guidance has been followed”? The answer is that the courts — and, ultimately, </w:t>
      </w:r>
      <w:r w:rsidRPr="00182A3A">
        <w:rPr>
          <w:rStyle w:val="StyleUnderline"/>
        </w:rPr>
        <w:t>the Supreme Court</w:t>
      </w:r>
      <w:r w:rsidRPr="00BF582E">
        <w:rPr>
          <w:sz w:val="16"/>
        </w:rPr>
        <w:t xml:space="preserve"> — </w:t>
      </w:r>
      <w:r w:rsidRPr="00182A3A">
        <w:rPr>
          <w:rStyle w:val="StyleUnderline"/>
        </w:rPr>
        <w:t>will decide for themselves what this vague language means</w:t>
      </w:r>
      <w:r w:rsidRPr="00BF582E">
        <w:rPr>
          <w:sz w:val="16"/>
        </w:rPr>
        <w:t xml:space="preserve">. </w:t>
      </w:r>
      <w:r w:rsidRPr="00182A3A">
        <w:rPr>
          <w:rStyle w:val="StyleUnderline"/>
        </w:rPr>
        <w:t xml:space="preserve">The </w:t>
      </w:r>
      <w:r w:rsidRPr="00182A3A">
        <w:rPr>
          <w:rStyle w:val="StyleUnderline"/>
          <w:highlight w:val="cyan"/>
        </w:rPr>
        <w:t>courts</w:t>
      </w:r>
      <w:r w:rsidRPr="00182A3A">
        <w:rPr>
          <w:rStyle w:val="StyleUnderline"/>
        </w:rPr>
        <w:t xml:space="preserve"> will </w:t>
      </w:r>
      <w:r w:rsidRPr="00182A3A">
        <w:rPr>
          <w:rStyle w:val="StyleUnderline"/>
          <w:highlight w:val="cyan"/>
        </w:rPr>
        <w:t>gain</w:t>
      </w:r>
      <w:r w:rsidRPr="00182A3A">
        <w:rPr>
          <w:rStyle w:val="StyleUnderline"/>
        </w:rPr>
        <w:t xml:space="preserve"> a broad new </w:t>
      </w:r>
      <w:r w:rsidRPr="00182A3A">
        <w:rPr>
          <w:rStyle w:val="StyleUnderline"/>
          <w:highlight w:val="cyan"/>
        </w:rPr>
        <w:t xml:space="preserve">power to </w:t>
      </w:r>
      <w:r w:rsidRPr="00182A3A">
        <w:rPr>
          <w:rStyle w:val="Emphasis"/>
          <w:highlight w:val="cyan"/>
        </w:rPr>
        <w:t>strike down federal reg</w:t>
      </w:r>
      <w:r w:rsidRPr="00182A3A">
        <w:rPr>
          <w:rStyle w:val="Emphasis"/>
        </w:rPr>
        <w:t>ulation</w:t>
      </w:r>
      <w:r w:rsidRPr="00182A3A">
        <w:rPr>
          <w:rStyle w:val="Emphasis"/>
          <w:highlight w:val="cyan"/>
        </w:rPr>
        <w:t>s</w:t>
      </w:r>
      <w:r w:rsidRPr="00BF582E">
        <w:rPr>
          <w:sz w:val="16"/>
        </w:rPr>
        <w:t xml:space="preserve">, </w:t>
      </w:r>
      <w:r w:rsidRPr="00182A3A">
        <w:rPr>
          <w:rStyle w:val="StyleUnderline"/>
        </w:rPr>
        <w:t>on the grounds that they exceed Congress’s power to delegate authority.</w:t>
      </w:r>
      <w:r w:rsidRPr="00BF582E">
        <w:rPr>
          <w:sz w:val="16"/>
        </w:rPr>
        <w:t xml:space="preserve"> And Gorsuch would also apply this rule retroactively to statutes drafted long before the Court’s decision in Gundy — an approach with profound implications for the West Virginia case. The section of the Clean Air Act at issue in West Virginia was enacted in 1970. Perhaps, if the Nixon-era Congress had known it needed to write that law with greater precision, it might have drafted it in a way that Gorsuch would deem acceptable (although it is unclear whether judges like Gorsuch would deem any meaningful environmental protection regime acceptable). But it’s simply unreasonable to expect lawmakers in 1970 to comply with a rule announced by a dissenting justice in 2019. Gorsuch’s approach to </w:t>
      </w:r>
      <w:r w:rsidRPr="00182A3A">
        <w:rPr>
          <w:rStyle w:val="StyleUnderline"/>
        </w:rPr>
        <w:t>nondelegation</w:t>
      </w:r>
      <w:r w:rsidRPr="00BF582E">
        <w:rPr>
          <w:sz w:val="16"/>
        </w:rPr>
        <w:t xml:space="preserve">, in other words, </w:t>
      </w:r>
      <w:r w:rsidRPr="00182A3A">
        <w:rPr>
          <w:rStyle w:val="StyleUnderline"/>
        </w:rPr>
        <w:t xml:space="preserve">wouldn’t simply strip Congress of much of its power to delegate authority to agencies. </w:t>
      </w:r>
      <w:r w:rsidRPr="00182A3A">
        <w:rPr>
          <w:rStyle w:val="StyleUnderline"/>
          <w:highlight w:val="cyan"/>
        </w:rPr>
        <w:t>It</w:t>
      </w:r>
      <w:r w:rsidRPr="00182A3A">
        <w:rPr>
          <w:rStyle w:val="StyleUnderline"/>
        </w:rPr>
        <w:t xml:space="preserve"> would </w:t>
      </w:r>
      <w:r w:rsidRPr="00182A3A">
        <w:rPr>
          <w:rStyle w:val="StyleUnderline"/>
          <w:highlight w:val="cyan"/>
        </w:rPr>
        <w:t>allow</w:t>
      </w:r>
      <w:r w:rsidRPr="00182A3A">
        <w:rPr>
          <w:rStyle w:val="StyleUnderline"/>
        </w:rPr>
        <w:t xml:space="preserve"> the</w:t>
      </w:r>
      <w:r w:rsidRPr="00BF582E">
        <w:rPr>
          <w:sz w:val="16"/>
        </w:rPr>
        <w:t xml:space="preserve"> </w:t>
      </w:r>
      <w:r w:rsidRPr="00182A3A">
        <w:rPr>
          <w:rStyle w:val="StyleUnderline"/>
        </w:rPr>
        <w:t xml:space="preserve">most </w:t>
      </w:r>
      <w:r w:rsidRPr="00182A3A">
        <w:rPr>
          <w:rStyle w:val="StyleUnderline"/>
          <w:highlight w:val="cyan"/>
        </w:rPr>
        <w:t>conservative</w:t>
      </w:r>
      <w:r w:rsidRPr="00182A3A">
        <w:rPr>
          <w:rStyle w:val="StyleUnderline"/>
        </w:rPr>
        <w:t xml:space="preserve"> panel of </w:t>
      </w:r>
      <w:r w:rsidRPr="00182A3A">
        <w:rPr>
          <w:rStyle w:val="StyleUnderline"/>
          <w:highlight w:val="cyan"/>
        </w:rPr>
        <w:t>justices</w:t>
      </w:r>
      <w:r w:rsidRPr="00182A3A">
        <w:rPr>
          <w:rStyle w:val="StyleUnderline"/>
        </w:rPr>
        <w:t xml:space="preserve"> to sit on the Supreme Court since the early days of the Franklin Roosevelt administration </w:t>
      </w:r>
      <w:r w:rsidRPr="00182A3A">
        <w:rPr>
          <w:rStyle w:val="StyleUnderline"/>
          <w:highlight w:val="cyan"/>
        </w:rPr>
        <w:t xml:space="preserve">to </w:t>
      </w:r>
      <w:r w:rsidRPr="00182A3A">
        <w:rPr>
          <w:rStyle w:val="Emphasis"/>
          <w:highlight w:val="cyan"/>
        </w:rPr>
        <w:t>run roughshod</w:t>
      </w:r>
      <w:r w:rsidRPr="00182A3A">
        <w:rPr>
          <w:rStyle w:val="StyleUnderline"/>
        </w:rPr>
        <w:t xml:space="preserve"> </w:t>
      </w:r>
      <w:r w:rsidRPr="00182A3A">
        <w:rPr>
          <w:rStyle w:val="StyleUnderline"/>
          <w:highlight w:val="cyan"/>
        </w:rPr>
        <w:t>through</w:t>
      </w:r>
      <w:r w:rsidRPr="00182A3A">
        <w:rPr>
          <w:rStyle w:val="StyleUnderline"/>
        </w:rPr>
        <w:t xml:space="preserve"> decades of</w:t>
      </w:r>
      <w:r w:rsidRPr="00BF582E">
        <w:rPr>
          <w:sz w:val="16"/>
        </w:rPr>
        <w:t xml:space="preserve"> </w:t>
      </w:r>
      <w:r w:rsidRPr="00182A3A">
        <w:rPr>
          <w:rStyle w:val="StyleUnderline"/>
        </w:rPr>
        <w:t xml:space="preserve">federal </w:t>
      </w:r>
      <w:r w:rsidRPr="00182A3A">
        <w:rPr>
          <w:rStyle w:val="StyleUnderline"/>
          <w:highlight w:val="cyan"/>
        </w:rPr>
        <w:t>statutes</w:t>
      </w:r>
      <w:r w:rsidRPr="00BF582E">
        <w:rPr>
          <w:sz w:val="16"/>
        </w:rPr>
        <w:t xml:space="preserve">, </w:t>
      </w:r>
      <w:r w:rsidRPr="00182A3A">
        <w:rPr>
          <w:rStyle w:val="Emphasis"/>
          <w:highlight w:val="cyan"/>
        </w:rPr>
        <w:t>invalidating</w:t>
      </w:r>
      <w:r w:rsidRPr="00BF582E">
        <w:rPr>
          <w:sz w:val="16"/>
        </w:rPr>
        <w:t xml:space="preserve"> or severely weakening </w:t>
      </w:r>
      <w:r w:rsidRPr="00182A3A">
        <w:rPr>
          <w:rStyle w:val="Emphasis"/>
          <w:highlight w:val="cyan"/>
        </w:rPr>
        <w:t>hundreds of provisions</w:t>
      </w:r>
      <w:r w:rsidRPr="00BF582E">
        <w:rPr>
          <w:sz w:val="16"/>
        </w:rPr>
        <w:t xml:space="preserve"> drafted at a time when the nondelegation doctrine was widely viewed as a crankish notion that was correctly abandoned in the 1930s. </w:t>
      </w:r>
      <w:r w:rsidRPr="00182A3A">
        <w:rPr>
          <w:rStyle w:val="StyleUnderline"/>
        </w:rPr>
        <w:t xml:space="preserve">West Virginia contains the seeds of a </w:t>
      </w:r>
      <w:r w:rsidRPr="00182A3A">
        <w:rPr>
          <w:rStyle w:val="Emphasis"/>
        </w:rPr>
        <w:t>constitutional revolution</w:t>
      </w:r>
      <w:r w:rsidRPr="00BF582E">
        <w:rPr>
          <w:sz w:val="16"/>
        </w:rPr>
        <w:t xml:space="preserve">. </w:t>
      </w:r>
      <w:r w:rsidRPr="00182A3A">
        <w:rPr>
          <w:rStyle w:val="StyleUnderline"/>
        </w:rPr>
        <w:t>It could</w:t>
      </w:r>
      <w:r w:rsidRPr="00BF582E">
        <w:rPr>
          <w:sz w:val="16"/>
        </w:rPr>
        <w:t xml:space="preserve">, as Roosevelt warned in 1937, </w:t>
      </w:r>
      <w:r w:rsidRPr="00182A3A">
        <w:rPr>
          <w:rStyle w:val="StyleUnderline"/>
        </w:rPr>
        <w:t xml:space="preserve">enable the Supreme Court to “make our </w:t>
      </w:r>
      <w:r w:rsidRPr="00182A3A">
        <w:rPr>
          <w:rStyle w:val="Emphasis"/>
        </w:rPr>
        <w:t>democracy impotent.”</w:t>
      </w:r>
    </w:p>
    <w:p w14:paraId="70EA399D" w14:textId="77777777" w:rsidR="00345778" w:rsidRPr="00182A3A" w:rsidRDefault="00345778" w:rsidP="00345778">
      <w:pPr>
        <w:pStyle w:val="Heading4"/>
      </w:pPr>
      <w:r>
        <w:t xml:space="preserve">Even with fiat, non-delegation revival destroys </w:t>
      </w:r>
      <w:r>
        <w:rPr>
          <w:u w:val="single"/>
        </w:rPr>
        <w:t>agency capacity</w:t>
      </w:r>
      <w:r>
        <w:t xml:space="preserve"> to enforce effectively</w:t>
      </w:r>
    </w:p>
    <w:p w14:paraId="64B13D5C" w14:textId="77777777" w:rsidR="00345778" w:rsidRPr="001955BF" w:rsidRDefault="00345778" w:rsidP="00345778">
      <w:r w:rsidRPr="001955BF">
        <w:rPr>
          <w:rStyle w:val="Style13ptBold"/>
        </w:rPr>
        <w:t>Millhiser 11-3</w:t>
      </w:r>
      <w:r>
        <w:t xml:space="preserve"> [Ian Millhiser is a senior correspondent at Vox, 11-3-2021 https://www.vox.com/2021/11/3/22758188/climate-change-epa-clean-power-plan-supreme-court]</w:t>
      </w:r>
    </w:p>
    <w:p w14:paraId="7E8BE00A" w14:textId="77777777" w:rsidR="00345778" w:rsidRPr="00BF582E" w:rsidRDefault="00345778" w:rsidP="00345778">
      <w:pPr>
        <w:rPr>
          <w:b/>
          <w:bCs/>
          <w:sz w:val="16"/>
        </w:rPr>
      </w:pPr>
      <w:r w:rsidRPr="00BF582E">
        <w:rPr>
          <w:sz w:val="16"/>
        </w:rPr>
        <w:t xml:space="preserve">This appeals court opinion is now being reviewed by the justices in West Virginia, and the various </w:t>
      </w:r>
      <w:r w:rsidRPr="00182A3A">
        <w:rPr>
          <w:rStyle w:val="StyleUnderline"/>
        </w:rPr>
        <w:t>parties that brought this case urge the Court to state definitively that the Clean Power Plan is not allowed</w:t>
      </w:r>
      <w:r w:rsidRPr="00BF582E">
        <w:rPr>
          <w:sz w:val="16"/>
        </w:rPr>
        <w:t xml:space="preserve">. </w:t>
      </w:r>
      <w:r w:rsidRPr="00182A3A">
        <w:rPr>
          <w:rStyle w:val="StyleUnderline"/>
          <w:highlight w:val="cyan"/>
        </w:rPr>
        <w:t>Such a decision</w:t>
      </w:r>
      <w:r w:rsidRPr="00BF582E">
        <w:rPr>
          <w:sz w:val="16"/>
        </w:rPr>
        <w:t xml:space="preserve"> is likely to </w:t>
      </w:r>
      <w:r w:rsidRPr="00182A3A">
        <w:rPr>
          <w:rStyle w:val="StyleUnderline"/>
        </w:rPr>
        <w:t xml:space="preserve">fundamentally </w:t>
      </w:r>
      <w:r w:rsidRPr="00182A3A">
        <w:rPr>
          <w:rStyle w:val="StyleUnderline"/>
          <w:highlight w:val="cyan"/>
        </w:rPr>
        <w:t>alter</w:t>
      </w:r>
      <w:r w:rsidRPr="00182A3A">
        <w:rPr>
          <w:rStyle w:val="StyleUnderline"/>
        </w:rPr>
        <w:t xml:space="preserve"> the </w:t>
      </w:r>
      <w:r w:rsidRPr="00182A3A">
        <w:rPr>
          <w:rStyle w:val="StyleUnderline"/>
          <w:highlight w:val="cyan"/>
        </w:rPr>
        <w:t>EPA’s powers</w:t>
      </w:r>
      <w:r w:rsidRPr="00BF582E">
        <w:rPr>
          <w:sz w:val="16"/>
        </w:rPr>
        <w:t xml:space="preserve"> </w:t>
      </w:r>
      <w:r w:rsidRPr="00182A3A">
        <w:rPr>
          <w:rStyle w:val="StyleUnderline"/>
        </w:rPr>
        <w:t>in ways that could make it very difficult for the Biden administration — or any future administration — to abandon Trump’s policies.</w:t>
      </w:r>
      <w:r>
        <w:rPr>
          <w:rStyle w:val="StyleUnderline"/>
        </w:rPr>
        <w:t xml:space="preserve"> </w:t>
      </w:r>
      <w:r w:rsidRPr="00BF582E">
        <w:rPr>
          <w:sz w:val="16"/>
        </w:rPr>
        <w:t xml:space="preserve">How federal agencies shape policy The Clean Air Act relied on a type of governance that is ubiquitous in federal law. Congress lays out a broad policy — in this case, that power plants must use the “best system of emission reduction” — and then delegates to the EPA the task of implementing that policy through a series of binding regulations. </w:t>
      </w:r>
      <w:r w:rsidRPr="00182A3A">
        <w:rPr>
          <w:rStyle w:val="StyleUnderline"/>
          <w:highlight w:val="cyan"/>
        </w:rPr>
        <w:t>Countless</w:t>
      </w:r>
      <w:r w:rsidRPr="00182A3A">
        <w:rPr>
          <w:rStyle w:val="StyleUnderline"/>
        </w:rPr>
        <w:t xml:space="preserve"> federal </w:t>
      </w:r>
      <w:r w:rsidRPr="00182A3A">
        <w:rPr>
          <w:rStyle w:val="StyleUnderline"/>
          <w:highlight w:val="cyan"/>
        </w:rPr>
        <w:t>statutes rely on a similar structure</w:t>
      </w:r>
      <w:r w:rsidRPr="00BF582E">
        <w:rPr>
          <w:sz w:val="16"/>
        </w:rPr>
        <w:t>. The Affordable Care Act</w:t>
      </w:r>
      <w:r w:rsidRPr="00182A3A">
        <w:rPr>
          <w:rStyle w:val="StyleUnderline"/>
        </w:rPr>
        <w:t>,</w:t>
      </w:r>
      <w:r w:rsidRPr="00BF582E">
        <w:rPr>
          <w:sz w:val="16"/>
        </w:rPr>
        <w:t xml:space="preserve"> for example, requires health insurers to provide certain preventive treatments — such as birth control, many vaccinations, and cancer screenings — at no additional cost to patients, and it delegates the task of determining which treatments belong on this list to experts at the Department of Health and Human Services. The Department of Labor may raise the salary threshold governing which workers are eligible for overtime pay, in part to keep up with inflation. </w:t>
      </w:r>
      <w:r w:rsidRPr="00182A3A">
        <w:rPr>
          <w:rStyle w:val="StyleUnderline"/>
        </w:rPr>
        <w:t xml:space="preserve">There are several reasons why </w:t>
      </w:r>
      <w:r w:rsidRPr="00182A3A">
        <w:rPr>
          <w:rStyle w:val="StyleUnderline"/>
          <w:highlight w:val="cyan"/>
        </w:rPr>
        <w:t>this</w:t>
      </w:r>
      <w:r w:rsidRPr="00182A3A">
        <w:rPr>
          <w:rStyle w:val="StyleUnderline"/>
        </w:rPr>
        <w:t xml:space="preserve"> sort of governance, where a democratically elected legislature sets a broad policy and then delegates implementation to a federal agency, </w:t>
      </w:r>
      <w:r w:rsidRPr="00182A3A">
        <w:rPr>
          <w:rStyle w:val="StyleUnderline"/>
          <w:highlight w:val="cyan"/>
        </w:rPr>
        <w:t xml:space="preserve">is </w:t>
      </w:r>
      <w:r w:rsidRPr="00182A3A">
        <w:rPr>
          <w:rStyle w:val="Emphasis"/>
          <w:highlight w:val="cyan"/>
        </w:rPr>
        <w:t>desirable</w:t>
      </w:r>
      <w:r w:rsidRPr="00182A3A">
        <w:rPr>
          <w:rStyle w:val="StyleUnderline"/>
        </w:rPr>
        <w:t>.</w:t>
      </w:r>
      <w:r w:rsidRPr="00BF582E">
        <w:rPr>
          <w:sz w:val="16"/>
        </w:rPr>
        <w:t xml:space="preserve"> For one thing, </w:t>
      </w:r>
      <w:r w:rsidRPr="00182A3A">
        <w:rPr>
          <w:rStyle w:val="Emphasis"/>
          <w:highlight w:val="cyan"/>
        </w:rPr>
        <w:t>Congress is a dysfunctional mess</w:t>
      </w:r>
      <w:r w:rsidRPr="00BF582E">
        <w:rPr>
          <w:sz w:val="16"/>
        </w:rPr>
        <w:t xml:space="preserve">. </w:t>
      </w:r>
      <w:r w:rsidRPr="00182A3A">
        <w:rPr>
          <w:rStyle w:val="StyleUnderline"/>
          <w:highlight w:val="cyan"/>
        </w:rPr>
        <w:t>If a new act</w:t>
      </w:r>
      <w:r w:rsidRPr="00182A3A">
        <w:rPr>
          <w:rStyle w:val="StyleUnderline"/>
        </w:rPr>
        <w:t xml:space="preserve"> of Congress </w:t>
      </w:r>
      <w:r w:rsidRPr="00182A3A">
        <w:rPr>
          <w:rStyle w:val="StyleUnderline"/>
          <w:highlight w:val="cyan"/>
        </w:rPr>
        <w:t>were required</w:t>
      </w:r>
      <w:r w:rsidRPr="00182A3A">
        <w:rPr>
          <w:rStyle w:val="StyleUnderline"/>
        </w:rPr>
        <w:t xml:space="preserve"> </w:t>
      </w:r>
      <w:r w:rsidRPr="00182A3A">
        <w:rPr>
          <w:rStyle w:val="StyleUnderline"/>
          <w:highlight w:val="cyan"/>
        </w:rPr>
        <w:t>every time</w:t>
      </w:r>
      <w:r w:rsidRPr="00182A3A">
        <w:rPr>
          <w:rStyle w:val="StyleUnderline"/>
        </w:rPr>
        <w:t xml:space="preserve"> environmental </w:t>
      </w:r>
      <w:r w:rsidRPr="00182A3A">
        <w:rPr>
          <w:rStyle w:val="StyleUnderline"/>
          <w:highlight w:val="cyan"/>
        </w:rPr>
        <w:t>regulators</w:t>
      </w:r>
      <w:r w:rsidRPr="00182A3A">
        <w:rPr>
          <w:rStyle w:val="StyleUnderline"/>
        </w:rPr>
        <w:t xml:space="preserve"> </w:t>
      </w:r>
      <w:r w:rsidRPr="00182A3A">
        <w:rPr>
          <w:rStyle w:val="StyleUnderline"/>
          <w:highlight w:val="cyan"/>
        </w:rPr>
        <w:t>wanted</w:t>
      </w:r>
      <w:r w:rsidRPr="00182A3A">
        <w:rPr>
          <w:rStyle w:val="StyleUnderline"/>
        </w:rPr>
        <w:t xml:space="preserve"> power plants to install </w:t>
      </w:r>
      <w:r w:rsidRPr="00182A3A">
        <w:rPr>
          <w:rStyle w:val="StyleUnderline"/>
          <w:highlight w:val="cyan"/>
        </w:rPr>
        <w:t>new tech</w:t>
      </w:r>
      <w:r w:rsidRPr="00182A3A">
        <w:rPr>
          <w:rStyle w:val="StyleUnderline"/>
        </w:rPr>
        <w:t xml:space="preserve">nology, it’s likely that those </w:t>
      </w:r>
      <w:r w:rsidRPr="00182A3A">
        <w:rPr>
          <w:rStyle w:val="StyleUnderline"/>
          <w:highlight w:val="cyan"/>
        </w:rPr>
        <w:t>plants would</w:t>
      </w:r>
      <w:r w:rsidRPr="00182A3A">
        <w:rPr>
          <w:rStyle w:val="StyleUnderline"/>
        </w:rPr>
        <w:t xml:space="preserve"> still </w:t>
      </w:r>
      <w:r w:rsidRPr="00182A3A">
        <w:rPr>
          <w:rStyle w:val="StyleUnderline"/>
          <w:highlight w:val="cyan"/>
        </w:rPr>
        <w:t>be using devices</w:t>
      </w:r>
      <w:r w:rsidRPr="00182A3A">
        <w:rPr>
          <w:rStyle w:val="StyleUnderline"/>
        </w:rPr>
        <w:t xml:space="preserve"> that were </w:t>
      </w:r>
      <w:r w:rsidRPr="00182A3A">
        <w:rPr>
          <w:rStyle w:val="StyleUnderline"/>
          <w:highlight w:val="cyan"/>
        </w:rPr>
        <w:t>on the cutting edge in</w:t>
      </w:r>
      <w:r w:rsidRPr="00182A3A">
        <w:rPr>
          <w:rStyle w:val="StyleUnderline"/>
        </w:rPr>
        <w:t xml:space="preserve"> 19</w:t>
      </w:r>
      <w:r w:rsidRPr="00182A3A">
        <w:rPr>
          <w:rStyle w:val="StyleUnderline"/>
          <w:highlight w:val="cyan"/>
        </w:rPr>
        <w:t>93</w:t>
      </w:r>
      <w:r w:rsidRPr="00182A3A">
        <w:rPr>
          <w:rStyle w:val="StyleUnderline"/>
        </w:rPr>
        <w:t>.</w:t>
      </w:r>
      <w:r>
        <w:rPr>
          <w:rStyle w:val="StyleUnderline"/>
        </w:rPr>
        <w:t xml:space="preserve"> </w:t>
      </w:r>
      <w:r w:rsidRPr="00182A3A">
        <w:rPr>
          <w:rStyle w:val="StyleUnderline"/>
          <w:highlight w:val="cyan"/>
        </w:rPr>
        <w:t>Delegating</w:t>
      </w:r>
      <w:r w:rsidRPr="00182A3A">
        <w:rPr>
          <w:rStyle w:val="StyleUnderline"/>
        </w:rPr>
        <w:t xml:space="preserve"> power </w:t>
      </w:r>
      <w:r w:rsidRPr="00182A3A">
        <w:rPr>
          <w:rStyle w:val="StyleUnderline"/>
          <w:highlight w:val="cyan"/>
        </w:rPr>
        <w:t>to agencies</w:t>
      </w:r>
      <w:r w:rsidRPr="00182A3A">
        <w:rPr>
          <w:rStyle w:val="StyleUnderline"/>
        </w:rPr>
        <w:t xml:space="preserve"> also </w:t>
      </w:r>
      <w:r w:rsidRPr="00182A3A">
        <w:rPr>
          <w:rStyle w:val="StyleUnderline"/>
          <w:highlight w:val="cyan"/>
        </w:rPr>
        <w:t>ensures</w:t>
      </w:r>
      <w:r w:rsidRPr="00182A3A">
        <w:rPr>
          <w:rStyle w:val="StyleUnderline"/>
        </w:rPr>
        <w:t xml:space="preserve"> that </w:t>
      </w:r>
      <w:r w:rsidRPr="00182A3A">
        <w:rPr>
          <w:rStyle w:val="StyleUnderline"/>
          <w:highlight w:val="cyan"/>
        </w:rPr>
        <w:t>decisions</w:t>
      </w:r>
      <w:r w:rsidRPr="00182A3A">
        <w:rPr>
          <w:rStyle w:val="StyleUnderline"/>
        </w:rPr>
        <w:t xml:space="preserve"> are </w:t>
      </w:r>
      <w:r w:rsidRPr="00182A3A">
        <w:rPr>
          <w:rStyle w:val="StyleUnderline"/>
          <w:highlight w:val="cyan"/>
        </w:rPr>
        <w:t>made by people who know what they are doing</w:t>
      </w:r>
      <w:r w:rsidRPr="00BF582E">
        <w:rPr>
          <w:sz w:val="16"/>
        </w:rPr>
        <w:t xml:space="preserve">. Imagine, for example, </w:t>
      </w:r>
      <w:r w:rsidRPr="00182A3A">
        <w:rPr>
          <w:rStyle w:val="StyleUnderline"/>
        </w:rPr>
        <w:t>if Congress had to pass a law every time the Food and Drug Administration wants to make a new drug available to the public. Even if Congress had time to vote on such a decision, most members of Congress know very little about biology, chemistry, or medicine.</w:t>
      </w:r>
      <w:r>
        <w:rPr>
          <w:rStyle w:val="StyleUnderline"/>
        </w:rPr>
        <w:t xml:space="preserve"> </w:t>
      </w:r>
      <w:r w:rsidRPr="00182A3A">
        <w:rPr>
          <w:rStyle w:val="StyleUnderline"/>
        </w:rPr>
        <w:t xml:space="preserve">Delegation </w:t>
      </w:r>
      <w:r w:rsidRPr="00182A3A">
        <w:rPr>
          <w:rStyle w:val="StyleUnderline"/>
          <w:highlight w:val="cyan"/>
        </w:rPr>
        <w:t xml:space="preserve">also </w:t>
      </w:r>
      <w:r w:rsidRPr="00182A3A">
        <w:rPr>
          <w:rStyle w:val="Emphasis"/>
          <w:highlight w:val="cyan"/>
        </w:rPr>
        <w:t>insulates</w:t>
      </w:r>
      <w:r w:rsidRPr="00182A3A">
        <w:rPr>
          <w:rStyle w:val="StyleUnderline"/>
        </w:rPr>
        <w:t xml:space="preserve"> important </w:t>
      </w:r>
      <w:r w:rsidRPr="00182A3A">
        <w:rPr>
          <w:rStyle w:val="StyleUnderline"/>
          <w:highlight w:val="cyan"/>
        </w:rPr>
        <w:t xml:space="preserve">decisions </w:t>
      </w:r>
      <w:r w:rsidRPr="00182A3A">
        <w:rPr>
          <w:rStyle w:val="Emphasis"/>
          <w:highlight w:val="cyan"/>
        </w:rPr>
        <w:t>from political horse-trading</w:t>
      </w:r>
      <w:r w:rsidRPr="00BF582E">
        <w:rPr>
          <w:sz w:val="16"/>
        </w:rPr>
        <w:t xml:space="preserve">. </w:t>
      </w:r>
      <w:r w:rsidRPr="00182A3A">
        <w:rPr>
          <w:rStyle w:val="StyleUnderline"/>
        </w:rPr>
        <w:t>The decision about whether to approve a new drug should be made by scientists in the FDA, not by lawmakers who might be concerned that the drug’s manufacturer is in Arizona, and that they need to butter up Sen. Kyrsten Sinema (D-AZ) to secure her vote for the Build Back Better Act.</w:t>
      </w:r>
      <w:r>
        <w:rPr>
          <w:rStyle w:val="StyleUnderline"/>
        </w:rPr>
        <w:t xml:space="preserve"> </w:t>
      </w:r>
    </w:p>
    <w:p w14:paraId="7A1F885B" w14:textId="77777777" w:rsidR="00345778" w:rsidRPr="00345778" w:rsidRDefault="00345778" w:rsidP="00345778"/>
    <w:sectPr w:rsidR="00345778" w:rsidRPr="00345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F637A"/>
    <w:multiLevelType w:val="hybridMultilevel"/>
    <w:tmpl w:val="2758D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4577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5778"/>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A1B"/>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9B92"/>
  <w15:chartTrackingRefBased/>
  <w15:docId w15:val="{C8E535FD-6791-444F-909E-36A44DB7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45778"/>
    <w:rPr>
      <w:rFonts w:ascii="Calibri" w:hAnsi="Calibri"/>
    </w:rPr>
  </w:style>
  <w:style w:type="paragraph" w:styleId="Heading1">
    <w:name w:val="heading 1"/>
    <w:aliases w:val="Pocket"/>
    <w:basedOn w:val="Normal"/>
    <w:next w:val="Normal"/>
    <w:link w:val="Heading1Char"/>
    <w:qFormat/>
    <w:rsid w:val="003457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457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2"/>
    <w:unhideWhenUsed/>
    <w:qFormat/>
    <w:rsid w:val="003457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Medium Grid 21,Dont use,Very Small Text,Normal Tag,Heading 21,Heading 2 Char2 Char,Heading 2 Char1 Char Char,Ch,small text,Heading 2 Char Char Char Char,TAG,no read,No Spacing211,No Spacing12,No Spacing2111,ta, Ch,t"/>
    <w:basedOn w:val="Normal"/>
    <w:next w:val="Normal"/>
    <w:link w:val="Heading4Char"/>
    <w:uiPriority w:val="99"/>
    <w:unhideWhenUsed/>
    <w:qFormat/>
    <w:rsid w:val="0034577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457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5778"/>
  </w:style>
  <w:style w:type="character" w:customStyle="1" w:styleId="Heading1Char">
    <w:name w:val="Heading 1 Char"/>
    <w:aliases w:val="Pocket Char"/>
    <w:basedOn w:val="DefaultParagraphFont"/>
    <w:link w:val="Heading1"/>
    <w:rsid w:val="0034577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45778"/>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1,Cite 1 Char,Read Char Char,Heading 3 Char1 Char Char Char1"/>
    <w:basedOn w:val="DefaultParagraphFont"/>
    <w:link w:val="Heading3"/>
    <w:uiPriority w:val="2"/>
    <w:rsid w:val="00345778"/>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Medium Grid 21 Char,Dont use Char,Very Small Text Char,Normal Tag Char,Heading 21 Char,Heading 2 Char2 Char Char,Heading 2 Char1 Char Char Char,Ch Char,small text Char,TAG Char,ta Char"/>
    <w:basedOn w:val="DefaultParagraphFont"/>
    <w:link w:val="Heading4"/>
    <w:uiPriority w:val="3"/>
    <w:rsid w:val="00345778"/>
    <w:rPr>
      <w:rFonts w:ascii="Calibri" w:eastAsiaTheme="majorEastAsia" w:hAnsi="Calibri" w:cstheme="majorBidi"/>
      <w:b/>
      <w:iCs/>
      <w:sz w:val="26"/>
    </w:rPr>
  </w:style>
  <w:style w:type="character" w:styleId="Emphasis">
    <w:name w:val="Emphasis"/>
    <w:aliases w:val="Minimized,minimized,Evidence,Highlighted,tag2,Size 10,emphasis in card,CD Card,Underlined,ED - Tag,emphasis,Bold Underline,Emphasis!!,small,Qualifications,normal card text,Shrunk,qualifications in card,qualifications,bold underline,Style1,Box,s"/>
    <w:basedOn w:val="DefaultParagraphFont"/>
    <w:link w:val="Emphasis1"/>
    <w:uiPriority w:val="7"/>
    <w:qFormat/>
    <w:rsid w:val="0034577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45778"/>
    <w:rPr>
      <w:b/>
      <w:bCs/>
      <w:sz w:val="26"/>
      <w:u w:val="none"/>
    </w:rPr>
  </w:style>
  <w:style w:type="character" w:customStyle="1" w:styleId="StyleUnderline">
    <w:name w:val="Style Underline"/>
    <w:aliases w:val="Underline,Style Bold Underline,apple-style-span + 6 pt,Kern at 16 pt,Bold,Intense Emphasis1,Intense Emphasis2,HHeading 3 + 12 pt,Bold Cite Char,Citation Char Char Char,Heading 3 Char1 Char Char Char,Intense Emphasis21,Style,ci,c,9.5 p,Bo,B"/>
    <w:basedOn w:val="DefaultParagraphFont"/>
    <w:uiPriority w:val="6"/>
    <w:qFormat/>
    <w:rsid w:val="00345778"/>
    <w:rPr>
      <w:b w:val="0"/>
      <w:sz w:val="22"/>
      <w:u w:val="single"/>
    </w:rPr>
  </w:style>
  <w:style w:type="character" w:styleId="Hyperlink">
    <w:name w:val="Hyperlink"/>
    <w:aliases w:val="Heading 4 Char1,Tag Char1,body Char1,Big card Char1,Normal Tag Char1,heading 2 Char1,Ch Char1,no read Char1,Heading 2 Char2 Char Char1,Heading 2 Char1 Char Char Char1,small text Char1, Ch Char1,TAG Char1,No Spacing211 Char1,Important,Read,T"/>
    <w:basedOn w:val="DefaultParagraphFont"/>
    <w:uiPriority w:val="99"/>
    <w:unhideWhenUsed/>
    <w:rsid w:val="00345778"/>
    <w:rPr>
      <w:color w:val="auto"/>
      <w:u w:val="none"/>
    </w:rPr>
  </w:style>
  <w:style w:type="character" w:styleId="FollowedHyperlink">
    <w:name w:val="FollowedHyperlink"/>
    <w:basedOn w:val="DefaultParagraphFont"/>
    <w:uiPriority w:val="99"/>
    <w:semiHidden/>
    <w:unhideWhenUsed/>
    <w:rsid w:val="00345778"/>
    <w:rPr>
      <w:color w:val="auto"/>
      <w:u w:val="none"/>
    </w:rPr>
  </w:style>
  <w:style w:type="paragraph" w:customStyle="1" w:styleId="Emphasis1">
    <w:name w:val="Emphasis1"/>
    <w:basedOn w:val="Normal"/>
    <w:link w:val="Emphasis"/>
    <w:uiPriority w:val="7"/>
    <w:qFormat/>
    <w:rsid w:val="00345778"/>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styleId="ListParagraph">
    <w:name w:val="List Paragraph"/>
    <w:aliases w:val="6 font"/>
    <w:basedOn w:val="Normal"/>
    <w:uiPriority w:val="99"/>
    <w:unhideWhenUsed/>
    <w:qFormat/>
    <w:rsid w:val="00345778"/>
    <w:pPr>
      <w:ind w:left="720"/>
      <w:contextualSpacing/>
    </w:pPr>
  </w:style>
  <w:style w:type="paragraph" w:customStyle="1" w:styleId="CiteSpacing">
    <w:name w:val="Cite Spacing"/>
    <w:basedOn w:val="Normal"/>
    <w:uiPriority w:val="4"/>
    <w:qFormat/>
    <w:rsid w:val="00345778"/>
    <w:pPr>
      <w:spacing w:before="60" w:after="60"/>
    </w:pPr>
  </w:style>
  <w:style w:type="paragraph" w:customStyle="1" w:styleId="textbold">
    <w:name w:val="text bold"/>
    <w:basedOn w:val="Normal"/>
    <w:uiPriority w:val="7"/>
    <w:qFormat/>
    <w:rsid w:val="00345778"/>
    <w:pPr>
      <w:widowControl w:val="0"/>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ationalpolicydigest.org/2014/08/22/climate-change-implications-national-security/" TargetMode="External"/><Relationship Id="rId3" Type="http://schemas.openxmlformats.org/officeDocument/2006/relationships/styles" Target="styles.xml"/><Relationship Id="rId7" Type="http://schemas.openxmlformats.org/officeDocument/2006/relationships/hyperlink" Target="https://elibrary.law.psu.edu/cgi/viewcontent.cgi?article=1277&amp;context=fac_wor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udiciary.senate.gov/imo/media/doc/Gaynor_Senate_Judiciary_Hospital_Consolidation_May_19_2021.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hra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54</Pages>
  <Words>36226</Words>
  <Characters>206490</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Bennett</cp:lastModifiedBy>
  <cp:revision>1</cp:revision>
  <dcterms:created xsi:type="dcterms:W3CDTF">2021-11-13T15:26:00Z</dcterms:created>
  <dcterms:modified xsi:type="dcterms:W3CDTF">2021-11-13T15:28:00Z</dcterms:modified>
</cp:coreProperties>
</file>