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B978" w14:textId="77777777" w:rsidR="00C02989" w:rsidRDefault="00C02989" w:rsidP="00C02989">
      <w:pPr>
        <w:pStyle w:val="Heading1"/>
      </w:pPr>
      <w:r>
        <w:t>1nc – round 6</w:t>
      </w:r>
    </w:p>
    <w:p w14:paraId="5EA7FCDF" w14:textId="77777777" w:rsidR="00C02989" w:rsidRDefault="00C02989" w:rsidP="00C02989">
      <w:pPr>
        <w:pStyle w:val="Heading2"/>
      </w:pPr>
      <w:r>
        <w:lastRenderedPageBreak/>
        <w:t>offcase</w:t>
      </w:r>
    </w:p>
    <w:p w14:paraId="6D9CCD67" w14:textId="77777777" w:rsidR="00C02989" w:rsidRPr="00C81033" w:rsidRDefault="00C02989" w:rsidP="00C02989">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1nc – t-prohibit</w:t>
      </w:r>
    </w:p>
    <w:p w14:paraId="3380D2D1" w14:textId="77777777" w:rsidR="00C02989" w:rsidRDefault="00C02989" w:rsidP="00C02989">
      <w:pPr>
        <w:pStyle w:val="Heading4"/>
      </w:pPr>
      <w:r>
        <w:t>Prohibitions must forbid --- Governing standards are distinct</w:t>
      </w:r>
    </w:p>
    <w:p w14:paraId="70247311" w14:textId="77777777" w:rsidR="00C02989" w:rsidRDefault="00C02989" w:rsidP="00C02989">
      <w:r w:rsidRPr="007E25FD">
        <w:rPr>
          <w:rStyle w:val="Style13ptBold"/>
        </w:rPr>
        <w:t>Chanell 90</w:t>
      </w:r>
      <w:r>
        <w:t xml:space="preserve"> --- William Chanell, Associate Justice, California Court of Appeals, “CITY OF REDWOOD CITY v. DALTON CONSTRUCTION COMPANY”, Dec 1990, https://caselaw.findlaw.com/ca-court-of-appeal/1769184.html</w:t>
      </w:r>
    </w:p>
    <w:p w14:paraId="415F3688" w14:textId="77777777" w:rsidR="00C02989" w:rsidRPr="00C81033" w:rsidRDefault="00C02989" w:rsidP="00C02989">
      <w:pPr>
        <w:rPr>
          <w:sz w:val="16"/>
        </w:rPr>
      </w:pPr>
      <w:r w:rsidRPr="007E25FD">
        <w:rPr>
          <w:sz w:val="16"/>
        </w:rPr>
        <w:t xml:space="preserve">We agree with the trial court's conclusion. By its plain language, </w:t>
      </w:r>
      <w:r w:rsidRPr="00256921">
        <w:rPr>
          <w:rStyle w:val="StyleUnderline"/>
          <w:highlight w:val="green"/>
        </w:rPr>
        <w:t xml:space="preserve">section </w:t>
      </w:r>
      <w:r w:rsidRPr="005F677A">
        <w:rPr>
          <w:rStyle w:val="StyleUnderline"/>
        </w:rPr>
        <w:t xml:space="preserve">35704 </w:t>
      </w:r>
      <w:r w:rsidRPr="00256921">
        <w:rPr>
          <w:rStyle w:val="Emphasis"/>
          <w:highlight w:val="green"/>
        </w:rPr>
        <w:t>exempts</w:t>
      </w:r>
      <w:r w:rsidRPr="007E25FD">
        <w:rPr>
          <w:rStyle w:val="Emphasis"/>
        </w:rPr>
        <w:t xml:space="preserve"> certain </w:t>
      </w:r>
      <w:r w:rsidRPr="00256921">
        <w:rPr>
          <w:rStyle w:val="Emphasis"/>
          <w:highlight w:val="green"/>
        </w:rPr>
        <w:t xml:space="preserve">contractors from the </w:t>
      </w:r>
      <w:r w:rsidRPr="001A0379">
        <w:rPr>
          <w:rStyle w:val="Emphasis"/>
        </w:rPr>
        <w:t xml:space="preserve">application of an </w:t>
      </w:r>
      <w:r w:rsidRPr="00256921">
        <w:rPr>
          <w:rStyle w:val="Emphasis"/>
          <w:highlight w:val="green"/>
        </w:rPr>
        <w:t>ordinance</w:t>
      </w:r>
      <w:r w:rsidRPr="007E25FD">
        <w:rPr>
          <w:sz w:val="16"/>
        </w:rPr>
        <w:t xml:space="preserve"> [221 Cal. App. 3d 1573] adopted pursuant to section 35701. </w:t>
      </w:r>
      <w:r w:rsidRPr="007E25FD">
        <w:rPr>
          <w:rStyle w:val="StyleUnderline"/>
        </w:rPr>
        <w:t xml:space="preserve">Section 35701 permits cities to </w:t>
      </w:r>
      <w:r w:rsidRPr="007E25FD">
        <w:rPr>
          <w:rStyle w:val="Emphasis"/>
        </w:rPr>
        <w:t>prohibit</w:t>
      </w:r>
      <w:r w:rsidRPr="007E25FD">
        <w:rPr>
          <w:sz w:val="16"/>
        </w:rPr>
        <w:t xml:space="preserve"> the </w:t>
      </w:r>
      <w:r w:rsidRPr="007E25FD">
        <w:rPr>
          <w:rStyle w:val="StyleUnderline"/>
        </w:rPr>
        <w:t>use of city streets by heavy trucks</w:t>
      </w:r>
      <w:r w:rsidRPr="007E25FD">
        <w:rPr>
          <w:sz w:val="16"/>
        </w:rPr>
        <w:t xml:space="preserve">. (See § 35701, subd. (a).) </w:t>
      </w:r>
      <w:r w:rsidRPr="0013270A">
        <w:rPr>
          <w:rStyle w:val="Emphasis"/>
        </w:rPr>
        <w:t>However</w:t>
      </w:r>
      <w:r w:rsidRPr="0013270A">
        <w:rPr>
          <w:sz w:val="16"/>
        </w:rPr>
        <w:t xml:space="preserve">, </w:t>
      </w:r>
      <w:r w:rsidRPr="0013270A">
        <w:rPr>
          <w:rStyle w:val="StyleUnderline"/>
        </w:rPr>
        <w:t>the</w:t>
      </w:r>
      <w:r w:rsidRPr="0013270A">
        <w:rPr>
          <w:sz w:val="16"/>
        </w:rPr>
        <w:t xml:space="preserve"> portion of the city's hauling </w:t>
      </w:r>
      <w:r w:rsidRPr="0013270A">
        <w:rPr>
          <w:rStyle w:val="StyleUnderline"/>
        </w:rPr>
        <w:t>ordinance at</w:t>
      </w:r>
      <w:r w:rsidRPr="007E25FD">
        <w:rPr>
          <w:rStyle w:val="StyleUnderline"/>
        </w:rPr>
        <w:t xml:space="preserve"> issue in </w:t>
      </w:r>
      <w:r w:rsidRPr="00256921">
        <w:rPr>
          <w:rStyle w:val="StyleUnderline"/>
          <w:highlight w:val="green"/>
        </w:rPr>
        <w:t>this</w:t>
      </w:r>
      <w:r w:rsidRPr="007E25FD">
        <w:rPr>
          <w:rStyle w:val="StyleUnderline"/>
        </w:rPr>
        <w:t xml:space="preserve"> case </w:t>
      </w:r>
      <w:r w:rsidRPr="00256921">
        <w:rPr>
          <w:rStyle w:val="Emphasis"/>
          <w:highlight w:val="green"/>
        </w:rPr>
        <w:t>does not prohibit</w:t>
      </w:r>
      <w:r w:rsidRPr="007E25FD">
        <w:rPr>
          <w:rStyle w:val="Emphasis"/>
        </w:rPr>
        <w:t xml:space="preserve"> street use</w:t>
      </w:r>
      <w:r w:rsidRPr="007E25FD">
        <w:rPr>
          <w:sz w:val="16"/>
        </w:rPr>
        <w:t xml:space="preserve">; </w:t>
      </w:r>
      <w:r w:rsidRPr="00256921">
        <w:rPr>
          <w:rStyle w:val="StyleUnderline"/>
          <w:highlight w:val="green"/>
        </w:rPr>
        <w:t>it</w:t>
      </w:r>
      <w:r w:rsidRPr="00256921">
        <w:rPr>
          <w:sz w:val="16"/>
          <w:highlight w:val="green"/>
        </w:rPr>
        <w:t xml:space="preserve"> </w:t>
      </w:r>
      <w:r w:rsidRPr="00256921">
        <w:rPr>
          <w:rStyle w:val="Emphasis"/>
          <w:highlight w:val="green"/>
        </w:rPr>
        <w:t xml:space="preserve">regulates </w:t>
      </w:r>
      <w:r w:rsidRPr="005F677A">
        <w:rPr>
          <w:rStyle w:val="Emphasis"/>
        </w:rPr>
        <w:t>users</w:t>
      </w:r>
      <w:r w:rsidRPr="007E25FD">
        <w:rPr>
          <w:sz w:val="16"/>
        </w:rPr>
        <w:t xml:space="preserve"> by requiring them to obtain a permit and pay a fee in order to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Rptr. 144, 514 P.2d 1224].)</w:t>
      </w:r>
      <w:r>
        <w:rPr>
          <w:sz w:val="16"/>
        </w:rPr>
        <w:t xml:space="preserve"> </w:t>
      </w:r>
      <w:r w:rsidRPr="007E25FD">
        <w:rPr>
          <w:sz w:val="16"/>
        </w:rPr>
        <w:t xml:space="preserve">To construe section 35704, which specifically creates an exemption from prohibition of use, to exempt the regulation of that use would violate these cardinal rules of statutory construction. [2] </w:t>
      </w:r>
      <w:r w:rsidRPr="00BE2FCF">
        <w:rPr>
          <w:rStyle w:val="StyleUnderline"/>
        </w:rPr>
        <w:t xml:space="preserve">The </w:t>
      </w:r>
      <w:r w:rsidRPr="00256921">
        <w:rPr>
          <w:rStyle w:val="StyleUnderline"/>
          <w:highlight w:val="green"/>
        </w:rPr>
        <w:t>distinction between</w:t>
      </w:r>
      <w:r w:rsidRPr="00BE2FCF">
        <w:rPr>
          <w:rStyle w:val="StyleUnderline"/>
        </w:rPr>
        <w:t xml:space="preserve"> a </w:t>
      </w:r>
      <w:r w:rsidRPr="00256921">
        <w:rPr>
          <w:rStyle w:val="Emphasis"/>
          <w:highlight w:val="green"/>
        </w:rPr>
        <w:t>regulation</w:t>
      </w:r>
      <w:r w:rsidRPr="00256921">
        <w:rPr>
          <w:sz w:val="16"/>
          <w:highlight w:val="green"/>
        </w:rPr>
        <w:t xml:space="preserve"> </w:t>
      </w:r>
      <w:r w:rsidRPr="00256921">
        <w:rPr>
          <w:rStyle w:val="StyleUnderline"/>
          <w:highlight w:val="green"/>
        </w:rPr>
        <w:t>and</w:t>
      </w:r>
      <w:r w:rsidRPr="007E25FD">
        <w:rPr>
          <w:sz w:val="16"/>
        </w:rPr>
        <w:t xml:space="preserve"> a </w:t>
      </w:r>
      <w:r w:rsidRPr="00256921">
        <w:rPr>
          <w:rStyle w:val="Emphasis"/>
          <w:highlight w:val="green"/>
        </w:rPr>
        <w:t>prohibition</w:t>
      </w:r>
      <w:r w:rsidRPr="00256921">
        <w:rPr>
          <w:sz w:val="16"/>
          <w:highlight w:val="green"/>
        </w:rPr>
        <w:t xml:space="preserve"> </w:t>
      </w:r>
      <w:r w:rsidRPr="00256921">
        <w:rPr>
          <w:rStyle w:val="StyleUnderline"/>
          <w:highlight w:val="green"/>
        </w:rPr>
        <w:t xml:space="preserve">is </w:t>
      </w:r>
      <w:r w:rsidRPr="00256921">
        <w:rPr>
          <w:rStyle w:val="Emphasis"/>
          <w:highlight w:val="green"/>
        </w:rPr>
        <w:t>well understood</w:t>
      </w:r>
      <w:r w:rsidRPr="007E25FD">
        <w:rPr>
          <w:sz w:val="16"/>
        </w:rPr>
        <w:t xml:space="preserve"> in municipal law. (See San Diego T. Assn. v. East San Diego (1921) 186 Cal. 252, 254 [200 P. 393, 17 A.L.R. 513].) </w:t>
      </w:r>
      <w:r w:rsidRPr="00BE2FCF">
        <w:rPr>
          <w:rStyle w:val="StyleUnderline"/>
        </w:rPr>
        <w:t xml:space="preserve">The term </w:t>
      </w:r>
      <w:r w:rsidRPr="00256921">
        <w:rPr>
          <w:rStyle w:val="StyleUnderline"/>
          <w:highlight w:val="green"/>
        </w:rPr>
        <w:t xml:space="preserve">"prohibit" means </w:t>
      </w:r>
      <w:r w:rsidRPr="00BE2FCF">
        <w:rPr>
          <w:rStyle w:val="StyleUnderline"/>
        </w:rPr>
        <w:t xml:space="preserve">"[t]o </w:t>
      </w:r>
      <w:r w:rsidRPr="00256921">
        <w:rPr>
          <w:rStyle w:val="Emphasis"/>
          <w:highlight w:val="green"/>
        </w:rPr>
        <w:t xml:space="preserve">forbid </w:t>
      </w:r>
      <w:r w:rsidRPr="005F677A">
        <w:rPr>
          <w:rStyle w:val="Emphasis"/>
        </w:rPr>
        <w:t>by law</w:t>
      </w:r>
      <w:r w:rsidRPr="005F677A">
        <w:rPr>
          <w:sz w:val="16"/>
        </w:rPr>
        <w:t>;</w:t>
      </w:r>
      <w:r w:rsidRPr="007E25FD">
        <w:rPr>
          <w:sz w:val="16"/>
        </w:rPr>
        <w:t xml:space="preserve"> to prevent;-</w:t>
      </w:r>
      <w:r w:rsidRPr="007E25FD">
        <w:rPr>
          <w:rStyle w:val="Emphasis"/>
        </w:rPr>
        <w:t>not synonymous with 'regulate</w:t>
      </w:r>
      <w:r w:rsidRPr="007E25FD">
        <w:rPr>
          <w:sz w:val="16"/>
        </w:rPr>
        <w:t xml:space="preserve">.' " (Black's Law Dict. (5th ed. 1979) p. 1091, col. 1.) </w:t>
      </w:r>
      <w:r w:rsidRPr="007E25FD">
        <w:rPr>
          <w:rStyle w:val="StyleUnderline"/>
        </w:rPr>
        <w:t>The term "</w:t>
      </w:r>
      <w:r w:rsidRPr="00256921">
        <w:rPr>
          <w:rStyle w:val="StyleUnderline"/>
          <w:highlight w:val="green"/>
        </w:rPr>
        <w:t>regulate" means "</w:t>
      </w:r>
      <w:r w:rsidRPr="00BE2FCF">
        <w:rPr>
          <w:rStyle w:val="Emphasis"/>
        </w:rPr>
        <w:t xml:space="preserve">to </w:t>
      </w:r>
      <w:r w:rsidRPr="00256921">
        <w:rPr>
          <w:rStyle w:val="Emphasis"/>
          <w:highlight w:val="green"/>
        </w:rPr>
        <w:t>adjust by rule,</w:t>
      </w:r>
      <w:r w:rsidRPr="007E25FD">
        <w:rPr>
          <w:rStyle w:val="Emphasis"/>
        </w:rPr>
        <w:t xml:space="preserve"> </w:t>
      </w:r>
      <w:r w:rsidRPr="001A0379">
        <w:rPr>
          <w:rStyle w:val="Emphasis"/>
        </w:rPr>
        <w:t>method</w:t>
      </w:r>
      <w:r w:rsidRPr="007E25FD">
        <w:rPr>
          <w:rStyle w:val="Emphasis"/>
        </w:rPr>
        <w:t xml:space="preserve">, </w:t>
      </w:r>
      <w:r w:rsidRPr="00256921">
        <w:rPr>
          <w:rStyle w:val="Emphasis"/>
          <w:highlight w:val="green"/>
        </w:rPr>
        <w:t>or</w:t>
      </w:r>
      <w:r w:rsidRPr="001A0379">
        <w:rPr>
          <w:rStyle w:val="Emphasis"/>
        </w:rPr>
        <w:t xml:space="preserve"> established mode</w:t>
      </w:r>
      <w:r w:rsidRPr="001A0379">
        <w:rPr>
          <w:sz w:val="16"/>
        </w:rPr>
        <w:t xml:space="preserve">; </w:t>
      </w:r>
      <w:r w:rsidRPr="001A0379">
        <w:rPr>
          <w:rStyle w:val="Emphasis"/>
        </w:rPr>
        <w:t>to direct by rule</w:t>
      </w:r>
      <w:r w:rsidRPr="007E25FD">
        <w:rPr>
          <w:sz w:val="16"/>
        </w:rPr>
        <w:t xml:space="preserve"> or restriction; </w:t>
      </w:r>
      <w:r w:rsidRPr="00BE2FCF">
        <w:rPr>
          <w:rStyle w:val="Emphasis"/>
        </w:rPr>
        <w:t xml:space="preserve">to subject something to </w:t>
      </w:r>
      <w:r w:rsidRPr="00256921">
        <w:rPr>
          <w:rStyle w:val="Emphasis"/>
          <w:highlight w:val="green"/>
        </w:rPr>
        <w:t xml:space="preserve">governing principles </w:t>
      </w:r>
      <w:r w:rsidRPr="005F677A">
        <w:rPr>
          <w:rStyle w:val="Emphasis"/>
        </w:rPr>
        <w:t>of law</w:t>
      </w:r>
      <w:r w:rsidRPr="005F677A">
        <w:rPr>
          <w:sz w:val="16"/>
        </w:rPr>
        <w:t>.</w:t>
      </w:r>
      <w:r w:rsidRPr="007E25FD">
        <w:rPr>
          <w:sz w:val="16"/>
        </w:rPr>
        <w:t xml:space="preserve"> It does not include a power to suppress or prohibit [citation]." (In re McCoy (1909) 10 Cal. App. 116, 137 [101 P. 419].) [1b] Therefore, we are satisfied that section 35704 was not intended to apply to ordinances regulating street use, but only to those prohibiting such use.</w:t>
      </w:r>
    </w:p>
    <w:p w14:paraId="7CBBD3D9" w14:textId="77777777" w:rsidR="00C02989" w:rsidRPr="00DE7399" w:rsidRDefault="00C02989" w:rsidP="00C02989">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Only per se rules bans a PRACTICE --- rule of reason </w:t>
      </w:r>
      <w:r>
        <w:rPr>
          <w:rFonts w:eastAsiaTheme="majorEastAsia" w:cstheme="majorBidi"/>
          <w:b/>
          <w:iCs/>
          <w:sz w:val="26"/>
        </w:rPr>
        <w:t>regulate</w:t>
      </w:r>
      <w:r w:rsidRPr="00DE7399">
        <w:rPr>
          <w:rFonts w:eastAsiaTheme="majorEastAsia" w:cstheme="majorBidi"/>
          <w:b/>
          <w:iCs/>
          <w:sz w:val="26"/>
        </w:rPr>
        <w:t xml:space="preserve"> anticompetitive effects for individual acts</w:t>
      </w:r>
    </w:p>
    <w:p w14:paraId="4CBB20DF" w14:textId="77777777" w:rsidR="00C02989" w:rsidRPr="00DE7399" w:rsidRDefault="00C02989" w:rsidP="00C02989">
      <w:r w:rsidRPr="00DE7399">
        <w:rPr>
          <w:b/>
          <w:bCs/>
          <w:sz w:val="26"/>
        </w:rPr>
        <w:t>Stucke 09</w:t>
      </w:r>
      <w:r w:rsidRPr="00DE7399">
        <w:t xml:space="preserve"> --- Maurice E. Stucke, Associate Professor, University of Tennessee College of Law, “Does the Rule of Reason Violate the Rule of Law?”, University of California, Davis [Vol. 42:1375 2009], https://lawreview.law.ucdavis.edu/issues/42/5/articles/42-5_Stucke.pdf</w:t>
      </w:r>
    </w:p>
    <w:p w14:paraId="41E8DA5C" w14:textId="77777777" w:rsidR="00C02989" w:rsidRPr="00C81033" w:rsidRDefault="00C02989" w:rsidP="00C02989">
      <w:pPr>
        <w:rPr>
          <w:sz w:val="16"/>
        </w:rPr>
      </w:pPr>
      <w:r w:rsidRPr="00DE7399">
        <w:rPr>
          <w:sz w:val="16"/>
        </w:rPr>
        <w:t xml:space="preserve">But who has created this predicament? The Supreme Court. Over the past ninety years, the Court has supplied the Sherman Antitrust Act’s legal standards. </w:t>
      </w:r>
      <w:r w:rsidRPr="00DE7399">
        <w:rPr>
          <w:u w:val="single"/>
        </w:rPr>
        <w:t>In determining the legality of restraints of trade, the</w:t>
      </w:r>
      <w:r w:rsidRPr="00DE7399">
        <w:rPr>
          <w:sz w:val="16"/>
        </w:rPr>
        <w:t xml:space="preserve"> Supreme </w:t>
      </w:r>
      <w:r w:rsidRPr="00DE7399">
        <w:rPr>
          <w:u w:val="single"/>
        </w:rPr>
        <w:t>Court</w:t>
      </w:r>
      <w:r w:rsidRPr="00DE7399">
        <w:rPr>
          <w:sz w:val="16"/>
        </w:rPr>
        <w:t xml:space="preserve"> generally </w:t>
      </w:r>
      <w:r w:rsidRPr="00DE7399">
        <w:rPr>
          <w:u w:val="single"/>
        </w:rPr>
        <w:t>employs either</w:t>
      </w:r>
      <w:r w:rsidRPr="00DE7399">
        <w:rPr>
          <w:sz w:val="16"/>
        </w:rPr>
        <w:t xml:space="preserve"> a </w:t>
      </w:r>
      <w:r w:rsidRPr="00DE7399">
        <w:rPr>
          <w:u w:val="single"/>
        </w:rPr>
        <w:t xml:space="preserve">per se or rule-of-reason </w:t>
      </w:r>
      <w:r w:rsidRPr="00DE7399">
        <w:rPr>
          <w:sz w:val="16"/>
        </w:rPr>
        <w:t xml:space="preserve">standard.10 </w:t>
      </w:r>
      <w:r w:rsidRPr="00BE2FCF">
        <w:rPr>
          <w:u w:val="single"/>
        </w:rPr>
        <w:t>Under</w:t>
      </w:r>
      <w:r w:rsidRPr="00DE7399">
        <w:rPr>
          <w:sz w:val="16"/>
        </w:rPr>
        <w:t xml:space="preserve"> the Court’s </w:t>
      </w:r>
      <w:r w:rsidRPr="00256921">
        <w:rPr>
          <w:highlight w:val="green"/>
          <w:u w:val="single"/>
        </w:rPr>
        <w:t>per se</w:t>
      </w:r>
      <w:r w:rsidRPr="00DE7399">
        <w:rPr>
          <w:sz w:val="16"/>
        </w:rPr>
        <w:t xml:space="preserve"> illegal rule, certain </w:t>
      </w:r>
      <w:r w:rsidRPr="00256921">
        <w:rPr>
          <w:highlight w:val="green"/>
          <w:u w:val="single"/>
        </w:rPr>
        <w:t xml:space="preserve">restraints of trade are </w:t>
      </w:r>
      <w:r w:rsidRPr="00BE2FCF">
        <w:rPr>
          <w:u w:val="single"/>
        </w:rPr>
        <w:t>deemed</w:t>
      </w:r>
      <w:r w:rsidRPr="00DE7399">
        <w:rPr>
          <w:u w:val="single"/>
        </w:rPr>
        <w:t xml:space="preserve"> illegal</w:t>
      </w:r>
      <w:r w:rsidRPr="00DE7399">
        <w:rPr>
          <w:sz w:val="16"/>
        </w:rPr>
        <w:t xml:space="preserve">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DE7399">
        <w:rPr>
          <w:u w:val="single"/>
        </w:rPr>
        <w:t>Under the per se rule, once a plaintiff proves</w:t>
      </w:r>
      <w:r w:rsidRPr="00DE7399">
        <w:rPr>
          <w:sz w:val="16"/>
        </w:rPr>
        <w:t xml:space="preserve"> an agreement among competitors to engage in the </w:t>
      </w:r>
      <w:r w:rsidRPr="00256921">
        <w:rPr>
          <w:rStyle w:val="Emphasis"/>
          <w:highlight w:val="green"/>
        </w:rPr>
        <w:t>prohibited</w:t>
      </w:r>
      <w:r w:rsidRPr="00DE7399">
        <w:rPr>
          <w:u w:val="single"/>
        </w:rPr>
        <w:t xml:space="preserve"> conduct, the plaintiff wins.</w:t>
      </w:r>
      <w:r w:rsidRPr="00DE7399">
        <w:rPr>
          <w:sz w:val="16"/>
        </w:rPr>
        <w:t xml:space="preserve">12 But the Court evaluates all other restraints </w:t>
      </w:r>
      <w:r w:rsidRPr="00DE7399">
        <w:rPr>
          <w:u w:val="single"/>
        </w:rPr>
        <w:t>under</w:t>
      </w:r>
      <w:r w:rsidRPr="00DE7399">
        <w:rPr>
          <w:sz w:val="16"/>
        </w:rPr>
        <w:t xml:space="preserve"> the </w:t>
      </w:r>
      <w:r w:rsidRPr="00256921">
        <w:rPr>
          <w:highlight w:val="green"/>
          <w:u w:val="single"/>
        </w:rPr>
        <w:t>rule of reason</w:t>
      </w:r>
      <w:r w:rsidRPr="00DE7399">
        <w:rPr>
          <w:sz w:val="16"/>
        </w:rPr>
        <w:t xml:space="preserve">. This </w:t>
      </w:r>
      <w:r w:rsidRPr="00DE7399">
        <w:rPr>
          <w:u w:val="single"/>
        </w:rPr>
        <w:t>standard</w:t>
      </w:r>
      <w:r w:rsidRPr="00DE7399">
        <w:rPr>
          <w:sz w:val="16"/>
        </w:rPr>
        <w:t xml:space="preserve"> </w:t>
      </w:r>
      <w:r w:rsidRPr="00256921">
        <w:rPr>
          <w:highlight w:val="green"/>
          <w:u w:val="single"/>
        </w:rPr>
        <w:t xml:space="preserve">involves a </w:t>
      </w:r>
      <w:r w:rsidRPr="00256921">
        <w:rPr>
          <w:b/>
          <w:iCs/>
          <w:highlight w:val="green"/>
          <w:u w:val="single"/>
        </w:rPr>
        <w:t>flexible</w:t>
      </w:r>
      <w:r w:rsidRPr="00DE7399">
        <w:rPr>
          <w:sz w:val="16"/>
        </w:rPr>
        <w:t xml:space="preserve"> factual </w:t>
      </w:r>
      <w:r w:rsidRPr="00256921">
        <w:rPr>
          <w:b/>
          <w:iCs/>
          <w:highlight w:val="green"/>
          <w:u w:val="single"/>
        </w:rPr>
        <w:t>inquiry</w:t>
      </w:r>
      <w:r w:rsidRPr="00256921">
        <w:rPr>
          <w:sz w:val="16"/>
          <w:highlight w:val="green"/>
        </w:rPr>
        <w:t xml:space="preserve"> </w:t>
      </w:r>
      <w:r w:rsidRPr="00256921">
        <w:rPr>
          <w:highlight w:val="green"/>
          <w:u w:val="single"/>
        </w:rPr>
        <w:t>into a</w:t>
      </w:r>
      <w:r w:rsidRPr="00DE7399">
        <w:rPr>
          <w:u w:val="single"/>
        </w:rPr>
        <w:t xml:space="preserve"> restraint’s overall competitive effect and “</w:t>
      </w:r>
      <w:r w:rsidRPr="00256921">
        <w:rPr>
          <w:highlight w:val="green"/>
          <w:u w:val="single"/>
        </w:rPr>
        <w:t xml:space="preserve">the facts </w:t>
      </w:r>
      <w:r w:rsidRPr="00256921">
        <w:rPr>
          <w:b/>
          <w:iCs/>
          <w:highlight w:val="green"/>
          <w:u w:val="single"/>
        </w:rPr>
        <w:t>peculiar to the business</w:t>
      </w:r>
      <w:r w:rsidRPr="00DE7399">
        <w:rPr>
          <w:sz w:val="16"/>
        </w:rPr>
        <w:t xml:space="preserve">, the history of the restraint, and the reasons why it was imposed.”13 </w:t>
      </w:r>
      <w:r w:rsidRPr="00DE7399">
        <w:rPr>
          <w:u w:val="single"/>
        </w:rPr>
        <w:t>The rule of reason</w:t>
      </w:r>
      <w:r w:rsidRPr="00DE7399">
        <w:rPr>
          <w:sz w:val="16"/>
        </w:rPr>
        <w:t xml:space="preserve"> also “</w:t>
      </w:r>
      <w:r w:rsidRPr="00256921">
        <w:rPr>
          <w:b/>
          <w:iCs/>
          <w:highlight w:val="green"/>
          <w:u w:val="single"/>
        </w:rPr>
        <w:t>varies in focus and detail</w:t>
      </w:r>
      <w:r w:rsidRPr="00DE7399">
        <w:rPr>
          <w:sz w:val="16"/>
        </w:rPr>
        <w:t xml:space="preserve"> depending on the nature of the agreement and market circumstances.”14 “</w:t>
      </w:r>
      <w:r w:rsidRPr="00DE7399">
        <w:rPr>
          <w:u w:val="single"/>
        </w:rPr>
        <w:t>Under this rule the fact finder weighs all of the circumstances</w:t>
      </w:r>
      <w:r w:rsidRPr="00DE7399">
        <w:rPr>
          <w:sz w:val="16"/>
        </w:rPr>
        <w:t xml:space="preserve"> of a case in deciding whether a restrictive practice should be prohibited as imposing an unreasonable restraint on competition.”15 Despite its label, </w:t>
      </w:r>
      <w:r w:rsidRPr="00DE7399">
        <w:rPr>
          <w:u w:val="single"/>
        </w:rPr>
        <w:t xml:space="preserve">the </w:t>
      </w:r>
      <w:r w:rsidRPr="00256921">
        <w:rPr>
          <w:highlight w:val="green"/>
          <w:u w:val="single"/>
        </w:rPr>
        <w:t xml:space="preserve">rule of reason </w:t>
      </w:r>
      <w:r w:rsidRPr="007438D9">
        <w:rPr>
          <w:u w:val="single"/>
        </w:rPr>
        <w:t xml:space="preserve">is not a </w:t>
      </w:r>
      <w:r w:rsidRPr="007438D9">
        <w:rPr>
          <w:b/>
          <w:iCs/>
          <w:u w:val="single"/>
        </w:rPr>
        <w:t>directive defined ex ante (such as a speeding limit).</w:t>
      </w:r>
      <w:r w:rsidRPr="007438D9">
        <w:rPr>
          <w:sz w:val="16"/>
        </w:rPr>
        <w:t xml:space="preserve">16 Instead, </w:t>
      </w:r>
      <w:r w:rsidRPr="007438D9">
        <w:rPr>
          <w:u w:val="single"/>
        </w:rPr>
        <w:t>the</w:t>
      </w:r>
      <w:r w:rsidRPr="00DE7399">
        <w:rPr>
          <w:u w:val="single"/>
        </w:rPr>
        <w:t xml:space="preserve"> term </w:t>
      </w:r>
      <w:r w:rsidRPr="00256921">
        <w:rPr>
          <w:highlight w:val="green"/>
          <w:u w:val="single"/>
        </w:rPr>
        <w:t xml:space="preserve">embraces </w:t>
      </w:r>
      <w:r w:rsidRPr="00DE7399">
        <w:rPr>
          <w:u w:val="single"/>
        </w:rPr>
        <w:t xml:space="preserve">antitrust’s most </w:t>
      </w:r>
      <w:r w:rsidRPr="00256921">
        <w:rPr>
          <w:b/>
          <w:iCs/>
          <w:highlight w:val="green"/>
          <w:u w:val="single"/>
        </w:rPr>
        <w:t>vague and open-ended principles</w:t>
      </w:r>
      <w:r w:rsidRPr="00DE7399">
        <w:rPr>
          <w:sz w:val="16"/>
        </w:rPr>
        <w:t xml:space="preserve">, </w:t>
      </w:r>
      <w:r w:rsidRPr="00DE7399">
        <w:rPr>
          <w:u w:val="single"/>
        </w:rPr>
        <w:t>making</w:t>
      </w:r>
      <w:r w:rsidRPr="00DE7399">
        <w:rPr>
          <w:sz w:val="16"/>
        </w:rPr>
        <w:t xml:space="preserve"> prospective </w:t>
      </w:r>
      <w:r w:rsidRPr="00DE7399">
        <w:rPr>
          <w:u w:val="single"/>
        </w:rPr>
        <w:t>compliance with its requirements exceedingly difficult</w:t>
      </w:r>
      <w:r w:rsidRPr="00DE7399">
        <w:rPr>
          <w:sz w:val="16"/>
        </w:rPr>
        <w:t xml:space="preserve">. </w:t>
      </w:r>
    </w:p>
    <w:p w14:paraId="1D0DE2FA" w14:textId="77777777" w:rsidR="00C02989" w:rsidRPr="00DE7399" w:rsidRDefault="00C02989" w:rsidP="00C02989">
      <w:pPr>
        <w:keepNext/>
        <w:keepLines/>
        <w:spacing w:before="40" w:after="0"/>
        <w:outlineLvl w:val="3"/>
        <w:rPr>
          <w:rFonts w:eastAsiaTheme="majorEastAsia" w:cstheme="majorBidi"/>
          <w:b/>
          <w:iCs/>
          <w:sz w:val="26"/>
        </w:rPr>
      </w:pPr>
      <w:r w:rsidRPr="00DE7399">
        <w:rPr>
          <w:rFonts w:eastAsiaTheme="majorEastAsia" w:cstheme="majorBidi"/>
          <w:b/>
          <w:iCs/>
          <w:sz w:val="26"/>
        </w:rPr>
        <w:t>Vote neg for GROUND and LIMITS --- Other standards dodge topic uniqueness and links and they can pick something that’s broader but more permissive --- creating a bidirectional topic.  Standard prolif makes the topic unmanageable</w:t>
      </w:r>
    </w:p>
    <w:p w14:paraId="38C94559" w14:textId="77777777" w:rsidR="00C02989" w:rsidRDefault="00C02989" w:rsidP="00C02989">
      <w:pPr>
        <w:pStyle w:val="Heading3"/>
        <w:jc w:val="left"/>
      </w:pPr>
      <w:r>
        <w:lastRenderedPageBreak/>
        <w:t>1nc – ptx</w:t>
      </w:r>
    </w:p>
    <w:p w14:paraId="1C762779" w14:textId="77777777" w:rsidR="00C02989" w:rsidRDefault="00C02989" w:rsidP="00C02989">
      <w:pPr>
        <w:pStyle w:val="Heading4"/>
      </w:pPr>
      <w:r>
        <w:t xml:space="preserve">Biden’s </w:t>
      </w:r>
      <w:r w:rsidRPr="00C90534">
        <w:rPr>
          <w:u w:val="single"/>
        </w:rPr>
        <w:t>PC is likely to pas</w:t>
      </w:r>
      <w:r w:rsidRPr="00FC0E90">
        <w:rPr>
          <w:u w:val="single"/>
        </w:rPr>
        <w:t>s climate spending</w:t>
      </w:r>
      <w:r w:rsidRPr="00FC0E90">
        <w:t xml:space="preserve"> </w:t>
      </w:r>
      <w:r w:rsidRPr="00FC0E90">
        <w:rPr>
          <w:b w:val="0"/>
        </w:rPr>
        <w:t>this week</w:t>
      </w:r>
      <w:r>
        <w:t xml:space="preserve"> – BUT </w:t>
      </w:r>
      <w:r w:rsidRPr="00610C0B">
        <w:rPr>
          <w:u w:val="single"/>
        </w:rPr>
        <w:t>sustaining focus</w:t>
      </w:r>
      <w:r>
        <w:t xml:space="preserve"> </w:t>
      </w:r>
      <w:r w:rsidRPr="00C90534">
        <w:rPr>
          <w:b w:val="0"/>
        </w:rPr>
        <w:t xml:space="preserve">and </w:t>
      </w:r>
      <w:r w:rsidRPr="00C90534">
        <w:rPr>
          <w:b w:val="0"/>
          <w:u w:val="single"/>
        </w:rPr>
        <w:t>continuing to avoid tough votes</w:t>
      </w:r>
      <w:r w:rsidRPr="00C90534">
        <w:rPr>
          <w:b w:val="0"/>
        </w:rPr>
        <w:t xml:space="preserve"> for Manchin and Sinema</w:t>
      </w:r>
      <w:r>
        <w:t xml:space="preserve"> is key</w:t>
      </w:r>
    </w:p>
    <w:p w14:paraId="7BD51303" w14:textId="77777777" w:rsidR="00C02989" w:rsidRDefault="00C02989" w:rsidP="00C02989">
      <w:pPr>
        <w:pStyle w:val="CiteSpacing"/>
      </w:pPr>
      <w:r w:rsidRPr="006577CB">
        <w:rPr>
          <w:rStyle w:val="Style13ptBold"/>
        </w:rPr>
        <w:t>Cadelago et al 10-19</w:t>
      </w:r>
      <w:r>
        <w:t xml:space="preserve"> (Christopher Cadelago, White House Correspondent at POLITICO; Marianne LeVine, reporter at POLITICO, and Nicholas Wu, reporter at POLITICO; </w:t>
      </w:r>
      <w:r w:rsidRPr="000255D5">
        <w:rPr>
          <w:b/>
        </w:rPr>
        <w:t>internally citing White House aides, Sen. Jon Tester (D-Mont.), Rep. Pramila Jayapal, chair of the Congressional Progressive Caucus, John Podesta, top aide to former Presidents Barack Obama and Bill Clinton, and Louisa Terrell, director of the White House Office of Legislative Affairs</w:t>
      </w:r>
      <w:r>
        <w:t xml:space="preserve">; “Biden bets his agenda on the inside game,” POLITICO, 10-19-2021, </w:t>
      </w:r>
      <w:hyperlink r:id="rId6" w:history="1">
        <w:r w:rsidRPr="002E1C2D">
          <w:rPr>
            <w:rStyle w:val="Hyperlink"/>
          </w:rPr>
          <w:t>https://www.politico.com/news/2021/10/19/biden-agenda-inside-game-516239</w:t>
        </w:r>
      </w:hyperlink>
      <w:r>
        <w:t>)</w:t>
      </w:r>
    </w:p>
    <w:p w14:paraId="384753ED" w14:textId="77777777" w:rsidR="00C02989" w:rsidRDefault="00C02989" w:rsidP="00C02989">
      <w:r w:rsidRPr="00703996">
        <w:rPr>
          <w:sz w:val="16"/>
        </w:rPr>
        <w:t>Before Joe Biden can fully pitch the public on his solutions to a lingering pandemic and economic rockiness, he’s got to finish the sale to his own party’s lawmakers.</w:t>
      </w:r>
      <w:r>
        <w:rPr>
          <w:sz w:val="16"/>
        </w:rPr>
        <w:t xml:space="preserve"> </w:t>
      </w:r>
      <w:r w:rsidRPr="00703996">
        <w:rPr>
          <w:sz w:val="16"/>
        </w:rPr>
        <w:t xml:space="preserve">As Democrats on Capitol Hill brace in anticipation of a brutal midterm, </w:t>
      </w:r>
      <w:r w:rsidRPr="00256921">
        <w:rPr>
          <w:rStyle w:val="Emphasis"/>
          <w:highlight w:val="green"/>
        </w:rPr>
        <w:t>Biden is spending</w:t>
      </w:r>
      <w:r w:rsidRPr="007614E9">
        <w:rPr>
          <w:rStyle w:val="StyleUnderline"/>
        </w:rPr>
        <w:t xml:space="preserve"> an </w:t>
      </w:r>
      <w:r w:rsidRPr="00256921">
        <w:rPr>
          <w:rStyle w:val="Emphasis"/>
          <w:highlight w:val="green"/>
        </w:rPr>
        <w:t>extraordinary</w:t>
      </w:r>
      <w:r w:rsidRPr="007614E9">
        <w:rPr>
          <w:rStyle w:val="Emphasis"/>
        </w:rPr>
        <w:t xml:space="preserve"> amount</w:t>
      </w:r>
      <w:r w:rsidRPr="007614E9">
        <w:rPr>
          <w:rStyle w:val="StyleUnderline"/>
        </w:rPr>
        <w:t xml:space="preserve"> of</w:t>
      </w:r>
      <w:r w:rsidRPr="006577CB">
        <w:rPr>
          <w:rStyle w:val="StyleUnderline"/>
        </w:rPr>
        <w:t xml:space="preserve"> time and </w:t>
      </w:r>
      <w:r w:rsidRPr="00256921">
        <w:rPr>
          <w:rStyle w:val="Emphasis"/>
          <w:highlight w:val="green"/>
        </w:rPr>
        <w:t>p</w:t>
      </w:r>
      <w:r w:rsidRPr="005B3A31">
        <w:rPr>
          <w:rStyle w:val="Emphasis"/>
        </w:rPr>
        <w:t xml:space="preserve">olitical </w:t>
      </w:r>
      <w:r w:rsidRPr="00256921">
        <w:rPr>
          <w:rStyle w:val="Emphasis"/>
          <w:highlight w:val="green"/>
        </w:rPr>
        <w:t>c</w:t>
      </w:r>
      <w:r w:rsidRPr="005B3A31">
        <w:rPr>
          <w:rStyle w:val="Emphasis"/>
        </w:rPr>
        <w:t>apital</w:t>
      </w:r>
      <w:r w:rsidRPr="006577CB">
        <w:rPr>
          <w:rStyle w:val="StyleUnderline"/>
        </w:rPr>
        <w:t xml:space="preserve"> </w:t>
      </w:r>
      <w:r w:rsidRPr="00256921">
        <w:rPr>
          <w:rStyle w:val="Emphasis"/>
          <w:highlight w:val="green"/>
        </w:rPr>
        <w:t>behind the scenes</w:t>
      </w:r>
      <w:r w:rsidRPr="00256921">
        <w:rPr>
          <w:rStyle w:val="StyleUnderline"/>
          <w:highlight w:val="green"/>
        </w:rPr>
        <w:t xml:space="preserve"> to</w:t>
      </w:r>
      <w:r w:rsidRPr="005B3A31">
        <w:rPr>
          <w:rStyle w:val="StyleUnderline"/>
        </w:rPr>
        <w:t xml:space="preserve"> convince</w:t>
      </w:r>
      <w:r w:rsidRPr="006577CB">
        <w:rPr>
          <w:rStyle w:val="StyleUnderline"/>
        </w:rPr>
        <w:t xml:space="preserve"> them to </w:t>
      </w:r>
      <w:r w:rsidRPr="00256921">
        <w:rPr>
          <w:rStyle w:val="StyleUnderline"/>
          <w:highlight w:val="green"/>
        </w:rPr>
        <w:t>rally around</w:t>
      </w:r>
      <w:r w:rsidRPr="006577CB">
        <w:rPr>
          <w:rStyle w:val="StyleUnderline"/>
        </w:rPr>
        <w:t xml:space="preserve"> a common framework for </w:t>
      </w:r>
      <w:r w:rsidRPr="008843DF">
        <w:rPr>
          <w:rStyle w:val="Emphasis"/>
        </w:rPr>
        <w:t xml:space="preserve">social and </w:t>
      </w:r>
      <w:r w:rsidRPr="00256921">
        <w:rPr>
          <w:rStyle w:val="Emphasis"/>
          <w:highlight w:val="green"/>
        </w:rPr>
        <w:t>climate spending</w:t>
      </w:r>
      <w:r w:rsidRPr="006577CB">
        <w:rPr>
          <w:rStyle w:val="StyleUnderline"/>
        </w:rPr>
        <w:t>. His congressional huddles have accelerated, from phone calls</w:t>
      </w:r>
      <w:r w:rsidRPr="00703996">
        <w:rPr>
          <w:sz w:val="16"/>
        </w:rPr>
        <w:t xml:space="preserve"> on the White House veranda </w:t>
      </w:r>
      <w:r w:rsidRPr="006577CB">
        <w:rPr>
          <w:rStyle w:val="StyleUnderline"/>
        </w:rPr>
        <w:t>to one-on-one and group meetings</w:t>
      </w:r>
      <w:r w:rsidRPr="00703996">
        <w:rPr>
          <w:sz w:val="16"/>
        </w:rPr>
        <w:t xml:space="preserve"> — including two high-stakes Tuesday sit downs </w:t>
      </w:r>
      <w:r w:rsidRPr="00256921">
        <w:rPr>
          <w:rStyle w:val="StyleUnderline"/>
          <w:highlight w:val="green"/>
        </w:rPr>
        <w:t xml:space="preserve">with </w:t>
      </w:r>
      <w:r w:rsidRPr="00256921">
        <w:rPr>
          <w:rStyle w:val="Emphasis"/>
          <w:highlight w:val="green"/>
        </w:rPr>
        <w:t>moderates</w:t>
      </w:r>
      <w:r w:rsidRPr="00256921">
        <w:rPr>
          <w:rStyle w:val="StyleUnderline"/>
          <w:highlight w:val="green"/>
        </w:rPr>
        <w:t xml:space="preserve"> and </w:t>
      </w:r>
      <w:r w:rsidRPr="00256921">
        <w:rPr>
          <w:rStyle w:val="Emphasis"/>
          <w:highlight w:val="green"/>
        </w:rPr>
        <w:t>progressives</w:t>
      </w:r>
      <w:r w:rsidRPr="00703996">
        <w:rPr>
          <w:sz w:val="16"/>
        </w:rPr>
        <w:t>. He’s dialing up old friends to take their temperature about how his presidency is really fairing far beyond the Beltway.</w:t>
      </w:r>
      <w:r>
        <w:rPr>
          <w:sz w:val="16"/>
        </w:rPr>
        <w:t xml:space="preserve"> </w:t>
      </w:r>
      <w:r w:rsidRPr="006577CB">
        <w:rPr>
          <w:rStyle w:val="StyleUnderline"/>
        </w:rPr>
        <w:t>White House aides</w:t>
      </w:r>
      <w:r w:rsidRPr="00703996">
        <w:rPr>
          <w:sz w:val="16"/>
        </w:rPr>
        <w:t xml:space="preserve">, in their own recent conversations with nervous allies, </w:t>
      </w:r>
      <w:r w:rsidRPr="006577CB">
        <w:rPr>
          <w:rStyle w:val="StyleUnderline"/>
        </w:rPr>
        <w:t xml:space="preserve">have repeatedly cited the flurry of presidential </w:t>
      </w:r>
      <w:r w:rsidRPr="00386826">
        <w:rPr>
          <w:rStyle w:val="StyleUnderline"/>
        </w:rPr>
        <w:t xml:space="preserve">calls as a sign itself of </w:t>
      </w:r>
      <w:r w:rsidRPr="00386826">
        <w:rPr>
          <w:rStyle w:val="Emphasis"/>
        </w:rPr>
        <w:t xml:space="preserve">Biden's </w:t>
      </w:r>
      <w:r w:rsidRPr="005401A1">
        <w:rPr>
          <w:rStyle w:val="Emphasis"/>
        </w:rPr>
        <w:t>commitment</w:t>
      </w:r>
      <w:r w:rsidRPr="005401A1">
        <w:rPr>
          <w:rStyle w:val="StyleUnderline"/>
        </w:rPr>
        <w:t xml:space="preserve"> to getting the bills </w:t>
      </w:r>
      <w:r w:rsidRPr="005401A1">
        <w:rPr>
          <w:rStyle w:val="Emphasis"/>
        </w:rPr>
        <w:t>over the finish line</w:t>
      </w:r>
      <w:r w:rsidRPr="005401A1">
        <w:rPr>
          <w:sz w:val="16"/>
        </w:rPr>
        <w:t>, at times bristling at claims that he hasn't been involved enough.</w:t>
      </w:r>
      <w:r>
        <w:rPr>
          <w:sz w:val="16"/>
        </w:rPr>
        <w:t xml:space="preserve"> </w:t>
      </w:r>
      <w:r w:rsidRPr="005401A1">
        <w:rPr>
          <w:sz w:val="16"/>
        </w:rPr>
        <w:t xml:space="preserve">But Biden’s hours and hours of meetings don’t just reflect the precarious moment in which his presidency finds itself. They </w:t>
      </w:r>
      <w:r w:rsidRPr="005401A1">
        <w:rPr>
          <w:rStyle w:val="StyleUnderline"/>
        </w:rPr>
        <w:t xml:space="preserve">underscore the </w:t>
      </w:r>
      <w:r w:rsidRPr="005401A1">
        <w:rPr>
          <w:rStyle w:val="Emphasis"/>
        </w:rPr>
        <w:t>heavy reliance</w:t>
      </w:r>
      <w:r w:rsidRPr="005401A1">
        <w:rPr>
          <w:rStyle w:val="StyleUnderline"/>
        </w:rPr>
        <w:t xml:space="preserve"> his White House has placed on an </w:t>
      </w:r>
      <w:r w:rsidRPr="005401A1">
        <w:rPr>
          <w:rStyle w:val="Emphasis"/>
        </w:rPr>
        <w:t>inside game</w:t>
      </w:r>
      <w:r w:rsidRPr="005401A1">
        <w:rPr>
          <w:sz w:val="16"/>
        </w:rPr>
        <w:t>, rather</w:t>
      </w:r>
      <w:r w:rsidRPr="00703996">
        <w:rPr>
          <w:sz w:val="16"/>
        </w:rPr>
        <w:t xml:space="preserve"> than the bully pulpit, </w:t>
      </w:r>
      <w:r w:rsidRPr="00256921">
        <w:rPr>
          <w:rStyle w:val="StyleUnderline"/>
          <w:highlight w:val="green"/>
        </w:rPr>
        <w:t xml:space="preserve">to </w:t>
      </w:r>
      <w:r w:rsidRPr="00256921">
        <w:rPr>
          <w:rStyle w:val="Emphasis"/>
          <w:highlight w:val="green"/>
        </w:rPr>
        <w:t>dislodge</w:t>
      </w:r>
      <w:r w:rsidRPr="005B3A31">
        <w:rPr>
          <w:rStyle w:val="Emphasis"/>
        </w:rPr>
        <w:t xml:space="preserve"> recalcitrant </w:t>
      </w:r>
      <w:r w:rsidRPr="00256921">
        <w:rPr>
          <w:rStyle w:val="Emphasis"/>
          <w:highlight w:val="green"/>
        </w:rPr>
        <w:t>holdouts</w:t>
      </w:r>
      <w:r w:rsidRPr="00256921">
        <w:rPr>
          <w:rStyle w:val="StyleUnderline"/>
          <w:highlight w:val="green"/>
        </w:rPr>
        <w:t xml:space="preserve"> and </w:t>
      </w:r>
      <w:r w:rsidRPr="00256921">
        <w:rPr>
          <w:rStyle w:val="Emphasis"/>
          <w:highlight w:val="green"/>
        </w:rPr>
        <w:t>move the</w:t>
      </w:r>
      <w:r w:rsidRPr="005B3A31">
        <w:rPr>
          <w:rStyle w:val="Emphasis"/>
        </w:rPr>
        <w:t xml:space="preserve">ir </w:t>
      </w:r>
      <w:r w:rsidRPr="00256921">
        <w:rPr>
          <w:rStyle w:val="Emphasis"/>
          <w:highlight w:val="green"/>
        </w:rPr>
        <w:t>agenda</w:t>
      </w:r>
      <w:r w:rsidRPr="00703996">
        <w:rPr>
          <w:sz w:val="16"/>
        </w:rPr>
        <w:t>.</w:t>
      </w:r>
      <w:r>
        <w:rPr>
          <w:sz w:val="16"/>
        </w:rPr>
        <w:t xml:space="preserve"> </w:t>
      </w:r>
      <w:r w:rsidRPr="00703996">
        <w:rPr>
          <w:sz w:val="16"/>
        </w:rPr>
        <w:t>"The president is a longtime policy guy and relationship guy. So he brings both kinds of skills to his work" to corral his party behind a trillion-dollar-plus package of progressive priorities, said Biden's former primary rival Sen. Elizabeth Warren (D-Mass.).</w:t>
      </w:r>
      <w:r>
        <w:rPr>
          <w:sz w:val="16"/>
        </w:rPr>
        <w:t xml:space="preserve"> </w:t>
      </w:r>
      <w:r w:rsidRPr="00703996">
        <w:rPr>
          <w:sz w:val="16"/>
        </w:rPr>
        <w:t>Warren acknowledged, however, that Biden's level of influence over Sens. Joe Manchin (D-W.Va.) and Kyrsten Sinema (D-Ariz.) — both of whom met with Biden on Tuesday — remains to be seen: "We'll know the answer to that when we make it across the finish line and assess what we’ve got."</w:t>
      </w:r>
      <w:r>
        <w:rPr>
          <w:sz w:val="16"/>
        </w:rPr>
        <w:t xml:space="preserve"> </w:t>
      </w:r>
      <w:r w:rsidRPr="00703996">
        <w:rPr>
          <w:sz w:val="16"/>
        </w:rPr>
        <w:t xml:space="preserve">Biden met Tuesday afternoon with </w:t>
      </w:r>
      <w:r w:rsidRPr="0011175E">
        <w:rPr>
          <w:rStyle w:val="StyleUnderline"/>
        </w:rPr>
        <w:t>Sen</w:t>
      </w:r>
      <w:r w:rsidRPr="00703996">
        <w:rPr>
          <w:sz w:val="16"/>
        </w:rPr>
        <w:t xml:space="preserve">s. </w:t>
      </w:r>
      <w:r w:rsidRPr="0011175E">
        <w:rPr>
          <w:rStyle w:val="StyleUnderline"/>
        </w:rPr>
        <w:t>Jon Tester</w:t>
      </w:r>
      <w:r w:rsidRPr="00703996">
        <w:rPr>
          <w:sz w:val="16"/>
        </w:rPr>
        <w:t xml:space="preserve"> (D-Mont.), Catherine Cortez Masto (D-Nev.) and Mark Warner (D-Va.), along with House progressives and moderates.</w:t>
      </w:r>
      <w:r>
        <w:rPr>
          <w:sz w:val="16"/>
        </w:rPr>
        <w:t xml:space="preserve"> </w:t>
      </w:r>
      <w:r w:rsidRPr="00703996">
        <w:rPr>
          <w:sz w:val="16"/>
        </w:rPr>
        <w:t xml:space="preserve">"We just need to get to a number," Tester </w:t>
      </w:r>
      <w:r w:rsidRPr="0011175E">
        <w:rPr>
          <w:rStyle w:val="StyleUnderline"/>
        </w:rPr>
        <w:t>said</w:t>
      </w:r>
      <w:r w:rsidRPr="00703996">
        <w:rPr>
          <w:sz w:val="16"/>
        </w:rPr>
        <w:t xml:space="preserve"> after returning from the White House. "I think that he likes all the programs but I think </w:t>
      </w:r>
      <w:r w:rsidRPr="00256921">
        <w:rPr>
          <w:rStyle w:val="Emphasis"/>
          <w:highlight w:val="green"/>
        </w:rPr>
        <w:t>everybody's negotiable at this point</w:t>
      </w:r>
      <w:r w:rsidRPr="00703996">
        <w:rPr>
          <w:sz w:val="16"/>
        </w:rPr>
        <w:t>."</w:t>
      </w:r>
      <w:r>
        <w:rPr>
          <w:sz w:val="16"/>
        </w:rPr>
        <w:t xml:space="preserve"> </w:t>
      </w:r>
      <w:r w:rsidRPr="00703996">
        <w:rPr>
          <w:sz w:val="16"/>
        </w:rPr>
        <w:t>Biden told progressives that tuition-free community college would likely be cut from the final package and the child tax credit may only be extended for a single year, according to a source familiar with the meeting.</w:t>
      </w:r>
      <w:r>
        <w:rPr>
          <w:sz w:val="16"/>
        </w:rPr>
        <w:t xml:space="preserve"> </w:t>
      </w:r>
      <w:r w:rsidRPr="00703996">
        <w:rPr>
          <w:sz w:val="16"/>
        </w:rPr>
        <w:t xml:space="preserve">Rep. Pramila </w:t>
      </w:r>
      <w:r w:rsidRPr="00023C31">
        <w:rPr>
          <w:rStyle w:val="StyleUnderline"/>
        </w:rPr>
        <w:t>Jayapal, chair of the Congressional Progressive Caucus, said</w:t>
      </w:r>
      <w:r w:rsidRPr="00703996">
        <w:rPr>
          <w:sz w:val="16"/>
        </w:rPr>
        <w:t xml:space="preserve"> after the meeting that tuition-free college is "probably going to be out," and certain </w:t>
      </w:r>
      <w:r w:rsidRPr="00256921">
        <w:rPr>
          <w:rStyle w:val="Emphasis"/>
          <w:highlight w:val="green"/>
        </w:rPr>
        <w:t>climate priorities</w:t>
      </w:r>
      <w:r w:rsidRPr="00703996">
        <w:rPr>
          <w:sz w:val="16"/>
        </w:rPr>
        <w:t xml:space="preserve"> were "challenging."</w:t>
      </w:r>
      <w:r>
        <w:rPr>
          <w:sz w:val="16"/>
        </w:rPr>
        <w:t xml:space="preserve"> </w:t>
      </w:r>
      <w:r w:rsidRPr="00703996">
        <w:rPr>
          <w:sz w:val="16"/>
        </w:rPr>
        <w:t xml:space="preserve">"At this point </w:t>
      </w:r>
      <w:r w:rsidRPr="00023C31">
        <w:rPr>
          <w:rStyle w:val="StyleUnderline"/>
        </w:rPr>
        <w:t xml:space="preserve">we </w:t>
      </w:r>
      <w:r w:rsidRPr="00256921">
        <w:rPr>
          <w:rStyle w:val="Emphasis"/>
          <w:highlight w:val="green"/>
        </w:rPr>
        <w:t>don't have</w:t>
      </w:r>
      <w:r w:rsidRPr="00023C31">
        <w:rPr>
          <w:rStyle w:val="StyleUnderline"/>
        </w:rPr>
        <w:t xml:space="preserve"> a </w:t>
      </w:r>
      <w:r w:rsidRPr="00256921">
        <w:rPr>
          <w:rStyle w:val="Emphasis"/>
          <w:highlight w:val="green"/>
        </w:rPr>
        <w:t>certainty</w:t>
      </w:r>
      <w:r w:rsidRPr="00023C31">
        <w:rPr>
          <w:rStyle w:val="StyleUnderline"/>
        </w:rPr>
        <w:t xml:space="preserve"> on the final thing, </w:t>
      </w:r>
      <w:r w:rsidRPr="00256921">
        <w:rPr>
          <w:rStyle w:val="Emphasis"/>
          <w:highlight w:val="green"/>
        </w:rPr>
        <w:t>but</w:t>
      </w:r>
      <w:r w:rsidRPr="00143D9E">
        <w:rPr>
          <w:rStyle w:val="StyleUnderline"/>
        </w:rPr>
        <w:t xml:space="preserve"> what </w:t>
      </w:r>
      <w:r w:rsidRPr="005401A1">
        <w:rPr>
          <w:rStyle w:val="StyleUnderline"/>
        </w:rPr>
        <w:t>we're hearing is good</w:t>
      </w:r>
      <w:r w:rsidRPr="00023C31">
        <w:rPr>
          <w:rStyle w:val="StyleUnderline"/>
        </w:rPr>
        <w:t xml:space="preserve">," Jayapal said. "We feel like </w:t>
      </w:r>
      <w:r w:rsidRPr="00256921">
        <w:rPr>
          <w:rStyle w:val="StyleUnderline"/>
          <w:highlight w:val="green"/>
        </w:rPr>
        <w:t xml:space="preserve">the </w:t>
      </w:r>
      <w:r w:rsidRPr="00256921">
        <w:rPr>
          <w:rStyle w:val="Emphasis"/>
          <w:highlight w:val="green"/>
        </w:rPr>
        <w:t>vast majority</w:t>
      </w:r>
      <w:r w:rsidRPr="00023C31">
        <w:rPr>
          <w:rStyle w:val="StyleUnderline"/>
        </w:rPr>
        <w:t xml:space="preserve">, if not all, </w:t>
      </w:r>
      <w:r w:rsidRPr="00991FC9">
        <w:rPr>
          <w:rStyle w:val="StyleUnderline"/>
        </w:rPr>
        <w:t xml:space="preserve">of our </w:t>
      </w:r>
      <w:r w:rsidRPr="00991FC9">
        <w:rPr>
          <w:rStyle w:val="Emphasis"/>
        </w:rPr>
        <w:t xml:space="preserve">priorities </w:t>
      </w:r>
      <w:r w:rsidRPr="00256921">
        <w:rPr>
          <w:rStyle w:val="Emphasis"/>
          <w:highlight w:val="green"/>
        </w:rPr>
        <w:t>are in there</w:t>
      </w:r>
      <w:r w:rsidRPr="00023C31">
        <w:rPr>
          <w:rStyle w:val="StyleUnderline"/>
        </w:rPr>
        <w:t>, in some way, shape or form.”</w:t>
      </w:r>
      <w:r>
        <w:rPr>
          <w:sz w:val="16"/>
        </w:rPr>
        <w:t xml:space="preserve"> </w:t>
      </w:r>
      <w:r w:rsidRPr="00703996">
        <w:rPr>
          <w:sz w:val="16"/>
        </w:rPr>
        <w:t>As Biden has worked on lawmakers in private — sometimes not putting a hard stop on his schedule so as not to stifle progress — he’s largely, though not entirely, resisted riskier public pressure campaigns that could backfire and are viewed as against his nature.</w:t>
      </w:r>
      <w:r>
        <w:rPr>
          <w:sz w:val="16"/>
        </w:rPr>
        <w:t xml:space="preserve"> </w:t>
      </w:r>
      <w:r w:rsidRPr="00703996">
        <w:rPr>
          <w:sz w:val="16"/>
        </w:rPr>
        <w:t>Often, Biden has had just a single public event each day. Occasionally, there’s been no public interfacing at all. Eight times since Labor Day, the daily guidance issued by the White House has included only private meetings with Biden.</w:t>
      </w:r>
      <w:r>
        <w:rPr>
          <w:sz w:val="16"/>
        </w:rPr>
        <w:t xml:space="preserve"> </w:t>
      </w:r>
      <w:r w:rsidRPr="00703996">
        <w:rPr>
          <w:sz w:val="16"/>
        </w:rPr>
        <w:t>A planned barnstorming of the country to sell the Build Back Better platform this summer was overshadowed by the chaotic U.S. withdrawal from Afghanistan. And congressional uncertainty amid infighting among Democrats on opposite poles of the party has overshadowed continuing trips by Cabinet officials and commandeered the media narrative in Washington.</w:t>
      </w:r>
      <w:r>
        <w:rPr>
          <w:sz w:val="16"/>
        </w:rPr>
        <w:t xml:space="preserve"> </w:t>
      </w:r>
      <w:r w:rsidRPr="00703996">
        <w:rPr>
          <w:sz w:val="16"/>
        </w:rPr>
        <w:t>While Biden has held public events around the agenda, he has not done a formal press interview on it since Labor Day. On Wednesday, he will take a trip to his hometown of Scranton, Pa., to discuss the benefits of the legislative proposals, and on Thursday he will participate in a town hall broadcast on CNN.</w:t>
      </w:r>
      <w:r>
        <w:rPr>
          <w:sz w:val="16"/>
        </w:rPr>
        <w:t xml:space="preserve"> </w:t>
      </w:r>
      <w:r w:rsidRPr="00703996">
        <w:rPr>
          <w:sz w:val="16"/>
        </w:rPr>
        <w:t>“The President won the most votes in history running on his Build Back Better agenda, unveiled the formal proposal in his first address to a joint session of Congress, and has made his case across the country ever since – along with his cabinet – which is deeply resonating with the American middle class," White House spokesman Andrew Bates said.</w:t>
      </w:r>
      <w:r>
        <w:rPr>
          <w:sz w:val="16"/>
        </w:rPr>
        <w:t xml:space="preserve"> </w:t>
      </w:r>
      <w:r w:rsidRPr="00703996">
        <w:rPr>
          <w:sz w:val="16"/>
        </w:rPr>
        <w:t>Over the weekend, Biden called Sen. Bob Casey (D-Pa.) to discuss the upcoming trip, according to the senator, who is working on expanding care for older people and people with disabilities.</w:t>
      </w:r>
      <w:r>
        <w:rPr>
          <w:sz w:val="16"/>
        </w:rPr>
        <w:t xml:space="preserve"> </w:t>
      </w:r>
      <w:r w:rsidRPr="00703996">
        <w:rPr>
          <w:sz w:val="16"/>
        </w:rPr>
        <w:t>“He wanted to get some suggestions about issues we should focus on, while we’re there,” Casey said.</w:t>
      </w:r>
      <w:r>
        <w:rPr>
          <w:sz w:val="16"/>
        </w:rPr>
        <w:t xml:space="preserve"> </w:t>
      </w:r>
      <w:r w:rsidRPr="00703996">
        <w:rPr>
          <w:sz w:val="16"/>
        </w:rPr>
        <w:t xml:space="preserve">Still, inside the White House, the lower-key strategy has been </w:t>
      </w:r>
      <w:r w:rsidRPr="00C635B2">
        <w:rPr>
          <w:rStyle w:val="StyleUnderline"/>
        </w:rPr>
        <w:t>seen as a necessity: Democrats have such slim congressional majorities that Biden</w:t>
      </w:r>
      <w:r w:rsidRPr="00703996">
        <w:rPr>
          <w:sz w:val="16"/>
        </w:rPr>
        <w:t xml:space="preserve">, Senate Majority Leader Chuck </w:t>
      </w:r>
      <w:r w:rsidRPr="00C635B2">
        <w:rPr>
          <w:rStyle w:val="StyleUnderline"/>
        </w:rPr>
        <w:t>Schumer and</w:t>
      </w:r>
      <w:r w:rsidRPr="00703996">
        <w:rPr>
          <w:sz w:val="16"/>
        </w:rPr>
        <w:t xml:space="preserve"> Speaker Nancy </w:t>
      </w:r>
      <w:r w:rsidRPr="000140EA">
        <w:rPr>
          <w:rStyle w:val="StyleUnderline"/>
        </w:rPr>
        <w:t>Pelosi have</w:t>
      </w:r>
      <w:r w:rsidRPr="000140EA">
        <w:rPr>
          <w:sz w:val="16"/>
        </w:rPr>
        <w:t xml:space="preserve"> </w:t>
      </w:r>
      <w:r w:rsidRPr="000140EA">
        <w:rPr>
          <w:sz w:val="16"/>
        </w:rPr>
        <w:lastRenderedPageBreak/>
        <w:t xml:space="preserve">essentially </w:t>
      </w:r>
      <w:r w:rsidRPr="000140EA">
        <w:rPr>
          <w:rStyle w:val="Emphasis"/>
        </w:rPr>
        <w:t>no margin for error</w:t>
      </w:r>
      <w:r w:rsidRPr="00703996">
        <w:rPr>
          <w:sz w:val="16"/>
        </w:rPr>
        <w:t xml:space="preserve">. </w:t>
      </w:r>
      <w:r w:rsidRPr="00C635B2">
        <w:rPr>
          <w:rStyle w:val="StyleUnderline"/>
        </w:rPr>
        <w:t xml:space="preserve">That has put far more of the </w:t>
      </w:r>
      <w:r w:rsidRPr="00C635B2">
        <w:rPr>
          <w:rStyle w:val="Emphasis"/>
        </w:rPr>
        <w:t xml:space="preserve">president’s </w:t>
      </w:r>
      <w:r w:rsidRPr="00256921">
        <w:rPr>
          <w:rStyle w:val="Emphasis"/>
          <w:highlight w:val="green"/>
        </w:rPr>
        <w:t>focus</w:t>
      </w:r>
      <w:r w:rsidRPr="00256921">
        <w:rPr>
          <w:rStyle w:val="StyleUnderline"/>
          <w:highlight w:val="green"/>
        </w:rPr>
        <w:t xml:space="preserve"> on </w:t>
      </w:r>
      <w:r w:rsidRPr="00256921">
        <w:rPr>
          <w:rStyle w:val="Emphasis"/>
          <w:highlight w:val="green"/>
        </w:rPr>
        <w:t>convincing</w:t>
      </w:r>
      <w:r w:rsidRPr="00E97AF2">
        <w:rPr>
          <w:rStyle w:val="StyleUnderline"/>
        </w:rPr>
        <w:t xml:space="preserve"> a relatively small number of lawmakers to agree to details</w:t>
      </w:r>
      <w:r w:rsidRPr="00C635B2">
        <w:rPr>
          <w:rStyle w:val="StyleUnderline"/>
        </w:rPr>
        <w:t xml:space="preserve"> of the package</w:t>
      </w:r>
      <w:r w:rsidRPr="00703996">
        <w:rPr>
          <w:sz w:val="16"/>
        </w:rPr>
        <w:t>, rather than using his time to sell policies that the general public supports.</w:t>
      </w:r>
      <w:r>
        <w:rPr>
          <w:sz w:val="16"/>
        </w:rPr>
        <w:t xml:space="preserve"> </w:t>
      </w:r>
      <w:r w:rsidRPr="00E97AF2">
        <w:rPr>
          <w:rStyle w:val="StyleUnderline"/>
        </w:rPr>
        <w:t xml:space="preserve">Chief among that small number of lawmakers are </w:t>
      </w:r>
      <w:r w:rsidRPr="00256921">
        <w:rPr>
          <w:rStyle w:val="Emphasis"/>
          <w:highlight w:val="green"/>
        </w:rPr>
        <w:t>Manchin</w:t>
      </w:r>
      <w:r w:rsidRPr="00256921">
        <w:rPr>
          <w:rStyle w:val="StyleUnderline"/>
          <w:highlight w:val="green"/>
        </w:rPr>
        <w:t xml:space="preserve"> and </w:t>
      </w:r>
      <w:r w:rsidRPr="00256921">
        <w:rPr>
          <w:rStyle w:val="Emphasis"/>
          <w:highlight w:val="green"/>
        </w:rPr>
        <w:t>Sinema</w:t>
      </w:r>
      <w:r w:rsidRPr="00E97AF2">
        <w:rPr>
          <w:rStyle w:val="StyleUnderline"/>
        </w:rPr>
        <w:t>, who remain resistant to</w:t>
      </w:r>
      <w:r w:rsidRPr="00703996">
        <w:rPr>
          <w:sz w:val="16"/>
        </w:rPr>
        <w:t xml:space="preserve"> the range of </w:t>
      </w:r>
      <w:r w:rsidRPr="00E97AF2">
        <w:rPr>
          <w:rStyle w:val="StyleUnderline"/>
        </w:rPr>
        <w:t>$</w:t>
      </w:r>
      <w:r w:rsidRPr="006C691A">
        <w:rPr>
          <w:rStyle w:val="Emphasis"/>
        </w:rPr>
        <w:t>1.9 trillion</w:t>
      </w:r>
      <w:r w:rsidRPr="00703996">
        <w:rPr>
          <w:sz w:val="16"/>
        </w:rPr>
        <w:t xml:space="preserve"> to $2.2 trillion that Biden and progressive lawmakers have discussed as a compromise top line for the social spending bill.</w:t>
      </w:r>
      <w:r>
        <w:rPr>
          <w:sz w:val="16"/>
        </w:rPr>
        <w:t xml:space="preserve"> </w:t>
      </w:r>
      <w:r w:rsidRPr="00703996">
        <w:rPr>
          <w:sz w:val="16"/>
        </w:rPr>
        <w:t>"I'm told that they've given signs on the parking spaces for these two senators at the White House, that they're there so often,” Senate Majority Whip Dick Durbin (D-Ill.) said of Manchin and Sinema. “This president has been engaged from the start, in working with all the leaders, and particularly with those two senators."</w:t>
      </w:r>
      <w:r>
        <w:rPr>
          <w:sz w:val="16"/>
        </w:rPr>
        <w:t xml:space="preserve"> </w:t>
      </w:r>
      <w:r w:rsidRPr="00703996">
        <w:rPr>
          <w:sz w:val="16"/>
        </w:rPr>
        <w:t xml:space="preserve">As he does that, Biden has labored </w:t>
      </w:r>
      <w:r w:rsidRPr="001E4F71">
        <w:rPr>
          <w:rStyle w:val="StyleUnderline"/>
        </w:rPr>
        <w:t xml:space="preserve">to project a sense of </w:t>
      </w:r>
      <w:r w:rsidRPr="00256921">
        <w:rPr>
          <w:rStyle w:val="Emphasis"/>
          <w:highlight w:val="green"/>
        </w:rPr>
        <w:t>optimism</w:t>
      </w:r>
      <w:r w:rsidRPr="00567AF0">
        <w:rPr>
          <w:rStyle w:val="StyleUnderline"/>
        </w:rPr>
        <w:t xml:space="preserve"> about his </w:t>
      </w:r>
      <w:r w:rsidRPr="00567AF0">
        <w:rPr>
          <w:rStyle w:val="Emphasis"/>
        </w:rPr>
        <w:t>progress</w:t>
      </w:r>
      <w:r w:rsidRPr="00567AF0">
        <w:rPr>
          <w:rStyle w:val="StyleUnderline"/>
        </w:rPr>
        <w:t>. White House</w:t>
      </w:r>
      <w:r w:rsidRPr="001E4F71">
        <w:rPr>
          <w:rStyle w:val="StyleUnderline"/>
        </w:rPr>
        <w:t xml:space="preserve"> officials say they’re </w:t>
      </w:r>
      <w:r w:rsidRPr="00256921">
        <w:rPr>
          <w:rStyle w:val="Emphasis"/>
          <w:highlight w:val="green"/>
        </w:rPr>
        <w:t>encouraged by</w:t>
      </w:r>
      <w:r w:rsidRPr="001E4F71">
        <w:rPr>
          <w:rStyle w:val="StyleUnderline"/>
        </w:rPr>
        <w:t xml:space="preserve"> what they described as </w:t>
      </w:r>
      <w:r w:rsidRPr="00256921">
        <w:rPr>
          <w:rStyle w:val="StyleUnderline"/>
          <w:highlight w:val="green"/>
        </w:rPr>
        <w:t xml:space="preserve">the </w:t>
      </w:r>
      <w:r w:rsidRPr="00256921">
        <w:rPr>
          <w:rStyle w:val="Emphasis"/>
          <w:highlight w:val="green"/>
        </w:rPr>
        <w:t>accelerated pace</w:t>
      </w:r>
      <w:r w:rsidRPr="001E4F71">
        <w:rPr>
          <w:rStyle w:val="StyleUnderline"/>
        </w:rPr>
        <w:t xml:space="preserve"> of the talks, </w:t>
      </w:r>
      <w:r w:rsidRPr="00256921">
        <w:rPr>
          <w:rStyle w:val="StyleUnderline"/>
          <w:highlight w:val="green"/>
        </w:rPr>
        <w:t>even as</w:t>
      </w:r>
      <w:r w:rsidRPr="001E4F71">
        <w:rPr>
          <w:rStyle w:val="StyleUnderline"/>
        </w:rPr>
        <w:t xml:space="preserve"> the </w:t>
      </w:r>
      <w:r w:rsidRPr="00256921">
        <w:rPr>
          <w:rStyle w:val="Emphasis"/>
          <w:highlight w:val="green"/>
        </w:rPr>
        <w:t>Oct. 31</w:t>
      </w:r>
      <w:r w:rsidRPr="001E4F71">
        <w:rPr>
          <w:rStyle w:val="Emphasis"/>
        </w:rPr>
        <w:t xml:space="preserve"> timetable</w:t>
      </w:r>
      <w:r w:rsidRPr="001E4F71">
        <w:rPr>
          <w:rStyle w:val="StyleUnderline"/>
        </w:rPr>
        <w:t xml:space="preserve"> </w:t>
      </w:r>
      <w:r w:rsidRPr="00256921">
        <w:rPr>
          <w:rStyle w:val="StyleUnderline"/>
          <w:highlight w:val="green"/>
        </w:rPr>
        <w:t>appears</w:t>
      </w:r>
      <w:r w:rsidRPr="001E4F71">
        <w:rPr>
          <w:rStyle w:val="StyleUnderline"/>
        </w:rPr>
        <w:t xml:space="preserve"> exceedingly </w:t>
      </w:r>
      <w:r w:rsidRPr="00256921">
        <w:rPr>
          <w:rStyle w:val="StyleUnderline"/>
          <w:highlight w:val="green"/>
        </w:rPr>
        <w:t>ambitious</w:t>
      </w:r>
      <w:r w:rsidRPr="00703996">
        <w:rPr>
          <w:sz w:val="16"/>
        </w:rPr>
        <w:t>.</w:t>
      </w:r>
      <w:r>
        <w:rPr>
          <w:sz w:val="16"/>
        </w:rPr>
        <w:t xml:space="preserve"> </w:t>
      </w:r>
      <w:r w:rsidRPr="00703996">
        <w:rPr>
          <w:sz w:val="16"/>
        </w:rPr>
        <w:t xml:space="preserve">Another explanation for the approach was baked in long ago. </w:t>
      </w:r>
      <w:r w:rsidRPr="00256921">
        <w:rPr>
          <w:rStyle w:val="Emphasis"/>
          <w:highlight w:val="green"/>
        </w:rPr>
        <w:t>Biden</w:t>
      </w:r>
      <w:r w:rsidRPr="00703996">
        <w:rPr>
          <w:sz w:val="16"/>
        </w:rPr>
        <w:t xml:space="preserve"> is a 36-year veteran of the Senate with a heightened sense of his own negotiating instincts and abilities to move major legislation through the chamber. A self-admitted schmoozer, he </w:t>
      </w:r>
      <w:r w:rsidRPr="00256921">
        <w:rPr>
          <w:rStyle w:val="StyleUnderline"/>
          <w:highlight w:val="green"/>
        </w:rPr>
        <w:t xml:space="preserve">has </w:t>
      </w:r>
      <w:r w:rsidRPr="00256921">
        <w:rPr>
          <w:rStyle w:val="Emphasis"/>
          <w:highlight w:val="green"/>
        </w:rPr>
        <w:t>avoided</w:t>
      </w:r>
      <w:r w:rsidRPr="00256921">
        <w:rPr>
          <w:rStyle w:val="StyleUnderline"/>
          <w:highlight w:val="green"/>
        </w:rPr>
        <w:t xml:space="preserve"> doing much to </w:t>
      </w:r>
      <w:r w:rsidRPr="00256921">
        <w:rPr>
          <w:rStyle w:val="Emphasis"/>
          <w:highlight w:val="green"/>
        </w:rPr>
        <w:t>shame</w:t>
      </w:r>
      <w:r w:rsidRPr="00256921">
        <w:rPr>
          <w:rStyle w:val="StyleUnderline"/>
          <w:highlight w:val="green"/>
        </w:rPr>
        <w:t xml:space="preserve"> </w:t>
      </w:r>
      <w:r w:rsidRPr="00256921">
        <w:rPr>
          <w:rStyle w:val="Emphasis"/>
          <w:highlight w:val="green"/>
        </w:rPr>
        <w:t>Manchin</w:t>
      </w:r>
      <w:r w:rsidRPr="00256921">
        <w:rPr>
          <w:rStyle w:val="StyleUnderline"/>
          <w:highlight w:val="green"/>
        </w:rPr>
        <w:t xml:space="preserve"> and </w:t>
      </w:r>
      <w:r w:rsidRPr="00256921">
        <w:rPr>
          <w:rStyle w:val="Emphasis"/>
          <w:highlight w:val="green"/>
        </w:rPr>
        <w:t>Sinema</w:t>
      </w:r>
      <w:r w:rsidRPr="00703996">
        <w:rPr>
          <w:sz w:val="16"/>
        </w:rPr>
        <w:t>, preventing many details from their conversations and about his own preferences from spilling into public view.</w:t>
      </w:r>
      <w:r>
        <w:rPr>
          <w:sz w:val="16"/>
        </w:rPr>
        <w:t xml:space="preserve"> </w:t>
      </w:r>
      <w:r w:rsidRPr="00703996">
        <w:rPr>
          <w:sz w:val="16"/>
        </w:rPr>
        <w:t xml:space="preserve">“There’s a lot of complaining about what the message has been on this package, but when you’re trying to fight for every vote, the coverage inevitably becomes about the process and numbers,” </w:t>
      </w:r>
      <w:r w:rsidRPr="000255D5">
        <w:rPr>
          <w:rStyle w:val="StyleUnderline"/>
        </w:rPr>
        <w:t>said John Podesta, a top aide to former Presidents Barack Obama and Bill Clinton</w:t>
      </w:r>
      <w:r w:rsidRPr="00703996">
        <w:rPr>
          <w:sz w:val="16"/>
        </w:rPr>
        <w:t xml:space="preserve"> and a major climate activist. “When you are inside talking one-on-one to members trying to convince people to stay with you or come on board it’s very hard to create a press environment which is different from what they’ve got.”</w:t>
      </w:r>
      <w:r>
        <w:rPr>
          <w:sz w:val="16"/>
        </w:rPr>
        <w:t xml:space="preserve"> </w:t>
      </w:r>
      <w:r w:rsidRPr="00D6571C">
        <w:rPr>
          <w:rStyle w:val="StyleUnderline"/>
        </w:rPr>
        <w:t>Biden has resumed his in-person meetings</w:t>
      </w:r>
      <w:r w:rsidRPr="00703996">
        <w:rPr>
          <w:sz w:val="16"/>
        </w:rPr>
        <w:t xml:space="preserve"> with Congress’ return to Washington, including Tuesday sit-downs that involved Vice President Kamala Harris and Treasury Secretary Janet Yellen. </w:t>
      </w:r>
      <w:r w:rsidRPr="00D6571C">
        <w:rPr>
          <w:rStyle w:val="StyleUnderline"/>
        </w:rPr>
        <w:t xml:space="preserve">There's a deepening acknowledgment that he </w:t>
      </w:r>
      <w:r w:rsidRPr="00256921">
        <w:rPr>
          <w:rStyle w:val="Emphasis"/>
          <w:highlight w:val="green"/>
        </w:rPr>
        <w:t>has to hurry</w:t>
      </w:r>
      <w:r w:rsidRPr="00703996">
        <w:rPr>
          <w:sz w:val="16"/>
        </w:rPr>
        <w:t>.</w:t>
      </w:r>
      <w:r>
        <w:rPr>
          <w:sz w:val="16"/>
        </w:rPr>
        <w:t xml:space="preserve"> </w:t>
      </w:r>
      <w:r w:rsidRPr="00703996">
        <w:rPr>
          <w:sz w:val="16"/>
        </w:rPr>
        <w:t xml:space="preserve">“They really are now in a circumstance where they will take on more and more water unless they can close the framework,” </w:t>
      </w:r>
      <w:r w:rsidRPr="00D6571C">
        <w:rPr>
          <w:rStyle w:val="StyleUnderline"/>
        </w:rPr>
        <w:t xml:space="preserve">Podesta added. “I think </w:t>
      </w:r>
      <w:r w:rsidRPr="00256921">
        <w:rPr>
          <w:rStyle w:val="Emphasis"/>
          <w:highlight w:val="green"/>
        </w:rPr>
        <w:t>they’ll do it</w:t>
      </w:r>
      <w:r w:rsidRPr="00D6571C">
        <w:rPr>
          <w:rStyle w:val="StyleUnderline"/>
        </w:rPr>
        <w:t>. But</w:t>
      </w:r>
      <w:r w:rsidRPr="00703996">
        <w:rPr>
          <w:sz w:val="16"/>
        </w:rPr>
        <w:t xml:space="preserve"> it’s not like they have forever. </w:t>
      </w:r>
      <w:r w:rsidRPr="00D6571C">
        <w:rPr>
          <w:rStyle w:val="StyleUnderline"/>
        </w:rPr>
        <w:t xml:space="preserve">We’re talking about </w:t>
      </w:r>
      <w:r w:rsidRPr="00256921">
        <w:rPr>
          <w:rStyle w:val="Emphasis"/>
          <w:highlight w:val="green"/>
        </w:rPr>
        <w:t>this week</w:t>
      </w:r>
      <w:r w:rsidRPr="00D6571C">
        <w:rPr>
          <w:rStyle w:val="Emphasis"/>
        </w:rPr>
        <w:t xml:space="preserve"> or </w:t>
      </w:r>
      <w:r w:rsidRPr="00FE46F9">
        <w:rPr>
          <w:rStyle w:val="Emphasis"/>
        </w:rPr>
        <w:t>next week</w:t>
      </w:r>
      <w:r w:rsidRPr="00703996">
        <w:rPr>
          <w:sz w:val="16"/>
        </w:rPr>
        <w:t>.”</w:t>
      </w:r>
      <w:r>
        <w:rPr>
          <w:sz w:val="16"/>
        </w:rPr>
        <w:t xml:space="preserve"> </w:t>
      </w:r>
      <w:r w:rsidRPr="00703996">
        <w:rPr>
          <w:sz w:val="16"/>
        </w:rPr>
        <w:t>In his meetings, Biden has spent a considerable amount of time on the party’s collective sense of urgency, aides and allies said, telling members of his party that they simply have to deliver. The conversations have at times been crisp, with Biden telling some Democratic skeptics that in order to be part of the negotiating process, they need to articulate policies that they are for and not just what they oppose — a message similar to the one Sen. Bernie Sanders (I-Vt.) has delivered to Manchin and Sinema.</w:t>
      </w:r>
      <w:r>
        <w:rPr>
          <w:sz w:val="16"/>
        </w:rPr>
        <w:t xml:space="preserve"> </w:t>
      </w:r>
      <w:r w:rsidRPr="00703996">
        <w:rPr>
          <w:sz w:val="16"/>
        </w:rPr>
        <w:t>Biden’s goal has been to help establish broad areas of agreement before filling in the specifics. At the same time, Biden has repeatedly cautioned his senior aides and officials not to rely on generalizations, and to prepare recommendations based on data and input from the lawmakers about their states and districts.</w:t>
      </w:r>
      <w:r>
        <w:rPr>
          <w:sz w:val="16"/>
        </w:rPr>
        <w:t xml:space="preserve"> </w:t>
      </w:r>
      <w:r w:rsidRPr="00703996">
        <w:rPr>
          <w:sz w:val="16"/>
        </w:rPr>
        <w:t>He has stolen bits of face time with lawmakers wherever he can, keeping members back after bill signings, for example, to sound them out, and gathering with them in their districts when he’s been on the road. Moving beyond sticking points has been a challenge, and Biden is known to implore lawmakers to step back and ignore a particular area and to temporarily focus on others where they might be able to make progress.</w:t>
      </w:r>
      <w:r>
        <w:rPr>
          <w:sz w:val="16"/>
        </w:rPr>
        <w:t xml:space="preserve"> </w:t>
      </w:r>
      <w:r w:rsidRPr="00703996">
        <w:rPr>
          <w:rStyle w:val="StyleUnderline"/>
        </w:rPr>
        <w:t xml:space="preserve">“When you </w:t>
      </w:r>
      <w:r w:rsidRPr="003F4175">
        <w:rPr>
          <w:rStyle w:val="Emphasis"/>
        </w:rPr>
        <w:t>see him artfully and deftly manage these hard conversations</w:t>
      </w:r>
      <w:r w:rsidRPr="00703996">
        <w:rPr>
          <w:rStyle w:val="StyleUnderline"/>
        </w:rPr>
        <w:t xml:space="preserve"> with members and guide them into a productive place, it helps remind you </w:t>
      </w:r>
      <w:r w:rsidRPr="003F4175">
        <w:rPr>
          <w:rStyle w:val="Emphasis"/>
        </w:rPr>
        <w:t>there is room for optimism</w:t>
      </w:r>
      <w:r w:rsidRPr="00703996">
        <w:rPr>
          <w:rStyle w:val="StyleUnderline"/>
        </w:rPr>
        <w:t xml:space="preserve"> and </w:t>
      </w:r>
      <w:r w:rsidRPr="003F4175">
        <w:rPr>
          <w:rStyle w:val="Emphasis"/>
        </w:rPr>
        <w:t>there is a pathway</w:t>
      </w:r>
      <w:r w:rsidRPr="00703996">
        <w:rPr>
          <w:rStyle w:val="StyleUnderline"/>
        </w:rPr>
        <w:t xml:space="preserve"> here,” said Louisa Terrell, director of the White House Office of Legislative Affairs</w:t>
      </w:r>
      <w:r w:rsidRPr="00703996">
        <w:rPr>
          <w:sz w:val="16"/>
        </w:rPr>
        <w:t>.</w:t>
      </w:r>
      <w:r>
        <w:rPr>
          <w:sz w:val="16"/>
        </w:rPr>
        <w:t xml:space="preserve"> </w:t>
      </w:r>
    </w:p>
    <w:p w14:paraId="236B6C10" w14:textId="77777777" w:rsidR="00C02989" w:rsidRDefault="00C02989" w:rsidP="00C02989">
      <w:pPr>
        <w:pStyle w:val="Heading4"/>
      </w:pPr>
      <w:r>
        <w:t>Plan necessarily drains PC – trading off with unrelated agenda items.</w:t>
      </w:r>
    </w:p>
    <w:p w14:paraId="6B1D67CB" w14:textId="77777777" w:rsidR="00C02989" w:rsidRPr="00BE2FCF" w:rsidRDefault="00C02989" w:rsidP="00C02989">
      <w:pPr>
        <w:rPr>
          <w:b/>
          <w:bCs/>
        </w:rPr>
      </w:pPr>
      <w:r w:rsidRPr="005F0A0C">
        <w:rPr>
          <w:rStyle w:val="Style13ptBold"/>
        </w:rPr>
        <w:t>Carstensen</w:t>
      </w:r>
      <w:r>
        <w:rPr>
          <w:rStyle w:val="Style13ptBold"/>
        </w:rPr>
        <w:t xml:space="preserve"> </w:t>
      </w:r>
      <w:r w:rsidRPr="005F0A0C">
        <w:rPr>
          <w:rStyle w:val="Style13ptBold"/>
        </w:rPr>
        <w:t>21</w:t>
      </w:r>
      <w:r>
        <w:rPr>
          <w:rStyle w:val="Style13ptBold"/>
        </w:rPr>
        <w:t xml:space="preserve"> </w:t>
      </w: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6223C99C" w14:textId="77777777" w:rsidR="00C02989" w:rsidRPr="00BE2FCF" w:rsidRDefault="00C02989" w:rsidP="00C02989">
      <w:pPr>
        <w:rPr>
          <w:sz w:val="16"/>
        </w:rPr>
      </w:pPr>
      <w:r w:rsidRPr="00B23149">
        <w:rPr>
          <w:sz w:val="14"/>
        </w:rPr>
        <w:t xml:space="preserve">14. Similarly, </w:t>
      </w:r>
      <w:r w:rsidRPr="00256921">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56921">
        <w:rPr>
          <w:rStyle w:val="StyleUnderline"/>
          <w:highlight w:val="green"/>
        </w:rPr>
        <w:t>potential in a</w:t>
      </w:r>
      <w:r w:rsidRPr="00B23149">
        <w:rPr>
          <w:sz w:val="14"/>
        </w:rPr>
        <w:t xml:space="preserve"> closely </w:t>
      </w:r>
      <w:r w:rsidRPr="00256921">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256921">
        <w:rPr>
          <w:rStyle w:val="StyleUnderline"/>
          <w:highlight w:val="green"/>
        </w:rPr>
        <w:t xml:space="preserve">is limited </w:t>
      </w:r>
      <w:r w:rsidRPr="00256921">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256921">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256921">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256921">
        <w:rPr>
          <w:rStyle w:val="StyleUnderline"/>
          <w:highlight w:val="green"/>
        </w:rPr>
        <w:t xml:space="preserve">would </w:t>
      </w:r>
      <w:r w:rsidRPr="00256921">
        <w:rPr>
          <w:rStyle w:val="Emphasis"/>
          <w:highlight w:val="green"/>
        </w:rPr>
        <w:t>have to</w:t>
      </w:r>
      <w:r w:rsidRPr="00B23149">
        <w:rPr>
          <w:sz w:val="14"/>
        </w:rPr>
        <w:t xml:space="preserve"> </w:t>
      </w:r>
      <w:r w:rsidRPr="00256921">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256921">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256921">
        <w:rPr>
          <w:rStyle w:val="Emphasis"/>
          <w:highlight w:val="green"/>
        </w:rPr>
        <w:t>give up stricter competition rules</w:t>
      </w:r>
      <w:r w:rsidRPr="000B3EBE">
        <w:rPr>
          <w:sz w:val="14"/>
        </w:rPr>
        <w:t xml:space="preserve"> in order </w:t>
      </w:r>
      <w:r w:rsidRPr="00256921">
        <w:rPr>
          <w:rStyle w:val="StyleUnderline"/>
          <w:highlight w:val="green"/>
        </w:rPr>
        <w:t xml:space="preserve">to achieve </w:t>
      </w:r>
      <w:r w:rsidRPr="00256921">
        <w:rPr>
          <w:rStyle w:val="Emphasis"/>
          <w:highlight w:val="green"/>
        </w:rPr>
        <w:t>other legislative priorities</w:t>
      </w:r>
      <w:r w:rsidRPr="000B3EBE">
        <w:rPr>
          <w:rStyle w:val="Emphasis"/>
        </w:rPr>
        <w:t>.</w:t>
      </w:r>
      <w:r>
        <w:rPr>
          <w:rStyle w:val="Emphasis"/>
        </w:rPr>
        <w:t xml:space="preserve"> </w:t>
      </w: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w:t>
      </w:r>
      <w:r w:rsidRPr="002F57D6">
        <w:rPr>
          <w:sz w:val="16"/>
          <w:szCs w:val="16"/>
        </w:rPr>
        <w:lastRenderedPageBreak/>
        <w:t>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rPr>
          <w:sz w:val="16"/>
          <w:szCs w:val="16"/>
        </w:rPr>
        <w:t xml:space="preserve"> </w:t>
      </w:r>
      <w:r w:rsidRPr="002F57D6">
        <w:rPr>
          <w:sz w:val="16"/>
        </w:rPr>
        <w:t xml:space="preserve">16. In sum, </w:t>
      </w:r>
      <w:r w:rsidRPr="00BE2FCF">
        <w:rPr>
          <w:rStyle w:val="StyleUnderline"/>
        </w:rPr>
        <w:t>this is a pessimistic prognostication for the</w:t>
      </w:r>
      <w:r w:rsidRPr="00BE2FCF">
        <w:rPr>
          <w:sz w:val="16"/>
        </w:rPr>
        <w:t xml:space="preserve"> likely </w:t>
      </w:r>
      <w:r w:rsidRPr="00BE2FCF">
        <w:rPr>
          <w:rStyle w:val="StyleUnderline"/>
        </w:rPr>
        <w:t>Biden antitrust</w:t>
      </w:r>
      <w:r w:rsidRPr="00BE2FCF">
        <w:rPr>
          <w:sz w:val="16"/>
        </w:rPr>
        <w:t xml:space="preserve"> enforcement </w:t>
      </w:r>
      <w:r w:rsidRPr="00BE2FCF">
        <w:rPr>
          <w:rStyle w:val="StyleUnderline"/>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56921">
        <w:rPr>
          <w:rStyle w:val="StyleUnderline"/>
          <w:highlight w:val="green"/>
        </w:rPr>
        <w:t xml:space="preserve">this </w:t>
      </w:r>
      <w:r w:rsidRPr="00256921">
        <w:rPr>
          <w:rStyle w:val="Emphasis"/>
          <w:highlight w:val="green"/>
        </w:rPr>
        <w:t>requires</w:t>
      </w:r>
      <w:r w:rsidRPr="002F57D6">
        <w:rPr>
          <w:sz w:val="16"/>
        </w:rPr>
        <w:t xml:space="preserve"> a </w:t>
      </w:r>
      <w:r w:rsidRPr="00256921">
        <w:rPr>
          <w:rStyle w:val="StyleUnderline"/>
          <w:highlight w:val="green"/>
        </w:rPr>
        <w:t>willingness</w:t>
      </w:r>
      <w:r w:rsidRPr="002F57D6">
        <w:rPr>
          <w:rStyle w:val="StyleUnderline"/>
        </w:rPr>
        <w:t xml:space="preserve"> </w:t>
      </w:r>
      <w:r w:rsidRPr="002F57D6">
        <w:rPr>
          <w:sz w:val="16"/>
        </w:rPr>
        <w:t xml:space="preserve">to take major enforcement risks, </w:t>
      </w:r>
      <w:r w:rsidRPr="00256921">
        <w:rPr>
          <w:rStyle w:val="Emphasis"/>
          <w:highlight w:val="green"/>
        </w:rPr>
        <w:t>to invest significant p</w:t>
      </w:r>
      <w:r w:rsidRPr="00D116E7">
        <w:rPr>
          <w:rStyle w:val="Emphasis"/>
        </w:rPr>
        <w:t xml:space="preserve">olitical </w:t>
      </w:r>
      <w:r w:rsidRPr="00256921">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256921">
        <w:rPr>
          <w:rStyle w:val="StyleUnderline"/>
          <w:highlight w:val="green"/>
        </w:rPr>
        <w:t xml:space="preserve"> signs are</w:t>
      </w:r>
      <w:r w:rsidRPr="002F57D6">
        <w:rPr>
          <w:sz w:val="16"/>
        </w:rPr>
        <w:t xml:space="preserve"> that </w:t>
      </w:r>
      <w:r w:rsidRPr="00256921">
        <w:rPr>
          <w:rStyle w:val="StyleUnderline"/>
          <w:highlight w:val="green"/>
        </w:rPr>
        <w:t xml:space="preserve">the </w:t>
      </w:r>
      <w:r w:rsidRPr="00D116E7">
        <w:rPr>
          <w:rStyle w:val="StyleUnderline"/>
        </w:rPr>
        <w:t xml:space="preserve">new </w:t>
      </w:r>
      <w:r w:rsidRPr="00256921">
        <w:rPr>
          <w:rStyle w:val="StyleUnderline"/>
          <w:highlight w:val="green"/>
        </w:rPr>
        <w:t>admin</w:t>
      </w:r>
      <w:r w:rsidRPr="002F57D6">
        <w:rPr>
          <w:sz w:val="16"/>
        </w:rPr>
        <w:t xml:space="preserve">istration </w:t>
      </w:r>
      <w:r w:rsidRPr="00256921">
        <w:rPr>
          <w:rStyle w:val="StyleUnderline"/>
          <w:highlight w:val="green"/>
        </w:rPr>
        <w:t>will be no more committed to</w:t>
      </w:r>
      <w:r w:rsidRPr="002F57D6">
        <w:rPr>
          <w:rStyle w:val="StyleUnderline"/>
        </w:rPr>
        <w:t xml:space="preserve"> </w:t>
      </w:r>
      <w:r w:rsidRPr="002F57D6">
        <w:rPr>
          <w:sz w:val="16"/>
        </w:rPr>
        <w:t xml:space="preserve">robust </w:t>
      </w:r>
      <w:r w:rsidRPr="00256921">
        <w:rPr>
          <w:rStyle w:val="StyleUnderline"/>
          <w:highlight w:val="green"/>
        </w:rPr>
        <w:t>competition policy</w:t>
      </w:r>
      <w:r w:rsidRPr="002F57D6">
        <w:rPr>
          <w:rStyle w:val="StyleUnderline"/>
        </w:rPr>
        <w:t xml:space="preserve"> </w:t>
      </w:r>
      <w:r w:rsidRPr="00256921">
        <w:rPr>
          <w:rStyle w:val="StyleUnderline"/>
          <w:highlight w:val="green"/>
        </w:rPr>
        <w:t>than</w:t>
      </w:r>
      <w:r w:rsidRPr="002F57D6">
        <w:rPr>
          <w:sz w:val="16"/>
        </w:rPr>
        <w:t xml:space="preserve"> the </w:t>
      </w:r>
      <w:r w:rsidRPr="00256921">
        <w:rPr>
          <w:rStyle w:val="StyleUnderline"/>
          <w:highlight w:val="green"/>
        </w:rPr>
        <w:t>Obama</w:t>
      </w:r>
      <w:r w:rsidRPr="002F57D6">
        <w:rPr>
          <w:sz w:val="16"/>
        </w:rPr>
        <w:t xml:space="preserve"> administration. Events may force a more vigorous policy—I will cling to that hope as the Biden administration takes shape.</w:t>
      </w:r>
    </w:p>
    <w:p w14:paraId="11FA510C" w14:textId="77777777" w:rsidR="00C02989" w:rsidRDefault="00C02989" w:rsidP="00C02989">
      <w:pPr>
        <w:pStyle w:val="Heading4"/>
      </w:pPr>
      <w:r w:rsidRPr="000C553F">
        <w:rPr>
          <w:u w:val="single"/>
        </w:rPr>
        <w:t>D</w:t>
      </w:r>
      <w:r w:rsidRPr="00D445ED">
        <w:rPr>
          <w:u w:val="single"/>
        </w:rPr>
        <w:t>eliver</w:t>
      </w:r>
      <w:r>
        <w:rPr>
          <w:u w:val="single"/>
        </w:rPr>
        <w:t>ing</w:t>
      </w:r>
      <w:r w:rsidRPr="00D445ED">
        <w:rPr>
          <w:u w:val="single"/>
        </w:rPr>
        <w:t xml:space="preserve"> climate spending at Glasgow</w:t>
      </w:r>
      <w:r>
        <w:t xml:space="preserve">’s the </w:t>
      </w:r>
      <w:r w:rsidRPr="00D445ED">
        <w:rPr>
          <w:u w:val="single"/>
        </w:rPr>
        <w:t>only way</w:t>
      </w:r>
      <w:r>
        <w:t xml:space="preserve"> to avoid </w:t>
      </w:r>
      <w:r w:rsidRPr="00D445ED">
        <w:rPr>
          <w:u w:val="single"/>
        </w:rPr>
        <w:t>existential climate change</w:t>
      </w:r>
    </w:p>
    <w:p w14:paraId="4B03F800" w14:textId="77777777" w:rsidR="00C02989" w:rsidRDefault="00C02989" w:rsidP="00C02989">
      <w:r>
        <w:t>--NDC = “nationally determined contributions” (to net zero global emissions by 2050) = the “ratchet mechanism” where NDCs should increase each conference</w:t>
      </w:r>
    </w:p>
    <w:p w14:paraId="724DEC24" w14:textId="77777777" w:rsidR="00C02989" w:rsidRDefault="00C02989" w:rsidP="00C02989">
      <w:r>
        <w:t>--broadly, yes political will among developed countries, esp. China, already on board net zero</w:t>
      </w:r>
    </w:p>
    <w:p w14:paraId="3269209B" w14:textId="77777777" w:rsidR="00C02989" w:rsidRDefault="00C02989" w:rsidP="00C02989">
      <w:r>
        <w:t>--political will in developing countries is explicitly conditional on Biden’s ability to pass climate finance provisions in the social infrastructure bill</w:t>
      </w:r>
    </w:p>
    <w:p w14:paraId="0614BA25" w14:textId="77777777" w:rsidR="00C02989" w:rsidRDefault="00C02989" w:rsidP="00C02989">
      <w:r>
        <w:t>--Biden’s ability to showcase credible policies to achieve an ambitious NDC + financing drives up everyone else’s NDCs sufficient to achieve 1.5 deg track</w:t>
      </w:r>
    </w:p>
    <w:p w14:paraId="6435DD21" w14:textId="77777777" w:rsidR="00C02989" w:rsidRDefault="00C02989" w:rsidP="00C02989">
      <w:r>
        <w:t>--1.5 deg key – each incremental increase above that exponentially increases existential risk – IPCC report</w:t>
      </w:r>
    </w:p>
    <w:p w14:paraId="017123F8" w14:textId="77777777" w:rsidR="00C02989" w:rsidRDefault="00C02989" w:rsidP="00C02989">
      <w:r>
        <w:t>--not too late, Glasgow specifically is the last chance – IPCC report</w:t>
      </w:r>
    </w:p>
    <w:p w14:paraId="6C7D8090" w14:textId="77777777" w:rsidR="00C02989" w:rsidRDefault="00C02989" w:rsidP="00C02989">
      <w:pPr>
        <w:pStyle w:val="CiteSpacing"/>
      </w:pPr>
      <w:r w:rsidRPr="002631D0">
        <w:rPr>
          <w:rStyle w:val="Style13ptBold"/>
        </w:rPr>
        <w:t>Åberg et al 10-5</w:t>
      </w:r>
      <w:r>
        <w:t xml:space="preserve"> (Anna Åberg, research analyst in the Environment and Society Programme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Programme of Chatham House; and Rebecca Peters, Queen Elizabeth II Academy Fellow in the Environment and Society Programme of Chatham House, doctoral candidate at the University of Oxford with the UK Foreign, Commonwealth and Development Office REACH Water Security programme,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25B9F93E" w14:textId="77777777" w:rsidR="00C02989" w:rsidRPr="00C73EFD" w:rsidRDefault="00C02989" w:rsidP="00C02989">
      <w:pPr>
        <w:rPr>
          <w:sz w:val="16"/>
        </w:rPr>
      </w:pPr>
      <w:r w:rsidRPr="00C73EFD">
        <w:rPr>
          <w:sz w:val="16"/>
        </w:rPr>
        <w:t>01</w:t>
      </w:r>
    </w:p>
    <w:p w14:paraId="6A9B9850" w14:textId="77777777" w:rsidR="00C02989" w:rsidRDefault="00C02989" w:rsidP="00C02989">
      <w:r w:rsidRPr="00C73EFD">
        <w:rPr>
          <w:sz w:val="16"/>
        </w:rPr>
        <w:t>Introduction</w:t>
      </w:r>
      <w:r>
        <w:rPr>
          <w:sz w:val="16"/>
        </w:rPr>
        <w:t xml:space="preserve"> </w:t>
      </w:r>
      <w:r w:rsidRPr="00C73EFD">
        <w:rPr>
          <w:sz w:val="16"/>
        </w:rPr>
        <w:t xml:space="preserve">COP26 is the most important climate summit since COP21 in Paris in 2015. </w:t>
      </w:r>
      <w:r w:rsidRPr="00270032">
        <w:rPr>
          <w:rStyle w:val="StyleUnderline"/>
        </w:rPr>
        <w:t xml:space="preserve">Over the past year, </w:t>
      </w:r>
      <w:r w:rsidRPr="00256921">
        <w:rPr>
          <w:rStyle w:val="StyleUnderline"/>
          <w:highlight w:val="green"/>
        </w:rPr>
        <w:t xml:space="preserve">the </w:t>
      </w:r>
      <w:r w:rsidRPr="00256921">
        <w:rPr>
          <w:rStyle w:val="Emphasis"/>
          <w:highlight w:val="green"/>
        </w:rPr>
        <w:t>global politics</w:t>
      </w:r>
      <w:r w:rsidRPr="00256921">
        <w:rPr>
          <w:rStyle w:val="StyleUnderline"/>
          <w:highlight w:val="green"/>
        </w:rPr>
        <w:t xml:space="preserve"> of </w:t>
      </w:r>
      <w:r w:rsidRPr="00256921">
        <w:rPr>
          <w:rStyle w:val="Emphasis"/>
          <w:highlight w:val="green"/>
        </w:rPr>
        <w:t>climate change</w:t>
      </w:r>
      <w:r w:rsidRPr="00256921">
        <w:rPr>
          <w:rStyle w:val="StyleUnderline"/>
          <w:highlight w:val="green"/>
        </w:rPr>
        <w:t xml:space="preserve"> have shifted, with</w:t>
      </w:r>
      <w:r w:rsidRPr="00270032">
        <w:rPr>
          <w:rStyle w:val="StyleUnderline"/>
        </w:rPr>
        <w:t xml:space="preserve"> the election of President Joe </w:t>
      </w:r>
      <w:r w:rsidRPr="00256921">
        <w:rPr>
          <w:rStyle w:val="Emphasis"/>
          <w:highlight w:val="green"/>
        </w:rPr>
        <w:t>Biden</w:t>
      </w:r>
      <w:r w:rsidRPr="00256921">
        <w:rPr>
          <w:rStyle w:val="StyleUnderline"/>
          <w:highlight w:val="green"/>
        </w:rPr>
        <w:t xml:space="preserve"> and</w:t>
      </w:r>
      <w:r w:rsidRPr="00270032">
        <w:rPr>
          <w:rStyle w:val="StyleUnderline"/>
        </w:rPr>
        <w:t xml:space="preserve"> the announcement of </w:t>
      </w:r>
      <w:r w:rsidRPr="00256921">
        <w:rPr>
          <w:rStyle w:val="Emphasis"/>
          <w:highlight w:val="green"/>
        </w:rPr>
        <w:t>China’s carbon neutrality target</w:t>
      </w:r>
      <w:r w:rsidRPr="00C73EFD">
        <w:rPr>
          <w:sz w:val="16"/>
        </w:rPr>
        <w:t>.</w:t>
      </w:r>
      <w:r>
        <w:rPr>
          <w:sz w:val="16"/>
        </w:rPr>
        <w:t xml:space="preserve"> </w:t>
      </w:r>
      <w:r w:rsidRPr="00EB166D">
        <w:rPr>
          <w:rStyle w:val="StyleUnderline"/>
        </w:rPr>
        <w:t xml:space="preserve">Addressing climate change is the defining challenge of our time. Around the globe – and across the suite of UN organizations – </w:t>
      </w:r>
      <w:r w:rsidRPr="00256921">
        <w:rPr>
          <w:rStyle w:val="StyleUnderline"/>
          <w:highlight w:val="green"/>
        </w:rPr>
        <w:t xml:space="preserve">there is </w:t>
      </w:r>
      <w:r w:rsidRPr="00256921">
        <w:rPr>
          <w:rStyle w:val="Emphasis"/>
          <w:highlight w:val="green"/>
        </w:rPr>
        <w:t>widespread recognition</w:t>
      </w:r>
      <w:r w:rsidRPr="00E37DC9">
        <w:rPr>
          <w:rStyle w:val="Emphasis"/>
        </w:rPr>
        <w:t xml:space="preserve"> of the urgency</w:t>
      </w:r>
      <w:r w:rsidRPr="00E37DC9">
        <w:rPr>
          <w:rStyle w:val="StyleUnderline"/>
        </w:rPr>
        <w:t xml:space="preserve"> to</w:t>
      </w:r>
      <w:r w:rsidRPr="00EB166D">
        <w:rPr>
          <w:rStyle w:val="StyleUnderline"/>
        </w:rPr>
        <w:t xml:space="preserve"> reduce greenhouse gas (GHG) emissions and to prepare for a world that is, and will continue to be, severely impacted by climate change</w:t>
      </w:r>
      <w:r w:rsidRPr="00C73EFD">
        <w:rPr>
          <w:sz w:val="16"/>
        </w:rPr>
        <w:t>.</w:t>
      </w:r>
      <w:r>
        <w:rPr>
          <w:sz w:val="16"/>
        </w:rPr>
        <w:t xml:space="preserve"> </w:t>
      </w:r>
      <w:r w:rsidRPr="00C73EFD">
        <w:rPr>
          <w:sz w:val="16"/>
        </w:rPr>
        <w:t xml:space="preserve">The foundational treaty of the international climate change regime – the United Nations Framework Convention on Climate Change (UNFCCC) – was adopted at the Rio Earth Summit in 1992.1 Its signatories agreed to ‘achieve… </w:t>
      </w:r>
      <w:r w:rsidRPr="00C73EFD">
        <w:rPr>
          <w:sz w:val="16"/>
        </w:rPr>
        <w:lastRenderedPageBreak/>
        <w:t>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r>
        <w:rPr>
          <w:sz w:val="16"/>
        </w:rPr>
        <w:t xml:space="preserve"> </w:t>
      </w:r>
      <w:r w:rsidRPr="00C73EFD">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r>
        <w:rPr>
          <w:sz w:val="16"/>
        </w:rPr>
        <w:t xml:space="preserve"> </w:t>
      </w:r>
      <w:r w:rsidRPr="00C73EFD">
        <w:rPr>
          <w:sz w:val="16"/>
        </w:rPr>
        <w:t>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stocktake’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stocktake are scheduled to be released two years before NDC revisions are made.12 This sequencing is designed to allow national plans to account for the global context of the climate assessment. The first global stocktake is to be conducted between 2021 and 2023, and will be repeated every five years thereafter.13 The results of the first stocktake are due to be published around COP28.</w:t>
      </w:r>
      <w:r>
        <w:rPr>
          <w:sz w:val="16"/>
        </w:rPr>
        <w:t xml:space="preserve"> </w:t>
      </w:r>
      <w:r w:rsidRPr="00256921">
        <w:rPr>
          <w:rStyle w:val="StyleUnderline"/>
          <w:highlight w:val="green"/>
        </w:rPr>
        <w:t>We</w:t>
      </w:r>
      <w:r w:rsidRPr="00EB166D">
        <w:rPr>
          <w:rStyle w:val="StyleUnderline"/>
        </w:rPr>
        <w:t xml:space="preserve"> really </w:t>
      </w:r>
      <w:r w:rsidRPr="00256921">
        <w:rPr>
          <w:rStyle w:val="StyleUnderline"/>
          <w:highlight w:val="green"/>
        </w:rPr>
        <w:t xml:space="preserve">are </w:t>
      </w:r>
      <w:r w:rsidRPr="00256921">
        <w:rPr>
          <w:rStyle w:val="Emphasis"/>
          <w:highlight w:val="green"/>
        </w:rPr>
        <w:t>out of time</w:t>
      </w:r>
      <w:r w:rsidRPr="00EB166D">
        <w:rPr>
          <w:rStyle w:val="StyleUnderline"/>
        </w:rPr>
        <w:t xml:space="preserve">. We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C73EFD">
        <w:rPr>
          <w:sz w:val="16"/>
        </w:rPr>
        <w:t>.14 UN Secretary-General António Guterres, 16 September 2021</w:t>
      </w:r>
      <w:r>
        <w:rPr>
          <w:sz w:val="16"/>
        </w:rPr>
        <w:t xml:space="preserve"> </w:t>
      </w:r>
      <w:r w:rsidRPr="00C73EFD">
        <w:rPr>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r>
        <w:rPr>
          <w:sz w:val="16"/>
        </w:rPr>
        <w:t xml:space="preserve"> </w:t>
      </w:r>
      <w:r w:rsidRPr="00D2205E">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r>
        <w:rPr>
          <w:sz w:val="16"/>
        </w:rPr>
        <w:t xml:space="preserve"> </w:t>
      </w:r>
      <w:r w:rsidRPr="00D2205E">
        <w:rPr>
          <w:rStyle w:val="Emphasis"/>
        </w:rPr>
        <w:t>COP26</w:t>
      </w:r>
      <w:r w:rsidRPr="00D2205E">
        <w:rPr>
          <w:rStyle w:val="StyleUnderline"/>
        </w:rPr>
        <w:t xml:space="preserve"> is the </w:t>
      </w:r>
      <w:r w:rsidRPr="00D2205E">
        <w:rPr>
          <w:rStyle w:val="Emphasis"/>
        </w:rPr>
        <w:t>most important climate summit</w:t>
      </w:r>
      <w:r w:rsidRPr="00D2205E">
        <w:rPr>
          <w:sz w:val="16"/>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D2205E">
        <w:rPr>
          <w:sz w:val="16"/>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D2205E">
        <w:rPr>
          <w:sz w:val="16"/>
        </w:rPr>
        <w:t xml:space="preserve"> – and outside</w:t>
      </w:r>
      <w:r w:rsidRPr="00C73EFD">
        <w:rPr>
          <w:sz w:val="16"/>
        </w:rPr>
        <w:t xml:space="preserve"> the remits of the UNFCCC process – as well as at the actual conference.</w:t>
      </w:r>
      <w:r>
        <w:rPr>
          <w:sz w:val="16"/>
        </w:rPr>
        <w:t xml:space="preserve"> </w:t>
      </w:r>
      <w:r w:rsidRPr="00C73EFD">
        <w:rPr>
          <w:sz w:val="16"/>
        </w:rPr>
        <w:t xml:space="preserve">Human activity has already caused the global average temperature to rise by around 1.1°C above pre-industrial levels, and every additional increase in warming raises the risks for people, communities and ecosystems. </w:t>
      </w:r>
      <w:r w:rsidRPr="00256921">
        <w:rPr>
          <w:rStyle w:val="StyleUnderline"/>
          <w:highlight w:val="green"/>
        </w:rPr>
        <w:t xml:space="preserve">To </w:t>
      </w:r>
      <w:r w:rsidRPr="00256921">
        <w:rPr>
          <w:rStyle w:val="Emphasis"/>
          <w:highlight w:val="green"/>
        </w:rPr>
        <w:t>avoid</w:t>
      </w:r>
      <w:r w:rsidRPr="00412333">
        <w:rPr>
          <w:rStyle w:val="Emphasis"/>
        </w:rPr>
        <w:t xml:space="preserve"> the most </w:t>
      </w:r>
      <w:r w:rsidRPr="00256921">
        <w:rPr>
          <w:rStyle w:val="Emphasis"/>
          <w:highlight w:val="green"/>
        </w:rPr>
        <w:t>catastrophic</w:t>
      </w:r>
      <w:r w:rsidRPr="00412333">
        <w:rPr>
          <w:rStyle w:val="Emphasis"/>
        </w:rPr>
        <w:t xml:space="preserve"> climate change </w:t>
      </w:r>
      <w:r w:rsidRPr="00256921">
        <w:rPr>
          <w:rStyle w:val="Emphasis"/>
          <w:highlight w:val="green"/>
        </w:rPr>
        <w:t>impacts</w:t>
      </w:r>
      <w:r w:rsidRPr="00412333">
        <w:rPr>
          <w:rStyle w:val="StyleUnderline"/>
        </w:rPr>
        <w:t xml:space="preserve">, </w:t>
      </w:r>
      <w:r w:rsidRPr="00327249">
        <w:rPr>
          <w:rStyle w:val="Emphasis"/>
        </w:rPr>
        <w:t xml:space="preserve">it is </w:t>
      </w:r>
      <w:r w:rsidRPr="00256921">
        <w:rPr>
          <w:rStyle w:val="Emphasis"/>
          <w:highlight w:val="green"/>
        </w:rPr>
        <w:t>essential</w:t>
      </w:r>
      <w:r w:rsidRPr="00D474C2">
        <w:rPr>
          <w:rStyle w:val="StyleUnderline"/>
        </w:rPr>
        <w:t xml:space="preserve"> world leaders make every effort </w:t>
      </w:r>
      <w:r w:rsidRPr="00256921">
        <w:rPr>
          <w:rStyle w:val="StyleUnderline"/>
          <w:highlight w:val="green"/>
        </w:rPr>
        <w:t xml:space="preserve">to </w:t>
      </w:r>
      <w:r w:rsidRPr="00256921">
        <w:rPr>
          <w:rStyle w:val="Emphasis"/>
          <w:highlight w:val="green"/>
        </w:rPr>
        <w:t>limit</w:t>
      </w:r>
      <w:r w:rsidRPr="00327249">
        <w:rPr>
          <w:rStyle w:val="Emphasis"/>
        </w:rPr>
        <w:t xml:space="preserve"> warming </w:t>
      </w:r>
      <w:r w:rsidRPr="00256921">
        <w:rPr>
          <w:rStyle w:val="Emphasis"/>
          <w:highlight w:val="green"/>
        </w:rPr>
        <w:t>to 1.5</w:t>
      </w:r>
      <w:r w:rsidRPr="00327249">
        <w:rPr>
          <w:rStyle w:val="Emphasis"/>
        </w:rPr>
        <w:t>°C</w:t>
      </w:r>
      <w:r w:rsidRPr="00C73EFD">
        <w:rPr>
          <w:sz w:val="16"/>
        </w:rPr>
        <w:t xml:space="preserve">. Working group I of </w:t>
      </w:r>
      <w:r w:rsidRPr="00327249">
        <w:rPr>
          <w:rStyle w:val="StyleUnderline"/>
        </w:rPr>
        <w:t>the Sixth Assessment Report of the</w:t>
      </w:r>
      <w:r w:rsidRPr="00D474C2">
        <w:rPr>
          <w:rStyle w:val="StyleUnderline"/>
        </w:rPr>
        <w:t xml:space="preserve"> </w:t>
      </w:r>
      <w:r w:rsidRPr="00256921">
        <w:rPr>
          <w:rStyle w:val="Emphasis"/>
          <w:highlight w:val="green"/>
        </w:rPr>
        <w:t>IPCC</w:t>
      </w:r>
      <w:r w:rsidRPr="00256921">
        <w:rPr>
          <w:rStyle w:val="StyleUnderline"/>
          <w:highlight w:val="green"/>
        </w:rPr>
        <w:t xml:space="preserve"> shows</w:t>
      </w:r>
      <w:r w:rsidRPr="00703652">
        <w:rPr>
          <w:rStyle w:val="StyleUnderline"/>
        </w:rPr>
        <w:t xml:space="preserve"> it is </w:t>
      </w:r>
      <w:r w:rsidRPr="00256921">
        <w:rPr>
          <w:rStyle w:val="Emphasis"/>
          <w:highlight w:val="gree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C73EFD">
        <w:rPr>
          <w:sz w:val="16"/>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C73EFD">
        <w:rPr>
          <w:sz w:val="16"/>
        </w:rPr>
        <w:t>.24</w:t>
      </w:r>
      <w:r>
        <w:rPr>
          <w:sz w:val="16"/>
        </w:rPr>
        <w:t xml:space="preserve"> </w:t>
      </w:r>
      <w:r w:rsidRPr="00256921">
        <w:rPr>
          <w:rStyle w:val="Emphasis"/>
          <w:highlight w:val="green"/>
        </w:rPr>
        <w:t>COP26</w:t>
      </w:r>
      <w:r w:rsidRPr="00327249">
        <w:rPr>
          <w:rStyle w:val="StyleUnderline"/>
        </w:rPr>
        <w:t xml:space="preserve"> has a </w:t>
      </w:r>
      <w:r w:rsidRPr="00256921">
        <w:rPr>
          <w:rStyle w:val="Emphasis"/>
          <w:highlight w:val="green"/>
        </w:rPr>
        <w:t>critical</w:t>
      </w:r>
      <w:r w:rsidRPr="00703652">
        <w:rPr>
          <w:rStyle w:val="Emphasis"/>
        </w:rPr>
        <w:t xml:space="preserve"> role</w:t>
      </w:r>
      <w:r w:rsidRPr="00327249">
        <w:rPr>
          <w:rStyle w:val="StyleUnderline"/>
        </w:rPr>
        <w:t xml:space="preserve"> </w:t>
      </w:r>
      <w:r w:rsidRPr="00256921">
        <w:rPr>
          <w:rStyle w:val="StyleUnderline"/>
          <w:highlight w:val="green"/>
        </w:rPr>
        <w:t>in getting</w:t>
      </w:r>
      <w:r w:rsidRPr="00004FF4">
        <w:rPr>
          <w:rStyle w:val="StyleUnderline"/>
        </w:rPr>
        <w:t xml:space="preserve"> the world </w:t>
      </w:r>
      <w:r w:rsidRPr="00256921">
        <w:rPr>
          <w:rStyle w:val="Emphasis"/>
          <w:highlight w:val="green"/>
        </w:rPr>
        <w:t>on track</w:t>
      </w:r>
      <w:r w:rsidRPr="00412333">
        <w:rPr>
          <w:rStyle w:val="Emphasis"/>
        </w:rPr>
        <w:t xml:space="preserve"> for</w:t>
      </w:r>
      <w:r w:rsidRPr="00703652">
        <w:rPr>
          <w:rStyle w:val="Emphasis"/>
        </w:rPr>
        <w:t xml:space="preserve"> a 1.5°C pathway</w:t>
      </w:r>
      <w:r w:rsidRPr="00C73EFD">
        <w:rPr>
          <w:sz w:val="16"/>
        </w:rPr>
        <w:t xml:space="preserve">, and in supporting those most affected by climate change impacts. </w:t>
      </w:r>
      <w:r w:rsidRPr="00703652">
        <w:rPr>
          <w:rStyle w:val="StyleUnderline"/>
        </w:rPr>
        <w:t xml:space="preserve">It also constitutes </w:t>
      </w:r>
      <w:r w:rsidRPr="00256921">
        <w:rPr>
          <w:rStyle w:val="StyleUnderline"/>
          <w:highlight w:val="green"/>
        </w:rPr>
        <w:t xml:space="preserve">a </w:t>
      </w:r>
      <w:r w:rsidRPr="00256921">
        <w:rPr>
          <w:rStyle w:val="Emphasis"/>
          <w:highlight w:val="green"/>
        </w:rPr>
        <w:t>key test</w:t>
      </w:r>
      <w:r w:rsidRPr="00256921">
        <w:rPr>
          <w:rStyle w:val="StyleUnderline"/>
          <w:highlight w:val="green"/>
        </w:rPr>
        <w:t xml:space="preserve"> for</w:t>
      </w:r>
      <w:r w:rsidRPr="00703652">
        <w:rPr>
          <w:rStyle w:val="StyleUnderline"/>
        </w:rPr>
        <w:t xml:space="preserve"> the </w:t>
      </w:r>
      <w:r w:rsidRPr="00256921">
        <w:rPr>
          <w:rStyle w:val="Emphasis"/>
          <w:highlight w:val="green"/>
        </w:rPr>
        <w:t>cred</w:t>
      </w:r>
      <w:r w:rsidRPr="00703652">
        <w:rPr>
          <w:rStyle w:val="Emphasis"/>
        </w:rPr>
        <w:t>ibility</w:t>
      </w:r>
      <w:r w:rsidRPr="00703652">
        <w:rPr>
          <w:rStyle w:val="StyleUnderline"/>
        </w:rPr>
        <w:t xml:space="preserve"> </w:t>
      </w:r>
      <w:r w:rsidRPr="00256921">
        <w:rPr>
          <w:rStyle w:val="StyleUnderline"/>
          <w:highlight w:val="green"/>
        </w:rPr>
        <w:t>of the</w:t>
      </w:r>
      <w:r w:rsidRPr="00703652">
        <w:rPr>
          <w:rStyle w:val="StyleUnderline"/>
        </w:rPr>
        <w:t xml:space="preserve"> </w:t>
      </w:r>
      <w:r w:rsidRPr="00703652">
        <w:rPr>
          <w:rStyle w:val="Emphasis"/>
        </w:rPr>
        <w:t>Paris Agreement</w:t>
      </w:r>
      <w:r w:rsidRPr="00703652">
        <w:rPr>
          <w:rStyle w:val="StyleUnderline"/>
        </w:rPr>
        <w:t xml:space="preserve"> and the </w:t>
      </w:r>
      <w:r w:rsidRPr="00703652">
        <w:rPr>
          <w:rStyle w:val="Emphasis"/>
        </w:rPr>
        <w:t xml:space="preserve">UNFCCC </w:t>
      </w:r>
      <w:r w:rsidRPr="00256921">
        <w:rPr>
          <w:rStyle w:val="Emphasis"/>
          <w:highlight w:val="green"/>
        </w:rPr>
        <w:t>process overall</w:t>
      </w:r>
      <w:r w:rsidRPr="00C73EFD">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r>
        <w:rPr>
          <w:sz w:val="16"/>
        </w:rPr>
        <w:t xml:space="preserve"> </w:t>
      </w:r>
      <w:r w:rsidRPr="00C73EFD">
        <w:rPr>
          <w:sz w:val="16"/>
        </w:rPr>
        <w:t xml:space="preserve">COP26 is undoubtedly hugely significant and national government pledges in the run-up to Glasgow will contribute to shaping the level of future GHG emissions. However, </w:t>
      </w:r>
      <w:r w:rsidRPr="00AF7213">
        <w:rPr>
          <w:rStyle w:val="StyleUnderline"/>
        </w:rPr>
        <w:t>the event is not only critical in terms of reaching an ambitious outcome on climate, it is also an important opportunity to judge the level of confidence in the international process and the UNFCCC</w:t>
      </w:r>
      <w:r w:rsidRPr="00C73EFD">
        <w:rPr>
          <w:sz w:val="16"/>
        </w:rPr>
        <w:t>.</w:t>
      </w:r>
      <w:r>
        <w:rPr>
          <w:sz w:val="16"/>
        </w:rPr>
        <w:t xml:space="preserve"> </w:t>
      </w:r>
      <w:r w:rsidRPr="00C73EFD">
        <w:rPr>
          <w:sz w:val="16"/>
        </w:rPr>
        <w:t>02</w:t>
      </w:r>
      <w:r>
        <w:rPr>
          <w:sz w:val="16"/>
        </w:rPr>
        <w:t xml:space="preserve"> </w:t>
      </w:r>
      <w:r w:rsidRPr="00C73EFD">
        <w:rPr>
          <w:sz w:val="16"/>
        </w:rPr>
        <w:t>Increasing the ambition of the NDCs</w:t>
      </w:r>
      <w:r>
        <w:rPr>
          <w:sz w:val="16"/>
        </w:rPr>
        <w:t xml:space="preserve"> </w:t>
      </w:r>
      <w:r w:rsidRPr="00AF7213">
        <w:rPr>
          <w:rStyle w:val="StyleUnderline"/>
        </w:rPr>
        <w:t>A key element of COP26 will be the level of ambition of the revised NDCs put forward by governments to the UNFCCC and the extent to which these keep the 1.5°C global warming target agreed in Paris within reach</w:t>
      </w:r>
      <w:r w:rsidRPr="00C73EFD">
        <w:rPr>
          <w:sz w:val="16"/>
        </w:rPr>
        <w:t>.</w:t>
      </w:r>
      <w:r>
        <w:rPr>
          <w:sz w:val="16"/>
        </w:rPr>
        <w:t xml:space="preserve"> </w:t>
      </w:r>
      <w:r w:rsidRPr="00C73EFD">
        <w:rPr>
          <w:sz w:val="16"/>
        </w:rPr>
        <w:t>According to the United Nations Environment Programme (UNEP), greenhouse gases (GHGs) in 2019 totalled 52.4 gigatonnes of CO</w:t>
      </w:r>
      <w:r w:rsidRPr="00C73EFD">
        <w:rPr>
          <w:rFonts w:ascii="Cambria Math" w:hAnsi="Cambria Math" w:cs="Cambria Math"/>
          <w:sz w:val="16"/>
        </w:rPr>
        <w:t>₂</w:t>
      </w:r>
      <w:r w:rsidRPr="00C73EFD">
        <w:rPr>
          <w:sz w:val="16"/>
        </w:rPr>
        <w:t xml:space="preserve"> equivalent (GtCO</w:t>
      </w:r>
      <w:r w:rsidRPr="00C73EFD">
        <w:rPr>
          <w:rFonts w:ascii="Cambria Math" w:hAnsi="Cambria Math" w:cs="Cambria Math"/>
          <w:sz w:val="16"/>
        </w:rPr>
        <w:t>₂</w:t>
      </w:r>
      <w:r w:rsidRPr="00C73EFD">
        <w:rPr>
          <w:sz w:val="16"/>
        </w:rPr>
        <w:t>e)25 of which the majority was CO</w:t>
      </w:r>
      <w:r w:rsidRPr="00C73EFD">
        <w:rPr>
          <w:rFonts w:ascii="Cambria Math" w:hAnsi="Cambria Math" w:cs="Cambria Math"/>
          <w:sz w:val="16"/>
        </w:rPr>
        <w:t>₂</w:t>
      </w:r>
      <w:r w:rsidRPr="00C73EFD">
        <w:rPr>
          <w:sz w:val="16"/>
        </w:rPr>
        <w:t xml:space="preserve"> (38 Gt), then methane (9.8 Gt), nitrous oxide (2.8 Gt) and F-gases (1.7 Gt).26 The same year, GHG emissions were approximately 59 per cent higher </w:t>
      </w:r>
      <w:r w:rsidRPr="00C73EFD">
        <w:rPr>
          <w:sz w:val="16"/>
        </w:rPr>
        <w:lastRenderedPageBreak/>
        <w:t>than in 1990 and 44 per cent higher than in 2000.The six largest emitters – together accounting for 62 per cent of the global total – were China (26.7 per cent), the US (13 per cent), the EU (8 per cent), India (7 per cent), Russia (5 per cent) and Japan (3 per cent) (see Figure 1).27</w:t>
      </w:r>
      <w:r>
        <w:rPr>
          <w:sz w:val="16"/>
        </w:rPr>
        <w:t xml:space="preserve"> </w:t>
      </w:r>
      <w:r w:rsidRPr="0068747B">
        <w:rPr>
          <w:b/>
        </w:rPr>
        <w:t>[FIGURE 1 OMITTED]</w:t>
      </w:r>
      <w:r>
        <w:rPr>
          <w:b/>
        </w:rPr>
        <w:t xml:space="preserve"> </w:t>
      </w:r>
      <w:r w:rsidRPr="00C73EFD">
        <w:rPr>
          <w:sz w:val="16"/>
        </w:rPr>
        <w:t>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GtCO</w:t>
      </w:r>
      <w:r w:rsidRPr="00C73EFD">
        <w:rPr>
          <w:rFonts w:ascii="Cambria Math" w:hAnsi="Cambria Math" w:cs="Cambria Math"/>
          <w:sz w:val="16"/>
        </w:rPr>
        <w:t>₂</w:t>
      </w:r>
      <w:r w:rsidRPr="00C73EFD">
        <w:rPr>
          <w:sz w:val="16"/>
        </w:rPr>
        <w:t>e (with conditional NDCs) by 2030.28 To align with a 2°C pathway, the ambition of the second round of NDCs would need to triple relative to the original targets, leading to emissions levels of around 41 GtCO</w:t>
      </w:r>
      <w:r w:rsidRPr="00C73EFD">
        <w:rPr>
          <w:rFonts w:ascii="Cambria Math" w:hAnsi="Cambria Math" w:cs="Cambria Math"/>
          <w:sz w:val="16"/>
        </w:rPr>
        <w:t>₂</w:t>
      </w:r>
      <w:r w:rsidRPr="00C73EFD">
        <w:rPr>
          <w:sz w:val="16"/>
        </w:rPr>
        <w:t>e in 2030. Alignment with the 1.5°C target would require a fivefold increase in ambition, leading to emission levels around 25 CO</w:t>
      </w:r>
      <w:r w:rsidRPr="00C73EFD">
        <w:rPr>
          <w:rFonts w:ascii="Cambria Math" w:hAnsi="Cambria Math" w:cs="Cambria Math"/>
          <w:sz w:val="16"/>
        </w:rPr>
        <w:t>₂</w:t>
      </w:r>
      <w:r w:rsidRPr="00C73EFD">
        <w:rPr>
          <w:sz w:val="16"/>
        </w:rPr>
        <w:t>e in 2030 (see Figure 2).29</w:t>
      </w:r>
      <w:r>
        <w:rPr>
          <w:sz w:val="16"/>
        </w:rPr>
        <w:t xml:space="preserve"> </w:t>
      </w:r>
      <w:r w:rsidRPr="0068747B">
        <w:rPr>
          <w:b/>
        </w:rPr>
        <w:t>[FIGURE 2 OMITTED]</w:t>
      </w:r>
      <w:r>
        <w:rPr>
          <w:b/>
        </w:rPr>
        <w:t xml:space="preserve"> </w:t>
      </w:r>
      <w:r w:rsidRPr="00C73EFD">
        <w:rPr>
          <w:sz w:val="16"/>
        </w:rPr>
        <w:t>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r>
        <w:rPr>
          <w:sz w:val="16"/>
        </w:rPr>
        <w:t xml:space="preserve"> </w:t>
      </w:r>
      <w:r w:rsidRPr="00C73EFD">
        <w:rPr>
          <w:sz w:val="16"/>
        </w:rPr>
        <w:t>Where do we stand?</w:t>
      </w:r>
      <w:r>
        <w:rPr>
          <w:sz w:val="16"/>
        </w:rPr>
        <w:t xml:space="preserve"> </w:t>
      </w:r>
      <w:r w:rsidRPr="00C73EFD">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r>
        <w:rPr>
          <w:sz w:val="16"/>
        </w:rPr>
        <w:t xml:space="preserve"> </w:t>
      </w:r>
      <w:r w:rsidRPr="00C73EFD">
        <w:rPr>
          <w:sz w:val="16"/>
        </w:rPr>
        <w:t xml:space="preserve">The election of President </w:t>
      </w:r>
      <w:r w:rsidRPr="00EA1108">
        <w:rPr>
          <w:rStyle w:val="Emphasis"/>
        </w:rPr>
        <w:t>Biden</w:t>
      </w:r>
      <w:r w:rsidRPr="00EA1108">
        <w:rPr>
          <w:rStyle w:val="StyleUnderline"/>
        </w:rPr>
        <w:t xml:space="preserve"> has </w:t>
      </w:r>
      <w:r w:rsidRPr="00EA1108">
        <w:rPr>
          <w:rStyle w:val="Emphasis"/>
        </w:rPr>
        <w:t>fundamentally changed the US’s position</w:t>
      </w:r>
      <w:r w:rsidRPr="00EA1108">
        <w:rPr>
          <w:rStyle w:val="StyleUnderline"/>
        </w:rPr>
        <w:t xml:space="preserve"> on climate change, leading to, among other things, the country re-joining the Paris Agreement</w:t>
      </w:r>
      <w:r w:rsidRPr="00C73EFD">
        <w:rPr>
          <w:sz w:val="16"/>
        </w:rPr>
        <w:t xml:space="preserve">.38 At a specially convened Leaders Summit on Climate – hosted by the US – the </w:t>
      </w:r>
      <w:r w:rsidRPr="00256921">
        <w:rPr>
          <w:rStyle w:val="Emphasis"/>
          <w:highlight w:val="green"/>
        </w:rPr>
        <w:t>Biden</w:t>
      </w:r>
      <w:r w:rsidRPr="00C73EFD">
        <w:rPr>
          <w:sz w:val="16"/>
        </w:rPr>
        <w:t xml:space="preserve"> administration </w:t>
      </w:r>
      <w:r w:rsidRPr="00256921">
        <w:rPr>
          <w:rStyle w:val="StyleUnderline"/>
          <w:highlight w:val="green"/>
        </w:rPr>
        <w:t xml:space="preserve">presented an </w:t>
      </w:r>
      <w:r w:rsidRPr="00256921">
        <w:rPr>
          <w:rStyle w:val="Emphasis"/>
          <w:highlight w:val="green"/>
        </w:rPr>
        <w:t>NDC</w:t>
      </w:r>
      <w:r w:rsidRPr="00EA1108">
        <w:rPr>
          <w:rStyle w:val="StyleUnderline"/>
        </w:rPr>
        <w:t xml:space="preserve"> with an </w:t>
      </w:r>
      <w:r w:rsidRPr="008D1EB8">
        <w:rPr>
          <w:rStyle w:val="Emphasis"/>
        </w:rPr>
        <w:t xml:space="preserve">emission reduction target </w:t>
      </w:r>
      <w:r w:rsidRPr="00256921">
        <w:rPr>
          <w:rStyle w:val="Emphasis"/>
          <w:highlight w:val="green"/>
        </w:rPr>
        <w:t>of 50</w:t>
      </w:r>
      <w:r w:rsidRPr="00EA1108">
        <w:rPr>
          <w:rStyle w:val="StyleUnderline"/>
        </w:rPr>
        <w:t xml:space="preserve">–52 </w:t>
      </w:r>
      <w:r w:rsidRPr="00256921">
        <w:rPr>
          <w:rStyle w:val="Emphasis"/>
          <w:highlight w:val="green"/>
        </w:rPr>
        <w:t>per cent</w:t>
      </w:r>
      <w:r w:rsidRPr="00C73EFD">
        <w:rPr>
          <w:sz w:val="16"/>
        </w:rPr>
        <w:t>39 (based on 2005 levels, which is equivalent to 40–43 per cent below 1990 levels40). During the summit, countries including Canada, Japan and others pledged more ambitious NDC targets.41</w:t>
      </w:r>
      <w:r>
        <w:rPr>
          <w:sz w:val="16"/>
        </w:rPr>
        <w:t xml:space="preserve"> </w:t>
      </w:r>
      <w:r w:rsidRPr="00C73EFD">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r>
        <w:rPr>
          <w:sz w:val="16"/>
        </w:rPr>
        <w:t xml:space="preserve"> </w:t>
      </w:r>
      <w:r w:rsidRPr="00C73EFD">
        <w:rPr>
          <w:sz w:val="16"/>
        </w:rPr>
        <w:t>Table 1 details the NDC targets put forward by G20 countries prior to COP21 in Paris and the extent to which these have since been revised. The updated NDCs have been assessed by the independent body, Climate Action Tracker, which has analysed to what extent the NDCs align with the 1.5°C pathway. The analysis also looks at domestic policies and actions, which are important as they provide an indication of whether governments are following through on their promises.</w:t>
      </w:r>
      <w:r>
        <w:rPr>
          <w:sz w:val="16"/>
        </w:rPr>
        <w:t xml:space="preserve"> </w:t>
      </w:r>
      <w:r w:rsidRPr="0068747B">
        <w:rPr>
          <w:b/>
        </w:rPr>
        <w:t>[TABLE 1 OMITTED]</w:t>
      </w:r>
      <w:r>
        <w:rPr>
          <w:b/>
        </w:rPr>
        <w:t xml:space="preserve"> </w:t>
      </w:r>
      <w:r w:rsidRPr="00C73EFD">
        <w:rPr>
          <w:sz w:val="16"/>
        </w:rPr>
        <w:t>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GtCO</w:t>
      </w:r>
      <w:r w:rsidRPr="00C73EFD">
        <w:rPr>
          <w:rFonts w:ascii="Cambria Math" w:hAnsi="Cambria Math" w:cs="Cambria Math"/>
          <w:sz w:val="16"/>
        </w:rPr>
        <w:t>₂</w:t>
      </w:r>
      <w:r w:rsidRPr="00C73EFD">
        <w:rPr>
          <w:sz w:val="16"/>
        </w:rPr>
        <w:t>e). This leaves a large gap of 20</w:t>
      </w:r>
      <w:r w:rsidRPr="00C73EFD">
        <w:rPr>
          <w:rFonts w:cs="Arial Narrow"/>
          <w:sz w:val="16"/>
        </w:rPr>
        <w:t>–</w:t>
      </w:r>
      <w:r w:rsidRPr="00C73EFD">
        <w:rPr>
          <w:sz w:val="16"/>
        </w:rPr>
        <w:t>23 GtCO</w:t>
      </w:r>
      <w:r w:rsidRPr="00C73EFD">
        <w:rPr>
          <w:rFonts w:ascii="Cambria Math" w:hAnsi="Cambria Math" w:cs="Cambria Math"/>
          <w:sz w:val="16"/>
        </w:rPr>
        <w:t>₂</w:t>
      </w:r>
      <w:r w:rsidRPr="00C73EFD">
        <w:rPr>
          <w:sz w:val="16"/>
        </w:rPr>
        <w:t>e.44</w:t>
      </w:r>
      <w:r>
        <w:rPr>
          <w:sz w:val="16"/>
        </w:rPr>
        <w:t xml:space="preserve"> </w:t>
      </w:r>
      <w:r w:rsidRPr="00C73EFD">
        <w:rPr>
          <w:sz w:val="16"/>
        </w:rPr>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r>
        <w:rPr>
          <w:sz w:val="16"/>
        </w:rPr>
        <w:t xml:space="preserve"> </w:t>
      </w:r>
      <w:r w:rsidRPr="00C73EFD">
        <w:rPr>
          <w:sz w:val="16"/>
        </w:rPr>
        <w:t xml:space="preserve">A large number of countries are also making more long-term net zero emissions or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CD4C18">
        <w:rPr>
          <w:rStyle w:val="StyleUnderline"/>
        </w:rPr>
        <w:t>Climate Action Tracker estimates that if these long-term targets – and the NDCs – are fully implemented, global warming could be limited to 2°C</w:t>
      </w:r>
      <w:r w:rsidRPr="00C73EFD">
        <w:rPr>
          <w:sz w:val="16"/>
        </w:rPr>
        <w:t>.49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w:t>
      </w:r>
      <w:r>
        <w:rPr>
          <w:sz w:val="16"/>
        </w:rPr>
        <w:t xml:space="preserve"> </w:t>
      </w:r>
      <w:r w:rsidRPr="0068747B">
        <w:rPr>
          <w:b/>
        </w:rPr>
        <w:t>[BOX 1 OMITTED]</w:t>
      </w:r>
      <w:r>
        <w:rPr>
          <w:b/>
        </w:rPr>
        <w:t xml:space="preserve"> </w:t>
      </w:r>
      <w:r w:rsidRPr="00C73EFD">
        <w:rPr>
          <w:sz w:val="16"/>
        </w:rPr>
        <w:t>The challenge of closing the gap</w:t>
      </w:r>
      <w:r>
        <w:rPr>
          <w:sz w:val="16"/>
        </w:rPr>
        <w:t xml:space="preserve"> </w:t>
      </w:r>
      <w:r w:rsidRPr="00CD4C18">
        <w:rPr>
          <w:rStyle w:val="StyleUnderline"/>
        </w:rPr>
        <w:t>Bridging the gap between current NDCs and targets that would keep warming to 1.5°C is a defining challenge for governments ahead of COP26</w:t>
      </w:r>
      <w:r w:rsidRPr="00C73EFD">
        <w:rPr>
          <w:sz w:val="16"/>
        </w:rPr>
        <w:t xml:space="preserve">.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w:t>
      </w:r>
      <w:r w:rsidRPr="00C73EFD">
        <w:rPr>
          <w:sz w:val="16"/>
        </w:rPr>
        <w:lastRenderedPageBreak/>
        <w:t>pathway, while those of the US, EU, Japan and Canada are classified as ‘almost sufficient’.54</w:t>
      </w:r>
      <w:r>
        <w:rPr>
          <w:sz w:val="16"/>
        </w:rPr>
        <w:t xml:space="preserve"> </w:t>
      </w:r>
      <w:r w:rsidRPr="00C73EFD">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r>
        <w:rPr>
          <w:sz w:val="16"/>
        </w:rPr>
        <w:t xml:space="preserve"> </w:t>
      </w:r>
      <w:r w:rsidRPr="00CD4C18">
        <w:rPr>
          <w:rStyle w:val="StyleUnderline"/>
        </w:rPr>
        <w:t>With only a few weeks to go it is, however, unlikely that the 20–23 GtCO</w:t>
      </w:r>
      <w:r w:rsidRPr="00CD4C18">
        <w:rPr>
          <w:rStyle w:val="StyleUnderline"/>
          <w:rFonts w:ascii="Cambria Math" w:hAnsi="Cambria Math" w:cs="Cambria Math"/>
        </w:rPr>
        <w:t>₂</w:t>
      </w:r>
      <w:r w:rsidRPr="00CD4C18">
        <w:rPr>
          <w:rStyle w:val="StyleUnderline"/>
        </w:rPr>
        <w:t>e gap in targets will be closed by COP26</w:t>
      </w:r>
      <w:r w:rsidRPr="00C73EFD">
        <w:rPr>
          <w:sz w:val="16"/>
        </w:rPr>
        <w:t>.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r>
        <w:rPr>
          <w:sz w:val="16"/>
        </w:rPr>
        <w:t xml:space="preserve"> </w:t>
      </w:r>
      <w:r w:rsidRPr="00C73EFD">
        <w:rPr>
          <w:sz w:val="16"/>
        </w:rPr>
        <w:t>Achieving a positive COP26 outcome</w:t>
      </w:r>
      <w:r>
        <w:rPr>
          <w:sz w:val="16"/>
        </w:rPr>
        <w:t xml:space="preserve"> </w:t>
      </w:r>
      <w:r w:rsidRPr="00256921">
        <w:rPr>
          <w:rStyle w:val="StyleUnderline"/>
          <w:highlight w:val="green"/>
        </w:rPr>
        <w:t xml:space="preserve">The </w:t>
      </w:r>
      <w:r w:rsidRPr="00256921">
        <w:rPr>
          <w:rStyle w:val="Emphasis"/>
          <w:highlight w:val="green"/>
        </w:rPr>
        <w:t>ultimate benchmark</w:t>
      </w:r>
      <w:r w:rsidRPr="00C62F08">
        <w:rPr>
          <w:rStyle w:val="StyleUnderline"/>
        </w:rPr>
        <w:t xml:space="preserve"> for a high ambition outcome at COP26 </w:t>
      </w:r>
      <w:r w:rsidRPr="00256921">
        <w:rPr>
          <w:rStyle w:val="StyleUnderline"/>
          <w:highlight w:val="green"/>
        </w:rPr>
        <w:t>is whether</w:t>
      </w:r>
      <w:r w:rsidRPr="00C62F08">
        <w:rPr>
          <w:rStyle w:val="StyleUnderline"/>
        </w:rPr>
        <w:t xml:space="preserve"> the new or </w:t>
      </w:r>
      <w:r w:rsidRPr="00256921">
        <w:rPr>
          <w:rStyle w:val="Emphasis"/>
          <w:highlight w:val="green"/>
        </w:rPr>
        <w:t>updated NDCs</w:t>
      </w:r>
      <w:r w:rsidRPr="00256921">
        <w:rPr>
          <w:rStyle w:val="StyleUnderline"/>
          <w:highlight w:val="green"/>
        </w:rPr>
        <w:t xml:space="preserve"> are ambitious enough</w:t>
      </w:r>
      <w:r w:rsidRPr="00C62F08">
        <w:rPr>
          <w:rStyle w:val="StyleUnderline"/>
        </w:rPr>
        <w:t xml:space="preserve"> to </w:t>
      </w:r>
      <w:r w:rsidRPr="004B17B1">
        <w:rPr>
          <w:rStyle w:val="Emphasis"/>
        </w:rPr>
        <w:t>align with a 1.5°C pathway</w:t>
      </w:r>
      <w:r w:rsidRPr="00C73EFD">
        <w:rPr>
          <w:sz w:val="16"/>
        </w:rPr>
        <w:t xml:space="preserve">. For many communities and ecosystems, </w:t>
      </w:r>
      <w:r w:rsidRPr="00C62F08">
        <w:rPr>
          <w:rStyle w:val="StyleUnderline"/>
        </w:rPr>
        <w:t xml:space="preserve">the threat of </w:t>
      </w:r>
      <w:r w:rsidRPr="004B17B1">
        <w:rPr>
          <w:rStyle w:val="Emphasis"/>
        </w:rPr>
        <w:t xml:space="preserve">different </w:t>
      </w:r>
      <w:r w:rsidRPr="00256921">
        <w:rPr>
          <w:rStyle w:val="Emphasis"/>
          <w:highlight w:val="green"/>
        </w:rPr>
        <w:t>climate impacts</w:t>
      </w:r>
      <w:r w:rsidRPr="00256921">
        <w:rPr>
          <w:rStyle w:val="StyleUnderline"/>
          <w:highlight w:val="green"/>
        </w:rPr>
        <w:t xml:space="preserve"> between </w:t>
      </w:r>
      <w:r w:rsidRPr="00256921">
        <w:rPr>
          <w:rStyle w:val="Emphasis"/>
          <w:highlight w:val="green"/>
        </w:rPr>
        <w:t>1.5</w:t>
      </w:r>
      <w:r w:rsidRPr="00C62F08">
        <w:rPr>
          <w:rStyle w:val="StyleUnderline"/>
        </w:rPr>
        <w:t xml:space="preserve">°C </w:t>
      </w:r>
      <w:r w:rsidRPr="00256921">
        <w:rPr>
          <w:rStyle w:val="StyleUnderline"/>
          <w:highlight w:val="green"/>
        </w:rPr>
        <w:t xml:space="preserve">and </w:t>
      </w:r>
      <w:r w:rsidRPr="00256921">
        <w:rPr>
          <w:rStyle w:val="Emphasis"/>
          <w:highlight w:val="green"/>
        </w:rPr>
        <w:t>2°</w:t>
      </w:r>
      <w:r w:rsidRPr="00C62F08">
        <w:rPr>
          <w:rStyle w:val="StyleUnderline"/>
        </w:rPr>
        <w:t xml:space="preserve">C – not to mention 3°C, 4°C or 5°C – is </w:t>
      </w:r>
      <w:r w:rsidRPr="00256921">
        <w:rPr>
          <w:rStyle w:val="Emphasis"/>
          <w:highlight w:val="green"/>
        </w:rPr>
        <w:t>existential</w:t>
      </w:r>
      <w:r w:rsidRPr="00C73EFD">
        <w:rPr>
          <w:sz w:val="16"/>
        </w:rPr>
        <w:t xml:space="preserve">. </w:t>
      </w:r>
      <w:r w:rsidRPr="00256921">
        <w:rPr>
          <w:rStyle w:val="Emphasis"/>
          <w:highlight w:val="green"/>
        </w:rPr>
        <w:t>Each increment of warming</w:t>
      </w:r>
      <w:r w:rsidRPr="00C62F08">
        <w:rPr>
          <w:rStyle w:val="StyleUnderline"/>
        </w:rPr>
        <w:t xml:space="preserve"> is anticipated to </w:t>
      </w:r>
      <w:r w:rsidRPr="00256921">
        <w:rPr>
          <w:rStyle w:val="Emphasis"/>
          <w:highlight w:val="gree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256921">
        <w:rPr>
          <w:rStyle w:val="Emphasis"/>
          <w:highlight w:val="green"/>
        </w:rPr>
        <w:t>heatwaves</w:t>
      </w:r>
      <w:r w:rsidRPr="00C62F08">
        <w:rPr>
          <w:rStyle w:val="StyleUnderline"/>
        </w:rPr>
        <w:t xml:space="preserve">, rising </w:t>
      </w:r>
      <w:r w:rsidRPr="00256921">
        <w:rPr>
          <w:rStyle w:val="Emphasis"/>
          <w:highlight w:val="green"/>
        </w:rPr>
        <w:t>sea levels</w:t>
      </w:r>
      <w:r w:rsidRPr="00C62F08">
        <w:rPr>
          <w:rStyle w:val="StyleUnderline"/>
        </w:rPr>
        <w:t xml:space="preserve">, </w:t>
      </w:r>
      <w:r w:rsidRPr="00256921">
        <w:rPr>
          <w:rStyle w:val="Emphasis"/>
          <w:highlight w:val="green"/>
        </w:rPr>
        <w:t>biod</w:t>
      </w:r>
      <w:r w:rsidRPr="00C62F08">
        <w:rPr>
          <w:rStyle w:val="StyleUnderline"/>
        </w:rPr>
        <w:t xml:space="preserve">iversity </w:t>
      </w:r>
      <w:r w:rsidRPr="00256921">
        <w:rPr>
          <w:rStyle w:val="Emphasis"/>
          <w:highlight w:val="green"/>
        </w:rPr>
        <w:t>loss</w:t>
      </w:r>
      <w:r w:rsidRPr="00C62F08">
        <w:rPr>
          <w:rStyle w:val="StyleUnderline"/>
        </w:rPr>
        <w:t xml:space="preserve">, reductions in </w:t>
      </w:r>
      <w:r w:rsidRPr="00256921">
        <w:rPr>
          <w:rStyle w:val="Emphasis"/>
          <w:highlight w:val="green"/>
        </w:rPr>
        <w:t>crop yields</w:t>
      </w:r>
      <w:r w:rsidRPr="00C62F08">
        <w:rPr>
          <w:rStyle w:val="StyleUnderline"/>
        </w:rPr>
        <w:t xml:space="preserve">, </w:t>
      </w:r>
      <w:r w:rsidRPr="00256921">
        <w:rPr>
          <w:rStyle w:val="StyleUnderline"/>
          <w:highlight w:val="green"/>
        </w:rPr>
        <w:t>and</w:t>
      </w:r>
      <w:r w:rsidRPr="00C62F08">
        <w:rPr>
          <w:rStyle w:val="StyleUnderline"/>
        </w:rPr>
        <w:t xml:space="preserve"> </w:t>
      </w:r>
      <w:r w:rsidRPr="004B17B1">
        <w:rPr>
          <w:rStyle w:val="Emphasis"/>
        </w:rPr>
        <w:t xml:space="preserve">widespread ecosystems </w:t>
      </w:r>
      <w:r w:rsidRPr="00256921">
        <w:rPr>
          <w:rStyle w:val="Emphasis"/>
          <w:highlight w:val="green"/>
        </w:rPr>
        <w:t>damage</w:t>
      </w:r>
      <w:r w:rsidRPr="00C62F08">
        <w:rPr>
          <w:rStyle w:val="StyleUnderline"/>
        </w:rPr>
        <w:t xml:space="preserve"> including </w:t>
      </w:r>
      <w:r w:rsidRPr="00256921">
        <w:rPr>
          <w:rStyle w:val="StyleUnderline"/>
          <w:highlight w:val="green"/>
        </w:rPr>
        <w:t>to</w:t>
      </w:r>
      <w:r w:rsidRPr="00C62F08">
        <w:rPr>
          <w:rStyle w:val="StyleUnderline"/>
        </w:rPr>
        <w:t xml:space="preserve"> </w:t>
      </w:r>
      <w:r w:rsidRPr="004B17B1">
        <w:rPr>
          <w:rStyle w:val="Emphasis"/>
        </w:rPr>
        <w:t xml:space="preserve">coral </w:t>
      </w:r>
      <w:r w:rsidRPr="00256921">
        <w:rPr>
          <w:rStyle w:val="Emphasis"/>
          <w:highlight w:val="green"/>
        </w:rPr>
        <w:t>reefs</w:t>
      </w:r>
      <w:r w:rsidRPr="00256921">
        <w:rPr>
          <w:rStyle w:val="StyleUnderline"/>
          <w:highlight w:val="green"/>
        </w:rPr>
        <w:t xml:space="preserve"> and </w:t>
      </w:r>
      <w:r w:rsidRPr="00256921">
        <w:rPr>
          <w:rStyle w:val="Emphasis"/>
          <w:highlight w:val="green"/>
        </w:rPr>
        <w:t>fisheries</w:t>
      </w:r>
      <w:r w:rsidRPr="00C73EFD">
        <w:rPr>
          <w:sz w:val="16"/>
        </w:rPr>
        <w:t>.59</w:t>
      </w:r>
      <w:r>
        <w:rPr>
          <w:sz w:val="16"/>
        </w:rPr>
        <w:t xml:space="preserve"> </w:t>
      </w:r>
      <w:r w:rsidRPr="00C73EFD">
        <w:rPr>
          <w:sz w:val="16"/>
        </w:rPr>
        <w:t xml:space="preserve">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or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C73EFD">
        <w:rPr>
          <w:sz w:val="16"/>
        </w:rPr>
        <w:t>.</w:t>
      </w:r>
      <w:r>
        <w:rPr>
          <w:sz w:val="16"/>
        </w:rPr>
        <w:t xml:space="preserve"> </w:t>
      </w:r>
      <w:r w:rsidRPr="00C73EFD">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DB7BED">
        <w:rPr>
          <w:rStyle w:val="StyleUnderline"/>
        </w:rPr>
        <w:t xml:space="preserve">To support more ambitious action, countries should look </w:t>
      </w:r>
      <w:r w:rsidRPr="00256921">
        <w:rPr>
          <w:rStyle w:val="StyleUnderline"/>
          <w:highlight w:val="green"/>
        </w:rPr>
        <w:t xml:space="preserve">to </w:t>
      </w:r>
      <w:r w:rsidRPr="00256921">
        <w:rPr>
          <w:rStyle w:val="Emphasis"/>
          <w:highlight w:val="green"/>
        </w:rPr>
        <w:t>expand international collaboration and accelerate decarbonization</w:t>
      </w:r>
      <w:r w:rsidRPr="00DB7BED">
        <w:rPr>
          <w:rStyle w:val="StyleUnderline"/>
        </w:rPr>
        <w:t xml:space="preserve"> in key sectors</w:t>
      </w:r>
      <w:r w:rsidRPr="00C73EFD">
        <w:rPr>
          <w:sz w:val="16"/>
        </w:rPr>
        <w:t xml:space="preserve">. </w:t>
      </w:r>
      <w:r w:rsidRPr="00DB7BED">
        <w:rPr>
          <w:rStyle w:val="StyleUnderline"/>
        </w:rPr>
        <w:t xml:space="preserve">At </w:t>
      </w:r>
      <w:r w:rsidRPr="007067EB">
        <w:rPr>
          <w:rStyle w:val="StyleUnderline"/>
        </w:rPr>
        <w:t xml:space="preserve">COP26, parties </w:t>
      </w:r>
      <w:r w:rsidRPr="00256921">
        <w:rPr>
          <w:rStyle w:val="StyleUnderline"/>
          <w:highlight w:val="green"/>
        </w:rPr>
        <w:t>can</w:t>
      </w:r>
      <w:r w:rsidRPr="00DB7BED">
        <w:rPr>
          <w:rStyle w:val="StyleUnderline"/>
        </w:rPr>
        <w:t xml:space="preserve"> help </w:t>
      </w:r>
      <w:r w:rsidRPr="00256921">
        <w:rPr>
          <w:rStyle w:val="Emphasis"/>
          <w:highlight w:val="green"/>
        </w:rPr>
        <w:t>boost</w:t>
      </w:r>
      <w:r w:rsidRPr="00DB7BED">
        <w:rPr>
          <w:rStyle w:val="Emphasis"/>
        </w:rPr>
        <w:t xml:space="preserve"> the </w:t>
      </w:r>
      <w:r w:rsidRPr="00256921">
        <w:rPr>
          <w:rStyle w:val="Emphasis"/>
          <w:highlight w:val="green"/>
        </w:rPr>
        <w:t>cred</w:t>
      </w:r>
      <w:r w:rsidRPr="00DB7BED">
        <w:rPr>
          <w:rStyle w:val="Emphasis"/>
        </w:rPr>
        <w:t xml:space="preserve">ibility </w:t>
      </w:r>
      <w:r w:rsidRPr="00A2766E">
        <w:rPr>
          <w:rStyle w:val="Emphasis"/>
        </w:rPr>
        <w:t>of their pledges</w:t>
      </w:r>
      <w:r w:rsidRPr="00A2766E">
        <w:rPr>
          <w:rStyle w:val="StyleUnderline"/>
        </w:rPr>
        <w:t xml:space="preserve"> </w:t>
      </w:r>
      <w:r w:rsidRPr="00256921">
        <w:rPr>
          <w:rStyle w:val="StyleUnderline"/>
          <w:highlight w:val="green"/>
        </w:rPr>
        <w:t>by</w:t>
      </w:r>
      <w:r w:rsidRPr="00A2766E">
        <w:rPr>
          <w:rStyle w:val="StyleUnderline"/>
        </w:rPr>
        <w:t xml:space="preserve"> </w:t>
      </w:r>
      <w:r w:rsidRPr="00A2766E">
        <w:rPr>
          <w:rStyle w:val="Emphasis"/>
        </w:rPr>
        <w:t>showcasing policies</w:t>
      </w:r>
      <w:r w:rsidRPr="00A2766E">
        <w:rPr>
          <w:rStyle w:val="StyleUnderline"/>
        </w:rPr>
        <w:t>, measures</w:t>
      </w:r>
      <w:r w:rsidRPr="00DB7BED">
        <w:rPr>
          <w:rStyle w:val="StyleUnderline"/>
        </w:rPr>
        <w:t xml:space="preserve"> and sector initiatives that will accelerate decarbonization, including on the phase out of unabated coal and the increased use of electric vehicles</w:t>
      </w:r>
      <w:r w:rsidRPr="00C73EFD">
        <w:rPr>
          <w:sz w:val="16"/>
        </w:rPr>
        <w:t xml:space="preserve"> (see Box 3).</w:t>
      </w:r>
      <w:r>
        <w:rPr>
          <w:sz w:val="16"/>
        </w:rPr>
        <w:t xml:space="preserve"> </w:t>
      </w:r>
      <w:r w:rsidRPr="0068747B">
        <w:rPr>
          <w:b/>
        </w:rPr>
        <w:t>[BOX 2 OMITTED]</w:t>
      </w:r>
      <w:r>
        <w:rPr>
          <w:b/>
        </w:rPr>
        <w:t xml:space="preserve"> </w:t>
      </w:r>
      <w:r w:rsidRPr="0068747B">
        <w:rPr>
          <w:b/>
        </w:rPr>
        <w:t>[FIGURE 3 OMITTED]</w:t>
      </w:r>
      <w:r>
        <w:rPr>
          <w:b/>
        </w:rPr>
        <w:t xml:space="preserve"> </w:t>
      </w:r>
      <w:r w:rsidRPr="00C73EFD">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256921">
        <w:rPr>
          <w:rStyle w:val="Emphasis"/>
          <w:highlight w:val="green"/>
        </w:rPr>
        <w:t>Being able to showcase</w:t>
      </w:r>
      <w:r w:rsidRPr="007067EB">
        <w:rPr>
          <w:rStyle w:val="StyleUnderline"/>
        </w:rPr>
        <w:t xml:space="preserve"> a package consisting of </w:t>
      </w:r>
      <w:r w:rsidRPr="00256921">
        <w:rPr>
          <w:rStyle w:val="Emphasis"/>
          <w:highlight w:val="green"/>
        </w:rPr>
        <w:t>ambitious NDCs</w:t>
      </w:r>
      <w:r w:rsidRPr="007067EB">
        <w:rPr>
          <w:rStyle w:val="StyleUnderline"/>
        </w:rPr>
        <w:t xml:space="preserve">, plurilateral deals, </w:t>
      </w:r>
      <w:r w:rsidRPr="00256921">
        <w:rPr>
          <w:rStyle w:val="StyleUnderline"/>
          <w:highlight w:val="green"/>
        </w:rPr>
        <w:t>and</w:t>
      </w:r>
      <w:r w:rsidRPr="00324D20">
        <w:rPr>
          <w:rStyle w:val="StyleUnderline"/>
        </w:rPr>
        <w:t xml:space="preserve"> </w:t>
      </w:r>
      <w:r w:rsidRPr="00324D20">
        <w:rPr>
          <w:rStyle w:val="Emphasis"/>
        </w:rPr>
        <w:t xml:space="preserve">national </w:t>
      </w:r>
      <w:r w:rsidRPr="00256921">
        <w:rPr>
          <w:rStyle w:val="Emphasis"/>
          <w:highlight w:val="green"/>
        </w:rPr>
        <w:t>policies</w:t>
      </w:r>
      <w:r w:rsidRPr="007067EB">
        <w:rPr>
          <w:rStyle w:val="StyleUnderline"/>
        </w:rPr>
        <w:t xml:space="preserve"> at </w:t>
      </w:r>
      <w:r w:rsidRPr="007067EB">
        <w:rPr>
          <w:rStyle w:val="Emphasis"/>
        </w:rPr>
        <w:t>COP26</w:t>
      </w:r>
      <w:r w:rsidRPr="007067EB">
        <w:rPr>
          <w:rStyle w:val="StyleUnderline"/>
        </w:rPr>
        <w:t xml:space="preserve"> could </w:t>
      </w:r>
      <w:r w:rsidRPr="00256921">
        <w:rPr>
          <w:rStyle w:val="Emphasis"/>
          <w:highlight w:val="green"/>
        </w:rPr>
        <w:t>generate</w:t>
      </w:r>
      <w:r w:rsidRPr="00324D20">
        <w:rPr>
          <w:rStyle w:val="Emphasis"/>
        </w:rPr>
        <w:t xml:space="preserve"> positive </w:t>
      </w:r>
      <w:r w:rsidRPr="00256921">
        <w:rPr>
          <w:rStyle w:val="Emphasis"/>
          <w:highlight w:val="green"/>
        </w:rPr>
        <w:t>momentum</w:t>
      </w:r>
      <w:r w:rsidRPr="00256921">
        <w:rPr>
          <w:rStyle w:val="StyleUnderline"/>
          <w:highlight w:val="green"/>
        </w:rPr>
        <w:t xml:space="preserve"> and</w:t>
      </w:r>
      <w:r w:rsidRPr="00324D20">
        <w:rPr>
          <w:rStyle w:val="StyleUnderline"/>
        </w:rPr>
        <w:t xml:space="preserve"> </w:t>
      </w:r>
      <w:r w:rsidRPr="00324D20">
        <w:rPr>
          <w:rStyle w:val="Emphasis"/>
        </w:rPr>
        <w:t>create a sense of inevitability</w:t>
      </w:r>
      <w:r w:rsidRPr="00324D20">
        <w:rPr>
          <w:rStyle w:val="StyleUnderline"/>
        </w:rPr>
        <w:t xml:space="preserve"> around the </w:t>
      </w:r>
      <w:r w:rsidRPr="00256921">
        <w:rPr>
          <w:rStyle w:val="Emphasis"/>
          <w:highlight w:val="green"/>
        </w:rPr>
        <w:t>transition to net zero</w:t>
      </w:r>
      <w:r w:rsidRPr="007067EB">
        <w:rPr>
          <w:rStyle w:val="StyleUnderline"/>
        </w:rPr>
        <w:t xml:space="preserve"> societies</w:t>
      </w:r>
      <w:r w:rsidRPr="00C73EFD">
        <w:rPr>
          <w:sz w:val="16"/>
        </w:rPr>
        <w:t>.</w:t>
      </w:r>
      <w:r>
        <w:rPr>
          <w:sz w:val="16"/>
        </w:rPr>
        <w:t xml:space="preserve"> </w:t>
      </w:r>
      <w:r w:rsidRPr="0068747B">
        <w:rPr>
          <w:b/>
        </w:rPr>
        <w:t>[BOX 3 OMITTED]</w:t>
      </w:r>
      <w:r>
        <w:rPr>
          <w:b/>
        </w:rPr>
        <w:t xml:space="preserve"> </w:t>
      </w:r>
      <w:r w:rsidRPr="00C73EFD">
        <w:rPr>
          <w:sz w:val="16"/>
        </w:rPr>
        <w:t>03</w:t>
      </w:r>
      <w:r>
        <w:rPr>
          <w:sz w:val="16"/>
        </w:rPr>
        <w:t xml:space="preserve"> </w:t>
      </w:r>
      <w:r w:rsidRPr="00C73EFD">
        <w:rPr>
          <w:sz w:val="16"/>
        </w:rPr>
        <w:t>Support to climate-vulnerable developing countries</w:t>
      </w:r>
      <w:r>
        <w:rPr>
          <w:sz w:val="16"/>
        </w:rPr>
        <w:t xml:space="preserve"> </w:t>
      </w:r>
      <w:r w:rsidRPr="00552DC1">
        <w:rPr>
          <w:rStyle w:val="Emphasis"/>
        </w:rPr>
        <w:t>Increased action on climate finance</w:t>
      </w:r>
      <w:r w:rsidRPr="00C73EFD">
        <w:rPr>
          <w:sz w:val="16"/>
        </w:rPr>
        <w:t xml:space="preserve">, adaptation, and loss and damage </w:t>
      </w:r>
      <w:r w:rsidRPr="00552DC1">
        <w:rPr>
          <w:rStyle w:val="StyleUnderline"/>
        </w:rPr>
        <w:t xml:space="preserve">is </w:t>
      </w:r>
      <w:r w:rsidRPr="005E525C">
        <w:rPr>
          <w:rStyle w:val="Emphasis"/>
        </w:rPr>
        <w:t>critical</w:t>
      </w:r>
      <w:r w:rsidRPr="00552DC1">
        <w:rPr>
          <w:rStyle w:val="StyleUnderline"/>
        </w:rPr>
        <w:t xml:space="preserve"> for </w:t>
      </w:r>
      <w:r w:rsidRPr="005E525C">
        <w:rPr>
          <w:rStyle w:val="Emphasis"/>
        </w:rPr>
        <w:t>supporting climate-vulnerable developing countries</w:t>
      </w:r>
      <w:r w:rsidRPr="00552DC1">
        <w:rPr>
          <w:rStyle w:val="StyleUnderline"/>
        </w:rPr>
        <w:t xml:space="preserve">, </w:t>
      </w:r>
      <w:r w:rsidRPr="005E525C">
        <w:rPr>
          <w:rStyle w:val="Emphasis"/>
        </w:rPr>
        <w:t>strengthening trust</w:t>
      </w:r>
      <w:r w:rsidRPr="00552DC1">
        <w:rPr>
          <w:rStyle w:val="StyleUnderline"/>
        </w:rPr>
        <w:t xml:space="preserve"> and </w:t>
      </w:r>
      <w:r w:rsidRPr="005E525C">
        <w:rPr>
          <w:rStyle w:val="Emphasis"/>
        </w:rPr>
        <w:t>raising ambition on mitigation</w:t>
      </w:r>
      <w:r w:rsidRPr="00C73EFD">
        <w:rPr>
          <w:sz w:val="16"/>
        </w:rPr>
        <w:t>.</w:t>
      </w:r>
      <w:r>
        <w:rPr>
          <w:sz w:val="16"/>
        </w:rPr>
        <w:t xml:space="preserve"> </w:t>
      </w:r>
      <w:r w:rsidRPr="00C73EFD">
        <w:rPr>
          <w:sz w:val="16"/>
        </w:rPr>
        <w:t>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Amphan raged across South Asia.85 Extreme weather events were also a defining feature of the summer of 2021.</w:t>
      </w:r>
      <w:r>
        <w:rPr>
          <w:sz w:val="16"/>
        </w:rPr>
        <w:t xml:space="preserve"> </w:t>
      </w:r>
      <w:r w:rsidRPr="00C73EFD">
        <w:rPr>
          <w:sz w:val="16"/>
        </w:rPr>
        <w:t>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w:t>
      </w:r>
      <w:r>
        <w:rPr>
          <w:sz w:val="16"/>
        </w:rPr>
        <w:t xml:space="preserve"> </w:t>
      </w:r>
      <w:r w:rsidRPr="00C73EFD">
        <w:rPr>
          <w:sz w:val="16"/>
        </w:rPr>
        <w:t xml:space="preserve">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w:t>
      </w:r>
      <w:r w:rsidRPr="00C73EFD">
        <w:rPr>
          <w:sz w:val="16"/>
        </w:rPr>
        <w:lastRenderedPageBreak/>
        <w:t>(LDCs)93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r>
        <w:rPr>
          <w:sz w:val="16"/>
        </w:rPr>
        <w:t xml:space="preserve"> </w:t>
      </w:r>
      <w:r w:rsidRPr="005E525C">
        <w:rPr>
          <w:rStyle w:val="Emphasis"/>
        </w:rPr>
        <w:t xml:space="preserve">Scaled up action on climate </w:t>
      </w:r>
      <w:r w:rsidRPr="00256921">
        <w:rPr>
          <w:rStyle w:val="Emphasis"/>
          <w:highlight w:val="green"/>
        </w:rPr>
        <w:t>finance</w:t>
      </w:r>
      <w:r w:rsidRPr="00C73EFD">
        <w:rPr>
          <w:sz w:val="16"/>
        </w:rPr>
        <w:t xml:space="preserve">, adaptation and loss and damage </w:t>
      </w:r>
      <w:r w:rsidRPr="00256921">
        <w:rPr>
          <w:rStyle w:val="StyleUnderline"/>
          <w:highlight w:val="green"/>
        </w:rPr>
        <w:t>are</w:t>
      </w:r>
      <w:r w:rsidRPr="005E525C">
        <w:rPr>
          <w:rStyle w:val="StyleUnderline"/>
        </w:rPr>
        <w:t xml:space="preserve"> – in addition to increased ambition on mitigation – </w:t>
      </w:r>
      <w:r w:rsidRPr="00256921">
        <w:rPr>
          <w:rStyle w:val="Emphasis"/>
          <w:highlight w:val="green"/>
        </w:rPr>
        <w:t>key</w:t>
      </w:r>
      <w:r w:rsidRPr="0006196E">
        <w:rPr>
          <w:rStyle w:val="Emphasis"/>
        </w:rPr>
        <w:t xml:space="preserve"> priorities </w:t>
      </w:r>
      <w:r w:rsidRPr="00256921">
        <w:rPr>
          <w:rStyle w:val="Emphasis"/>
          <w:highlight w:val="green"/>
        </w:rPr>
        <w:t>for climate-vulnerable nations</w:t>
      </w:r>
      <w:r w:rsidRPr="005E525C">
        <w:rPr>
          <w:rStyle w:val="StyleUnderline"/>
        </w:rPr>
        <w:t xml:space="preserve"> ahead of COP26</w:t>
      </w:r>
      <w:r w:rsidRPr="00C73EFD">
        <w:rPr>
          <w:sz w:val="16"/>
        </w:rPr>
        <w:t xml:space="preserve">. </w:t>
      </w:r>
      <w:r w:rsidRPr="005E525C">
        <w:rPr>
          <w:rStyle w:val="StyleUnderline"/>
        </w:rPr>
        <w:t xml:space="preserve">Raised ambition and </w:t>
      </w:r>
      <w:r w:rsidRPr="00FD476C">
        <w:rPr>
          <w:rStyle w:val="Emphasis"/>
        </w:rPr>
        <w:t xml:space="preserve">concrete </w:t>
      </w:r>
      <w:r w:rsidRPr="00256921">
        <w:rPr>
          <w:rStyle w:val="Emphasis"/>
          <w:highlight w:val="green"/>
        </w:rPr>
        <w:t>delivery</w:t>
      </w:r>
      <w:r w:rsidRPr="005E525C">
        <w:rPr>
          <w:rStyle w:val="StyleUnderline"/>
        </w:rPr>
        <w:t xml:space="preserve"> in these areas are critical for supporting those at the frontline of climate change, </w:t>
      </w:r>
      <w:r w:rsidRPr="00256921">
        <w:rPr>
          <w:rStyle w:val="StyleUnderline"/>
          <w:highlight w:val="green"/>
        </w:rPr>
        <w:t xml:space="preserve">key to </w:t>
      </w:r>
      <w:r w:rsidRPr="00256921">
        <w:rPr>
          <w:rStyle w:val="Emphasis"/>
          <w:highlight w:val="green"/>
        </w:rPr>
        <w:t>building trust</w:t>
      </w:r>
      <w:r w:rsidRPr="00256921">
        <w:rPr>
          <w:rStyle w:val="StyleUnderline"/>
          <w:highlight w:val="green"/>
        </w:rPr>
        <w:t>, and</w:t>
      </w:r>
      <w:r w:rsidRPr="00C73EFD">
        <w:rPr>
          <w:sz w:val="16"/>
        </w:rPr>
        <w:t xml:space="preserve"> could </w:t>
      </w:r>
      <w:r w:rsidRPr="005E525C">
        <w:rPr>
          <w:rStyle w:val="StyleUnderline"/>
        </w:rPr>
        <w:t>encourage</w:t>
      </w:r>
      <w:r w:rsidRPr="00C73EFD">
        <w:rPr>
          <w:sz w:val="16"/>
        </w:rPr>
        <w:t xml:space="preserve"> some </w:t>
      </w:r>
      <w:r w:rsidRPr="005E525C">
        <w:rPr>
          <w:rStyle w:val="StyleUnderline"/>
        </w:rPr>
        <w:t xml:space="preserve">parties </w:t>
      </w:r>
      <w:r w:rsidRPr="00256921">
        <w:rPr>
          <w:rStyle w:val="StyleUnderline"/>
          <w:highlight w:val="green"/>
        </w:rPr>
        <w:t xml:space="preserve">to </w:t>
      </w:r>
      <w:r w:rsidRPr="00256921">
        <w:rPr>
          <w:rStyle w:val="Emphasis"/>
          <w:highlight w:val="green"/>
        </w:rPr>
        <w:t>raise</w:t>
      </w:r>
      <w:r w:rsidRPr="008666D3">
        <w:rPr>
          <w:rStyle w:val="Emphasis"/>
        </w:rPr>
        <w:t xml:space="preserve"> the ambition of their </w:t>
      </w:r>
      <w:r w:rsidRPr="00256921">
        <w:rPr>
          <w:rStyle w:val="Emphasis"/>
          <w:highlight w:val="green"/>
        </w:rPr>
        <w:t>NDC pledges</w:t>
      </w:r>
      <w:r w:rsidRPr="00C73EFD">
        <w:rPr>
          <w:sz w:val="16"/>
        </w:rPr>
        <w:t xml:space="preserve">. </w:t>
      </w:r>
      <w:r w:rsidRPr="00FD476C">
        <w:rPr>
          <w:rStyle w:val="StyleUnderline"/>
        </w:rPr>
        <w:t xml:space="preserve">The </w:t>
      </w:r>
      <w:r w:rsidRPr="00256921">
        <w:rPr>
          <w:rStyle w:val="Emphasis"/>
          <w:highlight w:val="green"/>
        </w:rPr>
        <w:t>implementation</w:t>
      </w:r>
      <w:r w:rsidRPr="00FD476C">
        <w:rPr>
          <w:rStyle w:val="Emphasis"/>
        </w:rPr>
        <w:t xml:space="preserve"> of many NDCs </w:t>
      </w:r>
      <w:r w:rsidRPr="00256921">
        <w:rPr>
          <w:rStyle w:val="Emphasis"/>
          <w:highlight w:val="green"/>
        </w:rPr>
        <w:t>is</w:t>
      </w:r>
      <w:r w:rsidRPr="00C73EFD">
        <w:rPr>
          <w:sz w:val="16"/>
        </w:rPr>
        <w:t xml:space="preserve">, in addition, at least partly </w:t>
      </w:r>
      <w:r w:rsidRPr="00256921">
        <w:rPr>
          <w:rStyle w:val="Emphasis"/>
          <w:highlight w:val="green"/>
        </w:rPr>
        <w:t>conditional</w:t>
      </w:r>
      <w:r w:rsidRPr="00FD476C">
        <w:rPr>
          <w:rStyle w:val="Emphasis"/>
        </w:rPr>
        <w:t xml:space="preserve"> upon receiving increased levels of finance</w:t>
      </w:r>
      <w:r w:rsidRPr="00C73EFD">
        <w:rPr>
          <w:sz w:val="16"/>
        </w:rPr>
        <w:t>, as well as other types of support.95</w:t>
      </w:r>
      <w:r>
        <w:rPr>
          <w:sz w:val="16"/>
        </w:rPr>
        <w:t xml:space="preserve"> </w:t>
      </w:r>
      <w:r w:rsidRPr="00C73EFD">
        <w:rPr>
          <w:sz w:val="16"/>
        </w:rPr>
        <w:t>Honouring the $100 billion goal</w:t>
      </w:r>
      <w:r>
        <w:rPr>
          <w:sz w:val="16"/>
        </w:rPr>
        <w:t xml:space="preserve"> </w:t>
      </w:r>
      <w:r w:rsidRPr="00C73EFD">
        <w:rPr>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r>
        <w:rPr>
          <w:sz w:val="16"/>
        </w:rPr>
        <w:t xml:space="preserve"> </w:t>
      </w:r>
      <w:r w:rsidRPr="00C73EFD">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r>
        <w:rPr>
          <w:sz w:val="16"/>
        </w:rPr>
        <w:t xml:space="preserve"> </w:t>
      </w:r>
      <w:r w:rsidRPr="00C73EFD">
        <w:rPr>
          <w:sz w:val="16"/>
        </w:rPr>
        <w:t>Developed countries have, moreover, not yet been able to show that the pledge will be honoured in 2021, nor demonstrate conclusively how it will be met in the 2022–24 period.106</w:t>
      </w:r>
      <w:r>
        <w:rPr>
          <w:sz w:val="16"/>
        </w:rPr>
        <w:t xml:space="preserve"> </w:t>
      </w:r>
      <w:r w:rsidRPr="00C73EFD">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r>
        <w:rPr>
          <w:sz w:val="16"/>
        </w:rPr>
        <w:t xml:space="preserve"> </w:t>
      </w:r>
      <w:r w:rsidRPr="00C73EFD">
        <w:rPr>
          <w:sz w:val="16"/>
        </w:rPr>
        <w:t>Patricia Espinosa, 23 July 2021</w:t>
      </w:r>
      <w:r>
        <w:rPr>
          <w:sz w:val="16"/>
        </w:rPr>
        <w:t xml:space="preserve"> </w:t>
      </w:r>
      <w:r w:rsidRPr="00C73EFD">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r>
        <w:rPr>
          <w:sz w:val="16"/>
        </w:rPr>
        <w:t xml:space="preserve"> </w:t>
      </w:r>
      <w:r w:rsidRPr="004924E0">
        <w:rPr>
          <w:rStyle w:val="StyleUnderline"/>
        </w:rPr>
        <w:t xml:space="preserve">It is widely recognized that honouring the $100 billion goal is a </w:t>
      </w:r>
      <w:r w:rsidRPr="00256921">
        <w:rPr>
          <w:rStyle w:val="Emphasis"/>
          <w:highlight w:val="green"/>
        </w:rPr>
        <w:t>prerequisite for success</w:t>
      </w:r>
      <w:r w:rsidRPr="004924E0">
        <w:rPr>
          <w:rStyle w:val="Emphasis"/>
        </w:rPr>
        <w:t xml:space="preserve"> at COP26</w:t>
      </w:r>
      <w:r w:rsidRPr="00C73EFD">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r>
        <w:rPr>
          <w:sz w:val="16"/>
        </w:rPr>
        <w:t xml:space="preserve"> </w:t>
      </w:r>
      <w:r w:rsidRPr="00C73EFD">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r>
        <w:rPr>
          <w:sz w:val="16"/>
        </w:rPr>
        <w:t xml:space="preserve"> </w:t>
      </w:r>
      <w:r w:rsidRPr="00C73EFD">
        <w:rPr>
          <w:sz w:val="16"/>
        </w:rPr>
        <w:t xml:space="preserve">Several announcements on climate finance were also made during the 76th Session of the UNGA in September 2021. Most importantly, President Joe </w:t>
      </w:r>
      <w:r w:rsidRPr="00256921">
        <w:rPr>
          <w:rStyle w:val="Emphasis"/>
          <w:highlight w:val="green"/>
        </w:rPr>
        <w:t>Biden pledged to double</w:t>
      </w:r>
      <w:r w:rsidRPr="00F45128">
        <w:rPr>
          <w:rStyle w:val="Emphasis"/>
        </w:rPr>
        <w:t xml:space="preserve"> US </w:t>
      </w:r>
      <w:r w:rsidRPr="00256921">
        <w:rPr>
          <w:rStyle w:val="Emphasis"/>
          <w:highlight w:val="green"/>
        </w:rPr>
        <w:t>climate finance</w:t>
      </w:r>
      <w:r w:rsidRPr="00F45128">
        <w:rPr>
          <w:rStyle w:val="StyleUnderline"/>
        </w:rPr>
        <w:t xml:space="preserve"> (again) from the previously committed $5.7 billion to $11.4 billion per year by 2024. </w:t>
      </w:r>
      <w:r w:rsidRPr="00946450">
        <w:rPr>
          <w:rStyle w:val="Emphasis"/>
        </w:rPr>
        <w:t xml:space="preserve">Actual </w:t>
      </w:r>
      <w:r w:rsidRPr="00256921">
        <w:rPr>
          <w:rStyle w:val="Emphasis"/>
          <w:highlight w:val="green"/>
        </w:rPr>
        <w:t>delivery is</w:t>
      </w:r>
      <w:r w:rsidRPr="00324D20">
        <w:rPr>
          <w:rStyle w:val="Emphasis"/>
        </w:rPr>
        <w:t xml:space="preserve">, however, </w:t>
      </w:r>
      <w:r w:rsidRPr="00256921">
        <w:rPr>
          <w:rStyle w:val="Emphasis"/>
          <w:highlight w:val="green"/>
        </w:rPr>
        <w:t>contingent on congressional approval</w:t>
      </w:r>
      <w:r w:rsidRPr="00C73EFD">
        <w:rPr>
          <w:sz w:val="16"/>
        </w:rPr>
        <w:t xml:space="preserve">.123 </w:t>
      </w:r>
      <w:r w:rsidRPr="00946450">
        <w:rPr>
          <w:rStyle w:val="StyleUnderline"/>
        </w:rPr>
        <w:t>The EU – which already contributes around $25 billion in climate finance per year – also stepped up</w:t>
      </w:r>
      <w:r w:rsidRPr="00C73EFD">
        <w:rPr>
          <w:sz w:val="16"/>
        </w:rPr>
        <w:t xml:space="preserve">, announcing an additional €4 billion until 2027,124 while Italian Prime Minister Mario Draghi conveyed that Italy would shortly be announcing a new climate finance commitment.125 Though </w:t>
      </w:r>
      <w:r w:rsidRPr="00256921">
        <w:rPr>
          <w:rStyle w:val="StyleUnderline"/>
          <w:highlight w:val="green"/>
        </w:rPr>
        <w:t xml:space="preserve">the </w:t>
      </w:r>
      <w:r w:rsidRPr="00256921">
        <w:rPr>
          <w:rStyle w:val="Emphasis"/>
          <w:highlight w:val="green"/>
        </w:rPr>
        <w:t>US pledge</w:t>
      </w:r>
      <w:r w:rsidRPr="00946450">
        <w:rPr>
          <w:rStyle w:val="Emphasis"/>
        </w:rPr>
        <w:t xml:space="preserve"> in particular</w:t>
      </w:r>
      <w:r w:rsidRPr="00946450">
        <w:rPr>
          <w:rStyle w:val="StyleUnderline"/>
        </w:rPr>
        <w:t xml:space="preserve"> has been described as a </w:t>
      </w:r>
      <w:r w:rsidRPr="00256921">
        <w:rPr>
          <w:rStyle w:val="Emphasis"/>
          <w:highlight w:val="green"/>
        </w:rPr>
        <w:t>critical</w:t>
      </w:r>
      <w:r w:rsidRPr="00946450">
        <w:rPr>
          <w:rStyle w:val="Emphasis"/>
        </w:rPr>
        <w:t xml:space="preserve"> step forward that ‘</w:t>
      </w:r>
      <w:r w:rsidRPr="00256921">
        <w:rPr>
          <w:rStyle w:val="Emphasis"/>
          <w:highlight w:val="green"/>
        </w:rPr>
        <w:t>puts</w:t>
      </w:r>
      <w:r w:rsidRPr="00946450">
        <w:rPr>
          <w:rStyle w:val="Emphasis"/>
        </w:rPr>
        <w:t xml:space="preserve"> the $</w:t>
      </w:r>
      <w:r w:rsidRPr="00324D20">
        <w:rPr>
          <w:rStyle w:val="Emphasis"/>
        </w:rPr>
        <w:t xml:space="preserve">100 billion </w:t>
      </w:r>
      <w:r w:rsidRPr="00256921">
        <w:rPr>
          <w:rStyle w:val="Emphasis"/>
          <w:highlight w:val="green"/>
        </w:rPr>
        <w:t>within reach</w:t>
      </w:r>
      <w:r w:rsidRPr="00946450">
        <w:rPr>
          <w:rStyle w:val="Emphasis"/>
        </w:rPr>
        <w:t>’</w:t>
      </w:r>
      <w:r w:rsidRPr="00C73EFD">
        <w:rPr>
          <w:sz w:val="16"/>
        </w:rPr>
        <w:t>,126 more will need to be done.127</w:t>
      </w:r>
      <w:r>
        <w:rPr>
          <w:sz w:val="16"/>
        </w:rPr>
        <w:t xml:space="preserve"> </w:t>
      </w:r>
      <w:r w:rsidRPr="00C73EFD">
        <w:rPr>
          <w:sz w:val="16"/>
        </w:rPr>
        <w:t xml:space="preserve">$100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about establishing trust in the multilateral system</w:t>
      </w:r>
      <w:r w:rsidRPr="008666D3">
        <w:rPr>
          <w:sz w:val="16"/>
        </w:rPr>
        <w:t>.128</w:t>
      </w:r>
      <w:r>
        <w:rPr>
          <w:sz w:val="16"/>
        </w:rPr>
        <w:t xml:space="preserve"> </w:t>
      </w:r>
      <w:r w:rsidRPr="00C73EFD">
        <w:rPr>
          <w:sz w:val="16"/>
        </w:rPr>
        <w:t>António Guterres, 9 July 2021</w:t>
      </w:r>
      <w:r>
        <w:rPr>
          <w:sz w:val="16"/>
        </w:rPr>
        <w:t xml:space="preserve"> </w:t>
      </w:r>
    </w:p>
    <w:p w14:paraId="6E2F1844" w14:textId="77777777" w:rsidR="00C02989" w:rsidRPr="004A00D7" w:rsidRDefault="00C02989" w:rsidP="00C02989">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 xml:space="preserve">1nc – vagueness </w:t>
      </w:r>
    </w:p>
    <w:p w14:paraId="1FC2D56D" w14:textId="77777777" w:rsidR="00C02989" w:rsidRPr="00C81033" w:rsidRDefault="00C02989" w:rsidP="00C02989">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Vagueness – </w:t>
      </w:r>
    </w:p>
    <w:p w14:paraId="10827FA8" w14:textId="77777777" w:rsidR="00C02989" w:rsidRPr="004A00D7" w:rsidRDefault="00C02989" w:rsidP="00C02989">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The plan’s generic wording is </w:t>
      </w:r>
      <w:r w:rsidRPr="004A00D7">
        <w:rPr>
          <w:rFonts w:eastAsiaTheme="majorEastAsia" w:cstheme="majorBidi"/>
          <w:b/>
          <w:iCs/>
          <w:sz w:val="26"/>
          <w:u w:val="single"/>
        </w:rPr>
        <w:t>manipulated</w:t>
      </w:r>
      <w:r w:rsidRPr="004A00D7">
        <w:rPr>
          <w:rFonts w:eastAsiaTheme="majorEastAsia" w:cstheme="majorBidi"/>
          <w:b/>
          <w:iCs/>
          <w:sz w:val="26"/>
        </w:rPr>
        <w:t xml:space="preserve"> in implementation – wrecks </w:t>
      </w:r>
      <w:r w:rsidRPr="004A00D7">
        <w:rPr>
          <w:rFonts w:eastAsiaTheme="majorEastAsia" w:cstheme="majorBidi"/>
          <w:b/>
          <w:iCs/>
          <w:sz w:val="26"/>
          <w:u w:val="single"/>
        </w:rPr>
        <w:t>solvency</w:t>
      </w:r>
    </w:p>
    <w:p w14:paraId="79680753" w14:textId="77777777" w:rsidR="00C02989" w:rsidRPr="004A00D7" w:rsidRDefault="00C02989" w:rsidP="00C02989">
      <w:r w:rsidRPr="004A00D7">
        <w:rPr>
          <w:b/>
          <w:bCs/>
          <w:sz w:val="26"/>
        </w:rPr>
        <w:t>Baer 20</w:t>
      </w:r>
      <w:r w:rsidRPr="004A00D7">
        <w:t xml:space="preserve"> [Bill Baer former visiting fellow in governance studies at The Brookings Institution and assistant attorney general of the Antitrust Division and as the acting associate attorney general of the U.S. Department of Justice, 11-19-2020 </w:t>
      </w:r>
      <w:hyperlink r:id="rId7" w:history="1">
        <w:r w:rsidRPr="004A00D7">
          <w:t>https://equitablegrowth.org/research-paper/restoring-competition-in-the-united-states/?longform=true</w:t>
        </w:r>
      </w:hyperlink>
      <w:r w:rsidRPr="004A00D7">
        <w:t>]</w:t>
      </w:r>
    </w:p>
    <w:p w14:paraId="26EDFD4E" w14:textId="77777777" w:rsidR="00C02989" w:rsidRPr="004A00D7" w:rsidRDefault="00C02989" w:rsidP="00C02989">
      <w:r w:rsidRPr="00C81033">
        <w:rPr>
          <w:sz w:val="16"/>
        </w:rPr>
        <w:t xml:space="preserve">Meaningful </w:t>
      </w:r>
      <w:r w:rsidRPr="004A00D7">
        <w:rPr>
          <w:u w:val="single"/>
        </w:rPr>
        <w:t>antitrust reform should be a priority</w:t>
      </w:r>
      <w:r w:rsidRPr="00C81033">
        <w:rPr>
          <w:sz w:val="16"/>
        </w:rPr>
        <w:t xml:space="preserve"> of the next administration and the 117th U.S. Congress. </w:t>
      </w:r>
      <w:r w:rsidRPr="004A00D7">
        <w:rPr>
          <w:u w:val="single"/>
        </w:rPr>
        <w:t>The challenge of drafting legislation is substantial.</w:t>
      </w:r>
      <w:r w:rsidRPr="00C81033">
        <w:rPr>
          <w:sz w:val="16"/>
        </w:rPr>
        <w:t xml:space="preserve"> On the one hand, the legislation must be written for a judiciary that is both increasingly hostile to antitrust claims in general and increasingly textualist in its statutory interpretation. On the other hand, </w:t>
      </w:r>
      <w:r w:rsidRPr="004A00D7">
        <w:rPr>
          <w:u w:val="single"/>
        </w:rPr>
        <w:t xml:space="preserve">in the context of the antitrust laws, </w:t>
      </w:r>
      <w:r w:rsidRPr="00256921">
        <w:rPr>
          <w:highlight w:val="green"/>
          <w:u w:val="single"/>
        </w:rPr>
        <w:t>courts</w:t>
      </w:r>
      <w:r w:rsidRPr="004A00D7">
        <w:rPr>
          <w:u w:val="single"/>
        </w:rPr>
        <w:t xml:space="preserve"> have often “abandoned statutory textualism” to </w:t>
      </w:r>
      <w:r w:rsidRPr="00256921">
        <w:rPr>
          <w:highlight w:val="green"/>
          <w:u w:val="single"/>
        </w:rPr>
        <w:t>interpret</w:t>
      </w:r>
      <w:r w:rsidRPr="004A00D7">
        <w:rPr>
          <w:u w:val="single"/>
        </w:rPr>
        <w:t xml:space="preserve"> the </w:t>
      </w:r>
      <w:r w:rsidRPr="00256921">
        <w:rPr>
          <w:highlight w:val="green"/>
          <w:u w:val="single"/>
        </w:rPr>
        <w:t>laws “in favor of big business</w:t>
      </w:r>
      <w:r w:rsidRPr="00C81033">
        <w:rPr>
          <w:sz w:val="16"/>
        </w:rPr>
        <w:t xml:space="preserve">,”15 explains Daniel Crane, the Fredrick Paul Furth Sr. professor of law at the University of Michigan Law School. </w:t>
      </w:r>
      <w:r w:rsidRPr="00256921">
        <w:rPr>
          <w:highlight w:val="green"/>
          <w:u w:val="single"/>
        </w:rPr>
        <w:t>If given discretion</w:t>
      </w:r>
      <w:r w:rsidRPr="00C81033">
        <w:rPr>
          <w:sz w:val="16"/>
        </w:rPr>
        <w:t xml:space="preserve"> to interpret new legislation, </w:t>
      </w:r>
      <w:r w:rsidRPr="00256921">
        <w:rPr>
          <w:highlight w:val="green"/>
          <w:u w:val="single"/>
        </w:rPr>
        <w:t>the</w:t>
      </w:r>
      <w:r w:rsidRPr="004A00D7">
        <w:rPr>
          <w:u w:val="single"/>
        </w:rPr>
        <w:t xml:space="preserve"> current </w:t>
      </w:r>
      <w:r w:rsidRPr="00256921">
        <w:rPr>
          <w:highlight w:val="green"/>
          <w:u w:val="single"/>
        </w:rPr>
        <w:t>judiciary</w:t>
      </w:r>
      <w:r w:rsidRPr="004A00D7">
        <w:rPr>
          <w:u w:val="single"/>
        </w:rPr>
        <w:t xml:space="preserve"> is likely to </w:t>
      </w:r>
      <w:r w:rsidRPr="00256921">
        <w:rPr>
          <w:highlight w:val="green"/>
          <w:u w:val="single"/>
        </w:rPr>
        <w:t>fall back on</w:t>
      </w:r>
      <w:r w:rsidRPr="004A00D7">
        <w:rPr>
          <w:u w:val="single"/>
        </w:rPr>
        <w:t xml:space="preserve"> the same</w:t>
      </w:r>
      <w:r w:rsidRPr="004A00D7">
        <w:rPr>
          <w:b/>
          <w:iCs/>
          <w:u w:val="single"/>
        </w:rPr>
        <w:t xml:space="preserve"> </w:t>
      </w:r>
      <w:r w:rsidRPr="00256921">
        <w:rPr>
          <w:b/>
          <w:iCs/>
          <w:highlight w:val="green"/>
          <w:u w:val="single"/>
        </w:rPr>
        <w:t>skepticism</w:t>
      </w:r>
      <w:r w:rsidRPr="00256921">
        <w:rPr>
          <w:highlight w:val="green"/>
          <w:u w:val="single"/>
        </w:rPr>
        <w:t xml:space="preserve"> of</w:t>
      </w:r>
      <w:r w:rsidRPr="004A00D7">
        <w:rPr>
          <w:u w:val="single"/>
        </w:rPr>
        <w:t xml:space="preserve"> antitrust </w:t>
      </w:r>
      <w:r w:rsidRPr="00256921">
        <w:rPr>
          <w:highlight w:val="green"/>
          <w:u w:val="single"/>
        </w:rPr>
        <w:t>enforcement</w:t>
      </w:r>
      <w:r w:rsidRPr="004A00D7">
        <w:rPr>
          <w:u w:val="single"/>
        </w:rPr>
        <w:t xml:space="preserve"> that it has advanced over the past 40 years.</w:t>
      </w:r>
      <w:r>
        <w:rPr>
          <w:u w:val="single"/>
        </w:rPr>
        <w:t xml:space="preserve"> </w:t>
      </w:r>
      <w:r w:rsidRPr="00C81033">
        <w:rPr>
          <w:sz w:val="16"/>
        </w:rPr>
        <w:t xml:space="preserve">Despite those concerns, legislation remains the best option to revitalizing antitrust enforcement. In drafting legislation, Congress can learn from the past. One case in point: The legislative history of the Celler-Kefauver bill, not its text, reveals the bill’s intent, which courts increasingly ignore.16 </w:t>
      </w:r>
      <w:r w:rsidRPr="00256921">
        <w:rPr>
          <w:highlight w:val="green"/>
          <w:u w:val="single"/>
        </w:rPr>
        <w:t>Congress</w:t>
      </w:r>
      <w:r w:rsidRPr="004A00D7">
        <w:rPr>
          <w:u w:val="single"/>
        </w:rPr>
        <w:t xml:space="preserve"> </w:t>
      </w:r>
      <w:r w:rsidRPr="00256921">
        <w:rPr>
          <w:highlight w:val="green"/>
          <w:u w:val="single"/>
        </w:rPr>
        <w:t>can</w:t>
      </w:r>
      <w:r w:rsidRPr="004A00D7">
        <w:rPr>
          <w:u w:val="single"/>
        </w:rPr>
        <w:t xml:space="preserve"> reduce</w:t>
      </w:r>
      <w:r w:rsidRPr="00C81033">
        <w:rPr>
          <w:sz w:val="16"/>
        </w:rPr>
        <w:t xml:space="preserve"> that </w:t>
      </w:r>
      <w:r w:rsidRPr="004A00D7">
        <w:rPr>
          <w:u w:val="single"/>
        </w:rPr>
        <w:t>risk by</w:t>
      </w:r>
      <w:r w:rsidRPr="00C81033">
        <w:rPr>
          <w:sz w:val="16"/>
        </w:rPr>
        <w:t xml:space="preserve"> </w:t>
      </w:r>
      <w:r w:rsidRPr="00256921">
        <w:rPr>
          <w:b/>
          <w:iCs/>
          <w:highlight w:val="green"/>
          <w:u w:val="single"/>
        </w:rPr>
        <w:t>be</w:t>
      </w:r>
      <w:r w:rsidRPr="004A00D7">
        <w:rPr>
          <w:b/>
          <w:iCs/>
          <w:u w:val="single"/>
        </w:rPr>
        <w:t xml:space="preserve">ing </w:t>
      </w:r>
      <w:r w:rsidRPr="00256921">
        <w:rPr>
          <w:b/>
          <w:iCs/>
          <w:highlight w:val="green"/>
          <w:u w:val="single"/>
        </w:rPr>
        <w:t>explicit</w:t>
      </w:r>
      <w:r w:rsidRPr="00256921">
        <w:rPr>
          <w:sz w:val="16"/>
          <w:highlight w:val="green"/>
        </w:rPr>
        <w:t xml:space="preserve"> </w:t>
      </w:r>
      <w:r w:rsidRPr="00256921">
        <w:rPr>
          <w:highlight w:val="green"/>
          <w:u w:val="single"/>
        </w:rPr>
        <w:t>in the text</w:t>
      </w:r>
      <w:r w:rsidRPr="00C81033">
        <w:rPr>
          <w:sz w:val="16"/>
        </w:rPr>
        <w:t xml:space="preserve"> </w:t>
      </w:r>
      <w:r w:rsidRPr="004A00D7">
        <w:rPr>
          <w:u w:val="single"/>
        </w:rPr>
        <w:t>when vacating or rejecting existing precedent and when identifying relevant factors</w:t>
      </w:r>
      <w:r w:rsidRPr="00C81033">
        <w:rPr>
          <w:sz w:val="16"/>
        </w:rPr>
        <w:t xml:space="preserve">, such as the importance of protecting both actual and potential competition. </w:t>
      </w:r>
      <w:r w:rsidRPr="004A00D7">
        <w:rPr>
          <w:u w:val="single"/>
        </w:rPr>
        <w:t xml:space="preserve">Congress should identify in statute the elements sufficient </w:t>
      </w:r>
      <w:r w:rsidRPr="00256921">
        <w:rPr>
          <w:highlight w:val="green"/>
          <w:u w:val="single"/>
        </w:rPr>
        <w:t>to establish</w:t>
      </w:r>
      <w:r w:rsidRPr="004A00D7">
        <w:rPr>
          <w:u w:val="single"/>
        </w:rPr>
        <w:t xml:space="preserve"> </w:t>
      </w:r>
      <w:r w:rsidRPr="00256921">
        <w:rPr>
          <w:highlight w:val="green"/>
          <w:u w:val="single"/>
        </w:rPr>
        <w:t>a</w:t>
      </w:r>
      <w:r w:rsidRPr="004A00D7">
        <w:rPr>
          <w:u w:val="single"/>
        </w:rPr>
        <w:t xml:space="preserve">n antitrust </w:t>
      </w:r>
      <w:r w:rsidRPr="00256921">
        <w:rPr>
          <w:highlight w:val="green"/>
          <w:u w:val="single"/>
        </w:rPr>
        <w:t xml:space="preserve">violation </w:t>
      </w:r>
      <w:r w:rsidRPr="00256921">
        <w:rPr>
          <w:b/>
          <w:iCs/>
          <w:highlight w:val="green"/>
          <w:u w:val="single"/>
        </w:rPr>
        <w:t>as precisely as possible</w:t>
      </w:r>
      <w:r w:rsidRPr="004A00D7">
        <w:rPr>
          <w:u w:val="single"/>
        </w:rPr>
        <w:t>.</w:t>
      </w:r>
      <w:r>
        <w:rPr>
          <w:u w:val="single"/>
        </w:rPr>
        <w:t xml:space="preserve"> </w:t>
      </w:r>
    </w:p>
    <w:p w14:paraId="131B6072" w14:textId="77777777" w:rsidR="00C02989" w:rsidRPr="004A00D7" w:rsidRDefault="00C02989" w:rsidP="00C02989">
      <w:pPr>
        <w:keepNext/>
        <w:keepLines/>
        <w:spacing w:before="40" w:after="0"/>
        <w:outlineLvl w:val="3"/>
        <w:rPr>
          <w:rFonts w:eastAsiaTheme="majorEastAsia" w:cstheme="majorBidi"/>
          <w:b/>
          <w:iCs/>
          <w:sz w:val="26"/>
        </w:rPr>
      </w:pPr>
      <w:r w:rsidRPr="004A00D7">
        <w:rPr>
          <w:rFonts w:eastAsiaTheme="majorEastAsia" w:cstheme="majorBidi"/>
          <w:b/>
          <w:iCs/>
          <w:sz w:val="26"/>
        </w:rPr>
        <w:t>Voting issue---</w:t>
      </w:r>
    </w:p>
    <w:p w14:paraId="1C4FB75A" w14:textId="77777777" w:rsidR="00C02989" w:rsidRPr="004A00D7" w:rsidRDefault="00C02989" w:rsidP="00C02989">
      <w:pPr>
        <w:keepNext/>
        <w:keepLines/>
        <w:spacing w:before="40" w:after="0"/>
        <w:outlineLvl w:val="3"/>
        <w:rPr>
          <w:rFonts w:eastAsiaTheme="majorEastAsia" w:cstheme="majorBidi"/>
          <w:b/>
          <w:iCs/>
          <w:sz w:val="26"/>
        </w:rPr>
      </w:pPr>
      <w:r w:rsidRPr="004A00D7">
        <w:rPr>
          <w:rFonts w:eastAsiaTheme="majorEastAsia" w:cstheme="majorBidi"/>
          <w:b/>
          <w:iCs/>
          <w:sz w:val="26"/>
        </w:rPr>
        <w:t>Aff conditionality destroys ground. 2AC clarifications dodge DA links and counterplan competition.</w:t>
      </w:r>
    </w:p>
    <w:p w14:paraId="3939CB8A" w14:textId="77777777" w:rsidR="00C02989" w:rsidRDefault="00C02989" w:rsidP="00C02989">
      <w:pPr>
        <w:pStyle w:val="Heading3"/>
      </w:pPr>
      <w:r>
        <w:lastRenderedPageBreak/>
        <w:t>1nc – section 5</w:t>
      </w:r>
    </w:p>
    <w:p w14:paraId="794250C9" w14:textId="77777777" w:rsidR="00C02989" w:rsidRPr="00BE2FCF" w:rsidRDefault="00C02989" w:rsidP="00C02989">
      <w:pPr>
        <w:pStyle w:val="Heading4"/>
        <w:rPr>
          <w:i/>
          <w:iCs w:val="0"/>
        </w:rPr>
      </w:pPr>
      <w:bookmarkStart w:id="0" w:name="_Hlk80787366"/>
      <w:r w:rsidRPr="00EC1577">
        <w:rPr>
          <w:i/>
          <w:iCs w:val="0"/>
        </w:rPr>
        <w:t>Next off – Section 5:</w:t>
      </w:r>
    </w:p>
    <w:p w14:paraId="00221F31" w14:textId="77777777" w:rsidR="00C02989" w:rsidRDefault="00C02989" w:rsidP="00C02989">
      <w:pPr>
        <w:pStyle w:val="Heading4"/>
      </w:pPr>
      <w:bookmarkStart w:id="1" w:name="_Hlk80269899"/>
      <w:r>
        <w:t>The FTC should issue enforcement guidance that the presently-existent phrase “unfair methods of competition in or affecting commerce” in Section 5 of the FTCA includes a presumption against mergers and acquisitions among agribusiness firms</w:t>
      </w:r>
      <w:r w:rsidRPr="00CA21DB">
        <w:rPr>
          <w:sz w:val="18"/>
          <w:szCs w:val="18"/>
        </w:rPr>
        <w:t>.</w:t>
      </w:r>
      <w:r>
        <w:t xml:space="preserve"> The FTC should release a clear statement and data sets that reflects this and enforce accordingly.</w:t>
      </w:r>
    </w:p>
    <w:bookmarkEnd w:id="1"/>
    <w:p w14:paraId="38134B21" w14:textId="77777777" w:rsidR="00C02989" w:rsidRDefault="00C02989" w:rsidP="00C02989">
      <w:r>
        <w:t xml:space="preserve"> </w:t>
      </w:r>
    </w:p>
    <w:p w14:paraId="573610E6" w14:textId="77777777" w:rsidR="00C02989" w:rsidRDefault="00C02989" w:rsidP="00C02989">
      <w:pPr>
        <w:pStyle w:val="Heading4"/>
      </w:pPr>
      <w:r>
        <w:t xml:space="preserve">The cplan solves. It also competes – the FTC interprets current authority, instead of creating new prohibitions. </w:t>
      </w:r>
    </w:p>
    <w:p w14:paraId="50331C99" w14:textId="77777777" w:rsidR="00C02989" w:rsidRPr="009F5900" w:rsidRDefault="00C02989" w:rsidP="00C02989">
      <w:pPr>
        <w:rPr>
          <w:b/>
          <w:bCs/>
        </w:rPr>
      </w:pPr>
      <w:bookmarkStart w:id="2" w:name="_Hlk80264996"/>
      <w:r>
        <w:rPr>
          <w:rStyle w:val="Style13ptBold"/>
        </w:rPr>
        <w:t xml:space="preserve">Kahn </w:t>
      </w:r>
      <w:r w:rsidRPr="00045FEC">
        <w:rPr>
          <w:rStyle w:val="Style13ptBold"/>
        </w:rPr>
        <w:t>21</w:t>
      </w:r>
      <w:r>
        <w:rPr>
          <w:rStyle w:val="Style13ptBold"/>
        </w:rPr>
        <w:t xml:space="preserve"> </w:t>
      </w: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53DCF9A4" w14:textId="77777777" w:rsidR="00C02989" w:rsidRPr="009F5900" w:rsidRDefault="00C02989" w:rsidP="00C02989">
      <w:pPr>
        <w:rPr>
          <w:sz w:val="14"/>
        </w:rPr>
      </w:pPr>
      <w:r w:rsidRPr="00256921">
        <w:rPr>
          <w:rStyle w:val="Emphasis"/>
          <w:highlight w:val="green"/>
        </w:rPr>
        <w:t>Section 5</w:t>
      </w:r>
      <w:r w:rsidRPr="00256921">
        <w:rPr>
          <w:sz w:val="14"/>
          <w:highlight w:val="green"/>
        </w:rPr>
        <w:t xml:space="preserve"> </w:t>
      </w:r>
      <w:r w:rsidRPr="00256921">
        <w:rPr>
          <w:rStyle w:val="StyleUnderline"/>
          <w:highlight w:val="green"/>
        </w:rPr>
        <w:t xml:space="preserve">of the </w:t>
      </w:r>
      <w:r w:rsidRPr="00256921">
        <w:rPr>
          <w:rStyle w:val="Emphasis"/>
          <w:highlight w:val="green"/>
        </w:rPr>
        <w:t>F</w:t>
      </w:r>
      <w:r w:rsidRPr="00B5689C">
        <w:rPr>
          <w:sz w:val="14"/>
        </w:rPr>
        <w:t xml:space="preserve">ederal </w:t>
      </w:r>
      <w:r w:rsidRPr="00256921">
        <w:rPr>
          <w:rStyle w:val="Emphasis"/>
          <w:highlight w:val="green"/>
        </w:rPr>
        <w:t>T</w:t>
      </w:r>
      <w:r w:rsidRPr="00B5689C">
        <w:rPr>
          <w:sz w:val="14"/>
        </w:rPr>
        <w:t xml:space="preserve">rade </w:t>
      </w:r>
      <w:r w:rsidRPr="00256921">
        <w:rPr>
          <w:rStyle w:val="Emphasis"/>
          <w:highlight w:val="green"/>
        </w:rPr>
        <w:t>C</w:t>
      </w:r>
      <w:r w:rsidRPr="00B5689C">
        <w:rPr>
          <w:sz w:val="14"/>
        </w:rPr>
        <w:t xml:space="preserve">ommission </w:t>
      </w:r>
      <w:r w:rsidRPr="00256921">
        <w:rPr>
          <w:rStyle w:val="Emphasis"/>
          <w:highlight w:val="green"/>
        </w:rPr>
        <w:t>A</w:t>
      </w:r>
      <w:r w:rsidRPr="00B5689C">
        <w:rPr>
          <w:sz w:val="14"/>
        </w:rPr>
        <w:t xml:space="preserve">ct </w:t>
      </w:r>
      <w:r w:rsidRPr="00256921">
        <w:rPr>
          <w:rStyle w:val="Emphasis"/>
          <w:sz w:val="40"/>
          <w:szCs w:val="40"/>
          <w:highlight w:val="green"/>
        </w:rPr>
        <w:t>prohibits</w:t>
      </w:r>
      <w:r w:rsidRPr="00B67E00">
        <w:rPr>
          <w:rStyle w:val="Emphasis"/>
          <w:sz w:val="40"/>
          <w:szCs w:val="40"/>
        </w:rPr>
        <w:t xml:space="preserve"> </w:t>
      </w:r>
      <w:r w:rsidRPr="00256921">
        <w:rPr>
          <w:rStyle w:val="StyleUnderline"/>
          <w:highlight w:val="green"/>
        </w:rPr>
        <w:t>“unfair methods of competition</w:t>
      </w:r>
      <w:r w:rsidRPr="00B5689C">
        <w:rPr>
          <w:sz w:val="14"/>
        </w:rPr>
        <w:t xml:space="preserve"> </w:t>
      </w:r>
      <w:r w:rsidRPr="00B67E00">
        <w:rPr>
          <w:rStyle w:val="StyleUnderline"/>
        </w:rPr>
        <w:t>in or affecting commerce</w:t>
      </w:r>
      <w:r w:rsidRPr="00256921">
        <w:rPr>
          <w:rStyle w:val="StyleUnderline"/>
          <w:highlight w:val="gree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w:t>
      </w:r>
      <w:r>
        <w:rPr>
          <w:sz w:val="14"/>
        </w:rPr>
        <w:t xml:space="preserve"> </w:t>
      </w:r>
      <w:r w:rsidRPr="00B5689C">
        <w:rPr>
          <w:sz w:val="14"/>
          <w:szCs w:val="14"/>
        </w:rPr>
        <w:t>I. Background</w:t>
      </w:r>
      <w:r>
        <w:rPr>
          <w:sz w:val="14"/>
          <w:szCs w:val="14"/>
        </w:rPr>
        <w:t xml:space="preserve"> </w:t>
      </w:r>
      <w:r w:rsidRPr="00B5689C">
        <w:rPr>
          <w:sz w:val="14"/>
          <w:szCs w:val="14"/>
        </w:rPr>
        <w:t>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w:t>
      </w:r>
      <w:r>
        <w:rPr>
          <w:sz w:val="14"/>
          <w:szCs w:val="14"/>
        </w:rPr>
        <w:t xml:space="preserve"> </w:t>
      </w: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r>
        <w:rPr>
          <w:sz w:val="14"/>
          <w:szCs w:val="14"/>
        </w:rPr>
        <w:t xml:space="preserve"> </w:t>
      </w: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r>
        <w:rPr>
          <w:sz w:val="14"/>
          <w:szCs w:val="14"/>
        </w:rPr>
        <w:t xml:space="preserve"> </w:t>
      </w:r>
      <w:r w:rsidRPr="00B5689C">
        <w:rPr>
          <w:sz w:val="14"/>
          <w:szCs w:val="14"/>
        </w:rPr>
        <w:t>II. The Text, Structure, and History of Section 5 Reflect a Clear Legislative Mandate Broader than the Sherman and Clayton Acts</w:t>
      </w:r>
      <w:r>
        <w:rPr>
          <w:sz w:val="14"/>
          <w:szCs w:val="14"/>
        </w:rPr>
        <w:t xml:space="preserve"> </w:t>
      </w: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r>
        <w:rPr>
          <w:sz w:val="14"/>
          <w:szCs w:val="14"/>
        </w:rPr>
        <w:t xml:space="preserve"> </w:t>
      </w:r>
      <w:r w:rsidRPr="00B67E00">
        <w:rPr>
          <w:rStyle w:val="StyleUnderline"/>
        </w:rPr>
        <w:t>In 1914,</w:t>
      </w:r>
      <w:r w:rsidRPr="00B5689C">
        <w:rPr>
          <w:sz w:val="14"/>
        </w:rPr>
        <w:t xml:space="preserve"> </w:t>
      </w:r>
      <w:r w:rsidRPr="00256921">
        <w:rPr>
          <w:rStyle w:val="StyleUnderline"/>
          <w:highlight w:val="green"/>
        </w:rPr>
        <w:t xml:space="preserve">Congress enacted the </w:t>
      </w:r>
      <w:r w:rsidRPr="00256921">
        <w:rPr>
          <w:rStyle w:val="Emphasis"/>
          <w:highlight w:val="green"/>
        </w:rPr>
        <w:t>F</w:t>
      </w:r>
      <w:r w:rsidRPr="00B5689C">
        <w:rPr>
          <w:sz w:val="14"/>
        </w:rPr>
        <w:t xml:space="preserve">ederal </w:t>
      </w:r>
      <w:r w:rsidRPr="00256921">
        <w:rPr>
          <w:rStyle w:val="Emphasis"/>
          <w:highlight w:val="green"/>
        </w:rPr>
        <w:t>T</w:t>
      </w:r>
      <w:r w:rsidRPr="00B5689C">
        <w:rPr>
          <w:sz w:val="14"/>
        </w:rPr>
        <w:t xml:space="preserve">rade </w:t>
      </w:r>
      <w:r w:rsidRPr="00256921">
        <w:rPr>
          <w:rStyle w:val="Emphasis"/>
          <w:highlight w:val="green"/>
        </w:rPr>
        <w:t>C</w:t>
      </w:r>
      <w:r w:rsidRPr="00B5689C">
        <w:rPr>
          <w:sz w:val="14"/>
        </w:rPr>
        <w:t xml:space="preserve">ommission </w:t>
      </w:r>
      <w:r w:rsidRPr="00256921">
        <w:rPr>
          <w:rStyle w:val="Emphasis"/>
          <w:highlight w:val="green"/>
        </w:rPr>
        <w:t>A</w:t>
      </w:r>
      <w:r w:rsidRPr="00B5689C">
        <w:rPr>
          <w:sz w:val="14"/>
        </w:rPr>
        <w:t xml:space="preserve">ct </w:t>
      </w:r>
      <w:r w:rsidRPr="00256921">
        <w:rPr>
          <w:rStyle w:val="StyleUnderline"/>
          <w:highlight w:val="green"/>
        </w:rPr>
        <w:t>to reach beyond</w:t>
      </w:r>
      <w:r w:rsidRPr="00B5689C">
        <w:rPr>
          <w:sz w:val="14"/>
        </w:rPr>
        <w:t xml:space="preserve"> the </w:t>
      </w:r>
      <w:r w:rsidRPr="00256921">
        <w:rPr>
          <w:rStyle w:val="StyleUnderline"/>
          <w:highlight w:val="green"/>
        </w:rPr>
        <w:t>Sherman</w:t>
      </w:r>
      <w:r w:rsidRPr="00B5689C">
        <w:rPr>
          <w:sz w:val="14"/>
        </w:rPr>
        <w:t xml:space="preserve"> Act </w:t>
      </w:r>
      <w:r w:rsidRPr="00256921">
        <w:rPr>
          <w:rStyle w:val="StyleUnderline"/>
          <w:highlight w:val="green"/>
        </w:rPr>
        <w:t>and</w:t>
      </w:r>
      <w:r w:rsidRPr="00B5689C">
        <w:rPr>
          <w:sz w:val="14"/>
        </w:rPr>
        <w:t xml:space="preserve"> to </w:t>
      </w:r>
      <w:r w:rsidRPr="00256921">
        <w:rPr>
          <w:rStyle w:val="StyleUnderline"/>
          <w:highlight w:val="green"/>
        </w:rPr>
        <w:t>provide an alt</w:t>
      </w:r>
      <w:r w:rsidRPr="00B5689C">
        <w:rPr>
          <w:sz w:val="14"/>
        </w:rPr>
        <w:t xml:space="preserve">ernative institutional framework </w:t>
      </w:r>
      <w:r w:rsidRPr="00256921">
        <w:rPr>
          <w:rStyle w:val="StyleUnderline"/>
          <w:highlight w:val="green"/>
        </w:rPr>
        <w:t xml:space="preserve">for </w:t>
      </w:r>
      <w:r w:rsidRPr="00256921">
        <w:rPr>
          <w:rStyle w:val="Emphasis"/>
          <w:highlight w:val="green"/>
        </w:rPr>
        <w:t>enforcing</w:t>
      </w:r>
      <w:r w:rsidRPr="00B5689C">
        <w:rPr>
          <w:sz w:val="14"/>
        </w:rPr>
        <w:t xml:space="preserve"> the </w:t>
      </w:r>
      <w:r w:rsidRPr="00256921">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w:t>
      </w:r>
      <w:r w:rsidRPr="00B5689C">
        <w:rPr>
          <w:sz w:val="14"/>
        </w:rPr>
        <w:lastRenderedPageBreak/>
        <w:t xml:space="preserve">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256921">
        <w:rPr>
          <w:rStyle w:val="Emphasis"/>
          <w:highlight w:val="green"/>
        </w:rPr>
        <w:t>FTC A</w:t>
      </w:r>
      <w:r w:rsidRPr="00B5689C">
        <w:rPr>
          <w:sz w:val="14"/>
        </w:rPr>
        <w:t xml:space="preserve">ct, </w:t>
      </w:r>
      <w:r w:rsidRPr="00B5689C">
        <w:rPr>
          <w:rStyle w:val="StyleUnderline"/>
        </w:rPr>
        <w:t xml:space="preserve">which </w:t>
      </w:r>
      <w:r w:rsidRPr="00F23BC3">
        <w:rPr>
          <w:rStyle w:val="StyleUnderline"/>
        </w:rPr>
        <w:t xml:space="preserve">created an </w:t>
      </w:r>
      <w:r w:rsidRPr="00256921">
        <w:rPr>
          <w:rStyle w:val="StyleUnderline"/>
          <w:highlight w:val="green"/>
        </w:rPr>
        <w:t xml:space="preserve">administrative body </w:t>
      </w:r>
      <w:r w:rsidRPr="00F23BC3">
        <w:rPr>
          <w:rStyle w:val="StyleUnderline"/>
        </w:rPr>
        <w:t xml:space="preserve">that could </w:t>
      </w:r>
      <w:r w:rsidRPr="00256921">
        <w:rPr>
          <w:rStyle w:val="StyleUnderline"/>
          <w:highlight w:val="green"/>
        </w:rPr>
        <w:t>police unlawful</w:t>
      </w:r>
      <w:r w:rsidRPr="00B5689C">
        <w:rPr>
          <w:sz w:val="14"/>
        </w:rPr>
        <w:t xml:space="preserve"> business </w:t>
      </w:r>
      <w:r w:rsidRPr="00256921">
        <w:rPr>
          <w:rStyle w:val="StyleUnderline"/>
          <w:highlight w:val="green"/>
        </w:rPr>
        <w:t xml:space="preserve">practices with </w:t>
      </w:r>
      <w:r w:rsidRPr="00256921">
        <w:rPr>
          <w:rStyle w:val="Emphasis"/>
          <w:highlight w:val="green"/>
        </w:rPr>
        <w:t>greater expertise</w:t>
      </w:r>
      <w:r w:rsidRPr="00B5689C">
        <w:rPr>
          <w:sz w:val="14"/>
        </w:rPr>
        <w:t xml:space="preserve"> </w:t>
      </w:r>
      <w:r w:rsidRPr="00256921">
        <w:rPr>
          <w:rStyle w:val="StyleUnderline"/>
          <w:highlight w:val="green"/>
        </w:rPr>
        <w:t xml:space="preserve">and </w:t>
      </w:r>
      <w:r w:rsidRPr="00256921">
        <w:rPr>
          <w:rStyle w:val="Emphasis"/>
          <w:highlight w:val="green"/>
        </w:rPr>
        <w:t>democratic accountability</w:t>
      </w:r>
      <w:r w:rsidRPr="00256921">
        <w:rPr>
          <w:sz w:val="14"/>
          <w:highlight w:val="green"/>
        </w:rPr>
        <w:t xml:space="preserve"> </w:t>
      </w:r>
      <w:r w:rsidRPr="00256921">
        <w:rPr>
          <w:rStyle w:val="StyleUnderline"/>
          <w:highlight w:val="green"/>
        </w:rPr>
        <w:t>than courts provided.</w:t>
      </w:r>
      <w:r w:rsidRPr="00B5689C">
        <w:rPr>
          <w:sz w:val="14"/>
        </w:rPr>
        <w:t>15</w:t>
      </w:r>
      <w:r>
        <w:rPr>
          <w:sz w:val="14"/>
        </w:rPr>
        <w:t xml:space="preserve"> </w:t>
      </w: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256921">
        <w:rPr>
          <w:rStyle w:val="StyleUnderline"/>
          <w:highlight w:val="green"/>
        </w:rPr>
        <w:t>Notably,</w:t>
      </w:r>
      <w:r w:rsidRPr="00B5689C">
        <w:rPr>
          <w:rStyle w:val="StyleUnderline"/>
        </w:rPr>
        <w:t xml:space="preserve"> </w:t>
      </w:r>
      <w:r w:rsidRPr="00B5689C">
        <w:rPr>
          <w:sz w:val="14"/>
        </w:rPr>
        <w:t xml:space="preserve">the </w:t>
      </w:r>
      <w:r w:rsidRPr="00256921">
        <w:rPr>
          <w:rStyle w:val="StyleUnderline"/>
          <w:highlight w:val="green"/>
        </w:rPr>
        <w:t>FTC A</w:t>
      </w:r>
      <w:r w:rsidRPr="00F23BC3">
        <w:rPr>
          <w:sz w:val="14"/>
        </w:rPr>
        <w:t>ct</w:t>
      </w:r>
      <w:r w:rsidRPr="00F23BC3">
        <w:rPr>
          <w:rStyle w:val="StyleUnderline"/>
        </w:rPr>
        <w:t>’s</w:t>
      </w:r>
      <w:r w:rsidRPr="00F23BC3">
        <w:rPr>
          <w:sz w:val="14"/>
        </w:rPr>
        <w:t xml:space="preserve"> </w:t>
      </w:r>
      <w:r w:rsidRPr="00256921">
        <w:rPr>
          <w:rStyle w:val="StyleUnderline"/>
          <w:highlight w:val="green"/>
        </w:rPr>
        <w:t>remedial scheme differs</w:t>
      </w:r>
      <w:r w:rsidRPr="00B5689C">
        <w:rPr>
          <w:sz w:val="14"/>
        </w:rPr>
        <w:t xml:space="preserve"> significantly </w:t>
      </w:r>
      <w:r w:rsidRPr="00256921">
        <w:rPr>
          <w:rStyle w:val="StyleUnderline"/>
          <w:highlight w:val="green"/>
        </w:rPr>
        <w:t>from</w:t>
      </w:r>
      <w:r w:rsidRPr="00B5689C">
        <w:rPr>
          <w:sz w:val="14"/>
        </w:rPr>
        <w:t xml:space="preserve"> the remedial structure of the </w:t>
      </w:r>
      <w:r w:rsidRPr="00256921">
        <w:rPr>
          <w:rStyle w:val="StyleUnderline"/>
          <w:highlight w:val="green"/>
        </w:rPr>
        <w:t>other antitrust statutes</w:t>
      </w:r>
      <w:r w:rsidRPr="00B5689C">
        <w:rPr>
          <w:sz w:val="14"/>
        </w:rPr>
        <w:t xml:space="preserve">. The Commission cannot pursue criminal penalties for violations of “unfair methods of competition,” and </w:t>
      </w:r>
      <w:r w:rsidRPr="00256921">
        <w:rPr>
          <w:rStyle w:val="StyleUnderline"/>
          <w:highlight w:val="green"/>
        </w:rPr>
        <w:t>Section 5 provides</w:t>
      </w:r>
      <w:r w:rsidRPr="00256921">
        <w:rPr>
          <w:sz w:val="14"/>
          <w:highlight w:val="green"/>
        </w:rPr>
        <w:t xml:space="preserve"> </w:t>
      </w:r>
      <w:r w:rsidRPr="00256921">
        <w:rPr>
          <w:rStyle w:val="Emphasis"/>
          <w:highlight w:val="green"/>
        </w:rPr>
        <w:t>no private right of action</w:t>
      </w:r>
      <w:r w:rsidRPr="00F23BC3">
        <w:rPr>
          <w:sz w:val="14"/>
        </w:rPr>
        <w:t xml:space="preserve">, </w:t>
      </w:r>
      <w:r w:rsidRPr="00F23BC3">
        <w:rPr>
          <w:rStyle w:val="StyleUnderline"/>
        </w:rPr>
        <w:t xml:space="preserve">shielding violators from </w:t>
      </w:r>
      <w:r w:rsidRPr="00F23BC3">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r>
        <w:rPr>
          <w:sz w:val="14"/>
        </w:rPr>
        <w:t xml:space="preserve"> </w:t>
      </w:r>
      <w:r w:rsidRPr="00B5689C">
        <w:rPr>
          <w:sz w:val="14"/>
        </w:rPr>
        <w:t xml:space="preserve">The legislative debate around </w:t>
      </w:r>
      <w:r w:rsidRPr="00F23BC3">
        <w:rPr>
          <w:rStyle w:val="StyleUnderline"/>
        </w:rPr>
        <w:t>the FTC Act makes clear that</w:t>
      </w:r>
      <w:r w:rsidRPr="00B5689C">
        <w:rPr>
          <w:sz w:val="14"/>
        </w:rPr>
        <w:t xml:space="preserve"> the text and structure of the statute were intentional. </w:t>
      </w:r>
      <w:r w:rsidRPr="00256921">
        <w:rPr>
          <w:rStyle w:val="StyleUnderline"/>
          <w:highlight w:val="green"/>
        </w:rPr>
        <w:t>Lawmakers</w:t>
      </w:r>
      <w:r w:rsidRPr="00256921">
        <w:rPr>
          <w:sz w:val="14"/>
          <w:highlight w:val="green"/>
        </w:rPr>
        <w:t xml:space="preserve"> </w:t>
      </w:r>
      <w:r w:rsidRPr="00256921">
        <w:rPr>
          <w:rStyle w:val="StyleUnderline"/>
          <w:highlight w:val="green"/>
        </w:rPr>
        <w:t xml:space="preserve">chose </w:t>
      </w:r>
      <w:r w:rsidRPr="00F23BC3">
        <w:rPr>
          <w:rStyle w:val="StyleUnderline"/>
        </w:rPr>
        <w:t xml:space="preserve">to </w:t>
      </w:r>
      <w:r w:rsidRPr="00256921">
        <w:rPr>
          <w:rStyle w:val="Emphasis"/>
          <w:highlight w:val="green"/>
        </w:rPr>
        <w:t>leave it to the Commission</w:t>
      </w:r>
      <w:r w:rsidRPr="00256921">
        <w:rPr>
          <w:sz w:val="14"/>
          <w:highlight w:val="green"/>
        </w:rPr>
        <w:t xml:space="preserve"> </w:t>
      </w:r>
      <w:r w:rsidRPr="00256921">
        <w:rPr>
          <w:rStyle w:val="StyleUnderline"/>
          <w:highlight w:val="green"/>
        </w:rPr>
        <w:t xml:space="preserve">to determine which practices fell into </w:t>
      </w:r>
      <w:r w:rsidRPr="00B5689C">
        <w:rPr>
          <w:rStyle w:val="StyleUnderline"/>
        </w:rPr>
        <w:t xml:space="preserve">the category of </w:t>
      </w:r>
      <w:r w:rsidRPr="00256921">
        <w:rPr>
          <w:rStyle w:val="StyleUnderline"/>
          <w:highlight w:val="green"/>
        </w:rPr>
        <w:t>“unfair methods of competition</w:t>
      </w:r>
      <w:r w:rsidRPr="00256921">
        <w:rPr>
          <w:sz w:val="14"/>
          <w:highlight w:val="green"/>
        </w:rPr>
        <w:t xml:space="preserve">” </w:t>
      </w:r>
      <w:r w:rsidRPr="00F23BC3">
        <w:rPr>
          <w:rStyle w:val="StyleUnderline"/>
        </w:rPr>
        <w:t xml:space="preserve">rather than </w:t>
      </w:r>
      <w:r w:rsidRPr="00B5689C">
        <w:rPr>
          <w:rStyle w:val="StyleUnderline"/>
        </w:rPr>
        <w:t xml:space="preserve">attempt </w:t>
      </w:r>
      <w:r w:rsidRPr="00F23BC3">
        <w:rPr>
          <w:rStyle w:val="StyleUnderline"/>
        </w:rPr>
        <w:t xml:space="preserve">to define through statute the </w:t>
      </w:r>
      <w:r w:rsidRPr="00F23BC3">
        <w:rPr>
          <w:rStyle w:val="Emphasis"/>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r>
        <w:rPr>
          <w:sz w:val="14"/>
        </w:rPr>
        <w:t xml:space="preserve"> </w:t>
      </w:r>
      <w:bookmarkStart w:id="3" w:name="_Hlk81051837"/>
      <w:r w:rsidRPr="00256921">
        <w:rPr>
          <w:rStyle w:val="StyleUnderline"/>
          <w:highlight w:val="green"/>
        </w:rPr>
        <w:t>The Supreme Court has repeatedly affirmed</w:t>
      </w:r>
      <w:r w:rsidRPr="00B5689C">
        <w:rPr>
          <w:sz w:val="14"/>
        </w:rPr>
        <w:t xml:space="preserve"> this view of the </w:t>
      </w:r>
      <w:r w:rsidRPr="00256921">
        <w:rPr>
          <w:rStyle w:val="Emphasis"/>
          <w:highlight w:val="green"/>
        </w:rPr>
        <w:t>agency’s Section 5 authority</w:t>
      </w:r>
      <w:r w:rsidRPr="00B5689C">
        <w:rPr>
          <w:sz w:val="14"/>
        </w:rPr>
        <w:t xml:space="preserve">, </w:t>
      </w:r>
      <w:bookmarkEnd w:id="3"/>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256921">
        <w:rPr>
          <w:rStyle w:val="StyleUnderline"/>
          <w:highlight w:val="green"/>
        </w:rPr>
        <w:t>The Court</w:t>
      </w:r>
      <w:r w:rsidRPr="00256921">
        <w:rPr>
          <w:sz w:val="14"/>
          <w:highlight w:val="green"/>
        </w:rPr>
        <w:t xml:space="preserve">, </w:t>
      </w:r>
      <w:r w:rsidRPr="00256921">
        <w:rPr>
          <w:rStyle w:val="StyleUnderline"/>
          <w:highlight w:val="green"/>
        </w:rPr>
        <w:t>recognizing</w:t>
      </w:r>
      <w:r w:rsidRPr="00B5689C">
        <w:rPr>
          <w:sz w:val="14"/>
        </w:rPr>
        <w:t xml:space="preserve"> the </w:t>
      </w:r>
      <w:r w:rsidRPr="00F23BC3">
        <w:rPr>
          <w:rStyle w:val="StyleUnderline"/>
        </w:rPr>
        <w:t xml:space="preserve">Commission’s </w:t>
      </w:r>
      <w:r w:rsidRPr="00256921">
        <w:rPr>
          <w:rStyle w:val="StyleUnderline"/>
          <w:highlight w:val="green"/>
        </w:rPr>
        <w:t>expertise</w:t>
      </w:r>
      <w:r w:rsidRPr="00B5689C">
        <w:rPr>
          <w:sz w:val="14"/>
        </w:rPr>
        <w:t xml:space="preserve"> </w:t>
      </w:r>
      <w:r w:rsidRPr="00B5689C">
        <w:rPr>
          <w:rStyle w:val="StyleUnderline"/>
        </w:rPr>
        <w:t>in competition matters</w:t>
      </w:r>
      <w:r w:rsidRPr="00B5689C">
        <w:rPr>
          <w:sz w:val="14"/>
        </w:rPr>
        <w:t xml:space="preserve">, </w:t>
      </w:r>
      <w:r w:rsidRPr="00256921">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256921">
        <w:rPr>
          <w:rStyle w:val="StyleUnderline"/>
          <w:highlight w:val="green"/>
        </w:rPr>
        <w:t xml:space="preserve">to the Commission’s determination </w:t>
      </w:r>
      <w:r w:rsidRPr="00F23BC3">
        <w:rPr>
          <w:rStyle w:val="StyleUnderline"/>
        </w:rPr>
        <w:t>that a practice is unfair</w:t>
      </w:r>
      <w:r w:rsidRPr="00B5689C">
        <w:rPr>
          <w:sz w:val="14"/>
        </w:rPr>
        <w:t xml:space="preserve"> </w:t>
      </w:r>
      <w:r w:rsidRPr="00B5689C">
        <w:rPr>
          <w:rStyle w:val="StyleUnderline"/>
        </w:rPr>
        <w:t>and should be condemned</w:t>
      </w:r>
      <w:r w:rsidRPr="00B5689C">
        <w:rPr>
          <w:sz w:val="14"/>
        </w:rPr>
        <w:t xml:space="preserve">. </w:t>
      </w:r>
      <w:bookmarkEnd w:id="0"/>
      <w:bookmarkEnd w:id="2"/>
    </w:p>
    <w:p w14:paraId="5F61DD2C" w14:textId="77777777" w:rsidR="00C02989" w:rsidRDefault="00C02989" w:rsidP="00C02989">
      <w:pPr>
        <w:pStyle w:val="Heading4"/>
      </w:pPr>
      <w:bookmarkStart w:id="4" w:name="_Hlk82169083"/>
      <w:r>
        <w:t xml:space="preserve">Our planks about </w:t>
      </w:r>
      <w:r>
        <w:rPr>
          <w:i/>
          <w:iCs w:val="0"/>
          <w:u w:val="single"/>
        </w:rPr>
        <w:t xml:space="preserve">clear </w:t>
      </w:r>
      <w:r w:rsidRPr="0098783C">
        <w:rPr>
          <w:i/>
          <w:iCs w:val="0"/>
          <w:u w:val="single"/>
        </w:rPr>
        <w:t>statement</w:t>
      </w:r>
      <w:r>
        <w:rPr>
          <w:i/>
          <w:iCs w:val="0"/>
          <w:u w:val="single"/>
        </w:rPr>
        <w:t>s</w:t>
      </w:r>
      <w:r>
        <w:t xml:space="preserve"> and </w:t>
      </w:r>
      <w:r w:rsidRPr="0098783C">
        <w:rPr>
          <w:i/>
          <w:iCs w:val="0"/>
          <w:u w:val="single"/>
        </w:rPr>
        <w:t>data set</w:t>
      </w:r>
      <w:r>
        <w:rPr>
          <w:i/>
          <w:iCs w:val="0"/>
          <w:u w:val="single"/>
        </w:rPr>
        <w:t>s</w:t>
      </w:r>
      <w:r>
        <w:t xml:space="preserve"> mean CP avoids politics and rollback. </w:t>
      </w:r>
    </w:p>
    <w:p w14:paraId="486EBD98" w14:textId="77777777" w:rsidR="00C02989" w:rsidRDefault="00C02989" w:rsidP="00C02989">
      <w:pPr>
        <w:pStyle w:val="ListParagraph"/>
        <w:numPr>
          <w:ilvl w:val="0"/>
          <w:numId w:val="12"/>
        </w:numPr>
        <w:rPr>
          <w:sz w:val="18"/>
          <w:szCs w:val="18"/>
        </w:rPr>
      </w:pPr>
      <w:r>
        <w:rPr>
          <w:sz w:val="18"/>
          <w:szCs w:val="18"/>
        </w:rPr>
        <w:t xml:space="preserve">Assumes rollback efforts from either Political and Judicial actors. </w:t>
      </w:r>
    </w:p>
    <w:p w14:paraId="5B6C5D8A" w14:textId="77777777" w:rsidR="00C02989" w:rsidRPr="0098783C" w:rsidRDefault="00C02989" w:rsidP="00C02989">
      <w:pPr>
        <w:pStyle w:val="ListParagraph"/>
        <w:numPr>
          <w:ilvl w:val="0"/>
          <w:numId w:val="12"/>
        </w:numPr>
        <w:rPr>
          <w:sz w:val="18"/>
          <w:szCs w:val="18"/>
        </w:rPr>
      </w:pPr>
      <w:r w:rsidRPr="0098783C">
        <w:rPr>
          <w:sz w:val="18"/>
          <w:szCs w:val="18"/>
        </w:rPr>
        <w:t xml:space="preserve">Empirical examples of FTC rollback go </w:t>
      </w:r>
      <w:r w:rsidRPr="0098783C">
        <w:rPr>
          <w:i/>
          <w:iCs/>
          <w:sz w:val="18"/>
          <w:szCs w:val="18"/>
          <w:u w:val="single"/>
        </w:rPr>
        <w:t>Neg</w:t>
      </w:r>
      <w:r w:rsidRPr="0098783C">
        <w:rPr>
          <w:sz w:val="18"/>
          <w:szCs w:val="18"/>
        </w:rPr>
        <w:t xml:space="preserve"> – those episodes DID NOT include policy statements or data sets.</w:t>
      </w:r>
    </w:p>
    <w:p w14:paraId="674D517F" w14:textId="77777777" w:rsidR="00C02989" w:rsidRPr="009F5900" w:rsidRDefault="00C02989" w:rsidP="00C02989">
      <w:pPr>
        <w:rPr>
          <w:b/>
          <w:bCs/>
        </w:rPr>
      </w:pPr>
      <w:r w:rsidRPr="00C34A26">
        <w:rPr>
          <w:rStyle w:val="Style13ptBold"/>
        </w:rPr>
        <w:t>Kovacic 15</w:t>
      </w:r>
      <w:r>
        <w:rPr>
          <w:rStyle w:val="Style13ptBold"/>
        </w:rPr>
        <w:t xml:space="preserve"> </w:t>
      </w: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1C3C513A" w14:textId="77777777" w:rsidR="00C02989" w:rsidRPr="008E7C8E" w:rsidRDefault="00C02989" w:rsidP="00C02989">
      <w:pPr>
        <w:rPr>
          <w:sz w:val="16"/>
        </w:rPr>
      </w:pPr>
      <w:r w:rsidRPr="0098783C">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F23BC3">
        <w:rPr>
          <w:rStyle w:val="StyleUnderline"/>
        </w:rPr>
        <w:t xml:space="preserve">How can one </w:t>
      </w:r>
      <w:r w:rsidRPr="00256921">
        <w:rPr>
          <w:rStyle w:val="StyleUnderline"/>
          <w:highlight w:val="green"/>
        </w:rPr>
        <w:t xml:space="preserve">protect </w:t>
      </w:r>
      <w:r w:rsidRPr="00F23BC3">
        <w:rPr>
          <w:sz w:val="16"/>
        </w:rPr>
        <w:t xml:space="preserve">meritorious </w:t>
      </w:r>
      <w:r w:rsidRPr="00256921">
        <w:rPr>
          <w:rStyle w:val="StyleUnderline"/>
          <w:highlight w:val="green"/>
        </w:rPr>
        <w:t>enforcement programs from political attack and intervention</w:t>
      </w:r>
      <w:r w:rsidRPr="00256921">
        <w:rPr>
          <w:sz w:val="16"/>
          <w:highlight w:val="green"/>
        </w:rPr>
        <w:t xml:space="preserve"> </w:t>
      </w:r>
      <w:r w:rsidRPr="00256921">
        <w:rPr>
          <w:rStyle w:val="StyleUnderline"/>
          <w:highlight w:val="green"/>
        </w:rPr>
        <w:t xml:space="preserve">by </w:t>
      </w:r>
      <w:r w:rsidRPr="00F23BC3">
        <w:rPr>
          <w:rStyle w:val="StyleUnderline"/>
        </w:rPr>
        <w:t xml:space="preserve">political </w:t>
      </w:r>
      <w:r w:rsidRPr="00256921">
        <w:rPr>
          <w:rStyle w:val="StyleUnderline"/>
          <w:highlight w:val="green"/>
        </w:rPr>
        <w:t>branches</w:t>
      </w:r>
      <w:r w:rsidRPr="00256921">
        <w:rPr>
          <w:sz w:val="16"/>
          <w:highlight w:val="green"/>
        </w:rPr>
        <w:t xml:space="preserve"> </w:t>
      </w:r>
      <w:r w:rsidRPr="00F23BC3">
        <w:rPr>
          <w:sz w:val="16"/>
        </w:rPr>
        <w:t xml:space="preserve">of government </w:t>
      </w:r>
      <w:r w:rsidRPr="00F23BC3">
        <w:rPr>
          <w:rStyle w:val="StyleUnderline"/>
        </w:rPr>
        <w:t>as such programs come to fruition?</w:t>
      </w:r>
      <w:r w:rsidRPr="0098783C">
        <w:rPr>
          <w:sz w:val="16"/>
        </w:rPr>
        <w:t xml:space="preserve"> Presented below are some possible solutions.</w:t>
      </w:r>
      <w:r>
        <w:rPr>
          <w:sz w:val="16"/>
        </w:rPr>
        <w:t xml:space="preserve"> </w:t>
      </w:r>
      <w:r w:rsidRPr="0098783C">
        <w:rPr>
          <w:sz w:val="16"/>
          <w:szCs w:val="16"/>
        </w:rPr>
        <w:t>A.</w:t>
      </w:r>
      <w:r>
        <w:rPr>
          <w:sz w:val="16"/>
          <w:szCs w:val="16"/>
        </w:rPr>
        <w:t xml:space="preserve"> </w:t>
      </w:r>
      <w:r w:rsidRPr="0098783C">
        <w:rPr>
          <w:sz w:val="16"/>
          <w:szCs w:val="16"/>
        </w:rPr>
        <w:t>Greater Specification of Authority</w:t>
      </w:r>
      <w:r>
        <w:rPr>
          <w:sz w:val="16"/>
          <w:szCs w:val="16"/>
        </w:rPr>
        <w:t xml:space="preserve"> </w:t>
      </w:r>
      <w:r w:rsidRPr="0098783C">
        <w:rPr>
          <w:sz w:val="16"/>
          <w:szCs w:val="16"/>
        </w:rPr>
        <w:t>One approach is to avoid extremely open-ended grants of authority which application invites objections that the agency has overreached its mandate or inspires political demands that it use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r>
        <w:rPr>
          <w:sz w:val="16"/>
          <w:szCs w:val="16"/>
        </w:rPr>
        <w:t xml:space="preserve"> </w:t>
      </w:r>
      <w:r w:rsidRPr="0098783C">
        <w:rPr>
          <w:sz w:val="16"/>
          <w:szCs w:val="16"/>
        </w:rPr>
        <w:t>B.</w:t>
      </w:r>
      <w:r>
        <w:rPr>
          <w:sz w:val="16"/>
          <w:szCs w:val="16"/>
        </w:rPr>
        <w:t xml:space="preserve"> </w:t>
      </w:r>
      <w:r w:rsidRPr="0098783C">
        <w:rPr>
          <w:sz w:val="16"/>
          <w:szCs w:val="16"/>
        </w:rPr>
        <w:t>More Transparency, Including Reliance on Policy Statements and Guidelines</w:t>
      </w:r>
      <w:r>
        <w:rPr>
          <w:sz w:val="16"/>
          <w:szCs w:val="16"/>
        </w:rPr>
        <w:t xml:space="preserve"> </w:t>
      </w:r>
      <w:r w:rsidRPr="00F23BC3">
        <w:rPr>
          <w:rStyle w:val="StyleUnderline"/>
        </w:rPr>
        <w:t xml:space="preserve">Greater </w:t>
      </w:r>
      <w:r w:rsidRPr="00256921">
        <w:rPr>
          <w:rStyle w:val="StyleUnderline"/>
          <w:highlight w:val="green"/>
        </w:rPr>
        <w:t xml:space="preserve">transparency in operations </w:t>
      </w:r>
      <w:r w:rsidRPr="00F23BC3">
        <w:rPr>
          <w:rStyle w:val="StyleUnderline"/>
        </w:rPr>
        <w:t>can</w:t>
      </w:r>
      <w:r w:rsidRPr="0098783C">
        <w:rPr>
          <w:sz w:val="16"/>
        </w:rPr>
        <w:t xml:space="preserve"> increase the agency’s perceived legitimacy and </w:t>
      </w:r>
      <w:r w:rsidRPr="00256921">
        <w:rPr>
          <w:rStyle w:val="StyleUnderline"/>
          <w:highlight w:val="green"/>
        </w:rPr>
        <w:t xml:space="preserve">supply a </w:t>
      </w:r>
      <w:r w:rsidRPr="00F23BC3">
        <w:rPr>
          <w:rStyle w:val="StyleUnderline"/>
        </w:rPr>
        <w:t>useful</w:t>
      </w:r>
      <w:r w:rsidRPr="00F23BC3">
        <w:rPr>
          <w:rStyle w:val="Emphasis"/>
        </w:rPr>
        <w:t xml:space="preserve"> </w:t>
      </w:r>
      <w:r w:rsidRPr="00256921">
        <w:rPr>
          <w:rStyle w:val="Emphasis"/>
          <w:highlight w:val="green"/>
        </w:rPr>
        <w:t>barrier</w:t>
      </w:r>
      <w:r w:rsidRPr="00256921">
        <w:rPr>
          <w:rStyle w:val="StyleUnderline"/>
          <w:highlight w:val="green"/>
        </w:rPr>
        <w:t xml:space="preserve"> to </w:t>
      </w:r>
      <w:r w:rsidRPr="00F23BC3">
        <w:rPr>
          <w:rStyle w:val="StyleUnderline"/>
        </w:rPr>
        <w:t xml:space="preserve">destructive political </w:t>
      </w:r>
      <w:r w:rsidRPr="00256921">
        <w:rPr>
          <w:rStyle w:val="StyleUnderline"/>
          <w:highlight w:val="green"/>
        </w:rPr>
        <w:t>intervention</w:t>
      </w:r>
      <w:r w:rsidRPr="00F23BC3">
        <w:rPr>
          <w:sz w:val="16"/>
        </w:rPr>
        <w:t xml:space="preserve">. </w:t>
      </w:r>
      <w:r w:rsidRPr="00F23BC3">
        <w:rPr>
          <w:rStyle w:val="StyleUnderline"/>
        </w:rPr>
        <w:t xml:space="preserve">The </w:t>
      </w:r>
      <w:r w:rsidRPr="00256921">
        <w:rPr>
          <w:rStyle w:val="StyleUnderline"/>
          <w:highlight w:val="green"/>
        </w:rPr>
        <w:t>foundations</w:t>
      </w:r>
      <w:r w:rsidRPr="0098783C">
        <w:rPr>
          <w:sz w:val="16"/>
        </w:rPr>
        <w:t xml:space="preserve"> of a strong transparency regime </w:t>
      </w:r>
      <w:r w:rsidRPr="00256921">
        <w:rPr>
          <w:rStyle w:val="StyleUnderline"/>
          <w:highlight w:val="green"/>
        </w:rPr>
        <w:t>include</w:t>
      </w:r>
      <w:r w:rsidRPr="0098783C">
        <w:rPr>
          <w:sz w:val="16"/>
        </w:rPr>
        <w:t xml:space="preserve"> the </w:t>
      </w:r>
      <w:r w:rsidRPr="008370EF">
        <w:rPr>
          <w:rStyle w:val="StyleUnderline"/>
        </w:rPr>
        <w:t xml:space="preserve">compilation and presentation of </w:t>
      </w:r>
      <w:r w:rsidRPr="00256921">
        <w:rPr>
          <w:rStyle w:val="Emphasis"/>
          <w:highlight w:val="green"/>
        </w:rPr>
        <w:t>complete data sets</w:t>
      </w:r>
      <w:r w:rsidRPr="0098783C">
        <w:rPr>
          <w:sz w:val="16"/>
        </w:rPr>
        <w:t xml:space="preserve"> </w:t>
      </w:r>
      <w:r w:rsidRPr="008370EF">
        <w:rPr>
          <w:rStyle w:val="StyleUnderline"/>
        </w:rPr>
        <w:t xml:space="preserve">that </w:t>
      </w:r>
      <w:r w:rsidRPr="008370EF">
        <w:rPr>
          <w:rStyle w:val="StyleUnderline"/>
        </w:rPr>
        <w:lastRenderedPageBreak/>
        <w:t>document agency activity and matter-specific transparency</w:t>
      </w:r>
      <w:r w:rsidRPr="0098783C">
        <w:rPr>
          <w:sz w:val="16"/>
        </w:rPr>
        <w:t xml:space="preserve"> devices, such as the preparation of statements that explain why the agency closed a specific investigation.</w:t>
      </w:r>
      <w:r>
        <w:rPr>
          <w:sz w:val="16"/>
        </w:rPr>
        <w:t xml:space="preserve"> </w:t>
      </w:r>
      <w:r w:rsidRPr="0098783C">
        <w:rPr>
          <w:sz w:val="16"/>
        </w:rPr>
        <w:t>Competition agencies can usefully rely extensively upon policy statements and guidelines</w:t>
      </w:r>
      <w:r w:rsidRPr="008370EF">
        <w:rPr>
          <w:rStyle w:val="StyleUnderline"/>
        </w:rPr>
        <w:t xml:space="preserve"> </w:t>
      </w:r>
      <w:r w:rsidRPr="0098783C">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256921">
        <w:rPr>
          <w:rStyle w:val="StyleUnderline"/>
          <w:highlight w:val="green"/>
        </w:rPr>
        <w:t>For example</w:t>
      </w:r>
      <w:r w:rsidRPr="0098783C">
        <w:rPr>
          <w:sz w:val="16"/>
        </w:rPr>
        <w:t xml:space="preserve">, the </w:t>
      </w:r>
      <w:r w:rsidRPr="00256921">
        <w:rPr>
          <w:rStyle w:val="StyleUnderline"/>
          <w:highlight w:val="green"/>
        </w:rPr>
        <w:t>FTC</w:t>
      </w:r>
      <w:r w:rsidRPr="0098783C">
        <w:rPr>
          <w:sz w:val="16"/>
        </w:rPr>
        <w:t xml:space="preserve">’s </w:t>
      </w:r>
      <w:r w:rsidRPr="00256921">
        <w:rPr>
          <w:rStyle w:val="StyleUnderline"/>
          <w:highlight w:val="green"/>
        </w:rPr>
        <w:t>policy statements</w:t>
      </w:r>
      <w:r w:rsidRPr="0098783C">
        <w:rPr>
          <w:sz w:val="16"/>
        </w:rPr>
        <w:t xml:space="preserve"> </w:t>
      </w:r>
      <w:r w:rsidRPr="008370EF">
        <w:rPr>
          <w:rStyle w:val="StyleUnderline"/>
        </w:rPr>
        <w:t>in the early 1980s</w:t>
      </w:r>
      <w:r w:rsidRPr="0098783C">
        <w:rPr>
          <w:sz w:val="16"/>
        </w:rPr>
        <w:t xml:space="preserve"> </w:t>
      </w:r>
      <w:r w:rsidRPr="00256921">
        <w:rPr>
          <w:rStyle w:val="StyleUnderline"/>
          <w:highlight w:val="green"/>
        </w:rPr>
        <w:t>concerning consumer unfairness</w:t>
      </w:r>
      <w:r w:rsidRPr="008370EF">
        <w:rPr>
          <w:rStyle w:val="StyleUnderline"/>
        </w:rPr>
        <w:t xml:space="preserve"> </w:t>
      </w:r>
      <w:r w:rsidRPr="0098783C">
        <w:rPr>
          <w:sz w:val="16"/>
        </w:rPr>
        <w:t xml:space="preserve">and deception </w:t>
      </w:r>
      <w:r w:rsidRPr="00256921">
        <w:rPr>
          <w:rStyle w:val="StyleUnderline"/>
          <w:highlight w:val="green"/>
        </w:rPr>
        <w:t>were important</w:t>
      </w:r>
      <w:r w:rsidRPr="0098783C">
        <w:rPr>
          <w:sz w:val="16"/>
        </w:rPr>
        <w:t xml:space="preserve"> steps </w:t>
      </w:r>
      <w:r w:rsidRPr="00256921">
        <w:rPr>
          <w:rStyle w:val="StyleUnderline"/>
          <w:highlight w:val="green"/>
        </w:rPr>
        <w:t>towards</w:t>
      </w:r>
      <w:r w:rsidRPr="00256921">
        <w:rPr>
          <w:sz w:val="16"/>
          <w:highlight w:val="green"/>
        </w:rPr>
        <w:t xml:space="preserve"> </w:t>
      </w:r>
      <w:r w:rsidRPr="00256921">
        <w:rPr>
          <w:rStyle w:val="StyleUnderline"/>
          <w:highlight w:val="green"/>
        </w:rPr>
        <w:t>defining how the agency intended to apply its</w:t>
      </w:r>
      <w:r w:rsidRPr="008370EF">
        <w:rPr>
          <w:rStyle w:val="StyleUnderline"/>
        </w:rPr>
        <w:t xml:space="preserve"> </w:t>
      </w:r>
      <w:r w:rsidRPr="00256921">
        <w:rPr>
          <w:rStyle w:val="StyleUnderline"/>
          <w:highlight w:val="green"/>
        </w:rPr>
        <w:t>generic</w:t>
      </w:r>
      <w:r w:rsidRPr="008370EF">
        <w:rPr>
          <w:rStyle w:val="StyleUnderline"/>
        </w:rPr>
        <w:t xml:space="preserve"> consumer protection </w:t>
      </w:r>
      <w:r w:rsidRPr="00256921">
        <w:rPr>
          <w:rStyle w:val="StyleUnderline"/>
          <w:highlight w:val="green"/>
        </w:rPr>
        <w:t>powers</w:t>
      </w:r>
      <w:r w:rsidRPr="008370EF">
        <w:rPr>
          <w:rStyle w:val="StyleUnderline"/>
        </w:rPr>
        <w:t>.</w:t>
      </w:r>
      <w:r w:rsidRPr="0098783C">
        <w:rPr>
          <w:sz w:val="16"/>
        </w:rPr>
        <w:t xml:space="preserve"> </w:t>
      </w:r>
      <w:r w:rsidRPr="00256921">
        <w:rPr>
          <w:rStyle w:val="StyleUnderline"/>
          <w:highlight w:val="green"/>
        </w:rPr>
        <w:t>By articulating the bases upon which it would challenge</w:t>
      </w:r>
      <w:r w:rsidRPr="0098783C">
        <w:rPr>
          <w:sz w:val="16"/>
        </w:rPr>
        <w:t xml:space="preserve"> unfair or deceptive conduct, </w:t>
      </w:r>
      <w:r w:rsidRPr="00256921">
        <w:rPr>
          <w:rStyle w:val="Emphasis"/>
          <w:highlight w:val="green"/>
        </w:rPr>
        <w:t>the Commission strengthened external perceptions</w:t>
      </w:r>
      <w:r w:rsidRPr="008370EF">
        <w:rPr>
          <w:rStyle w:val="Emphasis"/>
        </w:rPr>
        <w:t xml:space="preserve"> </w:t>
      </w:r>
      <w:r w:rsidRPr="0098783C">
        <w:rPr>
          <w:sz w:val="16"/>
        </w:rPr>
        <w:t xml:space="preserve">(within the business community and </w:t>
      </w:r>
      <w:r w:rsidRPr="00256921">
        <w:rPr>
          <w:rStyle w:val="Emphasis"/>
          <w:highlight w:val="green"/>
        </w:rPr>
        <w:t>within Congress</w:t>
      </w:r>
      <w:r w:rsidRPr="0098783C">
        <w:rPr>
          <w:sz w:val="16"/>
        </w:rPr>
        <w:t xml:space="preserve">) that it would exercise its powers within structured, principled boundaries, and it increased, as well, its credibility before courts. </w:t>
      </w:r>
      <w:r w:rsidRPr="00256921">
        <w:rPr>
          <w:rStyle w:val="StyleUnderline"/>
          <w:highlight w:val="green"/>
        </w:rPr>
        <w:t>The FTC</w:t>
      </w:r>
      <w:r w:rsidRPr="00256921">
        <w:rPr>
          <w:sz w:val="16"/>
          <w:highlight w:val="green"/>
        </w:rPr>
        <w:t xml:space="preserve"> </w:t>
      </w:r>
      <w:r w:rsidRPr="00256921">
        <w:rPr>
          <w:rStyle w:val="StyleUnderline"/>
          <w:highlight w:val="green"/>
        </w:rPr>
        <w:t xml:space="preserve">has never issued a policy statement concerning its authority to ban </w:t>
      </w:r>
      <w:r w:rsidRPr="00256921">
        <w:rPr>
          <w:rStyle w:val="Emphasis"/>
          <w:highlight w:val="green"/>
        </w:rPr>
        <w:t>u</w:t>
      </w:r>
      <w:r w:rsidRPr="0098783C">
        <w:rPr>
          <w:sz w:val="16"/>
        </w:rPr>
        <w:t xml:space="preserve">nfair </w:t>
      </w:r>
      <w:r w:rsidRPr="00256921">
        <w:rPr>
          <w:rStyle w:val="Emphasis"/>
          <w:highlight w:val="green"/>
        </w:rPr>
        <w:t>m</w:t>
      </w:r>
      <w:r w:rsidRPr="0098783C">
        <w:rPr>
          <w:sz w:val="16"/>
        </w:rPr>
        <w:t xml:space="preserve">ethods of </w:t>
      </w:r>
      <w:r w:rsidRPr="00256921">
        <w:rPr>
          <w:rStyle w:val="Emphasis"/>
          <w:highlight w:val="green"/>
        </w:rPr>
        <w:t>c</w:t>
      </w:r>
      <w:r w:rsidRPr="0098783C">
        <w:rPr>
          <w:sz w:val="16"/>
        </w:rPr>
        <w:t xml:space="preserve">ompetition, </w:t>
      </w:r>
      <w:r w:rsidRPr="008370EF">
        <w:rPr>
          <w:rStyle w:val="StyleUnderline"/>
        </w:rPr>
        <w:t>and the failure to do so has impeded the effective application of this power</w:t>
      </w:r>
      <w:r w:rsidRPr="0098783C">
        <w:rPr>
          <w:sz w:val="16"/>
        </w:rPr>
        <w:t>.</w:t>
      </w:r>
      <w:r>
        <w:rPr>
          <w:sz w:val="16"/>
        </w:rPr>
        <w:t xml:space="preserve"> </w:t>
      </w:r>
      <w:r w:rsidRPr="00765121">
        <w:rPr>
          <w:rStyle w:val="StyleUnderline"/>
        </w:rPr>
        <w:t>A</w:t>
      </w:r>
      <w:r w:rsidRPr="008370EF">
        <w:rPr>
          <w:sz w:val="16"/>
        </w:rPr>
        <w:t xml:space="preserve"> second </w:t>
      </w:r>
      <w:r w:rsidRPr="00765121">
        <w:rPr>
          <w:rStyle w:val="StyleUnderline"/>
        </w:rPr>
        <w:t>important use of policy statements</w:t>
      </w:r>
      <w:r w:rsidRPr="008370EF">
        <w:rPr>
          <w:sz w:val="16"/>
        </w:rPr>
        <w:t xml:space="preserve"> </w:t>
      </w:r>
      <w:r w:rsidRPr="00765121">
        <w:rPr>
          <w:rStyle w:val="StyleUnderline"/>
        </w:rPr>
        <w:t>is to introduce plans for</w:t>
      </w:r>
      <w:r w:rsidRPr="008370EF">
        <w:rPr>
          <w:sz w:val="16"/>
        </w:rPr>
        <w:t xml:space="preserve"> innovative </w:t>
      </w:r>
      <w:r w:rsidRPr="00765121">
        <w:rPr>
          <w:rStyle w:val="StyleUnderline"/>
        </w:rPr>
        <w:t>enforcement programs</w:t>
      </w:r>
      <w:r w:rsidRPr="008370EF">
        <w:rPr>
          <w:sz w:val="16"/>
        </w:rPr>
        <w:t xml:space="preserve">. </w:t>
      </w:r>
      <w:r w:rsidRPr="00256921">
        <w:rPr>
          <w:rStyle w:val="StyleUnderline"/>
          <w:highlight w:val="green"/>
        </w:rPr>
        <w:t>Before embarking</w:t>
      </w:r>
      <w:r w:rsidRPr="008370EF">
        <w:rPr>
          <w:sz w:val="16"/>
        </w:rPr>
        <w:t xml:space="preserve"> up</w:t>
      </w:r>
      <w:r w:rsidRPr="00256921">
        <w:rPr>
          <w:rStyle w:val="StyleUnderline"/>
          <w:highlight w:val="green"/>
        </w:rPr>
        <w:t>on</w:t>
      </w:r>
      <w:r w:rsidRPr="00765121">
        <w:rPr>
          <w:rStyle w:val="StyleUnderline"/>
        </w:rPr>
        <w:t xml:space="preserve"> </w:t>
      </w:r>
      <w:r w:rsidRPr="008370EF">
        <w:rPr>
          <w:sz w:val="16"/>
        </w:rPr>
        <w:t xml:space="preserve">a </w:t>
      </w:r>
      <w:r w:rsidRPr="00256921">
        <w:rPr>
          <w:rStyle w:val="StyleUnderline"/>
          <w:highlight w:val="green"/>
        </w:rPr>
        <w:t>new</w:t>
      </w:r>
      <w:r w:rsidRPr="008370EF">
        <w:rPr>
          <w:sz w:val="16"/>
        </w:rPr>
        <w:t xml:space="preserve"> series of </w:t>
      </w:r>
      <w:r w:rsidRPr="00256921">
        <w:rPr>
          <w:rStyle w:val="StyleUnderline"/>
          <w:highlight w:val="green"/>
        </w:rPr>
        <w:t>initiatives</w:t>
      </w:r>
      <w:r w:rsidRPr="008370EF">
        <w:rPr>
          <w:sz w:val="16"/>
        </w:rPr>
        <w:t xml:space="preserve">, </w:t>
      </w:r>
      <w:r w:rsidRPr="00256921">
        <w:rPr>
          <w:rStyle w:val="StyleUnderline"/>
          <w:highlight w:val="green"/>
        </w:rPr>
        <w:t>the competition agency would issue a policy statement</w:t>
      </w:r>
      <w:r w:rsidRPr="008370EF">
        <w:rPr>
          <w:sz w:val="16"/>
        </w:rPr>
        <w:t xml:space="preserve"> </w:t>
      </w:r>
      <w:r w:rsidRPr="00256921">
        <w:rPr>
          <w:rStyle w:val="StyleUnderline"/>
          <w:highlight w:val="green"/>
        </w:rPr>
        <w:t xml:space="preserve">that identifies conduct it intends to </w:t>
      </w:r>
      <w:r w:rsidRPr="00765121">
        <w:rPr>
          <w:rStyle w:val="StyleUnderline"/>
        </w:rPr>
        <w:t>examine and, in stated circumstances,</w:t>
      </w:r>
      <w:r w:rsidRPr="008370EF">
        <w:rPr>
          <w:sz w:val="16"/>
        </w:rPr>
        <w:t xml:space="preserve"> </w:t>
      </w:r>
      <w:r w:rsidRPr="00256921">
        <w:rPr>
          <w:rStyle w:val="StyleUnderline"/>
          <w:highlight w:val="green"/>
        </w:rPr>
        <w:t>proscribe.</w:t>
      </w:r>
      <w:r w:rsidRPr="008370EF">
        <w:rPr>
          <w:sz w:val="16"/>
        </w:rPr>
        <w:t xml:space="preserve"> Here, again, </w:t>
      </w:r>
      <w:r w:rsidRPr="00256921">
        <w:rPr>
          <w:rStyle w:val="Emphasis"/>
          <w:highlight w:val="green"/>
        </w:rPr>
        <w:t>the FTC</w:t>
      </w:r>
      <w:r w:rsidRPr="008370EF">
        <w:rPr>
          <w:sz w:val="16"/>
        </w:rPr>
        <w:t xml:space="preserve">’s experience </w:t>
      </w:r>
      <w:r w:rsidRPr="00256921">
        <w:rPr>
          <w:rStyle w:val="StyleUnderline"/>
          <w:highlight w:val="green"/>
        </w:rPr>
        <w:t>provides</w:t>
      </w:r>
      <w:r w:rsidRPr="008370EF">
        <w:rPr>
          <w:sz w:val="16"/>
        </w:rPr>
        <w:t xml:space="preserve"> </w:t>
      </w:r>
      <w:r w:rsidRPr="00765121">
        <w:rPr>
          <w:rStyle w:val="StyleUnderline"/>
        </w:rPr>
        <w:t xml:space="preserve">a useful </w:t>
      </w:r>
      <w:r w:rsidRPr="00256921">
        <w:rPr>
          <w:rStyle w:val="StyleUnderline"/>
          <w:highlight w:val="green"/>
        </w:rPr>
        <w:t>illustration</w:t>
      </w:r>
      <w:r w:rsidRPr="008370EF">
        <w:rPr>
          <w:sz w:val="16"/>
        </w:rPr>
        <w:t xml:space="preserve">. </w:t>
      </w:r>
      <w:r w:rsidRPr="00256921">
        <w:rPr>
          <w:rStyle w:val="StyleUnderline"/>
          <w:highlight w:val="green"/>
        </w:rPr>
        <w:t>Policy statements</w:t>
      </w:r>
      <w:r w:rsidRPr="008370EF">
        <w:rPr>
          <w:sz w:val="16"/>
        </w:rPr>
        <w:t xml:space="preserve"> </w:t>
      </w:r>
      <w:r w:rsidRPr="00256921">
        <w:rPr>
          <w:rStyle w:val="StyleUnderline"/>
          <w:highlight w:val="green"/>
        </w:rPr>
        <w:t>would be useful when the agency seeks</w:t>
      </w:r>
      <w:r w:rsidRPr="00256921">
        <w:rPr>
          <w:sz w:val="16"/>
          <w:highlight w:val="green"/>
        </w:rPr>
        <w:t xml:space="preserve"> </w:t>
      </w:r>
      <w:r w:rsidRPr="00256921">
        <w:rPr>
          <w:rStyle w:val="StyleUnderline"/>
          <w:highlight w:val="green"/>
        </w:rPr>
        <w:t xml:space="preserve">to use </w:t>
      </w:r>
      <w:r w:rsidRPr="00256921">
        <w:rPr>
          <w:rStyle w:val="Emphasis"/>
          <w:highlight w:val="green"/>
        </w:rPr>
        <w:t>section 5</w:t>
      </w:r>
      <w:r w:rsidRPr="008370EF">
        <w:rPr>
          <w:sz w:val="16"/>
        </w:rPr>
        <w:t xml:space="preserve"> </w:t>
      </w:r>
      <w:r w:rsidRPr="00765121">
        <w:rPr>
          <w:rStyle w:val="StyleUnderline"/>
        </w:rPr>
        <w:t>of the FTC Act</w:t>
      </w:r>
      <w:r w:rsidRPr="008370EF">
        <w:rPr>
          <w:sz w:val="16"/>
        </w:rPr>
        <w:t xml:space="preserve"> </w:t>
      </w:r>
      <w:r w:rsidRPr="00765121">
        <w:rPr>
          <w:rStyle w:val="StyleUnderline"/>
        </w:rPr>
        <w:t>to reach beyond existing interpretations of</w:t>
      </w:r>
      <w:r w:rsidRPr="008370EF">
        <w:rPr>
          <w:sz w:val="16"/>
        </w:rPr>
        <w:t xml:space="preserve"> the </w:t>
      </w:r>
      <w:r w:rsidRPr="00765121">
        <w:rPr>
          <w:rStyle w:val="StyleUnderline"/>
        </w:rPr>
        <w:t xml:space="preserve">Sherman and Clayton </w:t>
      </w:r>
      <w:r w:rsidRPr="008370EF">
        <w:rPr>
          <w:sz w:val="16"/>
        </w:rPr>
        <w:t xml:space="preserve">Acts, </w:t>
      </w:r>
      <w:r w:rsidRPr="00765121">
        <w:rPr>
          <w:rStyle w:val="StyleUnderline"/>
        </w:rPr>
        <w:t>or to apply</w:t>
      </w:r>
      <w:r w:rsidRPr="008370EF">
        <w:rPr>
          <w:sz w:val="16"/>
        </w:rPr>
        <w:t xml:space="preserve"> conventional </w:t>
      </w:r>
      <w:r w:rsidRPr="00765121">
        <w:rPr>
          <w:rStyle w:val="StyleUnderline"/>
        </w:rPr>
        <w:t>antitrust principles to classes of activity previously undisturbed by antitrust intervention</w:t>
      </w:r>
      <w:r w:rsidRPr="008370EF">
        <w:rPr>
          <w:sz w:val="16"/>
        </w:rPr>
        <w:t xml:space="preserve">. </w:t>
      </w:r>
      <w:r w:rsidRPr="00256921">
        <w:rPr>
          <w:rStyle w:val="Emphasis"/>
          <w:highlight w:val="green"/>
        </w:rPr>
        <w:t>By issuing a policy statement before</w:t>
      </w:r>
      <w:r w:rsidRPr="008370EF">
        <w:rPr>
          <w:sz w:val="16"/>
        </w:rPr>
        <w:t xml:space="preserve"> commencing lawsuits, the </w:t>
      </w:r>
      <w:r w:rsidRPr="00256921">
        <w:rPr>
          <w:rStyle w:val="StyleUnderline"/>
          <w:highlight w:val="green"/>
        </w:rPr>
        <w:t>FTC would give affected parties</w:t>
      </w:r>
      <w:r w:rsidRPr="008370EF">
        <w:rPr>
          <w:sz w:val="16"/>
        </w:rPr>
        <w:t xml:space="preserve"> an </w:t>
      </w:r>
      <w:r w:rsidRPr="00256921">
        <w:rPr>
          <w:rStyle w:val="StyleUnderline"/>
          <w:highlight w:val="green"/>
        </w:rPr>
        <w:t>opportunity to comment</w:t>
      </w:r>
      <w:r w:rsidRPr="008370EF">
        <w:rPr>
          <w:sz w:val="16"/>
        </w:rPr>
        <w:t xml:space="preserve"> upon the wisdom of the agency’s proposed course of action </w:t>
      </w:r>
      <w:r w:rsidRPr="00256921">
        <w:rPr>
          <w:rStyle w:val="StyleUnderline"/>
          <w:highlight w:val="green"/>
        </w:rPr>
        <w:t>and</w:t>
      </w:r>
      <w:r w:rsidRPr="008370EF">
        <w:rPr>
          <w:sz w:val="16"/>
        </w:rPr>
        <w:t xml:space="preserve"> to </w:t>
      </w:r>
      <w:r w:rsidRPr="00256921">
        <w:rPr>
          <w:rStyle w:val="StyleUnderline"/>
          <w:highlight w:val="green"/>
        </w:rPr>
        <w:t>adjust</w:t>
      </w:r>
      <w:r w:rsidRPr="008370EF">
        <w:rPr>
          <w:rStyle w:val="StyleUnderline"/>
        </w:rPr>
        <w:t xml:space="preserve"> </w:t>
      </w:r>
      <w:r w:rsidRPr="008370EF">
        <w:rPr>
          <w:sz w:val="16"/>
        </w:rPr>
        <w:t xml:space="preserve">their conduct. </w:t>
      </w:r>
      <w:r w:rsidRPr="00256921">
        <w:rPr>
          <w:rStyle w:val="StyleUnderline"/>
          <w:highlight w:val="green"/>
        </w:rPr>
        <w:t>Such an approach would</w:t>
      </w:r>
      <w:r w:rsidRPr="008370EF">
        <w:rPr>
          <w:sz w:val="16"/>
        </w:rPr>
        <w:t xml:space="preserve"> likely </w:t>
      </w:r>
      <w:r w:rsidRPr="00256921">
        <w:rPr>
          <w:rStyle w:val="Emphasis"/>
          <w:highlight w:val="green"/>
        </w:rPr>
        <w:t>increase confidence</w:t>
      </w:r>
      <w:r w:rsidRPr="008370EF">
        <w:rPr>
          <w:sz w:val="16"/>
        </w:rPr>
        <w:t xml:space="preserve"> </w:t>
      </w:r>
      <w:r w:rsidRPr="00256921">
        <w:rPr>
          <w:rStyle w:val="StyleUnderline"/>
          <w:highlight w:val="green"/>
        </w:rPr>
        <w:t>within industry</w:t>
      </w:r>
      <w:r w:rsidRPr="008370EF">
        <w:rPr>
          <w:sz w:val="16"/>
        </w:rPr>
        <w:t xml:space="preserve"> </w:t>
      </w:r>
      <w:r w:rsidRPr="00256921">
        <w:rPr>
          <w:rStyle w:val="StyleUnderline"/>
          <w:highlight w:val="green"/>
        </w:rPr>
        <w:t xml:space="preserve">and </w:t>
      </w:r>
      <w:r w:rsidRPr="00256921">
        <w:rPr>
          <w:rStyle w:val="Emphasis"/>
          <w:highlight w:val="green"/>
        </w:rPr>
        <w:t>within Congress</w:t>
      </w:r>
      <w:r w:rsidRPr="008370EF">
        <w:rPr>
          <w:sz w:val="16"/>
        </w:rPr>
        <w:t xml:space="preserve"> </w:t>
      </w:r>
      <w:r w:rsidRPr="00256921">
        <w:rPr>
          <w:rStyle w:val="StyleUnderline"/>
          <w:highlight w:val="green"/>
        </w:rPr>
        <w:t>that the Commission is acting</w:t>
      </w:r>
      <w:r w:rsidRPr="008370EF">
        <w:rPr>
          <w:sz w:val="16"/>
        </w:rPr>
        <w:t xml:space="preserve"> fairly and </w:t>
      </w:r>
      <w:r w:rsidRPr="00256921">
        <w:rPr>
          <w:rStyle w:val="StyleUnderline"/>
          <w:highlight w:val="green"/>
        </w:rPr>
        <w:t>responsibly,</w:t>
      </w:r>
      <w:r w:rsidRPr="008370EF">
        <w:rPr>
          <w:sz w:val="16"/>
        </w:rPr>
        <w:t xml:space="preserve"> </w:t>
      </w:r>
      <w:r w:rsidRPr="00256921">
        <w:rPr>
          <w:rStyle w:val="StyleUnderline"/>
          <w:highlight w:val="green"/>
        </w:rPr>
        <w:t>and</w:t>
      </w:r>
      <w:r w:rsidRPr="008370EF">
        <w:rPr>
          <w:rStyle w:val="StyleUnderline"/>
        </w:rPr>
        <w:t xml:space="preserve"> </w:t>
      </w:r>
      <w:r w:rsidRPr="008370EF">
        <w:rPr>
          <w:sz w:val="16"/>
        </w:rPr>
        <w:t xml:space="preserve">it could well </w:t>
      </w:r>
      <w:r w:rsidRPr="00256921">
        <w:rPr>
          <w:rStyle w:val="StyleUnderline"/>
          <w:highlight w:val="green"/>
        </w:rPr>
        <w:t>make courts more receptive to the</w:t>
      </w:r>
      <w:r w:rsidRPr="008370EF">
        <w:rPr>
          <w:sz w:val="16"/>
        </w:rPr>
        <w:t xml:space="preserve"> </w:t>
      </w:r>
      <w:r w:rsidRPr="00256921">
        <w:rPr>
          <w:rStyle w:val="StyleUnderline"/>
          <w:highlight w:val="green"/>
        </w:rPr>
        <w:t>FTC’s application of section 5</w:t>
      </w:r>
      <w:r w:rsidRPr="008370EF">
        <w:rPr>
          <w:sz w:val="16"/>
        </w:rPr>
        <w:t xml:space="preserve"> </w:t>
      </w:r>
      <w:r w:rsidRPr="008370EF">
        <w:rPr>
          <w:rStyle w:val="StyleUnderline"/>
        </w:rPr>
        <w:t>as well.</w:t>
      </w:r>
      <w:bookmarkEnd w:id="4"/>
    </w:p>
    <w:p w14:paraId="5104DA9D" w14:textId="77777777" w:rsidR="00C02989" w:rsidRDefault="00C02989" w:rsidP="00C02989">
      <w:pPr>
        <w:pStyle w:val="Heading4"/>
      </w:pPr>
      <w:r>
        <w:t xml:space="preserve">Exclusive FTC key – avoids false positives </w:t>
      </w:r>
      <w:r w:rsidRPr="00073B8A">
        <w:rPr>
          <w:i/>
          <w:iCs w:val="0"/>
          <w:u w:val="single"/>
        </w:rPr>
        <w:t>AND</w:t>
      </w:r>
      <w:r>
        <w:t xml:space="preserve"> false negatives</w:t>
      </w:r>
    </w:p>
    <w:p w14:paraId="424389E2" w14:textId="77777777" w:rsidR="00C02989" w:rsidRPr="008E7C8E" w:rsidRDefault="00C02989" w:rsidP="00C02989">
      <w:pPr>
        <w:rPr>
          <w:b/>
          <w:bCs/>
        </w:rPr>
      </w:pPr>
      <w:r w:rsidRPr="004F05D5">
        <w:rPr>
          <w:rStyle w:val="Style13ptBold"/>
        </w:rPr>
        <w:t>Salop 13</w:t>
      </w:r>
      <w:r>
        <w:rPr>
          <w:rStyle w:val="Style13ptBold"/>
        </w:rPr>
        <w:t xml:space="preserve"> </w:t>
      </w:r>
      <w:r w:rsidRPr="00337E56">
        <w:rPr>
          <w:sz w:val="18"/>
          <w:szCs w:val="18"/>
        </w:rPr>
        <w:t>Steven C. Salop, Professor of Economics and Law, Georgetown University Law Center</w:t>
      </w:r>
      <w:r>
        <w:rPr>
          <w:sz w:val="18"/>
          <w:szCs w:val="18"/>
        </w:rPr>
        <w:t xml:space="preserve"> - “Guiding Section 5: Comments on the Commissioners” -Scholarship @ Georgetown Law  -  #E&amp;F - https://scholarship.law.georgetown.edu/cgi/viewcontent.cgi?article=2284&amp;context=facpub</w:t>
      </w:r>
    </w:p>
    <w:p w14:paraId="340D7C91" w14:textId="77777777" w:rsidR="00C02989" w:rsidRPr="00894937" w:rsidRDefault="00C02989" w:rsidP="00C02989">
      <w:pPr>
        <w:rPr>
          <w:sz w:val="14"/>
        </w:rPr>
      </w:pPr>
      <w:r w:rsidRPr="00894937">
        <w:rPr>
          <w:sz w:val="14"/>
        </w:rPr>
        <w:t xml:space="preserve">Commissioner </w:t>
      </w:r>
      <w:r w:rsidRPr="00256921">
        <w:rPr>
          <w:rStyle w:val="StyleUnderline"/>
          <w:highlight w:val="green"/>
        </w:rPr>
        <w:t>Wright</w:t>
      </w:r>
      <w:r w:rsidRPr="009F0A61">
        <w:rPr>
          <w:rStyle w:val="StyleUnderline"/>
        </w:rPr>
        <w:t xml:space="preserve"> apparently</w:t>
      </w:r>
      <w:r w:rsidRPr="00894937">
        <w:rPr>
          <w:sz w:val="14"/>
        </w:rPr>
        <w:t xml:space="preserve"> </w:t>
      </w:r>
      <w:r w:rsidRPr="00256921">
        <w:rPr>
          <w:rStyle w:val="StyleUnderline"/>
          <w:highlight w:val="green"/>
        </w:rPr>
        <w:t>is most concerned with over-deterrence</w:t>
      </w:r>
      <w:r w:rsidRPr="00894937">
        <w:rPr>
          <w:sz w:val="14"/>
        </w:rPr>
        <w:t xml:space="preserve"> </w:t>
      </w:r>
      <w:r w:rsidRPr="00256921">
        <w:rPr>
          <w:rStyle w:val="StyleUnderline"/>
          <w:highlight w:val="green"/>
        </w:rPr>
        <w:t>from the FTC’s administrative process,</w:t>
      </w:r>
      <w:r w:rsidRPr="00894937">
        <w:rPr>
          <w:sz w:val="14"/>
        </w:rPr>
        <w:t xml:space="preserve"> </w:t>
      </w:r>
      <w:r w:rsidRPr="00256921">
        <w:rPr>
          <w:rStyle w:val="StyleUnderline"/>
          <w:highlight w:val="green"/>
        </w:rPr>
        <w:t xml:space="preserve">where the FTC acts </w:t>
      </w:r>
      <w:r w:rsidRPr="00256921">
        <w:rPr>
          <w:rStyle w:val="Emphasis"/>
          <w:highlight w:val="green"/>
        </w:rPr>
        <w:t>as prosecutor and judge</w:t>
      </w:r>
      <w:r w:rsidRPr="009F0A61">
        <w:rPr>
          <w:rStyle w:val="Emphasis"/>
        </w:rPr>
        <w:t xml:space="preserve"> </w:t>
      </w:r>
      <w:r w:rsidRPr="00256921">
        <w:rPr>
          <w:rStyle w:val="StyleUnderline"/>
          <w:highlight w:val="green"/>
        </w:rPr>
        <w:t xml:space="preserve">and </w:t>
      </w:r>
      <w:r w:rsidRPr="00256921">
        <w:rPr>
          <w:rStyle w:val="Emphasis"/>
          <w:highlight w:val="green"/>
        </w:rPr>
        <w:t>is not subject to the constraints from an independent court</w:t>
      </w:r>
      <w:r w:rsidRPr="00894937">
        <w:rPr>
          <w:sz w:val="14"/>
        </w:rPr>
        <w:t xml:space="preserve"> </w:t>
      </w:r>
      <w:r w:rsidRPr="00256921">
        <w:rPr>
          <w:rStyle w:val="StyleUnderline"/>
          <w:highlight w:val="green"/>
        </w:rPr>
        <w:t>deciding motions</w:t>
      </w:r>
      <w:r w:rsidRPr="00894937">
        <w:rPr>
          <w:sz w:val="14"/>
        </w:rPr>
        <w:t xml:space="preserve"> to dismiss and summary judgment.25 </w:t>
      </w:r>
      <w:r w:rsidRPr="00747F40">
        <w:rPr>
          <w:rStyle w:val="Emphasis"/>
        </w:rPr>
        <w:t>However,</w:t>
      </w:r>
      <w:r w:rsidRPr="00894937">
        <w:rPr>
          <w:sz w:val="14"/>
        </w:rPr>
        <w:t xml:space="preserve"> </w:t>
      </w:r>
      <w:r w:rsidRPr="00256921">
        <w:rPr>
          <w:rStyle w:val="StyleUnderline"/>
          <w:highlight w:val="green"/>
        </w:rPr>
        <w:t>there</w:t>
      </w:r>
      <w:r w:rsidRPr="00747F40">
        <w:rPr>
          <w:rStyle w:val="StyleUnderline"/>
        </w:rPr>
        <w:t xml:space="preserve"> </w:t>
      </w:r>
      <w:r w:rsidRPr="00894937">
        <w:rPr>
          <w:sz w:val="14"/>
        </w:rPr>
        <w:t xml:space="preserve">also </w:t>
      </w:r>
      <w:r w:rsidRPr="00256921">
        <w:rPr>
          <w:rStyle w:val="StyleUnderline"/>
          <w:highlight w:val="green"/>
        </w:rPr>
        <w:t>are forces tipping in the other direction</w:t>
      </w:r>
      <w:r w:rsidRPr="00894937">
        <w:rPr>
          <w:sz w:val="14"/>
        </w:rPr>
        <w:t xml:space="preserve">. First, </w:t>
      </w:r>
      <w:r w:rsidRPr="00256921">
        <w:rPr>
          <w:rStyle w:val="StyleUnderline"/>
          <w:highlight w:val="green"/>
        </w:rPr>
        <w:t xml:space="preserve">the FTC is </w:t>
      </w:r>
      <w:r w:rsidRPr="00256921">
        <w:rPr>
          <w:rStyle w:val="Emphasis"/>
          <w:highlight w:val="green"/>
        </w:rPr>
        <w:t xml:space="preserve">an expert body </w:t>
      </w:r>
      <w:r w:rsidRPr="00256921">
        <w:rPr>
          <w:rStyle w:val="StyleUnderline"/>
          <w:highlight w:val="green"/>
        </w:rPr>
        <w:t xml:space="preserve">with </w:t>
      </w:r>
      <w:r w:rsidRPr="00256921">
        <w:rPr>
          <w:rStyle w:val="Emphasis"/>
          <w:highlight w:val="green"/>
        </w:rPr>
        <w:t>significant economics resources available</w:t>
      </w:r>
      <w:r w:rsidRPr="00894937">
        <w:rPr>
          <w:sz w:val="14"/>
        </w:rPr>
        <w:t xml:space="preserve">, </w:t>
      </w:r>
      <w:r w:rsidRPr="00894937">
        <w:rPr>
          <w:rStyle w:val="StyleUnderline"/>
        </w:rPr>
        <w:t xml:space="preserve">resources </w:t>
      </w:r>
      <w:r w:rsidRPr="00256921">
        <w:rPr>
          <w:rStyle w:val="StyleUnderline"/>
          <w:highlight w:val="green"/>
        </w:rPr>
        <w:t>that</w:t>
      </w:r>
      <w:r w:rsidRPr="00747F40">
        <w:rPr>
          <w:rStyle w:val="StyleUnderline"/>
        </w:rPr>
        <w:t xml:space="preserve"> </w:t>
      </w:r>
      <w:r w:rsidRPr="00894937">
        <w:rPr>
          <w:sz w:val="14"/>
        </w:rPr>
        <w:t xml:space="preserve">presumably </w:t>
      </w:r>
      <w:r w:rsidRPr="00256921">
        <w:rPr>
          <w:rStyle w:val="StyleUnderline"/>
          <w:highlight w:val="green"/>
        </w:rPr>
        <w:t xml:space="preserve">can be used to </w:t>
      </w:r>
      <w:r w:rsidRPr="00256921">
        <w:rPr>
          <w:rStyle w:val="Emphasis"/>
          <w:highlight w:val="green"/>
        </w:rPr>
        <w:t>avoid false negatives</w:t>
      </w:r>
      <w:r w:rsidRPr="00894937">
        <w:rPr>
          <w:sz w:val="14"/>
        </w:rPr>
        <w:t xml:space="preserve"> </w:t>
      </w:r>
      <w:r w:rsidRPr="00256921">
        <w:rPr>
          <w:rStyle w:val="Emphasis"/>
          <w:i/>
          <w:iCs w:val="0"/>
          <w:sz w:val="36"/>
          <w:szCs w:val="36"/>
          <w:highlight w:val="green"/>
        </w:rPr>
        <w:t>and</w:t>
      </w:r>
      <w:r w:rsidRPr="00894937">
        <w:rPr>
          <w:rStyle w:val="Emphasis"/>
          <w:i/>
          <w:iCs w:val="0"/>
          <w:sz w:val="36"/>
          <w:szCs w:val="36"/>
        </w:rPr>
        <w:t xml:space="preserve"> </w:t>
      </w:r>
      <w:r w:rsidRPr="00256921">
        <w:rPr>
          <w:rStyle w:val="Emphasis"/>
          <w:highlight w:val="green"/>
        </w:rPr>
        <w:t>overdeterrence</w:t>
      </w:r>
      <w:r w:rsidRPr="00894937">
        <w:rPr>
          <w:sz w:val="14"/>
        </w:rPr>
        <w:t xml:space="preserve">.26 Second, </w:t>
      </w:r>
      <w:r w:rsidRPr="00894937">
        <w:rPr>
          <w:rStyle w:val="StyleUnderline"/>
        </w:rPr>
        <w:t>the Commission’s bipartisan nature and</w:t>
      </w:r>
      <w:r w:rsidRPr="00894937">
        <w:rPr>
          <w:sz w:val="14"/>
        </w:rPr>
        <w:t xml:space="preserve"> the </w:t>
      </w:r>
      <w:r w:rsidRPr="00894937">
        <w:rPr>
          <w:rStyle w:val="StyleUnderline"/>
        </w:rPr>
        <w:t xml:space="preserve">use of majority rule </w:t>
      </w:r>
      <w:r w:rsidRPr="00894937">
        <w:rPr>
          <w:sz w:val="14"/>
        </w:rPr>
        <w:t xml:space="preserve">also </w:t>
      </w:r>
      <w:r w:rsidRPr="00894937">
        <w:rPr>
          <w:rStyle w:val="StyleUnderline"/>
        </w:rPr>
        <w:t>have provided significant constraints over</w:t>
      </w:r>
      <w:r w:rsidRPr="00894937">
        <w:rPr>
          <w:sz w:val="14"/>
        </w:rPr>
        <w:t xml:space="preserve"> most of </w:t>
      </w:r>
      <w:r w:rsidRPr="00894937">
        <w:rPr>
          <w:rStyle w:val="StyleUnderline"/>
        </w:rPr>
        <w:t>its history</w:t>
      </w:r>
      <w:r w:rsidRPr="00894937">
        <w:rPr>
          <w:sz w:val="14"/>
        </w:rPr>
        <w:t>. Finally, if this is the main concern, his remedy proposal instead might be that the FTC be forced to all litigate its complaints in District Court.27</w:t>
      </w:r>
    </w:p>
    <w:p w14:paraId="04709BE0" w14:textId="77777777" w:rsidR="00C02989" w:rsidRPr="008E7C8E" w:rsidRDefault="00C02989" w:rsidP="00C02989">
      <w:pPr>
        <w:pStyle w:val="Heading4"/>
        <w:rPr>
          <w:u w:val="single"/>
        </w:rPr>
      </w:pPr>
      <w:r>
        <w:t xml:space="preserve">Ripple effect means it’s </w:t>
      </w:r>
      <w:r>
        <w:rPr>
          <w:u w:val="single"/>
        </w:rPr>
        <w:t>economy-wide</w:t>
      </w:r>
    </w:p>
    <w:p w14:paraId="6F1881A4" w14:textId="77777777" w:rsidR="00C02989" w:rsidRPr="008E7C8E" w:rsidRDefault="00C02989" w:rsidP="00C02989">
      <w:pPr>
        <w:rPr>
          <w:b/>
          <w:bCs/>
        </w:rPr>
      </w:pPr>
      <w:r w:rsidRPr="00127A06">
        <w:rPr>
          <w:rStyle w:val="Style13ptBold"/>
        </w:rPr>
        <w:t>Dagen 10</w:t>
      </w:r>
      <w:r>
        <w:rPr>
          <w:rStyle w:val="Style13ptBold"/>
        </w:rPr>
        <w:t xml:space="preserve"> </w:t>
      </w: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1A32634C" w14:textId="77777777" w:rsidR="00C02989" w:rsidRPr="001E52A4" w:rsidRDefault="00C02989" w:rsidP="00C02989">
      <w:pPr>
        <w:rPr>
          <w:sz w:val="16"/>
        </w:rPr>
      </w:pPr>
      <w:r w:rsidRPr="001E52A4">
        <w:rPr>
          <w:sz w:val="16"/>
        </w:rPr>
        <w:t xml:space="preserve">Price cutting and choosing with whom to deal are among the areas of “core competition.” They also share the characteristic that they are transactional necessities. At the most basic level, for there to be a sale of goods or services in a free market, the seller must choose a product to sell – a process that might include product design, setting a price, and choosing with whom to purchase and sell. In a capitalist society, as opposed to a command economy, these are among the basic underpinnings of the market. It is always necessary to pick a price; it is always </w:t>
      </w:r>
      <w:r w:rsidRPr="001E52A4">
        <w:rPr>
          <w:sz w:val="16"/>
        </w:rPr>
        <w:lastRenderedPageBreak/>
        <w:t xml:space="preserve">necessary to pick with whom to deal.80 In addition, </w:t>
      </w:r>
      <w:r w:rsidRPr="00256921">
        <w:rPr>
          <w:rStyle w:val="StyleUnderline"/>
          <w:highlight w:val="green"/>
        </w:rPr>
        <w:t xml:space="preserve">it is </w:t>
      </w:r>
      <w:r w:rsidRPr="00256921">
        <w:rPr>
          <w:rStyle w:val="Emphasis"/>
          <w:highlight w:val="green"/>
        </w:rPr>
        <w:t>impossible</w:t>
      </w:r>
      <w:r w:rsidRPr="00256921">
        <w:rPr>
          <w:rStyle w:val="StyleUnderline"/>
          <w:highlight w:val="green"/>
        </w:rPr>
        <w:t xml:space="preserve"> for firms to operate in a vacuum</w:t>
      </w:r>
      <w:r w:rsidRPr="001E52A4">
        <w:rPr>
          <w:rStyle w:val="StyleUnderline"/>
        </w:rPr>
        <w:t xml:space="preserve"> </w:t>
      </w:r>
      <w:r w:rsidRPr="001E52A4">
        <w:rPr>
          <w:sz w:val="16"/>
        </w:rPr>
        <w:t xml:space="preserve">– </w:t>
      </w:r>
      <w:r w:rsidRPr="00256921">
        <w:rPr>
          <w:rStyle w:val="StyleUnderline"/>
          <w:highlight w:val="green"/>
        </w:rPr>
        <w:t xml:space="preserve">they must continually </w:t>
      </w:r>
      <w:r w:rsidRPr="00256921">
        <w:rPr>
          <w:rStyle w:val="Emphasis"/>
          <w:highlight w:val="green"/>
        </w:rPr>
        <w:t>observe and react</w:t>
      </w:r>
      <w:r w:rsidRPr="001E52A4">
        <w:rPr>
          <w:sz w:val="16"/>
        </w:rPr>
        <w:t xml:space="preserve"> </w:t>
      </w:r>
      <w:r w:rsidRPr="00256921">
        <w:rPr>
          <w:rStyle w:val="StyleUnderline"/>
          <w:highlight w:val="green"/>
        </w:rPr>
        <w:t>to</w:t>
      </w:r>
      <w:r w:rsidRPr="001E52A4">
        <w:rPr>
          <w:sz w:val="16"/>
        </w:rPr>
        <w:t xml:space="preserve"> their </w:t>
      </w:r>
      <w:r w:rsidRPr="00256921">
        <w:rPr>
          <w:rStyle w:val="StyleUnderline"/>
          <w:highlight w:val="green"/>
        </w:rPr>
        <w:t>competitors.</w:t>
      </w:r>
    </w:p>
    <w:p w14:paraId="1A1811AF" w14:textId="77777777" w:rsidR="00C02989" w:rsidRPr="00335029" w:rsidRDefault="00C02989" w:rsidP="00C02989">
      <w:pPr>
        <w:rPr>
          <w:sz w:val="16"/>
        </w:rPr>
      </w:pPr>
      <w:r w:rsidRPr="00B45EF5">
        <w:rPr>
          <w:sz w:val="16"/>
        </w:rPr>
        <w:t xml:space="preserve">Although under some circumstances, even conduct involving transactional necessities or core competition can subject a firm to antitrust liability, </w:t>
      </w:r>
      <w:r w:rsidRPr="00256921">
        <w:rPr>
          <w:rStyle w:val="Emphasis"/>
          <w:highlight w:val="green"/>
        </w:rPr>
        <w:t>on balance</w:t>
      </w:r>
      <w:r w:rsidRPr="00B45EF5">
        <w:rPr>
          <w:sz w:val="16"/>
        </w:rPr>
        <w:t xml:space="preserve">, </w:t>
      </w:r>
      <w:r w:rsidRPr="00256921">
        <w:rPr>
          <w:rStyle w:val="StyleUnderline"/>
          <w:highlight w:val="green"/>
        </w:rPr>
        <w:t>antitrust law gives firms</w:t>
      </w:r>
      <w:r w:rsidRPr="00B45EF5">
        <w:rPr>
          <w:sz w:val="16"/>
        </w:rPr>
        <w:t xml:space="preserve"> significant </w:t>
      </w:r>
      <w:r w:rsidRPr="00256921">
        <w:rPr>
          <w:rStyle w:val="StyleUnderline"/>
          <w:highlight w:val="green"/>
        </w:rPr>
        <w:t>leeway</w:t>
      </w:r>
      <w:r w:rsidRPr="00B45EF5">
        <w:rPr>
          <w:rStyle w:val="StyleUnderline"/>
        </w:rPr>
        <w:t xml:space="preserve"> </w:t>
      </w:r>
      <w:r w:rsidRPr="00B45EF5">
        <w:rPr>
          <w:sz w:val="16"/>
        </w:rPr>
        <w:t xml:space="preserve">in these areas.81 </w:t>
      </w:r>
      <w:r w:rsidRPr="00256921">
        <w:rPr>
          <w:rStyle w:val="Emphasis"/>
          <w:highlight w:val="green"/>
        </w:rPr>
        <w:t>This limits court involvement</w:t>
      </w:r>
      <w:r w:rsidRPr="00B45EF5">
        <w:rPr>
          <w:rStyle w:val="Emphasis"/>
        </w:rPr>
        <w:t xml:space="preserve"> </w:t>
      </w:r>
      <w:r w:rsidRPr="00B45EF5">
        <w:rPr>
          <w:sz w:val="16"/>
        </w:rPr>
        <w:t xml:space="preserve">in the most fundamental, internal workings of the firm.82 </w:t>
      </w:r>
      <w:r w:rsidRPr="00256921">
        <w:rPr>
          <w:rStyle w:val="StyleUnderline"/>
          <w:highlight w:val="green"/>
        </w:rPr>
        <w:t>Courts are ill-equipped</w:t>
      </w:r>
      <w:r w:rsidRPr="00B45EF5">
        <w:rPr>
          <w:sz w:val="16"/>
        </w:rPr>
        <w:t xml:space="preserve"> to do so “</w:t>
      </w:r>
      <w:r w:rsidRPr="00256921">
        <w:rPr>
          <w:rStyle w:val="StyleUnderline"/>
          <w:highlight w:val="green"/>
        </w:rPr>
        <w:t xml:space="preserve">because it is sometimes difficult to distinguish </w:t>
      </w:r>
      <w:r w:rsidRPr="00256921">
        <w:rPr>
          <w:rStyle w:val="Emphasis"/>
          <w:highlight w:val="green"/>
        </w:rPr>
        <w:t>robust competition</w:t>
      </w:r>
      <w:r w:rsidRPr="00B45EF5">
        <w:rPr>
          <w:sz w:val="16"/>
        </w:rPr>
        <w:t xml:space="preserve"> </w:t>
      </w:r>
      <w:r w:rsidRPr="00256921">
        <w:rPr>
          <w:rStyle w:val="StyleUnderline"/>
          <w:highlight w:val="green"/>
        </w:rPr>
        <w:t xml:space="preserve">from conduct with </w:t>
      </w:r>
      <w:r w:rsidRPr="00256921">
        <w:rPr>
          <w:rStyle w:val="Emphasis"/>
          <w:highlight w:val="green"/>
        </w:rPr>
        <w:t>long-run anticompetitive effects</w:t>
      </w:r>
      <w:r w:rsidRPr="00256921">
        <w:rPr>
          <w:rStyle w:val="StyleUnderline"/>
          <w:highlight w:val="green"/>
        </w:rPr>
        <w:t>.</w:t>
      </w:r>
      <w:r w:rsidRPr="00B45EF5">
        <w:rPr>
          <w:sz w:val="16"/>
        </w:rPr>
        <w:t xml:space="preserve">”83 </w:t>
      </w:r>
      <w:r w:rsidRPr="00256921">
        <w:rPr>
          <w:rStyle w:val="StyleUnderline"/>
          <w:highlight w:val="green"/>
        </w:rPr>
        <w:t xml:space="preserve">A </w:t>
      </w:r>
      <w:r w:rsidRPr="00256921">
        <w:rPr>
          <w:rStyle w:val="Emphasis"/>
          <w:highlight w:val="green"/>
        </w:rPr>
        <w:t>false positive</w:t>
      </w:r>
      <w:r w:rsidRPr="00B45EF5">
        <w:rPr>
          <w:sz w:val="16"/>
        </w:rPr>
        <w:t xml:space="preserve"> </w:t>
      </w:r>
      <w:r w:rsidRPr="00256921">
        <w:rPr>
          <w:rStyle w:val="StyleUnderline"/>
          <w:highlight w:val="green"/>
        </w:rPr>
        <w:t>involving an element of core competition</w:t>
      </w:r>
      <w:r w:rsidRPr="00B45EF5">
        <w:rPr>
          <w:sz w:val="16"/>
        </w:rPr>
        <w:t xml:space="preserve"> or a transactional </w:t>
      </w:r>
      <w:r w:rsidRPr="00256921">
        <w:rPr>
          <w:rStyle w:val="StyleUnderline"/>
          <w:highlight w:val="green"/>
        </w:rPr>
        <w:t>necessity</w:t>
      </w:r>
      <w:r w:rsidRPr="00B45EF5">
        <w:rPr>
          <w:sz w:val="16"/>
        </w:rPr>
        <w:t xml:space="preserve"> </w:t>
      </w:r>
      <w:r w:rsidRPr="00256921">
        <w:rPr>
          <w:rStyle w:val="StyleUnderline"/>
          <w:highlight w:val="green"/>
        </w:rPr>
        <w:t xml:space="preserve">can cause harm </w:t>
      </w:r>
      <w:r w:rsidRPr="00256921">
        <w:rPr>
          <w:rStyle w:val="Emphasis"/>
          <w:highlight w:val="green"/>
        </w:rPr>
        <w:t>throughout the economy</w:t>
      </w:r>
      <w:r w:rsidRPr="00B45EF5">
        <w:rPr>
          <w:sz w:val="16"/>
        </w:rPr>
        <w:t xml:space="preserve">. </w:t>
      </w:r>
    </w:p>
    <w:p w14:paraId="286B2D75" w14:textId="77777777" w:rsidR="00C02989" w:rsidRDefault="00C02989" w:rsidP="00C02989">
      <w:pPr>
        <w:pStyle w:val="Heading3"/>
      </w:pPr>
      <w:r>
        <w:lastRenderedPageBreak/>
        <w:t>1nc – independence</w:t>
      </w:r>
    </w:p>
    <w:p w14:paraId="32BBB4E6" w14:textId="77777777" w:rsidR="00C02989" w:rsidRPr="007E0FB0" w:rsidRDefault="00C02989" w:rsidP="00C02989">
      <w:pPr>
        <w:pStyle w:val="Heading4"/>
        <w:rPr>
          <w:i/>
          <w:iCs w:val="0"/>
        </w:rPr>
      </w:pPr>
      <w:r w:rsidRPr="007E0FB0">
        <w:rPr>
          <w:i/>
          <w:iCs w:val="0"/>
        </w:rPr>
        <w:t xml:space="preserve">Next off is </w:t>
      </w:r>
      <w:r w:rsidRPr="00DD4EC3">
        <w:rPr>
          <w:i/>
          <w:iCs w:val="0"/>
          <w:u w:val="single"/>
        </w:rPr>
        <w:t>FTC independence</w:t>
      </w:r>
      <w:r>
        <w:rPr>
          <w:i/>
          <w:iCs w:val="0"/>
        </w:rPr>
        <w:t>:</w:t>
      </w:r>
    </w:p>
    <w:p w14:paraId="6617BBC3" w14:textId="77777777" w:rsidR="00C02989" w:rsidRDefault="00C02989" w:rsidP="00C02989"/>
    <w:p w14:paraId="378B0A5F" w14:textId="77777777" w:rsidR="00C02989" w:rsidRDefault="00C02989" w:rsidP="00C02989">
      <w:pPr>
        <w:pStyle w:val="Heading4"/>
      </w:pPr>
      <w:r>
        <w:t xml:space="preserve">FTC independence in the US key to </w:t>
      </w:r>
      <w:r w:rsidRPr="000B009A">
        <w:rPr>
          <w:i/>
          <w:iCs w:val="0"/>
          <w:u w:val="single"/>
        </w:rPr>
        <w:t>global norms</w:t>
      </w:r>
      <w:r>
        <w:t xml:space="preserve"> that support agency independence. Vital for </w:t>
      </w:r>
      <w:r w:rsidRPr="000B009A">
        <w:rPr>
          <w:i/>
          <w:iCs w:val="0"/>
          <w:u w:val="single"/>
        </w:rPr>
        <w:t>free trade</w:t>
      </w:r>
      <w:r>
        <w:t xml:space="preserve"> and </w:t>
      </w:r>
      <w:r w:rsidRPr="000B009A">
        <w:rPr>
          <w:i/>
          <w:iCs w:val="0"/>
          <w:u w:val="single"/>
        </w:rPr>
        <w:t>GLO</w:t>
      </w:r>
      <w:r>
        <w:t xml:space="preserve">.   </w:t>
      </w:r>
    </w:p>
    <w:p w14:paraId="6C19B2E1" w14:textId="77777777" w:rsidR="00C02989" w:rsidRDefault="00C02989" w:rsidP="00C02989">
      <w:pPr>
        <w:pStyle w:val="ListParagraph"/>
        <w:numPr>
          <w:ilvl w:val="0"/>
          <w:numId w:val="15"/>
        </w:numPr>
        <w:rPr>
          <w:sz w:val="18"/>
          <w:szCs w:val="18"/>
        </w:rPr>
      </w:pPr>
      <w:r w:rsidRPr="005A2A56">
        <w:rPr>
          <w:sz w:val="18"/>
          <w:szCs w:val="18"/>
        </w:rPr>
        <w:t xml:space="preserve">United States’ FTC practices are modeled </w:t>
      </w:r>
      <w:r w:rsidRPr="00983814">
        <w:rPr>
          <w:i/>
          <w:iCs/>
          <w:sz w:val="18"/>
          <w:szCs w:val="18"/>
          <w:u w:val="single"/>
        </w:rPr>
        <w:t>by several nations</w:t>
      </w:r>
      <w:r w:rsidRPr="005A2A56">
        <w:rPr>
          <w:sz w:val="18"/>
          <w:szCs w:val="18"/>
        </w:rPr>
        <w:t xml:space="preserve"> – including South Korea – and </w:t>
      </w:r>
      <w:r w:rsidRPr="00983814">
        <w:rPr>
          <w:i/>
          <w:iCs/>
          <w:sz w:val="18"/>
          <w:szCs w:val="18"/>
          <w:u w:val="single"/>
        </w:rPr>
        <w:t>will continue to be modeled</w:t>
      </w:r>
      <w:r w:rsidRPr="005A2A56">
        <w:rPr>
          <w:sz w:val="18"/>
          <w:szCs w:val="18"/>
        </w:rPr>
        <w:t xml:space="preserve"> by nations that are still amid transitions towards industrialization; </w:t>
      </w:r>
    </w:p>
    <w:p w14:paraId="30F04FCF" w14:textId="77777777" w:rsidR="00C02989" w:rsidRDefault="00C02989" w:rsidP="00C02989">
      <w:pPr>
        <w:pStyle w:val="ListParagraph"/>
        <w:numPr>
          <w:ilvl w:val="0"/>
          <w:numId w:val="15"/>
        </w:numPr>
        <w:rPr>
          <w:sz w:val="18"/>
          <w:szCs w:val="18"/>
        </w:rPr>
      </w:pPr>
      <w:r w:rsidRPr="005A2A56">
        <w:rPr>
          <w:sz w:val="18"/>
          <w:szCs w:val="18"/>
        </w:rPr>
        <w:t xml:space="preserve">Global attentiveness to the United States’ FTC practices </w:t>
      </w:r>
      <w:r w:rsidRPr="00983814">
        <w:rPr>
          <w:i/>
          <w:iCs/>
          <w:sz w:val="18"/>
          <w:szCs w:val="18"/>
          <w:u w:val="single"/>
        </w:rPr>
        <w:t>remains ongoing</w:t>
      </w:r>
      <w:r w:rsidRPr="005A2A56">
        <w:rPr>
          <w:sz w:val="18"/>
          <w:szCs w:val="18"/>
        </w:rPr>
        <w:t xml:space="preserve"> and - “</w:t>
      </w:r>
      <w:r w:rsidRPr="00983814">
        <w:rPr>
          <w:i/>
          <w:iCs/>
          <w:sz w:val="18"/>
          <w:szCs w:val="18"/>
          <w:u w:val="single"/>
        </w:rPr>
        <w:t>to this day</w:t>
      </w:r>
      <w:r w:rsidRPr="005A2A56">
        <w:rPr>
          <w:sz w:val="18"/>
          <w:szCs w:val="18"/>
        </w:rPr>
        <w:t xml:space="preserve">” - are a </w:t>
      </w:r>
      <w:r w:rsidRPr="00983814">
        <w:rPr>
          <w:i/>
          <w:iCs/>
          <w:sz w:val="18"/>
          <w:szCs w:val="18"/>
          <w:u w:val="single"/>
        </w:rPr>
        <w:t>central obstacle</w:t>
      </w:r>
      <w:r w:rsidRPr="005A2A56">
        <w:rPr>
          <w:sz w:val="18"/>
          <w:szCs w:val="18"/>
        </w:rPr>
        <w:t xml:space="preserve"> to aspired free trade norms;</w:t>
      </w:r>
    </w:p>
    <w:p w14:paraId="0E328B99" w14:textId="77777777" w:rsidR="00C02989" w:rsidRDefault="00C02989" w:rsidP="00C02989">
      <w:pPr>
        <w:pStyle w:val="ListParagraph"/>
        <w:numPr>
          <w:ilvl w:val="0"/>
          <w:numId w:val="15"/>
        </w:numPr>
        <w:rPr>
          <w:sz w:val="18"/>
          <w:szCs w:val="18"/>
        </w:rPr>
      </w:pPr>
      <w:r>
        <w:rPr>
          <w:sz w:val="18"/>
          <w:szCs w:val="18"/>
        </w:rPr>
        <w:t xml:space="preserve">The root of the loss of the global public’s confidence in free trade stems from the success of zero-sum strategies. </w:t>
      </w:r>
      <w:r w:rsidRPr="00983814">
        <w:rPr>
          <w:i/>
          <w:iCs/>
          <w:sz w:val="18"/>
          <w:szCs w:val="18"/>
          <w:u w:val="single"/>
        </w:rPr>
        <w:t>The root of that</w:t>
      </w:r>
      <w:r>
        <w:rPr>
          <w:sz w:val="18"/>
          <w:szCs w:val="18"/>
        </w:rPr>
        <w:t xml:space="preserve"> is an interpretation of the FTCA that permits politicized intervention; </w:t>
      </w:r>
    </w:p>
    <w:p w14:paraId="4422266D" w14:textId="77777777" w:rsidR="00C02989" w:rsidRDefault="00C02989" w:rsidP="00C02989">
      <w:pPr>
        <w:pStyle w:val="ListParagraph"/>
        <w:numPr>
          <w:ilvl w:val="0"/>
          <w:numId w:val="15"/>
        </w:numPr>
        <w:rPr>
          <w:sz w:val="18"/>
          <w:szCs w:val="18"/>
        </w:rPr>
      </w:pPr>
      <w:r w:rsidRPr="005A2A56">
        <w:rPr>
          <w:sz w:val="18"/>
          <w:szCs w:val="18"/>
        </w:rPr>
        <w:t xml:space="preserve">Ambiguity in the United States’ FTCA permit the Act to be exercised </w:t>
      </w:r>
      <w:r w:rsidRPr="00983814">
        <w:rPr>
          <w:i/>
          <w:iCs/>
          <w:sz w:val="18"/>
          <w:szCs w:val="18"/>
          <w:u w:val="single"/>
        </w:rPr>
        <w:t>EITHER with a great deal of agency discretion</w:t>
      </w:r>
      <w:r w:rsidRPr="005A2A56">
        <w:rPr>
          <w:sz w:val="18"/>
          <w:szCs w:val="18"/>
        </w:rPr>
        <w:t xml:space="preserve"> – </w:t>
      </w:r>
      <w:r w:rsidRPr="00983814">
        <w:rPr>
          <w:i/>
          <w:iCs/>
          <w:sz w:val="18"/>
          <w:szCs w:val="18"/>
          <w:u w:val="single"/>
        </w:rPr>
        <w:t xml:space="preserve">OR </w:t>
      </w:r>
      <w:r w:rsidRPr="005A2A56">
        <w:rPr>
          <w:sz w:val="18"/>
          <w:szCs w:val="18"/>
        </w:rPr>
        <w:t xml:space="preserve">alternatively, </w:t>
      </w:r>
      <w:r w:rsidRPr="00983814">
        <w:rPr>
          <w:i/>
          <w:iCs/>
          <w:sz w:val="18"/>
          <w:szCs w:val="18"/>
          <w:u w:val="single"/>
        </w:rPr>
        <w:t>with the perceived influence of external political branches</w:t>
      </w:r>
      <w:r>
        <w:rPr>
          <w:sz w:val="18"/>
          <w:szCs w:val="18"/>
        </w:rPr>
        <w:t>;</w:t>
      </w:r>
    </w:p>
    <w:p w14:paraId="6D290620" w14:textId="77777777" w:rsidR="00C02989" w:rsidRDefault="00C02989" w:rsidP="00C02989">
      <w:pPr>
        <w:pStyle w:val="ListParagraph"/>
        <w:numPr>
          <w:ilvl w:val="0"/>
          <w:numId w:val="15"/>
        </w:numPr>
        <w:rPr>
          <w:sz w:val="18"/>
          <w:szCs w:val="18"/>
        </w:rPr>
      </w:pPr>
      <w:r w:rsidRPr="005A2A56">
        <w:rPr>
          <w:sz w:val="18"/>
          <w:szCs w:val="18"/>
        </w:rPr>
        <w:t xml:space="preserve">Current US FTC practices lean away agency independence – </w:t>
      </w:r>
      <w:r>
        <w:rPr>
          <w:sz w:val="18"/>
          <w:szCs w:val="18"/>
        </w:rPr>
        <w:t>and that’s</w:t>
      </w:r>
      <w:r w:rsidRPr="005A2A56">
        <w:rPr>
          <w:sz w:val="18"/>
          <w:szCs w:val="18"/>
        </w:rPr>
        <w:t xml:space="preserve"> </w:t>
      </w:r>
      <w:r w:rsidRPr="00983814">
        <w:rPr>
          <w:i/>
          <w:iCs/>
          <w:sz w:val="18"/>
          <w:szCs w:val="18"/>
          <w:u w:val="single"/>
        </w:rPr>
        <w:t>a central obstacle</w:t>
      </w:r>
      <w:r w:rsidRPr="005A2A56">
        <w:rPr>
          <w:sz w:val="18"/>
          <w:szCs w:val="18"/>
        </w:rPr>
        <w:t xml:space="preserve"> </w:t>
      </w:r>
      <w:r>
        <w:rPr>
          <w:sz w:val="18"/>
          <w:szCs w:val="18"/>
        </w:rPr>
        <w:t>to international agencies countering</w:t>
      </w:r>
      <w:r w:rsidRPr="005A2A56">
        <w:rPr>
          <w:sz w:val="18"/>
          <w:szCs w:val="18"/>
        </w:rPr>
        <w:t xml:space="preserve"> </w:t>
      </w:r>
      <w:r>
        <w:rPr>
          <w:sz w:val="18"/>
          <w:szCs w:val="18"/>
        </w:rPr>
        <w:t xml:space="preserve">the growth of protectionist </w:t>
      </w:r>
      <w:r w:rsidRPr="005A2A56">
        <w:rPr>
          <w:sz w:val="18"/>
          <w:szCs w:val="18"/>
        </w:rPr>
        <w:t>mercantilis</w:t>
      </w:r>
      <w:r>
        <w:rPr>
          <w:sz w:val="18"/>
          <w:szCs w:val="18"/>
        </w:rPr>
        <w:t xml:space="preserve">t norms </w:t>
      </w:r>
    </w:p>
    <w:p w14:paraId="59DCF45B" w14:textId="77777777" w:rsidR="00C02989" w:rsidRPr="006A513E" w:rsidRDefault="00C02989" w:rsidP="00C02989">
      <w:pPr>
        <w:pStyle w:val="ListParagraph"/>
        <w:numPr>
          <w:ilvl w:val="0"/>
          <w:numId w:val="15"/>
        </w:numPr>
        <w:rPr>
          <w:sz w:val="18"/>
          <w:szCs w:val="18"/>
        </w:rPr>
      </w:pPr>
      <w:r w:rsidRPr="005A2A56">
        <w:rPr>
          <w:sz w:val="18"/>
          <w:szCs w:val="18"/>
        </w:rPr>
        <w:t xml:space="preserve">More broadly, this hampers </w:t>
      </w:r>
      <w:r w:rsidRPr="000B009A">
        <w:rPr>
          <w:i/>
          <w:iCs/>
          <w:sz w:val="18"/>
          <w:szCs w:val="18"/>
          <w:u w:val="single"/>
        </w:rPr>
        <w:t>general support for internationalism/GLO</w:t>
      </w:r>
    </w:p>
    <w:p w14:paraId="0C973548" w14:textId="77777777" w:rsidR="00C02989" w:rsidRPr="00D65A8E" w:rsidRDefault="00C02989" w:rsidP="00C02989">
      <w:pPr>
        <w:rPr>
          <w:rStyle w:val="Style13ptBold"/>
        </w:rPr>
      </w:pPr>
      <w:r w:rsidRPr="00D65A8E">
        <w:rPr>
          <w:rStyle w:val="Style13ptBold"/>
        </w:rPr>
        <w:t>Nam ‘18</w:t>
      </w:r>
    </w:p>
    <w:p w14:paraId="1FE3C60D" w14:textId="77777777" w:rsidR="00C02989" w:rsidRPr="009B447A" w:rsidRDefault="00C02989" w:rsidP="00C02989">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No text omitted – but the Table of Contents – which comes after the Abstract - was not included – modified for language that may offend - </w:t>
      </w:r>
      <w:r w:rsidRPr="009B447A">
        <w:rPr>
          <w:sz w:val="18"/>
          <w:szCs w:val="18"/>
        </w:rPr>
        <w:t>https://scholarship.law.upenn.edu/cgi/viewcontent.cgi?article=1555&amp;context=jbl</w:t>
      </w:r>
    </w:p>
    <w:p w14:paraId="0031B1B9" w14:textId="77777777" w:rsidR="00C02989" w:rsidRDefault="00C02989" w:rsidP="00C02989">
      <w:r>
        <w:t xml:space="preserve">ABSTRACT: </w:t>
      </w:r>
      <w:r w:rsidRPr="00256921">
        <w:rPr>
          <w:rStyle w:val="StyleUnderline"/>
          <w:highlight w:val="gree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256921">
        <w:rPr>
          <w:rStyle w:val="Emphasis"/>
          <w:highlight w:val="green"/>
        </w:rPr>
        <w:t>FTC A</w:t>
      </w:r>
      <w:r w:rsidRPr="00417337">
        <w:rPr>
          <w:sz w:val="16"/>
        </w:rPr>
        <w:t xml:space="preserve">ct”), </w:t>
      </w:r>
      <w:r w:rsidRPr="00256921">
        <w:rPr>
          <w:rStyle w:val="Emphasis"/>
          <w:highlight w:val="green"/>
        </w:rPr>
        <w:t>a model</w:t>
      </w:r>
      <w:r w:rsidRPr="00417337">
        <w:rPr>
          <w:sz w:val="16"/>
        </w:rPr>
        <w:t xml:space="preserve"> </w:t>
      </w:r>
      <w:r w:rsidRPr="00256921">
        <w:rPr>
          <w:rStyle w:val="StyleUnderline"/>
          <w:highlight w:val="green"/>
        </w:rPr>
        <w:t xml:space="preserve">for </w:t>
      </w:r>
      <w:r w:rsidRPr="001E46DA">
        <w:rPr>
          <w:rStyle w:val="Emphasis"/>
        </w:rPr>
        <w:t>many</w:t>
      </w:r>
      <w:r w:rsidRPr="00256921">
        <w:rPr>
          <w:rStyle w:val="Emphasis"/>
          <w:highlight w:val="green"/>
        </w:rPr>
        <w:t xml:space="preserve"> other countries</w:t>
      </w:r>
      <w:r w:rsidRPr="00694E55">
        <w:rPr>
          <w:rStyle w:val="Emphasis"/>
        </w:rPr>
        <w:t xml:space="preserve"> </w:t>
      </w:r>
      <w:r w:rsidRPr="00256921">
        <w:rPr>
          <w:rStyle w:val="StyleUnderline"/>
          <w:highlight w:val="green"/>
        </w:rPr>
        <w:t>that set up their</w:t>
      </w:r>
      <w:r w:rsidRPr="00983814">
        <w:rPr>
          <w:rStyle w:val="Emphasis"/>
        </w:rPr>
        <w:t xml:space="preserve"> own </w:t>
      </w:r>
      <w:r w:rsidRPr="00256921">
        <w:rPr>
          <w:rStyle w:val="StyleUnderline"/>
          <w:highlight w:val="green"/>
        </w:rPr>
        <w:t>competition agencies</w:t>
      </w:r>
      <w:r w:rsidRPr="00417337">
        <w:rPr>
          <w:sz w:val="16"/>
        </w:rPr>
        <w:t xml:space="preserve">, </w:t>
      </w:r>
      <w:r w:rsidRPr="00256921">
        <w:rPr>
          <w:rStyle w:val="StyleUnderline"/>
          <w:highlight w:val="green"/>
        </w:rPr>
        <w:t xml:space="preserve">combines the </w:t>
      </w:r>
      <w:r w:rsidRPr="00256921">
        <w:rPr>
          <w:rStyle w:val="Emphasis"/>
          <w:highlight w:val="green"/>
        </w:rPr>
        <w:t>control</w:t>
      </w:r>
      <w:r w:rsidRPr="00895F7F">
        <w:rPr>
          <w:rStyle w:val="StyleUnderline"/>
        </w:rPr>
        <w:t xml:space="preserve"> </w:t>
      </w:r>
      <w:r w:rsidRPr="00256921">
        <w:rPr>
          <w:rStyle w:val="StyleUnderline"/>
          <w:highlight w:val="green"/>
        </w:rPr>
        <w:t>afforded by pres</w:t>
      </w:r>
      <w:r w:rsidRPr="00895F7F">
        <w:rPr>
          <w:rStyle w:val="StyleUnderline"/>
        </w:rPr>
        <w:t xml:space="preserve">idential </w:t>
      </w:r>
      <w:r w:rsidRPr="00694E55">
        <w:rPr>
          <w:rStyle w:val="StyleUnderline"/>
        </w:rPr>
        <w:t xml:space="preserve">appointment and removal </w:t>
      </w:r>
      <w:r w:rsidRPr="00256921">
        <w:rPr>
          <w:rStyle w:val="StyleUnderline"/>
          <w:highlight w:val="green"/>
        </w:rPr>
        <w:t>powers</w:t>
      </w:r>
      <w:r w:rsidRPr="00417337">
        <w:rPr>
          <w:sz w:val="16"/>
        </w:rPr>
        <w:t xml:space="preserve"> </w:t>
      </w:r>
      <w:r w:rsidRPr="00256921">
        <w:rPr>
          <w:rStyle w:val="StyleUnderline"/>
          <w:highlight w:val="green"/>
        </w:rPr>
        <w:t xml:space="preserve">over FTC </w:t>
      </w:r>
      <w:r w:rsidRPr="00417337">
        <w:rPr>
          <w:rStyle w:val="StyleUnderline"/>
        </w:rPr>
        <w:t>commissioners</w:t>
      </w:r>
      <w:r w:rsidRPr="00417337">
        <w:rPr>
          <w:sz w:val="16"/>
        </w:rPr>
        <w:t xml:space="preserve"> </w:t>
      </w:r>
      <w:r w:rsidRPr="00256921">
        <w:rPr>
          <w:rStyle w:val="StyleUnderline"/>
          <w:highlight w:val="green"/>
        </w:rPr>
        <w:t>with an</w:t>
      </w:r>
      <w:r w:rsidRPr="00417337">
        <w:rPr>
          <w:sz w:val="16"/>
        </w:rPr>
        <w:t xml:space="preserve"> </w:t>
      </w:r>
      <w:r w:rsidRPr="001E46DA">
        <w:rPr>
          <w:rStyle w:val="Emphasis"/>
          <w:sz w:val="28"/>
          <w:szCs w:val="28"/>
        </w:rPr>
        <w:t xml:space="preserve">exceedingly </w:t>
      </w:r>
      <w:r w:rsidRPr="00256921">
        <w:rPr>
          <w:rStyle w:val="Emphasis"/>
          <w:sz w:val="28"/>
          <w:szCs w:val="28"/>
          <w:highlight w:val="green"/>
        </w:rPr>
        <w:t>discretionary</w:t>
      </w:r>
      <w:r w:rsidRPr="00256921">
        <w:rPr>
          <w:rStyle w:val="StyleUnderline"/>
          <w:highlight w:val="gree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256921">
        <w:rPr>
          <w:rStyle w:val="StyleUnderline"/>
          <w:highlight w:val="green"/>
        </w:rPr>
        <w:t>the FTC A</w:t>
      </w:r>
      <w:r w:rsidRPr="00417337">
        <w:rPr>
          <w:sz w:val="16"/>
        </w:rPr>
        <w:t>ct</w:t>
      </w:r>
      <w:r w:rsidRPr="00256921">
        <w:rPr>
          <w:rStyle w:val="StyleUnderline"/>
          <w:highlight w:val="green"/>
        </w:rPr>
        <w:t>’s</w:t>
      </w:r>
      <w:r w:rsidRPr="00895F7F">
        <w:rPr>
          <w:rStyle w:val="StyleUnderline"/>
        </w:rPr>
        <w:t xml:space="preserve"> </w:t>
      </w:r>
      <w:r w:rsidRPr="00256921">
        <w:rPr>
          <w:rStyle w:val="StyleUnderline"/>
          <w:highlight w:val="green"/>
        </w:rPr>
        <w:t>outmoded</w:t>
      </w:r>
      <w:r w:rsidRPr="00895F7F">
        <w:rPr>
          <w:rStyle w:val="StyleUnderline"/>
        </w:rPr>
        <w:t xml:space="preserve"> </w:t>
      </w:r>
      <w:r w:rsidRPr="00256921">
        <w:rPr>
          <w:rStyle w:val="StyleUnderline"/>
          <w:highlight w:val="green"/>
        </w:rPr>
        <w:t>openness to</w:t>
      </w:r>
      <w:r w:rsidRPr="00895F7F">
        <w:rPr>
          <w:rStyle w:val="StyleUnderline"/>
        </w:rPr>
        <w:t xml:space="preserve"> </w:t>
      </w:r>
      <w:r w:rsidRPr="00256921">
        <w:rPr>
          <w:rStyle w:val="Emphasis"/>
          <w:highlight w:val="green"/>
        </w:rPr>
        <w:t>strong presidential direction</w:t>
      </w:r>
      <w:r w:rsidRPr="00417337">
        <w:rPr>
          <w:sz w:val="16"/>
        </w:rPr>
        <w:t xml:space="preserve">, </w:t>
      </w:r>
      <w:r w:rsidRPr="00256921">
        <w:rPr>
          <w:rStyle w:val="Emphasis"/>
          <w:highlight w:val="green"/>
        </w:rPr>
        <w:t>where adapted abroad</w:t>
      </w:r>
      <w:r w:rsidRPr="00417337">
        <w:rPr>
          <w:sz w:val="16"/>
        </w:rPr>
        <w:t xml:space="preserve">, </w:t>
      </w:r>
      <w:r w:rsidRPr="00895F7F">
        <w:rPr>
          <w:rStyle w:val="StyleUnderline"/>
        </w:rPr>
        <w:t xml:space="preserve">has </w:t>
      </w:r>
      <w:r w:rsidRPr="00256921">
        <w:rPr>
          <w:rStyle w:val="StyleUnderline"/>
          <w:highlight w:val="green"/>
        </w:rPr>
        <w:t>helped detract</w:t>
      </w:r>
      <w:r w:rsidRPr="00895F7F">
        <w:rPr>
          <w:rStyle w:val="StyleUnderline"/>
        </w:rPr>
        <w:t xml:space="preserve"> </w:t>
      </w:r>
      <w:r w:rsidRPr="00256921">
        <w:rPr>
          <w:rStyle w:val="StyleUnderline"/>
          <w:highlight w:val="green"/>
        </w:rPr>
        <w:t xml:space="preserve">from </w:t>
      </w:r>
      <w:r w:rsidRPr="00983814">
        <w:rPr>
          <w:rStyle w:val="Emphasis"/>
        </w:rPr>
        <w:t>antitrust</w:t>
      </w:r>
      <w:r w:rsidRPr="00895F7F">
        <w:rPr>
          <w:rStyle w:val="Emphasis"/>
        </w:rPr>
        <w:t xml:space="preserve"> </w:t>
      </w:r>
      <w:r w:rsidRPr="00256921">
        <w:rPr>
          <w:rStyle w:val="Emphasis"/>
          <w:highlight w:val="green"/>
        </w:rPr>
        <w:t>regulator independence</w:t>
      </w:r>
      <w:r w:rsidRPr="00895F7F">
        <w:rPr>
          <w:rStyle w:val="Emphasis"/>
        </w:rPr>
        <w:t>.</w:t>
      </w:r>
      <w:r w:rsidRPr="00417337">
        <w:rPr>
          <w:sz w:val="16"/>
        </w:rPr>
        <w:t xml:space="preserve"> </w:t>
      </w:r>
      <w:r w:rsidRPr="00895F7F">
        <w:rPr>
          <w:rStyle w:val="StyleUnderline"/>
        </w:rPr>
        <w:t xml:space="preserve">Even advanced </w:t>
      </w:r>
      <w:r w:rsidRPr="00256921">
        <w:rPr>
          <w:rStyle w:val="StyleUnderline"/>
          <w:highlight w:val="green"/>
        </w:rPr>
        <w:t>players in the</w:t>
      </w:r>
      <w:r w:rsidRPr="001E46DA">
        <w:rPr>
          <w:rStyle w:val="StyleUnderline"/>
        </w:rPr>
        <w:t xml:space="preserve"> </w:t>
      </w:r>
      <w:r w:rsidRPr="00256921">
        <w:rPr>
          <w:rStyle w:val="StyleUnderline"/>
          <w:highlight w:val="green"/>
        </w:rPr>
        <w:t>liberal</w:t>
      </w:r>
      <w:r w:rsidRPr="00895F7F">
        <w:rPr>
          <w:rStyle w:val="StyleUnderline"/>
        </w:rPr>
        <w:t xml:space="preserve"> international economic </w:t>
      </w:r>
      <w:r w:rsidRPr="00256921">
        <w:rPr>
          <w:rStyle w:val="StyleUnderline"/>
          <w:highlight w:val="green"/>
        </w:rPr>
        <w:t>order</w:t>
      </w:r>
      <w:r w:rsidRPr="00256921">
        <w:rPr>
          <w:sz w:val="16"/>
          <w:highlight w:val="green"/>
        </w:rPr>
        <w:t xml:space="preserve"> </w:t>
      </w:r>
      <w:r w:rsidRPr="00983814">
        <w:rPr>
          <w:rStyle w:val="Emphasis"/>
        </w:rPr>
        <w:t xml:space="preserve">such as South Korea </w:t>
      </w:r>
      <w:r w:rsidRPr="00256921">
        <w:rPr>
          <w:rStyle w:val="StyleUnderline"/>
          <w:highlight w:val="green"/>
        </w:rPr>
        <w:t>have made use of the U</w:t>
      </w:r>
      <w:r w:rsidRPr="00417337">
        <w:rPr>
          <w:sz w:val="16"/>
        </w:rPr>
        <w:t xml:space="preserve">nited </w:t>
      </w:r>
      <w:r w:rsidRPr="00256921">
        <w:rPr>
          <w:rStyle w:val="StyleUnderline"/>
          <w:highlight w:val="green"/>
        </w:rPr>
        <w:t>S</w:t>
      </w:r>
      <w:r w:rsidRPr="00417337">
        <w:rPr>
          <w:sz w:val="16"/>
        </w:rPr>
        <w:t>tate</w:t>
      </w:r>
      <w:r w:rsidRPr="00256921">
        <w:rPr>
          <w:rStyle w:val="StyleUnderline"/>
          <w:highlight w:val="green"/>
        </w:rPr>
        <w:t>s’</w:t>
      </w:r>
      <w:r w:rsidRPr="00417337">
        <w:rPr>
          <w:sz w:val="16"/>
        </w:rPr>
        <w:t xml:space="preserve"> original </w:t>
      </w:r>
      <w:r w:rsidRPr="00256921">
        <w:rPr>
          <w:rStyle w:val="StyleUnderline"/>
          <w:highlight w:val="green"/>
        </w:rPr>
        <w:t>blueprint</w:t>
      </w:r>
      <w:r w:rsidRPr="00895F7F">
        <w:rPr>
          <w:rStyle w:val="StyleUnderline"/>
        </w:rPr>
        <w:t xml:space="preserve"> </w:t>
      </w:r>
      <w:r w:rsidRPr="00256921">
        <w:rPr>
          <w:rStyle w:val="StyleUnderline"/>
          <w:highlight w:val="green"/>
        </w:rPr>
        <w:t xml:space="preserve">for </w:t>
      </w:r>
      <w:r w:rsidRPr="00694E55">
        <w:rPr>
          <w:rStyle w:val="StyleUnderline"/>
        </w:rPr>
        <w:t xml:space="preserve">unitary </w:t>
      </w:r>
      <w:r w:rsidRPr="00256921">
        <w:rPr>
          <w:rStyle w:val="Emphasis"/>
          <w:highlight w:val="green"/>
        </w:rPr>
        <w:t>executive</w:t>
      </w:r>
      <w:r w:rsidRPr="00694E55">
        <w:rPr>
          <w:rStyle w:val="Emphasis"/>
        </w:rPr>
        <w:t>-</w:t>
      </w:r>
      <w:r w:rsidRPr="00256921">
        <w:rPr>
          <w:rStyle w:val="Emphasis"/>
          <w:highlight w:val="green"/>
        </w:rPr>
        <w:t>stamped</w:t>
      </w:r>
      <w:r w:rsidRPr="00256921">
        <w:rPr>
          <w:rStyle w:val="StyleUnderline"/>
          <w:highlight w:val="green"/>
        </w:rPr>
        <w:t xml:space="preserve"> </w:t>
      </w:r>
      <w:r w:rsidRPr="00983814">
        <w:rPr>
          <w:rStyle w:val="Emphasis"/>
        </w:rPr>
        <w:t>antitrust</w:t>
      </w:r>
      <w:r w:rsidRPr="00256921">
        <w:rPr>
          <w:rStyle w:val="StyleUnderline"/>
          <w:highlight w:val="green"/>
        </w:rPr>
        <w:t xml:space="preserve"> enforcement</w:t>
      </w:r>
      <w:r w:rsidRPr="00417337">
        <w:rPr>
          <w:sz w:val="16"/>
        </w:rPr>
        <w:t xml:space="preserve"> without sharing a long historical evolution of counterbalancing regulatory norms, e.g. the judicial check that was Humphrey’s Executor v. United States, 295 U.S. 602 (1935).</w:t>
      </w:r>
      <w:r>
        <w:rPr>
          <w:sz w:val="16"/>
        </w:rPr>
        <w:t xml:space="preserve"> </w:t>
      </w:r>
      <w:r w:rsidRPr="00983814">
        <w:rPr>
          <w:rStyle w:val="StyleUnderline"/>
        </w:rPr>
        <w:t xml:space="preserve">Strong </w:t>
      </w:r>
      <w:r w:rsidRPr="00256921">
        <w:rPr>
          <w:rStyle w:val="StyleUnderline"/>
          <w:highlight w:val="green"/>
        </w:rPr>
        <w:t xml:space="preserve">executive direction </w:t>
      </w:r>
      <w:r w:rsidRPr="00983814">
        <w:rPr>
          <w:rStyle w:val="Emphasis"/>
        </w:rPr>
        <w:t>in antitrust enforcement</w:t>
      </w:r>
      <w:r w:rsidRPr="00983814">
        <w:rPr>
          <w:sz w:val="16"/>
        </w:rPr>
        <w:t xml:space="preserve"> </w:t>
      </w:r>
      <w:r w:rsidRPr="00256921">
        <w:rPr>
          <w:rStyle w:val="StyleUnderline"/>
          <w:highlight w:val="green"/>
        </w:rPr>
        <w:t>is</w:t>
      </w:r>
      <w:r w:rsidRPr="00895F7F">
        <w:rPr>
          <w:rStyle w:val="StyleUnderline"/>
        </w:rPr>
        <w:t xml:space="preserve"> particularly </w:t>
      </w:r>
      <w:r w:rsidRPr="00256921">
        <w:rPr>
          <w:rStyle w:val="StyleUnderline"/>
          <w:highlight w:val="green"/>
        </w:rPr>
        <w:t>suited to</w:t>
      </w:r>
      <w:r w:rsidRPr="00417337">
        <w:rPr>
          <w:sz w:val="16"/>
        </w:rPr>
        <w:t xml:space="preserve"> capitalist </w:t>
      </w:r>
      <w:r w:rsidRPr="00983814">
        <w:rPr>
          <w:rStyle w:val="StyleUnderline"/>
        </w:rPr>
        <w:t xml:space="preserve">economies helmed by </w:t>
      </w:r>
      <w:r w:rsidRPr="00256921">
        <w:rPr>
          <w:rStyle w:val="StyleUnderline"/>
          <w:highlight w:val="green"/>
        </w:rPr>
        <w:t>administrations with mercantilist policies</w:t>
      </w:r>
      <w:r w:rsidRPr="00417337">
        <w:rPr>
          <w:sz w:val="16"/>
        </w:rPr>
        <w:t xml:space="preserve">, </w:t>
      </w:r>
      <w:r w:rsidRPr="00256921">
        <w:rPr>
          <w:rStyle w:val="Emphasis"/>
          <w:highlight w:val="green"/>
        </w:rPr>
        <w:t>given their belief</w:t>
      </w:r>
      <w:r w:rsidRPr="001E46DA">
        <w:rPr>
          <w:rStyle w:val="Emphasis"/>
        </w:rPr>
        <w:t xml:space="preserve"> that the state and big business must coop</w:t>
      </w:r>
      <w:r w:rsidRPr="00417337">
        <w:rPr>
          <w:sz w:val="16"/>
        </w:rPr>
        <w:t xml:space="preserve">erate </w:t>
      </w:r>
      <w:r w:rsidRPr="00256921">
        <w:rPr>
          <w:rStyle w:val="StyleUnderline"/>
          <w:highlight w:val="green"/>
        </w:rPr>
        <w:t xml:space="preserve">in </w:t>
      </w:r>
      <w:r w:rsidRPr="00983814">
        <w:rPr>
          <w:rStyle w:val="StyleUnderline"/>
        </w:rPr>
        <w:t xml:space="preserve">the face of </w:t>
      </w:r>
      <w:r w:rsidRPr="00256921">
        <w:rPr>
          <w:rStyle w:val="StyleUnderline"/>
          <w:highlight w:val="green"/>
        </w:rPr>
        <w:t>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Pr>
          <w:sz w:val="16"/>
        </w:rPr>
        <w:t xml:space="preserve"> </w:t>
      </w: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r>
        <w:rPr>
          <w:sz w:val="12"/>
          <w:szCs w:val="12"/>
        </w:rPr>
        <w:t xml:space="preserve"> </w:t>
      </w: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r>
        <w:rPr>
          <w:sz w:val="12"/>
          <w:szCs w:val="12"/>
        </w:rPr>
        <w:t xml:space="preserve"> </w:t>
      </w:r>
      <w:r w:rsidRPr="009B447A">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r>
        <w:rPr>
          <w:sz w:val="12"/>
          <w:szCs w:val="12"/>
        </w:rPr>
        <w:t xml:space="preserve"> </w:t>
      </w: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r>
        <w:rPr>
          <w:sz w:val="12"/>
          <w:szCs w:val="12"/>
        </w:rPr>
        <w:t xml:space="preserve"> </w:t>
      </w:r>
      <w:r w:rsidRPr="00417337">
        <w:rPr>
          <w:sz w:val="16"/>
          <w:szCs w:val="16"/>
        </w:rPr>
        <w:t>INTRODUCTION</w:t>
      </w:r>
      <w:r>
        <w:rPr>
          <w:sz w:val="16"/>
          <w:szCs w:val="16"/>
        </w:rPr>
        <w:t xml:space="preserve"> </w:t>
      </w:r>
      <w:r w:rsidRPr="001E46DA">
        <w:rPr>
          <w:sz w:val="14"/>
        </w:rPr>
        <w:t xml:space="preserve">The International </w:t>
      </w:r>
      <w:r w:rsidRPr="001E46DA">
        <w:rPr>
          <w:sz w:val="14"/>
        </w:rPr>
        <w:lastRenderedPageBreak/>
        <w:t xml:space="preserve">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256921">
        <w:rPr>
          <w:rStyle w:val="StyleUnderline"/>
          <w:highlight w:val="green"/>
        </w:rPr>
        <w:t>many countries (turn</w:t>
      </w:r>
      <w:r w:rsidRPr="001E46DA">
        <w:rPr>
          <w:sz w:val="14"/>
        </w:rPr>
        <w:t>ed</w:t>
      </w:r>
      <w:r w:rsidRPr="00256921">
        <w:rPr>
          <w:rStyle w:val="StyleUnderline"/>
          <w:highlight w:val="green"/>
        </w:rPr>
        <w:t xml:space="preserve">) </w:t>
      </w:r>
      <w:r w:rsidRPr="001E46DA">
        <w:rPr>
          <w:strike/>
          <w:sz w:val="14"/>
        </w:rPr>
        <w:t>looked</w:t>
      </w:r>
      <w:r w:rsidRPr="00895F7F">
        <w:rPr>
          <w:rStyle w:val="StyleUnderline"/>
        </w:rPr>
        <w:t xml:space="preserve"> </w:t>
      </w:r>
      <w:r w:rsidRPr="00256921">
        <w:rPr>
          <w:rStyle w:val="StyleUnderline"/>
          <w:highlight w:val="green"/>
        </w:rPr>
        <w:t>to the U.S</w:t>
      </w:r>
      <w:r w:rsidRPr="00895F7F">
        <w:rPr>
          <w:rStyle w:val="StyleUnderline"/>
        </w:rPr>
        <w:t xml:space="preserve">. </w:t>
      </w:r>
      <w:r w:rsidRPr="00256921">
        <w:rPr>
          <w:rStyle w:val="Emphasis"/>
          <w:highlight w:val="green"/>
        </w:rPr>
        <w:t>as a role model</w:t>
      </w:r>
      <w:r w:rsidRPr="00895F7F">
        <w:rPr>
          <w:rStyle w:val="StyleUnderline"/>
        </w:rPr>
        <w:t xml:space="preserve"> </w:t>
      </w:r>
      <w:r w:rsidRPr="00256921">
        <w:rPr>
          <w:rStyle w:val="StyleUnderline"/>
          <w:highlight w:val="green"/>
        </w:rPr>
        <w:t>while developing</w:t>
      </w:r>
      <w:r w:rsidRPr="00895F7F">
        <w:rPr>
          <w:rStyle w:val="StyleUnderline"/>
        </w:rPr>
        <w:t xml:space="preserve"> </w:t>
      </w:r>
      <w:r w:rsidRPr="00983814">
        <w:rPr>
          <w:rStyle w:val="StyleUnderline"/>
        </w:rPr>
        <w:t xml:space="preserve">their </w:t>
      </w:r>
      <w:r w:rsidRPr="00983814">
        <w:rPr>
          <w:rStyle w:val="Emphasis"/>
        </w:rPr>
        <w:t>competition</w:t>
      </w:r>
      <w:r w:rsidRPr="00983814">
        <w:rPr>
          <w:rStyle w:val="StyleUnderline"/>
        </w:rPr>
        <w:t xml:space="preserve"> </w:t>
      </w:r>
      <w:r w:rsidRPr="00256921">
        <w:rPr>
          <w:rStyle w:val="StyleUnderline"/>
          <w:highlight w:val="green"/>
        </w:rPr>
        <w:t>regimes</w:t>
      </w:r>
      <w:r w:rsidRPr="001E46DA">
        <w:rPr>
          <w:sz w:val="14"/>
        </w:rPr>
        <w:t xml:space="preserve">.6 </w:t>
      </w:r>
      <w:r w:rsidRPr="00256921">
        <w:rPr>
          <w:rStyle w:val="StyleUnderline"/>
          <w:highlight w:val="green"/>
        </w:rPr>
        <w:t>It is ironic</w:t>
      </w:r>
      <w:r w:rsidRPr="001E46DA">
        <w:rPr>
          <w:sz w:val="14"/>
        </w:rPr>
        <w:t xml:space="preserve">, </w:t>
      </w:r>
      <w:r w:rsidRPr="005960C4">
        <w:rPr>
          <w:rStyle w:val="Emphasis"/>
        </w:rPr>
        <w:t>then,</w:t>
      </w:r>
      <w:r w:rsidRPr="001E46DA">
        <w:rPr>
          <w:sz w:val="14"/>
        </w:rPr>
        <w:t xml:space="preserve"> </w:t>
      </w:r>
      <w:r w:rsidRPr="00256921">
        <w:rPr>
          <w:rStyle w:val="StyleUnderline"/>
          <w:highlight w:val="green"/>
        </w:rPr>
        <w:t xml:space="preserve">that </w:t>
      </w:r>
      <w:r w:rsidRPr="00256921">
        <w:rPr>
          <w:rStyle w:val="Emphasis"/>
          <w:sz w:val="36"/>
          <w:szCs w:val="36"/>
          <w:highlight w:val="green"/>
        </w:rPr>
        <w:t>to this day</w:t>
      </w:r>
      <w:r w:rsidRPr="001E46DA">
        <w:rPr>
          <w:sz w:val="14"/>
        </w:rPr>
        <w:t xml:space="preserve"> </w:t>
      </w:r>
      <w:r w:rsidRPr="00256921">
        <w:rPr>
          <w:rStyle w:val="StyleUnderline"/>
          <w:highlight w:val="green"/>
        </w:rPr>
        <w:t xml:space="preserve">a </w:t>
      </w:r>
      <w:r w:rsidRPr="00256921">
        <w:rPr>
          <w:rStyle w:val="Emphasis"/>
          <w:sz w:val="36"/>
          <w:szCs w:val="36"/>
          <w:highlight w:val="green"/>
        </w:rPr>
        <w:t>central obstacle</w:t>
      </w:r>
      <w:r w:rsidRPr="00256921">
        <w:rPr>
          <w:sz w:val="14"/>
          <w:highlight w:val="green"/>
        </w:rPr>
        <w:t xml:space="preserve"> </w:t>
      </w:r>
      <w:r w:rsidRPr="00256921">
        <w:rPr>
          <w:rStyle w:val="StyleUnderline"/>
          <w:highlight w:val="green"/>
        </w:rPr>
        <w:t>to</w:t>
      </w:r>
      <w:r w:rsidRPr="001E46DA">
        <w:rPr>
          <w:rStyle w:val="StyleUnderline"/>
        </w:rPr>
        <w:t xml:space="preserve"> the </w:t>
      </w:r>
      <w:r w:rsidRPr="00256921">
        <w:rPr>
          <w:rStyle w:val="StyleUnderline"/>
          <w:highlight w:val="green"/>
        </w:rPr>
        <w:t>aspired international “culture of competition”</w:t>
      </w:r>
      <w:r w:rsidRPr="001E46DA">
        <w:rPr>
          <w:sz w:val="14"/>
        </w:rPr>
        <w:t xml:space="preserve"> </w:t>
      </w:r>
      <w:r w:rsidRPr="00256921">
        <w:rPr>
          <w:rStyle w:val="Emphasis"/>
          <w:highlight w:val="green"/>
        </w:rPr>
        <w:t>can be found in</w:t>
      </w:r>
      <w:r w:rsidRPr="00895F7F">
        <w:rPr>
          <w:rStyle w:val="Emphasis"/>
        </w:rPr>
        <w:t xml:space="preserve"> none other than </w:t>
      </w:r>
      <w:r w:rsidRPr="00256921">
        <w:rPr>
          <w:rStyle w:val="Emphasis"/>
          <w:sz w:val="36"/>
          <w:szCs w:val="36"/>
          <w:highlight w:val="green"/>
        </w:rPr>
        <w:t>the influence</w:t>
      </w:r>
      <w:r w:rsidRPr="00256921">
        <w:rPr>
          <w:rStyle w:val="Emphasis"/>
          <w:highlight w:val="green"/>
        </w:rPr>
        <w:t xml:space="preserve"> of the </w:t>
      </w:r>
      <w:r w:rsidRPr="00983814">
        <w:rPr>
          <w:rStyle w:val="Emphasis"/>
          <w:sz w:val="36"/>
          <w:szCs w:val="36"/>
        </w:rPr>
        <w:t xml:space="preserve">U.S.’s own </w:t>
      </w:r>
      <w:r w:rsidRPr="00256921">
        <w:rPr>
          <w:rStyle w:val="Emphasis"/>
          <w:sz w:val="36"/>
          <w:szCs w:val="36"/>
          <w:highlight w:val="green"/>
        </w:rPr>
        <w:t>FTC A</w:t>
      </w:r>
      <w:r w:rsidRPr="001E46DA">
        <w:rPr>
          <w:sz w:val="14"/>
        </w:rPr>
        <w:t>ct.7</w:t>
      </w:r>
      <w:r>
        <w:rPr>
          <w:sz w:val="14"/>
        </w:rPr>
        <w:t xml:space="preserve"> </w:t>
      </w:r>
      <w:r w:rsidRPr="00256921">
        <w:rPr>
          <w:rStyle w:val="StyleUnderline"/>
          <w:highlight w:val="green"/>
        </w:rPr>
        <w:t>American</w:t>
      </w:r>
      <w:r w:rsidRPr="001E46DA">
        <w:rPr>
          <w:rStyle w:val="Emphasis"/>
        </w:rPr>
        <w:t xml:space="preserve"> antitrust</w:t>
      </w:r>
      <w:r w:rsidRPr="001E46DA">
        <w:rPr>
          <w:rStyle w:val="StyleUnderline"/>
        </w:rPr>
        <w:t xml:space="preserve"> </w:t>
      </w:r>
      <w:r w:rsidRPr="00256921">
        <w:rPr>
          <w:rStyle w:val="StyleUnderline"/>
          <w:highlight w:val="gree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256921">
        <w:rPr>
          <w:rStyle w:val="StyleUnderline"/>
          <w:highlight w:val="green"/>
        </w:rPr>
        <w:t>shaped a</w:t>
      </w:r>
      <w:r w:rsidRPr="00895F7F">
        <w:rPr>
          <w:rStyle w:val="StyleUnderline"/>
        </w:rPr>
        <w:t xml:space="preserve"> </w:t>
      </w:r>
      <w:r w:rsidRPr="00256921">
        <w:rPr>
          <w:rStyle w:val="StyleUnderline"/>
          <w:highlight w:val="green"/>
        </w:rPr>
        <w:t>regulatory environment</w:t>
      </w:r>
      <w:r w:rsidRPr="00895F7F">
        <w:rPr>
          <w:rStyle w:val="StyleUnderline"/>
        </w:rPr>
        <w:t xml:space="preserve"> </w:t>
      </w:r>
      <w:r w:rsidRPr="00256921">
        <w:rPr>
          <w:rStyle w:val="StyleUnderline"/>
          <w:highlight w:val="green"/>
        </w:rPr>
        <w:t xml:space="preserve">that </w:t>
      </w:r>
      <w:r w:rsidRPr="00256921">
        <w:rPr>
          <w:rStyle w:val="Emphasis"/>
          <w:highlight w:val="green"/>
        </w:rPr>
        <w:t>would reemerge abroad</w:t>
      </w:r>
      <w:r w:rsidRPr="005960C4">
        <w:rPr>
          <w:rStyle w:val="StyleUnderline"/>
        </w:rPr>
        <w:t xml:space="preserve"> </w:t>
      </w:r>
      <w:r w:rsidRPr="00256921">
        <w:rPr>
          <w:rStyle w:val="StyleUnderline"/>
          <w:highlight w:val="green"/>
        </w:rPr>
        <w:t xml:space="preserve">in </w:t>
      </w:r>
      <w:r w:rsidRPr="00256921">
        <w:rPr>
          <w:rStyle w:val="Emphasis"/>
          <w:highlight w:val="green"/>
        </w:rPr>
        <w:t xml:space="preserve">many </w:t>
      </w:r>
      <w:r w:rsidRPr="00256921">
        <w:rPr>
          <w:rStyle w:val="StyleUnderline"/>
          <w:highlight w:val="green"/>
        </w:rPr>
        <w:t>later-developing</w:t>
      </w:r>
      <w:r w:rsidRPr="001E46DA">
        <w:rPr>
          <w:rStyle w:val="StyleUnderline"/>
        </w:rPr>
        <w:t xml:space="preserve"> </w:t>
      </w:r>
      <w:r w:rsidRPr="00256921">
        <w:rPr>
          <w:rStyle w:val="StyleUnderline"/>
          <w:highlight w:val="green"/>
        </w:rPr>
        <w:t>countries</w:t>
      </w:r>
      <w:r w:rsidRPr="00417337">
        <w:rPr>
          <w:sz w:val="16"/>
        </w:rPr>
        <w:t>.</w:t>
      </w:r>
      <w:r>
        <w:rPr>
          <w:sz w:val="16"/>
        </w:rPr>
        <w:t xml:space="preserve"> </w:t>
      </w:r>
      <w:r w:rsidRPr="00417337">
        <w:rPr>
          <w:sz w:val="16"/>
        </w:rPr>
        <w:t xml:space="preserve">The </w:t>
      </w:r>
      <w:r w:rsidRPr="00895F7F">
        <w:rPr>
          <w:rStyle w:val="StyleUnderline"/>
        </w:rPr>
        <w:t xml:space="preserve">deepening </w:t>
      </w:r>
      <w:r w:rsidRPr="00256921">
        <w:rPr>
          <w:rStyle w:val="StyleUnderline"/>
          <w:highlight w:val="green"/>
        </w:rPr>
        <w:t>global retreat</w:t>
      </w:r>
      <w:r w:rsidRPr="00256921">
        <w:rPr>
          <w:sz w:val="16"/>
          <w:highlight w:val="green"/>
        </w:rPr>
        <w:t xml:space="preserve"> </w:t>
      </w:r>
      <w:r w:rsidRPr="00256921">
        <w:rPr>
          <w:rStyle w:val="StyleUnderline"/>
          <w:highlight w:val="green"/>
        </w:rPr>
        <w:t xml:space="preserve">from </w:t>
      </w:r>
      <w:r w:rsidRPr="00256921">
        <w:rPr>
          <w:rStyle w:val="Emphasis"/>
          <w:sz w:val="40"/>
          <w:szCs w:val="40"/>
          <w:highlight w:val="green"/>
        </w:rPr>
        <w:t>internationalism</w:t>
      </w:r>
      <w:r w:rsidRPr="00417337">
        <w:rPr>
          <w:sz w:val="16"/>
        </w:rPr>
        <w:t xml:space="preserve"> </w:t>
      </w:r>
      <w:r w:rsidRPr="001E46DA">
        <w:rPr>
          <w:rStyle w:val="Emphasis"/>
          <w:i/>
          <w:iCs w:val="0"/>
        </w:rPr>
        <w:t>and</w:t>
      </w:r>
      <w:r w:rsidRPr="00417337">
        <w:rPr>
          <w:rStyle w:val="StyleUnderline"/>
        </w:rPr>
        <w:t xml:space="preserve"> free market principles </w:t>
      </w:r>
      <w:r w:rsidRPr="00256921">
        <w:rPr>
          <w:rStyle w:val="StyleUnderline"/>
          <w:highlight w:val="green"/>
        </w:rPr>
        <w:t>in the</w:t>
      </w:r>
      <w:r w:rsidRPr="00417337">
        <w:rPr>
          <w:sz w:val="16"/>
        </w:rPr>
        <w:t xml:space="preserve"> </w:t>
      </w:r>
      <w:r w:rsidRPr="00256921">
        <w:rPr>
          <w:rStyle w:val="StyleUnderline"/>
          <w:highlight w:val="green"/>
        </w:rPr>
        <w:t xml:space="preserve">present </w:t>
      </w:r>
      <w:r w:rsidRPr="001E46DA">
        <w:rPr>
          <w:rStyle w:val="StyleUnderline"/>
        </w:rPr>
        <w:t>day,</w:t>
      </w:r>
      <w:r w:rsidRPr="00417337">
        <w:rPr>
          <w:sz w:val="16"/>
        </w:rPr>
        <w:t xml:space="preserve"> </w:t>
      </w:r>
      <w:r w:rsidRPr="00256921">
        <w:rPr>
          <w:rStyle w:val="StyleUnderline"/>
          <w:highlight w:val="green"/>
        </w:rPr>
        <w:t xml:space="preserve">with </w:t>
      </w:r>
      <w:r w:rsidRPr="001E46DA">
        <w:rPr>
          <w:rStyle w:val="StyleUnderline"/>
        </w:rPr>
        <w:t xml:space="preserve">the specter of </w:t>
      </w:r>
      <w:r w:rsidRPr="00256921">
        <w:rPr>
          <w:rStyle w:val="Emphasis"/>
          <w:highlight w:val="green"/>
        </w:rPr>
        <w:t>trade wars looming</w:t>
      </w:r>
      <w:r w:rsidRPr="00417337">
        <w:rPr>
          <w:sz w:val="16"/>
        </w:rPr>
        <w:t xml:space="preserve">, </w:t>
      </w:r>
      <w:r w:rsidRPr="00256921">
        <w:rPr>
          <w:rStyle w:val="StyleUnderline"/>
          <w:highlight w:val="green"/>
        </w:rPr>
        <w:t>is exacerbated by nationalist</w:t>
      </w:r>
      <w:r w:rsidRPr="00895F7F">
        <w:rPr>
          <w:rStyle w:val="StyleUnderline"/>
        </w:rPr>
        <w:t xml:space="preserve"> </w:t>
      </w:r>
      <w:r w:rsidRPr="00256921">
        <w:rPr>
          <w:rStyle w:val="StyleUnderline"/>
          <w:highlight w:val="green"/>
        </w:rPr>
        <w:t>competition regimes</w:t>
      </w:r>
      <w:r w:rsidRPr="00895F7F">
        <w:rPr>
          <w:rStyle w:val="StyleUnderline"/>
        </w:rPr>
        <w:t xml:space="preserve"> </w:t>
      </w:r>
      <w:r w:rsidRPr="001E46DA">
        <w:rPr>
          <w:rStyle w:val="StyleUnderline"/>
        </w:rPr>
        <w:t xml:space="preserve">that </w:t>
      </w:r>
      <w:r w:rsidRPr="001E46DA">
        <w:rPr>
          <w:rStyle w:val="Emphasis"/>
        </w:rPr>
        <w:t xml:space="preserve">are </w:t>
      </w:r>
      <w:r w:rsidRPr="00256921">
        <w:rPr>
          <w:rStyle w:val="Emphasis"/>
          <w:highlight w:val="gree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r>
        <w:rPr>
          <w:sz w:val="16"/>
        </w:rPr>
        <w:t xml:space="preserve"> </w:t>
      </w:r>
    </w:p>
    <w:p w14:paraId="0D7BC740" w14:textId="77777777" w:rsidR="00C02989" w:rsidRDefault="00C02989" w:rsidP="00C02989">
      <w:pPr>
        <w:pStyle w:val="Heading4"/>
      </w:pPr>
      <w:r>
        <w:t xml:space="preserve">Globally, independence of antitrust agencies will prove key – checks spiraling economic nationalisms that’ll crush liberal peace. </w:t>
      </w:r>
    </w:p>
    <w:p w14:paraId="609788D6" w14:textId="77777777" w:rsidR="00C02989" w:rsidRPr="002A78EE" w:rsidRDefault="00C02989" w:rsidP="00C02989">
      <w:pPr>
        <w:rPr>
          <w:b/>
          <w:bCs/>
        </w:rPr>
      </w:pPr>
      <w:r w:rsidRPr="00D65A8E">
        <w:rPr>
          <w:rStyle w:val="Style13ptBold"/>
        </w:rPr>
        <w:t xml:space="preserve">Nam </w:t>
      </w:r>
      <w:r>
        <w:rPr>
          <w:rStyle w:val="Style13ptBold"/>
        </w:rPr>
        <w:t>’</w:t>
      </w:r>
      <w:r w:rsidRPr="00D65A8E">
        <w:rPr>
          <w:rStyle w:val="Style13ptBold"/>
        </w:rPr>
        <w:t>18</w:t>
      </w:r>
      <w:r>
        <w:rPr>
          <w:rStyle w:val="Style13ptBold"/>
        </w:rPr>
        <w:t xml:space="preserve"> </w:t>
      </w: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306976DB" w14:textId="77777777" w:rsidR="00C02989" w:rsidRDefault="00C02989" w:rsidP="00C02989">
      <w:r w:rsidRPr="00224EBB">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0B009A">
        <w:rPr>
          <w:rStyle w:val="Emphasis"/>
        </w:rPr>
        <w:t>creeping</w:t>
      </w:r>
      <w:r w:rsidRPr="00256921">
        <w:rPr>
          <w:rStyle w:val="StyleUnderline"/>
          <w:highlight w:val="green"/>
        </w:rPr>
        <w:t xml:space="preserve"> loss of </w:t>
      </w:r>
      <w:r w:rsidRPr="000B009A">
        <w:rPr>
          <w:rStyle w:val="StyleUnderline"/>
        </w:rPr>
        <w:t xml:space="preserve">public </w:t>
      </w:r>
      <w:r w:rsidRPr="00256921">
        <w:rPr>
          <w:rStyle w:val="StyleUnderline"/>
          <w:highlight w:val="green"/>
        </w:rPr>
        <w:t>confidence in open markets</w:t>
      </w:r>
      <w:r w:rsidRPr="00224EBB">
        <w:rPr>
          <w:sz w:val="16"/>
        </w:rPr>
        <w:t>—</w:t>
      </w:r>
      <w:r w:rsidRPr="00256921">
        <w:rPr>
          <w:rStyle w:val="Emphasis"/>
          <w:highlight w:val="green"/>
        </w:rPr>
        <w:t>coupled with</w:t>
      </w:r>
      <w:r w:rsidRPr="00256921">
        <w:rPr>
          <w:rStyle w:val="StyleUnderline"/>
          <w:highlight w:val="green"/>
        </w:rPr>
        <w:t xml:space="preserve"> </w:t>
      </w:r>
      <w:r w:rsidRPr="000B009A">
        <w:rPr>
          <w:rStyle w:val="StyleUnderline"/>
        </w:rPr>
        <w:t xml:space="preserve">the </w:t>
      </w:r>
      <w:r w:rsidRPr="00256921">
        <w:rPr>
          <w:rStyle w:val="StyleUnderline"/>
          <w:highlight w:val="green"/>
        </w:rPr>
        <w:t>obstacles to</w:t>
      </w:r>
      <w:r w:rsidRPr="00224EBB">
        <w:rPr>
          <w:sz w:val="16"/>
        </w:rPr>
        <w:t xml:space="preserve"> coherent global </w:t>
      </w:r>
      <w:r w:rsidRPr="00256921">
        <w:rPr>
          <w:rStyle w:val="StyleUnderline"/>
          <w:highlight w:val="green"/>
        </w:rPr>
        <w:t xml:space="preserve">antitrust enforcement that bear </w:t>
      </w:r>
      <w:r w:rsidRPr="000B009A">
        <w:rPr>
          <w:rStyle w:val="StyleUnderline"/>
        </w:rPr>
        <w:t>the</w:t>
      </w:r>
      <w:r w:rsidRPr="00256921">
        <w:rPr>
          <w:rStyle w:val="StyleUnderline"/>
          <w:highlight w:val="green"/>
        </w:rPr>
        <w:t xml:space="preserve"> FTC </w:t>
      </w:r>
      <w:r w:rsidRPr="000B009A">
        <w:rPr>
          <w:rStyle w:val="StyleUnderline"/>
        </w:rPr>
        <w:t>A</w:t>
      </w:r>
      <w:r w:rsidRPr="000B009A">
        <w:rPr>
          <w:sz w:val="16"/>
        </w:rPr>
        <w:t>ct</w:t>
      </w:r>
      <w:r w:rsidRPr="000B009A">
        <w:rPr>
          <w:rStyle w:val="StyleUnderline"/>
        </w:rPr>
        <w:t>’s</w:t>
      </w:r>
      <w:r w:rsidRPr="00224EBB">
        <w:rPr>
          <w:sz w:val="16"/>
        </w:rPr>
        <w:t xml:space="preserve"> </w:t>
      </w:r>
      <w:r w:rsidRPr="00256921">
        <w:rPr>
          <w:rStyle w:val="StyleUnderline"/>
          <w:highlight w:val="green"/>
        </w:rPr>
        <w:t>influence</w:t>
      </w:r>
      <w:r w:rsidRPr="00224EBB">
        <w:rPr>
          <w:sz w:val="16"/>
        </w:rPr>
        <w:t xml:space="preserve">, </w:t>
      </w:r>
      <w:r w:rsidRPr="00B10708">
        <w:rPr>
          <w:rStyle w:val="Emphasis"/>
        </w:rPr>
        <w:t>as illustrated in this Article</w:t>
      </w:r>
      <w:r w:rsidRPr="00224EBB">
        <w:rPr>
          <w:sz w:val="16"/>
        </w:rPr>
        <w:t>—</w:t>
      </w:r>
      <w:r w:rsidRPr="00256921">
        <w:rPr>
          <w:rStyle w:val="StyleUnderline"/>
          <w:highlight w:val="green"/>
        </w:rPr>
        <w:t>risks amplifying the problem</w:t>
      </w:r>
      <w:r w:rsidRPr="00224EBB">
        <w:rPr>
          <w:sz w:val="16"/>
        </w:rPr>
        <w:t xml:space="preserve">. </w:t>
      </w:r>
      <w:r w:rsidRPr="000B009A">
        <w:rPr>
          <w:rStyle w:val="StyleUnderline"/>
        </w:rPr>
        <w:t>As anti-free trade agendas</w:t>
      </w:r>
      <w:r w:rsidRPr="000B009A">
        <w:rPr>
          <w:sz w:val="16"/>
        </w:rPr>
        <w:t xml:space="preserve"> continue to </w:t>
      </w:r>
      <w:r w:rsidRPr="000B009A">
        <w:rPr>
          <w:rStyle w:val="StyleUnderline"/>
        </w:rPr>
        <w:t>garner more mainstream popularity</w:t>
      </w:r>
      <w:r w:rsidRPr="00224EBB">
        <w:rPr>
          <w:sz w:val="16"/>
        </w:rPr>
        <w:t xml:space="preserve"> for formerly counter-establishment parties, a </w:t>
      </w:r>
      <w:r w:rsidRPr="00256921">
        <w:rPr>
          <w:rStyle w:val="StyleUnderline"/>
          <w:highlight w:val="green"/>
        </w:rPr>
        <w:t>prolif</w:t>
      </w:r>
      <w:r w:rsidRPr="00224EBB">
        <w:rPr>
          <w:sz w:val="16"/>
        </w:rPr>
        <w:t xml:space="preserve">eration </w:t>
      </w:r>
      <w:r w:rsidRPr="00256921">
        <w:rPr>
          <w:rStyle w:val="StyleUnderline"/>
          <w:highlight w:val="green"/>
        </w:rPr>
        <w:t xml:space="preserve">of </w:t>
      </w:r>
      <w:r w:rsidRPr="000B009A">
        <w:rPr>
          <w:rStyle w:val="Emphasis"/>
        </w:rPr>
        <w:t>protectionist</w:t>
      </w:r>
      <w:r w:rsidRPr="00256921">
        <w:rPr>
          <w:rStyle w:val="StyleUnderline"/>
          <w:highlight w:val="green"/>
        </w:rPr>
        <w:t xml:space="preserve"> silos</w:t>
      </w:r>
      <w:r w:rsidRPr="00224EBB">
        <w:rPr>
          <w:sz w:val="16"/>
        </w:rPr>
        <w:t xml:space="preserve"> </w:t>
      </w:r>
      <w:r w:rsidRPr="00256921">
        <w:rPr>
          <w:rStyle w:val="StyleUnderline"/>
          <w:highlight w:val="green"/>
        </w:rPr>
        <w:t xml:space="preserve">could tempt </w:t>
      </w:r>
      <w:r w:rsidRPr="000B009A">
        <w:rPr>
          <w:rStyle w:val="StyleUnderline"/>
        </w:rPr>
        <w:t xml:space="preserve">even </w:t>
      </w:r>
      <w:r w:rsidRPr="00256921">
        <w:rPr>
          <w:rStyle w:val="StyleUnderline"/>
          <w:highlight w:val="green"/>
        </w:rPr>
        <w:t>governments that,</w:t>
      </w:r>
      <w:r w:rsidRPr="00224EBB">
        <w:rPr>
          <w:sz w:val="16"/>
        </w:rPr>
        <w:t xml:space="preserve"> for the most part, </w:t>
      </w:r>
      <w:r w:rsidRPr="000B009A">
        <w:rPr>
          <w:rStyle w:val="StyleUnderline"/>
        </w:rPr>
        <w:t xml:space="preserve">had </w:t>
      </w:r>
      <w:r w:rsidRPr="00256921">
        <w:rPr>
          <w:rStyle w:val="StyleUnderline"/>
          <w:highlight w:val="green"/>
        </w:rPr>
        <w:t>moved past them</w:t>
      </w:r>
      <w:r w:rsidRPr="00224EBB">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0B009A">
        <w:rPr>
          <w:rStyle w:val="Emphasis"/>
        </w:rPr>
        <w:t>perennial</w:t>
      </w:r>
      <w:r w:rsidRPr="00256921">
        <w:rPr>
          <w:rStyle w:val="Emphasis"/>
          <w:highlight w:val="green"/>
        </w:rPr>
        <w:t xml:space="preserve"> norms</w:t>
      </w:r>
      <w:r w:rsidRPr="00224EBB">
        <w:rPr>
          <w:sz w:val="16"/>
        </w:rPr>
        <w:t xml:space="preserve"> and conventions </w:t>
      </w:r>
      <w:r w:rsidRPr="00256921">
        <w:rPr>
          <w:rStyle w:val="StyleUnderline"/>
          <w:highlight w:val="green"/>
        </w:rPr>
        <w:t xml:space="preserve">of </w:t>
      </w:r>
      <w:r w:rsidRPr="00256921">
        <w:rPr>
          <w:rStyle w:val="Emphasis"/>
          <w:highlight w:val="green"/>
        </w:rPr>
        <w:t xml:space="preserve">the U.S. </w:t>
      </w:r>
      <w:r w:rsidRPr="000B009A">
        <w:rPr>
          <w:rStyle w:val="Emphasis"/>
        </w:rPr>
        <w:t xml:space="preserve">competition </w:t>
      </w:r>
      <w:r w:rsidRPr="00256921">
        <w:rPr>
          <w:rStyle w:val="Emphasis"/>
          <w:highlight w:val="green"/>
        </w:rPr>
        <w:t>regime</w:t>
      </w:r>
      <w:r w:rsidRPr="00224EBB">
        <w:rPr>
          <w:sz w:val="16"/>
        </w:rPr>
        <w:t xml:space="preserve"> </w:t>
      </w:r>
      <w:r w:rsidRPr="00256921">
        <w:rPr>
          <w:rStyle w:val="StyleUnderline"/>
          <w:highlight w:val="green"/>
        </w:rPr>
        <w:t xml:space="preserve">which </w:t>
      </w:r>
      <w:r w:rsidRPr="000B009A">
        <w:rPr>
          <w:rStyle w:val="StyleUnderline"/>
        </w:rPr>
        <w:t xml:space="preserve">evolved to </w:t>
      </w:r>
      <w:r w:rsidRPr="00256921">
        <w:rPr>
          <w:rStyle w:val="StyleUnderline"/>
          <w:highlight w:val="green"/>
        </w:rPr>
        <w:t>safeguard</w:t>
      </w:r>
      <w:r w:rsidRPr="00224EBB">
        <w:rPr>
          <w:sz w:val="16"/>
        </w:rPr>
        <w:t xml:space="preserve"> </w:t>
      </w:r>
      <w:r w:rsidRPr="00256921">
        <w:rPr>
          <w:rStyle w:val="StyleUnderline"/>
          <w:highlight w:val="green"/>
        </w:rPr>
        <w:t>regulator independence at home are no longer above disruption;</w:t>
      </w:r>
      <w:r w:rsidRPr="00224EBB">
        <w:rPr>
          <w:sz w:val="16"/>
        </w:rPr>
        <w:t xml:space="preserve"> </w:t>
      </w:r>
      <w:r w:rsidRPr="00B10708">
        <w:rPr>
          <w:rStyle w:val="StyleUnderline"/>
        </w:rPr>
        <w:t>the</w:t>
      </w:r>
      <w:r w:rsidRPr="00256921">
        <w:rPr>
          <w:rStyle w:val="StyleUnderline"/>
          <w:highlight w:val="green"/>
        </w:rPr>
        <w:t xml:space="preserve"> ambiguous statutory articulations that </w:t>
      </w:r>
      <w:r w:rsidRPr="00256921">
        <w:rPr>
          <w:rStyle w:val="Emphasis"/>
          <w:highlight w:val="green"/>
        </w:rPr>
        <w:t>carried</w:t>
      </w:r>
      <w:r w:rsidRPr="00B10708">
        <w:rPr>
          <w:rStyle w:val="Emphasis"/>
        </w:rPr>
        <w:t xml:space="preserve"> over </w:t>
      </w:r>
      <w:r w:rsidRPr="00256921">
        <w:rPr>
          <w:rStyle w:val="Emphasis"/>
          <w:highlight w:val="green"/>
        </w:rPr>
        <w:t>abroad</w:t>
      </w:r>
      <w:r w:rsidRPr="00224EBB">
        <w:rPr>
          <w:sz w:val="16"/>
        </w:rPr>
        <w:t xml:space="preserve"> to empower strong executives </w:t>
      </w:r>
      <w:r w:rsidRPr="000B009A">
        <w:rPr>
          <w:rStyle w:val="StyleUnderline"/>
        </w:rPr>
        <w:t xml:space="preserve">are </w:t>
      </w:r>
      <w:r w:rsidRPr="00256921">
        <w:rPr>
          <w:rStyle w:val="StyleUnderline"/>
          <w:highlight w:val="green"/>
        </w:rPr>
        <w:t>likewise play</w:t>
      </w:r>
      <w:r w:rsidRPr="000B009A">
        <w:rPr>
          <w:rStyle w:val="StyleUnderline"/>
        </w:rPr>
        <w:t>ing</w:t>
      </w:r>
      <w:r w:rsidRPr="00224EBB">
        <w:rPr>
          <w:sz w:val="16"/>
        </w:rPr>
        <w:t xml:space="preserve"> </w:t>
      </w:r>
      <w:r w:rsidRPr="00256921">
        <w:rPr>
          <w:rStyle w:val="StyleUnderline"/>
          <w:highlight w:val="green"/>
        </w:rPr>
        <w:t>a</w:t>
      </w:r>
      <w:r w:rsidRPr="00B10708">
        <w:rPr>
          <w:rStyle w:val="StyleUnderline"/>
        </w:rPr>
        <w:t xml:space="preserve"> </w:t>
      </w:r>
      <w:r w:rsidRPr="00224EBB">
        <w:rPr>
          <w:sz w:val="16"/>
        </w:rPr>
        <w:t xml:space="preserve">paper tiger </w:t>
      </w:r>
      <w:r w:rsidRPr="00256921">
        <w:rPr>
          <w:rStyle w:val="StyleUnderline"/>
          <w:highlight w:val="green"/>
        </w:rPr>
        <w:t>role</w:t>
      </w:r>
      <w:r w:rsidRPr="00224EBB">
        <w:rPr>
          <w:sz w:val="16"/>
        </w:rPr>
        <w:t xml:space="preserve"> domestically </w:t>
      </w:r>
      <w:r w:rsidRPr="00B10708">
        <w:rPr>
          <w:rStyle w:val="StyleUnderline"/>
        </w:rPr>
        <w:t>of late</w:t>
      </w:r>
      <w:r w:rsidRPr="00224EBB">
        <w:rPr>
          <w:sz w:val="16"/>
        </w:rPr>
        <w:t>.155</w:t>
      </w:r>
      <w:r>
        <w:rPr>
          <w:sz w:val="16"/>
        </w:rPr>
        <w:t xml:space="preserve"> </w:t>
      </w:r>
      <w:r w:rsidRPr="00256921">
        <w:rPr>
          <w:rStyle w:val="StyleUnderline"/>
          <w:highlight w:val="green"/>
        </w:rPr>
        <w:t>Protectionist policies</w:t>
      </w:r>
      <w:r w:rsidRPr="00224EBB">
        <w:rPr>
          <w:sz w:val="16"/>
        </w:rPr>
        <w:t xml:space="preserve"> designed to compromise market competition—for all its documented excesses and inadequacies—</w:t>
      </w:r>
      <w:r w:rsidRPr="00256921">
        <w:rPr>
          <w:rStyle w:val="StyleUnderline"/>
          <w:highlight w:val="green"/>
        </w:rPr>
        <w:t>would sap</w:t>
      </w:r>
      <w:r w:rsidRPr="00224EBB">
        <w:rPr>
          <w:sz w:val="16"/>
        </w:rPr>
        <w:t xml:space="preserve"> its creative vitality and the concurrent </w:t>
      </w:r>
      <w:r w:rsidRPr="00256921">
        <w:rPr>
          <w:rStyle w:val="Emphasis"/>
          <w:highlight w:val="green"/>
        </w:rPr>
        <w:t>liberal peace</w:t>
      </w:r>
      <w:r w:rsidRPr="00224EBB">
        <w:rPr>
          <w:sz w:val="16"/>
          <w:szCs w:val="16"/>
        </w:rPr>
        <w:t xml:space="preserve">156 </w:t>
      </w:r>
      <w:r w:rsidRPr="00B10708">
        <w:rPr>
          <w:rStyle w:val="Emphasis"/>
        </w:rPr>
        <w:t>often taken for granted</w:t>
      </w:r>
      <w:r w:rsidRPr="00224EBB">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256921">
        <w:rPr>
          <w:rStyle w:val="StyleUnderline"/>
          <w:highlight w:val="green"/>
        </w:rPr>
        <w:t xml:space="preserve">the FTC </w:t>
      </w:r>
      <w:r w:rsidRPr="000B009A">
        <w:rPr>
          <w:rStyle w:val="StyleUnderline"/>
        </w:rPr>
        <w:t>A</w:t>
      </w:r>
      <w:r w:rsidRPr="000B009A">
        <w:rPr>
          <w:sz w:val="16"/>
        </w:rPr>
        <w:t>ct</w:t>
      </w:r>
      <w:r w:rsidRPr="00256921">
        <w:rPr>
          <w:rStyle w:val="StyleUnderline"/>
          <w:highlight w:val="green"/>
        </w:rPr>
        <w:t>’s</w:t>
      </w:r>
      <w:r w:rsidRPr="00B10708">
        <w:rPr>
          <w:rStyle w:val="StyleUnderline"/>
        </w:rPr>
        <w:t xml:space="preserve"> </w:t>
      </w:r>
      <w:r w:rsidRPr="00256921">
        <w:rPr>
          <w:rStyle w:val="Emphasis"/>
          <w:highlight w:val="green"/>
        </w:rPr>
        <w:t>formative influence</w:t>
      </w:r>
      <w:r w:rsidRPr="00224EBB">
        <w:rPr>
          <w:sz w:val="16"/>
        </w:rPr>
        <w:t xml:space="preserve"> </w:t>
      </w:r>
      <w:r w:rsidRPr="00256921">
        <w:rPr>
          <w:rStyle w:val="StyleUnderline"/>
          <w:highlight w:val="green"/>
        </w:rPr>
        <w:t>is not above</w:t>
      </w:r>
      <w:r w:rsidRPr="00224EBB">
        <w:rPr>
          <w:sz w:val="16"/>
        </w:rPr>
        <w:t xml:space="preserve"> scrutiny or</w:t>
      </w:r>
      <w:r w:rsidRPr="00B10708">
        <w:rPr>
          <w:rStyle w:val="StyleUnderline"/>
        </w:rPr>
        <w:t xml:space="preserve"> </w:t>
      </w:r>
      <w:r w:rsidRPr="00256921">
        <w:rPr>
          <w:rStyle w:val="StyleUnderline"/>
          <w:highlight w:val="green"/>
        </w:rPr>
        <w:t>reproach.</w:t>
      </w:r>
      <w:r w:rsidRPr="00B10708">
        <w:rPr>
          <w:rStyle w:val="StyleUnderline"/>
        </w:rPr>
        <w:t xml:space="preserve"> </w:t>
      </w:r>
      <w:r w:rsidRPr="00224EBB">
        <w:rPr>
          <w:rStyle w:val="Emphasis"/>
        </w:rPr>
        <w:t>Still-elusive</w:t>
      </w:r>
      <w:r w:rsidRPr="00224EBB">
        <w:rPr>
          <w:rStyle w:val="StyleUnderline"/>
        </w:rPr>
        <w:t xml:space="preserve"> </w:t>
      </w:r>
      <w:r w:rsidRPr="00256921">
        <w:rPr>
          <w:rStyle w:val="StyleUnderline"/>
          <w:highlight w:val="green"/>
        </w:rPr>
        <w:t>realization of</w:t>
      </w:r>
      <w:r w:rsidRPr="00224EBB">
        <w:rPr>
          <w:sz w:val="16"/>
        </w:rPr>
        <w:t xml:space="preserve"> </w:t>
      </w:r>
      <w:r w:rsidRPr="00256921">
        <w:rPr>
          <w:rStyle w:val="StyleUnderline"/>
          <w:highlight w:val="green"/>
        </w:rPr>
        <w:t>the</w:t>
      </w:r>
      <w:r w:rsidRPr="000B009A">
        <w:rPr>
          <w:rStyle w:val="StyleUnderline"/>
        </w:rPr>
        <w:t xml:space="preserve"> </w:t>
      </w:r>
      <w:r w:rsidRPr="00256921">
        <w:rPr>
          <w:rStyle w:val="StyleUnderline"/>
          <w:highlight w:val="green"/>
        </w:rPr>
        <w:t>liberal</w:t>
      </w:r>
      <w:r w:rsidRPr="000B009A">
        <w:rPr>
          <w:rStyle w:val="StyleUnderline"/>
        </w:rPr>
        <w:t xml:space="preserve"> </w:t>
      </w:r>
      <w:r w:rsidRPr="00256921">
        <w:rPr>
          <w:rStyle w:val="StyleUnderline"/>
          <w:highlight w:val="green"/>
        </w:rPr>
        <w:t xml:space="preserve">economic </w:t>
      </w:r>
      <w:r w:rsidRPr="000B009A">
        <w:rPr>
          <w:rStyle w:val="StyleUnderline"/>
        </w:rPr>
        <w:t>international</w:t>
      </w:r>
      <w:r w:rsidRPr="00256921">
        <w:rPr>
          <w:rStyle w:val="StyleUnderline"/>
          <w:highlight w:val="green"/>
        </w:rPr>
        <w:t xml:space="preserve"> order’s intended form</w:t>
      </w:r>
      <w:r w:rsidRPr="00224EBB">
        <w:rPr>
          <w:sz w:val="16"/>
        </w:rPr>
        <w:t xml:space="preserve"> </w:t>
      </w:r>
      <w:r w:rsidRPr="00256921">
        <w:rPr>
          <w:rStyle w:val="StyleUnderline"/>
          <w:highlight w:val="green"/>
        </w:rPr>
        <w:t xml:space="preserve">will </w:t>
      </w:r>
      <w:r w:rsidRPr="00256921">
        <w:rPr>
          <w:rStyle w:val="Emphasis"/>
          <w:sz w:val="36"/>
          <w:szCs w:val="36"/>
          <w:highlight w:val="green"/>
        </w:rPr>
        <w:lastRenderedPageBreak/>
        <w:t>require</w:t>
      </w:r>
      <w:r w:rsidRPr="00224EBB">
        <w:rPr>
          <w:sz w:val="16"/>
        </w:rPr>
        <w:t xml:space="preserve"> </w:t>
      </w:r>
      <w:r w:rsidRPr="00256921">
        <w:rPr>
          <w:rStyle w:val="StyleUnderline"/>
          <w:highlight w:val="green"/>
        </w:rPr>
        <w:t>an expanded</w:t>
      </w:r>
      <w:r w:rsidRPr="00224EBB">
        <w:rPr>
          <w:sz w:val="16"/>
        </w:rPr>
        <w:t xml:space="preserve"> </w:t>
      </w:r>
      <w:r w:rsidRPr="00256921">
        <w:rPr>
          <w:rStyle w:val="StyleUnderline"/>
          <w:highlight w:val="green"/>
        </w:rPr>
        <w:t xml:space="preserve">constellation of </w:t>
      </w:r>
      <w:r w:rsidRPr="00256921">
        <w:rPr>
          <w:rStyle w:val="Emphasis"/>
          <w:sz w:val="36"/>
          <w:szCs w:val="36"/>
          <w:highlight w:val="green"/>
        </w:rPr>
        <w:t xml:space="preserve">independent </w:t>
      </w:r>
      <w:r w:rsidRPr="000B009A">
        <w:rPr>
          <w:rStyle w:val="Emphasis"/>
          <w:sz w:val="36"/>
          <w:szCs w:val="36"/>
        </w:rPr>
        <w:t xml:space="preserve">competition </w:t>
      </w:r>
      <w:r w:rsidRPr="00256921">
        <w:rPr>
          <w:rStyle w:val="Emphasis"/>
          <w:sz w:val="36"/>
          <w:szCs w:val="36"/>
          <w:highlight w:val="green"/>
        </w:rPr>
        <w:t>regulators</w:t>
      </w:r>
      <w:r w:rsidRPr="00224EBB">
        <w:rPr>
          <w:sz w:val="16"/>
        </w:rPr>
        <w:t xml:space="preserve"> </w:t>
      </w:r>
      <w:r w:rsidRPr="00256921">
        <w:rPr>
          <w:rStyle w:val="StyleUnderline"/>
          <w:highlight w:val="green"/>
        </w:rPr>
        <w:t xml:space="preserve">empowered to enforce antitrust </w:t>
      </w:r>
      <w:r w:rsidRPr="000B009A">
        <w:rPr>
          <w:rStyle w:val="StyleUnderline"/>
        </w:rPr>
        <w:t xml:space="preserve">laws </w:t>
      </w:r>
      <w:r w:rsidRPr="000B009A">
        <w:rPr>
          <w:sz w:val="16"/>
        </w:rPr>
        <w:t>consistently</w:t>
      </w:r>
      <w:r w:rsidRPr="00224EBB">
        <w:rPr>
          <w:sz w:val="16"/>
        </w:rPr>
        <w:t>.</w:t>
      </w:r>
      <w:r>
        <w:rPr>
          <w:sz w:val="16"/>
        </w:rPr>
        <w:t xml:space="preserve"> </w:t>
      </w:r>
    </w:p>
    <w:p w14:paraId="590177F0" w14:textId="77777777" w:rsidR="00C02989" w:rsidRDefault="00C02989" w:rsidP="00C02989">
      <w:pPr>
        <w:pStyle w:val="Heading4"/>
      </w:pPr>
      <w:r>
        <w:t xml:space="preserve">Global free trade reversals will cause </w:t>
      </w:r>
      <w:r w:rsidRPr="00E157D2">
        <w:rPr>
          <w:i/>
          <w:iCs w:val="0"/>
          <w:u w:val="single"/>
        </w:rPr>
        <w:t>multiple existential impacts</w:t>
      </w:r>
      <w:r>
        <w:t>.</w:t>
      </w:r>
    </w:p>
    <w:p w14:paraId="28631DDC" w14:textId="77777777" w:rsidR="00C02989" w:rsidRPr="00E157D2" w:rsidRDefault="00C02989" w:rsidP="00C02989">
      <w:pPr>
        <w:pStyle w:val="ListParagraph"/>
        <w:numPr>
          <w:ilvl w:val="0"/>
          <w:numId w:val="12"/>
        </w:numPr>
        <w:rPr>
          <w:sz w:val="18"/>
          <w:szCs w:val="18"/>
        </w:rPr>
      </w:pPr>
      <w:r w:rsidRPr="00E157D2">
        <w:rPr>
          <w:sz w:val="18"/>
          <w:szCs w:val="18"/>
        </w:rPr>
        <w:t>Arctic conflict</w:t>
      </w:r>
    </w:p>
    <w:p w14:paraId="7D7D5B6F" w14:textId="77777777" w:rsidR="00C02989" w:rsidRPr="00E157D2" w:rsidRDefault="00C02989" w:rsidP="00C02989">
      <w:pPr>
        <w:pStyle w:val="ListParagraph"/>
        <w:numPr>
          <w:ilvl w:val="0"/>
          <w:numId w:val="12"/>
        </w:numPr>
        <w:rPr>
          <w:sz w:val="18"/>
          <w:szCs w:val="18"/>
        </w:rPr>
      </w:pPr>
      <w:r w:rsidRPr="00E157D2">
        <w:rPr>
          <w:sz w:val="18"/>
          <w:szCs w:val="18"/>
        </w:rPr>
        <w:t xml:space="preserve">Space conflict; </w:t>
      </w:r>
    </w:p>
    <w:p w14:paraId="4D299B59" w14:textId="77777777" w:rsidR="00C02989" w:rsidRPr="00E157D2" w:rsidRDefault="00C02989" w:rsidP="00C02989">
      <w:pPr>
        <w:pStyle w:val="ListParagraph"/>
        <w:numPr>
          <w:ilvl w:val="0"/>
          <w:numId w:val="12"/>
        </w:numPr>
        <w:rPr>
          <w:sz w:val="18"/>
          <w:szCs w:val="18"/>
        </w:rPr>
      </w:pPr>
      <w:r w:rsidRPr="00E157D2">
        <w:rPr>
          <w:sz w:val="18"/>
          <w:szCs w:val="18"/>
        </w:rPr>
        <w:t xml:space="preserve">Global nuclear prolif; </w:t>
      </w:r>
    </w:p>
    <w:p w14:paraId="50398012" w14:textId="77777777" w:rsidR="00C02989" w:rsidRPr="00E157D2" w:rsidRDefault="00C02989" w:rsidP="00C02989">
      <w:pPr>
        <w:pStyle w:val="ListParagraph"/>
        <w:numPr>
          <w:ilvl w:val="0"/>
          <w:numId w:val="12"/>
        </w:numPr>
        <w:rPr>
          <w:sz w:val="18"/>
          <w:szCs w:val="18"/>
        </w:rPr>
      </w:pPr>
      <w:r w:rsidRPr="00E157D2">
        <w:rPr>
          <w:sz w:val="18"/>
          <w:szCs w:val="18"/>
        </w:rPr>
        <w:t xml:space="preserve">Structural wars; </w:t>
      </w:r>
    </w:p>
    <w:p w14:paraId="48F30B1B" w14:textId="77777777" w:rsidR="00C02989" w:rsidRPr="00E157D2" w:rsidRDefault="00C02989" w:rsidP="00C02989">
      <w:pPr>
        <w:pStyle w:val="ListParagraph"/>
        <w:numPr>
          <w:ilvl w:val="0"/>
          <w:numId w:val="12"/>
        </w:numPr>
        <w:rPr>
          <w:sz w:val="18"/>
          <w:szCs w:val="18"/>
        </w:rPr>
      </w:pPr>
      <w:r w:rsidRPr="00E157D2">
        <w:rPr>
          <w:sz w:val="18"/>
          <w:szCs w:val="18"/>
        </w:rPr>
        <w:t xml:space="preserve">Climate; </w:t>
      </w:r>
    </w:p>
    <w:p w14:paraId="2EFDD91C" w14:textId="77777777" w:rsidR="00C02989" w:rsidRPr="00B122D7" w:rsidRDefault="00C02989" w:rsidP="00C02989">
      <w:pPr>
        <w:pStyle w:val="ListParagraph"/>
        <w:numPr>
          <w:ilvl w:val="0"/>
          <w:numId w:val="12"/>
        </w:numPr>
        <w:rPr>
          <w:sz w:val="18"/>
          <w:szCs w:val="18"/>
        </w:rPr>
      </w:pPr>
      <w:r>
        <w:rPr>
          <w:sz w:val="18"/>
          <w:szCs w:val="18"/>
        </w:rPr>
        <w:t>G</w:t>
      </w:r>
      <w:r w:rsidRPr="00E157D2">
        <w:rPr>
          <w:sz w:val="18"/>
          <w:szCs w:val="18"/>
        </w:rPr>
        <w:t>eo-engineering;</w:t>
      </w:r>
    </w:p>
    <w:p w14:paraId="5B7ED9E4" w14:textId="77777777" w:rsidR="00C02989" w:rsidRPr="004B6E50" w:rsidRDefault="00C02989" w:rsidP="00C02989">
      <w:pPr>
        <w:rPr>
          <w:rStyle w:val="Style13ptBold"/>
        </w:rPr>
      </w:pPr>
      <w:r w:rsidRPr="004B6E50">
        <w:rPr>
          <w:rStyle w:val="Style13ptBold"/>
        </w:rPr>
        <w:t>Langan-Riekhof ‘21</w:t>
      </w:r>
    </w:p>
    <w:p w14:paraId="2C79EE0D" w14:textId="77777777" w:rsidR="00C02989" w:rsidRPr="004B6E50" w:rsidRDefault="00C02989" w:rsidP="00C02989">
      <w:pPr>
        <w:rPr>
          <w:sz w:val="18"/>
          <w:szCs w:val="18"/>
        </w:rPr>
      </w:pPr>
      <w:r w:rsidRPr="004B6E50">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4B6E50">
        <w:rPr>
          <w:sz w:val="18"/>
          <w:szCs w:val="18"/>
        </w:rPr>
        <w:t xml:space="preserve"> – Form the section: “Scenario Four – Separate Silos” - MARCH 2021 - #E&amp;F - https://www.dni.gov/files/ODNI/documents/assessments/GlobalTrends_2040.pdf</w:t>
      </w:r>
    </w:p>
    <w:p w14:paraId="5CAE239D" w14:textId="77777777" w:rsidR="00C02989" w:rsidRDefault="00C02989" w:rsidP="00C02989">
      <w:r w:rsidRPr="00256921">
        <w:rPr>
          <w:rStyle w:val="StyleUnderline"/>
          <w:highlight w:val="green"/>
        </w:rPr>
        <w:t>With</w:t>
      </w:r>
      <w:r w:rsidRPr="004B6E50">
        <w:rPr>
          <w:sz w:val="16"/>
        </w:rPr>
        <w:t xml:space="preserve"> the </w:t>
      </w:r>
      <w:r w:rsidRPr="00256921">
        <w:rPr>
          <w:rStyle w:val="StyleUnderline"/>
          <w:highlight w:val="green"/>
        </w:rPr>
        <w:t xml:space="preserve">trade </w:t>
      </w:r>
      <w:r w:rsidRPr="004B6E50">
        <w:rPr>
          <w:rStyle w:val="Emphasis"/>
        </w:rPr>
        <w:t>and financial</w:t>
      </w:r>
      <w:r w:rsidRPr="004B6E50">
        <w:rPr>
          <w:rStyle w:val="StyleUnderline"/>
        </w:rPr>
        <w:t xml:space="preserve"> </w:t>
      </w:r>
      <w:r w:rsidRPr="00256921">
        <w:rPr>
          <w:rStyle w:val="StyleUnderline"/>
          <w:highlight w:val="gree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256921">
        <w:rPr>
          <w:rStyle w:val="StyleUnderline"/>
          <w:highlight w:val="green"/>
        </w:rPr>
        <w:t>disrupted,</w:t>
      </w:r>
      <w:r w:rsidRPr="004B6E50">
        <w:rPr>
          <w:sz w:val="16"/>
        </w:rPr>
        <w:t xml:space="preserve"> economic and security </w:t>
      </w:r>
      <w:r w:rsidRPr="00256921">
        <w:rPr>
          <w:rStyle w:val="StyleUnderline"/>
          <w:highlight w:val="green"/>
        </w:rPr>
        <w:t>blocs formed around the U</w:t>
      </w:r>
      <w:r w:rsidRPr="004B6E50">
        <w:rPr>
          <w:sz w:val="16"/>
        </w:rPr>
        <w:t xml:space="preserve">nited </w:t>
      </w:r>
      <w:r w:rsidRPr="00256921">
        <w:rPr>
          <w:rStyle w:val="StyleUnderline"/>
          <w:highlight w:val="green"/>
        </w:rPr>
        <w:t>S</w:t>
      </w:r>
      <w:r w:rsidRPr="004B6E50">
        <w:rPr>
          <w:sz w:val="16"/>
        </w:rPr>
        <w:t xml:space="preserve">tates, </w:t>
      </w:r>
      <w:r w:rsidRPr="00256921">
        <w:rPr>
          <w:rStyle w:val="StyleUnderline"/>
          <w:highlight w:val="green"/>
        </w:rPr>
        <w:t>China,</w:t>
      </w:r>
      <w:r w:rsidRPr="004B6E50">
        <w:rPr>
          <w:sz w:val="16"/>
        </w:rPr>
        <w:t xml:space="preserve"> </w:t>
      </w:r>
      <w:r w:rsidRPr="00256921">
        <w:rPr>
          <w:rStyle w:val="StyleUnderline"/>
          <w:highlight w:val="green"/>
        </w:rPr>
        <w:t>the EU</w:t>
      </w:r>
      <w:r w:rsidRPr="004B6E50">
        <w:rPr>
          <w:sz w:val="16"/>
        </w:rPr>
        <w:t xml:space="preserve">, </w:t>
      </w:r>
      <w:r w:rsidRPr="00256921">
        <w:rPr>
          <w:rStyle w:val="StyleUnderline"/>
          <w:highlight w:val="gree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256921">
        <w:rPr>
          <w:rStyle w:val="StyleUnderline"/>
          <w:highlight w:val="green"/>
        </w:rPr>
        <w:t>States unable to join</w:t>
      </w:r>
      <w:r w:rsidRPr="004B6E50">
        <w:rPr>
          <w:rStyle w:val="StyleUnderline"/>
        </w:rPr>
        <w:t xml:space="preserve"> a bloc </w:t>
      </w:r>
      <w:r w:rsidRPr="00256921">
        <w:rPr>
          <w:rStyle w:val="StyleUnderline"/>
          <w:highlight w:val="green"/>
        </w:rPr>
        <w:t>were</w:t>
      </w:r>
      <w:r w:rsidRPr="00E4221B">
        <w:rPr>
          <w:rStyle w:val="StyleUnderline"/>
        </w:rPr>
        <w:t xml:space="preserve"> </w:t>
      </w:r>
      <w:r w:rsidRPr="004B6E50">
        <w:rPr>
          <w:sz w:val="16"/>
        </w:rPr>
        <w:t xml:space="preserve">left behind and </w:t>
      </w:r>
      <w:r w:rsidRPr="00256921">
        <w:rPr>
          <w:rStyle w:val="StyleUnderline"/>
          <w:highlight w:val="green"/>
        </w:rPr>
        <w:t>cut off.</w:t>
      </w:r>
      <w:r>
        <w:rPr>
          <w:sz w:val="16"/>
        </w:rPr>
        <w:t xml:space="preserve"> </w:t>
      </w:r>
      <w:r w:rsidRPr="00E157D2">
        <w:rPr>
          <w:rStyle w:val="StyleUnderline"/>
        </w:rPr>
        <w:t>Security links did not disappear completely</w:t>
      </w:r>
      <w:r w:rsidRPr="00E157D2">
        <w:rPr>
          <w:sz w:val="14"/>
        </w:rPr>
        <w:t xml:space="preserve">. </w:t>
      </w:r>
      <w:r w:rsidRPr="00256921">
        <w:rPr>
          <w:rStyle w:val="StyleUnderline"/>
          <w:highlight w:val="green"/>
        </w:rPr>
        <w:t xml:space="preserve">States </w:t>
      </w:r>
      <w:r w:rsidRPr="00E157D2">
        <w:rPr>
          <w:rStyle w:val="StyleUnderline"/>
        </w:rPr>
        <w:t>threatened</w:t>
      </w:r>
      <w:r w:rsidRPr="00E157D2">
        <w:rPr>
          <w:sz w:val="14"/>
        </w:rPr>
        <w:t xml:space="preserve"> by powerful neighbors sought out security links with other powers for their own protection or </w:t>
      </w:r>
      <w:r w:rsidRPr="00256921">
        <w:rPr>
          <w:rStyle w:val="StyleUnderline"/>
          <w:highlight w:val="green"/>
        </w:rPr>
        <w:t>accelerate</w:t>
      </w:r>
      <w:r w:rsidRPr="00E157D2">
        <w:rPr>
          <w:sz w:val="14"/>
        </w:rPr>
        <w:t>d</w:t>
      </w:r>
      <w:r w:rsidRPr="00E157D2">
        <w:rPr>
          <w:rStyle w:val="StyleUnderline"/>
        </w:rPr>
        <w:t xml:space="preserve"> their own </w:t>
      </w:r>
      <w:r w:rsidRPr="00256921">
        <w:rPr>
          <w:rStyle w:val="StyleUnderline"/>
          <w:highlight w:val="green"/>
        </w:rPr>
        <w:t xml:space="preserve">programs to </w:t>
      </w:r>
      <w:r w:rsidRPr="00256921">
        <w:rPr>
          <w:rStyle w:val="Emphasis"/>
          <w:sz w:val="36"/>
          <w:szCs w:val="36"/>
          <w:highlight w:val="green"/>
        </w:rPr>
        <w:t>develop nuclear weapons</w:t>
      </w:r>
      <w:r w:rsidRPr="00E157D2">
        <w:rPr>
          <w:sz w:val="14"/>
        </w:rPr>
        <w:t xml:space="preserve">, as the ultimate guarantor of their security. Small </w:t>
      </w:r>
      <w:r w:rsidRPr="00256921">
        <w:rPr>
          <w:rStyle w:val="StyleUnderline"/>
          <w:highlight w:val="green"/>
        </w:rPr>
        <w:t>conflicts occurred</w:t>
      </w:r>
      <w:r w:rsidRPr="00E157D2">
        <w:rPr>
          <w:sz w:val="14"/>
        </w:rPr>
        <w:t xml:space="preserve"> at the edges of these new blocs, </w:t>
      </w:r>
      <w:r w:rsidRPr="00256921">
        <w:rPr>
          <w:rStyle w:val="StyleUnderline"/>
          <w:highlight w:val="green"/>
        </w:rPr>
        <w:t>particularly over</w:t>
      </w:r>
      <w:r w:rsidRPr="00E157D2">
        <w:rPr>
          <w:sz w:val="14"/>
        </w:rPr>
        <w:t xml:space="preserve"> scarce resources or emerging opportunities, like </w:t>
      </w:r>
      <w:r w:rsidRPr="00256921">
        <w:rPr>
          <w:rStyle w:val="Emphasis"/>
          <w:sz w:val="36"/>
          <w:szCs w:val="36"/>
          <w:highlight w:val="green"/>
        </w:rPr>
        <w:t>the Arctic</w:t>
      </w:r>
      <w:r w:rsidRPr="00256921">
        <w:rPr>
          <w:rStyle w:val="StyleUnderline"/>
          <w:highlight w:val="green"/>
        </w:rPr>
        <w:t xml:space="preserve"> and </w:t>
      </w:r>
      <w:r w:rsidRPr="00256921">
        <w:rPr>
          <w:rStyle w:val="Emphasis"/>
          <w:sz w:val="36"/>
          <w:szCs w:val="36"/>
          <w:highlight w:val="green"/>
        </w:rPr>
        <w:t>space</w:t>
      </w:r>
      <w:r w:rsidRPr="00256921">
        <w:rPr>
          <w:rStyle w:val="StyleUnderline"/>
          <w:sz w:val="36"/>
          <w:szCs w:val="36"/>
          <w:highlight w:val="green"/>
        </w:rPr>
        <w:t>.</w:t>
      </w:r>
      <w:r w:rsidRPr="00E157D2">
        <w:rPr>
          <w:sz w:val="14"/>
        </w:rPr>
        <w:t xml:space="preserve"> </w:t>
      </w:r>
      <w:r w:rsidRPr="00E157D2">
        <w:rPr>
          <w:rStyle w:val="StyleUnderline"/>
        </w:rPr>
        <w:t>Poorer countries became increasingly unstable</w:t>
      </w:r>
      <w:r w:rsidRPr="00E157D2">
        <w:rPr>
          <w:sz w:val="14"/>
        </w:rPr>
        <w:t xml:space="preserve">, and with no interest by major powers or the United Nations in intervening to help restore order, </w:t>
      </w:r>
      <w:r w:rsidRPr="00256921">
        <w:rPr>
          <w:rStyle w:val="Emphasis"/>
          <w:sz w:val="36"/>
          <w:szCs w:val="36"/>
          <w:highlight w:val="green"/>
        </w:rPr>
        <w:t>conflicts became endemic</w:t>
      </w:r>
      <w:r w:rsidRPr="00256921">
        <w:rPr>
          <w:rStyle w:val="StyleUnderline"/>
          <w:highlight w:val="green"/>
        </w:rPr>
        <w:t>, exacerbating other problems</w:t>
      </w:r>
      <w:r w:rsidRPr="00E157D2">
        <w:rPr>
          <w:sz w:val="14"/>
        </w:rPr>
        <w:t xml:space="preserve">. </w:t>
      </w:r>
      <w:r w:rsidRPr="00256921">
        <w:rPr>
          <w:rStyle w:val="StyleUnderline"/>
          <w:highlight w:val="green"/>
        </w:rPr>
        <w:t xml:space="preserve">Lacking </w:t>
      </w:r>
      <w:r w:rsidRPr="00E157D2">
        <w:rPr>
          <w:rStyle w:val="StyleUnderline"/>
        </w:rPr>
        <w:t>coordinated</w:t>
      </w:r>
      <w:r w:rsidRPr="00E157D2">
        <w:rPr>
          <w:sz w:val="14"/>
        </w:rPr>
        <w:t xml:space="preserve">, </w:t>
      </w:r>
      <w:r w:rsidRPr="00256921">
        <w:rPr>
          <w:rStyle w:val="StyleUnderline"/>
          <w:highlight w:val="green"/>
        </w:rPr>
        <w:t>multilat</w:t>
      </w:r>
      <w:r w:rsidRPr="00E157D2">
        <w:rPr>
          <w:rStyle w:val="StyleUnderline"/>
        </w:rPr>
        <w:t xml:space="preserve">eral </w:t>
      </w:r>
      <w:r w:rsidRPr="00256921">
        <w:rPr>
          <w:rStyle w:val="StyleUnderline"/>
          <w:highlight w:val="green"/>
        </w:rPr>
        <w:t>efforts to</w:t>
      </w:r>
      <w:r w:rsidRPr="00E157D2">
        <w:rPr>
          <w:rStyle w:val="StyleUnderline"/>
        </w:rPr>
        <w:t xml:space="preserve"> </w:t>
      </w:r>
      <w:r w:rsidRPr="00E157D2">
        <w:rPr>
          <w:sz w:val="14"/>
        </w:rPr>
        <w:t xml:space="preserve">mitigate emissions and </w:t>
      </w:r>
      <w:r w:rsidRPr="00256921">
        <w:rPr>
          <w:rStyle w:val="StyleUnderline"/>
          <w:highlight w:val="green"/>
        </w:rPr>
        <w:t xml:space="preserve">address </w:t>
      </w:r>
      <w:r w:rsidRPr="00256921">
        <w:rPr>
          <w:rStyle w:val="Emphasis"/>
          <w:sz w:val="36"/>
          <w:szCs w:val="36"/>
          <w:highlight w:val="green"/>
        </w:rPr>
        <w:t xml:space="preserve">climate </w:t>
      </w:r>
      <w:r w:rsidRPr="00B122D7">
        <w:rPr>
          <w:rStyle w:val="Emphasis"/>
        </w:rPr>
        <w:t>changes</w:t>
      </w:r>
      <w:r w:rsidRPr="00256921">
        <w:rPr>
          <w:rStyle w:val="StyleUnderline"/>
          <w:highlight w:val="green"/>
        </w:rPr>
        <w:t>,</w:t>
      </w:r>
      <w:r w:rsidRPr="00E157D2">
        <w:rPr>
          <w:sz w:val="14"/>
        </w:rPr>
        <w:t xml:space="preserve"> </w:t>
      </w:r>
      <w:r w:rsidRPr="00256921">
        <w:rPr>
          <w:rStyle w:val="StyleUnderline"/>
          <w:highlight w:val="green"/>
        </w:rPr>
        <w:t xml:space="preserve">little was done to slow </w:t>
      </w:r>
      <w:r w:rsidRPr="00E157D2">
        <w:rPr>
          <w:rStyle w:val="StyleUnderline"/>
        </w:rPr>
        <w:t>greenhouse gas</w:t>
      </w:r>
      <w:r w:rsidRPr="00E157D2">
        <w:rPr>
          <w:sz w:val="14"/>
        </w:rPr>
        <w:t xml:space="preserve"> </w:t>
      </w:r>
      <w:r w:rsidRPr="00256921">
        <w:rPr>
          <w:rStyle w:val="StyleUnderline"/>
          <w:highlight w:val="green"/>
        </w:rPr>
        <w:t>emissions</w:t>
      </w:r>
      <w:r w:rsidRPr="00E157D2">
        <w:rPr>
          <w:sz w:val="14"/>
        </w:rPr>
        <w:t xml:space="preserve">, </w:t>
      </w:r>
      <w:r w:rsidRPr="00256921">
        <w:rPr>
          <w:rStyle w:val="StyleUnderline"/>
          <w:highlight w:val="green"/>
        </w:rPr>
        <w:t>and</w:t>
      </w:r>
      <w:r w:rsidRPr="00E157D2">
        <w:rPr>
          <w:rStyle w:val="StyleUnderline"/>
        </w:rPr>
        <w:t xml:space="preserve"> </w:t>
      </w:r>
      <w:r w:rsidRPr="00E157D2">
        <w:rPr>
          <w:sz w:val="14"/>
        </w:rPr>
        <w:t xml:space="preserve">some </w:t>
      </w:r>
      <w:r w:rsidRPr="00256921">
        <w:rPr>
          <w:rStyle w:val="StyleUnderline"/>
          <w:highlight w:val="green"/>
        </w:rPr>
        <w:t>states experiment</w:t>
      </w:r>
      <w:r w:rsidRPr="00E157D2">
        <w:rPr>
          <w:sz w:val="14"/>
        </w:rPr>
        <w:t>ed</w:t>
      </w:r>
      <w:r w:rsidRPr="00256921">
        <w:rPr>
          <w:rStyle w:val="StyleUnderline"/>
          <w:highlight w:val="green"/>
        </w:rPr>
        <w:t xml:space="preserve"> with </w:t>
      </w:r>
      <w:r w:rsidRPr="00256921">
        <w:rPr>
          <w:rStyle w:val="Emphasis"/>
          <w:sz w:val="36"/>
          <w:szCs w:val="36"/>
          <w:highlight w:val="green"/>
        </w:rPr>
        <w:t>geoengineering</w:t>
      </w:r>
      <w:r w:rsidRPr="00256921">
        <w:rPr>
          <w:rStyle w:val="Emphasis"/>
          <w:highlight w:val="green"/>
        </w:rPr>
        <w:t xml:space="preserve"> with disastrous consequences</w:t>
      </w:r>
      <w:r w:rsidRPr="00E157D2">
        <w:rPr>
          <w:sz w:val="14"/>
        </w:rPr>
        <w:t>.</w:t>
      </w:r>
      <w:r>
        <w:rPr>
          <w:sz w:val="14"/>
        </w:rPr>
        <w:t xml:space="preserve"> </w:t>
      </w:r>
    </w:p>
    <w:p w14:paraId="1F993566" w14:textId="77777777" w:rsidR="00C02989" w:rsidRPr="002A78EE" w:rsidRDefault="00C02989" w:rsidP="00C02989">
      <w:pPr>
        <w:rPr>
          <w:sz w:val="18"/>
          <w:szCs w:val="18"/>
        </w:rPr>
      </w:pPr>
      <w:r w:rsidRPr="00DE49EA">
        <w:rPr>
          <w:i/>
          <w:iCs/>
          <w:sz w:val="18"/>
          <w:szCs w:val="18"/>
        </w:rPr>
        <w:t>Note to students</w:t>
      </w:r>
      <w:r w:rsidRPr="004B6E50">
        <w:rPr>
          <w:sz w:val="18"/>
          <w:szCs w:val="18"/>
        </w:rPr>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53A24B17" w14:textId="77777777" w:rsidR="00C02989" w:rsidRPr="00C81033" w:rsidRDefault="00C02989" w:rsidP="00C02989">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1nc – t-core</w:t>
      </w:r>
    </w:p>
    <w:p w14:paraId="1427A4AC" w14:textId="77777777" w:rsidR="00C02989" w:rsidRPr="00DC35B2" w:rsidRDefault="00C02989" w:rsidP="00C02989">
      <w:pPr>
        <w:keepNext/>
        <w:keepLines/>
        <w:spacing w:before="40" w:after="0"/>
        <w:outlineLvl w:val="3"/>
        <w:rPr>
          <w:rFonts w:eastAsiaTheme="majorEastAsia" w:cstheme="majorBidi"/>
          <w:b/>
          <w:iCs/>
          <w:sz w:val="26"/>
        </w:rPr>
      </w:pPr>
      <w:r w:rsidRPr="00DC35B2">
        <w:rPr>
          <w:rFonts w:eastAsiaTheme="majorEastAsia" w:cstheme="majorBidi"/>
          <w:b/>
          <w:iCs/>
          <w:sz w:val="26"/>
        </w:rPr>
        <w:t xml:space="preserve">Core antitrust laws are economy wide </w:t>
      </w:r>
      <w:r>
        <w:rPr>
          <w:rFonts w:eastAsiaTheme="majorEastAsia" w:cstheme="majorBidi"/>
          <w:b/>
          <w:iCs/>
          <w:sz w:val="26"/>
        </w:rPr>
        <w:t xml:space="preserve">– they’re not </w:t>
      </w:r>
    </w:p>
    <w:p w14:paraId="4FE522DD" w14:textId="77777777" w:rsidR="00C02989" w:rsidRPr="00DC35B2" w:rsidRDefault="00C02989" w:rsidP="00C02989">
      <w:r w:rsidRPr="00DC35B2">
        <w:rPr>
          <w:rStyle w:val="Style13ptBold"/>
        </w:rPr>
        <w:t>Gerber 20</w:t>
      </w:r>
      <w:r w:rsidRPr="00DC35B2">
        <w:t xml:space="preserve"> --- David J Gerber, Distinguished Professor of Law at Chicago-Kent College of Law, Illinois Institute of Technology; Oxford Scholarship Online, Competition Law and Antitrust”, Ch. 1, page 15, 2020, https://oxford.universitypressscholarship.com/view/10.1093/oso/9780198727477.001.0001/oso-9780198727477-chapter-2</w:t>
      </w:r>
    </w:p>
    <w:p w14:paraId="247763F6" w14:textId="77777777" w:rsidR="00C02989" w:rsidRPr="00DC35B2" w:rsidRDefault="00C02989" w:rsidP="00C02989">
      <w:pPr>
        <w:rPr>
          <w:sz w:val="16"/>
        </w:rPr>
      </w:pPr>
      <w:r w:rsidRPr="00DC35B2">
        <w:rPr>
          <w:sz w:val="16"/>
        </w:rPr>
        <w:t xml:space="preserve">C. </w:t>
      </w:r>
      <w:r w:rsidRPr="00DC35B2">
        <w:rPr>
          <w:b/>
          <w:iCs/>
          <w:u w:val="single"/>
        </w:rPr>
        <w:t xml:space="preserve">A </w:t>
      </w:r>
      <w:r w:rsidRPr="00256921">
        <w:rPr>
          <w:b/>
          <w:iCs/>
          <w:highlight w:val="green"/>
          <w:u w:val="single"/>
        </w:rPr>
        <w:t xml:space="preserve">Core </w:t>
      </w:r>
      <w:r w:rsidRPr="00684CCB">
        <w:rPr>
          <w:b/>
          <w:iCs/>
          <w:u w:val="single"/>
        </w:rPr>
        <w:t>Definition</w:t>
      </w:r>
      <w:r>
        <w:rPr>
          <w:sz w:val="16"/>
        </w:rPr>
        <w:t xml:space="preserve"> </w:t>
      </w:r>
      <w:r w:rsidRPr="00DC35B2">
        <w:rPr>
          <w:u w:val="single"/>
        </w:rPr>
        <w:t xml:space="preserve">The Guide uses the </w:t>
      </w:r>
      <w:r w:rsidRPr="00DC35B2">
        <w:rPr>
          <w:b/>
          <w:iCs/>
          <w:u w:val="single"/>
        </w:rPr>
        <w:t>term</w:t>
      </w:r>
      <w:r w:rsidRPr="00DC35B2">
        <w:rPr>
          <w:sz w:val="16"/>
        </w:rPr>
        <w:t xml:space="preserve">s “competition law” and </w:t>
      </w:r>
      <w:r w:rsidRPr="00DC35B2">
        <w:rPr>
          <w:u w:val="single"/>
        </w:rPr>
        <w:t>“</w:t>
      </w:r>
      <w:r w:rsidRPr="00256921">
        <w:rPr>
          <w:highlight w:val="green"/>
          <w:u w:val="single"/>
        </w:rPr>
        <w:t>antitrust law</w:t>
      </w:r>
      <w:r w:rsidRPr="00DC35B2">
        <w:rPr>
          <w:u w:val="single"/>
        </w:rPr>
        <w:t xml:space="preserve">” to </w:t>
      </w:r>
      <w:r w:rsidRPr="00256921">
        <w:rPr>
          <w:highlight w:val="green"/>
          <w:u w:val="single"/>
        </w:rPr>
        <w:t xml:space="preserve">refer to </w:t>
      </w:r>
      <w:r w:rsidRPr="00256921">
        <w:rPr>
          <w:b/>
          <w:iCs/>
          <w:highlight w:val="green"/>
          <w:u w:val="single"/>
        </w:rPr>
        <w:t>a general domain</w:t>
      </w:r>
      <w:r w:rsidRPr="00DC35B2">
        <w:rPr>
          <w:b/>
          <w:iCs/>
          <w:u w:val="single"/>
        </w:rPr>
        <w:t xml:space="preserve"> of law</w:t>
      </w:r>
      <w:r w:rsidRPr="00DC35B2">
        <w:rPr>
          <w:u w:val="single"/>
        </w:rPr>
        <w:t xml:space="preserve"> whose object is to deter </w:t>
      </w:r>
      <w:r w:rsidRPr="00DC35B2">
        <w:rPr>
          <w:b/>
          <w:iCs/>
          <w:u w:val="single"/>
        </w:rPr>
        <w:t>private restraints</w:t>
      </w:r>
      <w:r w:rsidRPr="00DC35B2">
        <w:rPr>
          <w:u w:val="single"/>
        </w:rPr>
        <w:t xml:space="preserve"> on </w:t>
      </w:r>
      <w:r w:rsidRPr="00DC35B2">
        <w:rPr>
          <w:b/>
          <w:iCs/>
          <w:u w:val="single"/>
        </w:rPr>
        <w:t>competitive conduct</w:t>
      </w:r>
      <w:r w:rsidRPr="00DC35B2">
        <w:rPr>
          <w:sz w:val="16"/>
        </w:rPr>
        <w:t>. We look more closely at the terms:</w:t>
      </w:r>
      <w:r>
        <w:rPr>
          <w:sz w:val="16"/>
        </w:rPr>
        <w:t xml:space="preserve"> </w:t>
      </w:r>
      <w:r w:rsidRPr="00DC35B2">
        <w:rPr>
          <w:sz w:val="16"/>
        </w:rPr>
        <w:t>1</w:t>
      </w:r>
      <w:r w:rsidRPr="00DC35B2">
        <w:rPr>
          <w:b/>
          <w:bCs/>
          <w:sz w:val="26"/>
        </w:rPr>
        <w:t>. “General”—</w:t>
      </w:r>
      <w:r w:rsidRPr="00684CCB">
        <w:rPr>
          <w:u w:val="single"/>
        </w:rPr>
        <w:t xml:space="preserve">The laws </w:t>
      </w:r>
      <w:r w:rsidRPr="00684CCB">
        <w:rPr>
          <w:rStyle w:val="StyleUnderline"/>
        </w:rPr>
        <w:t>included</w:t>
      </w:r>
      <w:r w:rsidRPr="00DC35B2">
        <w:rPr>
          <w:u w:val="single"/>
        </w:rPr>
        <w:t xml:space="preserve"> are </w:t>
      </w:r>
      <w:r w:rsidRPr="00256921">
        <w:rPr>
          <w:highlight w:val="green"/>
          <w:u w:val="single"/>
        </w:rPr>
        <w:t>those</w:t>
      </w:r>
      <w:r w:rsidRPr="00DC35B2">
        <w:rPr>
          <w:u w:val="single"/>
        </w:rPr>
        <w:t xml:space="preserve"> that are </w:t>
      </w:r>
      <w:r w:rsidRPr="00256921">
        <w:rPr>
          <w:b/>
          <w:iCs/>
          <w:highlight w:val="green"/>
          <w:u w:val="single"/>
        </w:rPr>
        <w:t>applicable throughout an economy</w:t>
      </w:r>
      <w:r w:rsidRPr="00256921">
        <w:rPr>
          <w:highlight w:val="green"/>
          <w:u w:val="single"/>
        </w:rPr>
        <w:t xml:space="preserve"> and</w:t>
      </w:r>
      <w:r w:rsidRPr="00DC35B2">
        <w:rPr>
          <w:sz w:val="16"/>
        </w:rPr>
        <w:t xml:space="preserve"> thereby </w:t>
      </w:r>
      <w:r w:rsidRPr="00DC35B2">
        <w:rPr>
          <w:u w:val="single"/>
        </w:rPr>
        <w:t xml:space="preserve">provide a framework </w:t>
      </w:r>
      <w:r w:rsidRPr="00256921">
        <w:rPr>
          <w:highlight w:val="green"/>
          <w:u w:val="single"/>
        </w:rPr>
        <w:t xml:space="preserve">for </w:t>
      </w:r>
      <w:r w:rsidRPr="00256921">
        <w:rPr>
          <w:b/>
          <w:iCs/>
          <w:highlight w:val="green"/>
          <w:u w:val="single"/>
        </w:rPr>
        <w:t>all market operations</w:t>
      </w:r>
      <w:r w:rsidRPr="00DC35B2">
        <w:rPr>
          <w:u w:val="single"/>
        </w:rPr>
        <w:t xml:space="preserve"> (there are always some exempted sectors). </w:t>
      </w:r>
      <w:r w:rsidRPr="00256921">
        <w:rPr>
          <w:highlight w:val="green"/>
          <w:u w:val="single"/>
        </w:rPr>
        <w:t xml:space="preserve">Laws dealing only with </w:t>
      </w:r>
      <w:r w:rsidRPr="00256921">
        <w:rPr>
          <w:b/>
          <w:iCs/>
          <w:highlight w:val="green"/>
          <w:u w:val="single"/>
        </w:rPr>
        <w:t>specific markets</w:t>
      </w:r>
      <w:r w:rsidRPr="00DC35B2">
        <w:rPr>
          <w:sz w:val="16"/>
        </w:rPr>
        <w:t xml:space="preserve"> (e.g., telecommunication) </w:t>
      </w:r>
      <w:r w:rsidRPr="00256921">
        <w:rPr>
          <w:b/>
          <w:iCs/>
          <w:highlight w:val="green"/>
          <w:u w:val="single"/>
        </w:rPr>
        <w:t>do not play that role.</w:t>
      </w:r>
      <w:r>
        <w:rPr>
          <w:sz w:val="16"/>
        </w:rPr>
        <w:t xml:space="preserve"> </w:t>
      </w:r>
      <w:r w:rsidRPr="00DC35B2">
        <w:rPr>
          <w:sz w:val="16"/>
          <w:szCs w:val="16"/>
        </w:rPr>
        <w:t>2. “Domain of Law” here refers to a politically authorized set of norms and the institutional arrangements used to enforce them.</w:t>
      </w:r>
      <w:r>
        <w:rPr>
          <w:sz w:val="16"/>
          <w:szCs w:val="16"/>
        </w:rPr>
        <w:t xml:space="preserve"> </w:t>
      </w:r>
      <w:r w:rsidRPr="00DC35B2">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r>
        <w:rPr>
          <w:u w:val="single"/>
        </w:rPr>
        <w:t xml:space="preserve"> </w:t>
      </w:r>
      <w:r w:rsidRPr="00DC35B2">
        <w:rPr>
          <w:sz w:val="16"/>
          <w:szCs w:val="16"/>
        </w:rPr>
        <w:t>3. “Restraint” refers to any limitation imposed by one or more private actors that reduces the intensity of competition in a market.</w:t>
      </w:r>
      <w:r>
        <w:rPr>
          <w:sz w:val="16"/>
          <w:szCs w:val="16"/>
        </w:rPr>
        <w:t xml:space="preserve"> </w:t>
      </w:r>
      <w:r w:rsidRPr="00DC35B2">
        <w:rPr>
          <w:sz w:val="16"/>
        </w:rPr>
        <w:t>4. “Competition” refers to a process by which firms in a market seek to maximize their profits by exploiting market opportunities more effectively than other firms in the market.</w:t>
      </w:r>
    </w:p>
    <w:p w14:paraId="13428885" w14:textId="77777777" w:rsidR="00C02989" w:rsidRPr="00DC35B2" w:rsidRDefault="00C02989" w:rsidP="00C02989">
      <w:pPr>
        <w:keepNext/>
        <w:keepLines/>
        <w:spacing w:before="40" w:after="0"/>
        <w:outlineLvl w:val="3"/>
        <w:rPr>
          <w:rFonts w:eastAsiaTheme="majorEastAsia" w:cstheme="majorBidi"/>
          <w:b/>
          <w:iCs/>
          <w:sz w:val="26"/>
        </w:rPr>
      </w:pPr>
      <w:r w:rsidRPr="00DC35B2">
        <w:rPr>
          <w:rFonts w:eastAsiaTheme="majorEastAsia" w:cstheme="majorBidi"/>
          <w:b/>
          <w:iCs/>
          <w:sz w:val="26"/>
        </w:rPr>
        <w:t xml:space="preserve">Vote neg for ground --- sectors are boundless and create uniqueness and link unpredictability for topic specific disads  </w:t>
      </w:r>
    </w:p>
    <w:p w14:paraId="7A7C19F9" w14:textId="77777777" w:rsidR="00C02989" w:rsidRDefault="00C02989" w:rsidP="00C02989">
      <w:pPr>
        <w:pStyle w:val="Heading3"/>
      </w:pPr>
      <w:r>
        <w:lastRenderedPageBreak/>
        <w:t xml:space="preserve">1nc – estados </w:t>
      </w:r>
    </w:p>
    <w:p w14:paraId="05FD667D" w14:textId="77777777" w:rsidR="00C02989" w:rsidRDefault="00C02989" w:rsidP="00C02989">
      <w:pPr>
        <w:pStyle w:val="Heading4"/>
      </w:pPr>
      <w:r>
        <w:t xml:space="preserve">The fifty states and relevant territories should: </w:t>
      </w:r>
    </w:p>
    <w:p w14:paraId="655174CB" w14:textId="77777777" w:rsidR="00C02989" w:rsidRDefault="00C02989" w:rsidP="00C02989">
      <w:pPr>
        <w:pStyle w:val="Heading4"/>
        <w:numPr>
          <w:ilvl w:val="0"/>
          <w:numId w:val="14"/>
        </w:numPr>
      </w:pPr>
      <w:r>
        <w:t>engage in multistate antitrust action and enforcement over anticompetitive business practices in agriculture,</w:t>
      </w:r>
    </w:p>
    <w:p w14:paraId="00FA701C" w14:textId="77777777" w:rsidR="00C02989" w:rsidRPr="00FE3FCE" w:rsidRDefault="00C02989" w:rsidP="00C02989">
      <w:pPr>
        <w:pStyle w:val="Heading4"/>
        <w:numPr>
          <w:ilvl w:val="0"/>
          <w:numId w:val="14"/>
        </w:numPr>
      </w:pPr>
      <w:r>
        <w:t>allocate sufficient resources for effective enforcement,</w:t>
      </w:r>
    </w:p>
    <w:p w14:paraId="22AB85EA" w14:textId="77777777" w:rsidR="00C02989" w:rsidRDefault="00C02989" w:rsidP="00C02989">
      <w:pPr>
        <w:pStyle w:val="Heading4"/>
        <w:numPr>
          <w:ilvl w:val="0"/>
          <w:numId w:val="14"/>
        </w:numPr>
      </w:pPr>
      <w:r>
        <w:t>coordinate and engage in all necessary intel sharing</w:t>
      </w:r>
    </w:p>
    <w:p w14:paraId="293D2E23" w14:textId="77777777" w:rsidR="00C02989" w:rsidRDefault="00C02989" w:rsidP="00C02989">
      <w:pPr>
        <w:pStyle w:val="Heading4"/>
      </w:pPr>
      <w:r>
        <w:t>States solve best---multistate organizations, expanded jurisdiction, and can “fill the gap”</w:t>
      </w:r>
    </w:p>
    <w:p w14:paraId="2B1FC8AC" w14:textId="77777777" w:rsidR="00C02989" w:rsidRPr="00ED0188" w:rsidRDefault="00C02989" w:rsidP="00C02989">
      <w:r w:rsidRPr="00ED0188">
        <w:rPr>
          <w:rStyle w:val="Style13ptBold"/>
        </w:rPr>
        <w:t xml:space="preserve">Rauch 20 </w:t>
      </w:r>
      <w:r>
        <w:t>Daniel E. Rauch J.D. Yale Law School.</w:t>
      </w:r>
      <w:r w:rsidRPr="00ED0188">
        <w:t xml:space="preserve"> </w:t>
      </w:r>
      <w:r>
        <w:t>(</w:t>
      </w:r>
      <w:r w:rsidRPr="00ED0188">
        <w:t xml:space="preserve">2020 ). ARTICLE: SHERMAN'S MISSING "SUPPLEMENT": PROSECUTORIAL CAPACITY, AGENCY INCENTIVES, AND THE FALSE DAWN OF ANTITRUST FEDERALISM. </w:t>
      </w:r>
      <w:r w:rsidRPr="00ED0188">
        <w:rPr>
          <w:i/>
          <w:iCs/>
        </w:rPr>
        <w:t>Cleveland State Law Review</w:t>
      </w:r>
      <w:r w:rsidRPr="00ED0188">
        <w:t xml:space="preserve">, 68, 172. </w:t>
      </w:r>
      <w:hyperlink r:id="rId8"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7D624968" w14:textId="77777777" w:rsidR="00C02989" w:rsidRPr="000934DD" w:rsidRDefault="00C02989" w:rsidP="00C02989">
      <w:pPr>
        <w:rPr>
          <w:sz w:val="16"/>
        </w:rPr>
      </w:pPr>
      <w:r w:rsidRPr="000934DD">
        <w:rPr>
          <w:sz w:val="16"/>
        </w:rPr>
        <w:t xml:space="preserve">In 2020, as in 1890, </w:t>
      </w:r>
      <w:r w:rsidRPr="00256921">
        <w:rPr>
          <w:highlight w:val="green"/>
          <w:u w:val="single"/>
        </w:rPr>
        <w:t>states</w:t>
      </w:r>
      <w:r w:rsidRPr="000934DD">
        <w:rPr>
          <w:u w:val="single"/>
        </w:rPr>
        <w:t xml:space="preserve"> attorneys general </w:t>
      </w:r>
      <w:r w:rsidRPr="00256921">
        <w:rPr>
          <w:highlight w:val="gree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noteMany </w:t>
      </w:r>
      <w:r w:rsidRPr="00256921">
        <w:rPr>
          <w:highlight w:val="gree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256921">
        <w:rPr>
          <w:highlight w:val="green"/>
          <w:u w:val="single"/>
        </w:rPr>
        <w:t>allow for prosecutions that the federal laws do not</w:t>
      </w:r>
      <w:r w:rsidRPr="000934DD">
        <w:rPr>
          <w:sz w:val="16"/>
        </w:rPr>
        <w:t>. 203Link to the text of the noteState governments often will have better knowledge of local economic conditions than distant agencies in Washington, making them natural choices for</w:t>
      </w:r>
      <w:r>
        <w:rPr>
          <w:sz w:val="16"/>
        </w:rPr>
        <w:t xml:space="preserve"> </w:t>
      </w:r>
      <w:r w:rsidRPr="000934DD">
        <w:rPr>
          <w:sz w:val="16"/>
        </w:rPr>
        <w:t xml:space="preserve">[*210] antitrust enforcement. 204Link to the text of the noteAnd if the federal government fails to enforce the antitrust laws, </w:t>
      </w:r>
      <w:r w:rsidRPr="00256921">
        <w:rPr>
          <w:highlight w:val="green"/>
          <w:u w:val="single"/>
        </w:rPr>
        <w:t>state</w:t>
      </w:r>
      <w:r w:rsidRPr="000934DD">
        <w:rPr>
          <w:u w:val="single"/>
        </w:rPr>
        <w:t xml:space="preserve"> attorneys general</w:t>
      </w:r>
      <w:r w:rsidRPr="000934DD">
        <w:rPr>
          <w:sz w:val="16"/>
        </w:rPr>
        <w:t xml:space="preserve"> often </w:t>
      </w:r>
      <w:r w:rsidRPr="00256921">
        <w:rPr>
          <w:highlight w:val="green"/>
          <w:u w:val="single"/>
        </w:rPr>
        <w:t>have the ability and political incentives</w:t>
      </w:r>
      <w:r w:rsidRPr="000934DD">
        <w:rPr>
          <w:sz w:val="16"/>
        </w:rPr>
        <w:t xml:space="preserve"> "step up" </w:t>
      </w:r>
      <w:r w:rsidRPr="000934DD">
        <w:rPr>
          <w:u w:val="single"/>
        </w:rPr>
        <w:t>t</w:t>
      </w:r>
      <w:r w:rsidRPr="00256921">
        <w:rPr>
          <w:highlight w:val="green"/>
          <w:u w:val="single"/>
        </w:rPr>
        <w:t>o "fill the void</w:t>
      </w:r>
      <w:r w:rsidRPr="000934DD">
        <w:rPr>
          <w:sz w:val="16"/>
        </w:rPr>
        <w:t>." 205Link to the text of the note</w:t>
      </w:r>
      <w:r>
        <w:rPr>
          <w:sz w:val="16"/>
        </w:rPr>
        <w:t xml:space="preserve"> </w:t>
      </w: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r>
        <w:rPr>
          <w:sz w:val="16"/>
          <w:szCs w:val="16"/>
        </w:rPr>
        <w:t xml:space="preserve"> </w:t>
      </w:r>
      <w:r w:rsidRPr="000934DD">
        <w:rPr>
          <w:sz w:val="16"/>
        </w:rPr>
        <w:t xml:space="preserve">What does this mean for today's state antitrust enforcers? On one hand, the years since 1890 have seen several innovations that substantially mitigate the problem of prosecutorial capacity. </w:t>
      </w:r>
      <w:r w:rsidRPr="00256921">
        <w:rPr>
          <w:highlight w:val="green"/>
          <w:u w:val="single"/>
        </w:rPr>
        <w:t>Multistate organizations</w:t>
      </w:r>
      <w:r w:rsidRPr="000934DD">
        <w:rPr>
          <w:sz w:val="16"/>
        </w:rPr>
        <w:t xml:space="preserve"> like the National Association of Attorneys General (NAAG) </w:t>
      </w:r>
      <w:r w:rsidRPr="00256921">
        <w:rPr>
          <w:highlight w:val="gree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noteLikewise, the </w:t>
      </w:r>
      <w:r w:rsidRPr="00256921">
        <w:rPr>
          <w:highlight w:val="green"/>
          <w:u w:val="single"/>
        </w:rPr>
        <w:t>rise of multistate antitrust suits</w:t>
      </w:r>
      <w:r w:rsidRPr="000934DD">
        <w:rPr>
          <w:u w:val="single"/>
        </w:rPr>
        <w:t xml:space="preserve"> </w:t>
      </w:r>
      <w:r w:rsidRPr="00256921">
        <w:rPr>
          <w:highlight w:val="green"/>
          <w:u w:val="single"/>
        </w:rPr>
        <w:t>brought jointly</w:t>
      </w:r>
      <w:r w:rsidRPr="000934DD">
        <w:rPr>
          <w:u w:val="single"/>
        </w:rPr>
        <w:t xml:space="preserve"> by dozens of states </w:t>
      </w:r>
      <w:r w:rsidRPr="00256921">
        <w:rPr>
          <w:highlight w:val="green"/>
          <w:u w:val="single"/>
        </w:rPr>
        <w:t>allows for cost-and-capacity-sharing</w:t>
      </w:r>
      <w:r w:rsidRPr="000934DD">
        <w:rPr>
          <w:sz w:val="16"/>
        </w:rPr>
        <w:t xml:space="preserve">. 207Link to the text of the noteChanges in federal law, like the </w:t>
      </w:r>
      <w:r w:rsidRPr="000934DD">
        <w:rPr>
          <w:u w:val="single"/>
        </w:rPr>
        <w:t>Hart-Scott-Rodino Act of 1976</w:t>
      </w:r>
      <w:r w:rsidRPr="000934DD">
        <w:rPr>
          <w:sz w:val="16"/>
        </w:rPr>
        <w:t xml:space="preserve">, </w:t>
      </w:r>
      <w:r w:rsidRPr="000934DD">
        <w:rPr>
          <w:u w:val="single"/>
        </w:rPr>
        <w:t xml:space="preserve">created an economic incentive for states to pursue antitrust cases </w:t>
      </w:r>
      <w:r w:rsidRPr="000934DD">
        <w:rPr>
          <w:sz w:val="16"/>
        </w:rPr>
        <w:t>by codifying the ability of state attorneys general to sue as parens patriae and by offering states treble damages when they prevail (a strong economic incentive if ever there was one). 208Link to the text of the note</w:t>
      </w:r>
      <w:r>
        <w:rPr>
          <w:sz w:val="16"/>
        </w:rPr>
        <w:t xml:space="preserve"> </w:t>
      </w:r>
      <w:r w:rsidRPr="000934DD">
        <w:rPr>
          <w:sz w:val="16"/>
        </w:rPr>
        <w:t>Going further, the federal government has sometimes expressly subsidized state antitrust efforts, as with the supplemental funding offered in the Crime Control Act of 1976. 209Link to the text of the noteAnd in some states, the capacity of the attorney general's office has increased to levels inconceivable at the turn of the century: New York's Attorney General, for instance, supervises over 1,800 employees, 210Link to the text of the notewhile California employs a staggering</w:t>
      </w:r>
      <w:r>
        <w:rPr>
          <w:sz w:val="16"/>
        </w:rPr>
        <w:t xml:space="preserve"> </w:t>
      </w:r>
      <w:r w:rsidRPr="000934DD">
        <w:rPr>
          <w:sz w:val="16"/>
        </w:rPr>
        <w:t xml:space="preserve">[*211] 4,500. 211Link to the text of the notePerhaps because of these shifts, </w:t>
      </w:r>
      <w:r w:rsidRPr="000934DD">
        <w:rPr>
          <w:u w:val="single"/>
        </w:rPr>
        <w:t xml:space="preserve">it is unsurprising that in recent times at least some </w:t>
      </w:r>
      <w:r w:rsidRPr="00256921">
        <w:rPr>
          <w:highlight w:val="green"/>
          <w:u w:val="single"/>
        </w:rPr>
        <w:t>state</w:t>
      </w:r>
      <w:r w:rsidRPr="000934DD">
        <w:rPr>
          <w:u w:val="single"/>
        </w:rPr>
        <w:t xml:space="preserve"> attorneys general </w:t>
      </w:r>
      <w:r w:rsidRPr="00256921">
        <w:rPr>
          <w:highlight w:val="green"/>
          <w:u w:val="single"/>
        </w:rPr>
        <w:t>have heeded the call to enforce state and federal antitrust laws</w:t>
      </w:r>
      <w:r w:rsidRPr="000934DD">
        <w:rPr>
          <w:sz w:val="16"/>
        </w:rPr>
        <w:t xml:space="preserve">, </w:t>
      </w:r>
      <w:r w:rsidRPr="00256921">
        <w:rPr>
          <w:highlight w:val="green"/>
          <w:u w:val="single"/>
        </w:rPr>
        <w:t>from</w:t>
      </w:r>
      <w:r w:rsidRPr="000934DD">
        <w:rPr>
          <w:u w:val="single"/>
        </w:rPr>
        <w:t xml:space="preserve"> local investigations of </w:t>
      </w:r>
      <w:r w:rsidRPr="00256921">
        <w:rPr>
          <w:highlight w:val="green"/>
          <w:u w:val="single"/>
        </w:rPr>
        <w:t>healthcare</w:t>
      </w:r>
      <w:r w:rsidRPr="000934DD">
        <w:rPr>
          <w:u w:val="single"/>
        </w:rPr>
        <w:t xml:space="preserve"> consolidation</w:t>
      </w:r>
      <w:r w:rsidRPr="000934DD">
        <w:rPr>
          <w:sz w:val="16"/>
        </w:rPr>
        <w:t xml:space="preserve"> 212Link </w:t>
      </w:r>
      <w:r w:rsidRPr="00256921">
        <w:rPr>
          <w:highlight w:val="green"/>
          <w:u w:val="single"/>
        </w:rPr>
        <w:t>to</w:t>
      </w:r>
      <w:r w:rsidRPr="000934DD">
        <w:rPr>
          <w:sz w:val="16"/>
        </w:rPr>
        <w:t xml:space="preserve"> the text of the noteto </w:t>
      </w:r>
      <w:r w:rsidRPr="000934DD">
        <w:rPr>
          <w:u w:val="single"/>
        </w:rPr>
        <w:t xml:space="preserve">multistate actions against </w:t>
      </w:r>
      <w:r w:rsidRPr="00256921">
        <w:rPr>
          <w:highlight w:val="green"/>
          <w:u w:val="single"/>
        </w:rPr>
        <w:t>Silicon Valley behemoths</w:t>
      </w:r>
      <w:r w:rsidRPr="000934DD">
        <w:rPr>
          <w:u w:val="single"/>
        </w:rPr>
        <w:t xml:space="preserve"> like Apple and Amazon</w:t>
      </w:r>
      <w:r w:rsidRPr="000934DD">
        <w:rPr>
          <w:sz w:val="16"/>
        </w:rPr>
        <w:t>. 213Link to the text of the note</w:t>
      </w:r>
    </w:p>
    <w:p w14:paraId="3EA717F3" w14:textId="77777777" w:rsidR="00C02989" w:rsidRDefault="00C02989" w:rsidP="00C02989">
      <w:pPr>
        <w:pStyle w:val="Heading3"/>
      </w:pPr>
      <w:r>
        <w:lastRenderedPageBreak/>
        <w:t xml:space="preserve">1nc – ag cp </w:t>
      </w:r>
    </w:p>
    <w:p w14:paraId="2B4E9C92" w14:textId="77777777" w:rsidR="00C02989" w:rsidRDefault="00C02989" w:rsidP="00C02989">
      <w:pPr>
        <w:pStyle w:val="Heading4"/>
      </w:pPr>
      <w:r>
        <w:t xml:space="preserve">The United States federal government should: </w:t>
      </w:r>
    </w:p>
    <w:p w14:paraId="01D957F9" w14:textId="77777777" w:rsidR="00C02989" w:rsidRDefault="00C02989" w:rsidP="00C02989">
      <w:pPr>
        <w:pStyle w:val="Heading4"/>
        <w:numPr>
          <w:ilvl w:val="0"/>
          <w:numId w:val="14"/>
        </w:numPr>
      </w:pPr>
      <w:r>
        <w:t>redirect agriculture resources in accordance with sustainable practices as outlined in the Searchinger evidence,</w:t>
      </w:r>
    </w:p>
    <w:p w14:paraId="0A109126" w14:textId="77777777" w:rsidR="00C02989" w:rsidRDefault="00C02989" w:rsidP="00C02989">
      <w:pPr>
        <w:pStyle w:val="Heading4"/>
        <w:numPr>
          <w:ilvl w:val="0"/>
          <w:numId w:val="14"/>
        </w:numPr>
      </w:pPr>
      <w:r>
        <w:t>condition agriculture funding and credit on compliance with sustainable practices and land retirement as outlined in the Searchinger evidence,</w:t>
      </w:r>
    </w:p>
    <w:p w14:paraId="389D204C" w14:textId="77777777" w:rsidR="00C02989" w:rsidRDefault="00C02989" w:rsidP="00C02989">
      <w:pPr>
        <w:pStyle w:val="Heading4"/>
        <w:numPr>
          <w:ilvl w:val="0"/>
          <w:numId w:val="14"/>
        </w:numPr>
      </w:pPr>
      <w:r>
        <w:t>structure incentive programs so they offer graduated payments for higher climate performance,</w:t>
      </w:r>
    </w:p>
    <w:p w14:paraId="7EECC4A2" w14:textId="77777777" w:rsidR="00C02989" w:rsidRPr="009D38B0" w:rsidRDefault="00C02989" w:rsidP="00C02989">
      <w:pPr>
        <w:pStyle w:val="Heading4"/>
        <w:numPr>
          <w:ilvl w:val="0"/>
          <w:numId w:val="14"/>
        </w:numPr>
      </w:pPr>
      <w:r>
        <w:t>provide funding for agricultural research and development over sustainable practices,</w:t>
      </w:r>
    </w:p>
    <w:p w14:paraId="5C40853E" w14:textId="77777777" w:rsidR="00C02989" w:rsidRPr="0046142C" w:rsidRDefault="00C02989" w:rsidP="00C02989">
      <w:pPr>
        <w:pStyle w:val="Heading4"/>
        <w:numPr>
          <w:ilvl w:val="0"/>
          <w:numId w:val="14"/>
        </w:numPr>
      </w:pPr>
      <w:r>
        <w:t>coordinate with other governments and international institutions to encourage the same behavior.</w:t>
      </w:r>
    </w:p>
    <w:p w14:paraId="3244883F" w14:textId="77777777" w:rsidR="00C02989" w:rsidRDefault="00C02989" w:rsidP="00C02989">
      <w:pPr>
        <w:pStyle w:val="Heading4"/>
      </w:pPr>
      <w:r>
        <w:t xml:space="preserve">Conditioning financial support on sustainable strategies solves environmental collapse and corporate farm takeover. </w:t>
      </w:r>
    </w:p>
    <w:p w14:paraId="0A2BA1DF" w14:textId="77777777" w:rsidR="00C02989" w:rsidRPr="00BF1F14" w:rsidRDefault="00C02989" w:rsidP="00C02989">
      <w:pPr>
        <w:rPr>
          <w:rStyle w:val="Style13ptBold"/>
        </w:rPr>
      </w:pPr>
      <w:r>
        <w:rPr>
          <w:rStyle w:val="Style13ptBold"/>
        </w:rPr>
        <w:t xml:space="preserve">Searchinger et. al 20 </w:t>
      </w:r>
      <w:r w:rsidRPr="00BF1F14">
        <w:t>– [</w:t>
      </w:r>
      <w:r>
        <w:t>[Tim Searchinger - Senior Research Scholar at the Princeton School of Public and International Affairs and Senior Fellow at World Resources Institute, where he serves as technical director of its Food Program, Chris Malins, Patrice Dumas, David Baldock, Joe Glauber, Thomas Jayne, Jikun Huang, Paswell Marenya, May 5</w:t>
      </w:r>
      <w:r w:rsidRPr="009E1EB0">
        <w:rPr>
          <w:vertAlign w:val="superscript"/>
        </w:rPr>
        <w:t>th</w:t>
      </w:r>
      <w:r>
        <w:t xml:space="preserve"> 2020, “Revising Public Agricultural Support to Mitigate Climate Change”, </w:t>
      </w:r>
      <w:hyperlink r:id="rId9" w:history="1">
        <w:r w:rsidRPr="009D484E">
          <w:rPr>
            <w:rStyle w:val="Hyperlink"/>
          </w:rPr>
          <w:t>https://openknowledge.worldbank.org/handle/10986/33677</w:t>
        </w:r>
      </w:hyperlink>
      <w:r>
        <w:t>, eph</w:t>
      </w:r>
      <w:r w:rsidRPr="00BF1F14">
        <w:t>]</w:t>
      </w:r>
    </w:p>
    <w:p w14:paraId="46ED9857" w14:textId="77777777" w:rsidR="00C02989" w:rsidRPr="00E1666A" w:rsidRDefault="00C02989" w:rsidP="00C02989">
      <w:pPr>
        <w:rPr>
          <w:rStyle w:val="StyleUnderline"/>
        </w:rPr>
      </w:pPr>
      <w:r w:rsidRPr="00402C41">
        <w:rPr>
          <w:rStyle w:val="StyleUnderline"/>
        </w:rPr>
        <w:t>The countries that produce two-thirds of the world’s agriculture provided US$600 billion per year in agricultural financial support on average from 2014 to 2016</w:t>
      </w:r>
      <w:r w:rsidRPr="002A78EE">
        <w:rPr>
          <w:sz w:val="16"/>
        </w:rPr>
        <w:t xml:space="preserve">. </w:t>
      </w:r>
      <w:r w:rsidRPr="00402C41">
        <w:rPr>
          <w:rStyle w:val="StyleUnderline"/>
        </w:rPr>
        <w:t>Half of this support occurred through direct government spending or targeted tax benefits</w:t>
      </w:r>
      <w:r w:rsidRPr="002A78EE">
        <w:rPr>
          <w:sz w:val="16"/>
        </w:rPr>
        <w:t xml:space="preserve"> and half occurred through market barriers that increase prices to consumers. This support </w:t>
      </w:r>
      <w:r w:rsidRPr="00402C41">
        <w:rPr>
          <w:rStyle w:val="StyleUnderline"/>
        </w:rPr>
        <w:t>amounted to nearly 30 percent of the total value added by agricultural production in these countries</w:t>
      </w:r>
      <w:r w:rsidRPr="002A78EE">
        <w:rPr>
          <w:sz w:val="16"/>
        </w:rPr>
        <w:t xml:space="preserve">. This report addresses the extent to which these transfers help boost agricultural production and mitigate emissions from agriculture and how support programs might be changed to do better. </w:t>
      </w:r>
      <w:r w:rsidRPr="00402C41">
        <w:rPr>
          <w:rStyle w:val="StyleUnderline"/>
        </w:rPr>
        <w:t xml:space="preserve">Agriculture generates roughly </w:t>
      </w:r>
      <w:r w:rsidRPr="00256921">
        <w:rPr>
          <w:rStyle w:val="StyleUnderline"/>
          <w:highlight w:val="green"/>
        </w:rPr>
        <w:t>25 percent of</w:t>
      </w:r>
      <w:r w:rsidRPr="002A78EE">
        <w:rPr>
          <w:sz w:val="16"/>
        </w:rPr>
        <w:t xml:space="preserve"> global greenhouse gas (</w:t>
      </w:r>
      <w:r w:rsidRPr="00256921">
        <w:rPr>
          <w:rStyle w:val="StyleUnderline"/>
          <w:highlight w:val="green"/>
        </w:rPr>
        <w:t>GHG</w:t>
      </w:r>
      <w:r w:rsidRPr="002A78EE">
        <w:rPr>
          <w:sz w:val="16"/>
        </w:rPr>
        <w:t xml:space="preserve">) emissions, of which slightly </w:t>
      </w:r>
      <w:r w:rsidRPr="00256921">
        <w:rPr>
          <w:rStyle w:val="StyleUnderline"/>
          <w:highlight w:val="green"/>
        </w:rPr>
        <w:t>more than half come from the production process</w:t>
      </w:r>
      <w:r w:rsidRPr="002A78EE">
        <w:rPr>
          <w:sz w:val="16"/>
        </w:rPr>
        <w:t xml:space="preserve">, which generates mainly methane and nitrous oxide. </w:t>
      </w:r>
      <w:r w:rsidRPr="00402C41">
        <w:rPr>
          <w:rStyle w:val="StyleUnderline"/>
        </w:rPr>
        <w:t>The remaining</w:t>
      </w:r>
      <w:r w:rsidRPr="002A78EE">
        <w:rPr>
          <w:sz w:val="16"/>
        </w:rPr>
        <w:t xml:space="preserve"> GHG emissions from agriculture </w:t>
      </w:r>
      <w:r w:rsidRPr="00402C41">
        <w:rPr>
          <w:rStyle w:val="StyleUnderline"/>
        </w:rPr>
        <w:t>are generated through the carbon released by the clear- ing of forests and woody savannas for agricultural expansion and the degradation of peat soils.</w:t>
      </w:r>
      <w:r w:rsidRPr="002A78EE">
        <w:rPr>
          <w:sz w:val="16"/>
        </w:rPr>
        <w:t xml:space="preserve"> </w:t>
      </w:r>
      <w:r w:rsidRPr="00402C41">
        <w:rPr>
          <w:rStyle w:val="StyleUnderline"/>
        </w:rPr>
        <w:t>Absent mitigation, the current agricultural emissions</w:t>
      </w:r>
      <w:r w:rsidRPr="002A78EE">
        <w:rPr>
          <w:sz w:val="16"/>
        </w:rPr>
        <w:t xml:space="preserve"> of roughly 12 billion tons per year of carbon dioxide equivalents (CO2e) are </w:t>
      </w:r>
      <w:r w:rsidRPr="00256921">
        <w:rPr>
          <w:rStyle w:val="StyleUnderline"/>
          <w:highlight w:val="green"/>
        </w:rPr>
        <w:t>likely to rise to 15 billion</w:t>
      </w:r>
      <w:r w:rsidRPr="00402C41">
        <w:rPr>
          <w:rStyle w:val="StyleUnderline"/>
        </w:rPr>
        <w:t xml:space="preserve"> tons per year by 2050</w:t>
      </w:r>
      <w:r w:rsidRPr="002A78EE">
        <w:rPr>
          <w:sz w:val="16"/>
        </w:rPr>
        <w:t xml:space="preserve">. In this scenario, </w:t>
      </w:r>
      <w:r w:rsidRPr="009E1EB0">
        <w:rPr>
          <w:rStyle w:val="StyleUnderline"/>
        </w:rPr>
        <w:t>agriculture alone will use up 70 percent of the annual allowable emissions budget</w:t>
      </w:r>
      <w:r w:rsidRPr="002A78EE">
        <w:rPr>
          <w:sz w:val="16"/>
        </w:rPr>
        <w:t xml:space="preserve"> for all human emissions, including energy, that will be necessary to hold warming to international climate goals. The single most important source of mitigation in agriculture results from increases in the efficiency with which agriculture uses natural resources and chemical inputs. That includes more efficient use of land, which includes increasing yields and so helps to avoid land use change. That also involves more efficient use of animals, water, and chemicals. These productivity gains also can contribute to increased incomes for farmers. </w:t>
      </w:r>
      <w:r w:rsidRPr="009E1EB0">
        <w:rPr>
          <w:rStyle w:val="StyleUnderline"/>
        </w:rPr>
        <w:t>For productivity gains to result in climate mitigation they frequently need to be explicitly linked to the protection of forests and other native landscapes</w:t>
      </w:r>
      <w:r w:rsidRPr="002A78EE">
        <w:rPr>
          <w:sz w:val="16"/>
        </w:rPr>
        <w:t xml:space="preserve"> because they can otherwise encourage local land expansion. </w:t>
      </w:r>
      <w:r w:rsidRPr="009E1EB0">
        <w:rPr>
          <w:rStyle w:val="StyleUnderline"/>
        </w:rPr>
        <w:t>Mitigation depends particularly on improvements in management in the use of ruminant livestock</w:t>
      </w:r>
      <w:r w:rsidRPr="002A78EE">
        <w:rPr>
          <w:sz w:val="16"/>
        </w:rPr>
        <w:t xml:space="preserve"> (mainly cattle, sheep, and goats), which generate roughly half of all emissions from production and land conversion. </w:t>
      </w:r>
      <w:r w:rsidRPr="009E1EB0">
        <w:rPr>
          <w:rStyle w:val="StyleUnderline"/>
        </w:rPr>
        <w:t xml:space="preserve">To achieve climate goals, </w:t>
      </w:r>
      <w:r w:rsidRPr="00256921">
        <w:rPr>
          <w:rStyle w:val="StyleUnderline"/>
          <w:highlight w:val="green"/>
        </w:rPr>
        <w:t xml:space="preserve">mitigation efforts must also strongly </w:t>
      </w:r>
      <w:r w:rsidRPr="00256921">
        <w:rPr>
          <w:rStyle w:val="Emphasis"/>
          <w:highlight w:val="green"/>
        </w:rPr>
        <w:t>emphasize innovations</w:t>
      </w:r>
      <w:r w:rsidRPr="002A78EE">
        <w:rPr>
          <w:sz w:val="16"/>
        </w:rPr>
        <w:t xml:space="preserve">, for which there are many promising options. </w:t>
      </w:r>
      <w:r w:rsidRPr="009E1EB0">
        <w:rPr>
          <w:rStyle w:val="StyleUnderline"/>
        </w:rPr>
        <w:t>Only a modest portion of current agricultural support has the potential to help mitigate emissions or even to increase production efficiencies generally</w:t>
      </w:r>
      <w:r w:rsidRPr="002A78EE">
        <w:rPr>
          <w:sz w:val="16"/>
        </w:rPr>
        <w:t xml:space="preserve">. The roughly US$300 billion in market </w:t>
      </w:r>
      <w:r w:rsidRPr="002A78EE">
        <w:rPr>
          <w:sz w:val="16"/>
        </w:rPr>
        <w:lastRenderedPageBreak/>
        <w:t xml:space="preserve">price supports boost prices to some farmers but at costs to others. Of the US$300 billion in direct spending, roughly 43 percent is designed to support farmer income and another 30 percent sup- ports production. </w:t>
      </w:r>
      <w:r w:rsidRPr="00256921">
        <w:rPr>
          <w:rStyle w:val="StyleUnderline"/>
          <w:highlight w:val="green"/>
        </w:rPr>
        <w:t>Only 9 percent of direct spending explicitly supports conservation</w:t>
      </w:r>
      <w:r w:rsidRPr="002A78EE">
        <w:rPr>
          <w:sz w:val="16"/>
        </w:rPr>
        <w:t xml:space="preserve">, </w:t>
      </w:r>
      <w:r w:rsidRPr="009E1EB0">
        <w:rPr>
          <w:rStyle w:val="StyleUnderline"/>
        </w:rPr>
        <w:t>while another 12 percent supports research and technical assistance</w:t>
      </w:r>
      <w:r w:rsidRPr="002A78EE">
        <w:rPr>
          <w:sz w:val="16"/>
        </w:rPr>
        <w:t xml:space="preserve">. Over the past two decades, some </w:t>
      </w:r>
      <w:r w:rsidRPr="009E1EB0">
        <w:rPr>
          <w:rStyle w:val="StyleUnderline"/>
        </w:rPr>
        <w:t>governments have decoupled payments from conditions on farm production</w:t>
      </w:r>
      <w:r w:rsidRPr="002A78EE">
        <w:rPr>
          <w:sz w:val="16"/>
        </w:rPr>
        <w:t xml:space="preserve">. Governments do so in different ways and to different degrees, but in general, this </w:t>
      </w:r>
      <w:r w:rsidRPr="009E1EB0">
        <w:rPr>
          <w:rStyle w:val="StyleUnderline"/>
        </w:rPr>
        <w:t>decoupling reduces the likelihood that subsidies will encourage inefficient production</w:t>
      </w:r>
      <w:r w:rsidRPr="002A78EE">
        <w:rPr>
          <w:sz w:val="16"/>
        </w:rPr>
        <w:t xml:space="preserve">. </w:t>
      </w:r>
      <w:r w:rsidRPr="009E1EB0">
        <w:rPr>
          <w:rStyle w:val="StyleUnderline"/>
        </w:rPr>
        <w:t>Input subsidies have been and remain a particularly problematic</w:t>
      </w:r>
      <w:r w:rsidRPr="002A78EE">
        <w:rPr>
          <w:sz w:val="16"/>
        </w:rPr>
        <w:t xml:space="preserve"> form of coupled subsidies. </w:t>
      </w:r>
      <w:r w:rsidRPr="009E1EB0">
        <w:rPr>
          <w:rStyle w:val="StyleUnderline"/>
        </w:rPr>
        <w:t>Fertilizer subsidies have contributed to the overuse of nitrogen fertilizer in a number of countries</w:t>
      </w:r>
      <w:r w:rsidRPr="002A78EE">
        <w:rPr>
          <w:sz w:val="16"/>
        </w:rPr>
        <w:t xml:space="preserve">, including both China and India, which has resulted in higher GHG emissions and other environmental problems. China has recently phased out fertilizer subsidies. Whether decoupling reduces global emissions depends on how production switches between regions. While decoupling is unlikely to lead to large, global GHG mitigation, the experience </w:t>
      </w:r>
      <w:r w:rsidRPr="009E1EB0">
        <w:rPr>
          <w:rStyle w:val="StyleUnderline"/>
        </w:rPr>
        <w:t>of New Zealand</w:t>
      </w:r>
      <w:r w:rsidRPr="002A78EE">
        <w:rPr>
          <w:sz w:val="16"/>
        </w:rPr>
        <w:t xml:space="preserve">, which </w:t>
      </w:r>
      <w:r w:rsidRPr="009E1EB0">
        <w:rPr>
          <w:rStyle w:val="StyleUnderline"/>
        </w:rPr>
        <w:t>almost eliminated coupled agricultural subsidies overnight in 1986</w:t>
      </w:r>
      <w:r w:rsidRPr="002A78EE">
        <w:rPr>
          <w:sz w:val="16"/>
        </w:rPr>
        <w:t xml:space="preserve">, </w:t>
      </w:r>
      <w:r w:rsidRPr="009E1EB0">
        <w:rPr>
          <w:rStyle w:val="StyleUnderline"/>
        </w:rPr>
        <w:t>illustrates potential gains through increased efficiency and reduced environmental impacts.</w:t>
      </w:r>
      <w:r>
        <w:rPr>
          <w:rStyle w:val="StyleUnderline"/>
        </w:rPr>
        <w:t xml:space="preserve"> </w:t>
      </w:r>
      <w:r w:rsidRPr="009E1EB0">
        <w:rPr>
          <w:rStyle w:val="StyleUnderline"/>
        </w:rPr>
        <w:t>Price support payments</w:t>
      </w:r>
      <w:r w:rsidRPr="002A78EE">
        <w:rPr>
          <w:sz w:val="16"/>
        </w:rPr>
        <w:t xml:space="preserve"> and trade barriers help reduce farmer risk and maintain income for beneficiaries, but they </w:t>
      </w:r>
      <w:r w:rsidRPr="009E1EB0">
        <w:rPr>
          <w:rStyle w:val="StyleUnderline"/>
        </w:rPr>
        <w:t>are inefficient in addressing the risks to poorer, smaller farmers, who are prone to poverty traps.</w:t>
      </w:r>
      <w:r w:rsidRPr="002A78EE">
        <w:rPr>
          <w:sz w:val="16"/>
        </w:rPr>
        <w:t xml:space="preserve"> Such supports almost always benefit larger farms within a country, and market price supports benefit domestic farmers at the expense of foreign farmers. </w:t>
      </w:r>
      <w:r w:rsidRPr="009E1EB0">
        <w:rPr>
          <w:rStyle w:val="StyleUnderline"/>
        </w:rPr>
        <w:t>Some support payments are capitalized into land values, which benefits existing owners but not farm workers, renters, or subsequent owners</w:t>
      </w:r>
      <w:r w:rsidRPr="002A78EE">
        <w:rPr>
          <w:sz w:val="16"/>
        </w:rPr>
        <w:t xml:space="preserve">. The United States and the European Union (EU) have moved to impose some environmental conditions on receipt of farm payments. The prospect of environ- mental conditions holds some promise. Although enforcement is minimal in the United States, conditional payments have probably helped protect some wet- lands and modestly reduced soil erosion there. They have helped protect the most valuable grasslands in Europe. Although no studies yet support the asser- tion, European conditions on support payments have possibly also increased compliance with other environmental laws such as limits on nitrogen. The last round of European agricultural reforms conditioned 30 percent of payments to farmers on additional conservation measures; however, the effect remains unclear and likely modest because criteria were largely unambitious. </w:t>
      </w:r>
      <w:r w:rsidRPr="009E1EB0">
        <w:rPr>
          <w:rStyle w:val="StyleUnderline"/>
        </w:rPr>
        <w:t>Case studies of Brazil, China, India, the United States, EU, and Sub-Saharan Africa explore differences in support levels and approaches that confirm these general observations</w:t>
      </w:r>
      <w:r w:rsidRPr="002A78EE">
        <w:rPr>
          <w:sz w:val="16"/>
        </w:rPr>
        <w:t xml:space="preserve">. Significant portions of U.S. and EU spending classified by the OECD as conservation probably have limited effect. The largest land retirement programs to reforest highly sloped cropland and to restore degraded grass- lands in vast parts of the country have been in China. These Chinese programs have had success in reducing soil erosion and moderate success in sequestering carbon. The </w:t>
      </w:r>
      <w:r w:rsidRPr="009E1EB0">
        <w:rPr>
          <w:rStyle w:val="StyleUnderline"/>
        </w:rPr>
        <w:t>evidence also suggests that the programs could do more to sequester carbon and that the forest program may have had adverse effects on biodiversity by emphasizing plantation forests</w:t>
      </w:r>
      <w:r w:rsidRPr="002A78EE">
        <w:rPr>
          <w:sz w:val="16"/>
        </w:rPr>
        <w:t xml:space="preserve">. The case studies also highlight initiatives that hold promise for climate change mitigation. They detail efforts in Brazil to tie farm credit to forest protection while boosting grazing productivity. The India case study highlights efforts to require that nitrogen be coated with a compound designed to reduce losses and increase efficiency. Finally, the case studies detail some successful efforts in China to increase efficiency of nitrogen use and specific efforts in Africa to increase dairy efficiency by improving forage quality. The case studies also illustrate a small start toward funding integrated, coordinated projects. Such </w:t>
      </w:r>
      <w:r w:rsidRPr="009E1EB0">
        <w:rPr>
          <w:rStyle w:val="StyleUnderline"/>
        </w:rPr>
        <w:t>integrated projects target funds to their best uses, encourage farmers to achieve higher levels of performance, and occasionally support these efforts with ongoing research and technical assistance</w:t>
      </w:r>
      <w:r w:rsidRPr="002A78EE">
        <w:rPr>
          <w:sz w:val="16"/>
        </w:rPr>
        <w:t xml:space="preserve">. </w:t>
      </w:r>
      <w:r w:rsidRPr="009E1EB0">
        <w:rPr>
          <w:rStyle w:val="StyleUnderline"/>
        </w:rPr>
        <w:t>The United States has created mechanisms for using a portion of its conservation programs for such integrated purposes</w:t>
      </w:r>
      <w:r w:rsidRPr="002A78EE">
        <w:rPr>
          <w:sz w:val="16"/>
        </w:rPr>
        <w:t xml:space="preserve">. </w:t>
      </w:r>
      <w:r w:rsidRPr="009E1EB0">
        <w:rPr>
          <w:rStyle w:val="StyleUnderline"/>
        </w:rPr>
        <w:t>Further, integrated projects provide some of the promising uses of EU funding for rural development</w:t>
      </w:r>
      <w:r w:rsidRPr="002A78EE">
        <w:rPr>
          <w:sz w:val="16"/>
        </w:rPr>
        <w:t xml:space="preserve">. Overall, the study finds that there is substantial potential to redirect farm support toward climate change mitigation. Market price supports are the most challenging to redirect, but Europe has created a model of phasing them down while boosting direct aid. Key recommendations are as follows: Takeaway 1: </w:t>
      </w:r>
      <w:r w:rsidRPr="00256921">
        <w:rPr>
          <w:rStyle w:val="Emphasis"/>
          <w:highlight w:val="green"/>
        </w:rPr>
        <w:t xml:space="preserve">Redirect funding to focus on </w:t>
      </w:r>
      <w:r w:rsidRPr="00256921">
        <w:rPr>
          <w:rStyle w:val="StyleUnderline"/>
          <w:highlight w:val="green"/>
        </w:rPr>
        <w:t>mitigation</w:t>
      </w:r>
      <w:r w:rsidRPr="00E1666A">
        <w:rPr>
          <w:rStyle w:val="StyleUnderline"/>
        </w:rPr>
        <w:t>, including measures that increase efficiency in the use of natural resources.</w:t>
      </w:r>
      <w:r>
        <w:rPr>
          <w:rStyle w:val="StyleUnderline"/>
        </w:rPr>
        <w:t xml:space="preserve"> </w:t>
      </w:r>
      <w:r w:rsidRPr="002A78EE">
        <w:rPr>
          <w:sz w:val="16"/>
        </w:rPr>
        <w:t xml:space="preserve">Takeaway 2: </w:t>
      </w:r>
      <w:r w:rsidRPr="00256921">
        <w:rPr>
          <w:rStyle w:val="Emphasis"/>
          <w:highlight w:val="green"/>
        </w:rPr>
        <w:t>Focus land retirement efforts where land is becoming abandoned</w:t>
      </w:r>
      <w:r w:rsidRPr="00E1666A">
        <w:rPr>
          <w:rStyle w:val="StyleUnderline"/>
        </w:rPr>
        <w:t>, where farmland is unproductive and unimprovable and peatlands, and emphasize restoration of native forests</w:t>
      </w:r>
      <w:r w:rsidRPr="002A78EE">
        <w:rPr>
          <w:sz w:val="16"/>
        </w:rPr>
        <w:t xml:space="preserve">. Takeaway 3: </w:t>
      </w:r>
      <w:r w:rsidRPr="00256921">
        <w:rPr>
          <w:rStyle w:val="Emphasis"/>
          <w:highlight w:val="green"/>
        </w:rPr>
        <w:t>Condition farm payments</w:t>
      </w:r>
      <w:r w:rsidRPr="00256921">
        <w:rPr>
          <w:sz w:val="16"/>
          <w:highlight w:val="green"/>
        </w:rPr>
        <w:t xml:space="preserve"> </w:t>
      </w:r>
      <w:r w:rsidRPr="00256921">
        <w:rPr>
          <w:rStyle w:val="StyleUnderline"/>
          <w:highlight w:val="green"/>
        </w:rPr>
        <w:t>on protection of native areas</w:t>
      </w:r>
      <w:r w:rsidRPr="00E1666A">
        <w:rPr>
          <w:rStyle w:val="StyleUnderline"/>
        </w:rPr>
        <w:t xml:space="preserve"> to avoid further land clearing.</w:t>
      </w:r>
      <w:r w:rsidRPr="002A78EE">
        <w:rPr>
          <w:sz w:val="16"/>
        </w:rPr>
        <w:t xml:space="preserve"> Takeaway 4: </w:t>
      </w:r>
      <w:r w:rsidRPr="00256921">
        <w:rPr>
          <w:rStyle w:val="Emphasis"/>
          <w:highlight w:val="green"/>
        </w:rPr>
        <w:t xml:space="preserve">Structure incentive </w:t>
      </w:r>
      <w:r w:rsidRPr="00256921">
        <w:rPr>
          <w:rStyle w:val="StyleUnderline"/>
          <w:highlight w:val="green"/>
        </w:rPr>
        <w:t>programs so they offer graduated payments for higher climate performance</w:t>
      </w:r>
      <w:r w:rsidRPr="00E1666A">
        <w:rPr>
          <w:rStyle w:val="StyleUnderline"/>
        </w:rPr>
        <w:t>.</w:t>
      </w:r>
      <w:r>
        <w:rPr>
          <w:rStyle w:val="StyleUnderline"/>
        </w:rPr>
        <w:t xml:space="preserve"> </w:t>
      </w:r>
      <w:r w:rsidRPr="002A78EE">
        <w:rPr>
          <w:sz w:val="16"/>
        </w:rPr>
        <w:t xml:space="preserve">Takeaway 5: </w:t>
      </w:r>
      <w:r w:rsidRPr="00256921">
        <w:rPr>
          <w:rStyle w:val="Emphasis"/>
          <w:highlight w:val="green"/>
        </w:rPr>
        <w:t>Prioritize innovative, performance-based mitigation strategies</w:t>
      </w:r>
      <w:r w:rsidRPr="00256921">
        <w:rPr>
          <w:sz w:val="16"/>
          <w:highlight w:val="green"/>
        </w:rPr>
        <w:t>.</w:t>
      </w:r>
      <w:r w:rsidRPr="002A78EE">
        <w:rPr>
          <w:sz w:val="16"/>
        </w:rPr>
        <w:t xml:space="preserve"> Takeaway 6: </w:t>
      </w:r>
      <w:r w:rsidRPr="00256921">
        <w:rPr>
          <w:rStyle w:val="Emphasis"/>
          <w:highlight w:val="green"/>
        </w:rPr>
        <w:t>Combine financial support for mitigation with requirements for</w:t>
      </w:r>
      <w:r w:rsidRPr="00E1666A">
        <w:rPr>
          <w:rStyle w:val="Emphasis"/>
        </w:rPr>
        <w:t xml:space="preserve"> </w:t>
      </w:r>
      <w:r w:rsidRPr="00E1666A">
        <w:rPr>
          <w:rStyle w:val="StyleUnderline"/>
        </w:rPr>
        <w:t>improvements to avoid leakage, moral hazard, and waste of resources.</w:t>
      </w:r>
      <w:r>
        <w:rPr>
          <w:rStyle w:val="StyleUnderline"/>
        </w:rPr>
        <w:t xml:space="preserve"> </w:t>
      </w:r>
      <w:r w:rsidRPr="002A78EE">
        <w:rPr>
          <w:sz w:val="16"/>
        </w:rPr>
        <w:t xml:space="preserve">Takeaway 7: </w:t>
      </w:r>
      <w:r w:rsidRPr="00256921">
        <w:rPr>
          <w:rStyle w:val="StyleUnderline"/>
          <w:highlight w:val="green"/>
        </w:rPr>
        <w:t>Prioritize coordinated projects across multiple producers</w:t>
      </w:r>
      <w:r w:rsidRPr="00E1666A">
        <w:rPr>
          <w:rStyle w:val="StyleUnderline"/>
        </w:rPr>
        <w:t xml:space="preserve">, integrated with research </w:t>
      </w:r>
      <w:r w:rsidRPr="00E1666A">
        <w:rPr>
          <w:rStyle w:val="StyleUnderline"/>
        </w:rPr>
        <w:lastRenderedPageBreak/>
        <w:t>and technical assistance</w:t>
      </w:r>
      <w:r w:rsidRPr="002A78EE">
        <w:rPr>
          <w:sz w:val="16"/>
        </w:rPr>
        <w:t xml:space="preserve">. Because of the importance of this redirection of support for whether countries achieve climate goals, and </w:t>
      </w:r>
      <w:r w:rsidRPr="00E1666A">
        <w:rPr>
          <w:rStyle w:val="StyleUnderline"/>
        </w:rPr>
        <w:t xml:space="preserve">because of the need for international cooperation push needed innovations, </w:t>
      </w:r>
      <w:r w:rsidRPr="00256921">
        <w:rPr>
          <w:rStyle w:val="Emphasis"/>
          <w:highlight w:val="green"/>
        </w:rPr>
        <w:t>global action is required</w:t>
      </w:r>
      <w:r w:rsidRPr="00E1666A">
        <w:rPr>
          <w:rStyle w:val="StyleUnderline"/>
        </w:rPr>
        <w:t xml:space="preserve">. </w:t>
      </w:r>
    </w:p>
    <w:p w14:paraId="23FA2184" w14:textId="77777777" w:rsidR="00C02989" w:rsidRDefault="00C02989" w:rsidP="00C02989">
      <w:pPr>
        <w:pStyle w:val="Heading2"/>
      </w:pPr>
      <w:r>
        <w:lastRenderedPageBreak/>
        <w:t>case</w:t>
      </w:r>
    </w:p>
    <w:p w14:paraId="4DE48B9C" w14:textId="77777777" w:rsidR="00C02989" w:rsidRDefault="00C02989" w:rsidP="00C02989">
      <w:pPr>
        <w:pStyle w:val="Heading3"/>
      </w:pPr>
      <w:r>
        <w:lastRenderedPageBreak/>
        <w:t xml:space="preserve">1nc – farms </w:t>
      </w:r>
    </w:p>
    <w:p w14:paraId="53CCC486" w14:textId="77777777" w:rsidR="00C02989" w:rsidRDefault="00C02989" w:rsidP="00C02989">
      <w:pPr>
        <w:pStyle w:val="Heading4"/>
        <w:rPr>
          <w:rStyle w:val="StyleUnderline"/>
          <w:u w:val="none"/>
        </w:rPr>
      </w:pPr>
      <w:r>
        <w:rPr>
          <w:rStyle w:val="StyleUnderline"/>
          <w:u w:val="none"/>
        </w:rPr>
        <w:t>The ag industry is facing an inevitably credit collapse – zeros the aff but the cp can solve</w:t>
      </w:r>
    </w:p>
    <w:p w14:paraId="719C3540" w14:textId="77777777" w:rsidR="00C02989" w:rsidRPr="009F4CA3" w:rsidRDefault="00C02989" w:rsidP="00C02989">
      <w:pPr>
        <w:rPr>
          <w:rStyle w:val="Style13ptBold"/>
        </w:rPr>
      </w:pPr>
      <w:r>
        <w:rPr>
          <w:rStyle w:val="Style13ptBold"/>
        </w:rPr>
        <w:t xml:space="preserve">Willingham 21 </w:t>
      </w:r>
      <w:r w:rsidRPr="009F4CA3">
        <w:t>– [</w:t>
      </w:r>
      <w:r>
        <w:t>Caius Z Willingham - researches rural economic development and analyzes economic concentration and antitrust policy, with an eye toward its impacts on workers, farmers, and small businesses, January 14</w:t>
      </w:r>
      <w:r w:rsidRPr="009F4CA3">
        <w:rPr>
          <w:vertAlign w:val="superscript"/>
        </w:rPr>
        <w:t>th</w:t>
      </w:r>
      <w:r>
        <w:t xml:space="preserve"> 2021, “Promoting Climate-Resilient Agricultural and Rural Credit”, </w:t>
      </w:r>
      <w:hyperlink r:id="rId10" w:history="1">
        <w:r w:rsidRPr="009D484E">
          <w:rPr>
            <w:rStyle w:val="Hyperlink"/>
          </w:rPr>
          <w:t>https://www.americanprogress.org/issues/economy/reports/2021/01/14/494574/promoting-climate-resilient-agricultural-rural-credit/</w:t>
        </w:r>
      </w:hyperlink>
      <w:r>
        <w:t>, eph</w:t>
      </w:r>
      <w:r w:rsidRPr="009F4CA3">
        <w:t>]</w:t>
      </w:r>
    </w:p>
    <w:p w14:paraId="10B3B9A9" w14:textId="77777777" w:rsidR="00C02989" w:rsidRDefault="00C02989" w:rsidP="00C02989">
      <w:pPr>
        <w:rPr>
          <w:rStyle w:val="StyleUnderline"/>
          <w:u w:val="none"/>
        </w:rPr>
      </w:pPr>
      <w:r w:rsidRPr="00B7043F">
        <w:rPr>
          <w:rStyle w:val="StyleUnderline"/>
          <w:sz w:val="16"/>
          <w:u w:val="none"/>
        </w:rPr>
        <w:t xml:space="preserve">The implications of a climate farm crisis on agricultural lenders </w:t>
      </w:r>
      <w:r w:rsidRPr="00FD57FA">
        <w:rPr>
          <w:rStyle w:val="StyleUnderline"/>
        </w:rPr>
        <w:t xml:space="preserve">Although the ripples caused by a </w:t>
      </w:r>
      <w:r w:rsidRPr="00256921">
        <w:rPr>
          <w:rStyle w:val="StyleUnderline"/>
          <w:highlight w:val="green"/>
        </w:rPr>
        <w:t>climate-related</w:t>
      </w:r>
      <w:r w:rsidRPr="00B7043F">
        <w:rPr>
          <w:rStyle w:val="StyleUnderline"/>
          <w:sz w:val="16"/>
          <w:u w:val="none"/>
        </w:rPr>
        <w:t xml:space="preserve"> agricultural </w:t>
      </w:r>
      <w:r w:rsidRPr="00256921">
        <w:rPr>
          <w:rStyle w:val="StyleUnderline"/>
          <w:highlight w:val="green"/>
        </w:rPr>
        <w:t>downturn</w:t>
      </w:r>
      <w:r w:rsidRPr="00FD57FA">
        <w:rPr>
          <w:rStyle w:val="StyleUnderline"/>
        </w:rPr>
        <w:t xml:space="preserve"> would be widespread, any </w:t>
      </w:r>
      <w:r w:rsidRPr="00256921">
        <w:rPr>
          <w:rStyle w:val="StyleUnderline"/>
          <w:highlight w:val="green"/>
        </w:rPr>
        <w:t>impacts would be felt most acutely by firms that specialize in</w:t>
      </w:r>
      <w:r w:rsidRPr="00FD57FA">
        <w:rPr>
          <w:rStyle w:val="StyleUnderline"/>
        </w:rPr>
        <w:t xml:space="preserve"> </w:t>
      </w:r>
      <w:r w:rsidRPr="00256921">
        <w:rPr>
          <w:rStyle w:val="StyleUnderline"/>
          <w:highlight w:val="green"/>
        </w:rPr>
        <w:t>agricultural</w:t>
      </w:r>
      <w:r w:rsidRPr="00FD57FA">
        <w:rPr>
          <w:rStyle w:val="StyleUnderline"/>
        </w:rPr>
        <w:t xml:space="preserve"> </w:t>
      </w:r>
      <w:r w:rsidRPr="00256921">
        <w:rPr>
          <w:rStyle w:val="StyleUnderline"/>
          <w:highlight w:val="green"/>
        </w:rPr>
        <w:t>lending</w:t>
      </w:r>
      <w:r w:rsidRPr="00B7043F">
        <w:rPr>
          <w:rStyle w:val="StyleUnderline"/>
          <w:sz w:val="16"/>
          <w:u w:val="none"/>
        </w:rPr>
        <w:t xml:space="preserve">.43 Namely, </w:t>
      </w:r>
      <w:r w:rsidRPr="00256921">
        <w:rPr>
          <w:rStyle w:val="StyleUnderline"/>
          <w:highlight w:val="green"/>
        </w:rPr>
        <w:t>community banks</w:t>
      </w:r>
      <w:r w:rsidRPr="00B7043F">
        <w:rPr>
          <w:rStyle w:val="StyleUnderline"/>
          <w:sz w:val="16"/>
          <w:u w:val="none"/>
        </w:rPr>
        <w:t xml:space="preserve"> in farm country </w:t>
      </w:r>
      <w:r w:rsidRPr="00256921">
        <w:rPr>
          <w:rStyle w:val="StyleUnderline"/>
          <w:highlight w:val="green"/>
        </w:rPr>
        <w:t>may be forced to fold</w:t>
      </w:r>
      <w:r w:rsidRPr="00B7043F">
        <w:rPr>
          <w:rStyle w:val="StyleUnderline"/>
          <w:sz w:val="16"/>
          <w:u w:val="none"/>
        </w:rPr>
        <w:t xml:space="preserve">, potentially leaving some rural communities without easily accessible credit or banking services. Similarly, if the magnitude of the climate crisis is catastrophic, </w:t>
      </w:r>
      <w:r w:rsidRPr="00256921">
        <w:rPr>
          <w:rStyle w:val="StyleUnderline"/>
          <w:highlight w:val="green"/>
        </w:rPr>
        <w:t>the</w:t>
      </w:r>
      <w:r w:rsidRPr="00FD57FA">
        <w:rPr>
          <w:rStyle w:val="StyleUnderline"/>
        </w:rPr>
        <w:t xml:space="preserve"> </w:t>
      </w:r>
      <w:r w:rsidRPr="00256921">
        <w:rPr>
          <w:rStyle w:val="StyleUnderline"/>
          <w:highlight w:val="green"/>
        </w:rPr>
        <w:t>F</w:t>
      </w:r>
      <w:r w:rsidRPr="00FD57FA">
        <w:rPr>
          <w:rStyle w:val="StyleUnderline"/>
        </w:rPr>
        <w:t xml:space="preserve">arm </w:t>
      </w:r>
      <w:r w:rsidRPr="00256921">
        <w:rPr>
          <w:rStyle w:val="StyleUnderline"/>
          <w:highlight w:val="green"/>
        </w:rPr>
        <w:t>C</w:t>
      </w:r>
      <w:r w:rsidRPr="00FD57FA">
        <w:rPr>
          <w:rStyle w:val="StyleUnderline"/>
        </w:rPr>
        <w:t xml:space="preserve">redit </w:t>
      </w:r>
      <w:r w:rsidRPr="00256921">
        <w:rPr>
          <w:rStyle w:val="StyleUnderline"/>
          <w:highlight w:val="green"/>
        </w:rPr>
        <w:t>S</w:t>
      </w:r>
      <w:r w:rsidRPr="00FD57FA">
        <w:rPr>
          <w:rStyle w:val="StyleUnderline"/>
        </w:rPr>
        <w:t xml:space="preserve">ystem </w:t>
      </w:r>
      <w:r w:rsidRPr="00256921">
        <w:rPr>
          <w:rStyle w:val="StyleUnderline"/>
          <w:highlight w:val="green"/>
        </w:rPr>
        <w:t>could face</w:t>
      </w:r>
      <w:r w:rsidRPr="00FD57FA">
        <w:rPr>
          <w:rStyle w:val="StyleUnderline"/>
        </w:rPr>
        <w:t xml:space="preserve"> the risk of </w:t>
      </w:r>
      <w:r w:rsidRPr="00256921">
        <w:rPr>
          <w:rStyle w:val="StyleUnderline"/>
          <w:highlight w:val="green"/>
        </w:rPr>
        <w:t>insolvency</w:t>
      </w:r>
      <w:r w:rsidRPr="00FD57FA">
        <w:rPr>
          <w:rStyle w:val="StyleUnderline"/>
        </w:rPr>
        <w:t>, as was the case during the 1980s farm crisis</w:t>
      </w:r>
      <w:r w:rsidRPr="00B7043F">
        <w:rPr>
          <w:rStyle w:val="StyleUnderline"/>
          <w:sz w:val="16"/>
          <w:u w:val="none"/>
        </w:rPr>
        <w:t xml:space="preserve">—a prospect that would necessitate a sizable infusion of federal dollars. </w:t>
      </w:r>
      <w:r w:rsidRPr="00FD57FA">
        <w:rPr>
          <w:rStyle w:val="StyleUnderline"/>
        </w:rPr>
        <w:t>Policymakers should act now to prepare for the impact of climate change on agricultural lending in order to ensure that farmers and ranchers will continue to be able to access capital</w:t>
      </w:r>
      <w:r w:rsidRPr="00B7043F">
        <w:rPr>
          <w:rStyle w:val="StyleUnderline"/>
          <w:sz w:val="16"/>
          <w:u w:val="none"/>
        </w:rPr>
        <w:t xml:space="preserve">. Commercial banks As climate change hits America’s farms and deals historic damage to the agricultural economy, banks will surely feel the pain of farm bankruptcies. Though the crop insurance system will absorb some of the damage of climate destruction, </w:t>
      </w:r>
      <w:r w:rsidRPr="00256921">
        <w:rPr>
          <w:rStyle w:val="StyleUnderline"/>
          <w:highlight w:val="green"/>
        </w:rPr>
        <w:t>only a quarter of U.S. production value is covered by</w:t>
      </w:r>
      <w:r w:rsidRPr="00FD57FA">
        <w:rPr>
          <w:rStyle w:val="StyleUnderline"/>
        </w:rPr>
        <w:t xml:space="preserve"> crop </w:t>
      </w:r>
      <w:r w:rsidRPr="00256921">
        <w:rPr>
          <w:rStyle w:val="StyleUnderline"/>
          <w:highlight w:val="green"/>
        </w:rPr>
        <w:t>insurance</w:t>
      </w:r>
      <w:r w:rsidRPr="00FD57FA">
        <w:rPr>
          <w:rStyle w:val="StyleUnderline"/>
        </w:rPr>
        <w:t>.</w:t>
      </w:r>
      <w:r w:rsidRPr="00B7043F">
        <w:rPr>
          <w:rStyle w:val="StyleUnderline"/>
          <w:sz w:val="16"/>
          <w:u w:val="none"/>
        </w:rPr>
        <w:t xml:space="preserve">44 Moreover, </w:t>
      </w:r>
      <w:r w:rsidRPr="00FD57FA">
        <w:rPr>
          <w:rStyle w:val="StyleUnderline"/>
        </w:rPr>
        <w:t xml:space="preserve">the </w:t>
      </w:r>
      <w:r w:rsidRPr="00256921">
        <w:rPr>
          <w:rStyle w:val="StyleUnderline"/>
          <w:highlight w:val="green"/>
        </w:rPr>
        <w:t>insurance</w:t>
      </w:r>
      <w:r w:rsidRPr="00FD57FA">
        <w:rPr>
          <w:rStyle w:val="StyleUnderline"/>
        </w:rPr>
        <w:t xml:space="preserve"> sector </w:t>
      </w:r>
      <w:r w:rsidRPr="00256921">
        <w:rPr>
          <w:rStyle w:val="StyleUnderline"/>
          <w:highlight w:val="green"/>
        </w:rPr>
        <w:t>itself has significant</w:t>
      </w:r>
      <w:r w:rsidRPr="00FD57FA">
        <w:rPr>
          <w:rStyle w:val="StyleUnderline"/>
        </w:rPr>
        <w:t xml:space="preserve"> climate </w:t>
      </w:r>
      <w:r w:rsidRPr="00256921">
        <w:rPr>
          <w:rStyle w:val="StyleUnderline"/>
          <w:highlight w:val="green"/>
        </w:rPr>
        <w:t>risk exposures</w:t>
      </w:r>
      <w:r w:rsidRPr="00FD57FA">
        <w:rPr>
          <w:rStyle w:val="StyleUnderline"/>
        </w:rPr>
        <w:t xml:space="preserve"> as well. Agribusinesses and food processors will also likely take a hit indirectly as climate-induced disasters</w:t>
      </w:r>
      <w:r w:rsidRPr="00B7043F">
        <w:rPr>
          <w:rStyle w:val="StyleUnderline"/>
          <w:sz w:val="16"/>
          <w:u w:val="none"/>
        </w:rPr>
        <w:t xml:space="preserve"> disrupt their supply chains, broadening the impact throughout the financial sector. Climate change may render portions of U.S. farmland unproductive, while other U.S. farmers and ranchers are forced to quickly adapt their practices and crops to shifting climates. The current value of U.S. farmland is about $2.5 trillion.45 </w:t>
      </w:r>
      <w:r w:rsidRPr="00FD57FA">
        <w:rPr>
          <w:rStyle w:val="StyleUnderline"/>
        </w:rPr>
        <w:t>As the climate crisis drives down the</w:t>
      </w:r>
      <w:r w:rsidRPr="00B7043F">
        <w:rPr>
          <w:rStyle w:val="StyleUnderline"/>
          <w:sz w:val="16"/>
          <w:u w:val="none"/>
        </w:rPr>
        <w:t xml:space="preserve"> productivity—and, therefore, the </w:t>
      </w:r>
      <w:r w:rsidRPr="00FD57FA">
        <w:rPr>
          <w:rStyle w:val="StyleUnderline"/>
        </w:rPr>
        <w:t>value</w:t>
      </w:r>
      <w:r w:rsidRPr="00B7043F">
        <w:rPr>
          <w:rStyle w:val="StyleUnderline"/>
          <w:sz w:val="16"/>
          <w:u w:val="none"/>
        </w:rPr>
        <w:t>—</w:t>
      </w:r>
      <w:r w:rsidRPr="00FD57FA">
        <w:rPr>
          <w:rStyle w:val="StyleUnderline"/>
        </w:rPr>
        <w:t>of some farmland, it may render loan exposures in the sector impaired</w:t>
      </w:r>
      <w:r w:rsidRPr="00B7043F">
        <w:rPr>
          <w:rStyle w:val="StyleUnderline"/>
          <w:sz w:val="16"/>
          <w:u w:val="none"/>
        </w:rPr>
        <w:t xml:space="preserve">.46 </w:t>
      </w:r>
      <w:r w:rsidRPr="00FD57FA">
        <w:rPr>
          <w:rStyle w:val="StyleUnderline"/>
        </w:rPr>
        <w:t xml:space="preserve">These </w:t>
      </w:r>
      <w:r w:rsidRPr="00256921">
        <w:rPr>
          <w:rStyle w:val="StyleUnderline"/>
          <w:highlight w:val="green"/>
        </w:rPr>
        <w:t>real estate assets will</w:t>
      </w:r>
      <w:r w:rsidRPr="00FD57FA">
        <w:rPr>
          <w:rStyle w:val="StyleUnderline"/>
        </w:rPr>
        <w:t xml:space="preserve">, in some sense, </w:t>
      </w:r>
      <w:r w:rsidRPr="00256921">
        <w:rPr>
          <w:rStyle w:val="StyleUnderline"/>
          <w:highlight w:val="green"/>
        </w:rPr>
        <w:t>become</w:t>
      </w:r>
      <w:r w:rsidRPr="00FD57FA">
        <w:rPr>
          <w:rStyle w:val="StyleUnderline"/>
        </w:rPr>
        <w:t xml:space="preserve"> an impaired or “</w:t>
      </w:r>
      <w:r w:rsidRPr="00256921">
        <w:rPr>
          <w:rStyle w:val="StyleUnderline"/>
          <w:highlight w:val="green"/>
        </w:rPr>
        <w:t>stranded</w:t>
      </w:r>
      <w:r w:rsidRPr="00FD57FA">
        <w:rPr>
          <w:rStyle w:val="StyleUnderline"/>
        </w:rPr>
        <w:t>” asset</w:t>
      </w:r>
      <w:r w:rsidRPr="00B7043F">
        <w:rPr>
          <w:rStyle w:val="StyleUnderline"/>
          <w:sz w:val="16"/>
          <w:u w:val="none"/>
        </w:rPr>
        <w:t xml:space="preserve">—one that has lost some or all of its value. </w:t>
      </w:r>
      <w:r w:rsidRPr="00FD57FA">
        <w:rPr>
          <w:rStyle w:val="StyleUnderline"/>
        </w:rPr>
        <w:t xml:space="preserve">Impaired assets may need to be written down in value, </w:t>
      </w:r>
      <w:r w:rsidRPr="00256921">
        <w:rPr>
          <w:rStyle w:val="StyleUnderline"/>
          <w:highlight w:val="green"/>
        </w:rPr>
        <w:t>which could affect the capital of the banks that made those loans</w:t>
      </w:r>
      <w:r w:rsidRPr="00B7043F">
        <w:rPr>
          <w:rStyle w:val="StyleUnderline"/>
          <w:sz w:val="16"/>
          <w:u w:val="none"/>
        </w:rPr>
        <w:t xml:space="preserve">. The implications of this are grave; the 1980s farm crisis was in part instigated by a precipitous drop in farmland values.47 </w:t>
      </w:r>
      <w:r w:rsidRPr="00FD57FA">
        <w:rPr>
          <w:rStyle w:val="StyleUnderline"/>
        </w:rPr>
        <w:t>Firms with large agricultural exposures, such as community banks in certain rural areas, may be especially vulnerable</w:t>
      </w:r>
      <w:r w:rsidRPr="00B7043F">
        <w:rPr>
          <w:rStyle w:val="StyleUnderline"/>
          <w:sz w:val="16"/>
          <w:u w:val="none"/>
        </w:rPr>
        <w:t xml:space="preserve">. About half of all farm loans are held by commercial agricultural lenders—defined as having at least 25 percent of their portfolio consist of agricultural investments.48 </w:t>
      </w:r>
      <w:r w:rsidRPr="00FD57FA">
        <w:rPr>
          <w:rStyle w:val="StyleUnderline"/>
        </w:rPr>
        <w:t>These specialized banks are less likely to have a diverse enough portfolio to withstand a wave of farm bankruptcies, putting them at higher risk of insolvency in the event of a farm economy crash</w:t>
      </w:r>
      <w:r w:rsidRPr="00B7043F">
        <w:rPr>
          <w:rStyle w:val="StyleUnderline"/>
          <w:sz w:val="16"/>
          <w:u w:val="none"/>
        </w:rPr>
        <w:t xml:space="preserve">. While about half of large financial institutions incorporate climate change in their risk assessments, farm lenders are much less likely to engage in this practice.49 However, </w:t>
      </w:r>
      <w:r w:rsidRPr="00EF15B7">
        <w:rPr>
          <w:rStyle w:val="StyleUnderline"/>
        </w:rPr>
        <w:t>even for firms that do incorporate climate into their risk assessments</w:t>
      </w:r>
      <w:r w:rsidRPr="00B7043F">
        <w:rPr>
          <w:rStyle w:val="StyleUnderline"/>
          <w:sz w:val="16"/>
          <w:u w:val="none"/>
        </w:rPr>
        <w:t xml:space="preserve">, </w:t>
      </w:r>
      <w:r w:rsidRPr="00256921">
        <w:rPr>
          <w:rStyle w:val="StyleUnderline"/>
          <w:highlight w:val="green"/>
        </w:rPr>
        <w:t>banking supervisors and market regulators have not put in place the oversight</w:t>
      </w:r>
      <w:r w:rsidRPr="00EF15B7">
        <w:rPr>
          <w:rStyle w:val="StyleUnderline"/>
        </w:rPr>
        <w:t xml:space="preserve"> and transparency tools </w:t>
      </w:r>
      <w:r w:rsidRPr="00256921">
        <w:rPr>
          <w:rStyle w:val="StyleUnderline"/>
          <w:highlight w:val="green"/>
        </w:rPr>
        <w:t>to give regulators and investors</w:t>
      </w:r>
      <w:r w:rsidRPr="00EF15B7">
        <w:rPr>
          <w:rStyle w:val="StyleUnderline"/>
        </w:rPr>
        <w:t xml:space="preserve"> the </w:t>
      </w:r>
      <w:r w:rsidRPr="00256921">
        <w:rPr>
          <w:rStyle w:val="StyleUnderline"/>
          <w:highlight w:val="green"/>
        </w:rPr>
        <w:t>insight</w:t>
      </w:r>
      <w:r w:rsidRPr="00EF15B7">
        <w:rPr>
          <w:rStyle w:val="StyleUnderline"/>
        </w:rPr>
        <w:t xml:space="preserve"> necessary </w:t>
      </w:r>
      <w:r w:rsidRPr="00256921">
        <w:rPr>
          <w:rStyle w:val="StyleUnderline"/>
          <w:highlight w:val="green"/>
        </w:rPr>
        <w:t>for effective risk management</w:t>
      </w:r>
      <w:r w:rsidRPr="00B7043F">
        <w:rPr>
          <w:rStyle w:val="StyleUnderline"/>
          <w:sz w:val="16"/>
          <w:u w:val="none"/>
        </w:rPr>
        <w:t xml:space="preserve"> and, ultimately, to contribute to the reduction of climate as a systemic risk through reducing the financing of fossil fuels and carbon-intensive industrial processes. Moreover, when financial firms do incorporate climate change in their risk assessments, the factors they choose may not be sufficiently comprehensive to capture the whole picture. In contrast, the Bank of England has developed a thorough framework for evaluating the U.K. finance sector’s resilience to climate change under a range of scenarios.50 Public risks As discussed earlier in this report, </w:t>
      </w:r>
      <w:r w:rsidRPr="002A12F1">
        <w:rPr>
          <w:rStyle w:val="StyleUnderline"/>
        </w:rPr>
        <w:t>the agricultural credit system is marked by extensive government involvement in order to facilitate credit access and mitigate the risk inherent to farming</w:t>
      </w:r>
      <w:r w:rsidRPr="00B7043F">
        <w:rPr>
          <w:rStyle w:val="StyleUnderline"/>
          <w:sz w:val="16"/>
          <w:u w:val="none"/>
        </w:rPr>
        <w:t xml:space="preserve">. Because it lends directly to farms, guarantees loans, chartered the FCS, and established Farmer Mac, </w:t>
      </w:r>
      <w:r w:rsidRPr="002A12F1">
        <w:rPr>
          <w:rStyle w:val="StyleUnderline"/>
        </w:rPr>
        <w:t>the federal government has a huge stake in promoting a resilient farm lending system</w:t>
      </w:r>
      <w:r w:rsidRPr="00B7043F">
        <w:rPr>
          <w:rStyle w:val="StyleUnderline"/>
          <w:sz w:val="16"/>
          <w:u w:val="none"/>
        </w:rPr>
        <w:t xml:space="preserve">. Consequently, </w:t>
      </w:r>
      <w:r w:rsidRPr="002A12F1">
        <w:rPr>
          <w:rStyle w:val="StyleUnderline"/>
        </w:rPr>
        <w:t>taxpayers will be on the hook for some amount of financial stabilization</w:t>
      </w:r>
      <w:r w:rsidRPr="00B7043F">
        <w:rPr>
          <w:rStyle w:val="StyleUnderline"/>
          <w:sz w:val="16"/>
          <w:u w:val="none"/>
        </w:rPr>
        <w:t xml:space="preserve"> if the farm economy is severely affected by the stress of climate change. The most direct financial injury to the federal government in the event of a climate-instigated farm economy collapse would be </w:t>
      </w:r>
      <w:r w:rsidRPr="002A12F1">
        <w:rPr>
          <w:rStyle w:val="StyleUnderline"/>
        </w:rPr>
        <w:t>the cost of defaults on the loans the USDA and other agencies either disbursed directly to farmers or guaranteed.</w:t>
      </w:r>
      <w:r w:rsidRPr="00B7043F">
        <w:rPr>
          <w:rStyle w:val="StyleUnderline"/>
          <w:sz w:val="16"/>
          <w:u w:val="none"/>
        </w:rPr>
        <w:t xml:space="preserve"> The Farm Service Agency alone holds about $11.8 billion in farm debt, not to mention the smattering of smaller loan programs throughout the USDA and beyond.51 For example, the Small Business Administration’s </w:t>
      </w:r>
      <w:r w:rsidRPr="00B7043F">
        <w:rPr>
          <w:rStyle w:val="StyleUnderline"/>
          <w:sz w:val="16"/>
          <w:u w:val="none"/>
        </w:rPr>
        <w:lastRenderedPageBreak/>
        <w:t xml:space="preserve">7(a) lending program also lends to farming operations in significant volumes. For example, in 2019, the SBA determined that highly integrated poultry operations do not qualify as independent small businesses after an Office of Inspector General examination discovered that about $1.8 billion in loans were made to chicken growers who were in fact affiliated with monopolistic poultry integrators rather than independent operations.52 Through programs such as these, the federal government assumes a significant amount of liability. The 1980s farm crisis forced Congress to reform the public institutions responsible for agricultural lending, putting in place regulations and structures that unquestionably provide a crucial buffer against future economic upheavals. However, the oncoming climate crisis is likely to rival even the crash of 1980 in its severity. The 1980s farm crisis and the resulting wave of bankruptcies and defaults threw the FCS off-kilter, and Congress was forced to swoop in with $4 billion of relief to stabilize it.53 Although several reforms, such as the creation of the secondary loan market through Farmer Mac, have served to bolster the integrity of the farm credit market, </w:t>
      </w:r>
      <w:r w:rsidRPr="002A12F1">
        <w:rPr>
          <w:rStyle w:val="StyleUnderline"/>
        </w:rPr>
        <w:t>climate change may serve as the first real test of the efficacy of these institutions since the 1980s</w:t>
      </w:r>
      <w:r w:rsidRPr="00B7043F">
        <w:rPr>
          <w:rStyle w:val="StyleUnderline"/>
          <w:sz w:val="16"/>
          <w:u w:val="none"/>
        </w:rPr>
        <w:t xml:space="preserve">. Currently, </w:t>
      </w:r>
      <w:r w:rsidRPr="002A12F1">
        <w:rPr>
          <w:rStyle w:val="StyleUnderline"/>
        </w:rPr>
        <w:t>the stress test Farmer Mac undergoes only requires it to use default rates on par with the worst two consecutive years in its past</w:t>
      </w:r>
      <w:r w:rsidRPr="00B7043F">
        <w:rPr>
          <w:rStyle w:val="StyleUnderline"/>
          <w:sz w:val="16"/>
          <w:u w:val="none"/>
        </w:rPr>
        <w:t xml:space="preserve">.54 By definition, </w:t>
      </w:r>
      <w:r w:rsidRPr="00256921">
        <w:rPr>
          <w:rStyle w:val="StyleUnderline"/>
          <w:highlight w:val="green"/>
        </w:rPr>
        <w:t>this stress test does not anticipate the damage that climate change might deal the financial sector</w:t>
      </w:r>
      <w:r w:rsidRPr="002A12F1">
        <w:rPr>
          <w:rStyle w:val="StyleUnderline"/>
        </w:rPr>
        <w:t xml:space="preserve"> in the coming years.</w:t>
      </w:r>
    </w:p>
    <w:p w14:paraId="59E640F7" w14:textId="77777777" w:rsidR="00C02989" w:rsidRDefault="00C02989" w:rsidP="00C02989">
      <w:pPr>
        <w:pStyle w:val="Heading4"/>
      </w:pPr>
      <w:r>
        <w:t xml:space="preserve">CAFOS are inevitable, necessary, and more ecofriendly than any alternatives </w:t>
      </w:r>
    </w:p>
    <w:p w14:paraId="715722E3" w14:textId="77777777" w:rsidR="00C02989" w:rsidRPr="00DD6CE2" w:rsidRDefault="00C02989" w:rsidP="00C02989">
      <w:r w:rsidRPr="00DD6CE2">
        <w:rPr>
          <w:rStyle w:val="Style13ptBold"/>
        </w:rPr>
        <w:t>Nordhaus &amp; Blausteing-Rejto 21</w:t>
      </w:r>
      <w:r>
        <w:t xml:space="preserve"> Ted Nordhaus is a leading global thinker on energy, environment, climate, human development, and politics. He is the founder and executive director of the Breakthrough Institute and a co-author of An Ecomodernist Manifesto. Twitter: @TedNordhaus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w:t>
      </w:r>
      <w:r w:rsidRPr="00DD6CE2">
        <w:t>APRIL 18, 2021</w:t>
      </w:r>
      <w:r>
        <w:t>. “</w:t>
      </w:r>
      <w:r w:rsidRPr="00DD6CE2">
        <w:t>Big Agriculture Is Best</w:t>
      </w:r>
      <w:r>
        <w:t xml:space="preserve">.” </w:t>
      </w:r>
      <w:hyperlink r:id="rId11" w:history="1">
        <w:r w:rsidRPr="004B249E">
          <w:rPr>
            <w:rStyle w:val="Hyperlink"/>
          </w:rPr>
          <w:t>https://foreignpolicy.com/2021/04/18/big-agriculture-is-best/</w:t>
        </w:r>
      </w:hyperlink>
      <w:r>
        <w:t xml:space="preserve"> {DK}</w:t>
      </w:r>
    </w:p>
    <w:p w14:paraId="36E25288" w14:textId="77777777" w:rsidR="00C02989" w:rsidRDefault="00C02989" w:rsidP="00C02989">
      <w:pPr>
        <w:rPr>
          <w:u w:val="single"/>
        </w:rPr>
      </w:pPr>
      <w:r w:rsidRPr="00AA1A61">
        <w:rPr>
          <w:sz w:val="16"/>
        </w:rPr>
        <w:t xml:space="preserve">In the popular bourgeois imagination, the idealized farm looks something like the ones that sell produce at local farmers markets. But while small farms like these account for close to half of all U.S. farms, they produce less than 10 percent of total output. The </w:t>
      </w:r>
      <w:r w:rsidRPr="00256921">
        <w:rPr>
          <w:highlight w:val="green"/>
          <w:u w:val="single"/>
        </w:rPr>
        <w:t>large</w:t>
      </w:r>
      <w:r w:rsidRPr="00AA1A61">
        <w:rPr>
          <w:sz w:val="16"/>
        </w:rPr>
        <w:t xml:space="preserve">st </w:t>
      </w:r>
      <w:r w:rsidRPr="00256921">
        <w:rPr>
          <w:highlight w:val="green"/>
          <w:u w:val="single"/>
        </w:rPr>
        <w:t>farms,</w:t>
      </w:r>
      <w:r w:rsidRPr="00AA1A61">
        <w:rPr>
          <w:sz w:val="16"/>
        </w:rPr>
        <w:t xml:space="preserve"> by contrast, </w:t>
      </w:r>
      <w:r w:rsidRPr="00256921">
        <w:rPr>
          <w:highlight w:val="green"/>
          <w:u w:val="single"/>
        </w:rPr>
        <w:t>account for about 50 percent of output,</w:t>
      </w:r>
      <w:r w:rsidRPr="00AA1A61">
        <w:rPr>
          <w:sz w:val="16"/>
        </w:rPr>
        <w:t xml:space="preserve"> relying on simplified production systems and economies of scale </w:t>
      </w:r>
      <w:r w:rsidRPr="00256921">
        <w:rPr>
          <w:highlight w:val="green"/>
          <w:u w:val="single"/>
        </w:rPr>
        <w:t>to feed a nation of 330 million</w:t>
      </w:r>
      <w:r w:rsidRPr="00AA1A61">
        <w:rPr>
          <w:sz w:val="16"/>
        </w:rPr>
        <w:t xml:space="preserve"> people, vanishingly few of whom live anywhere near a farm or want to work in agriculture. It is this central role of large, corporate, and industrial-style farms that critics point to as evidence that the food system needs to be transformed.</w:t>
      </w:r>
      <w:r>
        <w:rPr>
          <w:sz w:val="16"/>
        </w:rPr>
        <w:t xml:space="preserve"> </w:t>
      </w:r>
      <w:r w:rsidRPr="00AA1A61">
        <w:rPr>
          <w:sz w:val="16"/>
        </w:rPr>
        <w:t xml:space="preserve">But U.S. dependence on large farms is not a conspiracy by big corporations. Without question, the U.S. food system has many problems. But persistent misperceptions about it, most especially among affluent consumers, are a function of its spectacular success, not its failure. Any effort to address social and environmental problems associated with food production in the United States will need to first accommodate itself to the reality that, </w:t>
      </w:r>
      <w:r w:rsidRPr="00256921">
        <w:rPr>
          <w:highlight w:val="green"/>
          <w:u w:val="single"/>
        </w:rPr>
        <w:t>in a modern and affluent economy, the food system could not be anything other than large-scale, intensive, technological, and industrialized</w:t>
      </w:r>
      <w:r w:rsidRPr="00AA1A61">
        <w:rPr>
          <w:sz w:val="16"/>
        </w:rPr>
        <w:t>.</w:t>
      </w:r>
      <w:r>
        <w:rPr>
          <w:sz w:val="16"/>
        </w:rPr>
        <w:t xml:space="preserve"> </w:t>
      </w:r>
      <w:r w:rsidRPr="00AA1A61">
        <w:rPr>
          <w:sz w:val="16"/>
          <w:szCs w:val="16"/>
        </w:rPr>
        <w:t>Not so long ago, farming was the principal occupation of most Americans. More than 70 percent labored in agriculture in 1800. As late as 1900, some 40 percent of the U.S. labor force still worked on farms. Today, that figure is less than 2 percent.</w:t>
      </w:r>
      <w:r>
        <w:rPr>
          <w:sz w:val="16"/>
          <w:szCs w:val="16"/>
        </w:rPr>
        <w:t xml:space="preserve"> </w:t>
      </w:r>
      <w:r w:rsidRPr="00AA1A61">
        <w:rPr>
          <w:sz w:val="16"/>
        </w:rPr>
        <w:t xml:space="preserve">The consolidation of U.S. agriculture has been underway for more than 150 years. First came irrigation and ploughs, then better seeds and fertilizers, and then tractors and pesticides. With each innovation, farmers were able to produce larger harvests with fewer people and work larger plots of land. Better opportunities drew people to cities, where they could get jobs that provided higher wages and, thereby, produced greater economic surplus—that is, profits and ultimately societal wealth. The </w:t>
      </w:r>
      <w:r w:rsidRPr="00256921">
        <w:rPr>
          <w:highlight w:val="green"/>
          <w:u w:val="single"/>
        </w:rPr>
        <w:t>large-scale migration of labor from farms to cities pushed farmers to invest even more in labor-saving and productivity-enhancing practices and technologies</w:t>
      </w:r>
      <w:r w:rsidRPr="00AA1A61">
        <w:rPr>
          <w:sz w:val="16"/>
        </w:rPr>
        <w:t xml:space="preserve"> in a virtuous cycle of urbanization, agricultural intensification, and economic growth that is the hallmark of all affluent societies.</w:t>
      </w:r>
      <w:r>
        <w:rPr>
          <w:sz w:val="16"/>
        </w:rPr>
        <w:t xml:space="preserve"> </w:t>
      </w:r>
      <w:r w:rsidRPr="00AA1A61">
        <w:rPr>
          <w:sz w:val="16"/>
          <w:szCs w:val="16"/>
        </w:rPr>
        <w:t>It is not a stretch to say that the United States is wealthy today because most of its people work in manufacturing, services, technology, and other sectors of the economy. In this, the country is not alone. No nation has ever succeeded in moving most of its population out of poverty without most of that population leaving agriculture work. That transition often isn’t easy. Millions of Black Americans made the difficult journey from tenant farming in the South to factory work in the North, where they faced new forms of racism even as they escaped the tyranny of sharecropping. More recently, 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r>
        <w:rPr>
          <w:sz w:val="16"/>
          <w:szCs w:val="16"/>
        </w:rPr>
        <w:t xml:space="preserve"> </w:t>
      </w:r>
      <w:r w:rsidRPr="00AA1A61">
        <w:rPr>
          <w:sz w:val="16"/>
          <w:szCs w:val="16"/>
        </w:rPr>
        <w:t>But over the long term, the living standards and life opportunities offered in the modern knowledge, service, and manufacturing economies have proved vastly greater than anything possible under the agrarian social and economic arrangements that most Americans over the last two centuries happily abandoned—and that too many Americans today romanticize.</w:t>
      </w:r>
      <w:r>
        <w:rPr>
          <w:sz w:val="16"/>
          <w:szCs w:val="16"/>
        </w:rPr>
        <w:t xml:space="preserve"> </w:t>
      </w:r>
      <w:r w:rsidRPr="00256921">
        <w:rPr>
          <w:highlight w:val="green"/>
          <w:u w:val="single"/>
        </w:rPr>
        <w:t>Modern life required</w:t>
      </w:r>
      <w:r w:rsidRPr="00AA1A61">
        <w:rPr>
          <w:sz w:val="16"/>
        </w:rPr>
        <w:t xml:space="preserve"> not only liberating most Americans from agrarian labor but also the </w:t>
      </w:r>
      <w:r w:rsidRPr="00256921">
        <w:rPr>
          <w:highlight w:val="green"/>
          <w:u w:val="single"/>
        </w:rPr>
        <w:t>development of a food system capable of getting food from farms to the cities</w:t>
      </w:r>
      <w:r w:rsidRPr="00AA1A61">
        <w:rPr>
          <w:sz w:val="16"/>
        </w:rPr>
        <w:t xml:space="preserve"> where increasing numbers of Americans lived and worked. A food system that lost much of its harvest to pests and spoilage needed to dramatically cut losses even as its </w:t>
      </w:r>
      <w:r w:rsidRPr="00AA1A61">
        <w:rPr>
          <w:sz w:val="16"/>
        </w:rPr>
        <w:lastRenderedPageBreak/>
        <w:t>bounty needed to travel farther and farther. For this reason, the rise of modern agriculture is as much a story of railways and highways as combines and tractors, refrigeration and grain elevators as pesticides and fertilizer.</w:t>
      </w:r>
      <w:r>
        <w:rPr>
          <w:sz w:val="16"/>
        </w:rPr>
        <w:t xml:space="preserve"> </w:t>
      </w:r>
      <w:r w:rsidRPr="00AA1A61">
        <w:rPr>
          <w:sz w:val="16"/>
        </w:rPr>
        <w:t xml:space="preserve">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w:t>
      </w:r>
      <w:r w:rsidRPr="00256921">
        <w:rPr>
          <w:highlight w:val="green"/>
          <w:u w:val="single"/>
        </w:rPr>
        <w:t>beef production and feedlots expanded massively</w:t>
      </w:r>
      <w:r w:rsidRPr="00AA1A61">
        <w:rPr>
          <w:sz w:val="16"/>
        </w:rPr>
        <w:t xml:space="preserve">, </w:t>
      </w:r>
      <w:r w:rsidRPr="00256921">
        <w:rPr>
          <w:highlight w:val="green"/>
          <w:u w:val="single"/>
        </w:rPr>
        <w:t>driven</w:t>
      </w:r>
      <w:r w:rsidRPr="00AA1A61">
        <w:rPr>
          <w:sz w:val="16"/>
        </w:rPr>
        <w:t xml:space="preserve"> not so much by corporate greed as </w:t>
      </w:r>
      <w:r w:rsidRPr="00256921">
        <w:rPr>
          <w:highlight w:val="green"/>
          <w:u w:val="single"/>
        </w:rPr>
        <w:t>by rising demand for beef</w:t>
      </w:r>
      <w:r w:rsidRPr="00AA1A61">
        <w:rPr>
          <w:sz w:val="16"/>
        </w:rPr>
        <w:t xml:space="preserve"> from the United States’ newly prosperous middle class and by a scarcity of labor as ranch hands returning from the battlefields of Europe and the Pacific chose to pursue better economic opportunities in the postwar economy.</w:t>
      </w:r>
      <w:r>
        <w:rPr>
          <w:sz w:val="16"/>
        </w:rPr>
        <w:t xml:space="preserve"> </w:t>
      </w:r>
      <w:r w:rsidRPr="00AA1A61">
        <w:rPr>
          <w:sz w:val="16"/>
          <w:szCs w:val="16"/>
        </w:rPr>
        <w:t>Debates about the social and environmental impacts of America’s food system cannot be disentangled from the basic reality that in a modern industrialized society, most people will live in cities and suburbs and will not work in agriculture. As a result, most food will need to be produced by large farms, with little labor, far away from the people who will consume it.</w:t>
      </w:r>
      <w:r>
        <w:rPr>
          <w:sz w:val="16"/>
          <w:szCs w:val="16"/>
        </w:rPr>
        <w:t xml:space="preserve"> </w:t>
      </w:r>
      <w:r w:rsidRPr="00AA1A61">
        <w:rPr>
          <w:sz w:val="16"/>
        </w:rPr>
        <w:t xml:space="preserve">Many </w:t>
      </w:r>
      <w:r w:rsidRPr="00256921">
        <w:rPr>
          <w:highlight w:val="green"/>
          <w:u w:val="single"/>
        </w:rPr>
        <w:t>sustainable agriculture advocates tout</w:t>
      </w:r>
      <w:r w:rsidRPr="00AA1A61">
        <w:rPr>
          <w:sz w:val="16"/>
        </w:rPr>
        <w:t xml:space="preserve"> the recent growth </w:t>
      </w:r>
      <w:r w:rsidRPr="00256921">
        <w:rPr>
          <w:highlight w:val="green"/>
          <w:u w:val="single"/>
        </w:rPr>
        <w:t>of organic agriculture</w:t>
      </w:r>
      <w:r w:rsidRPr="00AA1A61">
        <w:rPr>
          <w:sz w:val="16"/>
        </w:rPr>
        <w:t xml:space="preserve"> as proof that an alternative food system is possible. But growing market share vastly overstates how much food is actually produced organically. In reality, </w:t>
      </w:r>
      <w:r w:rsidRPr="00256921">
        <w:rPr>
          <w:highlight w:val="green"/>
          <w:u w:val="single"/>
        </w:rPr>
        <w:t>organic production accounts for</w:t>
      </w:r>
      <w:r w:rsidRPr="00AA1A61">
        <w:rPr>
          <w:sz w:val="16"/>
        </w:rPr>
        <w:t xml:space="preserve"> little more than 1 percent of total U.S. agricultural land use. Meanwhile, only a bit more than </w:t>
      </w:r>
      <w:r w:rsidRPr="00256921">
        <w:rPr>
          <w:highlight w:val="green"/>
          <w:u w:val="single"/>
        </w:rPr>
        <w:t>5 percent of food sales</w:t>
      </w:r>
      <w:r w:rsidRPr="00AA1A61">
        <w:rPr>
          <w:sz w:val="16"/>
        </w:rPr>
        <w:t xml:space="preserve"> come from organic producers, mostly because organic sales are overwhelmingly concentrated in high-value sectors of the market, namely produce and dairy, and fetch a premium from well-heeled consumers.</w:t>
      </w:r>
      <w:r>
        <w:rPr>
          <w:sz w:val="16"/>
        </w:rPr>
        <w:t xml:space="preserve"> </w:t>
      </w:r>
      <w:r w:rsidRPr="00AA1A61">
        <w:rPr>
          <w:sz w:val="16"/>
        </w:rPr>
        <w:t xml:space="preserve">Moreover, </w:t>
      </w:r>
      <w:r w:rsidRPr="00256921">
        <w:rPr>
          <w:highlight w:val="green"/>
          <w:u w:val="single"/>
        </w:rPr>
        <w:t>organic farms</w:t>
      </w:r>
      <w:r w:rsidRPr="00AA1A61">
        <w:rPr>
          <w:sz w:val="16"/>
        </w:rPr>
        <w:t xml:space="preserve">, large and small, </w:t>
      </w:r>
      <w:r w:rsidRPr="00256921">
        <w:rPr>
          <w:highlight w:val="green"/>
          <w:u w:val="single"/>
        </w:rPr>
        <w:t>don’t</w:t>
      </w:r>
      <w:r w:rsidRPr="00AA1A61">
        <w:rPr>
          <w:sz w:val="16"/>
        </w:rPr>
        <w:t xml:space="preserve"> actually </w:t>
      </w:r>
      <w:r w:rsidRPr="00256921">
        <w:rPr>
          <w:highlight w:val="green"/>
          <w:u w:val="single"/>
        </w:rPr>
        <w:t>outperform large conventional farms</w:t>
      </w:r>
      <w:r w:rsidRPr="00AA1A61">
        <w:rPr>
          <w:sz w:val="16"/>
        </w:rPr>
        <w:t xml:space="preserve"> by many important environmental measures. Scale, technology, and productivity make good environmental sense and economic sense. Because organic farming requires more land for every calorie or pound produced, a </w:t>
      </w:r>
      <w:r w:rsidRPr="00256921">
        <w:rPr>
          <w:highlight w:val="green"/>
          <w:u w:val="single"/>
        </w:rPr>
        <w:t>large-scale shift to organic farming would entail converting more forest and other land to farming</w:t>
      </w:r>
      <w:r w:rsidRPr="00AA1A61">
        <w:rPr>
          <w:sz w:val="16"/>
        </w:rPr>
        <w:t xml:space="preserve">, resulting in greater habitat loss and more greenhouse gas emissions. And while organic farming doesn’t use synthetic pesticides or fertilizers, it often </w:t>
      </w:r>
      <w:r w:rsidRPr="00256921">
        <w:rPr>
          <w:highlight w:val="green"/>
          <w:u w:val="single"/>
        </w:rPr>
        <w:t>results in greater nitrogen pollution</w:t>
      </w:r>
      <w:r w:rsidRPr="00AA1A61">
        <w:rPr>
          <w:sz w:val="16"/>
        </w:rPr>
        <w:t xml:space="preserve"> because manure is a highly inefficient way to deliver nutrients to crops.</w:t>
      </w:r>
      <w:r>
        <w:rPr>
          <w:sz w:val="16"/>
        </w:rPr>
        <w:t xml:space="preserve"> </w:t>
      </w:r>
      <w:r w:rsidRPr="00AA1A61">
        <w:rPr>
          <w:sz w:val="16"/>
        </w:rPr>
        <w:t xml:space="preserve">Another benefit of </w:t>
      </w:r>
      <w:r w:rsidRPr="00256921">
        <w:rPr>
          <w:highlight w:val="green"/>
          <w:u w:val="single"/>
        </w:rPr>
        <w:t>large-scale U.S. farms</w:t>
      </w:r>
      <w:r w:rsidRPr="00AA1A61">
        <w:rPr>
          <w:sz w:val="16"/>
        </w:rPr>
        <w:t xml:space="preserve"> is that because they are so efficient, economically and environmentally, they are also </w:t>
      </w:r>
      <w:r w:rsidRPr="00256921">
        <w:rPr>
          <w:highlight w:val="green"/>
          <w:u w:val="single"/>
        </w:rPr>
        <w:t>able to produce vastly more food than Americans can consume</w:t>
      </w:r>
      <w:r w:rsidRPr="00AA1A61">
        <w:rPr>
          <w:sz w:val="16"/>
        </w:rPr>
        <w:t xml:space="preserve">, making the country the world’s </w:t>
      </w:r>
      <w:r w:rsidRPr="00256921">
        <w:rPr>
          <w:highlight w:val="green"/>
          <w:u w:val="single"/>
        </w:rPr>
        <w:t>largest ag</w:t>
      </w:r>
      <w:r w:rsidRPr="00AA1A61">
        <w:rPr>
          <w:sz w:val="16"/>
        </w:rPr>
        <w:t xml:space="preserve">ricultural </w:t>
      </w:r>
      <w:r w:rsidRPr="00256921">
        <w:rPr>
          <w:highlight w:val="green"/>
          <w:u w:val="single"/>
        </w:rPr>
        <w:t>exporter</w:t>
      </w:r>
      <w:r w:rsidRPr="00AA1A61">
        <w:rPr>
          <w:sz w:val="16"/>
        </w:rPr>
        <w:t xml:space="preserve"> as well.</w:t>
      </w:r>
      <w:r>
        <w:rPr>
          <w:sz w:val="16"/>
        </w:rPr>
        <w:t xml:space="preserve"> </w:t>
      </w:r>
      <w:r w:rsidRPr="00AA1A61">
        <w:rPr>
          <w:sz w:val="16"/>
        </w:rPr>
        <w:t xml:space="preserve">That </w:t>
      </w:r>
      <w:r w:rsidRPr="00256921">
        <w:rPr>
          <w:highlight w:val="green"/>
          <w:u w:val="single"/>
        </w:rPr>
        <w:t>benefits the U.S. economy</w:t>
      </w:r>
      <w:r w:rsidRPr="00AA1A61">
        <w:rPr>
          <w:sz w:val="16"/>
        </w:rPr>
        <w:t xml:space="preserve">, of course, but it also </w:t>
      </w:r>
      <w:r w:rsidRPr="00256921">
        <w:rPr>
          <w:highlight w:val="green"/>
          <w:u w:val="single"/>
        </w:rPr>
        <w:t>comes with an environmental benefit for the world</w:t>
      </w:r>
      <w:r w:rsidRPr="00AA1A61">
        <w:rPr>
          <w:sz w:val="16"/>
        </w:rPr>
        <w:t xml:space="preserve">. In the contemporary environmental imagination, highly productive, globally traded agriculture is a bad thing—poisoning the land at home and undermining food sovereignty abroad. But in reality, a </w:t>
      </w:r>
      <w:r w:rsidRPr="00256921">
        <w:rPr>
          <w:highlight w:val="green"/>
          <w:u w:val="single"/>
        </w:rPr>
        <w:t>pound</w:t>
      </w:r>
      <w:r w:rsidRPr="00AA1A61">
        <w:rPr>
          <w:sz w:val="16"/>
        </w:rPr>
        <w:t xml:space="preserve"> of grain or beef </w:t>
      </w:r>
      <w:r w:rsidRPr="00256921">
        <w:rPr>
          <w:highlight w:val="green"/>
          <w:u w:val="single"/>
        </w:rPr>
        <w:t>exported from the U</w:t>
      </w:r>
      <w:r w:rsidRPr="00AA1A61">
        <w:rPr>
          <w:sz w:val="16"/>
        </w:rPr>
        <w:t xml:space="preserve">nited </w:t>
      </w:r>
      <w:r w:rsidRPr="00256921">
        <w:rPr>
          <w:highlight w:val="green"/>
          <w:u w:val="single"/>
        </w:rPr>
        <w:t>S</w:t>
      </w:r>
      <w:r w:rsidRPr="00AA1A61">
        <w:rPr>
          <w:sz w:val="16"/>
        </w:rPr>
        <w:t xml:space="preserve">tates almost always </w:t>
      </w:r>
      <w:r w:rsidRPr="00256921">
        <w:rPr>
          <w:highlight w:val="green"/>
          <w:u w:val="single"/>
        </w:rPr>
        <w:t>displaces a pound that would have been produced with more land and greenhouse gas emissions somewhere else.</w:t>
      </w:r>
    </w:p>
    <w:p w14:paraId="2384ECD2" w14:textId="77777777" w:rsidR="00C02989" w:rsidRDefault="00C02989" w:rsidP="00C02989">
      <w:pPr>
        <w:pStyle w:val="Heading4"/>
      </w:pPr>
      <w:r>
        <w:t>Alt cause to sustainable farming---money</w:t>
      </w:r>
    </w:p>
    <w:p w14:paraId="3D7DFDB8" w14:textId="77777777" w:rsidR="00C02989" w:rsidRPr="00822A77" w:rsidRDefault="00C02989" w:rsidP="00C02989">
      <w:r w:rsidRPr="00822A77">
        <w:rPr>
          <w:rStyle w:val="Style13ptBold"/>
        </w:rPr>
        <w:t>Clouse 20</w:t>
      </w:r>
      <w:r>
        <w:t xml:space="preserve"> </w:t>
      </w:r>
      <w:r w:rsidRPr="00822A77">
        <w:t>CJ Clouse is an independent environmental journalist who specializes in covering solutions to the climate, biodiversity and waste crises.</w:t>
      </w:r>
      <w:r>
        <w:t xml:space="preserve"> “</w:t>
      </w:r>
      <w:r w:rsidRPr="00822A77">
        <w:t>America is hungrier than ever for sustainable food systems. Can we build them?</w:t>
      </w:r>
      <w:r>
        <w:t xml:space="preserve">” </w:t>
      </w:r>
      <w:r w:rsidRPr="00822A77">
        <w:t>November 2, 2020</w:t>
      </w:r>
      <w:r>
        <w:t xml:space="preserve">. </w:t>
      </w:r>
      <w:hyperlink r:id="rId12" w:history="1">
        <w:r w:rsidRPr="004B249E">
          <w:rPr>
            <w:rStyle w:val="Hyperlink"/>
          </w:rPr>
          <w:t>https://www.greenbiz.com/article/america-hungrier-ever-sustainable-food-systems-can-we-build-them</w:t>
        </w:r>
      </w:hyperlink>
      <w:r>
        <w:t xml:space="preserve"> {DK}</w:t>
      </w:r>
    </w:p>
    <w:p w14:paraId="257B55FC" w14:textId="77777777" w:rsidR="00C02989" w:rsidRDefault="00C02989" w:rsidP="00C02989">
      <w:pPr>
        <w:rPr>
          <w:sz w:val="16"/>
        </w:rPr>
      </w:pPr>
      <w:r w:rsidRPr="00822A77">
        <w:rPr>
          <w:sz w:val="16"/>
        </w:rPr>
        <w:t>At GreenBiz Group’s virtual clean economy conference, VERGE 20, last week, speakers and participants addressed questions such as these, discussed how to make sure that these changes stick and identified what challenges stand in the way. During a session delving into lessons from the pandemic, panelists agreed that the No</w:t>
      </w:r>
      <w:r w:rsidRPr="00256921">
        <w:rPr>
          <w:highlight w:val="green"/>
          <w:u w:val="single"/>
        </w:rPr>
        <w:t>. 1 barrier to changing the current food system is financing</w:t>
      </w:r>
      <w:r w:rsidRPr="00822A77">
        <w:rPr>
          <w:sz w:val="16"/>
        </w:rPr>
        <w:t xml:space="preserve">. "The </w:t>
      </w:r>
      <w:r w:rsidRPr="00256921">
        <w:rPr>
          <w:highlight w:val="green"/>
          <w:u w:val="single"/>
        </w:rPr>
        <w:t>financial services</w:t>
      </w:r>
      <w:r w:rsidRPr="00822A77">
        <w:rPr>
          <w:sz w:val="16"/>
        </w:rPr>
        <w:t xml:space="preserve"> that are out there … are really </w:t>
      </w:r>
      <w:r w:rsidRPr="00256921">
        <w:rPr>
          <w:highlight w:val="green"/>
          <w:u w:val="single"/>
        </w:rPr>
        <w:t>not calibrated for the moment we’re in</w:t>
      </w:r>
      <w:r w:rsidRPr="00822A77">
        <w:rPr>
          <w:sz w:val="16"/>
        </w:rPr>
        <w:t xml:space="preserve">," said Janie Hipp, CEO of the Native American Agriculture Fund. "If we’re going to actually build an agile and resilient system going forward, then we have to invest in it." One example of the </w:t>
      </w:r>
      <w:r w:rsidRPr="00256921">
        <w:rPr>
          <w:highlight w:val="green"/>
          <w:u w:val="single"/>
        </w:rPr>
        <w:t>financial challenges sustainable farms face</w:t>
      </w:r>
      <w:r w:rsidRPr="00822A77">
        <w:rPr>
          <w:u w:val="single"/>
        </w:rPr>
        <w:t xml:space="preserve"> </w:t>
      </w:r>
      <w:r w:rsidRPr="00822A77">
        <w:rPr>
          <w:sz w:val="16"/>
        </w:rPr>
        <w:t xml:space="preserve">comes in the form of </w:t>
      </w:r>
      <w:r w:rsidRPr="00256921">
        <w:rPr>
          <w:highlight w:val="green"/>
          <w:u w:val="single"/>
        </w:rPr>
        <w:t>crop insurance</w:t>
      </w:r>
      <w:r w:rsidRPr="00822A77">
        <w:rPr>
          <w:sz w:val="16"/>
        </w:rPr>
        <w:t xml:space="preserve">. If a farmer wants to transition a farm from </w:t>
      </w:r>
      <w:r w:rsidRPr="00256921">
        <w:rPr>
          <w:highlight w:val="green"/>
          <w:u w:val="single"/>
        </w:rPr>
        <w:t>conventional practices to organic</w:t>
      </w:r>
      <w:r w:rsidRPr="00822A77">
        <w:rPr>
          <w:sz w:val="16"/>
        </w:rPr>
        <w:t xml:space="preserve"> or regenerative ones, </w:t>
      </w:r>
      <w:r w:rsidRPr="00256921">
        <w:rPr>
          <w:highlight w:val="green"/>
          <w:u w:val="single"/>
        </w:rPr>
        <w:t>costs are associated with that transition</w:t>
      </w:r>
      <w:r w:rsidRPr="00822A77">
        <w:rPr>
          <w:sz w:val="16"/>
        </w:rPr>
        <w:t xml:space="preserve">. However, </w:t>
      </w:r>
      <w:r w:rsidRPr="00256921">
        <w:rPr>
          <w:highlight w:val="green"/>
          <w:u w:val="single"/>
        </w:rPr>
        <w:t>insurance policies</w:t>
      </w:r>
      <w:r w:rsidRPr="00822A77">
        <w:rPr>
          <w:sz w:val="16"/>
        </w:rPr>
        <w:t xml:space="preserve"> typically </w:t>
      </w:r>
      <w:r w:rsidRPr="00256921">
        <w:rPr>
          <w:highlight w:val="green"/>
          <w:u w:val="single"/>
        </w:rPr>
        <w:t>do not cover them</w:t>
      </w:r>
      <w:r w:rsidRPr="00822A77">
        <w:rPr>
          <w:sz w:val="16"/>
        </w:rPr>
        <w:t>, so the farmer is forced to take on the extra up-front costs and risk. The same holds true for traditional agriculture financing, developed for conventional farming. Loans are typically underwritten based on the equipment, inputs, volume, prices and insurance coverage of conventional growers. These factors are different for organic and regenerative farmers, so the numbers often don’t work, resulting in loans being denied or unaffordable.</w:t>
      </w:r>
    </w:p>
    <w:p w14:paraId="079E6BBC" w14:textId="77777777" w:rsidR="00C02989" w:rsidRDefault="00C02989" w:rsidP="00C02989">
      <w:pPr>
        <w:pStyle w:val="Heading4"/>
        <w:shd w:val="clear" w:color="auto" w:fill="FFFFFF"/>
        <w:spacing w:line="278" w:lineRule="atLeast"/>
        <w:rPr>
          <w:rFonts w:cs="Calibri"/>
          <w:color w:val="222222"/>
          <w:szCs w:val="26"/>
        </w:rPr>
      </w:pPr>
      <w:r>
        <w:rPr>
          <w:rFonts w:cs="Calibri"/>
          <w:color w:val="222222"/>
          <w:szCs w:val="26"/>
        </w:rPr>
        <w:t>No monocoltures impact - </w:t>
      </w:r>
      <w:r>
        <w:rPr>
          <w:rFonts w:cs="Calibri"/>
          <w:b w:val="0"/>
          <w:bCs/>
          <w:color w:val="222222"/>
          <w:szCs w:val="26"/>
        </w:rPr>
        <w:t>seed bank solves crop biodiversity and disease</w:t>
      </w:r>
    </w:p>
    <w:p w14:paraId="6397ADD6" w14:textId="77777777" w:rsidR="00C02989" w:rsidRDefault="00C02989" w:rsidP="00C02989">
      <w:pPr>
        <w:shd w:val="clear" w:color="auto" w:fill="FFFFFF"/>
        <w:spacing w:line="233" w:lineRule="atLeast"/>
        <w:rPr>
          <w:color w:val="222222"/>
        </w:rPr>
      </w:pPr>
      <w:r>
        <w:rPr>
          <w:b/>
          <w:bCs/>
          <w:color w:val="222222"/>
          <w:sz w:val="26"/>
          <w:szCs w:val="26"/>
        </w:rPr>
        <w:t>AP 7</w:t>
      </w:r>
      <w:r>
        <w:rPr>
          <w:color w:val="222222"/>
        </w:rPr>
        <w:t> (“Doomsday seed bank gears up for business,” </w:t>
      </w:r>
      <w:hyperlink r:id="rId13" w:tgtFrame="_blank" w:history="1">
        <w:r>
          <w:rPr>
            <w:rStyle w:val="Hyperlink"/>
          </w:rPr>
          <w:t>http://www.msnbc.msn.com/id/21825614</w:t>
        </w:r>
      </w:hyperlink>
      <w:r>
        <w:rPr>
          <w:color w:val="222222"/>
        </w:rPr>
        <w:t>)</w:t>
      </w:r>
    </w:p>
    <w:p w14:paraId="4CF4E0D4" w14:textId="77777777" w:rsidR="00C02989" w:rsidRPr="00B7043F" w:rsidRDefault="00C02989" w:rsidP="00C02989">
      <w:pPr>
        <w:shd w:val="clear" w:color="auto" w:fill="FFFFFF"/>
        <w:spacing w:line="233" w:lineRule="atLeast"/>
        <w:rPr>
          <w:color w:val="222222"/>
        </w:rPr>
      </w:pPr>
      <w:r>
        <w:rPr>
          <w:color w:val="222222"/>
          <w:u w:val="single"/>
          <w:shd w:val="clear" w:color="auto" w:fill="FFFF00"/>
        </w:rPr>
        <w:lastRenderedPageBreak/>
        <w:t>Refrigeration units</w:t>
      </w:r>
      <w:r>
        <w:rPr>
          <w:color w:val="222222"/>
          <w:u w:val="single"/>
        </w:rPr>
        <w:t> on Friday </w:t>
      </w:r>
      <w:r>
        <w:rPr>
          <w:color w:val="222222"/>
          <w:u w:val="single"/>
          <w:shd w:val="clear" w:color="auto" w:fill="FFFF00"/>
        </w:rPr>
        <w:t>begin cooling</w:t>
      </w:r>
      <w:r>
        <w:rPr>
          <w:color w:val="222222"/>
          <w:u w:val="single"/>
        </w:rPr>
        <w:t> a new doomsday vault dug into an already frigid Arctic mountainside </w:t>
      </w:r>
      <w:r>
        <w:rPr>
          <w:color w:val="222222"/>
          <w:u w:val="single"/>
          <w:shd w:val="clear" w:color="auto" w:fill="FFFF00"/>
        </w:rPr>
        <w:t>to protect the world's seeds</w:t>
      </w:r>
      <w:r>
        <w:rPr>
          <w:color w:val="222222"/>
          <w:u w:val="single"/>
        </w:rPr>
        <w:t> </w:t>
      </w:r>
      <w:r>
        <w:rPr>
          <w:color w:val="222222"/>
          <w:u w:val="single"/>
          <w:shd w:val="clear" w:color="auto" w:fill="FFFF00"/>
        </w:rPr>
        <w:t>in case of a global catastrophe</w:t>
      </w:r>
      <w:r>
        <w:rPr>
          <w:color w:val="222222"/>
          <w:sz w:val="16"/>
          <w:szCs w:val="16"/>
        </w:rPr>
        <w:t>. Norway blasted the Svalbard Global Seed Vault deep into the permafrost of a remote Arctic archipelago to protect as many as 4.5 million of the world's agricultural seeds from climate change, plant epidemics, natural disasters or war. It is due to open Feb. 26. The Svalbard Archipelago, 300 miles (480 kilometers) north of the mainland, was selected because of its remote location far from many threats, as well as for its cold climate and permafrost. "</w:t>
      </w:r>
      <w:r>
        <w:rPr>
          <w:color w:val="222222"/>
          <w:u w:val="single"/>
          <w:shd w:val="clear" w:color="auto" w:fill="FFFF00"/>
        </w:rPr>
        <w:t>It's</w:t>
      </w:r>
      <w:r>
        <w:rPr>
          <w:color w:val="222222"/>
          <w:u w:val="single"/>
        </w:rPr>
        <w:t> very satisfying to see the vault evolve from a bold concept to </w:t>
      </w:r>
      <w:r>
        <w:rPr>
          <w:color w:val="222222"/>
          <w:u w:val="single"/>
          <w:shd w:val="clear" w:color="auto" w:fill="FFFF00"/>
        </w:rPr>
        <w:t>an impressive facility that has </w:t>
      </w:r>
      <w:r>
        <w:rPr>
          <w:b/>
          <w:bCs/>
          <w:color w:val="222222"/>
          <w:u w:val="single"/>
          <w:bdr w:val="single" w:sz="18" w:space="0" w:color="auto" w:frame="1"/>
          <w:shd w:val="clear" w:color="auto" w:fill="FFFF00"/>
        </w:rPr>
        <w:t>everything we need to protect crop biodiversity</w:t>
      </w:r>
      <w:r>
        <w:rPr>
          <w:b/>
          <w:bCs/>
          <w:color w:val="222222"/>
          <w:u w:val="single"/>
          <w:bdr w:val="single" w:sz="18" w:space="0" w:color="auto" w:frame="1"/>
        </w:rPr>
        <w:t>,</w:t>
      </w:r>
      <w:r>
        <w:rPr>
          <w:color w:val="222222"/>
          <w:sz w:val="16"/>
          <w:szCs w:val="16"/>
        </w:rPr>
        <w:t>" </w:t>
      </w:r>
      <w:r>
        <w:rPr>
          <w:color w:val="222222"/>
          <w:u w:val="single"/>
        </w:rPr>
        <w:t>said Norway's Agriculture Minister </w:t>
      </w:r>
      <w:r>
        <w:rPr>
          <w:color w:val="222222"/>
          <w:sz w:val="16"/>
          <w:szCs w:val="16"/>
        </w:rPr>
        <w:t>Terje Riis-Johansen</w:t>
      </w:r>
      <w:r>
        <w:rPr>
          <w:color w:val="222222"/>
          <w:u w:val="single"/>
        </w:rPr>
        <w:t>. Norway first proposed building what it called </w:t>
      </w:r>
      <w:r>
        <w:rPr>
          <w:color w:val="222222"/>
          <w:u w:val="single"/>
          <w:shd w:val="clear" w:color="auto" w:fill="FFFF00"/>
        </w:rPr>
        <w:t>a "Noah's Ark" for the world's seeds</w:t>
      </w:r>
      <w:r>
        <w:rPr>
          <w:color w:val="222222"/>
          <w:u w:val="single"/>
        </w:rPr>
        <w:t> in June 2005, and started construction a year later, blasting a nearly 400-foot </w:t>
      </w:r>
      <w:r>
        <w:rPr>
          <w:color w:val="222222"/>
          <w:sz w:val="16"/>
          <w:szCs w:val="16"/>
        </w:rPr>
        <w:t>(120-meter) </w:t>
      </w:r>
      <w:r>
        <w:rPr>
          <w:color w:val="222222"/>
          <w:u w:val="single"/>
        </w:rPr>
        <w:t>tunnel into a frozen mountain and placing the vault for foil-wrapped seeds deep inside. Each sample holds about 500 seeds</w:t>
      </w:r>
      <w:r>
        <w:rPr>
          <w:color w:val="222222"/>
          <w:sz w:val="16"/>
          <w:szCs w:val="16"/>
        </w:rPr>
        <w:t>. </w:t>
      </w:r>
      <w:r>
        <w:rPr>
          <w:color w:val="222222"/>
          <w:u w:val="single"/>
        </w:rPr>
        <w:t>Over the next two months, powerful cooling units will bring its temperature down to the target of about zero degrees Fahrenheit </w:t>
      </w:r>
      <w:r>
        <w:rPr>
          <w:color w:val="222222"/>
          <w:sz w:val="16"/>
          <w:szCs w:val="16"/>
        </w:rPr>
        <w:t>(-18 degrees Celsius) from the current 23 degrees F (-5 degrees C). "The seed vault is the perfect place for keeping seeds safe for centuries," said Cary Fowler, executive director of the Rome-based Global Crop Diversity Trust, a project partner. </w:t>
      </w:r>
      <w:r>
        <w:rPr>
          <w:color w:val="222222"/>
          <w:u w:val="single"/>
        </w:rPr>
        <w:t>"</w:t>
      </w:r>
      <w:r>
        <w:rPr>
          <w:color w:val="222222"/>
          <w:u w:val="single"/>
          <w:shd w:val="clear" w:color="auto" w:fill="FFFF00"/>
        </w:rPr>
        <w:t>At these temperatures, seeds</w:t>
      </w:r>
      <w:r>
        <w:rPr>
          <w:color w:val="222222"/>
          <w:u w:val="single"/>
        </w:rPr>
        <w:t> for important crops like wheat, barley and peas </w:t>
      </w:r>
      <w:r>
        <w:rPr>
          <w:color w:val="222222"/>
          <w:u w:val="single"/>
          <w:shd w:val="clear" w:color="auto" w:fill="FFFF00"/>
        </w:rPr>
        <w:t>can last for up to 1,000 years</w:t>
      </w:r>
      <w:r>
        <w:rPr>
          <w:color w:val="222222"/>
          <w:sz w:val="16"/>
          <w:szCs w:val="16"/>
        </w:rPr>
        <w:t>."</w:t>
      </w:r>
    </w:p>
    <w:p w14:paraId="6962090B" w14:textId="77777777" w:rsidR="00C02989" w:rsidRPr="00BE0E18" w:rsidRDefault="00C02989" w:rsidP="00C02989">
      <w:pPr>
        <w:pStyle w:val="Heading4"/>
        <w:rPr>
          <w:rFonts w:cs="Arial"/>
        </w:rPr>
      </w:pPr>
      <w:r>
        <w:rPr>
          <w:rFonts w:cs="Arial"/>
        </w:rPr>
        <w:t xml:space="preserve">Aff can’t solve food security </w:t>
      </w:r>
    </w:p>
    <w:p w14:paraId="7101D7A4" w14:textId="77777777" w:rsidR="00C02989" w:rsidRPr="00BE0E18" w:rsidRDefault="00C02989" w:rsidP="00C02989">
      <w:r w:rsidRPr="00BE0E18">
        <w:t xml:space="preserve">Philip </w:t>
      </w:r>
      <w:r w:rsidRPr="00BE0E18">
        <w:rPr>
          <w:rStyle w:val="Style13ptBold"/>
        </w:rPr>
        <w:t>Watson &amp;</w:t>
      </w:r>
      <w:r w:rsidRPr="00BE0E18">
        <w:t xml:space="preserve"> Jason </w:t>
      </w:r>
      <w:r w:rsidRPr="00BE0E18">
        <w:rPr>
          <w:rStyle w:val="Style13ptBold"/>
        </w:rPr>
        <w:t>Winfree, 21.</w:t>
      </w:r>
      <w:r w:rsidRPr="00BE0E18">
        <w:t xml:space="preserve"> Watson is an Associate Professor, Agriculture Economics &amp; Rural Sociology at the University of Idaho. Winfree is an Associate Professor of Agricultural Economics and Rural Sociology at the University of Idaho. "Should we use antitrust policies on big agriculture?" Applied Economic Perspectives and Policy (2021): 1-14. </w:t>
      </w:r>
    </w:p>
    <w:p w14:paraId="6EBA96F3" w14:textId="77777777" w:rsidR="00C02989" w:rsidRPr="00BE0E18" w:rsidRDefault="00C02989" w:rsidP="00C02989">
      <w:pPr>
        <w:rPr>
          <w:u w:val="single"/>
        </w:rPr>
      </w:pPr>
      <w:r w:rsidRPr="00BE0E18">
        <w:rPr>
          <w:u w:val="single"/>
        </w:rPr>
        <w:t xml:space="preserve">Market control and food security/safety </w:t>
      </w:r>
    </w:p>
    <w:p w14:paraId="073DE988" w14:textId="77777777" w:rsidR="00C02989" w:rsidRDefault="00C02989" w:rsidP="00C02989">
      <w:pPr>
        <w:rPr>
          <w:sz w:val="16"/>
          <w:szCs w:val="16"/>
        </w:rPr>
      </w:pPr>
      <w:r w:rsidRPr="00BE0E18">
        <w:rPr>
          <w:u w:val="single"/>
        </w:rPr>
        <w:t xml:space="preserve">Others argue that antitrust laws should be used in agricultural markets </w:t>
      </w:r>
      <w:r w:rsidRPr="00BE0E18">
        <w:rPr>
          <w:sz w:val="16"/>
          <w:szCs w:val="16"/>
        </w:rPr>
        <w:t>owing to the amount of control certain firms have in the food supply</w:t>
      </w:r>
      <w:r w:rsidRPr="00BE0E18">
        <w:rPr>
          <w:u w:val="single"/>
        </w:rPr>
        <w:t xml:space="preserve"> and the </w:t>
      </w:r>
      <w:r w:rsidRPr="00256921">
        <w:rPr>
          <w:highlight w:val="green"/>
          <w:u w:val="single"/>
        </w:rPr>
        <w:t xml:space="preserve">potential effect </w:t>
      </w:r>
      <w:r w:rsidRPr="00BE0E18">
        <w:rPr>
          <w:u w:val="single"/>
        </w:rPr>
        <w:t xml:space="preserve">that this might have </w:t>
      </w:r>
      <w:r w:rsidRPr="00256921">
        <w:rPr>
          <w:highlight w:val="green"/>
          <w:u w:val="single"/>
        </w:rPr>
        <w:t xml:space="preserve">on food security </w:t>
      </w:r>
      <w:r w:rsidRPr="00BE0E18">
        <w:rPr>
          <w:u w:val="single"/>
        </w:rPr>
        <w:t xml:space="preserve">and safety </w:t>
      </w:r>
      <w:r w:rsidRPr="00BE0E18">
        <w:rPr>
          <w:sz w:val="16"/>
          <w:szCs w:val="16"/>
        </w:rPr>
        <w:t>(Hendrickson et al., 2017).</w:t>
      </w:r>
      <w:r w:rsidRPr="00BE0E18">
        <w:rPr>
          <w:u w:val="single"/>
        </w:rPr>
        <w:t xml:space="preserve"> The market control concern is similar to the arguments being made to break up technology firms </w:t>
      </w:r>
      <w:r w:rsidRPr="00BE0E18">
        <w:rPr>
          <w:sz w:val="16"/>
          <w:szCs w:val="16"/>
        </w:rPr>
        <w:t>such as Google, Twitter, and Facebook, and is again somewhat subject to the scrutiny of contestability. While technology firms often have a large share of the social media market, these markets could be thought of as contestable, and consumers and competitors are free and able to switch platforms.</w:t>
      </w:r>
      <w:r w:rsidRPr="00BE0E18">
        <w:rPr>
          <w:u w:val="single"/>
        </w:rPr>
        <w:t xml:space="preserve"> It is difficult to say whether this is comparable in food markets. </w:t>
      </w:r>
      <w:r w:rsidRPr="00BE0E18">
        <w:rPr>
          <w:sz w:val="16"/>
          <w:szCs w:val="16"/>
        </w:rPr>
        <w:t>While many aspects of the food industry might be considered contestable, especially in the long term, large</w:t>
      </w:r>
      <w:r w:rsidRPr="00BE0E18">
        <w:rPr>
          <w:u w:val="single"/>
        </w:rPr>
        <w:t xml:space="preserve"> </w:t>
      </w:r>
      <w:r w:rsidRPr="00256921">
        <w:rPr>
          <w:highlight w:val="green"/>
          <w:u w:val="single"/>
        </w:rPr>
        <w:t>sunk costs may prevent some competition in some markets</w:t>
      </w:r>
      <w:r w:rsidRPr="00BE0E18">
        <w:rPr>
          <w:u w:val="single"/>
        </w:rPr>
        <w:t xml:space="preserve">. </w:t>
      </w:r>
      <w:r w:rsidRPr="00BE0E18">
        <w:rPr>
          <w:sz w:val="16"/>
          <w:szCs w:val="16"/>
        </w:rPr>
        <w:t>Certainly, control of the food supply, or even widespread adoption of technology, can generate risk. For example, in 1970, over 80% of corn in United States was Texas cytoplasmic male sterile corn. This type of corn was susceptible to fungus (Southern corn leaf blight) and caused a drastic reduction in corn yield. If market concentration creates less genetic diversity, it is possible that this is a cost. However,</w:t>
      </w:r>
      <w:r w:rsidRPr="00BE0E18">
        <w:rPr>
          <w:u w:val="single"/>
        </w:rPr>
        <w:t xml:space="preserve"> the </w:t>
      </w:r>
      <w:r w:rsidRPr="00256921">
        <w:rPr>
          <w:highlight w:val="green"/>
          <w:u w:val="single"/>
        </w:rPr>
        <w:t>association between market concentration and food safety is not entirely clear</w:t>
      </w:r>
      <w:r w:rsidRPr="00BE0E18">
        <w:rPr>
          <w:u w:val="single"/>
        </w:rPr>
        <w:t xml:space="preserve"> and </w:t>
      </w:r>
      <w:r w:rsidRPr="00256921">
        <w:rPr>
          <w:highlight w:val="green"/>
          <w:u w:val="single"/>
        </w:rPr>
        <w:t xml:space="preserve">using antitrust </w:t>
      </w:r>
      <w:r w:rsidRPr="00BE0E18">
        <w:rPr>
          <w:u w:val="single"/>
        </w:rPr>
        <w:t xml:space="preserve">with this intention </w:t>
      </w:r>
      <w:r w:rsidRPr="00256921">
        <w:rPr>
          <w:highlight w:val="green"/>
          <w:u w:val="single"/>
        </w:rPr>
        <w:t>would be complex</w:t>
      </w:r>
      <w:r w:rsidRPr="00BE0E18">
        <w:rPr>
          <w:u w:val="single"/>
        </w:rPr>
        <w:t>. For example, as previously stated</w:t>
      </w:r>
      <w:r w:rsidRPr="00256921">
        <w:rPr>
          <w:highlight w:val="green"/>
          <w:u w:val="single"/>
        </w:rPr>
        <w:t>, large firms can often implement safety standards more easily</w:t>
      </w:r>
      <w:r w:rsidRPr="00BE0E18">
        <w:rPr>
          <w:u w:val="single"/>
        </w:rPr>
        <w:t xml:space="preserve">. </w:t>
      </w:r>
      <w:r w:rsidRPr="00BE0E18">
        <w:rPr>
          <w:sz w:val="16"/>
          <w:szCs w:val="16"/>
        </w:rPr>
        <w:t>While controlling the food supply is certainly an incredible responsibility with an enormous downside potential</w:t>
      </w:r>
      <w:r w:rsidRPr="00BE0E18">
        <w:rPr>
          <w:u w:val="single"/>
        </w:rPr>
        <w:t xml:space="preserve">, </w:t>
      </w:r>
      <w:r w:rsidRPr="00256921">
        <w:rPr>
          <w:highlight w:val="green"/>
          <w:u w:val="single"/>
        </w:rPr>
        <w:t>it is not clear how much actual power firms have and why this power would harm consumers</w:t>
      </w:r>
      <w:r w:rsidRPr="00BE0E18">
        <w:rPr>
          <w:u w:val="single"/>
        </w:rPr>
        <w:t xml:space="preserve">. </w:t>
      </w:r>
      <w:r w:rsidRPr="00BE0E18">
        <w:rPr>
          <w:sz w:val="16"/>
          <w:szCs w:val="16"/>
        </w:rPr>
        <w:t>This may be an area of research that might help inform this policy process.</w:t>
      </w:r>
    </w:p>
    <w:p w14:paraId="6D34C69E" w14:textId="77777777" w:rsidR="00C02989" w:rsidRDefault="00C02989" w:rsidP="00C02989">
      <w:pPr>
        <w:pStyle w:val="Heading4"/>
      </w:pPr>
      <w:r>
        <w:t xml:space="preserve">No food wars </w:t>
      </w:r>
    </w:p>
    <w:p w14:paraId="1CB48ECA" w14:textId="77777777" w:rsidR="00C02989" w:rsidRPr="0066234F" w:rsidRDefault="00C02989" w:rsidP="00C02989">
      <w:r w:rsidRPr="0066234F">
        <w:rPr>
          <w:rStyle w:val="Style13ptBold"/>
        </w:rPr>
        <w:t>Vestby et al 18</w:t>
      </w:r>
      <w:r>
        <w:t xml:space="preserve"> [Jonas Vestby,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55D6AABB" w14:textId="77777777" w:rsidR="00C02989" w:rsidRPr="00ED4AAC" w:rsidRDefault="00C02989" w:rsidP="00C02989">
      <w:pPr>
        <w:rPr>
          <w:sz w:val="14"/>
        </w:rPr>
      </w:pPr>
      <w:r w:rsidRPr="00E2213B">
        <w:rPr>
          <w:sz w:val="14"/>
        </w:rPr>
        <w:lastRenderedPageBreak/>
        <w:t xml:space="preserve">It is perhaps surprising, then, that </w:t>
      </w:r>
      <w:r w:rsidRPr="0066234F">
        <w:rPr>
          <w:u w:val="single"/>
        </w:rPr>
        <w:t xml:space="preserve">there is </w:t>
      </w:r>
      <w:r w:rsidRPr="00256921">
        <w:rPr>
          <w:rStyle w:val="Emphasis"/>
          <w:highlight w:val="green"/>
        </w:rPr>
        <w:t>little scholarly merit</w:t>
      </w:r>
      <w:r w:rsidRPr="00256921">
        <w:rPr>
          <w:highlight w:val="green"/>
          <w:u w:val="single"/>
        </w:rPr>
        <w:t xml:space="preserve"> in</w:t>
      </w:r>
      <w:r w:rsidRPr="0066234F">
        <w:rPr>
          <w:u w:val="single"/>
        </w:rPr>
        <w:t xml:space="preserve"> the </w:t>
      </w:r>
      <w:r w:rsidRPr="00256921">
        <w:rPr>
          <w:highlight w:val="green"/>
          <w:u w:val="single"/>
        </w:rPr>
        <w:t>notion that a</w:t>
      </w:r>
      <w:r w:rsidRPr="0066234F">
        <w:rPr>
          <w:u w:val="single"/>
        </w:rPr>
        <w:t xml:space="preserve"> short-term </w:t>
      </w:r>
      <w:r w:rsidRPr="00256921">
        <w:rPr>
          <w:highlight w:val="green"/>
          <w:u w:val="single"/>
        </w:rPr>
        <w:t xml:space="preserve">reduction in access to </w:t>
      </w:r>
      <w:r w:rsidRPr="00256921">
        <w:rPr>
          <w:rStyle w:val="Emphasis"/>
          <w:highlight w:val="green"/>
        </w:rPr>
        <w:t>food increases</w:t>
      </w:r>
      <w:r w:rsidRPr="009B4579">
        <w:rPr>
          <w:rStyle w:val="Emphasis"/>
        </w:rPr>
        <w:t xml:space="preserve"> the </w:t>
      </w:r>
      <w:r w:rsidRPr="00256921">
        <w:rPr>
          <w:rStyle w:val="Emphasis"/>
          <w:highlight w:val="green"/>
        </w:rPr>
        <w:t>probability that conflict</w:t>
      </w:r>
      <w:r w:rsidRPr="00256921">
        <w:rPr>
          <w:highlight w:val="green"/>
          <w:u w:val="single"/>
        </w:rPr>
        <w:t xml:space="preserve"> will break out.</w:t>
      </w:r>
      <w:r w:rsidRPr="00E2213B">
        <w:rPr>
          <w:sz w:val="14"/>
        </w:rPr>
        <w:t xml:space="preserve"> This is because </w:t>
      </w:r>
      <w:r w:rsidRPr="0066234F">
        <w:rPr>
          <w:u w:val="single"/>
        </w:rPr>
        <w:t xml:space="preserve">to </w:t>
      </w:r>
      <w:r w:rsidRPr="00256921">
        <w:rPr>
          <w:highlight w:val="green"/>
          <w:u w:val="single"/>
        </w:rPr>
        <w:t>start or participate in violent conflict requires</w:t>
      </w:r>
      <w:r w:rsidRPr="0066234F">
        <w:rPr>
          <w:u w:val="single"/>
        </w:rPr>
        <w:t xml:space="preserve"> people to have both </w:t>
      </w:r>
      <w:r w:rsidRPr="00256921">
        <w:rPr>
          <w:highlight w:val="green"/>
          <w:u w:val="single"/>
        </w:rPr>
        <w:t>the means and the will</w:t>
      </w:r>
      <w:r w:rsidRPr="0066234F">
        <w:rPr>
          <w:u w:val="single"/>
        </w:rPr>
        <w:t xml:space="preserve">. Most </w:t>
      </w:r>
      <w:r w:rsidRPr="00256921">
        <w:rPr>
          <w:highlight w:val="green"/>
          <w:u w:val="single"/>
        </w:rPr>
        <w:t xml:space="preserve">people on the brink </w:t>
      </w:r>
      <w:r w:rsidRPr="00256921">
        <w:rPr>
          <w:rStyle w:val="Emphasis"/>
          <w:highlight w:val="green"/>
        </w:rPr>
        <w:t>of starvation are not in the position to resort to violence</w:t>
      </w:r>
      <w:r w:rsidRPr="0066234F">
        <w:rPr>
          <w:u w:val="single"/>
        </w:rPr>
        <w:t>, whether against the government or other social groups</w:t>
      </w:r>
      <w:r w:rsidRPr="00E2213B">
        <w:rPr>
          <w:sz w:val="14"/>
        </w:rPr>
        <w:t xml:space="preserve">. In fact, </w:t>
      </w:r>
      <w:r w:rsidRPr="0066234F">
        <w:rPr>
          <w:u w:val="single"/>
        </w:rPr>
        <w:t>the urban middle classes tend to be the most likely to protest against rises in food prices, since they often have the best opportunities, the most energy, and the best skills to coordinate and participate in protests.</w:t>
      </w:r>
      <w:r>
        <w:rPr>
          <w:u w:val="single"/>
        </w:rPr>
        <w:t xml:space="preserve"> </w:t>
      </w:r>
      <w:r w:rsidRPr="00E2213B">
        <w:rPr>
          <w:sz w:val="14"/>
        </w:rPr>
        <w:t xml:space="preserve">Accordingly, </w:t>
      </w:r>
      <w:r w:rsidRPr="0066234F">
        <w:rPr>
          <w:u w:val="single"/>
        </w:rPr>
        <w:t xml:space="preserve">there is a </w:t>
      </w:r>
      <w:r w:rsidRPr="00256921">
        <w:rPr>
          <w:highlight w:val="green"/>
          <w:u w:val="single"/>
        </w:rPr>
        <w:t>widespread misapprehension that social unrest in periods of high food prices relates</w:t>
      </w:r>
      <w:r w:rsidRPr="0066234F">
        <w:rPr>
          <w:u w:val="single"/>
        </w:rPr>
        <w:t xml:space="preserve"> primarily </w:t>
      </w:r>
      <w:r w:rsidRPr="00256921">
        <w:rPr>
          <w:highlight w:val="green"/>
          <w:u w:val="single"/>
        </w:rPr>
        <w:t>to</w:t>
      </w:r>
      <w:r w:rsidRPr="0066234F">
        <w:rPr>
          <w:u w:val="single"/>
        </w:rPr>
        <w:t xml:space="preserve"> food </w:t>
      </w:r>
      <w:r w:rsidRPr="00256921">
        <w:rPr>
          <w:highlight w:val="green"/>
          <w:u w:val="single"/>
        </w:rPr>
        <w:t>shortages</w:t>
      </w:r>
      <w:r w:rsidRPr="00E2213B">
        <w:rPr>
          <w:sz w:val="14"/>
        </w:rPr>
        <w:t xml:space="preserve">. In reality, the </w:t>
      </w:r>
      <w:r w:rsidRPr="00256921">
        <w:rPr>
          <w:highlight w:val="green"/>
          <w:u w:val="single"/>
        </w:rPr>
        <w:t>sources of discontent are</w:t>
      </w:r>
      <w:r w:rsidRPr="0066234F">
        <w:rPr>
          <w:u w:val="single"/>
        </w:rPr>
        <w:t xml:space="preserve"> considerably </w:t>
      </w:r>
      <w:r w:rsidRPr="00256921">
        <w:rPr>
          <w:highlight w:val="green"/>
          <w:u w:val="single"/>
        </w:rPr>
        <w:t>more complex</w:t>
      </w:r>
      <w:r w:rsidRPr="0066234F">
        <w:rPr>
          <w:u w:val="single"/>
        </w:rPr>
        <w:t xml:space="preserve"> – linked to </w:t>
      </w:r>
      <w:r w:rsidRPr="00256921">
        <w:rPr>
          <w:highlight w:val="green"/>
          <w:u w:val="single"/>
        </w:rPr>
        <w:t>political structures, land</w:t>
      </w:r>
      <w:r w:rsidRPr="0066234F">
        <w:rPr>
          <w:u w:val="single"/>
        </w:rPr>
        <w:t xml:space="preserve"> ownership</w:t>
      </w:r>
      <w:r w:rsidRPr="00256921">
        <w:rPr>
          <w:highlight w:val="green"/>
          <w:u w:val="single"/>
        </w:rPr>
        <w:t>, corruption</w:t>
      </w:r>
      <w:r w:rsidRPr="0066234F">
        <w:rPr>
          <w:u w:val="single"/>
        </w:rPr>
        <w:t xml:space="preserve">, the desire for </w:t>
      </w:r>
      <w:r w:rsidRPr="00256921">
        <w:rPr>
          <w:highlight w:val="green"/>
          <w:u w:val="single"/>
        </w:rPr>
        <w:t>democratic reforms and</w:t>
      </w:r>
      <w:r w:rsidRPr="0066234F">
        <w:rPr>
          <w:u w:val="single"/>
        </w:rPr>
        <w:t xml:space="preserve"> general </w:t>
      </w:r>
      <w:r w:rsidRPr="00256921">
        <w:rPr>
          <w:highlight w:val="green"/>
          <w:u w:val="single"/>
        </w:rPr>
        <w:t>economic problems</w:t>
      </w:r>
      <w:r w:rsidRPr="0066234F">
        <w:rPr>
          <w:u w:val="single"/>
        </w:rPr>
        <w:t xml:space="preserve"> – where the price of food is seen in the context of general increases in the cost of living</w:t>
      </w:r>
      <w:r w:rsidRPr="00E2213B">
        <w:rPr>
          <w:sz w:val="14"/>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2760AF7C" w14:textId="77777777" w:rsidR="00C02989" w:rsidRPr="007F033C" w:rsidRDefault="00C02989" w:rsidP="00C02989">
      <w:pPr>
        <w:pStyle w:val="Heading4"/>
        <w:rPr>
          <w:rFonts w:asciiTheme="minorHAnsi" w:eastAsia="Times New Roman" w:hAnsiTheme="minorHAnsi" w:cstheme="minorHAnsi"/>
        </w:rPr>
      </w:pPr>
      <w:r w:rsidRPr="007F033C">
        <w:rPr>
          <w:rFonts w:asciiTheme="minorHAnsi" w:eastAsia="Times New Roman" w:hAnsiTheme="minorHAnsi" w:cstheme="minorHAnsi"/>
        </w:rPr>
        <w:t>GMOs solve</w:t>
      </w:r>
      <w:r>
        <w:rPr>
          <w:rFonts w:asciiTheme="minorHAnsi" w:eastAsia="Times New Roman" w:hAnsiTheme="minorHAnsi" w:cstheme="minorHAnsi"/>
        </w:rPr>
        <w:t xml:space="preserve"> climate change</w:t>
      </w:r>
      <w:r w:rsidRPr="007F033C">
        <w:rPr>
          <w:rFonts w:asciiTheme="minorHAnsi" w:eastAsia="Times New Roman" w:hAnsiTheme="minorHAnsi" w:cstheme="minorHAnsi"/>
        </w:rPr>
        <w:t xml:space="preserve"> –</w:t>
      </w:r>
      <w:r>
        <w:rPr>
          <w:rFonts w:asciiTheme="minorHAnsi" w:eastAsia="Times New Roman" w:hAnsiTheme="minorHAnsi" w:cstheme="minorHAnsi"/>
        </w:rPr>
        <w:t xml:space="preserve"> increases crop resiliency to</w:t>
      </w:r>
      <w:r w:rsidRPr="007F033C">
        <w:rPr>
          <w:rFonts w:asciiTheme="minorHAnsi" w:eastAsia="Times New Roman" w:hAnsiTheme="minorHAnsi" w:cstheme="minorHAnsi"/>
        </w:rPr>
        <w:t xml:space="preserve"> climate change</w:t>
      </w:r>
    </w:p>
    <w:p w14:paraId="433902EF" w14:textId="77777777" w:rsidR="00C02989" w:rsidRPr="007F033C" w:rsidRDefault="00C02989" w:rsidP="00C02989">
      <w:pPr>
        <w:rPr>
          <w:rFonts w:asciiTheme="minorHAnsi" w:hAnsiTheme="minorHAnsi" w:cstheme="minorHAnsi"/>
          <w:b/>
          <w:bCs/>
        </w:rPr>
      </w:pPr>
      <w:r w:rsidRPr="008F72FD">
        <w:t xml:space="preserve">Joan </w:t>
      </w:r>
      <w:r w:rsidRPr="007F033C">
        <w:rPr>
          <w:rFonts w:asciiTheme="minorHAnsi" w:eastAsiaTheme="majorEastAsia" w:hAnsiTheme="minorHAnsi" w:cstheme="minorHAnsi"/>
          <w:b/>
          <w:iCs/>
          <w:sz w:val="26"/>
        </w:rPr>
        <w:t>Conrow</w:t>
      </w:r>
      <w:r>
        <w:rPr>
          <w:rFonts w:asciiTheme="minorHAnsi" w:eastAsiaTheme="majorEastAsia" w:hAnsiTheme="minorHAnsi" w:cstheme="minorHAnsi"/>
          <w:b/>
          <w:iCs/>
          <w:sz w:val="26"/>
        </w:rPr>
        <w:t xml:space="preserve">, </w:t>
      </w:r>
      <w:r w:rsidRPr="007F033C">
        <w:rPr>
          <w:rFonts w:asciiTheme="minorHAnsi" w:eastAsiaTheme="majorEastAsia" w:hAnsiTheme="minorHAnsi" w:cstheme="minorHAnsi"/>
          <w:b/>
          <w:iCs/>
          <w:sz w:val="26"/>
        </w:rPr>
        <w:t>18</w:t>
      </w:r>
      <w:r>
        <w:rPr>
          <w:rFonts w:asciiTheme="minorHAnsi" w:hAnsiTheme="minorHAnsi" w:cstheme="minorHAnsi"/>
        </w:rPr>
        <w:t>. J</w:t>
      </w:r>
      <w:r w:rsidRPr="007F033C">
        <w:rPr>
          <w:rFonts w:asciiTheme="minorHAnsi" w:hAnsiTheme="minorHAnsi" w:cstheme="minorHAnsi"/>
        </w:rPr>
        <w:t>ournalist and editor specializ</w:t>
      </w:r>
      <w:r>
        <w:rPr>
          <w:rFonts w:asciiTheme="minorHAnsi" w:hAnsiTheme="minorHAnsi" w:cstheme="minorHAnsi"/>
        </w:rPr>
        <w:t>ing</w:t>
      </w:r>
      <w:r w:rsidRPr="007F033C">
        <w:rPr>
          <w:rFonts w:asciiTheme="minorHAnsi" w:hAnsiTheme="minorHAnsi" w:cstheme="minorHAnsi"/>
        </w:rPr>
        <w:t xml:space="preserve"> in environmental issues, biotechnology, and agriculture</w:t>
      </w:r>
      <w:r>
        <w:rPr>
          <w:rFonts w:asciiTheme="minorHAnsi" w:hAnsiTheme="minorHAnsi" w:cstheme="minorHAnsi"/>
        </w:rPr>
        <w:t xml:space="preserve">. </w:t>
      </w:r>
      <w:r w:rsidRPr="007F033C">
        <w:rPr>
          <w:rFonts w:asciiTheme="minorHAnsi" w:hAnsiTheme="minorHAnsi" w:cstheme="minorHAnsi"/>
        </w:rPr>
        <w:t xml:space="preserve">BA in history and journalism. “Study: GMO crops could help offset climate change impacts”, Cornell Alliance for Science, </w:t>
      </w:r>
      <w:r>
        <w:rPr>
          <w:rFonts w:asciiTheme="minorHAnsi" w:hAnsiTheme="minorHAnsi" w:cstheme="minorHAnsi"/>
        </w:rPr>
        <w:t xml:space="preserve">November 30, 2018. </w:t>
      </w:r>
      <w:hyperlink r:id="rId14" w:history="1">
        <w:r w:rsidRPr="001C4CD2">
          <w:rPr>
            <w:rStyle w:val="StyleUnderline"/>
            <w:rFonts w:asciiTheme="minorHAnsi" w:hAnsiTheme="minorHAnsi" w:cstheme="minorHAnsi"/>
          </w:rPr>
          <w:t>https://allianceforscience.cornell.edu/blog/2018/11/study-gmo-crops-help</w:t>
        </w:r>
        <w:r>
          <w:rPr>
            <w:rStyle w:val="StyleUnderline"/>
            <w:rFonts w:asciiTheme="minorHAnsi" w:hAnsiTheme="minorHAnsi" w:cstheme="minorHAnsi"/>
          </w:rPr>
          <w:t>s</w:t>
        </w:r>
        <w:r w:rsidRPr="001C4CD2">
          <w:rPr>
            <w:rStyle w:val="StyleUnderline"/>
            <w:rFonts w:asciiTheme="minorHAnsi" w:hAnsiTheme="minorHAnsi" w:cstheme="minorHAnsi"/>
          </w:rPr>
          <w:t>-offset-climate-change-impacts/</w:t>
        </w:r>
      </w:hyperlink>
      <w:r w:rsidRPr="007F033C">
        <w:rPr>
          <w:rFonts w:asciiTheme="minorHAnsi" w:hAnsiTheme="minorHAnsi" w:cstheme="minorHAnsi"/>
        </w:rPr>
        <w:t>)</w:t>
      </w:r>
    </w:p>
    <w:p w14:paraId="7D327153" w14:textId="77777777" w:rsidR="00C02989" w:rsidRDefault="00C02989" w:rsidP="00C02989">
      <w:pPr>
        <w:spacing w:after="0" w:line="0" w:lineRule="atLeast"/>
        <w:rPr>
          <w:rFonts w:eastAsia="Times New Roman" w:cstheme="minorHAnsi"/>
          <w:sz w:val="12"/>
          <w:szCs w:val="16"/>
        </w:rPr>
      </w:pPr>
      <w:r w:rsidRPr="00D174CB">
        <w:rPr>
          <w:rFonts w:eastAsia="Times New Roman" w:cstheme="minorHAnsi"/>
          <w:sz w:val="12"/>
        </w:rPr>
        <w:t xml:space="preserve">New research suggests that the type of yield gains made possible by </w:t>
      </w:r>
      <w:r w:rsidRPr="008F72FD">
        <w:rPr>
          <w:rFonts w:eastAsia="Times New Roman" w:cstheme="minorHAnsi"/>
          <w:b/>
          <w:bCs/>
          <w:u w:val="single"/>
        </w:rPr>
        <w:t xml:space="preserve">genetic engineering </w:t>
      </w:r>
      <w:r w:rsidRPr="00256921">
        <w:rPr>
          <w:rFonts w:eastAsia="Times New Roman" w:cstheme="minorHAnsi"/>
          <w:b/>
          <w:bCs/>
          <w:highlight w:val="green"/>
          <w:u w:val="single"/>
        </w:rPr>
        <w:t>(GE) will be needed to offset climate change impacts on agriculture.</w:t>
      </w:r>
      <w:r w:rsidRPr="00D174CB">
        <w:rPr>
          <w:rFonts w:eastAsia="Times New Roman" w:cstheme="minorHAnsi"/>
          <w:b/>
          <w:bCs/>
          <w:u w:val="single"/>
        </w:rPr>
        <w:t xml:space="preserve"> </w:t>
      </w:r>
      <w:r w:rsidRPr="00D174CB">
        <w:rPr>
          <w:rFonts w:eastAsia="Times New Roman" w:cstheme="minorHAnsi"/>
          <w:sz w:val="12"/>
          <w:szCs w:val="16"/>
        </w:rPr>
        <w:t xml:space="preserve">The researchers said their study, published yesterday in </w:t>
      </w:r>
      <w:hyperlink r:id="rId15" w:history="1">
        <w:r w:rsidRPr="00D174CB">
          <w:rPr>
            <w:rFonts w:eastAsia="Times New Roman" w:cstheme="minorHAnsi"/>
            <w:sz w:val="12"/>
            <w:szCs w:val="16"/>
          </w:rPr>
          <w:t>Environmental Research Letters</w:t>
        </w:r>
      </w:hyperlink>
      <w:r w:rsidRPr="00D174CB">
        <w:rPr>
          <w:rFonts w:eastAsia="Times New Roman" w:cstheme="minorHAnsi"/>
          <w:sz w:val="12"/>
          <w:szCs w:val="16"/>
        </w:rPr>
        <w:t xml:space="preserve">, has “important implications for regions lagging in the adoption of new technologies which could help offset the detrimental effects of climate change.” Though agricultural productivity in </w:t>
      </w:r>
      <w:hyperlink r:id="rId16" w:history="1">
        <w:r w:rsidRPr="00D174CB">
          <w:rPr>
            <w:rFonts w:eastAsia="Times New Roman" w:cstheme="minorHAnsi"/>
            <w:sz w:val="12"/>
            <w:szCs w:val="16"/>
          </w:rPr>
          <w:t>Africa</w:t>
        </w:r>
      </w:hyperlink>
      <w:r w:rsidRPr="00D174CB">
        <w:rPr>
          <w:rFonts w:eastAsia="Times New Roman" w:cstheme="minorHAnsi"/>
          <w:sz w:val="12"/>
          <w:szCs w:val="16"/>
        </w:rPr>
        <w:t xml:space="preserve"> and </w:t>
      </w:r>
      <w:hyperlink r:id="rId17" w:history="1">
        <w:r w:rsidRPr="00D174CB">
          <w:rPr>
            <w:rFonts w:eastAsia="Times New Roman" w:cstheme="minorHAnsi"/>
            <w:sz w:val="12"/>
            <w:szCs w:val="16"/>
          </w:rPr>
          <w:t>Asia</w:t>
        </w:r>
      </w:hyperlink>
      <w:r w:rsidRPr="00D174CB">
        <w:rPr>
          <w:rFonts w:eastAsia="Times New Roman" w:cstheme="minorHAnsi"/>
          <w:sz w:val="12"/>
          <w:szCs w:val="16"/>
        </w:rPr>
        <w:t xml:space="preserve"> is predicted to be heavily impacted by climate change, political leaders in those regions ha</w:t>
      </w:r>
      <w:r>
        <w:rPr>
          <w:rFonts w:eastAsia="Times New Roman" w:cstheme="minorHAnsi"/>
          <w:sz w:val="12"/>
          <w:szCs w:val="16"/>
        </w:rPr>
        <w:t>ssssssssss</w:t>
      </w:r>
      <w:r w:rsidRPr="00D174CB">
        <w:rPr>
          <w:rFonts w:eastAsia="Times New Roman" w:cstheme="minorHAnsi"/>
          <w:sz w:val="12"/>
          <w:szCs w:val="16"/>
        </w:rPr>
        <w:t xml:space="preserve">ve been slow to adopt GE technology in the face of intense opposition driven primarily by western-funded anti-GMO activists. However, this new study suggests that nations may not have the luxury of avoiding new technology if they want to ensure food security in a warming world. “The growth rate of crop yields in the coming decades will have serious implications for the global food supply under climate change,” the researchers wrote. “Our results suggest that US maize yields could stagnate under a business-as-usual scenario even with bold assumptions about the sustained growth in crop yields. This has serious implications for other crops and countries as well, as there are many large, economically relevant regions in the world where technology adoption lags and the use of GE crops are prohibited. </w:t>
      </w:r>
      <w:r w:rsidRPr="00D174CB">
        <w:rPr>
          <w:rFonts w:eastAsia="Times New Roman" w:cstheme="minorHAnsi"/>
          <w:sz w:val="12"/>
        </w:rPr>
        <w:t xml:space="preserve">“If the relative yield gains estimated here are any indication of the potential for other crops and/or regions, then the adoption of </w:t>
      </w:r>
      <w:r w:rsidRPr="00D174CB">
        <w:rPr>
          <w:rFonts w:eastAsia="Times New Roman" w:cstheme="minorHAnsi"/>
          <w:u w:val="single"/>
        </w:rPr>
        <w:t xml:space="preserve">new technologies such as </w:t>
      </w:r>
      <w:r w:rsidRPr="00256921">
        <w:rPr>
          <w:rFonts w:eastAsia="Times New Roman" w:cstheme="minorHAnsi"/>
          <w:highlight w:val="green"/>
          <w:u w:val="single"/>
        </w:rPr>
        <w:t>GE varieties may constitute a potentially fruitful adaptation strategy for counterbalancing the effects of climate change,”</w:t>
      </w:r>
      <w:r w:rsidRPr="00D174CB">
        <w:rPr>
          <w:rFonts w:eastAsia="Times New Roman" w:cstheme="minorHAnsi"/>
          <w:sz w:val="12"/>
        </w:rPr>
        <w:t xml:space="preserve"> the study concluded. </w:t>
      </w:r>
      <w:r w:rsidRPr="00D174CB">
        <w:rPr>
          <w:rFonts w:eastAsia="Times New Roman" w:cstheme="minorHAnsi"/>
          <w:sz w:val="12"/>
          <w:szCs w:val="16"/>
        </w:rPr>
        <w:t>Researchers Ariel Ortiz-Bobea, assistant professor of applied economics and management at Cornell University, and Jesse Tack, associate professor of agricultural economics at Kansas State University, used modeling to evaluate the impact of climate change on US maize yields in light of the productivity gains associated with the period of rapid adoption of GE seeds. “We find that yield gains on the order of those experienced during the adoption of</w:t>
      </w:r>
      <w:r w:rsidRPr="00D174CB">
        <w:rPr>
          <w:rFonts w:eastAsia="Times New Roman" w:cstheme="minorHAnsi"/>
          <w:sz w:val="12"/>
        </w:rPr>
        <w:t xml:space="preserve"> </w:t>
      </w:r>
      <w:r w:rsidRPr="00D174CB">
        <w:rPr>
          <w:rFonts w:eastAsia="Times New Roman" w:cstheme="minorHAnsi"/>
          <w:u w:val="single"/>
        </w:rPr>
        <w:t>GE maize are needed to offset climate change impacts</w:t>
      </w:r>
      <w:r w:rsidRPr="00D174CB">
        <w:rPr>
          <w:rFonts w:eastAsia="Times New Roman" w:cstheme="minorHAnsi"/>
          <w:sz w:val="12"/>
        </w:rPr>
        <w:t xml:space="preserve"> </w:t>
      </w:r>
      <w:r w:rsidRPr="00D174CB">
        <w:rPr>
          <w:rFonts w:eastAsia="Times New Roman" w:cstheme="minorHAnsi"/>
          <w:sz w:val="12"/>
          <w:szCs w:val="16"/>
        </w:rPr>
        <w:t xml:space="preserve">under the business-as-usual scenario, and that smaller gains, such as those associated with the pre-GE era in the 1980s and early 90s, would likely imply yield reductions below current levels,” the researchers wrote. “Although this study cannot identify the biophysical drivers of past and future maize yields, it helps contextualize the yield growth requirements necessary to counterbalance projected yield losses under climate change.” The research is important because “without substantial gains in productivity, the rising global demand for food could lead to higher food prices thereby incentivizing conversion of rainforests, wetlands, and grasslands to farmland,” the economists wrote. The study reviewed production data from 500 counties in eight Midwestern states — Illinois, Indiana, Iowa, Michigan, Minnesota, Missouri, Ohio and Wisconsin — that comprise America’s “corn belt.” The maize crops there are mostly rain-fed. Using climate change models, the researchers then calculated county-level climate change impacts on yields in percentage terms. </w:t>
      </w:r>
      <w:r w:rsidRPr="00D174CB">
        <w:rPr>
          <w:rFonts w:eastAsia="Times New Roman" w:cstheme="minorHAnsi"/>
          <w:sz w:val="12"/>
        </w:rPr>
        <w:t xml:space="preserve">They found that maize yield trends increased by almost 70 percent around the period of rapid adoption of GE seeds, and that “technological change has impacted different regions very differently. That is, while new </w:t>
      </w:r>
      <w:r w:rsidRPr="00D174CB">
        <w:rPr>
          <w:rFonts w:eastAsia="Times New Roman" w:cstheme="minorHAnsi"/>
          <w:u w:val="single"/>
        </w:rPr>
        <w:t xml:space="preserve">technologies such as </w:t>
      </w:r>
      <w:r w:rsidRPr="00256921">
        <w:rPr>
          <w:rFonts w:eastAsia="Times New Roman" w:cstheme="minorHAnsi"/>
          <w:highlight w:val="green"/>
          <w:u w:val="single"/>
        </w:rPr>
        <w:t>GE seeds are widely adopted, benefits can vary substantially across alternative growing conditions associated with local biotic and abiotic factors and interactions thereof</w:t>
      </w:r>
      <w:r w:rsidRPr="00D174CB">
        <w:rPr>
          <w:rFonts w:eastAsia="Times New Roman" w:cstheme="minorHAnsi"/>
          <w:sz w:val="12"/>
        </w:rPr>
        <w:t xml:space="preserve">.” The researchers also noted that “emerging technologies in genome editing as well as an increased emphasis on abiotic stress tolerance (e.g. drought tolerance) could help maintain or even accelerate recent yield growth trends. In addition, the rise in computing power and fine-scale data collection and analysis may pave the way for a digital revolution that may also contribute to such trends through enhanced precision agriculture. It remains to be seen whether these </w:t>
      </w:r>
      <w:r w:rsidRPr="00D174CB">
        <w:rPr>
          <w:rFonts w:eastAsia="Times New Roman" w:cstheme="minorHAnsi"/>
          <w:u w:val="single"/>
        </w:rPr>
        <w:t xml:space="preserve">technological revolutions and the legal framework to reward </w:t>
      </w:r>
      <w:r w:rsidRPr="00256921">
        <w:rPr>
          <w:rFonts w:eastAsia="Times New Roman" w:cstheme="minorHAnsi"/>
          <w:highlight w:val="green"/>
          <w:u w:val="single"/>
        </w:rPr>
        <w:t>such innovations</w:t>
      </w:r>
      <w:r w:rsidRPr="00D174CB">
        <w:rPr>
          <w:rFonts w:eastAsia="Times New Roman" w:cstheme="minorHAnsi"/>
          <w:u w:val="single"/>
        </w:rPr>
        <w:t xml:space="preserve"> and </w:t>
      </w:r>
      <w:r w:rsidRPr="00256921">
        <w:rPr>
          <w:rFonts w:eastAsia="Times New Roman" w:cstheme="minorHAnsi"/>
          <w:highlight w:val="green"/>
          <w:u w:val="single"/>
        </w:rPr>
        <w:t>protect intellectual property rights will unfold rapidly enough to counterbalance the projected effects of a changing climate.”</w:t>
      </w:r>
      <w:r w:rsidRPr="00D174CB">
        <w:rPr>
          <w:rFonts w:eastAsia="Times New Roman" w:cstheme="minorHAnsi"/>
          <w:u w:val="single"/>
        </w:rPr>
        <w:t xml:space="preserve"> </w:t>
      </w:r>
      <w:r w:rsidRPr="00D174CB">
        <w:rPr>
          <w:rFonts w:eastAsia="Times New Roman" w:cstheme="minorHAnsi"/>
          <w:sz w:val="12"/>
          <w:szCs w:val="16"/>
        </w:rPr>
        <w:t>The authors did note two caveats: “First, while our trend analysis identifies a yield trend increase around the time of rapid adoption of GE seeds, our study is unable to identify the biophysical source of this change. There could be other confounding factors that generated yield gains parallel to the introduction of GE maize in the US such as the adoption of precision agricultural tools such as high-speed precision planters and auto-steer tractors. Second, our climate change projections do not factor in fertilization effects of increased atmospheric CO</w:t>
      </w:r>
      <w:r w:rsidRPr="00D174CB">
        <w:rPr>
          <w:rFonts w:eastAsia="Times New Roman" w:cstheme="minorHAnsi"/>
          <w:sz w:val="12"/>
          <w:szCs w:val="16"/>
          <w:vertAlign w:val="subscript"/>
        </w:rPr>
        <w:t>2</w:t>
      </w:r>
      <w:r w:rsidRPr="00D174CB">
        <w:rPr>
          <w:rFonts w:eastAsia="Times New Roman" w:cstheme="minorHAnsi"/>
          <w:sz w:val="12"/>
          <w:szCs w:val="16"/>
        </w:rPr>
        <w:t xml:space="preserve"> levels nor behavioral adaptation to climate change. These additional factors could result in potentially more optimistic impacts.”</w:t>
      </w:r>
    </w:p>
    <w:p w14:paraId="13326994" w14:textId="77777777" w:rsidR="00C02989" w:rsidRPr="00D174CB" w:rsidRDefault="00C02989" w:rsidP="00C02989">
      <w:pPr>
        <w:spacing w:after="0" w:line="0" w:lineRule="atLeast"/>
        <w:rPr>
          <w:rFonts w:eastAsia="Times New Roman" w:cstheme="minorHAnsi"/>
          <w:sz w:val="12"/>
          <w:szCs w:val="16"/>
        </w:rPr>
      </w:pPr>
    </w:p>
    <w:p w14:paraId="1008FFF3" w14:textId="77777777" w:rsidR="00C02989" w:rsidRDefault="00C02989" w:rsidP="00C02989">
      <w:pPr>
        <w:pStyle w:val="Heading4"/>
      </w:pPr>
      <w:r>
        <w:t>No climate impact</w:t>
      </w:r>
    </w:p>
    <w:p w14:paraId="444FD50F" w14:textId="77777777" w:rsidR="00C02989" w:rsidRDefault="00C02989" w:rsidP="00C02989">
      <w:r w:rsidRPr="00F80B14">
        <w:rPr>
          <w:rStyle w:val="Style13ptBold"/>
        </w:rPr>
        <w:t>Zycher 21</w:t>
      </w:r>
      <w:r>
        <w:t xml:space="preserve"> --- Benjamin Zycher is a resident scholar at the American Enterprise Institute, doctorate in economics from UCLA, a Master in Public Policy from the University of California, Berkeley, and a Bachelor of Arts in political science from UCLA, “The Case for Climate-Change Realism”, National Affairs, </w:t>
      </w:r>
      <w:r>
        <w:lastRenderedPageBreak/>
        <w:t>Summer 2021, https://www.nationalaffairs.com/publications/detail/the-case-for-climate-change-realism</w:t>
      </w:r>
    </w:p>
    <w:p w14:paraId="45AD7ABD" w14:textId="77777777" w:rsidR="00C02989" w:rsidRPr="00F80B14" w:rsidRDefault="00C02989" w:rsidP="00C02989">
      <w:pPr>
        <w:rPr>
          <w:rStyle w:val="StyleUnderline"/>
        </w:rPr>
      </w:pPr>
      <w:r w:rsidRPr="00F80B14">
        <w:rPr>
          <w:rStyle w:val="StyleUnderline"/>
        </w:rPr>
        <w:t>Beyond</w:t>
      </w:r>
      <w:r w:rsidRPr="00F80B14">
        <w:rPr>
          <w:sz w:val="16"/>
        </w:rPr>
        <w:t xml:space="preserve"> exhibiting </w:t>
      </w:r>
      <w:r w:rsidRPr="00F80B14">
        <w:rPr>
          <w:rStyle w:val="StyleUnderline"/>
        </w:rPr>
        <w:t xml:space="preserve">extreme </w:t>
      </w:r>
      <w:r w:rsidRPr="00C0265A">
        <w:rPr>
          <w:rStyle w:val="StyleUnderline"/>
        </w:rPr>
        <w:t>overconfidence in</w:t>
      </w:r>
      <w:r w:rsidRPr="00C0265A">
        <w:rPr>
          <w:sz w:val="16"/>
        </w:rPr>
        <w:t xml:space="preserve"> a </w:t>
      </w:r>
      <w:r w:rsidRPr="00C0265A">
        <w:rPr>
          <w:rStyle w:val="StyleUnderline"/>
        </w:rPr>
        <w:t>cherry-picked analysis</w:t>
      </w:r>
      <w:r w:rsidRPr="00C0265A">
        <w:rPr>
          <w:sz w:val="16"/>
        </w:rPr>
        <w:t xml:space="preserve"> of climate-change causes, </w:t>
      </w:r>
      <w:r w:rsidRPr="00C0265A">
        <w:rPr>
          <w:rStyle w:val="StyleUnderline"/>
        </w:rPr>
        <w:t>politicians</w:t>
      </w:r>
      <w:r w:rsidRPr="00C0265A">
        <w:rPr>
          <w:sz w:val="16"/>
        </w:rPr>
        <w:t xml:space="preserve"> and activists frequently </w:t>
      </w:r>
      <w:r w:rsidRPr="00C0265A">
        <w:rPr>
          <w:rStyle w:val="StyleUnderline"/>
        </w:rPr>
        <w:t>ground their alarmism in frightening</w:t>
      </w:r>
      <w:r w:rsidRPr="00F80B14">
        <w:rPr>
          <w:rStyle w:val="StyleUnderline"/>
        </w:rPr>
        <w:t xml:space="preserve"> predictions about </w:t>
      </w:r>
      <w:r w:rsidRPr="00256921">
        <w:rPr>
          <w:rStyle w:val="StyleUnderline"/>
          <w:highlight w:val="green"/>
        </w:rPr>
        <w:t>consequences</w:t>
      </w:r>
      <w:r w:rsidRPr="00F80B14">
        <w:rPr>
          <w:rStyle w:val="StyleUnderline"/>
        </w:rPr>
        <w:t xml:space="preserve"> that </w:t>
      </w:r>
      <w:r w:rsidRPr="00256921">
        <w:rPr>
          <w:rStyle w:val="StyleUnderline"/>
          <w:highlight w:val="green"/>
        </w:rPr>
        <w:t>are</w:t>
      </w:r>
      <w:r w:rsidRPr="00F80B14">
        <w:rPr>
          <w:sz w:val="16"/>
        </w:rPr>
        <w:t xml:space="preserve"> likewise </w:t>
      </w:r>
      <w:r w:rsidRPr="00256921">
        <w:rPr>
          <w:rStyle w:val="Emphasis"/>
          <w:highlight w:val="green"/>
        </w:rPr>
        <w:t>far from certain</w:t>
      </w:r>
      <w:r w:rsidRPr="00F80B14">
        <w:rPr>
          <w:rStyle w:val="Emphasis"/>
        </w:rPr>
        <w:t>.</w:t>
      </w:r>
      <w:r w:rsidRPr="00F80B14">
        <w:rPr>
          <w:sz w:val="16"/>
        </w:rPr>
        <w:t xml:space="preserve"> This is not only true within the very new (and still quite unreliable) field of predictive climate science; it is true even in the context of ongoing climate phenomena. Indeed, politicians and </w:t>
      </w:r>
      <w:r w:rsidRPr="00F80B14">
        <w:rPr>
          <w:rStyle w:val="StyleUnderline"/>
        </w:rPr>
        <w:t>journalists frequently characterize dramatic</w:t>
      </w:r>
      <w:r w:rsidRPr="00F80B14">
        <w:rPr>
          <w:sz w:val="16"/>
        </w:rPr>
        <w:t xml:space="preserve"> or unusual </w:t>
      </w:r>
      <w:r w:rsidRPr="00F80B14">
        <w:rPr>
          <w:rStyle w:val="StyleUnderline"/>
        </w:rPr>
        <w:t>climate phenomena as the product of anthropogenic climate change, yet there is little evidence to support those claims</w:t>
      </w:r>
    </w:p>
    <w:p w14:paraId="2B4A79C8" w14:textId="77777777" w:rsidR="00C02989" w:rsidRPr="00F80B14" w:rsidRDefault="00C02989" w:rsidP="00C02989">
      <w:pPr>
        <w:rPr>
          <w:rStyle w:val="StyleUnderline"/>
        </w:rPr>
      </w:pPr>
      <w:r w:rsidRPr="00F80B14">
        <w:rPr>
          <w:sz w:val="16"/>
        </w:rPr>
        <w:t xml:space="preserve">For one thing, </w:t>
      </w:r>
      <w:r w:rsidRPr="00256921">
        <w:rPr>
          <w:rStyle w:val="StyleUnderline"/>
          <w:highlight w:val="green"/>
        </w:rPr>
        <w:t>there is no</w:t>
      </w:r>
      <w:r w:rsidRPr="00F80B14">
        <w:rPr>
          <w:rStyle w:val="StyleUnderline"/>
        </w:rPr>
        <w:t xml:space="preserve"> observable </w:t>
      </w:r>
      <w:r w:rsidRPr="00256921">
        <w:rPr>
          <w:rStyle w:val="StyleUnderline"/>
          <w:highlight w:val="green"/>
        </w:rPr>
        <w:t xml:space="preserve">upward trend </w:t>
      </w:r>
      <w:r w:rsidRPr="00AF7757">
        <w:rPr>
          <w:rStyle w:val="StyleUnderline"/>
        </w:rPr>
        <w:t>in the</w:t>
      </w:r>
      <w:r w:rsidRPr="00F80B14">
        <w:rPr>
          <w:rStyle w:val="StyleUnderline"/>
        </w:rPr>
        <w:t xml:space="preserve"> number of "</w:t>
      </w:r>
      <w:r w:rsidRPr="00256921">
        <w:rPr>
          <w:rStyle w:val="StyleUnderline"/>
          <w:highlight w:val="green"/>
        </w:rPr>
        <w:t>hot" days</w:t>
      </w:r>
      <w:r w:rsidRPr="00F80B14">
        <w:rPr>
          <w:rStyle w:val="StyleUnderline"/>
        </w:rPr>
        <w:t xml:space="preserve"> </w:t>
      </w:r>
      <w:r w:rsidRPr="00F80B14">
        <w:rPr>
          <w:sz w:val="16"/>
        </w:rPr>
        <w:t xml:space="preserve">between 1895 and 2017; 11 of the 12 years with the highest number of such days occurred before 1960. </w:t>
      </w:r>
      <w:r w:rsidRPr="00F80B14">
        <w:rPr>
          <w:rStyle w:val="StyleUnderline"/>
        </w:rPr>
        <w:t xml:space="preserve">Since 2005, </w:t>
      </w:r>
      <w:r w:rsidRPr="00256921">
        <w:rPr>
          <w:rStyle w:val="StyleUnderline"/>
          <w:highlight w:val="green"/>
        </w:rPr>
        <w:t>NOAA</w:t>
      </w:r>
      <w:r w:rsidRPr="00F80B14">
        <w:rPr>
          <w:rStyle w:val="StyleUnderline"/>
        </w:rPr>
        <w:t xml:space="preserve"> has maintained the U.S. Climate Reference Network</w:t>
      </w:r>
      <w:r w:rsidRPr="00F80B14">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F80B14">
        <w:rPr>
          <w:rStyle w:val="StyleUnderline"/>
        </w:rPr>
        <w:t xml:space="preserve">The reported </w:t>
      </w:r>
      <w:r w:rsidRPr="00256921">
        <w:rPr>
          <w:rStyle w:val="StyleUnderline"/>
          <w:highlight w:val="green"/>
        </w:rPr>
        <w:t xml:space="preserve">data show </w:t>
      </w:r>
      <w:r w:rsidRPr="00256921">
        <w:rPr>
          <w:rStyle w:val="Emphasis"/>
          <w:highlight w:val="green"/>
        </w:rPr>
        <w:t>no increase</w:t>
      </w:r>
      <w:r w:rsidRPr="00256921">
        <w:rPr>
          <w:sz w:val="16"/>
          <w:highlight w:val="green"/>
        </w:rPr>
        <w:t xml:space="preserve"> </w:t>
      </w:r>
      <w:r w:rsidRPr="00256921">
        <w:rPr>
          <w:rStyle w:val="StyleUnderline"/>
          <w:highlight w:val="green"/>
        </w:rPr>
        <w:t>in average temperatures</w:t>
      </w:r>
      <w:r w:rsidRPr="00F80B14">
        <w:rPr>
          <w:rStyle w:val="StyleUnderline"/>
        </w:rPr>
        <w:t xml:space="preserve"> over the available 2005-2020 period.</w:t>
      </w:r>
      <w:r w:rsidRPr="00F80B14">
        <w:rPr>
          <w:sz w:val="16"/>
        </w:rPr>
        <w:t xml:space="preserve"> In addition, </w:t>
      </w:r>
      <w:r w:rsidRPr="00F80B14">
        <w:rPr>
          <w:rStyle w:val="StyleUnderline"/>
        </w:rPr>
        <w:t xml:space="preserve">a recent </w:t>
      </w:r>
      <w:r w:rsidRPr="00256921">
        <w:rPr>
          <w:rStyle w:val="StyleUnderline"/>
          <w:highlight w:val="green"/>
        </w:rPr>
        <w:t>reconstruction of global temp</w:t>
      </w:r>
      <w:r w:rsidRPr="00F80B14">
        <w:rPr>
          <w:rStyle w:val="StyleUnderline"/>
        </w:rPr>
        <w:t xml:space="preserve">eratures </w:t>
      </w:r>
      <w:r w:rsidRPr="00256921">
        <w:rPr>
          <w:rStyle w:val="StyleUnderline"/>
          <w:highlight w:val="green"/>
        </w:rPr>
        <w:t>over</w:t>
      </w:r>
      <w:r w:rsidRPr="00F80B14">
        <w:rPr>
          <w:rStyle w:val="StyleUnderline"/>
        </w:rPr>
        <w:t xml:space="preserve"> the past </w:t>
      </w:r>
      <w:r w:rsidRPr="00256921">
        <w:rPr>
          <w:rStyle w:val="Emphasis"/>
          <w:highlight w:val="green"/>
        </w:rPr>
        <w:t>1 million years</w:t>
      </w:r>
      <w:r w:rsidRPr="00F80B14">
        <w:rPr>
          <w:sz w:val="16"/>
        </w:rPr>
        <w:t> — created using data from ice-sheet formations — </w:t>
      </w:r>
      <w:r w:rsidRPr="00256921">
        <w:rPr>
          <w:rStyle w:val="StyleUnderline"/>
          <w:highlight w:val="green"/>
        </w:rPr>
        <w:t>shows</w:t>
      </w:r>
      <w:r w:rsidRPr="00F80B14">
        <w:rPr>
          <w:rStyle w:val="StyleUnderline"/>
        </w:rPr>
        <w:t xml:space="preserve"> that there is </w:t>
      </w:r>
      <w:r w:rsidRPr="00256921">
        <w:rPr>
          <w:rStyle w:val="Emphasis"/>
          <w:highlight w:val="green"/>
        </w:rPr>
        <w:t>nothing unusual</w:t>
      </w:r>
      <w:r w:rsidRPr="00F80B14">
        <w:rPr>
          <w:rStyle w:val="StyleUnderline"/>
        </w:rPr>
        <w:t xml:space="preserve"> about the current warm period.</w:t>
      </w:r>
    </w:p>
    <w:p w14:paraId="632EAE51" w14:textId="77777777" w:rsidR="00C02989" w:rsidRPr="00F80B14" w:rsidRDefault="00C02989" w:rsidP="00C02989">
      <w:pPr>
        <w:rPr>
          <w:sz w:val="16"/>
        </w:rPr>
      </w:pPr>
      <w:r w:rsidRPr="00F80B14">
        <w:rPr>
          <w:sz w:val="16"/>
        </w:rPr>
        <w:t xml:space="preserve">Rising sea levels are another frequently cited example of impending climate crisis. And yet </w:t>
      </w:r>
      <w:r w:rsidRPr="00256921">
        <w:rPr>
          <w:rStyle w:val="StyleUnderline"/>
          <w:highlight w:val="green"/>
        </w:rPr>
        <w:t>sea levels</w:t>
      </w:r>
      <w:r w:rsidRPr="00F80B14">
        <w:rPr>
          <w:rStyle w:val="StyleUnderline"/>
        </w:rPr>
        <w:t xml:space="preserve"> have been </w:t>
      </w:r>
      <w:r w:rsidRPr="00256921">
        <w:rPr>
          <w:rStyle w:val="StyleUnderline"/>
          <w:highlight w:val="green"/>
        </w:rPr>
        <w:t>rising</w:t>
      </w:r>
      <w:r w:rsidRPr="00F80B14">
        <w:rPr>
          <w:rStyle w:val="StyleUnderline"/>
        </w:rPr>
        <w:t xml:space="preserve"> since at least the mid-19th century</w:t>
      </w:r>
      <w:r w:rsidRPr="00F80B14">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10E25044" w14:textId="77777777" w:rsidR="00C02989" w:rsidRPr="00F80B14" w:rsidRDefault="00C02989" w:rsidP="00C02989">
      <w:pPr>
        <w:rPr>
          <w:sz w:val="16"/>
        </w:rPr>
      </w:pPr>
      <w:r w:rsidRPr="00F80B14">
        <w:rPr>
          <w:sz w:val="16"/>
        </w:rPr>
        <w:t xml:space="preserve">But because the </w:t>
      </w:r>
      <w:r w:rsidRPr="00F80B14">
        <w:rPr>
          <w:rStyle w:val="StyleUnderline"/>
        </w:rPr>
        <w:t>datasets are from two different sources</w:t>
      </w:r>
      <w:r w:rsidRPr="00F80B14">
        <w:rPr>
          <w:sz w:val="16"/>
        </w:rPr>
        <w:t xml:space="preserve"> — satellite measurements versus tidal gauges — they are not directly comparable, </w:t>
      </w:r>
      <w:r w:rsidRPr="00F80B14">
        <w:rPr>
          <w:rStyle w:val="StyleUnderline"/>
        </w:rPr>
        <w:t>and</w:t>
      </w:r>
      <w:r w:rsidRPr="00F80B14">
        <w:rPr>
          <w:sz w:val="16"/>
        </w:rPr>
        <w:t xml:space="preserve"> therefore they </w:t>
      </w:r>
      <w:r w:rsidRPr="00256921">
        <w:rPr>
          <w:rStyle w:val="StyleUnderline"/>
          <w:highlight w:val="green"/>
        </w:rPr>
        <w:t>cannot be interpreted as showing an acceleration</w:t>
      </w:r>
      <w:r w:rsidRPr="00F80B14">
        <w:rPr>
          <w:rStyle w:val="StyleUnderline"/>
        </w:rPr>
        <w:t xml:space="preserve"> in sea-level rises.</w:t>
      </w:r>
      <w:r w:rsidRPr="00F80B14">
        <w:rPr>
          <w:sz w:val="16"/>
        </w:rPr>
        <w:t xml:space="preserve"> Moreover, the period beginning in 1993 is short in terms of global climate phenomena. Since sea levels have risen at a constant rate, remained constant, or even fallen during similar relatively short periods, inferences drawn from them are problematic. It is of course possible there has been an acceleration in sea-level rise, but even still, it would not be clear whether such a development stemmed primarily from anthropogenic or natural causes; clearly, both processes are relevant.</w:t>
      </w:r>
    </w:p>
    <w:p w14:paraId="552DF753" w14:textId="77777777" w:rsidR="00C02989" w:rsidRPr="00F80B14" w:rsidRDefault="00C02989" w:rsidP="00C02989">
      <w:pPr>
        <w:rPr>
          <w:sz w:val="16"/>
        </w:rPr>
      </w:pPr>
      <w:r w:rsidRPr="00F80B14">
        <w:rPr>
          <w:rStyle w:val="StyleUnderline"/>
        </w:rPr>
        <w:t>A study of changes in Arctic and Antarctic sea ice yields very different inferences</w:t>
      </w:r>
      <w:r w:rsidRPr="00F80B14">
        <w:rPr>
          <w:sz w:val="16"/>
        </w:rPr>
        <w:t xml:space="preserve">. Since 1979, </w:t>
      </w:r>
      <w:r w:rsidRPr="00F80B14">
        <w:rPr>
          <w:rStyle w:val="StyleUnderline"/>
        </w:rPr>
        <w:t xml:space="preserve">Arctic sea ice has declined </w:t>
      </w:r>
      <w:r w:rsidRPr="00F80B14">
        <w:rPr>
          <w:sz w:val="16"/>
        </w:rPr>
        <w:t xml:space="preserve">relative to the 30-year average (again, the degree to which this is the result of anthropogenic factors is not known). </w:t>
      </w:r>
      <w:r w:rsidRPr="00F80B14">
        <w:rPr>
          <w:rStyle w:val="StyleUnderline"/>
        </w:rPr>
        <w:t xml:space="preserve">Meanwhile, </w:t>
      </w:r>
      <w:r w:rsidRPr="00256921">
        <w:rPr>
          <w:rStyle w:val="StyleUnderline"/>
          <w:highlight w:val="green"/>
        </w:rPr>
        <w:t xml:space="preserve">Antarctic sea ice has been </w:t>
      </w:r>
      <w:r w:rsidRPr="00256921">
        <w:rPr>
          <w:rStyle w:val="Emphasis"/>
          <w:highlight w:val="green"/>
        </w:rPr>
        <w:t>growing</w:t>
      </w:r>
      <w:r w:rsidRPr="00F80B14">
        <w:rPr>
          <w:rStyle w:val="StyleUnderline"/>
        </w:rPr>
        <w:t xml:space="preserve"> relative</w:t>
      </w:r>
      <w:r w:rsidRPr="00F80B14">
        <w:rPr>
          <w:sz w:val="16"/>
        </w:rPr>
        <w:t xml:space="preserve"> to the 30-year average, and the global sea-ice total has remained roughly constant since 1979.</w:t>
      </w:r>
    </w:p>
    <w:p w14:paraId="5F7614F3" w14:textId="77777777" w:rsidR="00C02989" w:rsidRPr="00F80B14" w:rsidRDefault="00C02989" w:rsidP="00C02989">
      <w:pPr>
        <w:rPr>
          <w:sz w:val="16"/>
        </w:rPr>
      </w:pPr>
      <w:r w:rsidRPr="00F80B14">
        <w:rPr>
          <w:sz w:val="16"/>
        </w:rPr>
        <w:t xml:space="preserve">Extreme weather occurrences are likewise used as evidence of an ongoing climate crisis, but again, a study of the available data undercuts that assessment. U.S. </w:t>
      </w:r>
      <w:r w:rsidRPr="00F80B14">
        <w:rPr>
          <w:rStyle w:val="StyleUnderline"/>
        </w:rPr>
        <w:t>tornado activity shows either no increase or a downward trend</w:t>
      </w:r>
      <w:r w:rsidRPr="00F80B14">
        <w:rPr>
          <w:sz w:val="16"/>
        </w:rPr>
        <w:t xml:space="preserve"> since 1954. Data on </w:t>
      </w:r>
      <w:r w:rsidRPr="00F80B14">
        <w:rPr>
          <w:rStyle w:val="StyleUnderline"/>
        </w:rPr>
        <w:t>tropical storms, hurricanes, and accumulated cyclone energy</w:t>
      </w:r>
      <w:r w:rsidRPr="00F80B14">
        <w:rPr>
          <w:sz w:val="16"/>
        </w:rPr>
        <w:t xml:space="preserve"> (a wind-speed index measuring the overall strength of a given hurricane season) </w:t>
      </w:r>
      <w:r w:rsidRPr="00F80B14">
        <w:rPr>
          <w:rStyle w:val="StyleUnderline"/>
        </w:rPr>
        <w:t>reveal little change since satellite measurements of the phenomena began in the early 1970s.</w:t>
      </w:r>
      <w:r w:rsidRPr="00F80B14">
        <w:rPr>
          <w:sz w:val="16"/>
        </w:rPr>
        <w:t xml:space="preserve"> The number of wildfires in the United States shows no upward trend since 1985, and global acreage burned has declined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500E9A66" w14:textId="77777777" w:rsidR="00C02989" w:rsidRPr="00F80B14" w:rsidRDefault="00C02989" w:rsidP="00C02989">
      <w:pPr>
        <w:rPr>
          <w:sz w:val="16"/>
        </w:rPr>
      </w:pPr>
      <w:r w:rsidRPr="00F80B14">
        <w:rPr>
          <w:sz w:val="16"/>
        </w:rPr>
        <w:t>Unable to demonstrate that observed climate trends are due to anthropogenic climate change — or even that these events are particularly unusual or concerning — </w:t>
      </w:r>
      <w:r w:rsidRPr="00F80B14">
        <w:rPr>
          <w:rStyle w:val="StyleUnderline"/>
        </w:rPr>
        <w:t xml:space="preserve">climate </w:t>
      </w:r>
      <w:r w:rsidRPr="00C0265A">
        <w:rPr>
          <w:rStyle w:val="StyleUnderline"/>
        </w:rPr>
        <w:t xml:space="preserve">catastrophists will often turn to dire predictions about prospective climate phenomena. The problem with such predictions is that they are almost always generated by </w:t>
      </w:r>
      <w:r w:rsidRPr="00256921">
        <w:rPr>
          <w:rStyle w:val="StyleUnderline"/>
          <w:highlight w:val="green"/>
        </w:rPr>
        <w:t>climate models</w:t>
      </w:r>
      <w:r w:rsidRPr="00C0265A">
        <w:rPr>
          <w:rStyle w:val="StyleUnderline"/>
        </w:rPr>
        <w:t xml:space="preserve"> driven by highly complex sets of assumptions about which there is </w:t>
      </w:r>
      <w:r w:rsidRPr="00C0265A">
        <w:rPr>
          <w:rStyle w:val="Emphasis"/>
        </w:rPr>
        <w:t>significant dispute</w:t>
      </w:r>
      <w:r w:rsidRPr="00C0265A">
        <w:rPr>
          <w:sz w:val="16"/>
        </w:rPr>
        <w:t xml:space="preserve">. Worse, </w:t>
      </w:r>
      <w:r w:rsidRPr="00C0265A">
        <w:rPr>
          <w:rStyle w:val="StyleUnderline"/>
        </w:rPr>
        <w:lastRenderedPageBreak/>
        <w:t xml:space="preserve">these models </w:t>
      </w:r>
      <w:r w:rsidRPr="00256921">
        <w:rPr>
          <w:rStyle w:val="StyleUnderline"/>
          <w:highlight w:val="green"/>
        </w:rPr>
        <w:t>are notorious for failing</w:t>
      </w:r>
      <w:r w:rsidRPr="00C0265A">
        <w:rPr>
          <w:rStyle w:val="StyleUnderline"/>
        </w:rPr>
        <w:t xml:space="preserve"> to accurately predict already documented</w:t>
      </w:r>
      <w:r w:rsidRPr="00F80B14">
        <w:rPr>
          <w:rStyle w:val="StyleUnderline"/>
        </w:rPr>
        <w:t xml:space="preserve"> changes</w:t>
      </w:r>
      <w:r w:rsidRPr="00F80B14">
        <w:rPr>
          <w:sz w:val="16"/>
        </w:rPr>
        <w:t xml:space="preserve"> in climate. As climatologist Patrick Michaels of the Competitive Enterprise Institute notes:</w:t>
      </w:r>
    </w:p>
    <w:p w14:paraId="5B461903" w14:textId="77777777" w:rsidR="00C02989" w:rsidRPr="00F80B14" w:rsidRDefault="00C02989" w:rsidP="00C02989">
      <w:pPr>
        <w:rPr>
          <w:sz w:val="16"/>
        </w:rPr>
      </w:pPr>
      <w:r w:rsidRPr="00F80B14">
        <w:rPr>
          <w:rStyle w:val="StyleUnderline"/>
        </w:rPr>
        <w:t>During all periods</w:t>
      </w:r>
      <w:r w:rsidRPr="00F80B14">
        <w:rPr>
          <w:sz w:val="16"/>
        </w:rPr>
        <w:t xml:space="preserve"> from 10 years (2006-2015) to 65 (1951-2015) years in length, </w:t>
      </w:r>
      <w:r w:rsidRPr="00256921">
        <w:rPr>
          <w:rStyle w:val="StyleUnderline"/>
          <w:highlight w:val="green"/>
        </w:rPr>
        <w:t xml:space="preserve">the observed </w:t>
      </w:r>
      <w:r w:rsidRPr="00C0265A">
        <w:rPr>
          <w:rStyle w:val="StyleUnderline"/>
        </w:rPr>
        <w:t>temperature</w:t>
      </w:r>
      <w:r w:rsidRPr="00F80B14">
        <w:rPr>
          <w:rStyle w:val="StyleUnderline"/>
        </w:rPr>
        <w:t xml:space="preserve"> </w:t>
      </w:r>
      <w:r w:rsidRPr="00256921">
        <w:rPr>
          <w:rStyle w:val="StyleUnderline"/>
          <w:highlight w:val="green"/>
        </w:rPr>
        <w:t xml:space="preserve">trend lies in the </w:t>
      </w:r>
      <w:r w:rsidRPr="00256921">
        <w:rPr>
          <w:rStyle w:val="Emphasis"/>
          <w:highlight w:val="green"/>
        </w:rPr>
        <w:t>lower half</w:t>
      </w:r>
      <w:r w:rsidRPr="00256921">
        <w:rPr>
          <w:rStyle w:val="StyleUnderline"/>
          <w:highlight w:val="green"/>
        </w:rPr>
        <w:t xml:space="preserve"> of the</w:t>
      </w:r>
      <w:r w:rsidRPr="00F80B14">
        <w:rPr>
          <w:rStyle w:val="StyleUnderline"/>
        </w:rPr>
        <w:t xml:space="preserve"> collection of climate model </w:t>
      </w:r>
      <w:r w:rsidRPr="00256921">
        <w:rPr>
          <w:rStyle w:val="StyleUnderline"/>
          <w:highlight w:val="green"/>
        </w:rPr>
        <w:t>simulations</w:t>
      </w:r>
      <w:r w:rsidRPr="00F80B14">
        <w:rPr>
          <w:sz w:val="16"/>
        </w:rPr>
        <w:t xml:space="preserve">, and for several periods it lies very close (or even below) </w:t>
      </w:r>
      <w:r w:rsidRPr="00F80B14">
        <w:rPr>
          <w:rStyle w:val="Emphasis"/>
        </w:rPr>
        <w:t>the 2.5th percentile</w:t>
      </w:r>
      <w:r w:rsidRPr="00F80B14">
        <w:rPr>
          <w:sz w:val="16"/>
        </w:rPr>
        <w:t xml:space="preserve"> of all the model runs. Over shorter periods, such as the last two decades, a plethora of mechanisms have been put forth to explain the observed/modeled divergence, but none do so completely and many of the explanations are inconsistent with each other.</w:t>
      </w:r>
    </w:p>
    <w:p w14:paraId="2B3A7FC0" w14:textId="77777777" w:rsidR="00C02989" w:rsidRPr="00F80B14" w:rsidRDefault="00C02989" w:rsidP="00C02989">
      <w:pPr>
        <w:rPr>
          <w:sz w:val="16"/>
        </w:rPr>
      </w:pPr>
      <w:r w:rsidRPr="00F80B14">
        <w:rPr>
          <w:sz w:val="16"/>
        </w:rPr>
        <w:t xml:space="preserve">Similarly, climatologist John Christy of the University of Alabama in Huntsville observes that </w:t>
      </w:r>
      <w:r w:rsidRPr="00F80B14">
        <w:rPr>
          <w:rStyle w:val="StyleUnderline"/>
        </w:rPr>
        <w:t xml:space="preserve">almost </w:t>
      </w:r>
      <w:r w:rsidRPr="00256921">
        <w:rPr>
          <w:rStyle w:val="StyleUnderline"/>
          <w:highlight w:val="green"/>
        </w:rPr>
        <w:t>all</w:t>
      </w:r>
      <w:r w:rsidRPr="00F80B14">
        <w:rPr>
          <w:rStyle w:val="StyleUnderline"/>
        </w:rPr>
        <w:t xml:space="preserve"> of </w:t>
      </w:r>
      <w:r w:rsidRPr="00256921">
        <w:rPr>
          <w:rStyle w:val="StyleUnderline"/>
          <w:highlight w:val="green"/>
        </w:rPr>
        <w:t>the</w:t>
      </w:r>
      <w:r w:rsidRPr="00F80B14">
        <w:rPr>
          <w:rStyle w:val="StyleUnderline"/>
        </w:rPr>
        <w:t xml:space="preserve"> 102 climate </w:t>
      </w:r>
      <w:r w:rsidRPr="00256921">
        <w:rPr>
          <w:rStyle w:val="StyleUnderline"/>
          <w:highlight w:val="green"/>
        </w:rPr>
        <w:t>models</w:t>
      </w:r>
      <w:r w:rsidRPr="00F80B14">
        <w:rPr>
          <w:sz w:val="16"/>
        </w:rPr>
        <w:t xml:space="preserve"> incorporated into the Coupled Model Intercomparison Project (CMIP) — a tracking effort conducted by the Lawrence Livermore National Laboratory — </w:t>
      </w:r>
      <w:r w:rsidRPr="00256921">
        <w:rPr>
          <w:rStyle w:val="StyleUnderline"/>
          <w:highlight w:val="green"/>
        </w:rPr>
        <w:t>overstate</w:t>
      </w:r>
      <w:r w:rsidRPr="00F80B14">
        <w:rPr>
          <w:rStyle w:val="StyleUnderline"/>
        </w:rPr>
        <w:t xml:space="preserve"> past and current </w:t>
      </w:r>
      <w:r w:rsidRPr="00256921">
        <w:rPr>
          <w:rStyle w:val="StyleUnderline"/>
          <w:highlight w:val="green"/>
        </w:rPr>
        <w:t>temperature trends</w:t>
      </w:r>
      <w:r w:rsidRPr="00F80B14">
        <w:rPr>
          <w:rStyle w:val="StyleUnderline"/>
        </w:rPr>
        <w:t xml:space="preserve"> by a factor of two to three</w:t>
      </w:r>
      <w:r w:rsidRPr="00F80B14">
        <w:rPr>
          <w:sz w:val="16"/>
        </w:rPr>
        <w:t xml:space="preserve">, and at times even more. It seems axiomatic to say </w:t>
      </w:r>
      <w:r w:rsidRPr="00256921">
        <w:rPr>
          <w:rStyle w:val="Emphasis"/>
          <w:highlight w:val="green"/>
        </w:rPr>
        <w:t>we should not rely on climate models</w:t>
      </w:r>
      <w:r w:rsidRPr="00F80B14">
        <w:rPr>
          <w:sz w:val="16"/>
        </w:rPr>
        <w:t xml:space="preserve"> that are unable to predict the past or the present to make predictions about the distant future.</w:t>
      </w:r>
    </w:p>
    <w:p w14:paraId="7E43C5A8" w14:textId="77777777" w:rsidR="00C02989" w:rsidRPr="00F80B14" w:rsidRDefault="00C02989" w:rsidP="00C02989">
      <w:pPr>
        <w:rPr>
          <w:rStyle w:val="StyleUnderline"/>
        </w:rPr>
      </w:pPr>
      <w:r w:rsidRPr="00F80B14">
        <w:rPr>
          <w:sz w:val="16"/>
        </w:rPr>
        <w:t xml:space="preserve">The overall temperature trend is not the only parameter the models predict poorly. As an example, </w:t>
      </w:r>
      <w:r w:rsidRPr="00F80B14">
        <w:rPr>
          <w:rStyle w:val="StyleUnderline"/>
        </w:rPr>
        <w:t>every</w:t>
      </w:r>
      <w:r w:rsidRPr="00F80B14">
        <w:rPr>
          <w:sz w:val="16"/>
        </w:rPr>
        <w:t xml:space="preserve"> CMIP </w:t>
      </w:r>
      <w:r w:rsidRPr="00F80B14">
        <w:rPr>
          <w:rStyle w:val="StyleUnderline"/>
        </w:rPr>
        <w:t>climate model predicts that increases in atmospheric concentrations of greenhouse gas should create an enhanced heating effect</w:t>
      </w:r>
      <w:r w:rsidRPr="00F80B14">
        <w:rPr>
          <w:sz w:val="16"/>
        </w:rPr>
        <w:t xml:space="preserve"> in the mid-troposphere over the tropics — that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F80B14">
        <w:rPr>
          <w:rStyle w:val="StyleUnderline"/>
        </w:rPr>
        <w:t xml:space="preserve">yet the satellites </w:t>
      </w:r>
      <w:r w:rsidRPr="00F80B14">
        <w:rPr>
          <w:rStyle w:val="Emphasis"/>
        </w:rPr>
        <w:t>cannot find this heating effect</w:t>
      </w:r>
      <w:r w:rsidRPr="00F80B14">
        <w:rPr>
          <w:sz w:val="16"/>
        </w:rPr>
        <w:t> — </w:t>
      </w:r>
      <w:r w:rsidRPr="00F80B14">
        <w:rPr>
          <w:rStyle w:val="StyleUnderline"/>
        </w:rPr>
        <w:t>a reality suggesting that our understanding of climate and atmospheric phenomena is not as robust as many seem to assume.</w:t>
      </w:r>
    </w:p>
    <w:p w14:paraId="0902C73B" w14:textId="77777777" w:rsidR="00C02989" w:rsidRPr="00F80B14" w:rsidRDefault="00C02989" w:rsidP="00C02989">
      <w:pPr>
        <w:rPr>
          <w:sz w:val="16"/>
        </w:rPr>
      </w:pPr>
      <w:r w:rsidRPr="00C0265A">
        <w:rPr>
          <w:rStyle w:val="StyleUnderline"/>
        </w:rPr>
        <w:t>The poor predictive record of mainstream climate models is</w:t>
      </w:r>
      <w:r w:rsidRPr="00F80B14">
        <w:rPr>
          <w:rStyle w:val="StyleUnderline"/>
        </w:rPr>
        <w:t xml:space="preserve"> exacerbated by the tendency of the IPCC and U.S. government agencies to assume highly unrealistic future increases in greenhouse-gas concentrations</w:t>
      </w:r>
      <w:r w:rsidRPr="00F80B14">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4AA1C606" w14:textId="77777777" w:rsidR="00C02989" w:rsidRPr="00F80B14" w:rsidRDefault="00C02989" w:rsidP="00C02989">
      <w:pPr>
        <w:rPr>
          <w:rStyle w:val="StyleUnderline"/>
        </w:rPr>
      </w:pPr>
      <w:r w:rsidRPr="00256921">
        <w:rPr>
          <w:rStyle w:val="StyleUnderline"/>
          <w:highlight w:val="green"/>
        </w:rPr>
        <w:t>The</w:t>
      </w:r>
      <w:r w:rsidRPr="00F80B14">
        <w:rPr>
          <w:rStyle w:val="StyleUnderline"/>
        </w:rPr>
        <w:t xml:space="preserve"> studies generating the most </w:t>
      </w:r>
      <w:r w:rsidRPr="00256921">
        <w:rPr>
          <w:rStyle w:val="StyleUnderline"/>
          <w:highlight w:val="green"/>
        </w:rPr>
        <w:t>alarmist predictions</w:t>
      </w:r>
      <w:r w:rsidRPr="00534E5C">
        <w:rPr>
          <w:sz w:val="16"/>
        </w:rPr>
        <w:t xml:space="preserve"> are the IPCC's Special Report on Global Warming of 1.5°C and the U.S. government's Fourth National Climate Assessment, both </w:t>
      </w:r>
      <w:r w:rsidRPr="00F80B14">
        <w:rPr>
          <w:rStyle w:val="StyleUnderline"/>
        </w:rPr>
        <w:t>of which were published in 2018.</w:t>
      </w:r>
      <w:r w:rsidRPr="00534E5C">
        <w:rPr>
          <w:sz w:val="16"/>
        </w:rPr>
        <w:t xml:space="preserve"> Both </w:t>
      </w:r>
      <w:r w:rsidRPr="00256921">
        <w:rPr>
          <w:rStyle w:val="StyleUnderline"/>
          <w:highlight w:val="green"/>
        </w:rPr>
        <w:t>assume RCP8.5</w:t>
      </w:r>
      <w:r w:rsidRPr="00F80B14">
        <w:rPr>
          <w:rStyle w:val="StyleUnderline"/>
        </w:rPr>
        <w:t xml:space="preserve"> as the scenario most relevant for policy planning. The average annual greenhouse-gas increase under RCP8.5 is over five times the annual average</w:t>
      </w:r>
      <w:r w:rsidRPr="00534E5C">
        <w:rPr>
          <w:sz w:val="16"/>
        </w:rPr>
        <w:t xml:space="preserve"> for 2000-2019 and almost four times the single biggest increase on record. </w:t>
      </w:r>
      <w:r w:rsidRPr="00256921">
        <w:rPr>
          <w:rStyle w:val="StyleUnderline"/>
          <w:highlight w:val="green"/>
        </w:rPr>
        <w:t>Climatologist</w:t>
      </w:r>
      <w:r w:rsidRPr="00534E5C">
        <w:rPr>
          <w:sz w:val="16"/>
        </w:rPr>
        <w:t xml:space="preserve"> Judith Curry, formerly of the Georgia Institute of Technology, </w:t>
      </w:r>
      <w:r w:rsidRPr="00256921">
        <w:rPr>
          <w:rStyle w:val="StyleUnderline"/>
          <w:highlight w:val="green"/>
        </w:rPr>
        <w:t>describes such a scenario as "</w:t>
      </w:r>
      <w:r w:rsidRPr="00C0265A">
        <w:rPr>
          <w:rStyle w:val="Emphasis"/>
        </w:rPr>
        <w:t xml:space="preserve">borderline </w:t>
      </w:r>
      <w:r w:rsidRPr="00256921">
        <w:rPr>
          <w:rStyle w:val="Emphasis"/>
          <w:highlight w:val="green"/>
        </w:rPr>
        <w:t>impossible."</w:t>
      </w:r>
    </w:p>
    <w:p w14:paraId="3B36B8BC" w14:textId="77777777" w:rsidR="00C02989" w:rsidRDefault="00C02989" w:rsidP="00C02989">
      <w:pPr>
        <w:rPr>
          <w:rStyle w:val="StyleUnderline"/>
        </w:rPr>
      </w:pPr>
      <w:r w:rsidRPr="00F80B14">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F80B14">
        <w:rPr>
          <w:rStyle w:val="StyleUnderline"/>
        </w:rPr>
        <w:t>Ultimately, models with a poor record of successfully accounting for past data and highly unrealistic future greenhouse-gas concentrations should not be considered a reasonable basis for future policy formulation.</w:t>
      </w:r>
    </w:p>
    <w:p w14:paraId="3D59D4FF" w14:textId="77777777" w:rsidR="00C02989" w:rsidRDefault="00C02989" w:rsidP="00C02989">
      <w:pPr>
        <w:pStyle w:val="Heading4"/>
      </w:pPr>
      <w:r>
        <w:t xml:space="preserve">Their Hendy ev is about ag runoff generally as a result of all farming, they only affect industrial ag. </w:t>
      </w:r>
    </w:p>
    <w:p w14:paraId="3A4D062A" w14:textId="77777777" w:rsidR="00C02989" w:rsidRPr="00B47ED3" w:rsidRDefault="00C02989" w:rsidP="00C02989">
      <w:pPr>
        <w:pStyle w:val="Heading4"/>
        <w:rPr>
          <w:szCs w:val="26"/>
        </w:rPr>
      </w:pPr>
      <w:r>
        <w:rPr>
          <w:szCs w:val="26"/>
        </w:rPr>
        <w:t>Farmers are reducing ferilizers now</w:t>
      </w:r>
    </w:p>
    <w:p w14:paraId="37F256B2" w14:textId="77777777" w:rsidR="00C02989" w:rsidRPr="007E3A99" w:rsidRDefault="00C02989" w:rsidP="00C02989">
      <w:pPr>
        <w:rPr>
          <w:sz w:val="18"/>
          <w:szCs w:val="18"/>
        </w:rPr>
      </w:pPr>
      <w:r w:rsidRPr="007E3A99">
        <w:rPr>
          <w:sz w:val="18"/>
          <w:szCs w:val="18"/>
        </w:rPr>
        <w:t>*the article is written in response to Dan O’Neil, Leeds U</w:t>
      </w:r>
    </w:p>
    <w:p w14:paraId="66F4B18B" w14:textId="77777777" w:rsidR="00C02989" w:rsidRDefault="00C02989" w:rsidP="00C02989">
      <w:r w:rsidRPr="006B2CEF">
        <w:rPr>
          <w:rStyle w:val="Style13ptBold"/>
        </w:rPr>
        <w:t xml:space="preserve">Bailey </w:t>
      </w:r>
      <w:r w:rsidRPr="0073253D">
        <w:rPr>
          <w:rStyle w:val="Style13ptBold"/>
        </w:rPr>
        <w:t>18</w:t>
      </w:r>
      <w:r w:rsidRPr="006B2CEF">
        <w:t xml:space="preserve"> (Ronald, science correspondent for Reason, view full qualifications here: </w:t>
      </w:r>
      <w:hyperlink r:id="rId18" w:history="1">
        <w:r w:rsidRPr="006B2CEF">
          <w:rPr>
            <w:rStyle w:val="Hyperlink"/>
          </w:rPr>
          <w:t>https://reason.com/people/ronald-bailey/</w:t>
        </w:r>
      </w:hyperlink>
      <w:r w:rsidRPr="006B2CEF">
        <w:t>, “</w:t>
      </w:r>
      <w:r>
        <w:t>Is Degrowth the Only Way to Save the World?</w:t>
      </w:r>
      <w:r w:rsidRPr="006B2CEF">
        <w:t xml:space="preserve">”, </w:t>
      </w:r>
      <w:r>
        <w:t>2/16/18</w:t>
      </w:r>
      <w:r w:rsidRPr="006B2CEF">
        <w:t xml:space="preserve">, </w:t>
      </w:r>
      <w:hyperlink r:id="rId19" w:history="1">
        <w:r w:rsidRPr="0024306D">
          <w:rPr>
            <w:rStyle w:val="Hyperlink"/>
          </w:rPr>
          <w:t>https://reason.com/2018/02/16/is-degrowth-the-only-way-to-save-the-wor/)//NRG</w:t>
        </w:r>
      </w:hyperlink>
    </w:p>
    <w:p w14:paraId="544C1B41" w14:textId="77777777" w:rsidR="00C02989" w:rsidRDefault="00C02989" w:rsidP="00C02989">
      <w:pPr>
        <w:rPr>
          <w:sz w:val="16"/>
        </w:rPr>
      </w:pPr>
      <w:r w:rsidRPr="00E00B2C">
        <w:rPr>
          <w:sz w:val="16"/>
        </w:rPr>
        <w:lastRenderedPageBreak/>
        <w:t xml:space="preserve">O'Neill and his colleagues are also concerned that farmers are using too much </w:t>
      </w:r>
      <w:r w:rsidRPr="00256921">
        <w:rPr>
          <w:rStyle w:val="StyleUnderline"/>
          <w:highlight w:val="green"/>
        </w:rPr>
        <w:t>nitrogen fertilizer</w:t>
      </w:r>
      <w:r w:rsidRPr="00E00B2C">
        <w:rPr>
          <w:sz w:val="16"/>
        </w:rPr>
        <w:t xml:space="preserve">, which runs off fields into the natural environment and contributes to deoxygenated dead zones in the oceans, among other ill effects. This is a problem, but one that plant </w:t>
      </w:r>
      <w:r w:rsidRPr="00256921">
        <w:rPr>
          <w:rStyle w:val="StyleUnderline"/>
          <w:highlight w:val="green"/>
        </w:rPr>
        <w:t>breeders are</w:t>
      </w:r>
      <w:r w:rsidRPr="00256921">
        <w:rPr>
          <w:sz w:val="16"/>
          <w:highlight w:val="green"/>
        </w:rPr>
        <w:t xml:space="preserve"> </w:t>
      </w:r>
      <w:r w:rsidRPr="00256921">
        <w:rPr>
          <w:rStyle w:val="Emphasis"/>
          <w:highlight w:val="green"/>
        </w:rPr>
        <w:t>already working to solve</w:t>
      </w:r>
      <w:r w:rsidRPr="00E00B2C">
        <w:rPr>
          <w:sz w:val="16"/>
        </w:rPr>
        <w:t xml:space="preserve">. For example, researchers at Arcadia Biosciences have used biotechnology to create </w:t>
      </w:r>
      <w:r w:rsidRPr="00256921">
        <w:rPr>
          <w:rStyle w:val="Emphasis"/>
          <w:highlight w:val="green"/>
        </w:rPr>
        <w:t>nitrogen-efficient</w:t>
      </w:r>
      <w:r w:rsidRPr="00E00B2C">
        <w:rPr>
          <w:sz w:val="16"/>
        </w:rPr>
        <w:t xml:space="preserve"> varieties of staples like </w:t>
      </w:r>
      <w:r w:rsidRPr="00256921">
        <w:rPr>
          <w:rStyle w:val="Emphasis"/>
          <w:highlight w:val="green"/>
        </w:rPr>
        <w:t>rice and wheat</w:t>
      </w:r>
      <w:r w:rsidRPr="00E00B2C">
        <w:rPr>
          <w:sz w:val="16"/>
        </w:rPr>
        <w:t xml:space="preserve"> that enable farmers to increase yields while </w:t>
      </w:r>
      <w:r w:rsidRPr="00256921">
        <w:rPr>
          <w:rStyle w:val="Emphasis"/>
          <w:highlight w:val="green"/>
        </w:rPr>
        <w:t>significantly reducing fertilizer</w:t>
      </w:r>
      <w:r w:rsidRPr="00E00B2C">
        <w:rPr>
          <w:sz w:val="16"/>
        </w:rPr>
        <w:t xml:space="preserve"> use. Meanwhile, other </w:t>
      </w:r>
      <w:r w:rsidRPr="00256921">
        <w:rPr>
          <w:highlight w:val="green"/>
          <w:u w:val="single"/>
        </w:rPr>
        <w:t>researchers</w:t>
      </w:r>
      <w:r w:rsidRPr="00E00B2C">
        <w:rPr>
          <w:sz w:val="16"/>
        </w:rPr>
        <w:t xml:space="preserve"> are moving on </w:t>
      </w:r>
      <w:r w:rsidRPr="00E00B2C">
        <w:rPr>
          <w:rStyle w:val="StyleUnderline"/>
        </w:rPr>
        <w:t xml:space="preserve">projects to </w:t>
      </w:r>
      <w:r w:rsidRPr="00256921">
        <w:rPr>
          <w:rStyle w:val="StyleUnderline"/>
          <w:highlight w:val="green"/>
        </w:rPr>
        <w:t>engineer</w:t>
      </w:r>
      <w:r w:rsidRPr="00E00B2C">
        <w:rPr>
          <w:sz w:val="16"/>
        </w:rPr>
        <w:t xml:space="preserve"> the </w:t>
      </w:r>
      <w:r w:rsidRPr="00256921">
        <w:rPr>
          <w:rStyle w:val="StyleUnderline"/>
          <w:highlight w:val="green"/>
        </w:rPr>
        <w:t>nitrogen fixation</w:t>
      </w:r>
      <w:r w:rsidRPr="00E00B2C">
        <w:rPr>
          <w:sz w:val="16"/>
        </w:rPr>
        <w:t xml:space="preserve"> trait from legumes </w:t>
      </w:r>
      <w:r w:rsidRPr="00256921">
        <w:rPr>
          <w:rStyle w:val="StyleUnderline"/>
          <w:highlight w:val="green"/>
        </w:rPr>
        <w:t>into cereal crops</w:t>
      </w:r>
      <w:r w:rsidRPr="00E00B2C">
        <w:rPr>
          <w:sz w:val="16"/>
        </w:rPr>
        <w:t>. In other words, the crops would make their own fertilizer from air.</w:t>
      </w:r>
    </w:p>
    <w:p w14:paraId="06BE6CD3" w14:textId="77777777" w:rsidR="00C02989" w:rsidRPr="000F7C60" w:rsidRDefault="00C02989" w:rsidP="00C02989">
      <w:pPr>
        <w:pStyle w:val="Heading4"/>
        <w:rPr>
          <w:rFonts w:asciiTheme="minorHAnsi" w:hAnsiTheme="minorHAnsi" w:cstheme="minorHAnsi"/>
        </w:rPr>
      </w:pPr>
      <w:r w:rsidRPr="000F7C60">
        <w:rPr>
          <w:rFonts w:asciiTheme="minorHAnsi" w:hAnsiTheme="minorHAnsi" w:cstheme="minorHAnsi"/>
        </w:rPr>
        <w:t>Dead zones aren’t anthropogenic—newest studies</w:t>
      </w:r>
    </w:p>
    <w:p w14:paraId="526196D2" w14:textId="77777777" w:rsidR="00C02989" w:rsidRPr="000F7C60" w:rsidRDefault="00C02989" w:rsidP="00C02989">
      <w:pPr>
        <w:rPr>
          <w:rFonts w:asciiTheme="minorHAnsi" w:hAnsiTheme="minorHAnsi" w:cstheme="minorHAnsi"/>
        </w:rPr>
      </w:pPr>
      <w:r w:rsidRPr="000F7C60">
        <w:rPr>
          <w:rStyle w:val="Style13ptBold"/>
          <w:rFonts w:asciiTheme="minorHAnsi" w:hAnsiTheme="minorHAnsi" w:cstheme="minorHAnsi"/>
        </w:rPr>
        <w:t>Gupta et al. 21</w:t>
      </w:r>
      <w:r w:rsidRPr="000F7C60">
        <w:rPr>
          <w:rFonts w:asciiTheme="minorHAnsi" w:hAnsiTheme="minorHAnsi" w:cstheme="minorHAnsi"/>
        </w:rPr>
        <w:t>, (4-16-2021, Dr. G. V.M. Gupta, specialized in Marine Biogeochemistry, Director of CENTRE FOR MARINE LIVING RESOURCES &amp; ECOLOGY. Dr. Gupta did his M. Sc in Chemical Oceanography from Andhra University, Visakhapatnam in 1992. He joined National Institute of Oceanography, Visakhapatnam as Junior Research Fellow under the project Coastal Ocean Monitoring and Predictive Systems (COMAPS) and worked on the estuarine/coastal pollution and biogeochemistry of the Bay of Bengal through extensive field surveys. He received his Ph. D from Andhra University in 1999 for his work on Particulate Matter Composition in the Bay of Bengal. He worked as an Environmental Manager in Baroda for one year before joining Integrated Coastal and Marine Area Management - Project Directorate (ICMAM-PD), Chennai as Scientist in 1999., R Jyothibabu, Ch V Ramu, A Yudhistir Reddy, K K Balachandran, V Sudheesh, Sanjeev Kumar, N V H K Chari, Kausar F Bepari, Prachi H Marathe, B Bikram Reddy and Anil Kumar Vijayan. "The world's largest coastal deoxygenation zone is not anthropogenically driven", Environmental Research Letters is a quarterly, peer-reviewed, open-access, scientific journal covering research on all aspects of environmental science. It is published by IOP Publishing, https://iopscience.iop.org/article/10.1088/1748-9326/abe9eb ) //BW</w:t>
      </w:r>
    </w:p>
    <w:p w14:paraId="04E3CAAA" w14:textId="77777777" w:rsidR="00C02989" w:rsidRPr="000F4872" w:rsidRDefault="00C02989" w:rsidP="00C02989">
      <w:pPr>
        <w:rPr>
          <w:sz w:val="14"/>
        </w:rPr>
      </w:pPr>
      <w:r w:rsidRPr="000F7C60">
        <w:rPr>
          <w:rStyle w:val="StyleUnderline"/>
          <w:rFonts w:asciiTheme="minorHAnsi" w:hAnsiTheme="minorHAnsi" w:cstheme="minorHAnsi"/>
        </w:rPr>
        <w:t>Terrestrial inputs can</w:t>
      </w:r>
      <w:r w:rsidRPr="000F7C60">
        <w:rPr>
          <w:rFonts w:asciiTheme="minorHAnsi" w:hAnsiTheme="minorHAnsi" w:cstheme="minorHAnsi"/>
          <w:sz w:val="10"/>
        </w:rPr>
        <w:t xml:space="preserve"> also </w:t>
      </w:r>
      <w:r w:rsidRPr="000F7C60">
        <w:rPr>
          <w:rStyle w:val="StyleUnderline"/>
          <w:rFonts w:asciiTheme="minorHAnsi" w:hAnsiTheme="minorHAnsi" w:cstheme="minorHAnsi"/>
        </w:rPr>
        <w:t>contribute to the formation of coastal deoxygenation but the recently emerged evidences suggest that this could not be the only cause.</w:t>
      </w:r>
      <w:r w:rsidRPr="000F7C60">
        <w:rPr>
          <w:rFonts w:asciiTheme="minorHAnsi" w:hAnsiTheme="minorHAnsi" w:cstheme="minorHAnsi"/>
          <w:sz w:val="10"/>
        </w:rPr>
        <w:t xml:space="preserve"> Unlike the major and perennial rivers that flow along the east coast of India into the Bay of Bengal, only small to medium rivers flow along the west coast of India discharging ~76% less freshwater laden with nutrients into the Arabian Sea (Krishna et al 2016). Much of these discharges are confined to a shorter period of about four months coinciding with the SM, with peak discharges in July–August when &gt;80% of runoff occurs that dilute the nutrient load. </w:t>
      </w:r>
      <w:r w:rsidRPr="000F7C60">
        <w:rPr>
          <w:rStyle w:val="StyleUnderline"/>
          <w:rFonts w:asciiTheme="minorHAnsi" w:hAnsiTheme="minorHAnsi" w:cstheme="minorHAnsi"/>
        </w:rPr>
        <w:t>Though India is the second-largest fertilizer consuming country in the world, transport of nutrients to the coastal sea will be heavily constrained by their highest retention in these monsoonal rivers</w:t>
      </w:r>
      <w:r w:rsidRPr="000F7C60">
        <w:rPr>
          <w:rFonts w:asciiTheme="minorHAnsi" w:hAnsiTheme="minorHAnsi" w:cstheme="minorHAnsi"/>
          <w:sz w:val="10"/>
        </w:rPr>
        <w:t xml:space="preserve"> (~91%; Krishna et al 2016) compared to those in the North America and western Europe (74%; Alexander et al 2002, Boyer et al 2002), and global watershed (80%; Caraco and Cole 1999). This is reflected in the stable isotopic composition of suspended organic matter over the central-western shelf of India which did not reveal significant anthropogenic contribution (Maya et al 2011). </w:t>
      </w:r>
      <w:r w:rsidRPr="000F7C60">
        <w:rPr>
          <w:rStyle w:val="StyleUnderline"/>
          <w:rFonts w:asciiTheme="minorHAnsi" w:hAnsiTheme="minorHAnsi" w:cstheme="minorHAnsi"/>
        </w:rPr>
        <w:t xml:space="preserve">Even the minor fraction of nutrients that escape into the coastal sea may not be fully utilized by coastal phytoplankton </w:t>
      </w:r>
      <w:r w:rsidRPr="000F7C60">
        <w:rPr>
          <w:rFonts w:asciiTheme="minorHAnsi" w:hAnsiTheme="minorHAnsi" w:cstheme="minorHAnsi"/>
          <w:sz w:val="10"/>
        </w:rPr>
        <w:t xml:space="preserve">since rivers also discharge significant amounts of suspended sediments which along with overcast skies during the SM limit the primary production. </w:t>
      </w:r>
      <w:r w:rsidRPr="000F7C60">
        <w:rPr>
          <w:rStyle w:val="StyleUnderline"/>
          <w:rFonts w:asciiTheme="minorHAnsi" w:hAnsiTheme="minorHAnsi" w:cstheme="minorHAnsi"/>
        </w:rPr>
        <w:t>Besides, it has been shown recently that hypoxic to anoxic waters exist over the south-western shelf of India</w:t>
      </w:r>
      <w:r w:rsidRPr="000F7C60">
        <w:rPr>
          <w:rFonts w:asciiTheme="minorHAnsi" w:hAnsiTheme="minorHAnsi" w:cstheme="minorHAnsi"/>
          <w:sz w:val="10"/>
        </w:rPr>
        <w:t xml:space="preserve"> (Gupta et al 2016, Sudheesh et al 2016, 2020) </w:t>
      </w:r>
      <w:r w:rsidRPr="000F7C60">
        <w:rPr>
          <w:rStyle w:val="StyleUnderline"/>
          <w:rFonts w:asciiTheme="minorHAnsi" w:hAnsiTheme="minorHAnsi" w:cstheme="minorHAnsi"/>
        </w:rPr>
        <w:t>where no major rivers exist and the degree of coastal deoxygenation remain stable despite the hinterland experienced large-scale developmental activities in the last five decades</w:t>
      </w:r>
      <w:r w:rsidRPr="000F7C60">
        <w:rPr>
          <w:rFonts w:asciiTheme="minorHAnsi" w:hAnsiTheme="minorHAnsi" w:cstheme="minorHAnsi"/>
          <w:sz w:val="10"/>
        </w:rPr>
        <w:t xml:space="preserve"> (Gupta et al 2016). Collectively, these </w:t>
      </w:r>
      <w:r w:rsidRPr="00256921">
        <w:rPr>
          <w:rStyle w:val="Emphasis"/>
          <w:rFonts w:asciiTheme="minorHAnsi" w:hAnsiTheme="minorHAnsi" w:cstheme="minorHAnsi"/>
          <w:highlight w:val="green"/>
        </w:rPr>
        <w:t>recent</w:t>
      </w:r>
      <w:r w:rsidRPr="00256921">
        <w:rPr>
          <w:rFonts w:asciiTheme="minorHAnsi" w:hAnsiTheme="minorHAnsi" w:cstheme="minorHAnsi"/>
          <w:sz w:val="10"/>
          <w:highlight w:val="green"/>
        </w:rPr>
        <w:t xml:space="preserve"> </w:t>
      </w:r>
      <w:r w:rsidRPr="00256921">
        <w:rPr>
          <w:rStyle w:val="StyleUnderline"/>
          <w:rFonts w:asciiTheme="minorHAnsi" w:hAnsiTheme="minorHAnsi" w:cstheme="minorHAnsi"/>
          <w:highlight w:val="green"/>
        </w:rPr>
        <w:t>studies</w:t>
      </w:r>
      <w:r w:rsidRPr="000F7C60">
        <w:rPr>
          <w:rFonts w:asciiTheme="minorHAnsi" w:hAnsiTheme="minorHAnsi" w:cstheme="minorHAnsi"/>
          <w:sz w:val="10"/>
        </w:rPr>
        <w:t xml:space="preserve"> are </w:t>
      </w:r>
      <w:r w:rsidRPr="00256921">
        <w:rPr>
          <w:rStyle w:val="StyleUnderline"/>
          <w:rFonts w:asciiTheme="minorHAnsi" w:hAnsiTheme="minorHAnsi" w:cstheme="minorHAnsi"/>
          <w:highlight w:val="green"/>
        </w:rPr>
        <w:t>suggestive of</w:t>
      </w:r>
      <w:r w:rsidRPr="000F7C60">
        <w:rPr>
          <w:rStyle w:val="StyleUnderline"/>
          <w:rFonts w:asciiTheme="minorHAnsi" w:hAnsiTheme="minorHAnsi" w:cstheme="minorHAnsi"/>
        </w:rPr>
        <w:t xml:space="preserve"> yet another </w:t>
      </w:r>
      <w:r w:rsidRPr="00256921">
        <w:rPr>
          <w:rStyle w:val="StyleUnderline"/>
          <w:rFonts w:asciiTheme="minorHAnsi" w:hAnsiTheme="minorHAnsi" w:cstheme="minorHAnsi"/>
          <w:highlight w:val="green"/>
        </w:rPr>
        <w:t>process, besides that of anthropogenic origin</w:t>
      </w:r>
      <w:r w:rsidRPr="000F7C60">
        <w:rPr>
          <w:rFonts w:asciiTheme="minorHAnsi" w:hAnsiTheme="minorHAnsi" w:cstheme="minorHAnsi"/>
          <w:sz w:val="10"/>
        </w:rPr>
        <w:t xml:space="preserve">, being </w:t>
      </w:r>
      <w:r w:rsidRPr="00256921">
        <w:rPr>
          <w:rStyle w:val="StyleUnderline"/>
          <w:rFonts w:asciiTheme="minorHAnsi" w:hAnsiTheme="minorHAnsi" w:cstheme="minorHAnsi"/>
          <w:highlight w:val="green"/>
        </w:rPr>
        <w:t>chiefly responsible for</w:t>
      </w:r>
      <w:r w:rsidRPr="000F7C60">
        <w:rPr>
          <w:rStyle w:val="StyleUnderline"/>
          <w:rFonts w:asciiTheme="minorHAnsi" w:hAnsiTheme="minorHAnsi" w:cstheme="minorHAnsi"/>
        </w:rPr>
        <w:t xml:space="preserve"> the observed </w:t>
      </w:r>
      <w:r w:rsidRPr="000F7C60">
        <w:rPr>
          <w:rFonts w:asciiTheme="minorHAnsi" w:hAnsiTheme="minorHAnsi" w:cstheme="minorHAnsi"/>
          <w:sz w:val="10"/>
        </w:rPr>
        <w:t xml:space="preserve">seasonal </w:t>
      </w:r>
      <w:r w:rsidRPr="00256921">
        <w:rPr>
          <w:rStyle w:val="StyleUnderline"/>
          <w:rFonts w:asciiTheme="minorHAnsi" w:hAnsiTheme="minorHAnsi" w:cstheme="minorHAnsi"/>
          <w:highlight w:val="green"/>
        </w:rPr>
        <w:t>deoxygenation</w:t>
      </w:r>
      <w:r w:rsidRPr="000F7C60">
        <w:rPr>
          <w:rFonts w:asciiTheme="minorHAnsi" w:hAnsiTheme="minorHAnsi" w:cstheme="minorHAnsi"/>
          <w:sz w:val="10"/>
        </w:rPr>
        <w:t xml:space="preserve"> over the west coast of India. Nevertheless, the seasonal acute oxygen deficiency along the west coast of India is recurrently happening possibly by both natural and anthropogenic sources but with unknown relative importance. Using the systematic oceanographic Eastern Arabian Sea (EAS) basin-scale data collected from 7 to 10 transects running from estuaries through coastal to offshore regions during different phases of the SM of 2018 (figure 1), we prove that the influence of terrestrial inputs is meagre while the oceanic factors largely drive the development of hypoxia/anoxia along the west coast of India. Apart, we also have focused on the spatio-temporal variation in upwelling and its linkage between dissolved oxygen concentrations of the OMZ and development of anoxia confined only to the central shelf during the progression of SM, which are hitherto unknown. 2. Study area The circulation in the EAS during the SM is characterised by an equator-ward West India Coastal Current (WICC), a poleward West India Under Current (WIUC) and the phenomenon of coastal upwelling (Shetye et al 1990). While this phase of WICC carries Arabian Sea High Salinity Watermass (ASHSW) from the north, the WIUC carries relatively ventilated waters towards the north (Naqvi et al 2006). The upwelling is supported by favourable winds/currents and propagates from south to north with time (Johannessen et al 1987), but its intensity weakens towards the north. These upwelling waters are sourced from the perennial OMZ (Banse et al 2014) and promote the development of deoxygenation over its shelf. Among the estuaries discharging along the west coast of India (figure 1), the Kochi estuary in the south and Amba and Thane estuaries in the north are highly eutrophic compared to those in the central region, viz. Nethravati, Mandovi and Zuari, as the latter are less affected by the developmental activities. 3. Materials and methods We made EAS basin-scale cruises during the three phases of SM viz. early SM (4 June to 9 July), peak SM (3 August to 6 September) and late SM (16 September to 8 October) of 2018 onboard FORV Sagar Sampada and ORV Sagar Kanya. Each cruise covered about 70–90 stations from 7 to 10 coast-offshore transects along the entire EAS (figure 1). Each transect was occupied between 30 and 2000 m depth contours, and additionally, very shallow stations (13 and/or 20 m) were occupied at Kochi, Mangalore, Goa, Mumbai, and Okha. Parallelly, seven main estuaries (downstream regions towards mouth) along the western India (figure 1), debouching adjoining our cruise transects, were studied twice during early SM (June) and late SM (September). The temperature and salinity profiles were recorded using a new Conductivity-Temperature-Depth (CTD) profiler (SBE 11 Plus, Sea-Bird, USA for cruises and SBE 25 for estuaries). Samples were collected from Niskin bottles attached to CTD rosette (cruises) and manually (estuaries). Samples for dissolved oxygen were collected in 125 ml glass bottles, fixed by adding 1 ml of Winkler A (with Azide to remove nitrite interference) and Winkler B, and titrated against 0.001 N sodium thiosulphate potentiometrically (907 Titrando, Metrohm, Switzerland) (Carritt and Carpenter 1966). The small amount of oxygen carried by the reagents was not subtracted, and oxygen was estimated with a precision of ±0.15 µM. The new dissolved oxygen sensor (SBE 43, Sea-Bird) attached to CTD was maintained wet and rinsed regularly with 0.1% Triton X-100 followed by a rinse with fresh water. The oxygen sensor data, well correlated against the measured values (n = 1062; p&lt; 0.001) across the water column, was used in this study. Apparent oxygen utilisation was calculated according to Garcia and Gordon (1992). Samples for nutrients, filtered through Whatman GF/F and preserved with saturated mercuric chloride (0.5% v/v), were analysed using an autoanalyser (Skalar San++) following standard methods (Grasshoff et al 1999), except nitrate which was analysed following the method of García-Robledo et al (2014). Ammonium was measured spectrophotometrically (Grasshoff et al 1999). The precisions of nitrate, nitrite, ammonium, and phosphate were ±0.01, ±0.03, ±0.1 and ±0.01 µM, respectively. For particulate organic matter, 4–6 l of seawater was filtered through 47 mm Whatman GF/F filters (precombusted at 400 °C for 4 h) and preserved at −40 °C. The overnight oven-dried filters for carbon were decarbonated with HCl fumes, whereas nitrogen isotopic composition was measured from untreated filters. Carbon and nitrogen isotopic composition in these filters were analysed using an isotope ratio mass spectrometer attached to an elemental analyser (Thermo Flash 2000 + Delta V) with a precision of &lt;0.1‰ and </w:t>
      </w:r>
      <w:r w:rsidRPr="000F7C60">
        <w:rPr>
          <w:rFonts w:asciiTheme="minorHAnsi" w:hAnsiTheme="minorHAnsi" w:cstheme="minorHAnsi"/>
          <w:sz w:val="10"/>
        </w:rPr>
        <w:lastRenderedPageBreak/>
        <w:t xml:space="preserve">&lt;0.3‰, respectively. Dissolved organic carbon and nitrogen in the filtrates were analysed using a TOC-TN analyser (Shimadzu) with an accuracy of ±1%. Chlorophyll a in the seawater (2–3 l filtered onto 25 mm Whatman GF/F filters in dark and stored at −80 °C) was extracted in 100% methanol and analysed using high performance liquid chromatography (Shimadzu Prominence) (Roy et al 2015). 4. Results and discussion 4.1. Significance of anthropogenic effect on coastal deoxygenation Temporal changes between early, peak and late phases of the SM upwelling showed two significant features (figure 1): the gradual intensification of shelf oxygen deficiency from hypoxic during early SM to suboxic/anoxic by late SM and the other, a gradient in it, with the suboxia/anoxia (≤5 µM) confined to the central shelf between 11º and 18º N, and hypoxia prevailing to the north and south of it. This reflects that almost half of the western Indian shelf in the central region is under acute stress. There are several factors that appear to unrelate the development of this coastal anoxia to the anthropogenic effect. First, the anoxic central zone is located away from receiving significant anthropogenic inputs unlike in the coastal waters off Kochi (10º N) in the south and Mumbai (19º N) in the north, the two largest coastal cities of west India, which receive substantial allochthonous inputs, yet remained at hypoxia during entire SM. The </w:t>
      </w:r>
      <w:r w:rsidRPr="000F7C60">
        <w:rPr>
          <w:rStyle w:val="StyleUnderline"/>
          <w:rFonts w:asciiTheme="minorHAnsi" w:hAnsiTheme="minorHAnsi" w:cstheme="minorHAnsi"/>
        </w:rPr>
        <w:t>increased anthropogenic activities have not impaired these coastal waters</w:t>
      </w:r>
      <w:r w:rsidRPr="000F7C60">
        <w:rPr>
          <w:rFonts w:asciiTheme="minorHAnsi" w:hAnsiTheme="minorHAnsi" w:cstheme="minorHAnsi"/>
          <w:sz w:val="10"/>
        </w:rPr>
        <w:t xml:space="preserve"> (Balachandran 2001) </w:t>
      </w:r>
      <w:r w:rsidRPr="000F7C60">
        <w:rPr>
          <w:rStyle w:val="StyleUnderline"/>
          <w:rFonts w:asciiTheme="minorHAnsi" w:hAnsiTheme="minorHAnsi" w:cstheme="minorHAnsi"/>
        </w:rPr>
        <w:t>as evident from their decadal changes</w:t>
      </w:r>
      <w:r w:rsidRPr="000F7C60">
        <w:rPr>
          <w:rFonts w:asciiTheme="minorHAnsi" w:hAnsiTheme="minorHAnsi" w:cstheme="minorHAnsi"/>
          <w:sz w:val="10"/>
        </w:rPr>
        <w:t xml:space="preserve">. The Kochi estuary has been transformed from an autotrophic to a highly heterotrophic system between 1965 and 2005 (Gupta et al 2009) due to a 4–6 fold rise in anthropogenic nutrients (Martin et al 2010). Yet, its SM coastal hypoxia remains unchanged during this period (Gupta et al 2016) because the fast turnover rates of nitrogen within the flushing times of the estuary (Bhavya et al 2016) limits its export impact to the nearshore regions only (Gupta et al 2016, Bhavya et al 2017, 2018). This is also true with other monsoonal estuaries of west India which are acting as heavy sink zones and export only &lt;10% of anthropogenic nutrients to the coastal sea (Krishna et al 2016). Second, nutrient concentrations in the lower reaches of seven main estuaries along the west coast during early and late phases of SM showed more than two-fold lower concentrations in the estuaries of the central region, where coastal anoxia is confined, than those in the northern and southern regions (figure 2). Though not measured, the estuarine nutrients during peak SM can contribute to coastal deoxygenation. But the high nearshore surface salinity (upper 4 m) at the central shelf (Mangalore and Goa) during peak SM (34.27–35.36) compared to that of Kochi (24.26) shows weak runoff over the former shelf (figure 3), still, it maintained with nitrate replete (9.5–13 µM) and anoxic conditions (figure 1). Third, we examined the data on the stable isotopic composition of particulate organic carbon (POC) and nitrogen (PN) during the SM (figure 3). High δ15NPN (15.8 ± 1.6‰) and low δ13CPOC (−31.5 ± 1‰) were found in the sewage from a coastal outfall at Mumbai (Sarma et al 2019). These δ15NPN are distinctly higher than our measured values at nearshore regions of Kochi (7.7‰–7.8‰) and the rest of the west coast (8‰–13‰) including those reported off Goa earlier (7.77 ± 1.57‰; Maya et al 2011), indicating an absence of anthropogenic influence due to intense mixing and rapid dilution of these waters once enter the coastal sea. Similarly, except nearshore waters of Kochi during late SM (−15.3‰), the δ13CPOC from rest of the coast, including the anoxic central zone (−20‰ to −25.5‰) and off Goa (−19.0 ± 0.67‰; Maya et al 2011), largely fell in the range reported for organic matter of marine origin (−18‰ to −24 ‰; Cloern et al 2002, Bouillon et al 2003). Since the nearshore waters of Kochi show high δ13CPOC with high salinity during late SM, it precludes the possibility of significant terrestrial influence as it is quite close to the values observed for sea grass or macroalgae (−16‰ to −19‰; Hondula and Pace 2014). Notably, δ13CPOC (−21.7‰ to −22.2‰) during the maximum runoff conditions at Kochi nearshore during peak SM (salinity 24.26–28.1) also did not deviate significantly from the typical marine signature, when it maintained with bottom hypoxia (17–31 µM). These are in accordance with the last three decadal regular monitoring of coastal waters around India, which shows that the coastal waters within ~2 km from the vicinity of population centres, especially mega cities like Kochi and Mumbai, only felt with significant anthropogenic effect (Madeswaran et al 2018) due to their rapid dilution beyond this distance. Thus the observed weak or no anthropogenic signal even at the nearshore stations (8–13 km away from the coast) along the EAS is consistent with no terrestrial nutrients influence beyond ~15 km from the coast in the Bay of Bengal (Sarma et al 2020b). Overall the </w:t>
      </w:r>
      <w:r w:rsidRPr="00256921">
        <w:rPr>
          <w:rStyle w:val="StyleUnderline"/>
          <w:rFonts w:asciiTheme="minorHAnsi" w:hAnsiTheme="minorHAnsi" w:cstheme="minorHAnsi"/>
          <w:highlight w:val="green"/>
        </w:rPr>
        <w:t>isotopic data</w:t>
      </w:r>
      <w:r w:rsidRPr="000F7C60">
        <w:rPr>
          <w:rStyle w:val="StyleUnderline"/>
          <w:rFonts w:asciiTheme="minorHAnsi" w:hAnsiTheme="minorHAnsi" w:cstheme="minorHAnsi"/>
        </w:rPr>
        <w:t xml:space="preserve"> in conjunction with salinity</w:t>
      </w:r>
      <w:r w:rsidRPr="000F7C60">
        <w:rPr>
          <w:rFonts w:asciiTheme="minorHAnsi" w:hAnsiTheme="minorHAnsi" w:cstheme="minorHAnsi"/>
          <w:sz w:val="10"/>
        </w:rPr>
        <w:t xml:space="preserve"> during the study period (figure 3) </w:t>
      </w:r>
      <w:r w:rsidRPr="00256921">
        <w:rPr>
          <w:rStyle w:val="StyleUnderline"/>
          <w:rFonts w:asciiTheme="minorHAnsi" w:hAnsiTheme="minorHAnsi" w:cstheme="minorHAnsi"/>
          <w:highlight w:val="green"/>
        </w:rPr>
        <w:t>suggests</w:t>
      </w:r>
      <w:r w:rsidRPr="000F7C60">
        <w:rPr>
          <w:rStyle w:val="StyleUnderline"/>
          <w:rFonts w:asciiTheme="minorHAnsi" w:hAnsiTheme="minorHAnsi" w:cstheme="minorHAnsi"/>
        </w:rPr>
        <w:t xml:space="preserve"> that the </w:t>
      </w:r>
      <w:r w:rsidRPr="00256921">
        <w:rPr>
          <w:rStyle w:val="StyleUnderline"/>
          <w:rFonts w:asciiTheme="minorHAnsi" w:hAnsiTheme="minorHAnsi" w:cstheme="minorHAnsi"/>
          <w:highlight w:val="green"/>
        </w:rPr>
        <w:t>nutrient source of</w:t>
      </w:r>
      <w:r w:rsidRPr="000F7C60">
        <w:rPr>
          <w:rStyle w:val="StyleUnderline"/>
          <w:rFonts w:asciiTheme="minorHAnsi" w:hAnsiTheme="minorHAnsi" w:cstheme="minorHAnsi"/>
        </w:rPr>
        <w:t xml:space="preserve"> organic matter to the </w:t>
      </w:r>
      <w:r w:rsidRPr="00256921">
        <w:rPr>
          <w:rStyle w:val="StyleUnderline"/>
          <w:rFonts w:asciiTheme="minorHAnsi" w:hAnsiTheme="minorHAnsi" w:cstheme="minorHAnsi"/>
          <w:highlight w:val="green"/>
        </w:rPr>
        <w:t>anoxic</w:t>
      </w:r>
      <w:r w:rsidRPr="000F7C60">
        <w:rPr>
          <w:rStyle w:val="StyleUnderline"/>
          <w:rFonts w:asciiTheme="minorHAnsi" w:hAnsiTheme="minorHAnsi" w:cstheme="minorHAnsi"/>
        </w:rPr>
        <w:t xml:space="preserve"> central </w:t>
      </w:r>
      <w:r w:rsidRPr="00256921">
        <w:rPr>
          <w:rStyle w:val="StyleUnderline"/>
          <w:rFonts w:asciiTheme="minorHAnsi" w:hAnsiTheme="minorHAnsi" w:cstheme="minorHAnsi"/>
          <w:highlight w:val="green"/>
        </w:rPr>
        <w:t>zone</w:t>
      </w:r>
      <w:r w:rsidRPr="000F7C60">
        <w:rPr>
          <w:rStyle w:val="StyleUnderline"/>
          <w:rFonts w:asciiTheme="minorHAnsi" w:hAnsiTheme="minorHAnsi" w:cstheme="minorHAnsi"/>
        </w:rPr>
        <w:t xml:space="preserve"> is likely </w:t>
      </w:r>
      <w:r w:rsidRPr="00256921">
        <w:rPr>
          <w:rStyle w:val="StyleUnderline"/>
          <w:rFonts w:asciiTheme="minorHAnsi" w:hAnsiTheme="minorHAnsi" w:cstheme="minorHAnsi"/>
          <w:highlight w:val="green"/>
        </w:rPr>
        <w:t xml:space="preserve">of </w:t>
      </w:r>
      <w:r w:rsidRPr="00256921">
        <w:rPr>
          <w:rStyle w:val="Emphasis"/>
          <w:rFonts w:asciiTheme="minorHAnsi" w:hAnsiTheme="minorHAnsi" w:cstheme="minorHAnsi"/>
          <w:highlight w:val="green"/>
        </w:rPr>
        <w:t>marine origin</w:t>
      </w:r>
      <w:r w:rsidRPr="000F7C60">
        <w:rPr>
          <w:rFonts w:asciiTheme="minorHAnsi" w:hAnsiTheme="minorHAnsi" w:cstheme="minorHAnsi"/>
          <w:sz w:val="10"/>
        </w:rPr>
        <w:t xml:space="preserve">. Higher δ15NPN in the central region (&gt;9‰) compared to Kochi (7.1‰–7.8‰), despite salinity at the former region was higher than the latter, suggest the isotopically enriched source of nitrogen during the formation of organic matter as these values are higher than typical δ15N for phytoplankton in marine waters (Kumar et al 2004). The enriched source of nitrogen for these waters could be sewage (15.8 ± 1.6‰; Sarma et al 2019) or denitrified upwelling (9‰–12‰; Rixen et al 2014) or sediment pore water. However, no significant drop in salinity at these locations indicates the limited contribution of freshwater mediated waste supply. Therefore, it is highly likely that the source of nutrients for the formation of organic matter at these locations is marine-derived natural processes. Moreover, even during peak SM, when significant freshwater was received at Kochi nearshore (surface salinity ~24), no significant increase in δ15NPN was observed implying rapid dilution of terrestrial inputs within few kilometres from the coast. Similar is the case with Mangalore where the low salinity front observed between stations 3 and 4 during peak SM shows δ15NPN of denitrified marine signals (figure 3). To further confirm the possible influence of anthropogenic sources on coastal anoxia, paleoceanographic records are examined. Organic carbon isotopic composition and variability in iron content in the sediment core were taken as proxies for the source of carbon and redox conditions in the water column, respectively. The sediment cores from the shallow stations of the central west coast of India, dated to ~350 years, were found to have a narrowly varied isotopic composition of organic carbon (−23‰ to −21‰) indicating its marine origin (Fernandes et al 2020). The authigenic iron contents in these cores also did not show significant variability between the recent and past centuries. Similarly, almost uniform Fe/Al (0.78 ± 0.04) and Mg/Al (0.32 ± 0.02) ratios in the sediment core in the last ~700 years infer no considerable change in nature and source of detritus (Agnihotri et al 2008). Dinoflagellate cysts are good indicators of ecosystem eutrophication by anthropogenic factors (Price et al 2018), and their tracking history in the sediment core from the west coast of India also did not indicate any sign of terrigenous derived organic matter (D'Silva et al 2012). Unlike the coastal systems of the Gulf of Mexico, Gulf of St. Lawrence, etc where paleo records show a significant impact of anthropogenically derived eutrophication (Rabalais et al 2007, Gilbert et al 2010, Price et al 2018), the studies on coastal system of west India have not shown such effect. These findings along with our earlier observation of unchanged hypoxic conditions compared to five decades ago over the southwest coast of India corroborate the view that the coastal deoxygenation is supported by the oceanic processes (Gupta et al 2016). </w:t>
      </w:r>
      <w:r w:rsidRPr="000F7C60">
        <w:rPr>
          <w:rStyle w:val="StyleUnderline"/>
          <w:rFonts w:asciiTheme="minorHAnsi" w:hAnsiTheme="minorHAnsi" w:cstheme="minorHAnsi"/>
        </w:rPr>
        <w:t>All these observations collectively strengthen</w:t>
      </w:r>
      <w:r w:rsidRPr="000F7C60">
        <w:rPr>
          <w:rFonts w:asciiTheme="minorHAnsi" w:hAnsiTheme="minorHAnsi" w:cstheme="minorHAnsi"/>
          <w:sz w:val="10"/>
        </w:rPr>
        <w:t xml:space="preserve"> the </w:t>
      </w:r>
      <w:r w:rsidRPr="000F7C60">
        <w:rPr>
          <w:rStyle w:val="StyleUnderline"/>
          <w:rFonts w:asciiTheme="minorHAnsi" w:hAnsiTheme="minorHAnsi" w:cstheme="minorHAnsi"/>
        </w:rPr>
        <w:t xml:space="preserve">possibility that the anoxic conditions along the central west coast are </w:t>
      </w:r>
      <w:r w:rsidRPr="00256921">
        <w:rPr>
          <w:rStyle w:val="StyleUnderline"/>
          <w:rFonts w:asciiTheme="minorHAnsi" w:hAnsiTheme="minorHAnsi" w:cstheme="minorHAnsi"/>
          <w:highlight w:val="green"/>
        </w:rPr>
        <w:t>not</w:t>
      </w:r>
      <w:r w:rsidRPr="000F7C60">
        <w:rPr>
          <w:rStyle w:val="StyleUnderline"/>
          <w:rFonts w:asciiTheme="minorHAnsi" w:hAnsiTheme="minorHAnsi" w:cstheme="minorHAnsi"/>
        </w:rPr>
        <w:t xml:space="preserve"> primarily </w:t>
      </w:r>
      <w:r w:rsidRPr="00256921">
        <w:rPr>
          <w:rStyle w:val="StyleUnderline"/>
          <w:rFonts w:asciiTheme="minorHAnsi" w:hAnsiTheme="minorHAnsi" w:cstheme="minorHAnsi"/>
          <w:highlight w:val="green"/>
        </w:rPr>
        <w:t>related to</w:t>
      </w:r>
      <w:r w:rsidRPr="000F7C60">
        <w:rPr>
          <w:rStyle w:val="StyleUnderline"/>
          <w:rFonts w:asciiTheme="minorHAnsi" w:hAnsiTheme="minorHAnsi" w:cstheme="minorHAnsi"/>
        </w:rPr>
        <w:t xml:space="preserve"> the </w:t>
      </w:r>
      <w:r w:rsidRPr="00256921">
        <w:rPr>
          <w:rStyle w:val="StyleUnderline"/>
          <w:rFonts w:asciiTheme="minorHAnsi" w:hAnsiTheme="minorHAnsi" w:cstheme="minorHAnsi"/>
          <w:highlight w:val="green"/>
        </w:rPr>
        <w:t>anthropogenic effect</w:t>
      </w:r>
      <w:r w:rsidRPr="000F7C60">
        <w:rPr>
          <w:rStyle w:val="StyleUnderline"/>
          <w:rFonts w:asciiTheme="minorHAnsi" w:hAnsiTheme="minorHAnsi" w:cstheme="minorHAnsi"/>
        </w:rPr>
        <w:t xml:space="preserve">. </w:t>
      </w:r>
      <w:r w:rsidRPr="000F7C60">
        <w:rPr>
          <w:rFonts w:asciiTheme="minorHAnsi" w:hAnsiTheme="minorHAnsi" w:cstheme="minorHAnsi"/>
          <w:sz w:val="10"/>
        </w:rPr>
        <w:t xml:space="preserve">4.2. Influence of circulation on the variation of OMZ and its expansion onto the coast It is known that the upwelling waters of the EAS originate from the Arabian Sea OMZ (Banse 1959), however, it is unknown till now the depth and dissolved oxygen concentrations of source waters for the upwelling. Our results show that the extent of shelf deoxygenation follows the corresponding spatio-temporal changes in the distribution of dissolved oxygen concentrations in the offshore OMZ. To begin with, the upwelling of deoxygenated waters initiated in the south is progressed up to 15° N by early SM, and to the entire west coast by peak SM (figure 1). While doing so, the shelf exhibited significant deoxygenation gradients with anoxia confined to the central shelf between 11° and 18° N. The upper boundary of OMZ (20 µM oxygen), varied between ~100 m in the south to ~130 m in the north during early SM, shallows with the progression of the season to a peak to ~70 m in the central region by late SM (figure 4), and accordingly forms the source for upwelling (figure 5). Further, the perennial OMZ has a southern boundary at ~12° N (Naqvi 1991), its 0.2 ml l−1 (~9 µM) dissolved oxygen isoline slopes northward up to 18° N (figure 1). These lead to a condition wherein the upwelling waters over the central shelf are sourced from the core OMZ which are suboxic (≤10 µM) while those of the south and north are from hypoxic waters (~20 µM) outside the core OMZ (figure 4). These core OMZ denitrified waters have enriched δ15NPN of 9‰–12‰ at 100–150 m (Rixen et al 2014), the upwelling of these waters contributed to higher δ15NPN over the central shelf (&gt;9‰), consistent with the values reported earlier (Maya et al 2011), compared to the southern shelf (&lt;8‰) (figure 3). Though the upwelling propagates from south to north, its onset in the south is evident at 100 m during January–February, peaks to the surface layers during the SM (June–August), and subsides abruptly thereafter (Gupta et al 2016). However, the present intra-seasonal data shows that while progressing to the north, the peak phase of upwelling over the southern and northern shelves end up at hypoxia while the upwelling over the central shelf is sustained till late SM but with suboxia/anoxia (figure 6). These changes in the coastal waters are also accompanied by similar changes in the offshore waters. The doming of the water column seen at 10° N during early SM shallows and strengthens in size up to 11° N by peak SM, and thereafter shifts to 14° N by late SM (figure 4). This shift, as shown by the weekly averaged satellite data on sea surface height anomalies, is governed by the formation of cold-core eddies in the south and central regions respectively during peak and late SM (figure 7). This leads to a shift in the upliftment of the water column/oxycline from outside core OMZ to within core OMZ during the progression of SM. Consequently, the core OMZ waters of the central region shoal from &gt;100 m to ~70 m between early and late SM, the corresponding change in oxygen regime in upwelling source waters from hypoxia to suboxia (figure 4) influences the intensification of deoxygenation over the central shelf (figures 5, 6 and 8). Such spatial and temporal shifting of cyclonic eddies, influencing the intensity and spatial spread of upwelling and, in turn, the patterns of distribution of dissolved oxygen over the shelf, as seen from the sea surface height anomalies from 2012 to 2017 (figures S1 and S2 (available online at stacks.iop.org/ERL/16/054009/mmedia)), is probably a recurrent feature. The poleward west India under-currents at 50–150 m, gain strength between peak and late SM, carry relatively ventilated waters (Naqvi et al 2006) up to 11–12° N (figures 4 and S3). Their progression also restricts the upwelling of suboxic (&lt;10 µM) core OMZ waters to the north of 11° N and governs the southern boundary of shelf anoxia (figures 1 and 5). The equatorward advection of Arabian Sea High Salinity Watermass (ASHSW &gt;36) with WICC also has a role in maintaining the oxygen gradients between the north and central regions. The oxygenated ASHSW is about 150 m thick in the north and caps the cold (20 °C) and hypoxic (~20 µM) waters (figure 4). The upwelling of these relatively aerated waters over the shelf north of 19° N maintains its hypoxic conditions (figures 5 and 8). But between 18° and 12° N, the ASHSW is gradually eroded to &lt;70 m, enabling an intense upwelling of suboxic waters on to the central shelf. However, the ASHSW still acts as a barrier for upward movement of anoxic layers along the central west coast. Though coastal anoxia is confined to 11–18° N, north of 15° N (for example, off Goa—figure 8) where the pycnocline is thicker, it is less-spread whereas the shallow pycnocline south of 15° N leads to large parts of the water column becoming anoxic, thereby the severity of anoxic volume is higher at Mangalore than at Goa. 4.3. Influence of shelf biogeochemistry and biology on deoxygenation Though physical factors govern the spread of deoxygenated upwelling waters, shelf biogeochemistry and biology also play a crucial role in maintaining the observed gradients. In phase with the decreasing upwelling intensity towards the north, the phytoplankton biomass (column chlorophyll a) between the nearshore and mid-shelf regions during the SM months was higher in the south (77 ± 47 mg m−2) compared to the central (56 ± 26 mg m−2) and northern (56 ± 23 mg m−2) regions. But the corresponding bottom oxygen consumption rates (based on changes in apparent oxygen utilisation), following the decay of plankton, remained relatively higher in the central (1.91 ± 0.8 µM l−1 d−1) than in the southern (1.59 ± 0.6 µM l−1 d−1) and the northern (1.68 ± 0.4 µM l−1 d−1) regions. As the abundance of zooplankton and herbivorous fishes in the suboxic/anoxic (hypoxic) waters of the central (southern) shelf are expected to be lower (higher) (Stramma et al 2011, Gupta et al 2016, Roman et al 2019), the lower grazing loss of phytoplankton in the central shelf results in higher decomposition of sinking organic matter (figure S4) and intensifies oxygen depletion. 5. Conclusions This </w:t>
      </w:r>
      <w:r w:rsidRPr="00256921">
        <w:rPr>
          <w:rStyle w:val="StyleUnderline"/>
          <w:rFonts w:asciiTheme="minorHAnsi" w:hAnsiTheme="minorHAnsi" w:cstheme="minorHAnsi"/>
          <w:highlight w:val="green"/>
        </w:rPr>
        <w:t>study clearly shows</w:t>
      </w:r>
      <w:r w:rsidRPr="000F7C60">
        <w:rPr>
          <w:rFonts w:asciiTheme="minorHAnsi" w:hAnsiTheme="minorHAnsi" w:cstheme="minorHAnsi"/>
          <w:sz w:val="10"/>
        </w:rPr>
        <w:t xml:space="preserve"> that the </w:t>
      </w:r>
      <w:r w:rsidRPr="000F7C60">
        <w:rPr>
          <w:rStyle w:val="StyleUnderline"/>
          <w:rFonts w:asciiTheme="minorHAnsi" w:hAnsiTheme="minorHAnsi" w:cstheme="minorHAnsi"/>
        </w:rPr>
        <w:t xml:space="preserve">development of seasonal </w:t>
      </w:r>
      <w:r w:rsidRPr="00256921">
        <w:rPr>
          <w:rStyle w:val="StyleUnderline"/>
          <w:rFonts w:asciiTheme="minorHAnsi" w:hAnsiTheme="minorHAnsi" w:cstheme="minorHAnsi"/>
          <w:highlight w:val="green"/>
        </w:rPr>
        <w:t>anoxia</w:t>
      </w:r>
      <w:r w:rsidRPr="000F7C60">
        <w:rPr>
          <w:rFonts w:asciiTheme="minorHAnsi" w:hAnsiTheme="minorHAnsi" w:cstheme="minorHAnsi"/>
          <w:sz w:val="10"/>
        </w:rPr>
        <w:t xml:space="preserve"> over the central-western shelf of India </w:t>
      </w:r>
      <w:r w:rsidRPr="000F7C60">
        <w:rPr>
          <w:rStyle w:val="StyleUnderline"/>
          <w:rFonts w:asciiTheme="minorHAnsi" w:hAnsiTheme="minorHAnsi" w:cstheme="minorHAnsi"/>
        </w:rPr>
        <w:t xml:space="preserve">is a </w:t>
      </w:r>
      <w:r w:rsidRPr="00256921">
        <w:rPr>
          <w:rStyle w:val="Emphasis"/>
          <w:rFonts w:asciiTheme="minorHAnsi" w:hAnsiTheme="minorHAnsi" w:cstheme="minorHAnsi"/>
          <w:highlight w:val="green"/>
        </w:rPr>
        <w:t>natural phenomenon</w:t>
      </w:r>
      <w:r w:rsidRPr="00256921">
        <w:rPr>
          <w:rFonts w:asciiTheme="minorHAnsi" w:hAnsiTheme="minorHAnsi" w:cstheme="minorHAnsi"/>
          <w:sz w:val="10"/>
          <w:highlight w:val="green"/>
        </w:rPr>
        <w:t xml:space="preserve"> </w:t>
      </w:r>
      <w:r w:rsidRPr="00256921">
        <w:rPr>
          <w:rStyle w:val="StyleUnderline"/>
          <w:rFonts w:asciiTheme="minorHAnsi" w:hAnsiTheme="minorHAnsi" w:cstheme="minorHAnsi"/>
          <w:highlight w:val="green"/>
        </w:rPr>
        <w:t>caused by</w:t>
      </w:r>
      <w:r w:rsidRPr="000F7C60">
        <w:rPr>
          <w:rStyle w:val="StyleUnderline"/>
          <w:rFonts w:asciiTheme="minorHAnsi" w:hAnsiTheme="minorHAnsi" w:cstheme="minorHAnsi"/>
        </w:rPr>
        <w:t xml:space="preserve"> the </w:t>
      </w:r>
      <w:r w:rsidRPr="00256921">
        <w:rPr>
          <w:rStyle w:val="StyleUnderline"/>
          <w:rFonts w:asciiTheme="minorHAnsi" w:hAnsiTheme="minorHAnsi" w:cstheme="minorHAnsi"/>
          <w:highlight w:val="green"/>
        </w:rPr>
        <w:t>upwelling of core OMZ waters</w:t>
      </w:r>
      <w:r w:rsidRPr="000F7C60">
        <w:rPr>
          <w:rFonts w:asciiTheme="minorHAnsi" w:hAnsiTheme="minorHAnsi" w:cstheme="minorHAnsi"/>
          <w:sz w:val="10"/>
        </w:rPr>
        <w:t xml:space="preserve">, to which upwelling driven biogeochemical processes add. The </w:t>
      </w:r>
      <w:r w:rsidRPr="000F7C60">
        <w:rPr>
          <w:rStyle w:val="StyleUnderline"/>
          <w:rFonts w:asciiTheme="minorHAnsi" w:hAnsiTheme="minorHAnsi" w:cstheme="minorHAnsi"/>
        </w:rPr>
        <w:t>incidence and spread of this coastal anoxic zone may vary depending on</w:t>
      </w:r>
      <w:r w:rsidRPr="000F7C60">
        <w:rPr>
          <w:rFonts w:asciiTheme="minorHAnsi" w:hAnsiTheme="minorHAnsi" w:cstheme="minorHAnsi"/>
          <w:sz w:val="10"/>
        </w:rPr>
        <w:t xml:space="preserve"> the </w:t>
      </w:r>
      <w:r w:rsidRPr="000F7C60">
        <w:rPr>
          <w:rStyle w:val="StyleUnderline"/>
          <w:rFonts w:asciiTheme="minorHAnsi" w:hAnsiTheme="minorHAnsi" w:cstheme="minorHAnsi"/>
        </w:rPr>
        <w:t>interannual variation in the intensity of SM</w:t>
      </w:r>
      <w:r w:rsidRPr="000F7C60">
        <w:rPr>
          <w:rFonts w:asciiTheme="minorHAnsi" w:hAnsiTheme="minorHAnsi" w:cstheme="minorHAnsi"/>
          <w:sz w:val="10"/>
        </w:rPr>
        <w:t xml:space="preserve">, which in turn is influenced by climatic events. </w:t>
      </w:r>
      <w:r w:rsidRPr="000F7C60">
        <w:rPr>
          <w:rStyle w:val="StyleUnderline"/>
          <w:rFonts w:asciiTheme="minorHAnsi" w:hAnsiTheme="minorHAnsi" w:cstheme="minorHAnsi"/>
        </w:rPr>
        <w:t>For example</w:t>
      </w:r>
      <w:r w:rsidRPr="000F7C60">
        <w:rPr>
          <w:rFonts w:asciiTheme="minorHAnsi" w:hAnsiTheme="minorHAnsi" w:cstheme="minorHAnsi"/>
          <w:sz w:val="10"/>
        </w:rPr>
        <w:t xml:space="preserve">, the </w:t>
      </w:r>
      <w:r w:rsidRPr="000F7C60">
        <w:rPr>
          <w:rStyle w:val="StyleUnderline"/>
          <w:rFonts w:asciiTheme="minorHAnsi" w:hAnsiTheme="minorHAnsi" w:cstheme="minorHAnsi"/>
        </w:rPr>
        <w:t>weak upwelling during</w:t>
      </w:r>
      <w:r w:rsidRPr="000F7C60">
        <w:rPr>
          <w:rFonts w:asciiTheme="minorHAnsi" w:hAnsiTheme="minorHAnsi" w:cstheme="minorHAnsi"/>
          <w:sz w:val="10"/>
        </w:rPr>
        <w:t xml:space="preserve"> El Niño-Southern Oscillation (</w:t>
      </w:r>
      <w:r w:rsidRPr="000F7C60">
        <w:rPr>
          <w:rStyle w:val="StyleUnderline"/>
          <w:rFonts w:asciiTheme="minorHAnsi" w:hAnsiTheme="minorHAnsi" w:cstheme="minorHAnsi"/>
        </w:rPr>
        <w:t>ENSO</w:t>
      </w:r>
      <w:r w:rsidRPr="000F7C60">
        <w:rPr>
          <w:rFonts w:asciiTheme="minorHAnsi" w:hAnsiTheme="minorHAnsi" w:cstheme="minorHAnsi"/>
          <w:sz w:val="10"/>
        </w:rPr>
        <w:t xml:space="preserve">) </w:t>
      </w:r>
      <w:r w:rsidRPr="000F7C60">
        <w:rPr>
          <w:rStyle w:val="StyleUnderline"/>
          <w:rFonts w:asciiTheme="minorHAnsi" w:hAnsiTheme="minorHAnsi" w:cstheme="minorHAnsi"/>
        </w:rPr>
        <w:t>years</w:t>
      </w:r>
      <w:r w:rsidRPr="000F7C60">
        <w:rPr>
          <w:rFonts w:asciiTheme="minorHAnsi" w:hAnsiTheme="minorHAnsi" w:cstheme="minorHAnsi"/>
          <w:sz w:val="10"/>
        </w:rPr>
        <w:t xml:space="preserve"> has </w:t>
      </w:r>
      <w:r w:rsidRPr="000F7C60">
        <w:rPr>
          <w:rStyle w:val="StyleUnderline"/>
          <w:rFonts w:asciiTheme="minorHAnsi" w:hAnsiTheme="minorHAnsi" w:cstheme="minorHAnsi"/>
        </w:rPr>
        <w:t>led to the incursion of relatively oxygenated waters and no or weak coastal anoxia was formed</w:t>
      </w:r>
      <w:r w:rsidRPr="000F7C60">
        <w:rPr>
          <w:rFonts w:asciiTheme="minorHAnsi" w:hAnsiTheme="minorHAnsi" w:cstheme="minorHAnsi"/>
          <w:sz w:val="10"/>
        </w:rPr>
        <w:t xml:space="preserve"> (figure S5). Even </w:t>
      </w:r>
      <w:r w:rsidRPr="000F7C60">
        <w:rPr>
          <w:rStyle w:val="StyleUnderline"/>
          <w:rFonts w:asciiTheme="minorHAnsi" w:hAnsiTheme="minorHAnsi" w:cstheme="minorHAnsi"/>
        </w:rPr>
        <w:t>model studies have found prevention of anoxia formation during</w:t>
      </w:r>
      <w:r w:rsidRPr="000F7C60">
        <w:rPr>
          <w:rFonts w:asciiTheme="minorHAnsi" w:hAnsiTheme="minorHAnsi" w:cstheme="minorHAnsi"/>
          <w:sz w:val="10"/>
        </w:rPr>
        <w:t xml:space="preserve"> Indian Ocean </w:t>
      </w:r>
      <w:r w:rsidRPr="000F7C60">
        <w:rPr>
          <w:rStyle w:val="StyleUnderline"/>
          <w:rFonts w:asciiTheme="minorHAnsi" w:hAnsiTheme="minorHAnsi" w:cstheme="minorHAnsi"/>
        </w:rPr>
        <w:t>Dipole</w:t>
      </w:r>
      <w:r w:rsidRPr="000F7C60">
        <w:rPr>
          <w:rFonts w:asciiTheme="minorHAnsi" w:hAnsiTheme="minorHAnsi" w:cstheme="minorHAnsi"/>
          <w:sz w:val="10"/>
        </w:rPr>
        <w:t xml:space="preserve"> (</w:t>
      </w:r>
      <w:r w:rsidRPr="000F7C60">
        <w:rPr>
          <w:rStyle w:val="StyleUnderline"/>
          <w:rFonts w:asciiTheme="minorHAnsi" w:hAnsiTheme="minorHAnsi" w:cstheme="minorHAnsi"/>
        </w:rPr>
        <w:t>IOD</w:t>
      </w:r>
      <w:r w:rsidRPr="000F7C60">
        <w:rPr>
          <w:rFonts w:asciiTheme="minorHAnsi" w:hAnsiTheme="minorHAnsi" w:cstheme="minorHAnsi"/>
          <w:sz w:val="10"/>
        </w:rPr>
        <w:t xml:space="preserve">) </w:t>
      </w:r>
      <w:r w:rsidRPr="000F7C60">
        <w:rPr>
          <w:rStyle w:val="StyleUnderline"/>
          <w:rFonts w:asciiTheme="minorHAnsi" w:hAnsiTheme="minorHAnsi" w:cstheme="minorHAnsi"/>
        </w:rPr>
        <w:t>years</w:t>
      </w:r>
      <w:r w:rsidRPr="000F7C60">
        <w:rPr>
          <w:rFonts w:asciiTheme="minorHAnsi" w:hAnsiTheme="minorHAnsi" w:cstheme="minorHAnsi"/>
          <w:sz w:val="10"/>
        </w:rPr>
        <w:t xml:space="preserve"> over the west coast of India (Parvathi et al 2017), </w:t>
      </w:r>
      <w:r w:rsidRPr="000F7C60">
        <w:rPr>
          <w:rStyle w:val="StyleUnderline"/>
          <w:rFonts w:asciiTheme="minorHAnsi" w:hAnsiTheme="minorHAnsi" w:cstheme="minorHAnsi"/>
        </w:rPr>
        <w:t>which</w:t>
      </w:r>
      <w:r w:rsidRPr="000F7C60">
        <w:rPr>
          <w:rFonts w:asciiTheme="minorHAnsi" w:hAnsiTheme="minorHAnsi" w:cstheme="minorHAnsi"/>
          <w:sz w:val="10"/>
        </w:rPr>
        <w:t xml:space="preserve"> also </w:t>
      </w:r>
      <w:r w:rsidRPr="000F7C60">
        <w:rPr>
          <w:rStyle w:val="StyleUnderline"/>
          <w:rFonts w:asciiTheme="minorHAnsi" w:hAnsiTheme="minorHAnsi" w:cstheme="minorHAnsi"/>
        </w:rPr>
        <w:t>supports</w:t>
      </w:r>
      <w:r w:rsidRPr="000F7C60">
        <w:rPr>
          <w:rFonts w:asciiTheme="minorHAnsi" w:hAnsiTheme="minorHAnsi" w:cstheme="minorHAnsi"/>
          <w:sz w:val="10"/>
        </w:rPr>
        <w:t xml:space="preserve"> our </w:t>
      </w:r>
      <w:r w:rsidRPr="000F7C60">
        <w:rPr>
          <w:rStyle w:val="StyleUnderline"/>
          <w:rFonts w:asciiTheme="minorHAnsi" w:hAnsiTheme="minorHAnsi" w:cstheme="minorHAnsi"/>
        </w:rPr>
        <w:t>argument of it being driven naturally</w:t>
      </w:r>
      <w:r w:rsidRPr="000F7C60">
        <w:rPr>
          <w:rFonts w:asciiTheme="minorHAnsi" w:hAnsiTheme="minorHAnsi" w:cstheme="minorHAnsi"/>
          <w:sz w:val="10"/>
        </w:rPr>
        <w:t xml:space="preserve">. The </w:t>
      </w:r>
      <w:r w:rsidRPr="000F7C60">
        <w:rPr>
          <w:rStyle w:val="StyleUnderline"/>
          <w:rFonts w:asciiTheme="minorHAnsi" w:hAnsiTheme="minorHAnsi" w:cstheme="minorHAnsi"/>
        </w:rPr>
        <w:t>observed weak cyclonic eddies during the IOD</w:t>
      </w:r>
      <w:r w:rsidRPr="000F7C60">
        <w:rPr>
          <w:rFonts w:asciiTheme="minorHAnsi" w:hAnsiTheme="minorHAnsi" w:cstheme="minorHAnsi"/>
          <w:sz w:val="10"/>
        </w:rPr>
        <w:t xml:space="preserve"> (2012) </w:t>
      </w:r>
      <w:r w:rsidRPr="000F7C60">
        <w:rPr>
          <w:rStyle w:val="StyleUnderline"/>
          <w:rFonts w:asciiTheme="minorHAnsi" w:hAnsiTheme="minorHAnsi" w:cstheme="minorHAnsi"/>
        </w:rPr>
        <w:t>and ENSO</w:t>
      </w:r>
      <w:r w:rsidRPr="000F7C60">
        <w:rPr>
          <w:rFonts w:asciiTheme="minorHAnsi" w:hAnsiTheme="minorHAnsi" w:cstheme="minorHAnsi"/>
          <w:sz w:val="10"/>
        </w:rPr>
        <w:t xml:space="preserve"> (2014–2015) years </w:t>
      </w:r>
      <w:r w:rsidRPr="000F7C60">
        <w:rPr>
          <w:rStyle w:val="StyleUnderline"/>
          <w:rFonts w:asciiTheme="minorHAnsi" w:hAnsiTheme="minorHAnsi" w:cstheme="minorHAnsi"/>
        </w:rPr>
        <w:t>relative to normal years</w:t>
      </w:r>
      <w:r w:rsidRPr="000F7C60">
        <w:rPr>
          <w:rFonts w:asciiTheme="minorHAnsi" w:hAnsiTheme="minorHAnsi" w:cstheme="minorHAnsi"/>
          <w:sz w:val="10"/>
        </w:rPr>
        <w:t xml:space="preserve"> (figures S1 and S2) </w:t>
      </w:r>
      <w:r w:rsidRPr="000F7C60">
        <w:rPr>
          <w:rStyle w:val="StyleUnderline"/>
          <w:rFonts w:asciiTheme="minorHAnsi" w:hAnsiTheme="minorHAnsi" w:cstheme="minorHAnsi"/>
        </w:rPr>
        <w:t>also support this</w:t>
      </w:r>
      <w:r w:rsidRPr="000F7C60">
        <w:rPr>
          <w:rFonts w:asciiTheme="minorHAnsi" w:hAnsiTheme="minorHAnsi" w:cstheme="minorHAnsi"/>
          <w:sz w:val="10"/>
        </w:rPr>
        <w:t xml:space="preserve">. Similarly, the ENSO years of weak winter cooling (Chakraborty et al 2017) can alternately weaken the strength of ASHSW and influence the upwelling intensity. The fact that equatorward spread of ASHSW through WICC interacting with upwelling influences the spatio-temporal variation of oxycline depth is a significant finding as larger the anoxic volume greater the reduction in habitat for higher pelagic organisms, which in turn, alters the trophic food web dynamics (Diaz and Rosenberg 2008, Stramma et al 2011). This is especially true during late SM when fresh water laden salinity stratification (oxic zone) is sharply retreating and upwelling driven anoxic volume is proportionately increasing it leads to a scenario of pelagic fishes gets trapped into the rapidly shrinking habitable oxic volume towards the coast and washed ashore over the central coast (at Goa beach, see figure 2.3.12 of Naqvi 2019). Similar fish mortality were also happening in the regions of sharp hypoxic-anoxic boarders such as one that happened at ~11–12° N during late SM 2019 (figure S6). Nevertheless, </w:t>
      </w:r>
      <w:r w:rsidRPr="000F7C60">
        <w:rPr>
          <w:rStyle w:val="StyleUnderline"/>
          <w:rFonts w:asciiTheme="minorHAnsi" w:hAnsiTheme="minorHAnsi" w:cstheme="minorHAnsi"/>
        </w:rPr>
        <w:t>the present study</w:t>
      </w:r>
      <w:r w:rsidRPr="000F7C60">
        <w:rPr>
          <w:rFonts w:asciiTheme="minorHAnsi" w:hAnsiTheme="minorHAnsi" w:cstheme="minorHAnsi"/>
          <w:sz w:val="10"/>
        </w:rPr>
        <w:t xml:space="preserve">, </w:t>
      </w:r>
      <w:r w:rsidRPr="000F7C60">
        <w:rPr>
          <w:rStyle w:val="StyleUnderline"/>
          <w:rFonts w:asciiTheme="minorHAnsi" w:hAnsiTheme="minorHAnsi" w:cstheme="minorHAnsi"/>
        </w:rPr>
        <w:t xml:space="preserve">pointing out the </w:t>
      </w:r>
      <w:r w:rsidRPr="00256921">
        <w:rPr>
          <w:rStyle w:val="Emphasis"/>
          <w:rFonts w:asciiTheme="minorHAnsi" w:hAnsiTheme="minorHAnsi" w:cstheme="minorHAnsi"/>
          <w:highlight w:val="green"/>
        </w:rPr>
        <w:t xml:space="preserve">natural </w:t>
      </w:r>
      <w:r w:rsidRPr="00256921">
        <w:rPr>
          <w:rStyle w:val="Emphasis"/>
          <w:rFonts w:asciiTheme="minorHAnsi" w:hAnsiTheme="minorHAnsi" w:cstheme="minorHAnsi"/>
          <w:highlight w:val="green"/>
        </w:rPr>
        <w:lastRenderedPageBreak/>
        <w:t>origin</w:t>
      </w:r>
      <w:r w:rsidRPr="00256921">
        <w:rPr>
          <w:rStyle w:val="StyleUnderline"/>
          <w:rFonts w:asciiTheme="minorHAnsi" w:hAnsiTheme="minorHAnsi" w:cstheme="minorHAnsi"/>
          <w:highlight w:val="green"/>
        </w:rPr>
        <w:t xml:space="preserve"> of the</w:t>
      </w:r>
      <w:r w:rsidRPr="000F7C60">
        <w:rPr>
          <w:rStyle w:val="StyleUnderline"/>
          <w:rFonts w:asciiTheme="minorHAnsi" w:hAnsiTheme="minorHAnsi" w:cstheme="minorHAnsi"/>
        </w:rPr>
        <w:t xml:space="preserve"> </w:t>
      </w:r>
      <w:r w:rsidRPr="000F7C60">
        <w:rPr>
          <w:rStyle w:val="Emphasis"/>
          <w:rFonts w:asciiTheme="minorHAnsi" w:hAnsiTheme="minorHAnsi" w:cstheme="minorHAnsi"/>
        </w:rPr>
        <w:t xml:space="preserve">world's </w:t>
      </w:r>
      <w:r w:rsidRPr="00256921">
        <w:rPr>
          <w:rStyle w:val="Emphasis"/>
          <w:rFonts w:asciiTheme="minorHAnsi" w:hAnsiTheme="minorHAnsi" w:cstheme="minorHAnsi"/>
          <w:highlight w:val="green"/>
        </w:rPr>
        <w:t>largest coastal anoxia</w:t>
      </w:r>
      <w:r w:rsidRPr="000F7C60">
        <w:rPr>
          <w:rStyle w:val="StyleUnderline"/>
          <w:rFonts w:asciiTheme="minorHAnsi" w:hAnsiTheme="minorHAnsi" w:cstheme="minorHAnsi"/>
        </w:rPr>
        <w:t xml:space="preserve"> over the</w:t>
      </w:r>
      <w:r w:rsidRPr="000F7C60">
        <w:rPr>
          <w:rFonts w:asciiTheme="minorHAnsi" w:hAnsiTheme="minorHAnsi" w:cstheme="minorHAnsi"/>
          <w:sz w:val="10"/>
        </w:rPr>
        <w:t xml:space="preserve"> central west </w:t>
      </w:r>
      <w:r w:rsidRPr="000F7C60">
        <w:rPr>
          <w:rStyle w:val="StyleUnderline"/>
          <w:rFonts w:asciiTheme="minorHAnsi" w:hAnsiTheme="minorHAnsi" w:cstheme="minorHAnsi"/>
        </w:rPr>
        <w:t>coast of India as an example</w:t>
      </w:r>
      <w:r w:rsidRPr="000F7C60">
        <w:rPr>
          <w:rFonts w:asciiTheme="minorHAnsi" w:hAnsiTheme="minorHAnsi" w:cstheme="minorHAnsi"/>
          <w:sz w:val="10"/>
        </w:rPr>
        <w:t xml:space="preserve">, may </w:t>
      </w:r>
      <w:r w:rsidRPr="00256921">
        <w:rPr>
          <w:rStyle w:val="StyleUnderline"/>
          <w:rFonts w:asciiTheme="minorHAnsi" w:hAnsiTheme="minorHAnsi" w:cstheme="minorHAnsi"/>
          <w:highlight w:val="green"/>
        </w:rPr>
        <w:t xml:space="preserve">infer that </w:t>
      </w:r>
      <w:r w:rsidRPr="00256921">
        <w:rPr>
          <w:rStyle w:val="Emphasis"/>
          <w:rFonts w:asciiTheme="minorHAnsi" w:hAnsiTheme="minorHAnsi" w:cstheme="minorHAnsi"/>
          <w:highlight w:val="green"/>
        </w:rPr>
        <w:t>not all</w:t>
      </w:r>
      <w:r w:rsidRPr="000F7C60">
        <w:rPr>
          <w:rStyle w:val="Emphasis"/>
          <w:rFonts w:asciiTheme="minorHAnsi" w:hAnsiTheme="minorHAnsi" w:cstheme="minorHAnsi"/>
        </w:rPr>
        <w:t xml:space="preserve"> the </w:t>
      </w:r>
    </w:p>
    <w:p w14:paraId="31E27D1A" w14:textId="77777777" w:rsidR="00C02989" w:rsidRPr="00B47ED3" w:rsidRDefault="00C02989" w:rsidP="00C02989">
      <w:pPr>
        <w:pStyle w:val="Heading4"/>
        <w:rPr>
          <w:szCs w:val="26"/>
        </w:rPr>
      </w:pPr>
      <w:r w:rsidRPr="00B47ED3">
        <w:rPr>
          <w:szCs w:val="26"/>
        </w:rPr>
        <w:t>Phosphorus sustainable – AND, new tech solves</w:t>
      </w:r>
    </w:p>
    <w:p w14:paraId="58E621C4" w14:textId="77777777" w:rsidR="00C02989" w:rsidRPr="007E3A99" w:rsidRDefault="00C02989" w:rsidP="00C02989">
      <w:pPr>
        <w:rPr>
          <w:sz w:val="18"/>
          <w:szCs w:val="18"/>
        </w:rPr>
      </w:pPr>
      <w:r w:rsidRPr="007E3A99">
        <w:rPr>
          <w:sz w:val="18"/>
          <w:szCs w:val="18"/>
        </w:rPr>
        <w:t>*the article is written in response to Dan O’Neil, Leeds U</w:t>
      </w:r>
    </w:p>
    <w:p w14:paraId="0FAA3572" w14:textId="77777777" w:rsidR="00C02989" w:rsidRDefault="00C02989" w:rsidP="00C02989">
      <w:r w:rsidRPr="006B2CEF">
        <w:rPr>
          <w:rStyle w:val="Style13ptBold"/>
        </w:rPr>
        <w:t xml:space="preserve">Bailey </w:t>
      </w:r>
      <w:r w:rsidRPr="0073253D">
        <w:rPr>
          <w:rStyle w:val="Style13ptBold"/>
        </w:rPr>
        <w:t>18</w:t>
      </w:r>
      <w:r w:rsidRPr="006B2CEF">
        <w:t xml:space="preserve"> (Ronald, science correspondent for Reason, view full qualifications here: </w:t>
      </w:r>
      <w:hyperlink r:id="rId20" w:history="1">
        <w:r w:rsidRPr="006B2CEF">
          <w:rPr>
            <w:rStyle w:val="Hyperlink"/>
          </w:rPr>
          <w:t>https://reason.com/people/ronald-bailey/</w:t>
        </w:r>
      </w:hyperlink>
      <w:r w:rsidRPr="006B2CEF">
        <w:t>, “</w:t>
      </w:r>
      <w:r>
        <w:t>Is Degrowth the Only Way to Save the World?</w:t>
      </w:r>
      <w:r w:rsidRPr="006B2CEF">
        <w:t xml:space="preserve">”, </w:t>
      </w:r>
      <w:r>
        <w:t>2/16/18</w:t>
      </w:r>
      <w:r w:rsidRPr="006B2CEF">
        <w:t xml:space="preserve">, </w:t>
      </w:r>
      <w:hyperlink r:id="rId21" w:history="1">
        <w:r w:rsidRPr="0024306D">
          <w:rPr>
            <w:rStyle w:val="Hyperlink"/>
          </w:rPr>
          <w:t>https://reason.com/2018/02/16/is-degrowth-the-only-way-to-save-the-wor/)//NRG</w:t>
        </w:r>
      </w:hyperlink>
    </w:p>
    <w:p w14:paraId="0FD116B5" w14:textId="77777777" w:rsidR="00C02989" w:rsidRPr="00E00B2C" w:rsidRDefault="00C02989" w:rsidP="00C02989">
      <w:pPr>
        <w:rPr>
          <w:sz w:val="16"/>
        </w:rPr>
      </w:pPr>
      <w:r w:rsidRPr="00E00B2C">
        <w:rPr>
          <w:sz w:val="16"/>
        </w:rPr>
        <w:t xml:space="preserve">Are we about to run out of phosphorous to fertilize our crops? </w:t>
      </w:r>
      <w:r w:rsidRPr="00256921">
        <w:rPr>
          <w:rStyle w:val="Emphasis"/>
          <w:highlight w:val="green"/>
        </w:rPr>
        <w:t>Peak phosphorus is not at hand</w:t>
      </w:r>
      <w:r w:rsidRPr="00E00B2C">
        <w:rPr>
          <w:sz w:val="16"/>
        </w:rPr>
        <w:t xml:space="preserve">. </w:t>
      </w:r>
      <w:r w:rsidRPr="00E00B2C">
        <w:rPr>
          <w:rStyle w:val="StyleUnderline"/>
        </w:rPr>
        <w:t>The U.S. Geological Survey</w:t>
      </w:r>
      <w:r w:rsidRPr="00E00B2C">
        <w:rPr>
          <w:sz w:val="16"/>
        </w:rPr>
        <w:t xml:space="preserve"> (</w:t>
      </w:r>
      <w:r w:rsidRPr="00E00B2C">
        <w:rPr>
          <w:rStyle w:val="Emphasis"/>
        </w:rPr>
        <w:t>USGS</w:t>
      </w:r>
      <w:r w:rsidRPr="00E00B2C">
        <w:rPr>
          <w:sz w:val="16"/>
        </w:rPr>
        <w:t xml:space="preserve">) </w:t>
      </w:r>
      <w:r w:rsidRPr="00E00B2C">
        <w:rPr>
          <w:rStyle w:val="StyleUnderline"/>
        </w:rPr>
        <w:t>reports that at current rates of mining, the world's known</w:t>
      </w:r>
      <w:r w:rsidRPr="00E00B2C">
        <w:rPr>
          <w:sz w:val="16"/>
        </w:rPr>
        <w:t xml:space="preserve"> </w:t>
      </w:r>
      <w:r w:rsidRPr="00E00B2C">
        <w:rPr>
          <w:rStyle w:val="StyleUnderline"/>
        </w:rPr>
        <w:t xml:space="preserve">reserves will last </w:t>
      </w:r>
      <w:r w:rsidRPr="00E00B2C">
        <w:rPr>
          <w:rStyle w:val="Emphasis"/>
        </w:rPr>
        <w:t>266 years</w:t>
      </w:r>
      <w:r w:rsidRPr="00E00B2C">
        <w:rPr>
          <w:sz w:val="16"/>
        </w:rPr>
        <w:t xml:space="preserve">. The estimated </w:t>
      </w:r>
      <w:r w:rsidRPr="00256921">
        <w:rPr>
          <w:rStyle w:val="StyleUnderline"/>
          <w:highlight w:val="green"/>
        </w:rPr>
        <w:t>total</w:t>
      </w:r>
      <w:r w:rsidRPr="00E00B2C">
        <w:rPr>
          <w:sz w:val="16"/>
        </w:rPr>
        <w:t xml:space="preserve"> resources of </w:t>
      </w:r>
      <w:r w:rsidRPr="00256921">
        <w:rPr>
          <w:rStyle w:val="StyleUnderline"/>
          <w:highlight w:val="green"/>
        </w:rPr>
        <w:t>phosphate</w:t>
      </w:r>
      <w:r w:rsidRPr="00E00B2C">
        <w:rPr>
          <w:sz w:val="16"/>
        </w:rPr>
        <w:t xml:space="preserve"> rock </w:t>
      </w:r>
      <w:r w:rsidRPr="00E00B2C">
        <w:rPr>
          <w:rStyle w:val="StyleUnderline"/>
        </w:rPr>
        <w:t xml:space="preserve">would </w:t>
      </w:r>
      <w:r w:rsidRPr="00256921">
        <w:rPr>
          <w:rStyle w:val="StyleUnderline"/>
          <w:highlight w:val="green"/>
        </w:rPr>
        <w:t>last over 1,140 years</w:t>
      </w:r>
      <w:r w:rsidRPr="00E00B2C">
        <w:rPr>
          <w:sz w:val="16"/>
        </w:rPr>
        <w:t xml:space="preserve">. "There are no imminent shortages of phosphate rock," notes the USGS. With respect to the deleterious effects that using phosphorus to fertilize crops might have outside of farm fields, </w:t>
      </w:r>
      <w:r w:rsidRPr="00256921">
        <w:rPr>
          <w:rStyle w:val="StyleUnderline"/>
          <w:highlight w:val="green"/>
        </w:rPr>
        <w:t>researchers</w:t>
      </w:r>
      <w:r w:rsidRPr="00E00B2C">
        <w:rPr>
          <w:sz w:val="16"/>
        </w:rPr>
        <w:t xml:space="preserve"> are working on ways to </w:t>
      </w:r>
      <w:r w:rsidRPr="00256921">
        <w:rPr>
          <w:rStyle w:val="StyleUnderline"/>
          <w:highlight w:val="green"/>
        </w:rPr>
        <w:t>endow crops with traits</w:t>
      </w:r>
      <w:r w:rsidRPr="00E00B2C">
        <w:rPr>
          <w:sz w:val="16"/>
        </w:rPr>
        <w:t xml:space="preserve"> that enable them </w:t>
      </w:r>
      <w:r w:rsidRPr="00256921">
        <w:rPr>
          <w:rStyle w:val="StyleUnderline"/>
          <w:highlight w:val="green"/>
        </w:rPr>
        <w:t>to use less while maintaining yields</w:t>
      </w:r>
      <w:r w:rsidRPr="00E00B2C">
        <w:rPr>
          <w:sz w:val="16"/>
        </w:rPr>
        <w:t>.</w:t>
      </w:r>
    </w:p>
    <w:p w14:paraId="6360CB62" w14:textId="77777777" w:rsidR="00C02989" w:rsidRPr="00214618" w:rsidRDefault="00C02989" w:rsidP="00C02989">
      <w:pPr>
        <w:pStyle w:val="Heading4"/>
      </w:pPr>
      <w:r w:rsidRPr="00214618">
        <w:t>No impact to bio</w:t>
      </w:r>
      <w:r>
        <w:t>-</w:t>
      </w:r>
      <w:r w:rsidRPr="00214618">
        <w:t>d</w:t>
      </w:r>
      <w:r>
        <w:t xml:space="preserve"> loss</w:t>
      </w:r>
    </w:p>
    <w:p w14:paraId="13676032" w14:textId="77777777" w:rsidR="00C02989" w:rsidRPr="00214618" w:rsidRDefault="00C02989" w:rsidP="00C02989">
      <w:r w:rsidRPr="007615C4">
        <w:rPr>
          <w:rStyle w:val="Style13ptBold"/>
        </w:rPr>
        <w:t>Kareiva 12</w:t>
      </w:r>
      <w:r w:rsidRPr="00214618">
        <w:t xml:space="preserve"> (Peter</w:t>
      </w:r>
      <w:r>
        <w:t xml:space="preserve"> Kareiva et. al,</w:t>
      </w:r>
      <w:r w:rsidRPr="00214618">
        <w:t xml:space="preserve"> – Chief Scientist and Vice President of the Nature Conservancy,  Michelle Marvier, Robert Lalasz, “Conservation in the Anthropocene Beyond Solitude and Fragility”, The Breakthrough, http://thebreakthrough.org/index.php/journal/past-issues/issue-2/conservation-in-the-anthropocene/)</w:t>
      </w:r>
    </w:p>
    <w:p w14:paraId="7FE21FB9" w14:textId="77777777" w:rsidR="00C02989" w:rsidRPr="00214618" w:rsidRDefault="00C02989" w:rsidP="00C02989">
      <w:pPr>
        <w:rPr>
          <w:sz w:val="12"/>
        </w:rPr>
      </w:pPr>
      <w:r w:rsidRPr="00214618">
        <w:rPr>
          <w:sz w:val="12"/>
        </w:rPr>
        <w:t>2.</w:t>
      </w:r>
    </w:p>
    <w:p w14:paraId="20E7F9F0" w14:textId="77777777" w:rsidR="00C02989" w:rsidRPr="00214618" w:rsidRDefault="00C02989" w:rsidP="00C02989">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7E6C3E3B" w14:textId="77777777" w:rsidR="00C02989" w:rsidRPr="00214618" w:rsidRDefault="00C02989" w:rsidP="00C02989">
      <w:pPr>
        <w:rPr>
          <w:sz w:val="8"/>
        </w:rPr>
      </w:pPr>
      <w:r w:rsidRPr="00214618">
        <w:rPr>
          <w:sz w:val="16"/>
        </w:rPr>
        <w:t xml:space="preserve">But </w:t>
      </w:r>
      <w:r w:rsidRPr="00256921">
        <w:rPr>
          <w:bCs/>
          <w:highlight w:val="green"/>
          <w:u w:val="single"/>
        </w:rPr>
        <w:t>ecologists</w:t>
      </w:r>
      <w:r w:rsidRPr="00214618">
        <w:rPr>
          <w:sz w:val="16"/>
        </w:rPr>
        <w:t xml:space="preserve"> and conservationists have </w:t>
      </w:r>
      <w:r w:rsidRPr="00256921">
        <w:rPr>
          <w:rStyle w:val="Emphasis"/>
          <w:highlight w:val="green"/>
        </w:rPr>
        <w:t>grossly overstated</w:t>
      </w:r>
      <w:r w:rsidRPr="00214618">
        <w:rPr>
          <w:sz w:val="16"/>
        </w:rPr>
        <w:t xml:space="preserve"> the </w:t>
      </w:r>
      <w:r w:rsidRPr="00256921">
        <w:rPr>
          <w:bCs/>
          <w:highlight w:val="green"/>
          <w:u w:val="single"/>
        </w:rPr>
        <w:t>fragility of nature</w:t>
      </w:r>
      <w:r w:rsidRPr="00214618">
        <w:rPr>
          <w:sz w:val="16"/>
        </w:rPr>
        <w:t xml:space="preserve">, frequently </w:t>
      </w:r>
      <w:r w:rsidRPr="00214618">
        <w:rPr>
          <w:bCs/>
          <w:u w:val="single"/>
        </w:rPr>
        <w:t xml:space="preserve">arguing that once an ecosystem is altered, it is gone forever. </w:t>
      </w:r>
      <w:r w:rsidRPr="00256921">
        <w:rPr>
          <w:bCs/>
          <w:highlight w:val="green"/>
          <w:u w:val="single"/>
        </w:rPr>
        <w:t>Some</w:t>
      </w:r>
      <w:r w:rsidRPr="00214618">
        <w:rPr>
          <w:sz w:val="16"/>
        </w:rPr>
        <w:t xml:space="preserve"> ecologists </w:t>
      </w:r>
      <w:r w:rsidRPr="00256921">
        <w:rPr>
          <w:bCs/>
          <w:highlight w:val="green"/>
          <w:u w:val="single"/>
        </w:rPr>
        <w:t>suggest</w:t>
      </w:r>
      <w:r w:rsidRPr="00214618">
        <w:rPr>
          <w:sz w:val="16"/>
        </w:rPr>
        <w:t xml:space="preserve"> that </w:t>
      </w:r>
      <w:r w:rsidRPr="00256921">
        <w:rPr>
          <w:bCs/>
          <w:highlight w:val="green"/>
          <w:u w:val="single"/>
        </w:rPr>
        <w:t>if a single species is lost, a whole ecosystem</w:t>
      </w:r>
      <w:r w:rsidRPr="00214618">
        <w:rPr>
          <w:bCs/>
          <w:u w:val="single"/>
        </w:rPr>
        <w:t xml:space="preserve"> </w:t>
      </w:r>
      <w:r w:rsidRPr="00256921">
        <w:rPr>
          <w:bCs/>
          <w:highlight w:val="green"/>
          <w:u w:val="single"/>
        </w:rPr>
        <w:t>will be</w:t>
      </w:r>
      <w:r w:rsidRPr="00214618">
        <w:rPr>
          <w:bCs/>
          <w:u w:val="single"/>
        </w:rPr>
        <w:t xml:space="preserve"> in danger</w:t>
      </w:r>
      <w:r w:rsidRPr="00214618">
        <w:rPr>
          <w:sz w:val="16"/>
        </w:rPr>
        <w:t xml:space="preserve"> of collapse, </w:t>
      </w:r>
      <w:r w:rsidRPr="00214618">
        <w:rPr>
          <w:bCs/>
          <w:u w:val="single"/>
        </w:rPr>
        <w:t>and that if too much</w:t>
      </w:r>
      <w:r w:rsidRPr="00214618">
        <w:rPr>
          <w:sz w:val="16"/>
        </w:rPr>
        <w:t xml:space="preserve"> biodiversity </w:t>
      </w:r>
      <w:r w:rsidRPr="00214618">
        <w:rPr>
          <w:bCs/>
          <w:u w:val="single"/>
        </w:rPr>
        <w:t xml:space="preserve">is </w:t>
      </w:r>
      <w:r w:rsidRPr="00256921">
        <w:rPr>
          <w:bCs/>
          <w:highlight w:val="green"/>
          <w:u w:val="single"/>
        </w:rPr>
        <w:t>lost</w:t>
      </w:r>
      <w:r w:rsidRPr="00256921">
        <w:rPr>
          <w:sz w:val="16"/>
          <w:highlight w:val="green"/>
        </w:rPr>
        <w:t>,</w:t>
      </w:r>
      <w:r w:rsidRPr="00214618">
        <w:rPr>
          <w:sz w:val="16"/>
        </w:rPr>
        <w:t xml:space="preserve"> spaceship </w:t>
      </w:r>
      <w:r w:rsidRPr="00214618">
        <w:rPr>
          <w:bCs/>
          <w:u w:val="single"/>
        </w:rPr>
        <w:t>Earth will</w:t>
      </w:r>
      <w:r w:rsidRPr="00214618">
        <w:rPr>
          <w:sz w:val="16"/>
        </w:rPr>
        <w:t xml:space="preserve"> start to </w:t>
      </w:r>
      <w:r w:rsidRPr="00214618">
        <w:rPr>
          <w:bCs/>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199C59AB" w14:textId="77777777" w:rsidR="00C02989" w:rsidRPr="00214618" w:rsidRDefault="00C02989" w:rsidP="00C02989">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1E28AEE5" w14:textId="77777777" w:rsidR="00C02989" w:rsidRPr="00214618" w:rsidRDefault="00C02989" w:rsidP="00C02989">
      <w:pPr>
        <w:rPr>
          <w:b/>
          <w:iCs/>
          <w:u w:val="single"/>
          <w:bdr w:val="single" w:sz="18" w:space="0" w:color="auto"/>
        </w:rPr>
      </w:pPr>
      <w:r w:rsidRPr="00214618">
        <w:rPr>
          <w:sz w:val="8"/>
        </w:rPr>
        <w:t>The trouble for conservation is that the</w:t>
      </w:r>
      <w:r w:rsidRPr="00214618">
        <w:rPr>
          <w:sz w:val="16"/>
        </w:rPr>
        <w:t xml:space="preserve"> </w:t>
      </w:r>
      <w:r w:rsidRPr="00256921">
        <w:rPr>
          <w:rStyle w:val="Emphasis"/>
          <w:highlight w:val="green"/>
        </w:rPr>
        <w:t>data</w:t>
      </w:r>
      <w:r w:rsidRPr="006C5A2E">
        <w:rPr>
          <w:rStyle w:val="Emphasis"/>
        </w:rPr>
        <w:t xml:space="preserve"> simply </w:t>
      </w:r>
      <w:r w:rsidRPr="00256921">
        <w:rPr>
          <w:rStyle w:val="Emphasis"/>
          <w:highlight w:val="green"/>
        </w:rPr>
        <w:t>do not support</w:t>
      </w:r>
      <w:r w:rsidRPr="00256921">
        <w:rPr>
          <w:sz w:val="16"/>
          <w:highlight w:val="green"/>
        </w:rPr>
        <w:t xml:space="preserve"> </w:t>
      </w:r>
      <w:r w:rsidRPr="00256921">
        <w:rPr>
          <w:bCs/>
          <w:highlight w:val="green"/>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256921">
        <w:rPr>
          <w:bCs/>
          <w:highlight w:val="green"/>
          <w:u w:val="single"/>
        </w:rPr>
        <w:t>collapse</w:t>
      </w:r>
      <w:r w:rsidRPr="00214618">
        <w:rPr>
          <w:sz w:val="16"/>
        </w:rPr>
        <w:t xml:space="preserve">. Ecologists now know that the </w:t>
      </w:r>
      <w:r w:rsidRPr="00256921">
        <w:rPr>
          <w:bCs/>
          <w:highlight w:val="green"/>
          <w:u w:val="single"/>
        </w:rPr>
        <w:t xml:space="preserve">disappearance of one species </w:t>
      </w:r>
      <w:r w:rsidRPr="00256921">
        <w:rPr>
          <w:b/>
          <w:iCs/>
          <w:highlight w:val="green"/>
          <w:u w:val="single"/>
          <w:bdr w:val="single" w:sz="18" w:space="0" w:color="auto"/>
        </w:rPr>
        <w:t>does not</w:t>
      </w:r>
      <w:r w:rsidRPr="00214618">
        <w:rPr>
          <w:b/>
          <w:iCs/>
          <w:u w:val="single"/>
          <w:bdr w:val="single" w:sz="18" w:space="0" w:color="auto"/>
        </w:rPr>
        <w:t xml:space="preserve"> </w:t>
      </w:r>
      <w:r w:rsidRPr="006C5A2E">
        <w:rPr>
          <w:rStyle w:val="Emphasis"/>
        </w:rPr>
        <w:t xml:space="preserve">necessarily </w:t>
      </w:r>
      <w:r w:rsidRPr="00256921">
        <w:rPr>
          <w:rStyle w:val="Emphasis"/>
          <w:highlight w:val="green"/>
        </w:rPr>
        <w:t>lead</w:t>
      </w:r>
      <w:r w:rsidRPr="00256921">
        <w:rPr>
          <w:sz w:val="16"/>
          <w:highlight w:val="green"/>
        </w:rPr>
        <w:t xml:space="preserve"> </w:t>
      </w:r>
      <w:r w:rsidRPr="00256921">
        <w:rPr>
          <w:bCs/>
          <w:highlight w:val="green"/>
          <w:u w:val="single"/>
        </w:rPr>
        <w:t>to</w:t>
      </w:r>
      <w:r w:rsidRPr="00214618">
        <w:rPr>
          <w:bCs/>
          <w:u w:val="single"/>
        </w:rPr>
        <w:t xml:space="preserve"> the </w:t>
      </w:r>
      <w:r w:rsidRPr="00256921">
        <w:rPr>
          <w:bCs/>
          <w:highlight w:val="green"/>
          <w:u w:val="single"/>
        </w:rPr>
        <w:t>extinction of</w:t>
      </w:r>
      <w:r w:rsidRPr="00214618">
        <w:rPr>
          <w:bCs/>
          <w:u w:val="single"/>
        </w:rPr>
        <w:t xml:space="preserve"> any </w:t>
      </w:r>
      <w:r w:rsidRPr="00256921">
        <w:rPr>
          <w:bCs/>
          <w:highlight w:val="green"/>
          <w:u w:val="single"/>
        </w:rPr>
        <w:t>others</w:t>
      </w:r>
      <w:r w:rsidRPr="00214618">
        <w:rPr>
          <w:bCs/>
          <w:u w:val="single"/>
        </w:rPr>
        <w:t xml:space="preserve">, much less all </w:t>
      </w:r>
      <w:r w:rsidRPr="00214618">
        <w:rPr>
          <w:sz w:val="16"/>
        </w:rPr>
        <w:t xml:space="preserve">others in the same </w:t>
      </w:r>
      <w:r w:rsidRPr="00214618">
        <w:rPr>
          <w:bCs/>
          <w:u w:val="single"/>
        </w:rPr>
        <w:t>ecosystem</w:t>
      </w:r>
      <w:r w:rsidRPr="00214618">
        <w:rPr>
          <w:sz w:val="16"/>
        </w:rPr>
        <w:t xml:space="preserve">. In many circumstances, the </w:t>
      </w:r>
      <w:r w:rsidRPr="00256921">
        <w:rPr>
          <w:bCs/>
          <w:highlight w:val="green"/>
          <w:u w:val="single"/>
        </w:rPr>
        <w:t>demise of</w:t>
      </w:r>
      <w:r w:rsidRPr="00214618">
        <w:rPr>
          <w:bCs/>
          <w:u w:val="single"/>
        </w:rPr>
        <w:t xml:space="preserve"> formerly abundant </w:t>
      </w:r>
      <w:r w:rsidRPr="00256921">
        <w:rPr>
          <w:bCs/>
          <w:highlight w:val="green"/>
          <w:u w:val="single"/>
        </w:rPr>
        <w:t xml:space="preserve">species can be </w:t>
      </w:r>
      <w:r w:rsidRPr="00256921">
        <w:rPr>
          <w:rStyle w:val="Emphasis"/>
          <w:highlight w:val="green"/>
        </w:rPr>
        <w:t xml:space="preserve">inconsequential </w:t>
      </w:r>
      <w:r w:rsidRPr="00256921">
        <w:rPr>
          <w:bCs/>
          <w:highlight w:val="green"/>
          <w:u w:val="single"/>
        </w:rPr>
        <w:t>to ecosystem function</w:t>
      </w:r>
      <w:r w:rsidRPr="00214618">
        <w:rPr>
          <w:bCs/>
          <w:u w:val="single"/>
        </w:rPr>
        <w:t>.</w:t>
      </w:r>
      <w:r w:rsidRPr="00214618">
        <w:rPr>
          <w:sz w:val="16"/>
        </w:rPr>
        <w:t xml:space="preserve"> </w:t>
      </w:r>
      <w:r w:rsidRPr="00214618">
        <w:rPr>
          <w:bCs/>
          <w:u w:val="single"/>
        </w:rPr>
        <w:t xml:space="preserve">The American </w:t>
      </w:r>
      <w:r w:rsidRPr="00256921">
        <w:rPr>
          <w:bCs/>
          <w:highlight w:val="green"/>
          <w:u w:val="single"/>
        </w:rPr>
        <w:t>chestnut</w:t>
      </w:r>
      <w:r w:rsidRPr="00214618">
        <w:rPr>
          <w:sz w:val="16"/>
        </w:rPr>
        <w:t xml:space="preserve">, once a dominant tree in eastern North America, </w:t>
      </w:r>
      <w:r w:rsidRPr="00214618">
        <w:rPr>
          <w:bCs/>
          <w:u w:val="single"/>
        </w:rPr>
        <w:t xml:space="preserve">has been </w:t>
      </w:r>
      <w:r w:rsidRPr="00256921">
        <w:rPr>
          <w:bCs/>
          <w:highlight w:val="green"/>
          <w:u w:val="single"/>
        </w:rPr>
        <w:t>extinguished</w:t>
      </w:r>
      <w:r w:rsidRPr="00214618">
        <w:rPr>
          <w:sz w:val="16"/>
        </w:rPr>
        <w:t xml:space="preserve"> by a foreign disease, </w:t>
      </w:r>
      <w:r w:rsidRPr="00214618">
        <w:rPr>
          <w:bCs/>
          <w:u w:val="single"/>
        </w:rPr>
        <w:t>yet</w:t>
      </w:r>
      <w:r w:rsidRPr="00214618">
        <w:rPr>
          <w:sz w:val="16"/>
        </w:rPr>
        <w:t xml:space="preserve"> the </w:t>
      </w:r>
      <w:r w:rsidRPr="00256921">
        <w:rPr>
          <w:bCs/>
          <w:highlight w:val="green"/>
          <w:u w:val="single"/>
        </w:rPr>
        <w:t>forest ecosystem is</w:t>
      </w:r>
      <w:r w:rsidRPr="00214618">
        <w:rPr>
          <w:bCs/>
          <w:u w:val="single"/>
        </w:rPr>
        <w:t xml:space="preserve"> </w:t>
      </w:r>
      <w:r w:rsidRPr="006C5A2E">
        <w:rPr>
          <w:rStyle w:val="Emphasis"/>
        </w:rPr>
        <w:t xml:space="preserve">surprisingly </w:t>
      </w:r>
      <w:r w:rsidRPr="00256921">
        <w:rPr>
          <w:rStyle w:val="Emphasis"/>
          <w:highlight w:val="green"/>
        </w:rPr>
        <w:t>unaffected</w:t>
      </w:r>
      <w:r w:rsidRPr="00214618">
        <w:rPr>
          <w:sz w:val="16"/>
        </w:rPr>
        <w:t xml:space="preserve">. The passenger </w:t>
      </w:r>
      <w:r w:rsidRPr="00256921">
        <w:rPr>
          <w:bCs/>
          <w:highlight w:val="green"/>
          <w:u w:val="single"/>
        </w:rPr>
        <w:t>pigeon</w:t>
      </w:r>
      <w:r w:rsidRPr="00214618">
        <w:rPr>
          <w:sz w:val="16"/>
        </w:rPr>
        <w:t xml:space="preserve">, once so abundant that its flocks darkened the sky, </w:t>
      </w:r>
      <w:r w:rsidRPr="00256921">
        <w:rPr>
          <w:bCs/>
          <w:highlight w:val="green"/>
          <w:u w:val="single"/>
        </w:rPr>
        <w:t>went extinct</w:t>
      </w:r>
      <w:r w:rsidRPr="00214618">
        <w:rPr>
          <w:sz w:val="16"/>
        </w:rPr>
        <w:t xml:space="preserve">, along with countless other species from the Steller's sea cow to the dodo, </w:t>
      </w:r>
      <w:r w:rsidRPr="00256921">
        <w:rPr>
          <w:bCs/>
          <w:highlight w:val="green"/>
          <w:u w:val="single"/>
        </w:rPr>
        <w:t xml:space="preserve">with </w:t>
      </w:r>
      <w:r w:rsidRPr="00256921">
        <w:rPr>
          <w:rStyle w:val="Emphasis"/>
          <w:highlight w:val="green"/>
        </w:rPr>
        <w:t>no catastrophic</w:t>
      </w:r>
      <w:r w:rsidRPr="006C5A2E">
        <w:rPr>
          <w:rStyle w:val="Emphasis"/>
        </w:rPr>
        <w:t xml:space="preserve"> or even measurable </w:t>
      </w:r>
      <w:r w:rsidRPr="00256921">
        <w:rPr>
          <w:rStyle w:val="Emphasis"/>
          <w:highlight w:val="green"/>
        </w:rPr>
        <w:t>effects.</w:t>
      </w:r>
    </w:p>
    <w:p w14:paraId="19CA3C65" w14:textId="77777777" w:rsidR="00C02989" w:rsidRPr="00214618" w:rsidRDefault="00C02989" w:rsidP="00C02989">
      <w:pPr>
        <w:rPr>
          <w:sz w:val="8"/>
        </w:rPr>
      </w:pPr>
      <w:r w:rsidRPr="00214618">
        <w:rPr>
          <w:sz w:val="16"/>
        </w:rPr>
        <w:t xml:space="preserve">These </w:t>
      </w:r>
      <w:r w:rsidRPr="006C5A2E">
        <w:rPr>
          <w:rStyle w:val="Emphasis"/>
        </w:rPr>
        <w:t xml:space="preserve">stories of </w:t>
      </w:r>
      <w:r w:rsidRPr="00256921">
        <w:rPr>
          <w:rStyle w:val="Emphasis"/>
          <w:highlight w:val="green"/>
        </w:rPr>
        <w:t>resilience are not isolated</w:t>
      </w:r>
      <w:r w:rsidRPr="00214618">
        <w:rPr>
          <w:sz w:val="16"/>
        </w:rPr>
        <w:t xml:space="preserve"> examples -- </w:t>
      </w:r>
      <w:r w:rsidRPr="00214618">
        <w:rPr>
          <w:bCs/>
          <w:u w:val="single"/>
        </w:rPr>
        <w:t>a thorough review of</w:t>
      </w:r>
      <w:r w:rsidRPr="00214618">
        <w:rPr>
          <w:sz w:val="16"/>
        </w:rPr>
        <w:t xml:space="preserve"> the </w:t>
      </w:r>
      <w:r w:rsidRPr="00256921">
        <w:rPr>
          <w:bCs/>
          <w:highlight w:val="green"/>
          <w:u w:val="single"/>
        </w:rPr>
        <w:t>scientific lit</w:t>
      </w:r>
      <w:r w:rsidRPr="00214618">
        <w:rPr>
          <w:sz w:val="16"/>
        </w:rPr>
        <w:t xml:space="preserve">erature </w:t>
      </w:r>
      <w:r w:rsidRPr="00256921">
        <w:rPr>
          <w:bCs/>
          <w:highlight w:val="green"/>
          <w:u w:val="single"/>
        </w:rPr>
        <w:t xml:space="preserve">identified </w:t>
      </w:r>
      <w:r w:rsidRPr="00256921">
        <w:rPr>
          <w:rStyle w:val="Emphasis"/>
          <w:highlight w:val="green"/>
        </w:rPr>
        <w:t>240 studies</w:t>
      </w:r>
      <w:r w:rsidRPr="00256921">
        <w:rPr>
          <w:bCs/>
          <w:highlight w:val="green"/>
          <w:u w:val="single"/>
        </w:rPr>
        <w:t xml:space="preserve"> of ecosystems following major disturbances</w:t>
      </w:r>
      <w:r w:rsidRPr="00214618">
        <w:rPr>
          <w:bCs/>
          <w:u w:val="single"/>
        </w:rPr>
        <w:t xml:space="preserve"> 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Tahoma" w:eastAsia="MS Mincho" w:hAnsi="Tahoma" w:cs="Tahom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256921">
        <w:rPr>
          <w:bCs/>
          <w:highlight w:val="green"/>
          <w:u w:val="single"/>
        </w:rPr>
        <w:t>plant and animal species</w:t>
      </w:r>
      <w:r w:rsidRPr="00214618">
        <w:rPr>
          <w:sz w:val="16"/>
        </w:rPr>
        <w:t xml:space="preserve"> as well as other measures of ecosystem function </w:t>
      </w:r>
      <w:r w:rsidRPr="00256921">
        <w:rPr>
          <w:bCs/>
          <w:highlight w:val="green"/>
          <w:u w:val="single"/>
        </w:rPr>
        <w:t>recovered</w:t>
      </w:r>
      <w:r w:rsidRPr="00256921">
        <w:rPr>
          <w:sz w:val="16"/>
          <w:highlight w:val="green"/>
        </w:rPr>
        <w:t>,</w:t>
      </w:r>
      <w:r w:rsidRPr="00214618">
        <w:rPr>
          <w:sz w:val="16"/>
        </w:rPr>
        <w:t xml:space="preserve"> </w:t>
      </w:r>
      <w:r w:rsidRPr="00214618">
        <w:rPr>
          <w:sz w:val="8"/>
        </w:rPr>
        <w:t>at least partially, in 173 (72 percent) of these studies.25</w:t>
      </w:r>
    </w:p>
    <w:p w14:paraId="7E7BA0D1" w14:textId="77777777" w:rsidR="00C02989" w:rsidRPr="00214618" w:rsidRDefault="00C02989" w:rsidP="00C02989">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256921">
        <w:rPr>
          <w:bCs/>
          <w:highlight w:val="green"/>
          <w:u w:val="single"/>
        </w:rPr>
        <w:t>rainforests</w:t>
      </w:r>
      <w:r w:rsidRPr="00214618">
        <w:rPr>
          <w:sz w:val="16"/>
        </w:rPr>
        <w:t xml:space="preserve"> that </w:t>
      </w:r>
      <w:r w:rsidRPr="00256921">
        <w:rPr>
          <w:bCs/>
          <w:highlight w:val="green"/>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 xml:space="preserve">70 </w:t>
      </w:r>
      <w:r w:rsidRPr="00214618">
        <w:rPr>
          <w:bCs/>
          <w:u w:val="single"/>
        </w:rPr>
        <w:lastRenderedPageBreak/>
        <w:t>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67D55F9E" w14:textId="77777777" w:rsidR="00C02989" w:rsidRPr="00214618" w:rsidRDefault="00C02989" w:rsidP="00C02989">
      <w:pPr>
        <w:rPr>
          <w:sz w:val="12"/>
        </w:rPr>
      </w:pPr>
      <w:r w:rsidRPr="00256921">
        <w:rPr>
          <w:bCs/>
          <w:highlight w:val="green"/>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256921">
        <w:rPr>
          <w:bCs/>
          <w:highlight w:val="green"/>
          <w:u w:val="single"/>
        </w:rPr>
        <w:t xml:space="preserve">can </w:t>
      </w:r>
      <w:r w:rsidRPr="00256921">
        <w:rPr>
          <w:rStyle w:val="Emphasis"/>
          <w:highlight w:val="green"/>
        </w:rPr>
        <w:t>recover rapidly</w:t>
      </w:r>
      <w:r w:rsidRPr="00256921">
        <w:rPr>
          <w:sz w:val="16"/>
          <w:highlight w:val="green"/>
        </w:rPr>
        <w:t xml:space="preserve"> </w:t>
      </w:r>
      <w:r w:rsidRPr="00256921">
        <w:rPr>
          <w:bCs/>
          <w:highlight w:val="green"/>
          <w:u w:val="single"/>
        </w:rPr>
        <w:t>from</w:t>
      </w:r>
      <w:r w:rsidRPr="00214618">
        <w:rPr>
          <w:bCs/>
          <w:u w:val="single"/>
        </w:rPr>
        <w:t xml:space="preserve"> </w:t>
      </w:r>
      <w:r w:rsidRPr="006C5A2E">
        <w:rPr>
          <w:rStyle w:val="Emphasis"/>
        </w:rPr>
        <w:t xml:space="preserve">even the most </w:t>
      </w:r>
      <w:r w:rsidRPr="00256921">
        <w:rPr>
          <w:rStyle w:val="Emphasis"/>
          <w:highlight w:val="green"/>
        </w:rPr>
        <w:t>powerful human disturbances</w:t>
      </w:r>
      <w:r w:rsidRPr="00214618">
        <w:rPr>
          <w:sz w:val="16"/>
        </w:rPr>
        <w:t xml:space="preserve">. Around the </w:t>
      </w:r>
      <w:r w:rsidRPr="00256921">
        <w:rPr>
          <w:bCs/>
          <w:highlight w:val="green"/>
          <w:u w:val="single"/>
        </w:rPr>
        <w:t>Chernobyl</w:t>
      </w:r>
      <w:r w:rsidRPr="00214618">
        <w:rPr>
          <w:sz w:val="16"/>
        </w:rPr>
        <w:t xml:space="preserve"> nuclear facility, which </w:t>
      </w:r>
      <w:r w:rsidRPr="00256921">
        <w:rPr>
          <w:bCs/>
          <w:highlight w:val="green"/>
          <w:u w:val="single"/>
        </w:rPr>
        <w:t>melted down</w:t>
      </w:r>
      <w:r w:rsidRPr="00214618">
        <w:rPr>
          <w:sz w:val="16"/>
        </w:rPr>
        <w:t xml:space="preserve"> in 1986, </w:t>
      </w:r>
      <w:r w:rsidRPr="00256921">
        <w:rPr>
          <w:rStyle w:val="Emphasis"/>
          <w:highlight w:val="green"/>
        </w:rPr>
        <w:t>wildlife is thriving</w:t>
      </w:r>
      <w:r w:rsidRPr="00214618">
        <w:rPr>
          <w:sz w:val="16"/>
        </w:rPr>
        <w:t xml:space="preserve">, </w:t>
      </w:r>
      <w:r w:rsidRPr="00214618">
        <w:rPr>
          <w:bCs/>
          <w:u w:val="single"/>
        </w:rPr>
        <w:t>despite</w:t>
      </w:r>
      <w:r w:rsidRPr="00214618">
        <w:rPr>
          <w:sz w:val="16"/>
        </w:rPr>
        <w:t xml:space="preserve"> the high levels of </w:t>
      </w:r>
      <w:r w:rsidRPr="00214618">
        <w:rPr>
          <w:bCs/>
          <w:u w:val="single"/>
        </w:rPr>
        <w:t>radiation</w:t>
      </w:r>
      <w:r w:rsidRPr="00214618">
        <w:rPr>
          <w:sz w:val="16"/>
        </w:rPr>
        <w:t>.</w:t>
      </w:r>
      <w:r w:rsidRPr="00214618">
        <w:rPr>
          <w:sz w:val="12"/>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256921">
        <w:rPr>
          <w:bCs/>
          <w:highlight w:val="green"/>
          <w:u w:val="single"/>
        </w:rPr>
        <w:t>oil spill</w:t>
      </w:r>
      <w:r w:rsidRPr="00214618">
        <w:rPr>
          <w:bCs/>
          <w:u w:val="single"/>
        </w:rPr>
        <w:t xml:space="preserve"> in the Gulf</w:t>
      </w:r>
      <w:r w:rsidRPr="00214618">
        <w:rPr>
          <w:sz w:val="16"/>
        </w:rPr>
        <w:t xml:space="preserve"> of Mexico </w:t>
      </w:r>
      <w:r w:rsidRPr="00256921">
        <w:rPr>
          <w:bCs/>
          <w:highlight w:val="green"/>
          <w:u w:val="single"/>
        </w:rPr>
        <w:t>was</w:t>
      </w:r>
      <w:r w:rsidRPr="00214618">
        <w:rPr>
          <w:bCs/>
          <w:u w:val="single"/>
        </w:rPr>
        <w:t xml:space="preserve"> </w:t>
      </w:r>
      <w:r w:rsidRPr="00214618">
        <w:rPr>
          <w:sz w:val="16"/>
        </w:rPr>
        <w:t xml:space="preserve">degraded and </w:t>
      </w:r>
      <w:r w:rsidRPr="00256921">
        <w:rPr>
          <w:bCs/>
          <w:highlight w:val="green"/>
          <w:u w:val="single"/>
        </w:rPr>
        <w:t>consumed by bacteria</w:t>
      </w:r>
      <w:r w:rsidRPr="00214618">
        <w:rPr>
          <w:sz w:val="16"/>
        </w:rPr>
        <w:t xml:space="preserve"> </w:t>
      </w:r>
      <w:r w:rsidRPr="00214618">
        <w:rPr>
          <w:sz w:val="12"/>
        </w:rPr>
        <w:t>at a remarkably fast rate.31</w:t>
      </w:r>
    </w:p>
    <w:p w14:paraId="7FC22D9A" w14:textId="77777777" w:rsidR="00C02989" w:rsidRPr="00214618" w:rsidRDefault="00C02989" w:rsidP="00C02989">
      <w:pPr>
        <w:rPr>
          <w:sz w:val="8"/>
        </w:rPr>
      </w:pPr>
      <w:r w:rsidRPr="00214618">
        <w:rPr>
          <w:sz w:val="12"/>
        </w:rPr>
        <w:t>Today, coyotes roam downtown Chicago, and peregrine falcons astonish San Franciscans as they sweep down skyscraper canyons to pick off pigeons for their next meal.</w:t>
      </w:r>
      <w:r w:rsidRPr="00214618">
        <w:rPr>
          <w:sz w:val="16"/>
        </w:rPr>
        <w:t xml:space="preserve"> </w:t>
      </w:r>
      <w:r w:rsidRPr="00214618">
        <w:rPr>
          <w:bCs/>
          <w:u w:val="single"/>
        </w:rPr>
        <w:t>As we destroy habitats, we create new ones</w:t>
      </w:r>
      <w:r w:rsidRPr="00214618">
        <w:rPr>
          <w:sz w:val="16"/>
        </w:rPr>
        <w:t xml:space="preserve">: </w:t>
      </w:r>
      <w:r w:rsidRPr="00214618">
        <w:rPr>
          <w:sz w:val="8"/>
        </w:rPr>
        <w:t xml:space="preserve">in the southwestern United States a rare and federally listed salamander species seems specialized to live in cattle tanks -- to date, it has been found in no other habitat.32 Books have been written about the collapse of cod in the Georges Bank, yet recent trawl data show the biomass of cod has recovered to precollapse levels.33 It's doubtful that books will be written about this cod recovery since it does not play well </w:t>
      </w:r>
      <w:r w:rsidRPr="00214618">
        <w:rPr>
          <w:rFonts w:ascii="Tahoma" w:eastAsia="MS Mincho" w:hAnsi="Tahoma" w:cs="Tahoma"/>
          <w:sz w:val="8"/>
        </w:rPr>
        <w:t> </w:t>
      </w:r>
      <w:r w:rsidRPr="00214618">
        <w:rPr>
          <w:sz w:val="8"/>
        </w:rPr>
        <w:t>to an audience somehow addicted to stories of collapse and environmental apocalypse.</w:t>
      </w:r>
    </w:p>
    <w:p w14:paraId="575C5ACA" w14:textId="77777777" w:rsidR="00C02989" w:rsidRPr="00214618" w:rsidRDefault="00C02989" w:rsidP="00C02989">
      <w:pPr>
        <w:rPr>
          <w:sz w:val="12"/>
        </w:rPr>
      </w:pPr>
      <w:r w:rsidRPr="00214618">
        <w:rPr>
          <w:sz w:val="8"/>
        </w:rPr>
        <w:t>Even that classic symbol of fragility --</w:t>
      </w:r>
      <w:r w:rsidRPr="00214618">
        <w:rPr>
          <w:sz w:val="16"/>
        </w:rPr>
        <w:t xml:space="preserve"> </w:t>
      </w:r>
      <w:r w:rsidRPr="00214618">
        <w:rPr>
          <w:bCs/>
          <w:u w:val="single"/>
        </w:rPr>
        <w:t xml:space="preserve">the </w:t>
      </w:r>
      <w:r w:rsidRPr="00256921">
        <w:rPr>
          <w:bCs/>
          <w:highlight w:val="green"/>
          <w:u w:val="single"/>
        </w:rPr>
        <w:t>polar bear</w:t>
      </w:r>
      <w:r w:rsidRPr="00214618">
        <w:rPr>
          <w:sz w:val="16"/>
        </w:rPr>
        <w:t xml:space="preserve">, seemingly stranded on a melting ice block -- </w:t>
      </w:r>
      <w:r w:rsidRPr="00214618">
        <w:rPr>
          <w:bCs/>
          <w:u w:val="single"/>
        </w:rPr>
        <w:t xml:space="preserve">may </w:t>
      </w:r>
      <w:r w:rsidRPr="00256921">
        <w:rPr>
          <w:bCs/>
          <w:highlight w:val="green"/>
          <w:u w:val="single"/>
        </w:rPr>
        <w:t>have a good chance of surviving</w:t>
      </w:r>
      <w:r w:rsidRPr="00214618">
        <w:rPr>
          <w:bCs/>
          <w:u w:val="single"/>
        </w:rPr>
        <w:t xml:space="preserve"> global warming</w:t>
      </w:r>
      <w:r w:rsidRPr="00214618">
        <w:rPr>
          <w:sz w:val="16"/>
        </w:rPr>
        <w:t xml:space="preserve"> if the changing </w:t>
      </w:r>
      <w:r w:rsidRPr="00214618">
        <w:rPr>
          <w:bCs/>
          <w:u w:val="single"/>
        </w:rPr>
        <w:t>environment</w:t>
      </w:r>
      <w:r w:rsidRPr="00214618">
        <w:rPr>
          <w:sz w:val="16"/>
        </w:rPr>
        <w:t xml:space="preserve"> continues to </w:t>
      </w:r>
      <w:r w:rsidRPr="00214618">
        <w:rPr>
          <w:bCs/>
          <w:u w:val="single"/>
        </w:rPr>
        <w:t>increase</w:t>
      </w:r>
      <w:r w:rsidRPr="00214618">
        <w:rPr>
          <w:sz w:val="16"/>
        </w:rPr>
        <w:t xml:space="preserve"> the populations and northern ranges of </w:t>
      </w:r>
      <w:r w:rsidRPr="00214618">
        <w:rPr>
          <w:bCs/>
          <w:u w:val="single"/>
        </w:rPr>
        <w:t>harbor seals</w:t>
      </w:r>
      <w:r w:rsidRPr="00214618">
        <w:rPr>
          <w:sz w:val="16"/>
        </w:rPr>
        <w:t xml:space="preserve"> </w:t>
      </w:r>
      <w:r w:rsidRPr="00214618">
        <w:rPr>
          <w:sz w:val="12"/>
        </w:rPr>
        <w:t>and harp seals. Polar bears evolved from brown bears 200,000 years ago during a cooling period in Earth's history, developing a highly specialized carnivorous diet focused on seals. Thus, the fate of polar bears depends on two opposing trends -- the decline of sea ice and the potential increase of energy-rich prey. The history of life on Earth is of species evolving to take advantage of new environments only to be at risk when the environment changes again.</w:t>
      </w:r>
    </w:p>
    <w:p w14:paraId="0D13DC51" w14:textId="77777777" w:rsidR="00C02989" w:rsidRDefault="00C02989" w:rsidP="00C02989">
      <w:pPr>
        <w:rPr>
          <w:sz w:val="12"/>
        </w:rPr>
      </w:pPr>
      <w:r w:rsidRPr="00214618">
        <w:rPr>
          <w:sz w:val="12"/>
        </w:rPr>
        <w:t>The wilderness ideal presupposes that there are parts of the world untouched by humankind, but today it is impossible to find a place on Earth that is unmarked by human activity. The truth is humans have been impacting their natural environment for centuries. The wilderness so beloved by conservationists -- places "untrammeled by man"34 -- never existed, at least not in the last thousand years, and arguably even longer.</w:t>
      </w:r>
    </w:p>
    <w:p w14:paraId="4DF7B63D" w14:textId="77777777" w:rsidR="00C02989" w:rsidRPr="00076179" w:rsidRDefault="00C02989" w:rsidP="00C02989"/>
    <w:p w14:paraId="33171F72" w14:textId="77777777" w:rsidR="00C02989" w:rsidRPr="00B7043F" w:rsidRDefault="00C02989" w:rsidP="00C02989">
      <w:pPr>
        <w:pStyle w:val="Heading3"/>
      </w:pPr>
      <w:r>
        <w:lastRenderedPageBreak/>
        <w:t xml:space="preserve">1nc – china </w:t>
      </w:r>
    </w:p>
    <w:p w14:paraId="191E37BA" w14:textId="77777777" w:rsidR="00C02989" w:rsidRDefault="00C02989" w:rsidP="00C02989">
      <w:pPr>
        <w:pStyle w:val="Heading4"/>
      </w:pPr>
      <w:r>
        <w:t>No modeling --- they match US policy because its efficient --- no ev they would model if we MOVE AWAY</w:t>
      </w:r>
    </w:p>
    <w:p w14:paraId="374C8FD8" w14:textId="77777777" w:rsidR="00C02989" w:rsidRDefault="00C02989" w:rsidP="00C02989"/>
    <w:p w14:paraId="0F3730EE" w14:textId="77777777" w:rsidR="00C02989" w:rsidRDefault="00C02989" w:rsidP="00C02989">
      <w:pPr>
        <w:pStyle w:val="Heading4"/>
      </w:pPr>
      <w:r>
        <w:t>Long time frame --- if theres a food crises plan cant spill up fast enough to solve</w:t>
      </w:r>
    </w:p>
    <w:p w14:paraId="535CDDAC" w14:textId="77777777" w:rsidR="00C02989" w:rsidRDefault="00C02989" w:rsidP="00C02989"/>
    <w:p w14:paraId="2CB0E6B4" w14:textId="77777777" w:rsidR="00C02989" w:rsidRDefault="00C02989" w:rsidP="00C02989">
      <w:pPr>
        <w:pStyle w:val="Heading4"/>
      </w:pPr>
      <w:r>
        <w:t>Non-unique and alt cause --- China does small farming now but alt causes</w:t>
      </w:r>
    </w:p>
    <w:p w14:paraId="198F4B5A" w14:textId="77777777" w:rsidR="00C02989" w:rsidRDefault="00C02989" w:rsidP="00C02989">
      <w:r w:rsidRPr="00903120">
        <w:rPr>
          <w:rStyle w:val="Style13ptBold"/>
        </w:rPr>
        <w:t>Sleet 20</w:t>
      </w:r>
      <w:r>
        <w:t xml:space="preserve"> --- Phoebe Sleet, Research Analyst, Global Food and Water Crises Research Programme, “Can China Increase Food Quality while Maintaining Food Production?”, 5 FEBRUARY 2020, https://www.futuredirections.org.au/publication/can-china-increase-food-quality-while-maintaining-food-production/</w:t>
      </w:r>
    </w:p>
    <w:p w14:paraId="294A8BDF" w14:textId="77777777" w:rsidR="00C02989" w:rsidRDefault="00C02989" w:rsidP="00C02989">
      <w:pPr>
        <w:rPr>
          <w:sz w:val="16"/>
        </w:rPr>
      </w:pPr>
      <w:r w:rsidRPr="00256921">
        <w:rPr>
          <w:rStyle w:val="StyleUnderline"/>
          <w:highlight w:val="green"/>
        </w:rPr>
        <w:t>With</w:t>
      </w:r>
      <w:r w:rsidRPr="00903120">
        <w:rPr>
          <w:sz w:val="16"/>
        </w:rPr>
        <w:t xml:space="preserve"> 1.4 billion people to feed and </w:t>
      </w:r>
      <w:r w:rsidRPr="00256921">
        <w:rPr>
          <w:rStyle w:val="StyleUnderline"/>
          <w:highlight w:val="green"/>
        </w:rPr>
        <w:t>only 135 million hectares of</w:t>
      </w:r>
      <w:r w:rsidRPr="00903120">
        <w:rPr>
          <w:rStyle w:val="StyleUnderline"/>
        </w:rPr>
        <w:t xml:space="preserve"> arable </w:t>
      </w:r>
      <w:r w:rsidRPr="00256921">
        <w:rPr>
          <w:rStyle w:val="StyleUnderline"/>
          <w:highlight w:val="green"/>
        </w:rPr>
        <w:t>land</w:t>
      </w:r>
      <w:r w:rsidRPr="00903120">
        <w:rPr>
          <w:sz w:val="16"/>
        </w:rPr>
        <w:t xml:space="preserve"> (</w:t>
      </w:r>
      <w:r w:rsidRPr="00903120">
        <w:rPr>
          <w:rStyle w:val="Emphasis"/>
        </w:rPr>
        <w:t>most of</w:t>
      </w:r>
      <w:r w:rsidRPr="00903120">
        <w:rPr>
          <w:sz w:val="16"/>
        </w:rPr>
        <w:t xml:space="preserve"> </w:t>
      </w:r>
      <w:r w:rsidRPr="00256921">
        <w:rPr>
          <w:rStyle w:val="StyleUnderline"/>
          <w:highlight w:val="green"/>
        </w:rPr>
        <w:t xml:space="preserve">which is </w:t>
      </w:r>
      <w:r w:rsidRPr="00256921">
        <w:rPr>
          <w:rStyle w:val="Emphasis"/>
          <w:highlight w:val="green"/>
        </w:rPr>
        <w:t>cultivated by small-scale farmers</w:t>
      </w:r>
      <w:r w:rsidRPr="00256921">
        <w:rPr>
          <w:sz w:val="16"/>
          <w:highlight w:val="green"/>
        </w:rPr>
        <w:t xml:space="preserve">), </w:t>
      </w:r>
      <w:r w:rsidRPr="00256921">
        <w:rPr>
          <w:rStyle w:val="StyleUnderline"/>
          <w:highlight w:val="green"/>
        </w:rPr>
        <w:t>maintaining China’s food security has</w:t>
      </w:r>
      <w:r w:rsidRPr="00903120">
        <w:rPr>
          <w:rStyle w:val="StyleUnderline"/>
        </w:rPr>
        <w:t xml:space="preserve"> always </w:t>
      </w:r>
      <w:r w:rsidRPr="00256921">
        <w:rPr>
          <w:rStyle w:val="StyleUnderline"/>
          <w:highlight w:val="green"/>
        </w:rPr>
        <w:t>been</w:t>
      </w:r>
      <w:r w:rsidRPr="00903120">
        <w:rPr>
          <w:rStyle w:val="StyleUnderline"/>
        </w:rPr>
        <w:t xml:space="preserve"> a </w:t>
      </w:r>
      <w:r w:rsidRPr="00256921">
        <w:rPr>
          <w:rStyle w:val="StyleUnderline"/>
          <w:highlight w:val="green"/>
        </w:rPr>
        <w:t>momentous</w:t>
      </w:r>
      <w:r w:rsidRPr="00903120">
        <w:rPr>
          <w:rStyle w:val="StyleUnderline"/>
        </w:rPr>
        <w:t xml:space="preserve"> task.</w:t>
      </w:r>
      <w:r w:rsidRPr="00903120">
        <w:rPr>
          <w:sz w:val="16"/>
        </w:rPr>
        <w:t xml:space="preserve"> Making the task even more complex, are a myriad of challenges and difficulties that Chinese agriculture currently faces.</w:t>
      </w:r>
    </w:p>
    <w:p w14:paraId="2BE4AB20" w14:textId="77777777" w:rsidR="00C02989" w:rsidRDefault="00C02989" w:rsidP="00C02989">
      <w:pPr>
        <w:rPr>
          <w:sz w:val="16"/>
        </w:rPr>
      </w:pPr>
      <w:r w:rsidRPr="00256921">
        <w:rPr>
          <w:rStyle w:val="StyleUnderline"/>
          <w:highlight w:val="green"/>
        </w:rPr>
        <w:t>Contaminated soil,</w:t>
      </w:r>
      <w:r w:rsidRPr="00903120">
        <w:rPr>
          <w:rStyle w:val="StyleUnderline"/>
        </w:rPr>
        <w:t xml:space="preserve"> for instance, </w:t>
      </w:r>
      <w:r w:rsidRPr="00256921">
        <w:rPr>
          <w:rStyle w:val="StyleUnderline"/>
          <w:highlight w:val="green"/>
        </w:rPr>
        <w:t>threatens China’s food security</w:t>
      </w:r>
      <w:r>
        <w:rPr>
          <w:sz w:val="16"/>
        </w:rPr>
        <w:t xml:space="preserve"> and, in some cases, public health. Reports indicate that </w:t>
      </w:r>
      <w:r w:rsidRPr="00256921">
        <w:rPr>
          <w:rStyle w:val="StyleUnderline"/>
          <w:highlight w:val="green"/>
        </w:rPr>
        <w:t>over 40 per cent of China’s soil is degraded</w:t>
      </w:r>
      <w:r w:rsidRPr="00903120">
        <w:rPr>
          <w:rStyle w:val="StyleUnderline"/>
        </w:rPr>
        <w:t>, reducing crop yields.</w:t>
      </w:r>
      <w:r>
        <w:rPr>
          <w:sz w:val="16"/>
        </w:rPr>
        <w:t xml:space="preserve"> Land classified as degraded includes land displaying reduced fertility, erosion, acidification or damage from pollutants. </w:t>
      </w:r>
      <w:r w:rsidRPr="00903120">
        <w:rPr>
          <w:rStyle w:val="StyleUnderline"/>
        </w:rPr>
        <w:t>In China</w:t>
      </w:r>
      <w:r>
        <w:rPr>
          <w:sz w:val="16"/>
        </w:rPr>
        <w:t xml:space="preserve">, such </w:t>
      </w:r>
      <w:r w:rsidRPr="00903120">
        <w:rPr>
          <w:rStyle w:val="StyleUnderline"/>
        </w:rPr>
        <w:t>pollutants can include organic and inorganic chemical pollutants</w:t>
      </w:r>
      <w:r>
        <w:rPr>
          <w:sz w:val="16"/>
        </w:rPr>
        <w:t xml:space="preserve">, as well as heavy metals, such as lead, cadmium and arsenic. According to official estimates, each year in </w:t>
      </w:r>
      <w:r w:rsidRPr="00903120">
        <w:rPr>
          <w:rStyle w:val="StyleUnderline"/>
        </w:rPr>
        <w:t xml:space="preserve">China </w:t>
      </w:r>
      <w:r w:rsidRPr="00256921">
        <w:rPr>
          <w:rStyle w:val="StyleUnderline"/>
          <w:highlight w:val="green"/>
        </w:rPr>
        <w:t>12 million tons of grain</w:t>
      </w:r>
      <w:r w:rsidRPr="00903120">
        <w:rPr>
          <w:rStyle w:val="StyleUnderline"/>
        </w:rPr>
        <w:t xml:space="preserve"> </w:t>
      </w:r>
      <w:r w:rsidRPr="00256921">
        <w:rPr>
          <w:rStyle w:val="StyleUnderline"/>
          <w:highlight w:val="green"/>
        </w:rPr>
        <w:t>contaminated</w:t>
      </w:r>
      <w:r w:rsidRPr="00903120">
        <w:rPr>
          <w:rStyle w:val="StyleUnderline"/>
        </w:rPr>
        <w:t xml:space="preserve"> with </w:t>
      </w:r>
      <w:r w:rsidRPr="00256921">
        <w:rPr>
          <w:rStyle w:val="Emphasis"/>
          <w:highlight w:val="green"/>
        </w:rPr>
        <w:t>heavy metals</w:t>
      </w:r>
      <w:r>
        <w:rPr>
          <w:sz w:val="16"/>
        </w:rPr>
        <w:t xml:space="preserve"> is produced and 10 billion kilograms of food is lost, as a result of pollution. More than three million hectares of land have also </w:t>
      </w:r>
      <w:r w:rsidRPr="00903120">
        <w:rPr>
          <w:rStyle w:val="StyleUnderline"/>
        </w:rPr>
        <w:t xml:space="preserve">been </w:t>
      </w:r>
      <w:r w:rsidRPr="00256921">
        <w:rPr>
          <w:rStyle w:val="StyleUnderline"/>
          <w:highlight w:val="green"/>
        </w:rPr>
        <w:t xml:space="preserve">declared </w:t>
      </w:r>
      <w:r w:rsidRPr="00256921">
        <w:rPr>
          <w:rStyle w:val="Emphasis"/>
          <w:highlight w:val="green"/>
        </w:rPr>
        <w:t>too polluted to farm</w:t>
      </w:r>
      <w:r w:rsidRPr="00256921">
        <w:rPr>
          <w:sz w:val="16"/>
          <w:highlight w:val="green"/>
        </w:rPr>
        <w:t>.</w:t>
      </w:r>
    </w:p>
    <w:p w14:paraId="7E85BE8B" w14:textId="77777777" w:rsidR="00C02989" w:rsidRDefault="00C02989" w:rsidP="00C02989">
      <w:pPr>
        <w:rPr>
          <w:sz w:val="16"/>
        </w:rPr>
      </w:pPr>
      <w:r w:rsidRPr="00256921">
        <w:rPr>
          <w:rStyle w:val="StyleUnderline"/>
          <w:highlight w:val="green"/>
        </w:rPr>
        <w:t>Food safety scandals are</w:t>
      </w:r>
      <w:r w:rsidRPr="00903120">
        <w:rPr>
          <w:rStyle w:val="StyleUnderline"/>
        </w:rPr>
        <w:t xml:space="preserve"> also </w:t>
      </w:r>
      <w:r w:rsidRPr="00256921">
        <w:rPr>
          <w:rStyle w:val="Emphasis"/>
          <w:highlight w:val="green"/>
        </w:rPr>
        <w:t>alarmingly common</w:t>
      </w:r>
      <w:r w:rsidRPr="00903120">
        <w:rPr>
          <w:rStyle w:val="Emphasis"/>
        </w:rPr>
        <w:t>.</w:t>
      </w:r>
      <w:r>
        <w:rPr>
          <w:sz w:val="16"/>
        </w:rPr>
        <w:t xml:space="preserve"> While the Chinese Government has made numerous efforts to combat the problem, including strict monitoring and punishments, food scandals have continued to emerge. That is partly </w:t>
      </w:r>
      <w:r w:rsidRPr="00903120">
        <w:rPr>
          <w:rStyle w:val="StyleUnderline"/>
        </w:rPr>
        <w:t>because of the vast scale and complexity of China’s food system</w:t>
      </w:r>
      <w:r>
        <w:rPr>
          <w:sz w:val="16"/>
        </w:rPr>
        <w:t>, which consists of around 450,000 food production companies, the majority of which have fewer than ten employees.</w:t>
      </w:r>
    </w:p>
    <w:p w14:paraId="6BEBC51E" w14:textId="77777777" w:rsidR="00C02989" w:rsidRDefault="00C02989" w:rsidP="00C02989">
      <w:pPr>
        <w:rPr>
          <w:sz w:val="16"/>
        </w:rPr>
      </w:pPr>
    </w:p>
    <w:p w14:paraId="4EF5FC05" w14:textId="77777777" w:rsidR="00C02989" w:rsidRDefault="00C02989" w:rsidP="00C02989">
      <w:pPr>
        <w:pStyle w:val="Heading4"/>
      </w:pPr>
      <w:r>
        <w:t>Land use alt cause</w:t>
      </w:r>
    </w:p>
    <w:p w14:paraId="4DD229DA" w14:textId="77777777" w:rsidR="00C02989" w:rsidRDefault="00C02989" w:rsidP="00C02989">
      <w:r w:rsidRPr="00903120">
        <w:rPr>
          <w:rStyle w:val="Style13ptBold"/>
        </w:rPr>
        <w:t>Sleet 20</w:t>
      </w:r>
      <w:r>
        <w:t xml:space="preserve"> --- Phoebe Sleet, Research Analyst, Global Food and Water Crises Research Programme, “Can China Increase Food Quality while Maintaining Food Production?”, 5 FEBRUARY 2020, https://www.futuredirections.org.au/publication/can-china-increase-food-quality-while-maintaining-food-production/</w:t>
      </w:r>
    </w:p>
    <w:p w14:paraId="129C6877" w14:textId="77777777" w:rsidR="00C02989" w:rsidRPr="00903120" w:rsidRDefault="00C02989" w:rsidP="00C02989">
      <w:pPr>
        <w:rPr>
          <w:rStyle w:val="Emphasis"/>
        </w:rPr>
      </w:pPr>
      <w:r w:rsidRPr="00903120">
        <w:rPr>
          <w:sz w:val="16"/>
        </w:rPr>
        <w:t xml:space="preserve">Other issues also plague China’s agricultural system. In 2007, China announced it would aim to maintain 120 million hectares of arable land. Local governments are able to bypass these requirements, however, by including marginal areas as arable or by reclassifying urban areas as farms. Meanwhile, </w:t>
      </w:r>
      <w:r w:rsidRPr="00256921">
        <w:rPr>
          <w:rStyle w:val="StyleUnderline"/>
          <w:highlight w:val="green"/>
        </w:rPr>
        <w:t>China lost arable land</w:t>
      </w:r>
      <w:r w:rsidRPr="00903120">
        <w:rPr>
          <w:rStyle w:val="StyleUnderline"/>
        </w:rPr>
        <w:t xml:space="preserve"> between 2013 and 2017 </w:t>
      </w:r>
      <w:r w:rsidRPr="00256921">
        <w:rPr>
          <w:rStyle w:val="StyleUnderline"/>
          <w:highlight w:val="green"/>
        </w:rPr>
        <w:t xml:space="preserve">as a result of </w:t>
      </w:r>
      <w:r w:rsidRPr="00256921">
        <w:rPr>
          <w:rStyle w:val="Emphasis"/>
          <w:highlight w:val="green"/>
        </w:rPr>
        <w:t>new construction</w:t>
      </w:r>
      <w:r w:rsidRPr="00256921">
        <w:rPr>
          <w:rStyle w:val="StyleUnderline"/>
          <w:highlight w:val="green"/>
        </w:rPr>
        <w:t>,</w:t>
      </w:r>
      <w:r w:rsidRPr="00256921">
        <w:rPr>
          <w:sz w:val="16"/>
          <w:highlight w:val="green"/>
        </w:rPr>
        <w:t xml:space="preserve"> </w:t>
      </w:r>
      <w:r w:rsidRPr="00256921">
        <w:rPr>
          <w:rStyle w:val="Emphasis"/>
          <w:highlight w:val="green"/>
        </w:rPr>
        <w:t>natural disasters</w:t>
      </w:r>
      <w:r w:rsidRPr="00903120">
        <w:rPr>
          <w:sz w:val="16"/>
        </w:rPr>
        <w:t xml:space="preserve"> and agricultural production changes. </w:t>
      </w:r>
      <w:r w:rsidRPr="00256921">
        <w:rPr>
          <w:rStyle w:val="Emphasis"/>
          <w:highlight w:val="green"/>
        </w:rPr>
        <w:t>Water shortages</w:t>
      </w:r>
      <w:r w:rsidRPr="00256921">
        <w:rPr>
          <w:sz w:val="16"/>
          <w:highlight w:val="green"/>
        </w:rPr>
        <w:t xml:space="preserve"> </w:t>
      </w:r>
      <w:r w:rsidRPr="00256921">
        <w:rPr>
          <w:rStyle w:val="StyleUnderline"/>
          <w:highlight w:val="green"/>
        </w:rPr>
        <w:t>have</w:t>
      </w:r>
      <w:r w:rsidRPr="00903120">
        <w:rPr>
          <w:rStyle w:val="StyleUnderline"/>
        </w:rPr>
        <w:t xml:space="preserve"> also been </w:t>
      </w:r>
      <w:r w:rsidRPr="00256921">
        <w:rPr>
          <w:rStyle w:val="StyleUnderline"/>
          <w:highlight w:val="green"/>
        </w:rPr>
        <w:t>driven</w:t>
      </w:r>
      <w:r w:rsidRPr="00903120">
        <w:rPr>
          <w:rStyle w:val="StyleUnderline"/>
        </w:rPr>
        <w:t xml:space="preserve"> by </w:t>
      </w:r>
      <w:r w:rsidRPr="00256921">
        <w:rPr>
          <w:rStyle w:val="StyleUnderline"/>
          <w:highlight w:val="green"/>
        </w:rPr>
        <w:t xml:space="preserve">increasing </w:t>
      </w:r>
      <w:r w:rsidRPr="00256921">
        <w:rPr>
          <w:rStyle w:val="Emphasis"/>
          <w:highlight w:val="green"/>
        </w:rPr>
        <w:t>urbanisation</w:t>
      </w:r>
      <w:r w:rsidRPr="00256921">
        <w:rPr>
          <w:sz w:val="16"/>
          <w:highlight w:val="green"/>
        </w:rPr>
        <w:t xml:space="preserve"> </w:t>
      </w:r>
      <w:r w:rsidRPr="00256921">
        <w:rPr>
          <w:rStyle w:val="StyleUnderline"/>
          <w:highlight w:val="green"/>
        </w:rPr>
        <w:t>and</w:t>
      </w:r>
      <w:r w:rsidRPr="00256921">
        <w:rPr>
          <w:sz w:val="16"/>
          <w:highlight w:val="green"/>
        </w:rPr>
        <w:t xml:space="preserve"> </w:t>
      </w:r>
      <w:r w:rsidRPr="00256921">
        <w:rPr>
          <w:rStyle w:val="Emphasis"/>
          <w:highlight w:val="green"/>
        </w:rPr>
        <w:t>industrialisation</w:t>
      </w:r>
      <w:r w:rsidRPr="00256921">
        <w:rPr>
          <w:sz w:val="16"/>
          <w:highlight w:val="green"/>
        </w:rPr>
        <w:t xml:space="preserve"> </w:t>
      </w:r>
      <w:r w:rsidRPr="00256921">
        <w:rPr>
          <w:rStyle w:val="StyleUnderline"/>
          <w:highlight w:val="green"/>
        </w:rPr>
        <w:t>and</w:t>
      </w:r>
      <w:r w:rsidRPr="00903120">
        <w:rPr>
          <w:rStyle w:val="StyleUnderline"/>
        </w:rPr>
        <w:t xml:space="preserve"> the </w:t>
      </w:r>
      <w:r w:rsidRPr="00256921">
        <w:rPr>
          <w:rStyle w:val="StyleUnderline"/>
          <w:highlight w:val="green"/>
        </w:rPr>
        <w:t>current irrigation</w:t>
      </w:r>
      <w:r w:rsidRPr="00903120">
        <w:rPr>
          <w:rStyle w:val="StyleUnderline"/>
        </w:rPr>
        <w:t xml:space="preserve"> system is </w:t>
      </w:r>
      <w:r w:rsidRPr="00256921">
        <w:rPr>
          <w:rStyle w:val="StyleUnderline"/>
          <w:highlight w:val="green"/>
        </w:rPr>
        <w:t>inefficient. A further complication is</w:t>
      </w:r>
      <w:r w:rsidRPr="00903120">
        <w:rPr>
          <w:rStyle w:val="StyleUnderline"/>
        </w:rPr>
        <w:t xml:space="preserve"> that the </w:t>
      </w:r>
      <w:r w:rsidRPr="00256921">
        <w:rPr>
          <w:rStyle w:val="StyleUnderline"/>
          <w:highlight w:val="green"/>
        </w:rPr>
        <w:t>majority of China’s cropland is</w:t>
      </w:r>
      <w:r w:rsidRPr="00903120">
        <w:rPr>
          <w:rStyle w:val="StyleUnderline"/>
        </w:rPr>
        <w:t xml:space="preserve"> found </w:t>
      </w:r>
      <w:r w:rsidRPr="00256921">
        <w:rPr>
          <w:rStyle w:val="StyleUnderline"/>
          <w:highlight w:val="green"/>
        </w:rPr>
        <w:t>in the north</w:t>
      </w:r>
      <w:r w:rsidRPr="00903120">
        <w:rPr>
          <w:rStyle w:val="StyleUnderline"/>
        </w:rPr>
        <w:t xml:space="preserve"> of the country, </w:t>
      </w:r>
      <w:r w:rsidRPr="00256921">
        <w:rPr>
          <w:rStyle w:val="StyleUnderline"/>
          <w:highlight w:val="green"/>
        </w:rPr>
        <w:t>which only possesses</w:t>
      </w:r>
      <w:r w:rsidRPr="00256921">
        <w:rPr>
          <w:sz w:val="16"/>
          <w:highlight w:val="green"/>
        </w:rPr>
        <w:t xml:space="preserve"> </w:t>
      </w:r>
      <w:r w:rsidRPr="00256921">
        <w:rPr>
          <w:rStyle w:val="Emphasis"/>
          <w:highlight w:val="green"/>
        </w:rPr>
        <w:t>one-fifth of</w:t>
      </w:r>
      <w:r w:rsidRPr="00903120">
        <w:rPr>
          <w:rStyle w:val="Emphasis"/>
        </w:rPr>
        <w:t xml:space="preserve"> the country’s </w:t>
      </w:r>
      <w:r w:rsidRPr="00256921">
        <w:rPr>
          <w:rStyle w:val="Emphasis"/>
          <w:highlight w:val="green"/>
        </w:rPr>
        <w:t>water</w:t>
      </w:r>
      <w:r w:rsidRPr="00903120">
        <w:rPr>
          <w:rStyle w:val="Emphasis"/>
        </w:rPr>
        <w:t xml:space="preserve"> resources.</w:t>
      </w:r>
    </w:p>
    <w:p w14:paraId="15604FA9" w14:textId="77777777" w:rsidR="00C02989" w:rsidRPr="00903120" w:rsidRDefault="00C02989" w:rsidP="00C02989"/>
    <w:p w14:paraId="2ADCC33D" w14:textId="77777777" w:rsidR="00C02989" w:rsidRPr="00E06C15" w:rsidRDefault="00C02989" w:rsidP="00C02989">
      <w:pPr>
        <w:pStyle w:val="Heading4"/>
      </w:pPr>
      <w:r>
        <w:lastRenderedPageBreak/>
        <w:t xml:space="preserve">Alt cause to Xi – </w:t>
      </w:r>
      <w:r>
        <w:rPr>
          <w:b w:val="0"/>
        </w:rPr>
        <w:t>Hong Kong, trade war, food scarcity, COVID</w:t>
      </w:r>
    </w:p>
    <w:p w14:paraId="723AC184" w14:textId="77777777" w:rsidR="00C02989" w:rsidRPr="000163AF" w:rsidRDefault="00C02989" w:rsidP="00C02989">
      <w:r w:rsidRPr="000163AF">
        <w:rPr>
          <w:rStyle w:val="Style13ptBold"/>
        </w:rPr>
        <w:t>Deng 19</w:t>
      </w:r>
      <w:r>
        <w:t xml:space="preserve"> [Dean Cheng is the Heritage Foundation's research fellow on Chinese political and security affairs. 7-19-2019 https://www.newsweek.com/hong-kong-tiananmen-taiwan-1450231]</w:t>
      </w:r>
    </w:p>
    <w:p w14:paraId="531ED44C" w14:textId="77777777" w:rsidR="00C02989" w:rsidRDefault="00C02989" w:rsidP="00C02989">
      <w:r w:rsidRPr="00F34E4B">
        <w:rPr>
          <w:rStyle w:val="StyleUnderline"/>
        </w:rPr>
        <w:t>Xi</w:t>
      </w:r>
      <w:r>
        <w:t xml:space="preserve"> Jinping</w:t>
      </w:r>
      <w:r w:rsidRPr="00F34E4B">
        <w:rPr>
          <w:rStyle w:val="StyleUnderline"/>
        </w:rPr>
        <w:t>'s</w:t>
      </w:r>
      <w:r>
        <w:t xml:space="preserve"> </w:t>
      </w:r>
      <w:r w:rsidRPr="00F34E4B">
        <w:rPr>
          <w:rStyle w:val="StyleUnderline"/>
        </w:rPr>
        <w:t>Worries</w:t>
      </w:r>
    </w:p>
    <w:p w14:paraId="60C33E73" w14:textId="77777777" w:rsidR="00C02989" w:rsidRDefault="00C02989" w:rsidP="00C02989">
      <w:r>
        <w:t xml:space="preserve">This is not to say that Xi Jinping will necessarily have infinite patience, however. For Xi, </w:t>
      </w:r>
      <w:r w:rsidRPr="00256921">
        <w:rPr>
          <w:rStyle w:val="StyleUnderline"/>
          <w:highlight w:val="green"/>
        </w:rPr>
        <w:t>Hong Kong</w:t>
      </w:r>
      <w:r w:rsidRPr="00F34E4B">
        <w:rPr>
          <w:rStyle w:val="StyleUnderline"/>
        </w:rPr>
        <w:t xml:space="preserve"> </w:t>
      </w:r>
      <w:r w:rsidRPr="00256921">
        <w:rPr>
          <w:rStyle w:val="StyleUnderline"/>
          <w:highlight w:val="green"/>
        </w:rPr>
        <w:t xml:space="preserve">represents </w:t>
      </w:r>
      <w:r w:rsidRPr="00256921">
        <w:rPr>
          <w:rStyle w:val="Emphasis"/>
          <w:highlight w:val="green"/>
        </w:rPr>
        <w:t>a</w:t>
      </w:r>
      <w:r>
        <w:t xml:space="preserve">n additional </w:t>
      </w:r>
      <w:r w:rsidRPr="00256921">
        <w:rPr>
          <w:rStyle w:val="Emphasis"/>
          <w:highlight w:val="green"/>
        </w:rPr>
        <w:t>burden in a</w:t>
      </w:r>
      <w:r w:rsidRPr="00F34E4B">
        <w:rPr>
          <w:rStyle w:val="Emphasis"/>
        </w:rPr>
        <w:t xml:space="preserve"> </w:t>
      </w:r>
      <w:r w:rsidRPr="00256921">
        <w:rPr>
          <w:rStyle w:val="Emphasis"/>
          <w:highlight w:val="green"/>
        </w:rPr>
        <w:t>time of troubles</w:t>
      </w:r>
      <w:r w:rsidRPr="00F34E4B">
        <w:rPr>
          <w:rStyle w:val="Emphasis"/>
        </w:rPr>
        <w:t>.</w:t>
      </w:r>
      <w:r>
        <w:t xml:space="preserve"> </w:t>
      </w:r>
      <w:r w:rsidRPr="00256921">
        <w:rPr>
          <w:rStyle w:val="StyleUnderline"/>
          <w:highlight w:val="green"/>
        </w:rPr>
        <w:t>Responding as Deng</w:t>
      </w:r>
      <w:r>
        <w:t xml:space="preserve"> and Li Peng </w:t>
      </w:r>
      <w:r w:rsidRPr="00256921">
        <w:rPr>
          <w:rStyle w:val="StyleUnderline"/>
          <w:highlight w:val="green"/>
        </w:rPr>
        <w:t>did</w:t>
      </w:r>
      <w:r>
        <w:t xml:space="preserve"> thirty years ago </w:t>
      </w:r>
      <w:r w:rsidRPr="00256921">
        <w:rPr>
          <w:rStyle w:val="StyleUnderline"/>
          <w:highlight w:val="green"/>
        </w:rPr>
        <w:t>will</w:t>
      </w:r>
      <w:r w:rsidRPr="00256921">
        <w:rPr>
          <w:highlight w:val="green"/>
        </w:rPr>
        <w:t xml:space="preserve"> </w:t>
      </w:r>
      <w:r w:rsidRPr="00256921">
        <w:rPr>
          <w:rStyle w:val="Emphasis"/>
          <w:highlight w:val="green"/>
        </w:rPr>
        <w:t>tar his reputation</w:t>
      </w:r>
      <w:r>
        <w:t>, even as he will remain in power for an extended time, having eliminated term limits on his role as Chinese president.</w:t>
      </w:r>
    </w:p>
    <w:p w14:paraId="3D3FAF9F" w14:textId="77777777" w:rsidR="00C02989" w:rsidRDefault="00C02989" w:rsidP="00C02989">
      <w:r>
        <w:t xml:space="preserve">Xi also wishes to resolve the situation promptly. </w:t>
      </w:r>
      <w:r w:rsidRPr="00256921">
        <w:rPr>
          <w:rStyle w:val="StyleUnderline"/>
          <w:highlight w:val="green"/>
        </w:rPr>
        <w:t>As the</w:t>
      </w:r>
      <w:r w:rsidRPr="00256921">
        <w:rPr>
          <w:highlight w:val="green"/>
        </w:rPr>
        <w:t xml:space="preserve"> </w:t>
      </w:r>
      <w:r w:rsidRPr="00256921">
        <w:rPr>
          <w:rStyle w:val="Emphasis"/>
          <w:highlight w:val="green"/>
        </w:rPr>
        <w:t>trade war drags</w:t>
      </w:r>
      <w:r>
        <w:t xml:space="preserve"> </w:t>
      </w:r>
      <w:r w:rsidRPr="00F34E4B">
        <w:rPr>
          <w:rStyle w:val="StyleUnderline"/>
        </w:rPr>
        <w:t>on</w:t>
      </w:r>
      <w:r>
        <w:t xml:space="preserve">, </w:t>
      </w:r>
      <w:r w:rsidRPr="00256921">
        <w:rPr>
          <w:rStyle w:val="StyleUnderline"/>
          <w:highlight w:val="green"/>
        </w:rPr>
        <w:t>Chinese</w:t>
      </w:r>
      <w:r>
        <w:t xml:space="preserve"> </w:t>
      </w:r>
      <w:r w:rsidRPr="00F34E4B">
        <w:rPr>
          <w:rStyle w:val="StyleUnderline"/>
        </w:rPr>
        <w:t>factories, and workers,</w:t>
      </w:r>
      <w:r>
        <w:t xml:space="preserve"> </w:t>
      </w:r>
      <w:r w:rsidRPr="00256921">
        <w:rPr>
          <w:rStyle w:val="StyleUnderline"/>
          <w:highlight w:val="green"/>
        </w:rPr>
        <w:t>are likely to suffer</w:t>
      </w:r>
      <w:r>
        <w:t xml:space="preserve"> </w:t>
      </w:r>
      <w:r w:rsidRPr="00256921">
        <w:rPr>
          <w:rStyle w:val="Emphasis"/>
          <w:highlight w:val="green"/>
        </w:rPr>
        <w:t>economic hits</w:t>
      </w:r>
      <w:r>
        <w:t xml:space="preserve">. The spread of </w:t>
      </w:r>
      <w:r w:rsidRPr="00256921">
        <w:rPr>
          <w:rStyle w:val="Emphasis"/>
          <w:highlight w:val="green"/>
        </w:rPr>
        <w:t>African swine flu</w:t>
      </w:r>
      <w:r>
        <w:t xml:space="preserve"> </w:t>
      </w:r>
      <w:r w:rsidRPr="00256921">
        <w:rPr>
          <w:rStyle w:val="StyleUnderline"/>
          <w:highlight w:val="green"/>
        </w:rPr>
        <w:t>and</w:t>
      </w:r>
      <w:r w:rsidRPr="00256921">
        <w:rPr>
          <w:highlight w:val="green"/>
        </w:rPr>
        <w:t xml:space="preserve"> </w:t>
      </w:r>
      <w:r w:rsidRPr="00256921">
        <w:rPr>
          <w:rStyle w:val="Emphasis"/>
          <w:highlight w:val="green"/>
        </w:rPr>
        <w:t>fall armyworm</w:t>
      </w:r>
      <w:r>
        <w:t xml:space="preserve"> </w:t>
      </w:r>
      <w:r w:rsidRPr="00F34E4B">
        <w:rPr>
          <w:rStyle w:val="StyleUnderline"/>
        </w:rPr>
        <w:t>will</w:t>
      </w:r>
      <w:r>
        <w:t xml:space="preserve"> </w:t>
      </w:r>
      <w:r w:rsidRPr="00256921">
        <w:rPr>
          <w:rStyle w:val="StyleUnderline"/>
          <w:highlight w:val="green"/>
        </w:rPr>
        <w:t>affect food prices</w:t>
      </w:r>
      <w:r>
        <w:t xml:space="preserve">. </w:t>
      </w:r>
      <w:r w:rsidRPr="00256921">
        <w:rPr>
          <w:rStyle w:val="Emphasis"/>
          <w:highlight w:val="green"/>
        </w:rPr>
        <w:t>Protests in Wuhan</w:t>
      </w:r>
      <w:r>
        <w:t xml:space="preserve"> </w:t>
      </w:r>
      <w:r w:rsidRPr="00F34E4B">
        <w:rPr>
          <w:rStyle w:val="StyleUnderline"/>
        </w:rPr>
        <w:t>over a new incinerator plant</w:t>
      </w:r>
      <w:r>
        <w:t xml:space="preserve"> </w:t>
      </w:r>
      <w:r w:rsidRPr="00F34E4B">
        <w:t>are a reminder</w:t>
      </w:r>
      <w:r>
        <w:t xml:space="preserve"> of other chronic problems that </w:t>
      </w:r>
      <w:r w:rsidRPr="00256921">
        <w:rPr>
          <w:rStyle w:val="StyleUnderline"/>
          <w:highlight w:val="green"/>
        </w:rPr>
        <w:t>undermine the</w:t>
      </w:r>
      <w:r w:rsidRPr="00256921">
        <w:rPr>
          <w:highlight w:val="green"/>
        </w:rPr>
        <w:t xml:space="preserve"> </w:t>
      </w:r>
      <w:r w:rsidRPr="00256921">
        <w:rPr>
          <w:rStyle w:val="Emphasis"/>
          <w:highlight w:val="green"/>
        </w:rPr>
        <w:t>C</w:t>
      </w:r>
      <w:r>
        <w:t xml:space="preserve">hinese </w:t>
      </w:r>
      <w:r w:rsidRPr="00256921">
        <w:rPr>
          <w:rStyle w:val="Emphasis"/>
          <w:highlight w:val="green"/>
        </w:rPr>
        <w:t>C</w:t>
      </w:r>
      <w:r>
        <w:t xml:space="preserve">ommunist </w:t>
      </w:r>
      <w:r w:rsidRPr="00256921">
        <w:rPr>
          <w:rStyle w:val="Emphasis"/>
          <w:highlight w:val="green"/>
        </w:rPr>
        <w:t>P</w:t>
      </w:r>
      <w:r>
        <w:t>arty</w:t>
      </w:r>
      <w:r w:rsidRPr="00256921">
        <w:rPr>
          <w:rStyle w:val="Emphasis"/>
          <w:highlight w:val="green"/>
        </w:rPr>
        <w:t>'s</w:t>
      </w:r>
      <w:r>
        <w:t xml:space="preserve"> </w:t>
      </w:r>
      <w:r w:rsidRPr="00256921">
        <w:rPr>
          <w:rStyle w:val="Emphasis"/>
          <w:highlight w:val="green"/>
        </w:rPr>
        <w:t>image</w:t>
      </w:r>
      <w:r>
        <w:t xml:space="preserve">. For </w:t>
      </w:r>
      <w:r w:rsidRPr="00256921">
        <w:rPr>
          <w:rStyle w:val="StyleUnderline"/>
          <w:highlight w:val="green"/>
        </w:rPr>
        <w:t>Hong Kong</w:t>
      </w:r>
      <w:r w:rsidRPr="00256921">
        <w:rPr>
          <w:highlight w:val="green"/>
        </w:rPr>
        <w:t xml:space="preserve">, </w:t>
      </w:r>
      <w:r w:rsidRPr="00256921">
        <w:rPr>
          <w:rStyle w:val="StyleUnderline"/>
          <w:highlight w:val="green"/>
        </w:rPr>
        <w:t>with</w:t>
      </w:r>
      <w:r w:rsidRPr="00F34E4B">
        <w:rPr>
          <w:rStyle w:val="StyleUnderline"/>
        </w:rPr>
        <w:t xml:space="preserve"> its </w:t>
      </w:r>
      <w:r w:rsidRPr="00256921">
        <w:rPr>
          <w:rStyle w:val="StyleUnderline"/>
          <w:highlight w:val="green"/>
        </w:rPr>
        <w:t>massive Western media</w:t>
      </w:r>
      <w:r w:rsidRPr="00F34E4B">
        <w:rPr>
          <w:rStyle w:val="StyleUnderline"/>
        </w:rPr>
        <w:t xml:space="preserve"> presence</w:t>
      </w:r>
      <w:r>
        <w:t xml:space="preserve">, </w:t>
      </w:r>
      <w:r w:rsidRPr="00F34E4B">
        <w:rPr>
          <w:rStyle w:val="StyleUnderline"/>
        </w:rPr>
        <w:t>to have constant protests</w:t>
      </w:r>
      <w:r>
        <w:t xml:space="preserve"> can only </w:t>
      </w:r>
      <w:r w:rsidRPr="00256921">
        <w:rPr>
          <w:rStyle w:val="StyleUnderline"/>
          <w:highlight w:val="green"/>
        </w:rPr>
        <w:t>add to Xi's headaches</w:t>
      </w:r>
      <w:r>
        <w:t>.</w:t>
      </w:r>
    </w:p>
    <w:p w14:paraId="4F414B8A" w14:textId="77777777" w:rsidR="00C02989" w:rsidRDefault="00C02989" w:rsidP="00C02989">
      <w:r>
        <w:t xml:space="preserve">A desire for a rapid resolution may not lead to a peaceful one, however. Xi likely wants to demonstrate that it is he, not Hong Kong, that determines the fate of the Special Administration Region. This will become more pressing as the current protests now include not only students but workers, shop-keepers, and mothers. </w:t>
      </w:r>
      <w:r w:rsidRPr="00F34E4B">
        <w:rPr>
          <w:rStyle w:val="StyleUnderline"/>
        </w:rPr>
        <w:t>If</w:t>
      </w:r>
      <w:r>
        <w:t xml:space="preserve"> a broad cross-section of </w:t>
      </w:r>
      <w:r w:rsidRPr="00F34E4B">
        <w:rPr>
          <w:rStyle w:val="StyleUnderline"/>
        </w:rPr>
        <w:t>Hong Kong moves to oppose him</w:t>
      </w:r>
      <w:r>
        <w:t xml:space="preserve">, </w:t>
      </w:r>
      <w:r w:rsidRPr="00F34E4B">
        <w:rPr>
          <w:rStyle w:val="StyleUnderline"/>
        </w:rPr>
        <w:t xml:space="preserve">maintaining control could become </w:t>
      </w:r>
      <w:r>
        <w:t xml:space="preserve">more </w:t>
      </w:r>
      <w:r w:rsidRPr="00F34E4B">
        <w:rPr>
          <w:rStyle w:val="StyleUnderline"/>
        </w:rPr>
        <w:t>difficult</w:t>
      </w:r>
      <w:r>
        <w:t xml:space="preserve">. </w:t>
      </w:r>
      <w:r w:rsidRPr="00F34E4B">
        <w:rPr>
          <w:rStyle w:val="StyleUnderline"/>
        </w:rPr>
        <w:t xml:space="preserve">The </w:t>
      </w:r>
      <w:r w:rsidRPr="00256921">
        <w:rPr>
          <w:rStyle w:val="StyleUnderline"/>
          <w:highlight w:val="green"/>
        </w:rPr>
        <w:t>use of violence</w:t>
      </w:r>
      <w:r>
        <w:t xml:space="preserve"> </w:t>
      </w:r>
      <w:r w:rsidRPr="00F34E4B">
        <w:rPr>
          <w:rStyle w:val="StyleUnderline"/>
        </w:rPr>
        <w:t>in some of the</w:t>
      </w:r>
      <w:r>
        <w:t xml:space="preserve"> most recent </w:t>
      </w:r>
      <w:r w:rsidRPr="00F34E4B">
        <w:rPr>
          <w:rStyle w:val="StyleUnderline"/>
        </w:rPr>
        <w:t>protests</w:t>
      </w:r>
      <w:r>
        <w:t xml:space="preserve">, including the storming of the Legislative Council's offices, unfortunately </w:t>
      </w:r>
      <w:r w:rsidRPr="00256921">
        <w:rPr>
          <w:rStyle w:val="StyleUnderline"/>
          <w:highlight w:val="green"/>
        </w:rPr>
        <w:t>provides Xi</w:t>
      </w:r>
      <w:r w:rsidRPr="00F34E4B">
        <w:rPr>
          <w:rStyle w:val="StyleUnderline"/>
        </w:rPr>
        <w:t xml:space="preserve"> </w:t>
      </w:r>
      <w:r>
        <w:t xml:space="preserve">with </w:t>
      </w:r>
      <w:r w:rsidRPr="00256921">
        <w:rPr>
          <w:rStyle w:val="StyleUnderline"/>
          <w:highlight w:val="green"/>
        </w:rPr>
        <w:t>an excuse to suppress</w:t>
      </w:r>
      <w:r>
        <w:t xml:space="preserve"> the </w:t>
      </w:r>
      <w:r w:rsidRPr="00256921">
        <w:rPr>
          <w:rStyle w:val="StyleUnderline"/>
          <w:highlight w:val="green"/>
        </w:rPr>
        <w:t>protests</w:t>
      </w:r>
      <w:r>
        <w:t xml:space="preserve">, </w:t>
      </w:r>
      <w:r w:rsidRPr="00F34E4B">
        <w:rPr>
          <w:rStyle w:val="StyleUnderline"/>
        </w:rPr>
        <w:t xml:space="preserve">possibly </w:t>
      </w:r>
      <w:r w:rsidRPr="00256921">
        <w:rPr>
          <w:rStyle w:val="StyleUnderline"/>
          <w:highlight w:val="green"/>
        </w:rPr>
        <w:t>forcefully</w:t>
      </w:r>
      <w:r>
        <w:t>.</w:t>
      </w:r>
    </w:p>
    <w:p w14:paraId="16FBD2BD" w14:textId="77777777" w:rsidR="00C02989" w:rsidRDefault="00C02989" w:rsidP="00C02989"/>
    <w:p w14:paraId="55D05BD3" w14:textId="77777777" w:rsidR="00C02989" w:rsidRDefault="00C02989" w:rsidP="00C02989">
      <w:pPr>
        <w:pStyle w:val="Heading4"/>
      </w:pPr>
      <w:r>
        <w:t>Xi resilient</w:t>
      </w:r>
    </w:p>
    <w:p w14:paraId="355F8C36" w14:textId="77777777" w:rsidR="00C02989" w:rsidRPr="007757B1" w:rsidRDefault="00C02989" w:rsidP="00C02989">
      <w:r w:rsidRPr="00B51A27">
        <w:rPr>
          <w:rStyle w:val="Style13ptBold"/>
        </w:rPr>
        <w:t>Torigian 19</w:t>
      </w:r>
      <w:r w:rsidRPr="007757B1">
        <w:t xml:space="preserve"> [Joseph Torigian, Assistant Professor - American University School of International Service - “Elite politics and foreign policy in China from Mao to Xi” – Brookings - January 22, 2019 - #E&amp;F - https://www.brookings.edu/articles/elite-politics-and-foreign-policy-in-china-from-mao-to-xi/]</w:t>
      </w:r>
    </w:p>
    <w:p w14:paraId="2D92D64D" w14:textId="77777777" w:rsidR="00C02989" w:rsidRPr="00121103" w:rsidRDefault="00C02989" w:rsidP="00C02989">
      <w:pPr>
        <w:rPr>
          <w:sz w:val="16"/>
        </w:rPr>
      </w:pPr>
      <w:r w:rsidRPr="00121103">
        <w:rPr>
          <w:sz w:val="16"/>
        </w:rPr>
        <w:t xml:space="preserve">In the summer of 2018, outside observers drew upon rumors in Beijing and a series of curious events to raise the possibility that a trade war between China and the United States had diminished Xi Jinping’s authority. These </w:t>
      </w:r>
      <w:r w:rsidRPr="00B51A27">
        <w:rPr>
          <w:rStyle w:val="StyleUnderline"/>
        </w:rPr>
        <w:t>developments</w:t>
      </w:r>
      <w:r w:rsidRPr="00B51A27">
        <w:rPr>
          <w:sz w:val="16"/>
        </w:rPr>
        <w:t xml:space="preserve"> once again </w:t>
      </w:r>
      <w:r w:rsidRPr="00B51A27">
        <w:rPr>
          <w:rStyle w:val="StyleUnderline"/>
        </w:rPr>
        <w:t>posed the question of</w:t>
      </w:r>
      <w:r w:rsidRPr="00B51A27">
        <w:rPr>
          <w:sz w:val="16"/>
        </w:rPr>
        <w:t xml:space="preserve"> </w:t>
      </w:r>
      <w:r w:rsidRPr="00B51A27">
        <w:rPr>
          <w:rStyle w:val="StyleUnderline"/>
        </w:rPr>
        <w:t xml:space="preserve">how to </w:t>
      </w:r>
      <w:r w:rsidRPr="00256921">
        <w:rPr>
          <w:rStyle w:val="StyleUnderline"/>
          <w:highlight w:val="green"/>
        </w:rPr>
        <w:t>think about</w:t>
      </w:r>
      <w:r w:rsidRPr="00121103">
        <w:rPr>
          <w:sz w:val="16"/>
        </w:rPr>
        <w:t xml:space="preserve"> </w:t>
      </w:r>
      <w:r w:rsidRPr="00256921">
        <w:rPr>
          <w:rStyle w:val="StyleUnderline"/>
          <w:highlight w:val="green"/>
        </w:rPr>
        <w:t xml:space="preserve">the relationship between elite politics and </w:t>
      </w:r>
      <w:r w:rsidRPr="00256921">
        <w:rPr>
          <w:rStyle w:val="Emphasis"/>
          <w:highlight w:val="green"/>
        </w:rPr>
        <w:t>fo</w:t>
      </w:r>
      <w:r w:rsidRPr="00B51A27">
        <w:rPr>
          <w:rStyle w:val="StyleUnderline"/>
        </w:rPr>
        <w:t xml:space="preserve">reign </w:t>
      </w:r>
      <w:r w:rsidRPr="00256921">
        <w:rPr>
          <w:rStyle w:val="Emphasis"/>
          <w:highlight w:val="green"/>
        </w:rPr>
        <w:t>po</w:t>
      </w:r>
      <w:r w:rsidRPr="00B51A27">
        <w:rPr>
          <w:rStyle w:val="StyleUnderline"/>
        </w:rPr>
        <w:t xml:space="preserve">licy </w:t>
      </w:r>
      <w:r w:rsidRPr="00256921">
        <w:rPr>
          <w:rStyle w:val="StyleUnderline"/>
          <w:highlight w:val="green"/>
        </w:rPr>
        <w:t>in China.</w:t>
      </w:r>
      <w:r w:rsidRPr="00121103">
        <w:rPr>
          <w:sz w:val="16"/>
        </w:rPr>
        <w:t xml:space="preserve"> Partly </w:t>
      </w:r>
      <w:r w:rsidRPr="00B51A27">
        <w:rPr>
          <w:rStyle w:val="StyleUnderline"/>
        </w:rPr>
        <w:t xml:space="preserve">because </w:t>
      </w:r>
      <w:r w:rsidRPr="00256921">
        <w:rPr>
          <w:rStyle w:val="Emphasis"/>
          <w:highlight w:val="green"/>
        </w:rPr>
        <w:t>good info</w:t>
      </w:r>
      <w:r w:rsidRPr="00B51A27">
        <w:rPr>
          <w:rStyle w:val="StyleUnderline"/>
        </w:rPr>
        <w:t xml:space="preserve">rmation </w:t>
      </w:r>
      <w:r w:rsidRPr="00256921">
        <w:rPr>
          <w:rStyle w:val="Emphasis"/>
          <w:highlight w:val="green"/>
        </w:rPr>
        <w:t>is so sparse</w:t>
      </w:r>
      <w:r w:rsidRPr="00256921">
        <w:rPr>
          <w:rStyle w:val="StyleUnderline"/>
          <w:highlight w:val="green"/>
        </w:rPr>
        <w:t xml:space="preserve">, </w:t>
      </w:r>
      <w:r w:rsidRPr="00B51A27">
        <w:rPr>
          <w:rStyle w:val="StyleUnderline"/>
        </w:rPr>
        <w:t xml:space="preserve">analysts regularly </w:t>
      </w:r>
      <w:r w:rsidRPr="00256921">
        <w:rPr>
          <w:rStyle w:val="StyleUnderline"/>
          <w:highlight w:val="green"/>
        </w:rPr>
        <w:t>look to Mao</w:t>
      </w:r>
      <w:r w:rsidRPr="00B51A27">
        <w:rPr>
          <w:sz w:val="16"/>
        </w:rPr>
        <w:t xml:space="preserve"> Zedong </w:t>
      </w:r>
      <w:r w:rsidRPr="00256921">
        <w:rPr>
          <w:rStyle w:val="StyleUnderline"/>
          <w:highlight w:val="green"/>
        </w:rPr>
        <w:t>and</w:t>
      </w:r>
      <w:r w:rsidRPr="00256921">
        <w:rPr>
          <w:sz w:val="16"/>
          <w:highlight w:val="green"/>
        </w:rPr>
        <w:t xml:space="preserve"> </w:t>
      </w:r>
      <w:r w:rsidRPr="00256921">
        <w:rPr>
          <w:rStyle w:val="StyleUnderline"/>
          <w:highlight w:val="green"/>
        </w:rPr>
        <w:t>Deng</w:t>
      </w:r>
      <w:r w:rsidRPr="00121103">
        <w:rPr>
          <w:sz w:val="16"/>
        </w:rPr>
        <w:t xml:space="preserve"> Xiaoping to provide context.</w:t>
      </w:r>
    </w:p>
    <w:p w14:paraId="753403EA" w14:textId="77777777" w:rsidR="00C02989" w:rsidRPr="00121103" w:rsidRDefault="00C02989" w:rsidP="00C02989">
      <w:pPr>
        <w:rPr>
          <w:sz w:val="16"/>
        </w:rPr>
      </w:pPr>
      <w:r w:rsidRPr="00B51A27">
        <w:rPr>
          <w:rStyle w:val="StyleUnderline"/>
        </w:rPr>
        <w:t>What we now know about recent Chinese history suggests that</w:t>
      </w:r>
      <w:r w:rsidRPr="00B51A27">
        <w:rPr>
          <w:sz w:val="16"/>
        </w:rPr>
        <w:t xml:space="preserve"> not only </w:t>
      </w:r>
      <w:r w:rsidRPr="00B51A27">
        <w:rPr>
          <w:rStyle w:val="StyleUnderline"/>
        </w:rPr>
        <w:t>Mao,</w:t>
      </w:r>
      <w:r w:rsidRPr="00B51A27">
        <w:rPr>
          <w:sz w:val="16"/>
        </w:rPr>
        <w:t xml:space="preserve"> </w:t>
      </w:r>
      <w:r w:rsidRPr="00B51A27">
        <w:rPr>
          <w:rStyle w:val="StyleUnderline"/>
        </w:rPr>
        <w:t>but,</w:t>
      </w:r>
      <w:r w:rsidRPr="00B51A27">
        <w:rPr>
          <w:sz w:val="16"/>
        </w:rPr>
        <w:t xml:space="preserve"> as opposed to a viewpoint commonly expressed among China watchers and especially the media</w:t>
      </w:r>
      <w:r w:rsidRPr="00B51A27">
        <w:rPr>
          <w:rStyle w:val="StyleUnderline"/>
        </w:rPr>
        <w:t>, also Deng</w:t>
      </w:r>
      <w:r w:rsidRPr="00B51A27">
        <w:rPr>
          <w:sz w:val="16"/>
        </w:rPr>
        <w:t xml:space="preserve"> </w:t>
      </w:r>
      <w:r w:rsidRPr="00B51A27">
        <w:rPr>
          <w:rStyle w:val="StyleUnderline"/>
        </w:rPr>
        <w:t>were</w:t>
      </w:r>
      <w:r w:rsidRPr="00121103">
        <w:rPr>
          <w:rStyle w:val="StyleUnderline"/>
        </w:rPr>
        <w:t xml:space="preserve"> </w:t>
      </w:r>
      <w:r w:rsidRPr="00256921">
        <w:rPr>
          <w:rStyle w:val="StyleUnderline"/>
          <w:highlight w:val="green"/>
        </w:rPr>
        <w:t>exceptionally powerful leaders</w:t>
      </w:r>
      <w:r w:rsidRPr="00121103">
        <w:rPr>
          <w:rStyle w:val="StyleUnderline"/>
        </w:rPr>
        <w:t xml:space="preserve"> largely </w:t>
      </w:r>
      <w:r w:rsidRPr="00256921">
        <w:rPr>
          <w:rStyle w:val="StyleUnderline"/>
          <w:highlight w:val="green"/>
        </w:rPr>
        <w:t xml:space="preserve">unrestrained by </w:t>
      </w:r>
      <w:r w:rsidRPr="00121103">
        <w:rPr>
          <w:rStyle w:val="StyleUnderline"/>
        </w:rPr>
        <w:t xml:space="preserve">institutions and </w:t>
      </w:r>
      <w:r w:rsidRPr="00256921">
        <w:rPr>
          <w:rStyle w:val="StyleUnderline"/>
          <w:highlight w:val="green"/>
        </w:rPr>
        <w:t>opposing “factions.”</w:t>
      </w:r>
      <w:r w:rsidRPr="00121103">
        <w:rPr>
          <w:sz w:val="16"/>
        </w:rPr>
        <w:t xml:space="preserve"> This state of affairs meant that </w:t>
      </w:r>
      <w:r w:rsidRPr="009D3E17">
        <w:rPr>
          <w:rStyle w:val="Emphasis"/>
        </w:rPr>
        <w:t xml:space="preserve">foreign policy </w:t>
      </w:r>
      <w:r w:rsidRPr="00256921">
        <w:rPr>
          <w:rStyle w:val="Emphasis"/>
          <w:highlight w:val="green"/>
        </w:rPr>
        <w:t>decisionmaking was</w:t>
      </w:r>
      <w:r w:rsidRPr="009D3E17">
        <w:rPr>
          <w:rStyle w:val="Emphasis"/>
        </w:rPr>
        <w:t xml:space="preserve"> essentially </w:t>
      </w:r>
      <w:r w:rsidRPr="00256921">
        <w:rPr>
          <w:rStyle w:val="Emphasis"/>
          <w:highlight w:val="green"/>
        </w:rPr>
        <w:t>firewalled from</w:t>
      </w:r>
      <w:r w:rsidRPr="009D3E17">
        <w:rPr>
          <w:rStyle w:val="Emphasis"/>
        </w:rPr>
        <w:t xml:space="preserve"> </w:t>
      </w:r>
      <w:r w:rsidRPr="00256921">
        <w:rPr>
          <w:rStyle w:val="Emphasis"/>
          <w:highlight w:val="green"/>
        </w:rPr>
        <w:t>questions</w:t>
      </w:r>
      <w:r w:rsidRPr="009D3E17">
        <w:rPr>
          <w:rStyle w:val="Emphasis"/>
        </w:rPr>
        <w:t xml:space="preserve"> </w:t>
      </w:r>
      <w:r w:rsidRPr="00256921">
        <w:rPr>
          <w:rStyle w:val="Emphasis"/>
          <w:highlight w:val="green"/>
        </w:rPr>
        <w:t>of</w:t>
      </w:r>
      <w:r w:rsidRPr="009D3E17">
        <w:rPr>
          <w:rStyle w:val="Emphasis"/>
        </w:rPr>
        <w:t xml:space="preserve"> political </w:t>
      </w:r>
      <w:r w:rsidRPr="00256921">
        <w:rPr>
          <w:rStyle w:val="Emphasis"/>
          <w:highlight w:val="green"/>
        </w:rPr>
        <w:t>authority</w:t>
      </w:r>
      <w:r w:rsidRPr="009D3E17">
        <w:rPr>
          <w:sz w:val="16"/>
        </w:rPr>
        <w:t>—</w:t>
      </w:r>
      <w:r w:rsidRPr="009D3E17">
        <w:rPr>
          <w:rStyle w:val="StyleUnderline"/>
        </w:rPr>
        <w:t xml:space="preserve">no one thought about punishing the top leader for their policy toward the outside world. </w:t>
      </w:r>
      <w:r w:rsidRPr="009D3E17">
        <w:rPr>
          <w:sz w:val="16"/>
        </w:rPr>
        <w:t>The historical record is also interesting for how rarely</w:t>
      </w:r>
      <w:r w:rsidRPr="00121103">
        <w:rPr>
          <w:sz w:val="16"/>
        </w:rPr>
        <w:t xml:space="preserve"> the leadership had serious differences of opinion on external relations.</w:t>
      </w:r>
    </w:p>
    <w:p w14:paraId="67870DD5" w14:textId="77777777" w:rsidR="00C02989" w:rsidRDefault="00C02989" w:rsidP="00C02989">
      <w:pPr>
        <w:rPr>
          <w:rStyle w:val="Emphasis"/>
        </w:rPr>
      </w:pPr>
      <w:r w:rsidRPr="00121103">
        <w:rPr>
          <w:sz w:val="16"/>
        </w:rPr>
        <w:t>Al</w:t>
      </w:r>
      <w:r w:rsidRPr="00121103">
        <w:rPr>
          <w:rStyle w:val="StyleUnderline"/>
        </w:rPr>
        <w:t>though elite politics in China today remain opaque</w:t>
      </w:r>
      <w:r w:rsidRPr="00121103">
        <w:rPr>
          <w:sz w:val="16"/>
        </w:rPr>
        <w:t xml:space="preserve">, </w:t>
      </w:r>
      <w:r w:rsidRPr="00256921">
        <w:rPr>
          <w:rStyle w:val="StyleUnderline"/>
          <w:highlight w:val="green"/>
        </w:rPr>
        <w:t xml:space="preserve">Xi shares </w:t>
      </w:r>
      <w:r w:rsidRPr="00B51A27">
        <w:rPr>
          <w:rStyle w:val="StyleUnderline"/>
        </w:rPr>
        <w:t xml:space="preserve">many of the </w:t>
      </w:r>
      <w:r w:rsidRPr="00256921">
        <w:rPr>
          <w:rStyle w:val="StyleUnderline"/>
          <w:highlight w:val="green"/>
        </w:rPr>
        <w:t xml:space="preserve">strengths of </w:t>
      </w:r>
      <w:r w:rsidRPr="00B51A27">
        <w:rPr>
          <w:rStyle w:val="StyleUnderline"/>
        </w:rPr>
        <w:t xml:space="preserve">his </w:t>
      </w:r>
      <w:r w:rsidRPr="00256921">
        <w:rPr>
          <w:rStyle w:val="StyleUnderline"/>
          <w:highlight w:val="green"/>
        </w:rPr>
        <w:t>predecessors</w:t>
      </w:r>
      <w:r w:rsidRPr="00121103">
        <w:rPr>
          <w:sz w:val="16"/>
        </w:rPr>
        <w:t xml:space="preserve">, as well as one or two unique to him, </w:t>
      </w:r>
      <w:r w:rsidRPr="00256921">
        <w:rPr>
          <w:rStyle w:val="StyleUnderline"/>
          <w:highlight w:val="green"/>
        </w:rPr>
        <w:t>which means</w:t>
      </w:r>
      <w:r w:rsidRPr="00B51A27">
        <w:rPr>
          <w:rStyle w:val="StyleUnderline"/>
        </w:rPr>
        <w:t xml:space="preserve"> we have reason to believe </w:t>
      </w:r>
      <w:r w:rsidRPr="00256921">
        <w:rPr>
          <w:rStyle w:val="StyleUnderline"/>
          <w:highlight w:val="green"/>
        </w:rPr>
        <w:t xml:space="preserve">Xi has </w:t>
      </w:r>
      <w:r w:rsidRPr="00256921">
        <w:rPr>
          <w:rStyle w:val="Emphasis"/>
          <w:highlight w:val="green"/>
        </w:rPr>
        <w:t>significant leeway</w:t>
      </w:r>
      <w:r w:rsidRPr="00256921">
        <w:rPr>
          <w:rStyle w:val="StyleUnderline"/>
          <w:highlight w:val="green"/>
        </w:rPr>
        <w:t xml:space="preserve"> </w:t>
      </w:r>
      <w:r w:rsidRPr="00956DFA">
        <w:rPr>
          <w:rStyle w:val="StyleUnderline"/>
        </w:rPr>
        <w:t xml:space="preserve">to determine China’s </w:t>
      </w:r>
      <w:r w:rsidRPr="00956DFA">
        <w:rPr>
          <w:rStyle w:val="Emphasis"/>
        </w:rPr>
        <w:t>fo</w:t>
      </w:r>
      <w:r w:rsidRPr="00956DFA">
        <w:rPr>
          <w:rStyle w:val="StyleUnderline"/>
        </w:rPr>
        <w:t xml:space="preserve">reign </w:t>
      </w:r>
      <w:r w:rsidRPr="00956DFA">
        <w:rPr>
          <w:rStyle w:val="Emphasis"/>
        </w:rPr>
        <w:t>po</w:t>
      </w:r>
      <w:r w:rsidRPr="00956DFA">
        <w:rPr>
          <w:rStyle w:val="StyleUnderline"/>
        </w:rPr>
        <w:t>licy</w:t>
      </w:r>
      <w:r w:rsidRPr="00B51A27">
        <w:rPr>
          <w:rStyle w:val="StyleUnderline"/>
        </w:rPr>
        <w:t>.</w:t>
      </w:r>
      <w:r w:rsidRPr="00121103">
        <w:rPr>
          <w:sz w:val="16"/>
        </w:rPr>
        <w:t xml:space="preserve"> Yet Xi lacks critical advantages held by Mao and Deng. Unlike his predecessors, </w:t>
      </w:r>
      <w:r w:rsidRPr="00256921">
        <w:rPr>
          <w:rStyle w:val="StyleUnderline"/>
          <w:highlight w:val="green"/>
        </w:rPr>
        <w:t xml:space="preserve">a </w:t>
      </w:r>
      <w:r w:rsidRPr="00256921">
        <w:rPr>
          <w:rStyle w:val="Emphasis"/>
          <w:highlight w:val="green"/>
        </w:rPr>
        <w:t xml:space="preserve">very slight </w:t>
      </w:r>
      <w:r w:rsidRPr="00256921">
        <w:rPr>
          <w:rStyle w:val="Emphasis"/>
          <w:highlight w:val="green"/>
        </w:rPr>
        <w:lastRenderedPageBreak/>
        <w:t>possibility</w:t>
      </w:r>
      <w:r w:rsidRPr="00256921">
        <w:rPr>
          <w:rStyle w:val="StyleUnderline"/>
          <w:highlight w:val="green"/>
        </w:rPr>
        <w:t xml:space="preserve"> </w:t>
      </w:r>
      <w:r w:rsidRPr="00B51A27">
        <w:rPr>
          <w:rStyle w:val="StyleUnderline"/>
        </w:rPr>
        <w:t xml:space="preserve">does </w:t>
      </w:r>
      <w:r w:rsidRPr="00256921">
        <w:rPr>
          <w:rStyle w:val="StyleUnderline"/>
          <w:highlight w:val="green"/>
        </w:rPr>
        <w:t xml:space="preserve">exist that </w:t>
      </w:r>
      <w:r w:rsidRPr="00B51A27">
        <w:rPr>
          <w:rStyle w:val="StyleUnderline"/>
        </w:rPr>
        <w:t xml:space="preserve">foreign policy </w:t>
      </w:r>
      <w:r w:rsidRPr="00256921">
        <w:rPr>
          <w:rStyle w:val="StyleUnderline"/>
          <w:highlight w:val="green"/>
        </w:rPr>
        <w:t xml:space="preserve">failures </w:t>
      </w:r>
      <w:r w:rsidRPr="009D3E17">
        <w:rPr>
          <w:rStyle w:val="StyleUnderline"/>
        </w:rPr>
        <w:t xml:space="preserve">would </w:t>
      </w:r>
      <w:r w:rsidRPr="00256921">
        <w:rPr>
          <w:rStyle w:val="StyleUnderline"/>
          <w:highlight w:val="green"/>
        </w:rPr>
        <w:t>impact Xi’s authority</w:t>
      </w:r>
      <w:r w:rsidRPr="00121103">
        <w:rPr>
          <w:sz w:val="16"/>
        </w:rPr>
        <w:t>—</w:t>
      </w:r>
      <w:r w:rsidRPr="00256921">
        <w:rPr>
          <w:rStyle w:val="StyleUnderline"/>
          <w:highlight w:val="green"/>
        </w:rPr>
        <w:t xml:space="preserve">but only </w:t>
      </w:r>
      <w:r w:rsidRPr="00B51A27">
        <w:rPr>
          <w:rStyle w:val="StyleUnderline"/>
        </w:rPr>
        <w:t xml:space="preserve">as part of </w:t>
      </w:r>
      <w:r w:rsidRPr="00256921">
        <w:rPr>
          <w:rStyle w:val="Emphasis"/>
          <w:highlight w:val="green"/>
        </w:rPr>
        <w:t>an unlikely series of events</w:t>
      </w:r>
      <w:r w:rsidRPr="00121103">
        <w:rPr>
          <w:sz w:val="16"/>
        </w:rPr>
        <w:t xml:space="preserve"> </w:t>
      </w:r>
      <w:r w:rsidRPr="00256921">
        <w:rPr>
          <w:rStyle w:val="StyleUnderline"/>
          <w:highlight w:val="green"/>
        </w:rPr>
        <w:t xml:space="preserve">and </w:t>
      </w:r>
      <w:r w:rsidRPr="00256921">
        <w:rPr>
          <w:rStyle w:val="Emphasis"/>
          <w:highlight w:val="green"/>
        </w:rPr>
        <w:t>in conjunction with other factors.</w:t>
      </w:r>
    </w:p>
    <w:p w14:paraId="432A9EE3" w14:textId="77777777" w:rsidR="00C02989" w:rsidRDefault="00C02989" w:rsidP="00C02989"/>
    <w:p w14:paraId="551E43A1" w14:textId="77777777" w:rsidR="00C02989" w:rsidRDefault="00C02989" w:rsidP="00C02989">
      <w:pPr>
        <w:pStyle w:val="Heading4"/>
      </w:pPr>
      <w:r>
        <w:t>No Xi diversionary war</w:t>
      </w:r>
      <w:r w:rsidRPr="00C02FF8">
        <w:rPr>
          <w:b w:val="0"/>
        </w:rPr>
        <w:t xml:space="preserve"> – </w:t>
      </w:r>
      <w:r w:rsidRPr="00C02FF8">
        <w:rPr>
          <w:b w:val="0"/>
          <w:szCs w:val="24"/>
        </w:rPr>
        <w:t>easier to address domestic issue, fear a loss, not supported by CCP elites</w:t>
      </w:r>
    </w:p>
    <w:p w14:paraId="0515572D" w14:textId="77777777" w:rsidR="00C02989" w:rsidRDefault="00C02989" w:rsidP="00C02989">
      <w:r w:rsidRPr="009D3E17">
        <w:rPr>
          <w:rStyle w:val="Style13ptBold"/>
        </w:rPr>
        <w:t>Yin 19</w:t>
      </w:r>
      <w:r w:rsidRPr="009D3E17">
        <w:t xml:space="preserve"> [George Yin - holds a B.A. in political science and economics from Swarthmore, a MSc in political economy from the London School of Economics, and a Ph.D. in government from Harvard. Currently, Yin is a Fellow in U.S. Foreign Policy and International Security at Dartmouth College and is a member of The Fairbanks Center of Chines Studies at Harvard. The Center’s mission is to advance scholarship in all fields of China Studies. There, Yin’s scholarship focuses on International relations theory and international security, with a strong interest in Chinese politics.  - “Domestic repression and international aggression? Why Xi is uninterested in diversionary conflict” – Brookings - January 22, 2019 - #E&amp;F - https://www.brookings.edu/articles/domestic-repression-and-international-aggression-why-xi-is-uninterested-in-diversionary-conflict/]</w:t>
      </w:r>
    </w:p>
    <w:p w14:paraId="1EBE0B1A" w14:textId="77777777" w:rsidR="00C02989" w:rsidRDefault="00C02989" w:rsidP="00C02989">
      <w:pPr>
        <w:rPr>
          <w:rStyle w:val="StyleUnderline"/>
        </w:rPr>
      </w:pPr>
      <w:r w:rsidRPr="00252A17">
        <w:rPr>
          <w:sz w:val="16"/>
        </w:rPr>
        <w:t xml:space="preserve">The </w:t>
      </w:r>
      <w:r w:rsidRPr="00256921">
        <w:rPr>
          <w:rStyle w:val="StyleUnderline"/>
          <w:highlight w:val="green"/>
        </w:rPr>
        <w:t>theory of diversion</w:t>
      </w:r>
      <w:r w:rsidRPr="00B21C2D">
        <w:rPr>
          <w:rStyle w:val="StyleUnderline"/>
        </w:rPr>
        <w:t>ary wars</w:t>
      </w:r>
      <w:r w:rsidRPr="00252A17">
        <w:rPr>
          <w:sz w:val="16"/>
        </w:rPr>
        <w:t xml:space="preserve"> </w:t>
      </w:r>
      <w:r w:rsidRPr="00C02FF8">
        <w:rPr>
          <w:rStyle w:val="StyleUnderline"/>
        </w:rPr>
        <w:t>posits</w:t>
      </w:r>
      <w:r w:rsidRPr="00C02FF8">
        <w:rPr>
          <w:sz w:val="16"/>
        </w:rPr>
        <w:t xml:space="preserve"> that </w:t>
      </w:r>
      <w:r w:rsidRPr="00C02FF8">
        <w:rPr>
          <w:rStyle w:val="StyleUnderline"/>
        </w:rPr>
        <w:t xml:space="preserve">leaders </w:t>
      </w:r>
      <w:r w:rsidRPr="00C02FF8">
        <w:rPr>
          <w:sz w:val="16"/>
        </w:rPr>
        <w:t xml:space="preserve">often </w:t>
      </w:r>
      <w:r w:rsidRPr="00C02FF8">
        <w:rPr>
          <w:rStyle w:val="StyleUnderline"/>
        </w:rPr>
        <w:t>have</w:t>
      </w:r>
      <w:r w:rsidRPr="00C02FF8">
        <w:rPr>
          <w:sz w:val="16"/>
        </w:rPr>
        <w:t xml:space="preserve"> the </w:t>
      </w:r>
      <w:r w:rsidRPr="00C02FF8">
        <w:rPr>
          <w:rStyle w:val="StyleUnderline"/>
        </w:rPr>
        <w:t>incentive to pursue aggressive foreign policies</w:t>
      </w:r>
      <w:r w:rsidRPr="00C02FF8">
        <w:rPr>
          <w:sz w:val="16"/>
        </w:rPr>
        <w:t xml:space="preserve"> in order </w:t>
      </w:r>
      <w:r w:rsidRPr="00C02FF8">
        <w:rPr>
          <w:rStyle w:val="StyleUnderline"/>
        </w:rPr>
        <w:t>to divert</w:t>
      </w:r>
      <w:r w:rsidRPr="00C02FF8">
        <w:rPr>
          <w:sz w:val="16"/>
        </w:rPr>
        <w:t xml:space="preserve"> the domestic audience’s attention </w:t>
      </w:r>
      <w:r w:rsidRPr="00C02FF8">
        <w:rPr>
          <w:rStyle w:val="StyleUnderline"/>
        </w:rPr>
        <w:t>from domestic troubles</w:t>
      </w:r>
      <w:r w:rsidRPr="00252A17">
        <w:rPr>
          <w:sz w:val="16"/>
        </w:rPr>
        <w:t>. Through international conflict, leaders can either foster national solidarity or demonstrate their competence. Could Xi seek to consolidate power by adopting an assertive foreign policy in his second term?</w:t>
      </w:r>
      <w:r>
        <w:rPr>
          <w:sz w:val="16"/>
        </w:rPr>
        <w:t xml:space="preserve"> </w:t>
      </w:r>
      <w:r w:rsidRPr="00252A17">
        <w:rPr>
          <w:sz w:val="16"/>
        </w:rPr>
        <w:t xml:space="preserve">Crucially, </w:t>
      </w:r>
      <w:r w:rsidRPr="00C02FF8">
        <w:rPr>
          <w:rStyle w:val="StyleUnderline"/>
        </w:rPr>
        <w:t xml:space="preserve">diversionary war theory </w:t>
      </w:r>
      <w:r w:rsidRPr="00256921">
        <w:rPr>
          <w:rStyle w:val="StyleUnderline"/>
          <w:highlight w:val="green"/>
        </w:rPr>
        <w:t>rests on</w:t>
      </w:r>
      <w:r w:rsidRPr="00252A17">
        <w:rPr>
          <w:sz w:val="16"/>
        </w:rPr>
        <w:t xml:space="preserve"> a number of</w:t>
      </w:r>
      <w:r w:rsidRPr="00252A17">
        <w:rPr>
          <w:rStyle w:val="StyleUnderline"/>
        </w:rPr>
        <w:t xml:space="preserve"> </w:t>
      </w:r>
      <w:r w:rsidRPr="00256921">
        <w:rPr>
          <w:rStyle w:val="StyleUnderline"/>
          <w:highlight w:val="green"/>
        </w:rPr>
        <w:t>assumptions</w:t>
      </w:r>
      <w:r w:rsidRPr="00252A17">
        <w:rPr>
          <w:sz w:val="16"/>
        </w:rPr>
        <w:t xml:space="preserve">, two of </w:t>
      </w:r>
      <w:r w:rsidRPr="00256921">
        <w:rPr>
          <w:rStyle w:val="Emphasis"/>
          <w:highlight w:val="green"/>
        </w:rPr>
        <w:t>which do not hold for Xi</w:t>
      </w:r>
      <w:r w:rsidRPr="00256921">
        <w:rPr>
          <w:rStyle w:val="StyleUnderline"/>
          <w:highlight w:val="green"/>
        </w:rPr>
        <w:t xml:space="preserve"> </w:t>
      </w:r>
      <w:r w:rsidRPr="00252A17">
        <w:rPr>
          <w:rStyle w:val="StyleUnderline"/>
        </w:rPr>
        <w:t>today</w:t>
      </w:r>
      <w:r w:rsidRPr="00252A17">
        <w:rPr>
          <w:sz w:val="16"/>
        </w:rPr>
        <w:t>.</w:t>
      </w:r>
      <w:r>
        <w:rPr>
          <w:sz w:val="16"/>
        </w:rPr>
        <w:t xml:space="preserve"> </w:t>
      </w:r>
      <w:r w:rsidRPr="00252A17">
        <w:rPr>
          <w:rStyle w:val="Emphasis"/>
        </w:rPr>
        <w:t>Assumption 1: Leaders prefer foreign adventure over addressing domestic troubles.</w:t>
      </w:r>
      <w:r>
        <w:rPr>
          <w:rStyle w:val="Emphasis"/>
        </w:rPr>
        <w:t xml:space="preserve"> </w:t>
      </w:r>
      <w:r w:rsidRPr="00C02FF8">
        <w:rPr>
          <w:sz w:val="16"/>
        </w:rPr>
        <w:t>As discussed earlier, in the realm of domestic policies, Xi has been criticized for primarily two things: his promotion of his cult of personality and a slowing Chinese economy overly focused on inefficient SOEs. It is easy for Xi to dial back his cult of personality, and he has already done so. Reverting his policy of guo jin min tui (“as the state advances, the private sector retreats”) is not going to be easy and would entail important financial system and legal reforms (see discussions from the 2018 Chinese Economists 50 forum), but is quite</w:t>
      </w:r>
      <w:r>
        <w:rPr>
          <w:sz w:val="16"/>
        </w:rPr>
        <w:t xml:space="preserve"> </w:t>
      </w:r>
      <w:r w:rsidRPr="00C02FF8">
        <w:rPr>
          <w:sz w:val="16"/>
        </w:rPr>
        <w:t xml:space="preserve">doable. </w:t>
      </w:r>
      <w:r w:rsidRPr="00B21C2D">
        <w:rPr>
          <w:rStyle w:val="StyleUnderline"/>
        </w:rPr>
        <w:t xml:space="preserve">There is </w:t>
      </w:r>
      <w:r w:rsidRPr="00256921">
        <w:rPr>
          <w:rStyle w:val="StyleUnderline"/>
          <w:highlight w:val="green"/>
        </w:rPr>
        <w:t xml:space="preserve">little reason </w:t>
      </w:r>
      <w:r w:rsidRPr="00C02FF8">
        <w:rPr>
          <w:rStyle w:val="StyleUnderline"/>
        </w:rPr>
        <w:t xml:space="preserve">why </w:t>
      </w:r>
      <w:r w:rsidRPr="00256921">
        <w:rPr>
          <w:rStyle w:val="StyleUnderline"/>
          <w:highlight w:val="green"/>
        </w:rPr>
        <w:t xml:space="preserve">Xi would want </w:t>
      </w:r>
      <w:r w:rsidRPr="00C02FF8">
        <w:rPr>
          <w:rStyle w:val="StyleUnderline"/>
        </w:rPr>
        <w:t xml:space="preserve">to create </w:t>
      </w:r>
      <w:r w:rsidRPr="00256921">
        <w:rPr>
          <w:rStyle w:val="StyleUnderline"/>
          <w:highlight w:val="green"/>
        </w:rPr>
        <w:t xml:space="preserve">international tension </w:t>
      </w:r>
      <w:r w:rsidRPr="00121BBF">
        <w:rPr>
          <w:rStyle w:val="StyleUnderline"/>
        </w:rPr>
        <w:t>to distract his critics when it is</w:t>
      </w:r>
      <w:r w:rsidRPr="00B21C2D">
        <w:rPr>
          <w:rStyle w:val="StyleUnderline"/>
        </w:rPr>
        <w:t xml:space="preserve"> much </w:t>
      </w:r>
      <w:r w:rsidRPr="00256921">
        <w:rPr>
          <w:rStyle w:val="StyleUnderline"/>
          <w:highlight w:val="green"/>
        </w:rPr>
        <w:t>more straightforward to directly address</w:t>
      </w:r>
      <w:r w:rsidRPr="00B21C2D">
        <w:rPr>
          <w:rStyle w:val="StyleUnderline"/>
        </w:rPr>
        <w:t xml:space="preserve"> the </w:t>
      </w:r>
      <w:r w:rsidRPr="00256921">
        <w:rPr>
          <w:rStyle w:val="StyleUnderline"/>
          <w:highlight w:val="green"/>
        </w:rPr>
        <w:t>domestic issues.</w:t>
      </w:r>
      <w:r w:rsidRPr="00252A17">
        <w:rPr>
          <w:rStyle w:val="StyleUnderline"/>
        </w:rPr>
        <w:t xml:space="preserve"> </w:t>
      </w:r>
      <w:r w:rsidRPr="00C02FF8">
        <w:rPr>
          <w:sz w:val="16"/>
        </w:rPr>
        <w:t xml:space="preserve">Furthermore, </w:t>
      </w:r>
      <w:r w:rsidRPr="00121BBF">
        <w:rPr>
          <w:rStyle w:val="StyleUnderline"/>
        </w:rPr>
        <w:t xml:space="preserve">a </w:t>
      </w:r>
      <w:r w:rsidRPr="00256921">
        <w:rPr>
          <w:rStyle w:val="StyleUnderline"/>
          <w:highlight w:val="green"/>
        </w:rPr>
        <w:t xml:space="preserve">diversionary </w:t>
      </w:r>
      <w:r w:rsidRPr="00256921">
        <w:rPr>
          <w:rStyle w:val="Emphasis"/>
          <w:highlight w:val="green"/>
        </w:rPr>
        <w:t>skirmish</w:t>
      </w:r>
      <w:r w:rsidRPr="00C02FF8">
        <w:rPr>
          <w:sz w:val="16"/>
        </w:rPr>
        <w:t xml:space="preserve"> </w:t>
      </w:r>
      <w:r w:rsidRPr="00C02FF8">
        <w:rPr>
          <w:rStyle w:val="StyleUnderline"/>
        </w:rPr>
        <w:t>involving Vietnam</w:t>
      </w:r>
      <w:r w:rsidRPr="00C02FF8">
        <w:rPr>
          <w:sz w:val="16"/>
        </w:rPr>
        <w:t xml:space="preserve"> </w:t>
      </w:r>
      <w:r w:rsidRPr="00252A17">
        <w:rPr>
          <w:rStyle w:val="StyleUnderline"/>
        </w:rPr>
        <w:t>or the Philippines</w:t>
      </w:r>
      <w:r w:rsidRPr="00C02FF8">
        <w:rPr>
          <w:sz w:val="16"/>
        </w:rPr>
        <w:t xml:space="preserve"> over one of the South China Sea islands </w:t>
      </w:r>
      <w:r w:rsidRPr="00256921">
        <w:rPr>
          <w:rStyle w:val="StyleUnderline"/>
          <w:highlight w:val="green"/>
        </w:rPr>
        <w:t xml:space="preserve">would </w:t>
      </w:r>
      <w:r w:rsidRPr="00256921">
        <w:rPr>
          <w:rStyle w:val="Emphasis"/>
          <w:highlight w:val="green"/>
        </w:rPr>
        <w:t>hardly be</w:t>
      </w:r>
      <w:r w:rsidRPr="00B21C2D">
        <w:rPr>
          <w:rStyle w:val="StyleUnderline"/>
        </w:rPr>
        <w:t xml:space="preserve"> significant </w:t>
      </w:r>
      <w:r w:rsidRPr="00256921">
        <w:rPr>
          <w:rStyle w:val="Emphasis"/>
          <w:highlight w:val="green"/>
        </w:rPr>
        <w:t>enough</w:t>
      </w:r>
      <w:r w:rsidRPr="00256921">
        <w:rPr>
          <w:rStyle w:val="StyleUnderline"/>
          <w:highlight w:val="green"/>
        </w:rPr>
        <w:t xml:space="preserve"> </w:t>
      </w:r>
      <w:r w:rsidRPr="00121BBF">
        <w:rPr>
          <w:rStyle w:val="StyleUnderline"/>
        </w:rPr>
        <w:t>for diversion</w:t>
      </w:r>
      <w:r w:rsidRPr="00C02FF8">
        <w:rPr>
          <w:sz w:val="16"/>
        </w:rPr>
        <w:t xml:space="preserve">. </w:t>
      </w:r>
      <w:r w:rsidRPr="00256921">
        <w:rPr>
          <w:rStyle w:val="StyleUnderline"/>
          <w:highlight w:val="green"/>
        </w:rPr>
        <w:t xml:space="preserve">To rally the nation </w:t>
      </w:r>
      <w:r w:rsidRPr="00C02FF8">
        <w:rPr>
          <w:rStyle w:val="StyleUnderline"/>
        </w:rPr>
        <w:t>behind him</w:t>
      </w:r>
      <w:r w:rsidRPr="00C02FF8">
        <w:rPr>
          <w:sz w:val="16"/>
        </w:rPr>
        <w:t xml:space="preserve">, </w:t>
      </w:r>
      <w:r w:rsidRPr="00256921">
        <w:rPr>
          <w:rStyle w:val="StyleUnderline"/>
          <w:highlight w:val="green"/>
        </w:rPr>
        <w:t>Xi must pick on Taiwan, Japan, or</w:t>
      </w:r>
      <w:r w:rsidRPr="00C02FF8">
        <w:rPr>
          <w:sz w:val="16"/>
        </w:rPr>
        <w:t xml:space="preserve"> even </w:t>
      </w:r>
      <w:r w:rsidRPr="00252A17">
        <w:rPr>
          <w:rStyle w:val="StyleUnderline"/>
        </w:rPr>
        <w:t xml:space="preserve">the </w:t>
      </w:r>
      <w:r w:rsidRPr="00256921">
        <w:rPr>
          <w:rStyle w:val="Emphasis"/>
          <w:highlight w:val="green"/>
        </w:rPr>
        <w:t>U</w:t>
      </w:r>
      <w:r w:rsidRPr="00252A17">
        <w:rPr>
          <w:rStyle w:val="StyleUnderline"/>
        </w:rPr>
        <w:t xml:space="preserve">nited </w:t>
      </w:r>
      <w:r w:rsidRPr="00256921">
        <w:rPr>
          <w:rStyle w:val="Emphasis"/>
          <w:highlight w:val="green"/>
        </w:rPr>
        <w:t>S</w:t>
      </w:r>
      <w:r w:rsidRPr="00252A17">
        <w:rPr>
          <w:rStyle w:val="StyleUnderline"/>
        </w:rPr>
        <w:t>tates</w:t>
      </w:r>
      <w:r w:rsidRPr="00C02FF8">
        <w:rPr>
          <w:sz w:val="16"/>
        </w:rPr>
        <w:t xml:space="preserve">. </w:t>
      </w:r>
      <w:r w:rsidRPr="00C02FF8">
        <w:rPr>
          <w:rStyle w:val="StyleUnderline"/>
        </w:rPr>
        <w:t>The problem is that a confrontation with either</w:t>
      </w:r>
      <w:r w:rsidRPr="00C02FF8">
        <w:rPr>
          <w:sz w:val="16"/>
        </w:rPr>
        <w:t xml:space="preserve"> Taiwan or Japan </w:t>
      </w:r>
      <w:r w:rsidRPr="00C02FF8">
        <w:rPr>
          <w:rStyle w:val="StyleUnderline"/>
        </w:rPr>
        <w:t xml:space="preserve">is </w:t>
      </w:r>
      <w:r w:rsidRPr="00256921">
        <w:rPr>
          <w:rStyle w:val="Emphasis"/>
          <w:highlight w:val="green"/>
        </w:rPr>
        <w:t>highly risky.</w:t>
      </w:r>
      <w:r w:rsidRPr="00252A17">
        <w:rPr>
          <w:rStyle w:val="StyleUnderline"/>
        </w:rPr>
        <w:t xml:space="preserve"> The Chinese military</w:t>
      </w:r>
      <w:r w:rsidRPr="00C02FF8">
        <w:rPr>
          <w:sz w:val="16"/>
        </w:rPr>
        <w:t xml:space="preserve">, which has not fought a war since the Sino-Vietnamese conflict in 1979 and is embroiled in corruption scandals, </w:t>
      </w:r>
      <w:r w:rsidRPr="00256921">
        <w:rPr>
          <w:rStyle w:val="StyleUnderline"/>
          <w:highlight w:val="green"/>
        </w:rPr>
        <w:t>might</w:t>
      </w:r>
      <w:r w:rsidRPr="00252A17">
        <w:rPr>
          <w:rStyle w:val="StyleUnderline"/>
        </w:rPr>
        <w:t xml:space="preserve"> well </w:t>
      </w:r>
      <w:r w:rsidRPr="00256921">
        <w:rPr>
          <w:rStyle w:val="StyleUnderline"/>
          <w:highlight w:val="green"/>
        </w:rPr>
        <w:t>suffer defeat</w:t>
      </w:r>
      <w:r w:rsidRPr="00252A17">
        <w:rPr>
          <w:rStyle w:val="StyleUnderline"/>
        </w:rPr>
        <w:t>.</w:t>
      </w:r>
      <w:r w:rsidRPr="00C02FF8">
        <w:rPr>
          <w:sz w:val="16"/>
        </w:rPr>
        <w:t xml:space="preserve"> Perhaps China could take on the United States in the economics arena, but </w:t>
      </w:r>
      <w:r w:rsidRPr="00C02FF8">
        <w:rPr>
          <w:rStyle w:val="StyleUnderline"/>
        </w:rPr>
        <w:t>China has been unable to react effectively to the ongoing trade war with the United States</w:t>
      </w:r>
      <w:r w:rsidRPr="00C02FF8">
        <w:rPr>
          <w:sz w:val="16"/>
        </w:rPr>
        <w:t>.</w:t>
      </w:r>
      <w:r>
        <w:rPr>
          <w:sz w:val="16"/>
        </w:rPr>
        <w:t xml:space="preserve"> </w:t>
      </w:r>
      <w:r w:rsidRPr="00252A17">
        <w:rPr>
          <w:rStyle w:val="Emphasis"/>
        </w:rPr>
        <w:t>Assumption 2: Key domestic political players want conflict.</w:t>
      </w:r>
      <w:r>
        <w:rPr>
          <w:rStyle w:val="Emphasis"/>
        </w:rPr>
        <w:t xml:space="preserve"> </w:t>
      </w:r>
      <w:r w:rsidRPr="00252A17">
        <w:rPr>
          <w:sz w:val="16"/>
        </w:rPr>
        <w:t xml:space="preserve">Most importantly, the </w:t>
      </w:r>
      <w:r w:rsidRPr="00256921">
        <w:rPr>
          <w:rStyle w:val="StyleUnderline"/>
          <w:highlight w:val="green"/>
        </w:rPr>
        <w:t xml:space="preserve">CCP elites do not want </w:t>
      </w:r>
      <w:r w:rsidRPr="00C02FF8">
        <w:rPr>
          <w:rStyle w:val="StyleUnderline"/>
        </w:rPr>
        <w:t xml:space="preserve">international </w:t>
      </w:r>
      <w:r w:rsidRPr="00256921">
        <w:rPr>
          <w:rStyle w:val="StyleUnderline"/>
          <w:highlight w:val="green"/>
        </w:rPr>
        <w:t>conflict</w:t>
      </w:r>
      <w:r w:rsidRPr="00252A17">
        <w:rPr>
          <w:sz w:val="16"/>
        </w:rPr>
        <w:t xml:space="preserve">, </w:t>
      </w:r>
      <w:r w:rsidRPr="00B21C2D">
        <w:rPr>
          <w:rStyle w:val="StyleUnderline"/>
        </w:rPr>
        <w:t>especially</w:t>
      </w:r>
      <w:r w:rsidRPr="00252A17">
        <w:rPr>
          <w:rStyle w:val="StyleUnderline"/>
        </w:rPr>
        <w:t xml:space="preserve"> one </w:t>
      </w:r>
      <w:r w:rsidRPr="00256921">
        <w:rPr>
          <w:rStyle w:val="StyleUnderline"/>
          <w:highlight w:val="green"/>
        </w:rPr>
        <w:t>involving the</w:t>
      </w:r>
      <w:r w:rsidRPr="00252A17">
        <w:rPr>
          <w:rStyle w:val="StyleUnderline"/>
        </w:rPr>
        <w:t xml:space="preserve"> </w:t>
      </w:r>
      <w:r w:rsidRPr="00256921">
        <w:rPr>
          <w:rStyle w:val="Emphasis"/>
          <w:highlight w:val="green"/>
        </w:rPr>
        <w:t>U</w:t>
      </w:r>
      <w:r w:rsidRPr="00252A17">
        <w:rPr>
          <w:rStyle w:val="StyleUnderline"/>
        </w:rPr>
        <w:t xml:space="preserve">nited </w:t>
      </w:r>
      <w:r w:rsidRPr="00256921">
        <w:rPr>
          <w:rStyle w:val="Emphasis"/>
          <w:highlight w:val="green"/>
        </w:rPr>
        <w:t>S</w:t>
      </w:r>
      <w:r w:rsidRPr="00252A17">
        <w:rPr>
          <w:rStyle w:val="StyleUnderline"/>
        </w:rPr>
        <w:t>tates</w:t>
      </w:r>
      <w:r w:rsidRPr="00252A17">
        <w:rPr>
          <w:sz w:val="16"/>
        </w:rPr>
        <w:t xml:space="preserve">. This is not because the CCP elites like the United States, which is still seen by many as an imperial power that supports Japanese militarism and secessionism in Taiwan, Hong Kong, Tibet, and Xinjiang. However, in Fan’s words, it is important “to deal with domestic issues before pacifying the barbarians” (an nei rang wai). </w:t>
      </w:r>
      <w:r w:rsidRPr="00256921">
        <w:rPr>
          <w:rStyle w:val="StyleUnderline"/>
          <w:highlight w:val="green"/>
        </w:rPr>
        <w:t>In the eyes of</w:t>
      </w:r>
      <w:r w:rsidRPr="00252A17">
        <w:rPr>
          <w:sz w:val="16"/>
        </w:rPr>
        <w:t xml:space="preserve"> </w:t>
      </w:r>
      <w:r w:rsidRPr="00C02FF8">
        <w:rPr>
          <w:rStyle w:val="StyleUnderline"/>
        </w:rPr>
        <w:t>his</w:t>
      </w:r>
      <w:r w:rsidRPr="00252A17">
        <w:rPr>
          <w:sz w:val="16"/>
        </w:rPr>
        <w:t xml:space="preserve"> </w:t>
      </w:r>
      <w:r w:rsidRPr="00256921">
        <w:rPr>
          <w:rStyle w:val="StyleUnderline"/>
          <w:highlight w:val="green"/>
        </w:rPr>
        <w:t xml:space="preserve">critics, </w:t>
      </w:r>
      <w:r w:rsidRPr="00C02FF8">
        <w:rPr>
          <w:rStyle w:val="StyleUnderline"/>
        </w:rPr>
        <w:t xml:space="preserve">any </w:t>
      </w:r>
      <w:r w:rsidRPr="00256921">
        <w:rPr>
          <w:rStyle w:val="StyleUnderline"/>
          <w:highlight w:val="green"/>
        </w:rPr>
        <w:t xml:space="preserve">foreign adventure </w:t>
      </w:r>
      <w:r w:rsidRPr="00C02FF8">
        <w:rPr>
          <w:rStyle w:val="StyleUnderline"/>
        </w:rPr>
        <w:t xml:space="preserve">would </w:t>
      </w:r>
      <w:r w:rsidRPr="00256921">
        <w:rPr>
          <w:rStyle w:val="StyleUnderline"/>
          <w:highlight w:val="green"/>
        </w:rPr>
        <w:t>indicate</w:t>
      </w:r>
      <w:r w:rsidRPr="00B21C2D">
        <w:rPr>
          <w:rStyle w:val="StyleUnderline"/>
        </w:rPr>
        <w:t xml:space="preserve"> that </w:t>
      </w:r>
      <w:r w:rsidRPr="00256921">
        <w:rPr>
          <w:rStyle w:val="StyleUnderline"/>
          <w:highlight w:val="green"/>
        </w:rPr>
        <w:t xml:space="preserve">Xi </w:t>
      </w:r>
      <w:r w:rsidRPr="00C02FF8">
        <w:rPr>
          <w:rStyle w:val="StyleUnderline"/>
        </w:rPr>
        <w:t>was getting</w:t>
      </w:r>
      <w:r w:rsidRPr="00252A17">
        <w:rPr>
          <w:rStyle w:val="StyleUnderline"/>
        </w:rPr>
        <w:t xml:space="preserve"> </w:t>
      </w:r>
      <w:r w:rsidRPr="00252A17">
        <w:rPr>
          <w:sz w:val="16"/>
        </w:rPr>
        <w:t xml:space="preserve">the </w:t>
      </w:r>
      <w:r w:rsidRPr="00256921">
        <w:rPr>
          <w:rStyle w:val="StyleUnderline"/>
          <w:highlight w:val="green"/>
        </w:rPr>
        <w:t>priorities wrong</w:t>
      </w:r>
      <w:r w:rsidRPr="00252A17">
        <w:rPr>
          <w:sz w:val="16"/>
        </w:rPr>
        <w:t xml:space="preserve"> </w:t>
      </w:r>
      <w:r w:rsidRPr="00252A17">
        <w:rPr>
          <w:rStyle w:val="StyleUnderline"/>
        </w:rPr>
        <w:t>and further deviate from Deng’s grand strategy of fostering a favorable foreign environment to promote development</w:t>
      </w:r>
      <w:r w:rsidRPr="00252A17">
        <w:rPr>
          <w:sz w:val="16"/>
        </w:rPr>
        <w:t xml:space="preserve">. </w:t>
      </w:r>
      <w:r w:rsidRPr="00C02FF8">
        <w:rPr>
          <w:rStyle w:val="StyleUnderline"/>
        </w:rPr>
        <w:t xml:space="preserve">A </w:t>
      </w:r>
      <w:r w:rsidRPr="00256921">
        <w:rPr>
          <w:rStyle w:val="StyleUnderline"/>
          <w:highlight w:val="green"/>
        </w:rPr>
        <w:t>diversion</w:t>
      </w:r>
      <w:r w:rsidRPr="00B21C2D">
        <w:rPr>
          <w:rStyle w:val="StyleUnderline"/>
        </w:rPr>
        <w:t xml:space="preserve">ary conflict </w:t>
      </w:r>
      <w:r w:rsidRPr="00C02FF8">
        <w:rPr>
          <w:rStyle w:val="StyleUnderline"/>
        </w:rPr>
        <w:t xml:space="preserve">is </w:t>
      </w:r>
      <w:r w:rsidRPr="00B21C2D">
        <w:rPr>
          <w:rStyle w:val="StyleUnderline"/>
        </w:rPr>
        <w:t xml:space="preserve">therefore </w:t>
      </w:r>
      <w:r w:rsidRPr="00C02FF8">
        <w:rPr>
          <w:rStyle w:val="StyleUnderline"/>
        </w:rPr>
        <w:t xml:space="preserve">likely to </w:t>
      </w:r>
      <w:r w:rsidRPr="00256921">
        <w:rPr>
          <w:rStyle w:val="StyleUnderline"/>
          <w:highlight w:val="green"/>
        </w:rPr>
        <w:t xml:space="preserve">further galvanize </w:t>
      </w:r>
      <w:r w:rsidRPr="00C02FF8">
        <w:rPr>
          <w:rStyle w:val="StyleUnderline"/>
        </w:rPr>
        <w:t xml:space="preserve">Xi’s </w:t>
      </w:r>
      <w:r w:rsidRPr="00256921">
        <w:rPr>
          <w:rStyle w:val="StyleUnderline"/>
          <w:highlight w:val="green"/>
        </w:rPr>
        <w:t>opposition.</w:t>
      </w:r>
    </w:p>
    <w:p w14:paraId="7BBCAF4C" w14:textId="77777777" w:rsidR="00C02989" w:rsidRPr="00A2037F" w:rsidRDefault="00C02989" w:rsidP="00C02989"/>
    <w:p w14:paraId="158D4F7E" w14:textId="77777777" w:rsidR="00C02989" w:rsidRPr="00C02989" w:rsidRDefault="00C02989" w:rsidP="00C02989"/>
    <w:p w14:paraId="2F07021A" w14:textId="0FE88707" w:rsidR="00A95652" w:rsidRDefault="00C02989" w:rsidP="00C02989">
      <w:pPr>
        <w:pStyle w:val="Heading1"/>
      </w:pPr>
      <w:r>
        <w:lastRenderedPageBreak/>
        <w:t>2nc</w:t>
      </w:r>
    </w:p>
    <w:p w14:paraId="530A3E45" w14:textId="77777777" w:rsidR="00C02989" w:rsidRDefault="00C02989" w:rsidP="00C02989">
      <w:pPr>
        <w:pStyle w:val="Heading3"/>
      </w:pPr>
      <w:r>
        <w:lastRenderedPageBreak/>
        <w:t>at: pdb</w:t>
      </w:r>
    </w:p>
    <w:p w14:paraId="4B03BB7A" w14:textId="77777777" w:rsidR="00C02989" w:rsidRDefault="00C02989" w:rsidP="00C02989">
      <w:pPr>
        <w:pStyle w:val="Heading4"/>
      </w:pPr>
      <w:r>
        <w:t xml:space="preserve">Plan and perm include </w:t>
      </w:r>
      <w:r w:rsidRPr="00904F91">
        <w:rPr>
          <w:i/>
          <w:iCs w:val="0"/>
          <w:u w:val="single"/>
        </w:rPr>
        <w:t>non-FTC actors</w:t>
      </w:r>
      <w:r>
        <w:t xml:space="preserve">. </w:t>
      </w:r>
    </w:p>
    <w:p w14:paraId="693C0C10" w14:textId="77777777" w:rsidR="00C02989" w:rsidRDefault="00C02989" w:rsidP="00C02989">
      <w:pPr>
        <w:pStyle w:val="Heading4"/>
      </w:pPr>
      <w:r>
        <w:t xml:space="preserve">Involvement of external actors </w:t>
      </w:r>
      <w:r w:rsidRPr="00904F91">
        <w:rPr>
          <w:i/>
          <w:iCs w:val="0"/>
          <w:u w:val="single"/>
        </w:rPr>
        <w:t>that are political appointees</w:t>
      </w:r>
      <w:r>
        <w:t xml:space="preserve"> creates </w:t>
      </w:r>
      <w:r w:rsidRPr="00904F91">
        <w:rPr>
          <w:i/>
          <w:iCs w:val="0"/>
          <w:u w:val="single"/>
        </w:rPr>
        <w:t>perceptions</w:t>
      </w:r>
      <w:r>
        <w:t xml:space="preserve"> of external influence. That erodes the signal of FTC independence. </w:t>
      </w:r>
    </w:p>
    <w:p w14:paraId="3FA7AC5C" w14:textId="77777777" w:rsidR="00C02989" w:rsidRPr="00904F91" w:rsidRDefault="00C02989" w:rsidP="00C02989">
      <w:pPr>
        <w:pStyle w:val="ListParagraph"/>
        <w:numPr>
          <w:ilvl w:val="0"/>
          <w:numId w:val="11"/>
        </w:numPr>
        <w:rPr>
          <w:sz w:val="18"/>
          <w:szCs w:val="18"/>
        </w:rPr>
      </w:pPr>
      <w:r w:rsidRPr="00904F91">
        <w:rPr>
          <w:sz w:val="18"/>
          <w:szCs w:val="18"/>
        </w:rPr>
        <w:t xml:space="preserve">The article outlines a difference between political appointees subject to </w:t>
      </w:r>
      <w:r w:rsidRPr="00760720">
        <w:rPr>
          <w:i/>
          <w:iCs/>
          <w:sz w:val="18"/>
          <w:szCs w:val="18"/>
          <w:u w:val="single"/>
        </w:rPr>
        <w:t>at-will</w:t>
      </w:r>
      <w:r>
        <w:rPr>
          <w:sz w:val="18"/>
          <w:szCs w:val="18"/>
        </w:rPr>
        <w:t xml:space="preserve"> </w:t>
      </w:r>
      <w:r w:rsidRPr="00904F91">
        <w:rPr>
          <w:sz w:val="18"/>
          <w:szCs w:val="18"/>
        </w:rPr>
        <w:t xml:space="preserve">removal by POTUS (serve at the pleasure of the President – i.e. Solicitor General, AG, DOJ, etc) </w:t>
      </w:r>
      <w:r w:rsidRPr="00760720">
        <w:rPr>
          <w:b/>
          <w:bCs/>
          <w:sz w:val="18"/>
          <w:szCs w:val="18"/>
        </w:rPr>
        <w:t>VIS-A-VIS</w:t>
      </w:r>
      <w:r w:rsidRPr="00904F91">
        <w:rPr>
          <w:sz w:val="18"/>
          <w:szCs w:val="18"/>
        </w:rPr>
        <w:t xml:space="preserve"> </w:t>
      </w:r>
      <w:r w:rsidRPr="00760720">
        <w:rPr>
          <w:i/>
          <w:iCs/>
          <w:sz w:val="18"/>
          <w:szCs w:val="18"/>
          <w:u w:val="single"/>
        </w:rPr>
        <w:t>for-cause</w:t>
      </w:r>
      <w:r>
        <w:rPr>
          <w:sz w:val="18"/>
          <w:szCs w:val="18"/>
        </w:rPr>
        <w:t xml:space="preserve"> agency Committee members. </w:t>
      </w:r>
      <w:r w:rsidRPr="00904F91">
        <w:rPr>
          <w:sz w:val="18"/>
          <w:szCs w:val="18"/>
        </w:rPr>
        <w:t xml:space="preserve">FTC </w:t>
      </w:r>
      <w:r>
        <w:rPr>
          <w:sz w:val="18"/>
          <w:szCs w:val="18"/>
        </w:rPr>
        <w:t>Commissioners</w:t>
      </w:r>
      <w:r w:rsidRPr="00904F91">
        <w:rPr>
          <w:sz w:val="18"/>
          <w:szCs w:val="18"/>
        </w:rPr>
        <w:t xml:space="preserve"> </w:t>
      </w:r>
      <w:r>
        <w:rPr>
          <w:sz w:val="18"/>
          <w:szCs w:val="18"/>
        </w:rPr>
        <w:t xml:space="preserve">– an example in the article - </w:t>
      </w:r>
      <w:r w:rsidRPr="00904F91">
        <w:rPr>
          <w:sz w:val="18"/>
          <w:szCs w:val="18"/>
        </w:rPr>
        <w:t>operate on 7 year terms, spanning Administrations, and can solely be removed for</w:t>
      </w:r>
      <w:r>
        <w:rPr>
          <w:sz w:val="18"/>
          <w:szCs w:val="18"/>
        </w:rPr>
        <w:t>-</w:t>
      </w:r>
      <w:r w:rsidRPr="00904F91">
        <w:rPr>
          <w:sz w:val="18"/>
          <w:szCs w:val="18"/>
        </w:rPr>
        <w:t xml:space="preserve">cause. </w:t>
      </w:r>
    </w:p>
    <w:p w14:paraId="1E8C2A81" w14:textId="77777777" w:rsidR="00C02989" w:rsidRPr="00904F91" w:rsidRDefault="00C02989" w:rsidP="00C02989"/>
    <w:p w14:paraId="02474B9E" w14:textId="77777777" w:rsidR="00C02989" w:rsidRPr="00C34A26" w:rsidRDefault="00C02989" w:rsidP="00C02989">
      <w:pPr>
        <w:rPr>
          <w:rStyle w:val="Style13ptBold"/>
        </w:rPr>
      </w:pPr>
      <w:r w:rsidRPr="00C34A26">
        <w:rPr>
          <w:rStyle w:val="Style13ptBold"/>
        </w:rPr>
        <w:t>Kovacic ‘15</w:t>
      </w:r>
    </w:p>
    <w:p w14:paraId="042C9B15" w14:textId="77777777" w:rsidR="00C02989" w:rsidRPr="00C34A26" w:rsidRDefault="00C02989" w:rsidP="00C02989">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3E462E54" w14:textId="77777777" w:rsidR="00C02989" w:rsidRDefault="00C02989" w:rsidP="00C02989"/>
    <w:p w14:paraId="256C11BE" w14:textId="77777777" w:rsidR="00C02989" w:rsidRPr="00233E8A" w:rsidRDefault="00C02989" w:rsidP="00C02989">
      <w:pPr>
        <w:rPr>
          <w:sz w:val="16"/>
        </w:rPr>
      </w:pPr>
      <w:r w:rsidRPr="00233E8A">
        <w:rPr>
          <w:sz w:val="16"/>
        </w:rPr>
        <w:t xml:space="preserve">On March 16, 1915, </w:t>
      </w:r>
      <w:r w:rsidRPr="0001174E">
        <w:rPr>
          <w:rStyle w:val="StyleUnderline"/>
        </w:rPr>
        <w:t>the</w:t>
      </w:r>
      <w:r w:rsidRPr="00233E8A">
        <w:rPr>
          <w:sz w:val="16"/>
        </w:rPr>
        <w:t xml:space="preserve"> Federal Trade Commission (“</w:t>
      </w:r>
      <w:r w:rsidRPr="00CD6560">
        <w:rPr>
          <w:rStyle w:val="Emphasis"/>
          <w:highlight w:val="green"/>
        </w:rPr>
        <w:t>FTC</w:t>
      </w:r>
      <w:r w:rsidRPr="00233E8A">
        <w:rPr>
          <w:sz w:val="16"/>
        </w:rPr>
        <w:t xml:space="preserve">”) opened for business and began what </w:t>
      </w:r>
      <w:r w:rsidRPr="00CD6560">
        <w:rPr>
          <w:rStyle w:val="StyleUnderline"/>
          <w:highlight w:val="green"/>
        </w:rPr>
        <w:t>has proven</w:t>
      </w:r>
      <w:r w:rsidRPr="00233E8A">
        <w:rPr>
          <w:sz w:val="16"/>
        </w:rPr>
        <w:t xml:space="preserve"> to be </w:t>
      </w:r>
      <w:r w:rsidRPr="00CD6560">
        <w:rPr>
          <w:rStyle w:val="StyleUnderline"/>
          <w:highlight w:val="green"/>
        </w:rPr>
        <w:t xml:space="preserve">a </w:t>
      </w:r>
      <w:r w:rsidRPr="00CD6560">
        <w:rPr>
          <w:rStyle w:val="Emphasis"/>
          <w:highlight w:val="green"/>
        </w:rPr>
        <w:t>uniquely compelling experiment</w:t>
      </w:r>
      <w:r w:rsidRPr="00233E8A">
        <w:rPr>
          <w:sz w:val="16"/>
        </w:rPr>
        <w:t xml:space="preserve"> </w:t>
      </w:r>
      <w:r w:rsidRPr="00CD6560">
        <w:rPr>
          <w:rStyle w:val="StyleUnderline"/>
        </w:rPr>
        <w:t>in economic regulation</w:t>
      </w:r>
      <w:r w:rsidRPr="00233E8A">
        <w:rPr>
          <w:sz w:val="16"/>
        </w:rPr>
        <w:t xml:space="preserve">. The FTC was the first law enforcement agency to be designed “from the keel up” as a competition agency. </w:t>
      </w:r>
      <w:r w:rsidRPr="00760720">
        <w:rPr>
          <w:rStyle w:val="StyleUnderline"/>
        </w:rPr>
        <w:t xml:space="preserve">One </w:t>
      </w:r>
      <w:r w:rsidRPr="00CD6560">
        <w:rPr>
          <w:rStyle w:val="StyleUnderline"/>
          <w:highlight w:val="green"/>
        </w:rPr>
        <w:t xml:space="preserve">vital </w:t>
      </w:r>
      <w:r w:rsidRPr="00760720">
        <w:rPr>
          <w:rStyle w:val="StyleUnderline"/>
        </w:rPr>
        <w:t>consideration</w:t>
      </w:r>
      <w:r w:rsidRPr="00233E8A">
        <w:rPr>
          <w:sz w:val="16"/>
        </w:rPr>
        <w:t xml:space="preserve"> in forming the new institution </w:t>
      </w:r>
      <w:r w:rsidRPr="00CD6560">
        <w:rPr>
          <w:rStyle w:val="StyleUnderline"/>
          <w:highlight w:val="green"/>
        </w:rPr>
        <w:t>was</w:t>
      </w:r>
      <w:r w:rsidRPr="00233E8A">
        <w:rPr>
          <w:sz w:val="16"/>
        </w:rPr>
        <w:t xml:space="preserve"> to define </w:t>
      </w:r>
      <w:r w:rsidRPr="0001174E">
        <w:rPr>
          <w:rStyle w:val="StyleUnderline"/>
        </w:rPr>
        <w:t xml:space="preserve">its </w:t>
      </w:r>
      <w:r w:rsidRPr="00CD6560">
        <w:rPr>
          <w:rStyle w:val="StyleUnderline"/>
          <w:highlight w:val="green"/>
        </w:rPr>
        <w:t xml:space="preserve">relationship </w:t>
      </w:r>
      <w:r w:rsidRPr="00E52C65">
        <w:rPr>
          <w:rStyle w:val="Emphasis"/>
          <w:sz w:val="36"/>
          <w:szCs w:val="36"/>
          <w:highlight w:val="green"/>
        </w:rPr>
        <w:t>to the political process</w:t>
      </w:r>
      <w:r w:rsidRPr="00233E8A">
        <w:rPr>
          <w:sz w:val="16"/>
        </w:rPr>
        <w:t xml:space="preserve">. Among other features in the original FTC Act, </w:t>
      </w:r>
      <w:r w:rsidRPr="00CD6560">
        <w:rPr>
          <w:rStyle w:val="StyleUnderline"/>
        </w:rPr>
        <w:t>Congress provided</w:t>
      </w:r>
      <w:r w:rsidRPr="00233E8A">
        <w:rPr>
          <w:sz w:val="16"/>
        </w:rPr>
        <w:t xml:space="preserve"> that </w:t>
      </w:r>
      <w:r w:rsidRPr="00CD6560">
        <w:rPr>
          <w:rStyle w:val="StyleUnderline"/>
        </w:rPr>
        <w:t>the agency’s commissioners</w:t>
      </w:r>
      <w:r w:rsidRPr="00233E8A">
        <w:rPr>
          <w:sz w:val="16"/>
        </w:rPr>
        <w:t xml:space="preserve"> </w:t>
      </w:r>
      <w:r w:rsidRPr="00CD6560">
        <w:rPr>
          <w:rStyle w:val="StyleUnderline"/>
        </w:rPr>
        <w:t>would have fixed</w:t>
      </w:r>
      <w:r w:rsidRPr="00233E8A">
        <w:rPr>
          <w:sz w:val="16"/>
        </w:rPr>
        <w:t xml:space="preserve">, </w:t>
      </w:r>
      <w:r w:rsidRPr="00CD6560">
        <w:rPr>
          <w:rStyle w:val="StyleUnderline"/>
        </w:rPr>
        <w:t>seven-year terms</w:t>
      </w:r>
      <w:r w:rsidRPr="00233E8A">
        <w:rPr>
          <w:sz w:val="16"/>
        </w:rPr>
        <w:t xml:space="preserve"> </w:t>
      </w:r>
      <w:r w:rsidRPr="00904F91">
        <w:rPr>
          <w:rStyle w:val="StyleUnderline"/>
        </w:rPr>
        <w:t xml:space="preserve">and </w:t>
      </w:r>
      <w:r w:rsidRPr="00233E8A">
        <w:rPr>
          <w:sz w:val="16"/>
        </w:rPr>
        <w:t xml:space="preserve">that </w:t>
      </w:r>
      <w:r w:rsidRPr="00904F91">
        <w:rPr>
          <w:rStyle w:val="StyleUnderline"/>
        </w:rPr>
        <w:t>a commissioner could be removed</w:t>
      </w:r>
      <w:r w:rsidRPr="00233E8A">
        <w:rPr>
          <w:sz w:val="16"/>
        </w:rPr>
        <w:t xml:space="preserve"> during his or her term only </w:t>
      </w:r>
      <w:r w:rsidRPr="00904F91">
        <w:rPr>
          <w:rStyle w:val="Emphasis"/>
        </w:rPr>
        <w:t>for cause</w:t>
      </w:r>
      <w:r w:rsidRPr="00233E8A">
        <w:rPr>
          <w:sz w:val="16"/>
        </w:rPr>
        <w:t>.</w:t>
      </w:r>
    </w:p>
    <w:p w14:paraId="3DF16A49" w14:textId="77777777" w:rsidR="00C02989" w:rsidRPr="00233E8A" w:rsidRDefault="00C02989" w:rsidP="00C02989">
      <w:pPr>
        <w:rPr>
          <w:sz w:val="16"/>
        </w:rPr>
      </w:pPr>
      <w:r w:rsidRPr="0001174E">
        <w:rPr>
          <w:rStyle w:val="StyleUnderline"/>
        </w:rPr>
        <w:t>Through these and other</w:t>
      </w:r>
      <w:r w:rsidRPr="0001174E">
        <w:rPr>
          <w:sz w:val="16"/>
        </w:rPr>
        <w:t xml:space="preserve"> design </w:t>
      </w:r>
      <w:r w:rsidRPr="0001174E">
        <w:rPr>
          <w:rStyle w:val="StyleUnderline"/>
        </w:rPr>
        <w:t>choices,</w:t>
      </w:r>
      <w:r w:rsidRPr="0001174E">
        <w:rPr>
          <w:sz w:val="16"/>
        </w:rPr>
        <w:t xml:space="preserve"> </w:t>
      </w:r>
      <w:r w:rsidRPr="0001174E">
        <w:rPr>
          <w:rStyle w:val="StyleUnderline"/>
        </w:rPr>
        <w:t>Congress created</w:t>
      </w:r>
      <w:r w:rsidRPr="0001174E">
        <w:rPr>
          <w:sz w:val="16"/>
        </w:rPr>
        <w:t xml:space="preserve"> what would come to be known </w:t>
      </w:r>
      <w:r w:rsidRPr="0001174E">
        <w:rPr>
          <w:rStyle w:val="Emphasis"/>
          <w:highlight w:val="green"/>
        </w:rPr>
        <w:t xml:space="preserve">as the </w:t>
      </w:r>
      <w:r w:rsidRPr="00E52C65">
        <w:rPr>
          <w:rStyle w:val="Emphasis"/>
          <w:sz w:val="36"/>
          <w:szCs w:val="36"/>
          <w:highlight w:val="green"/>
        </w:rPr>
        <w:t>world’s first</w:t>
      </w:r>
      <w:r w:rsidRPr="00CD6560">
        <w:rPr>
          <w:rStyle w:val="Emphasis"/>
          <w:highlight w:val="green"/>
        </w:rPr>
        <w:t xml:space="preserve"> “independent” competition agency</w:t>
      </w:r>
      <w:r w:rsidRPr="00233E8A">
        <w:rPr>
          <w:sz w:val="16"/>
        </w:rPr>
        <w:t xml:space="preserve">. The </w:t>
      </w:r>
      <w:r w:rsidRPr="00CD6560">
        <w:rPr>
          <w:rStyle w:val="Emphasis"/>
          <w:highlight w:val="green"/>
        </w:rPr>
        <w:t>FTC</w:t>
      </w:r>
      <w:r w:rsidRPr="00233E8A">
        <w:rPr>
          <w:sz w:val="16"/>
        </w:rPr>
        <w:t xml:space="preserve">’s degree of </w:t>
      </w:r>
      <w:r w:rsidRPr="00E52C65">
        <w:rPr>
          <w:rStyle w:val="Emphasis"/>
          <w:sz w:val="36"/>
          <w:szCs w:val="36"/>
          <w:highlight w:val="green"/>
        </w:rPr>
        <w:t>insulation from</w:t>
      </w:r>
      <w:r w:rsidRPr="00233E8A">
        <w:rPr>
          <w:sz w:val="16"/>
        </w:rPr>
        <w:t xml:space="preserve"> direct </w:t>
      </w:r>
      <w:r w:rsidRPr="00E52C65">
        <w:rPr>
          <w:rStyle w:val="Emphasis"/>
          <w:sz w:val="36"/>
          <w:szCs w:val="36"/>
          <w:highlight w:val="green"/>
        </w:rPr>
        <w:t>political control</w:t>
      </w:r>
      <w:r w:rsidRPr="00233E8A">
        <w:rPr>
          <w:sz w:val="16"/>
        </w:rPr>
        <w:t xml:space="preserve"> </w:t>
      </w:r>
      <w:r w:rsidRPr="00CD6560">
        <w:rPr>
          <w:rStyle w:val="StyleUnderline"/>
          <w:highlight w:val="green"/>
        </w:rPr>
        <w:t xml:space="preserve">supplied </w:t>
      </w:r>
      <w:r w:rsidRPr="00E52C65">
        <w:rPr>
          <w:rStyle w:val="Emphasis"/>
          <w:sz w:val="36"/>
          <w:szCs w:val="36"/>
          <w:highlight w:val="green"/>
        </w:rPr>
        <w:t>an influential model</w:t>
      </w:r>
      <w:r w:rsidRPr="00233E8A">
        <w:rPr>
          <w:sz w:val="16"/>
        </w:rPr>
        <w:t xml:space="preserve"> </w:t>
      </w:r>
      <w:r w:rsidRPr="00CD6560">
        <w:rPr>
          <w:rStyle w:val="Emphasis"/>
        </w:rPr>
        <w:t>of institutional design</w:t>
      </w:r>
      <w:r w:rsidRPr="00233E8A">
        <w:rPr>
          <w:sz w:val="16"/>
        </w:rPr>
        <w:t xml:space="preserve"> </w:t>
      </w:r>
      <w:r w:rsidRPr="00CD6560">
        <w:rPr>
          <w:rStyle w:val="StyleUnderline"/>
          <w:highlight w:val="green"/>
        </w:rPr>
        <w:t>and</w:t>
      </w:r>
      <w:r w:rsidRPr="00CD6560">
        <w:rPr>
          <w:rStyle w:val="StyleUnderline"/>
        </w:rPr>
        <w:t xml:space="preserve"> </w:t>
      </w:r>
      <w:r w:rsidRPr="0001174E">
        <w:rPr>
          <w:rStyle w:val="StyleUnderline"/>
        </w:rPr>
        <w:t>contributed to</w:t>
      </w:r>
      <w:r w:rsidRPr="00233E8A">
        <w:rPr>
          <w:sz w:val="16"/>
        </w:rPr>
        <w:t xml:space="preserve"> </w:t>
      </w:r>
      <w:r w:rsidRPr="00E52C65">
        <w:rPr>
          <w:rStyle w:val="Emphasis"/>
        </w:rPr>
        <w:t>the</w:t>
      </w:r>
      <w:r w:rsidRPr="00CD6560">
        <w:rPr>
          <w:rStyle w:val="Emphasis"/>
          <w:highlight w:val="green"/>
        </w:rPr>
        <w:t xml:space="preserve"> </w:t>
      </w:r>
      <w:r w:rsidRPr="00E52C65">
        <w:rPr>
          <w:rStyle w:val="Emphasis"/>
          <w:sz w:val="36"/>
          <w:szCs w:val="36"/>
          <w:highlight w:val="green"/>
        </w:rPr>
        <w:t>acceptance of a norm</w:t>
      </w:r>
      <w:r w:rsidRPr="00233E8A">
        <w:rPr>
          <w:sz w:val="16"/>
        </w:rPr>
        <w:t xml:space="preserve">, </w:t>
      </w:r>
      <w:r w:rsidRPr="00E52C65">
        <w:rPr>
          <w:rStyle w:val="StyleUnderline"/>
        </w:rPr>
        <w:t>evident in modern commentary about competition law</w:t>
      </w:r>
      <w:r w:rsidRPr="00233E8A">
        <w:rPr>
          <w:sz w:val="16"/>
        </w:rPr>
        <w:t xml:space="preserve">, </w:t>
      </w:r>
      <w:r w:rsidRPr="00E52C65">
        <w:rPr>
          <w:rStyle w:val="StyleUnderline"/>
          <w:highlight w:val="green"/>
        </w:rPr>
        <w:t xml:space="preserve">that </w:t>
      </w:r>
      <w:r w:rsidRPr="00760720">
        <w:rPr>
          <w:rStyle w:val="Emphasis"/>
        </w:rPr>
        <w:t>public</w:t>
      </w:r>
      <w:r w:rsidRPr="00E52C65">
        <w:rPr>
          <w:rStyle w:val="StyleUnderline"/>
        </w:rPr>
        <w:t xml:space="preserve"> </w:t>
      </w:r>
      <w:r w:rsidRPr="0001174E">
        <w:rPr>
          <w:rStyle w:val="StyleUnderline"/>
        </w:rPr>
        <w:t>enforcement</w:t>
      </w:r>
      <w:r w:rsidRPr="00760720">
        <w:rPr>
          <w:sz w:val="16"/>
          <w:highlight w:val="green"/>
        </w:rPr>
        <w:t xml:space="preserve"> </w:t>
      </w:r>
      <w:r w:rsidRPr="00760720">
        <w:rPr>
          <w:rStyle w:val="StyleUnderline"/>
          <w:highlight w:val="green"/>
        </w:rPr>
        <w:t>agencies</w:t>
      </w:r>
      <w:r w:rsidRPr="00233E8A">
        <w:rPr>
          <w:sz w:val="16"/>
        </w:rPr>
        <w:t xml:space="preserve"> </w:t>
      </w:r>
      <w:r w:rsidRPr="00E52C65">
        <w:rPr>
          <w:rStyle w:val="Emphasis"/>
          <w:sz w:val="36"/>
          <w:szCs w:val="36"/>
          <w:highlight w:val="green"/>
        </w:rPr>
        <w:t xml:space="preserve">should be </w:t>
      </w:r>
      <w:r w:rsidRPr="0001174E">
        <w:rPr>
          <w:rStyle w:val="Emphasis"/>
          <w:sz w:val="36"/>
          <w:szCs w:val="36"/>
        </w:rPr>
        <w:t xml:space="preserve">politically </w:t>
      </w:r>
      <w:r w:rsidRPr="00E52C65">
        <w:rPr>
          <w:rStyle w:val="Emphasis"/>
          <w:sz w:val="36"/>
          <w:szCs w:val="36"/>
          <w:highlight w:val="green"/>
        </w:rPr>
        <w:t>independent</w:t>
      </w:r>
      <w:r w:rsidRPr="00233E8A">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71873833" w14:textId="77777777" w:rsidR="00C02989" w:rsidRPr="00233E8A" w:rsidRDefault="00C02989" w:rsidP="00C02989">
      <w:pPr>
        <w:rPr>
          <w:sz w:val="16"/>
          <w:szCs w:val="16"/>
        </w:rPr>
      </w:pPr>
      <w:r w:rsidRPr="00233E8A">
        <w:rPr>
          <w:sz w:val="16"/>
          <w:szCs w:val="16"/>
        </w:rPr>
        <w:t>In addressing these questions, we seek to develop themes we have addressed in earlier work involving the establishment and operations of the FTC. We approach the topic in the spirit of Professor Herbert Hovenkamp, whose work shows how historical research can improve our understanding of a competition system. Professor Hovenkamp’s scholarship has deeply influenced our approach to this field, and we are honored to participate in a symposium that celebrates his extraordinary contributions to competition law and policy.</w:t>
      </w:r>
    </w:p>
    <w:p w14:paraId="6B83F9E1" w14:textId="77777777" w:rsidR="00C02989" w:rsidRPr="00233E8A" w:rsidRDefault="00C02989" w:rsidP="00C02989">
      <w:pPr>
        <w:rPr>
          <w:sz w:val="16"/>
          <w:szCs w:val="16"/>
        </w:rPr>
      </w:pPr>
      <w:r w:rsidRPr="00233E8A">
        <w:rPr>
          <w:sz w:val="16"/>
          <w:szCs w:val="16"/>
        </w:rPr>
        <w:t>II.     The Relationship of the Competition Agency to the Political Process: Design Tradeoffs</w:t>
      </w:r>
    </w:p>
    <w:p w14:paraId="41162898" w14:textId="77777777" w:rsidR="00C02989" w:rsidRPr="00233E8A" w:rsidRDefault="00C02989" w:rsidP="00C02989">
      <w:pPr>
        <w:rPr>
          <w:sz w:val="16"/>
        </w:rPr>
      </w:pPr>
      <w:r w:rsidRPr="00233E8A">
        <w:rPr>
          <w:sz w:val="16"/>
        </w:rPr>
        <w:lastRenderedPageBreak/>
        <w:t xml:space="preserve">The </w:t>
      </w:r>
      <w:r w:rsidRPr="0001174E">
        <w:rPr>
          <w:rStyle w:val="StyleUnderline"/>
        </w:rPr>
        <w:t xml:space="preserve">suggestion </w:t>
      </w:r>
      <w:r w:rsidRPr="00CD6560">
        <w:rPr>
          <w:rStyle w:val="StyleUnderline"/>
          <w:highlight w:val="green"/>
        </w:rPr>
        <w:t xml:space="preserve">that </w:t>
      </w:r>
      <w:r w:rsidRPr="0001174E">
        <w:rPr>
          <w:rStyle w:val="StyleUnderline"/>
        </w:rPr>
        <w:t>competition agencies</w:t>
      </w:r>
      <w:r w:rsidRPr="0001174E">
        <w:rPr>
          <w:sz w:val="16"/>
        </w:rPr>
        <w:t xml:space="preserve"> </w:t>
      </w:r>
      <w:r w:rsidRPr="0001174E">
        <w:rPr>
          <w:rStyle w:val="Emphasis"/>
        </w:rPr>
        <w:t>be independent</w:t>
      </w:r>
      <w:r w:rsidRPr="00233E8A">
        <w:rPr>
          <w:sz w:val="16"/>
        </w:rPr>
        <w:t xml:space="preserve"> </w:t>
      </w:r>
      <w:r w:rsidRPr="00CD6560">
        <w:rPr>
          <w:rStyle w:val="StyleUnderline"/>
          <w:highlight w:val="green"/>
        </w:rPr>
        <w:t>reflects</w:t>
      </w:r>
      <w:r w:rsidRPr="00233E8A">
        <w:rPr>
          <w:sz w:val="16"/>
        </w:rPr>
        <w:t xml:space="preserve"> a </w:t>
      </w:r>
      <w:r w:rsidRPr="00CD6560">
        <w:rPr>
          <w:rStyle w:val="StyleUnderline"/>
          <w:highlight w:val="green"/>
        </w:rPr>
        <w:t>desire</w:t>
      </w:r>
      <w:r w:rsidRPr="00CD6560">
        <w:rPr>
          <w:rStyle w:val="StyleUnderline"/>
        </w:rPr>
        <w:t xml:space="preserve"> to enable</w:t>
      </w:r>
      <w:r w:rsidRPr="00233E8A">
        <w:rPr>
          <w:sz w:val="16"/>
        </w:rPr>
        <w:t xml:space="preserve"> </w:t>
      </w:r>
      <w:r w:rsidRPr="00CD6560">
        <w:rPr>
          <w:rStyle w:val="StyleUnderline"/>
        </w:rPr>
        <w:t xml:space="preserve">enforcement officials </w:t>
      </w:r>
      <w:r w:rsidRPr="00CD6560">
        <w:rPr>
          <w:rStyle w:val="StyleUnderline"/>
          <w:highlight w:val="green"/>
        </w:rPr>
        <w:t>to make decisions</w:t>
      </w:r>
      <w:r w:rsidRPr="00233E8A">
        <w:rPr>
          <w:sz w:val="16"/>
        </w:rPr>
        <w:t xml:space="preserve"> </w:t>
      </w:r>
      <w:r w:rsidRPr="00E52C65">
        <w:rPr>
          <w:rStyle w:val="Emphasis"/>
          <w:sz w:val="36"/>
          <w:szCs w:val="36"/>
          <w:highlight w:val="green"/>
        </w:rPr>
        <w:t>without</w:t>
      </w:r>
      <w:r w:rsidRPr="00E52C65">
        <w:rPr>
          <w:sz w:val="36"/>
          <w:szCs w:val="36"/>
        </w:rPr>
        <w:t xml:space="preserve"> </w:t>
      </w:r>
      <w:r w:rsidRPr="00233E8A">
        <w:rPr>
          <w:sz w:val="16"/>
        </w:rPr>
        <w:t xml:space="preserve">destructive </w:t>
      </w:r>
      <w:r w:rsidRPr="00E52C65">
        <w:rPr>
          <w:rStyle w:val="Emphasis"/>
          <w:sz w:val="36"/>
          <w:szCs w:val="36"/>
          <w:highlight w:val="green"/>
        </w:rPr>
        <w:t>intervention</w:t>
      </w:r>
      <w:r w:rsidRPr="00CD6560">
        <w:rPr>
          <w:rStyle w:val="Emphasis"/>
        </w:rPr>
        <w:t xml:space="preserve"> </w:t>
      </w:r>
      <w:r w:rsidRPr="00233E8A">
        <w:rPr>
          <w:sz w:val="16"/>
        </w:rPr>
        <w:t xml:space="preserve">by elected officials or </w:t>
      </w:r>
      <w:r w:rsidRPr="00CD6560">
        <w:rPr>
          <w:rStyle w:val="StyleUnderline"/>
          <w:highlight w:val="green"/>
        </w:rPr>
        <w:t xml:space="preserve">by </w:t>
      </w:r>
      <w:r w:rsidRPr="00E52C65">
        <w:rPr>
          <w:rStyle w:val="Emphasis"/>
          <w:sz w:val="36"/>
          <w:szCs w:val="36"/>
          <w:highlight w:val="green"/>
        </w:rPr>
        <w:t>political appointees</w:t>
      </w:r>
      <w:r w:rsidRPr="00CD6560">
        <w:rPr>
          <w:rStyle w:val="Emphasis"/>
          <w:highlight w:val="green"/>
        </w:rPr>
        <w:t xml:space="preserve"> who </w:t>
      </w:r>
      <w:r w:rsidRPr="00E52C65">
        <w:rPr>
          <w:rStyle w:val="Emphasis"/>
          <w:sz w:val="36"/>
          <w:szCs w:val="36"/>
          <w:highlight w:val="green"/>
        </w:rPr>
        <w:t>head other</w:t>
      </w:r>
      <w:r w:rsidRPr="00233E8A">
        <w:rPr>
          <w:sz w:val="16"/>
        </w:rPr>
        <w:t xml:space="preserve"> government</w:t>
      </w:r>
      <w:r w:rsidRPr="00CD6560">
        <w:rPr>
          <w:rStyle w:val="StyleUnderline"/>
          <w:highlight w:val="green"/>
        </w:rPr>
        <w:t xml:space="preserve"> </w:t>
      </w:r>
      <w:r w:rsidRPr="00E52C65">
        <w:rPr>
          <w:rStyle w:val="Emphasis"/>
          <w:sz w:val="36"/>
          <w:szCs w:val="36"/>
          <w:highlight w:val="green"/>
        </w:rPr>
        <w:t>departments</w:t>
      </w:r>
      <w:r w:rsidRPr="00E52C65">
        <w:rPr>
          <w:sz w:val="36"/>
          <w:szCs w:val="36"/>
        </w:rPr>
        <w:t>.</w:t>
      </w:r>
      <w:r w:rsidRPr="00233E8A">
        <w:rPr>
          <w:sz w:val="16"/>
        </w:rPr>
        <w:t xml:space="preserve"> One method of providing the desired independence from these forms of interference is for the law to state that competition agency leaders can be removed by elected officials only for good cause. Political </w:t>
      </w:r>
      <w:r w:rsidRPr="00E52C65">
        <w:rPr>
          <w:sz w:val="16"/>
          <w:szCs w:val="16"/>
        </w:rPr>
        <w:t>intervention undermines sound policy making when it causes the agency to bend the application of competition law to serve special interests</w:t>
      </w:r>
      <w:r w:rsidRPr="00233E8A">
        <w:rPr>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close scrutiny by heads of state, legislators, and cabinet officials.</w:t>
      </w:r>
    </w:p>
    <w:p w14:paraId="0A2032CD" w14:textId="77777777" w:rsidR="00C02989" w:rsidRPr="00233E8A" w:rsidRDefault="00C02989" w:rsidP="00C02989">
      <w:pPr>
        <w:rPr>
          <w:sz w:val="16"/>
        </w:rPr>
      </w:pPr>
      <w:r w:rsidRPr="00E52C65">
        <w:rPr>
          <w:sz w:val="16"/>
        </w:rPr>
        <w:t xml:space="preserve">The </w:t>
      </w:r>
      <w:r w:rsidRPr="00E52C65">
        <w:rPr>
          <w:rStyle w:val="StyleUnderline"/>
        </w:rPr>
        <w:t>need for independence</w:t>
      </w:r>
      <w:r w:rsidRPr="00E52C65">
        <w:rPr>
          <w:sz w:val="16"/>
        </w:rPr>
        <w:t xml:space="preserve"> arguably </w:t>
      </w:r>
      <w:r w:rsidRPr="00E52C65">
        <w:rPr>
          <w:rStyle w:val="StyleUnderline"/>
        </w:rPr>
        <w:t>varies according to</w:t>
      </w:r>
      <w:r w:rsidRPr="00E52C65">
        <w:rPr>
          <w:sz w:val="16"/>
        </w:rPr>
        <w:t xml:space="preserve"> </w:t>
      </w:r>
      <w:r w:rsidRPr="00E52C65">
        <w:rPr>
          <w:rStyle w:val="StyleUnderline"/>
        </w:rPr>
        <w:t>the function</w:t>
      </w:r>
      <w:r w:rsidRPr="00E52C65">
        <w:rPr>
          <w:sz w:val="16"/>
        </w:rPr>
        <w:t xml:space="preserve"> that </w:t>
      </w:r>
      <w:r w:rsidRPr="00E52C65">
        <w:rPr>
          <w:rStyle w:val="StyleUnderline"/>
        </w:rPr>
        <w:t>the competition agency is performing</w:t>
      </w:r>
      <w:r w:rsidRPr="00E52C65">
        <w:rPr>
          <w:sz w:val="16"/>
        </w:rPr>
        <w:t>.</w:t>
      </w:r>
      <w:r w:rsidRPr="00E52C65">
        <w:rPr>
          <w:rStyle w:val="StyleUnderline"/>
        </w:rPr>
        <w:t xml:space="preserve"> In</w:t>
      </w:r>
      <w:r w:rsidRPr="00E52C65">
        <w:rPr>
          <w:sz w:val="16"/>
        </w:rPr>
        <w:t xml:space="preserve"> carrying out some functions, particularly </w:t>
      </w:r>
      <w:r w:rsidRPr="00E52C65">
        <w:rPr>
          <w:rStyle w:val="StyleUnderline"/>
        </w:rPr>
        <w:t>certain law</w:t>
      </w:r>
      <w:r w:rsidRPr="00E52C65">
        <w:rPr>
          <w:sz w:val="16"/>
        </w:rPr>
        <w:t xml:space="preserve"> </w:t>
      </w:r>
      <w:r w:rsidRPr="00E52C65">
        <w:rPr>
          <w:rStyle w:val="StyleUnderline"/>
        </w:rPr>
        <w:t>enforcement functions</w:t>
      </w:r>
      <w:r w:rsidRPr="00E52C65">
        <w:rPr>
          <w:sz w:val="16"/>
        </w:rPr>
        <w:t xml:space="preserve">, </w:t>
      </w:r>
      <w:r w:rsidRPr="00E52C65">
        <w:rPr>
          <w:rStyle w:val="StyleUnderline"/>
        </w:rPr>
        <w:t xml:space="preserve">the agency requires </w:t>
      </w:r>
      <w:r w:rsidRPr="00E52C65">
        <w:rPr>
          <w:rStyle w:val="Emphasis"/>
        </w:rPr>
        <w:t>greater insulation from political pressure</w:t>
      </w:r>
      <w:r w:rsidRPr="00E52C65">
        <w:rPr>
          <w:sz w:val="16"/>
        </w:rPr>
        <w:t>. For other functions, broader involvement by elected officials in setting the agency’s agenda and determining its choice of projects may be appropriate.</w:t>
      </w:r>
    </w:p>
    <w:p w14:paraId="1049A550" w14:textId="77777777" w:rsidR="00C02989" w:rsidRPr="00233E8A" w:rsidRDefault="00C02989" w:rsidP="00C02989">
      <w:pPr>
        <w:rPr>
          <w:sz w:val="16"/>
        </w:rPr>
      </w:pPr>
      <w:r w:rsidRPr="0001174E">
        <w:rPr>
          <w:rStyle w:val="StyleUnderline"/>
        </w:rPr>
        <w:t xml:space="preserve">The </w:t>
      </w:r>
      <w:r w:rsidRPr="00E52C65">
        <w:rPr>
          <w:rStyle w:val="Emphasis"/>
          <w:sz w:val="36"/>
          <w:szCs w:val="36"/>
          <w:highlight w:val="green"/>
        </w:rPr>
        <w:t>utmost</w:t>
      </w:r>
      <w:r w:rsidRPr="00E52C65">
        <w:rPr>
          <w:rStyle w:val="Emphasis"/>
          <w:sz w:val="36"/>
          <w:szCs w:val="36"/>
        </w:rPr>
        <w:t xml:space="preserve"> degree of </w:t>
      </w:r>
      <w:r w:rsidRPr="00E52C65">
        <w:rPr>
          <w:rStyle w:val="Emphasis"/>
          <w:sz w:val="36"/>
          <w:szCs w:val="36"/>
          <w:highlight w:val="green"/>
        </w:rPr>
        <w:t>independence</w:t>
      </w:r>
      <w:r w:rsidRPr="00233E8A">
        <w:rPr>
          <w:sz w:val="16"/>
        </w:rPr>
        <w:t xml:space="preserve"> </w:t>
      </w:r>
      <w:r w:rsidRPr="00432952">
        <w:rPr>
          <w:rStyle w:val="StyleUnderline"/>
          <w:highlight w:val="green"/>
        </w:rPr>
        <w:t>is warranted</w:t>
      </w:r>
      <w:r w:rsidRPr="00233E8A">
        <w:rPr>
          <w:sz w:val="16"/>
        </w:rPr>
        <w:t xml:space="preserve"> </w:t>
      </w:r>
      <w:r w:rsidRPr="00432952">
        <w:rPr>
          <w:rStyle w:val="StyleUnderline"/>
          <w:highlight w:val="green"/>
        </w:rPr>
        <w:t xml:space="preserve">when </w:t>
      </w:r>
      <w:r w:rsidRPr="00E52C65">
        <w:rPr>
          <w:rStyle w:val="StyleUnderline"/>
          <w:highlight w:val="green"/>
        </w:rPr>
        <w:t>a</w:t>
      </w:r>
      <w:r w:rsidRPr="00E52C65">
        <w:rPr>
          <w:rStyle w:val="StyleUnderline"/>
        </w:rPr>
        <w:t xml:space="preserve"> competition</w:t>
      </w:r>
      <w:r w:rsidRPr="00233E8A">
        <w:rPr>
          <w:sz w:val="16"/>
        </w:rPr>
        <w:t xml:space="preserve"> </w:t>
      </w:r>
      <w:r w:rsidRPr="00432952">
        <w:rPr>
          <w:rStyle w:val="StyleUnderline"/>
          <w:highlight w:val="green"/>
        </w:rPr>
        <w:t xml:space="preserve">agency </w:t>
      </w:r>
      <w:r w:rsidRPr="00432952">
        <w:rPr>
          <w:rStyle w:val="Emphasis"/>
          <w:highlight w:val="green"/>
        </w:rPr>
        <w:t xml:space="preserve">functions </w:t>
      </w:r>
      <w:r w:rsidRPr="00E52C65">
        <w:rPr>
          <w:rStyle w:val="Emphasis"/>
          <w:sz w:val="36"/>
          <w:szCs w:val="36"/>
          <w:highlight w:val="green"/>
        </w:rPr>
        <w:t>as an adjudicative decisionmaker</w:t>
      </w:r>
      <w:r w:rsidRPr="00432952">
        <w:rPr>
          <w:rStyle w:val="StyleUnderline"/>
          <w:highlight w:val="green"/>
        </w:rPr>
        <w:t>.</w:t>
      </w:r>
      <w:r w:rsidRPr="00233E8A">
        <w:rPr>
          <w:sz w:val="16"/>
        </w:rPr>
        <w:t xml:space="preserve"> </w:t>
      </w:r>
      <w:r w:rsidRPr="00432952">
        <w:rPr>
          <w:rStyle w:val="StyleUnderline"/>
        </w:rPr>
        <w:t xml:space="preserve">Congress gave </w:t>
      </w:r>
      <w:r w:rsidRPr="00432952">
        <w:rPr>
          <w:rStyle w:val="StyleUnderline"/>
          <w:highlight w:val="green"/>
        </w:rPr>
        <w:t>the FTC</w:t>
      </w:r>
      <w:r w:rsidRPr="00432952">
        <w:rPr>
          <w:rStyle w:val="StyleUnderline"/>
        </w:rPr>
        <w:t xml:space="preserve"> </w:t>
      </w:r>
      <w:r w:rsidRPr="0001174E">
        <w:rPr>
          <w:rStyle w:val="StyleUnderline"/>
        </w:rPr>
        <w:t xml:space="preserve">authority to use </w:t>
      </w:r>
      <w:r w:rsidRPr="0001174E">
        <w:rPr>
          <w:rStyle w:val="Emphasis"/>
        </w:rPr>
        <w:t>administrative</w:t>
      </w:r>
      <w:r w:rsidRPr="0001174E">
        <w:rPr>
          <w:rStyle w:val="StyleUnderline"/>
        </w:rPr>
        <w:t xml:space="preserve"> adjudication to </w:t>
      </w:r>
      <w:r w:rsidRPr="0001174E">
        <w:rPr>
          <w:rStyle w:val="Emphasis"/>
        </w:rPr>
        <w:t>develop norms</w:t>
      </w:r>
      <w:r w:rsidRPr="0001174E">
        <w:rPr>
          <w:rStyle w:val="StyleUnderline"/>
        </w:rPr>
        <w:t xml:space="preserve"> of business conduct.</w:t>
      </w:r>
      <w:r w:rsidRPr="0001174E">
        <w:rPr>
          <w:sz w:val="16"/>
        </w:rPr>
        <w:t xml:space="preserve"> </w:t>
      </w:r>
      <w:r w:rsidRPr="0001174E">
        <w:rPr>
          <w:rStyle w:val="StyleUnderline"/>
        </w:rPr>
        <w:t>After the agency</w:t>
      </w:r>
      <w:r w:rsidRPr="0001174E">
        <w:rPr>
          <w:sz w:val="16"/>
        </w:rPr>
        <w:t xml:space="preserve"> </w:t>
      </w:r>
      <w:r w:rsidRPr="0001174E">
        <w:rPr>
          <w:rStyle w:val="StyleUnderline"/>
        </w:rPr>
        <w:t>initiates a</w:t>
      </w:r>
      <w:r w:rsidRPr="0001174E">
        <w:rPr>
          <w:sz w:val="16"/>
        </w:rPr>
        <w:t xml:space="preserve"> formal </w:t>
      </w:r>
      <w:r w:rsidRPr="0001174E">
        <w:rPr>
          <w:rStyle w:val="StyleUnderline"/>
        </w:rPr>
        <w:t>prosecution and functions as a trade court</w:t>
      </w:r>
      <w:r w:rsidRPr="0001174E">
        <w:rPr>
          <w:sz w:val="16"/>
        </w:rPr>
        <w:t xml:space="preserve">, </w:t>
      </w:r>
      <w:r w:rsidRPr="0001174E">
        <w:rPr>
          <w:rStyle w:val="StyleUnderline"/>
        </w:rPr>
        <w:t xml:space="preserve">the </w:t>
      </w:r>
      <w:r w:rsidRPr="00432952">
        <w:rPr>
          <w:rStyle w:val="StyleUnderline"/>
          <w:highlight w:val="green"/>
        </w:rPr>
        <w:t xml:space="preserve">legitimacy </w:t>
      </w:r>
      <w:r w:rsidRPr="0001174E">
        <w:rPr>
          <w:rStyle w:val="StyleUnderline"/>
        </w:rPr>
        <w:t>of its decisions</w:t>
      </w:r>
      <w:r w:rsidRPr="0001174E">
        <w:rPr>
          <w:rStyle w:val="Emphasis"/>
          <w:sz w:val="36"/>
          <w:szCs w:val="36"/>
        </w:rPr>
        <w:t xml:space="preserve"> </w:t>
      </w:r>
      <w:r w:rsidRPr="0001174E">
        <w:rPr>
          <w:rStyle w:val="Emphasis"/>
          <w:sz w:val="36"/>
          <w:szCs w:val="36"/>
          <w:highlight w:val="green"/>
        </w:rPr>
        <w:t>requires</w:t>
      </w:r>
      <w:r w:rsidRPr="0001174E">
        <w:rPr>
          <w:rStyle w:val="StyleUnderline"/>
          <w:highlight w:val="green"/>
        </w:rPr>
        <w:t xml:space="preserve"> </w:t>
      </w:r>
      <w:r w:rsidRPr="00432952">
        <w:rPr>
          <w:rStyle w:val="StyleUnderline"/>
          <w:highlight w:val="green"/>
        </w:rPr>
        <w:t>the</w:t>
      </w:r>
      <w:r w:rsidRPr="00432952">
        <w:rPr>
          <w:rStyle w:val="Emphasis"/>
          <w:highlight w:val="green"/>
        </w:rPr>
        <w:t xml:space="preserve"> </w:t>
      </w:r>
      <w:r w:rsidRPr="00E52C65">
        <w:rPr>
          <w:rStyle w:val="Emphasis"/>
          <w:sz w:val="36"/>
          <w:szCs w:val="36"/>
          <w:highlight w:val="green"/>
        </w:rPr>
        <w:t xml:space="preserve">highest </w:t>
      </w:r>
      <w:r w:rsidRPr="0001174E">
        <w:rPr>
          <w:rStyle w:val="Emphasis"/>
          <w:sz w:val="36"/>
          <w:szCs w:val="36"/>
        </w:rPr>
        <w:t xml:space="preserve">degree of </w:t>
      </w:r>
      <w:r w:rsidRPr="00E52C65">
        <w:rPr>
          <w:rStyle w:val="Emphasis"/>
          <w:sz w:val="36"/>
          <w:szCs w:val="36"/>
          <w:highlight w:val="green"/>
        </w:rPr>
        <w:t>assurance</w:t>
      </w:r>
      <w:r w:rsidRPr="00233E8A">
        <w:rPr>
          <w:sz w:val="16"/>
        </w:rPr>
        <w:t xml:space="preserve"> </w:t>
      </w:r>
      <w:r w:rsidRPr="00432952">
        <w:rPr>
          <w:rStyle w:val="StyleUnderline"/>
          <w:highlight w:val="green"/>
        </w:rPr>
        <w:t>that sound</w:t>
      </w:r>
      <w:r w:rsidRPr="00233E8A">
        <w:rPr>
          <w:sz w:val="16"/>
        </w:rPr>
        <w:t xml:space="preserve"> technical </w:t>
      </w:r>
      <w:r w:rsidRPr="00432952">
        <w:rPr>
          <w:rStyle w:val="StyleUnderline"/>
          <w:highlight w:val="green"/>
        </w:rPr>
        <w:t xml:space="preserve">analysis, </w:t>
      </w:r>
      <w:r w:rsidRPr="00E52C65">
        <w:rPr>
          <w:rStyle w:val="Emphasis"/>
          <w:sz w:val="36"/>
          <w:szCs w:val="36"/>
          <w:highlight w:val="green"/>
        </w:rPr>
        <w:t>not political intervention</w:t>
      </w:r>
      <w:r w:rsidRPr="00233E8A">
        <w:rPr>
          <w:sz w:val="16"/>
        </w:rPr>
        <w:t xml:space="preserve">, </w:t>
      </w:r>
      <w:r w:rsidRPr="0001174E">
        <w:rPr>
          <w:rStyle w:val="StyleUnderline"/>
          <w:highlight w:val="green"/>
        </w:rPr>
        <w:t>determined the outcome</w:t>
      </w:r>
      <w:r w:rsidRPr="00432952">
        <w:rPr>
          <w:rStyle w:val="StyleUnderline"/>
          <w:highlight w:val="green"/>
        </w:rPr>
        <w:t>.</w:t>
      </w:r>
    </w:p>
    <w:p w14:paraId="7457A26F" w14:textId="77777777" w:rsidR="00C02989" w:rsidRDefault="00C02989" w:rsidP="00C02989">
      <w:pPr>
        <w:pStyle w:val="Heading4"/>
      </w:pPr>
      <w:r>
        <w:t xml:space="preserve">Turf war disad. </w:t>
      </w:r>
    </w:p>
    <w:p w14:paraId="60FF7B40" w14:textId="77777777" w:rsidR="00C02989" w:rsidRPr="00491009" w:rsidRDefault="00C02989" w:rsidP="00C02989">
      <w:pPr>
        <w:pStyle w:val="Heading4"/>
      </w:pPr>
      <w:r>
        <w:t xml:space="preserve">Aff solvency is a net benefit – CP alone has </w:t>
      </w:r>
      <w:r w:rsidRPr="00491009">
        <w:rPr>
          <w:i/>
          <w:iCs w:val="0"/>
          <w:u w:val="single"/>
        </w:rPr>
        <w:t xml:space="preserve">better solvency </w:t>
      </w:r>
      <w:r w:rsidRPr="00491009">
        <w:t>than the perm.</w:t>
      </w:r>
      <w:r>
        <w:t xml:space="preserve"> </w:t>
      </w:r>
    </w:p>
    <w:p w14:paraId="44283B10" w14:textId="77777777" w:rsidR="00C02989" w:rsidRPr="008F68E2" w:rsidRDefault="00C02989" w:rsidP="00C02989">
      <w:pPr>
        <w:rPr>
          <w:rStyle w:val="Style13ptBold"/>
        </w:rPr>
      </w:pPr>
      <w:r w:rsidRPr="008F68E2">
        <w:rPr>
          <w:rStyle w:val="Style13ptBold"/>
        </w:rPr>
        <w:t>Hittinger ‘19</w:t>
      </w:r>
    </w:p>
    <w:p w14:paraId="566EB578" w14:textId="77777777" w:rsidR="00C02989" w:rsidRPr="008F68E2" w:rsidRDefault="00C02989" w:rsidP="00C02989">
      <w:pPr>
        <w:rPr>
          <w:sz w:val="18"/>
          <w:szCs w:val="18"/>
        </w:rPr>
      </w:pPr>
      <w:r w:rsidRPr="008F68E2">
        <w:rPr>
          <w:sz w:val="18"/>
          <w:szCs w:val="18"/>
        </w:rPr>
        <w:t>et al; Carl W. Hittinger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“Antitrust Agency Turf War Over Big Tech Investigations” – The Temple 10-Q - This article is reprinted with permission from the Oct. 4, 2019, edition of The Legal Intelligencer. #E&amp;F - https://www2.law.temple.edu/10q/antitrust-agency-turf-war-over-big-tech-investigations/</w:t>
      </w:r>
    </w:p>
    <w:p w14:paraId="7034A292" w14:textId="77777777" w:rsidR="00C02989" w:rsidRPr="00011558" w:rsidRDefault="00C02989" w:rsidP="00C02989">
      <w:pPr>
        <w:rPr>
          <w:sz w:val="16"/>
        </w:rPr>
      </w:pPr>
      <w:r w:rsidRPr="00011558">
        <w:rPr>
          <w:sz w:val="16"/>
        </w:rPr>
        <w:t xml:space="preserve">As we discussed in June 2018, </w:t>
      </w:r>
      <w:r w:rsidRPr="008F68E2">
        <w:rPr>
          <w:rStyle w:val="StyleUnderline"/>
          <w:highlight w:val="green"/>
        </w:rPr>
        <w:t>because</w:t>
      </w:r>
      <w:r w:rsidRPr="00011558">
        <w:rPr>
          <w:sz w:val="16"/>
        </w:rPr>
        <w:t xml:space="preserve"> the </w:t>
      </w:r>
      <w:r w:rsidRPr="008F68E2">
        <w:rPr>
          <w:rStyle w:val="StyleUnderline"/>
          <w:highlight w:val="green"/>
        </w:rPr>
        <w:t>FTC and DOJ</w:t>
      </w:r>
      <w:r w:rsidRPr="00011558">
        <w:rPr>
          <w:sz w:val="16"/>
        </w:rPr>
        <w:t xml:space="preserve"> </w:t>
      </w:r>
      <w:r w:rsidRPr="008F68E2">
        <w:rPr>
          <w:rStyle w:val="StyleUnderline"/>
          <w:highlight w:val="green"/>
        </w:rPr>
        <w:t>have concurrent</w:t>
      </w:r>
      <w:r w:rsidRPr="00011558">
        <w:rPr>
          <w:sz w:val="16"/>
        </w:rPr>
        <w:t xml:space="preserve"> civil </w:t>
      </w:r>
      <w:r w:rsidRPr="008F68E2">
        <w:rPr>
          <w:rStyle w:val="StyleUnderline"/>
          <w:highlight w:val="green"/>
        </w:rPr>
        <w:t>antitrust jurisdiction,</w:t>
      </w:r>
      <w:r w:rsidRPr="00011558">
        <w:rPr>
          <w:sz w:val="16"/>
        </w:rPr>
        <w:t xml:space="preserve"> </w:t>
      </w:r>
      <w:r w:rsidRPr="008F68E2">
        <w:rPr>
          <w:rStyle w:val="StyleUnderline"/>
          <w:highlight w:val="green"/>
        </w:rPr>
        <w:t xml:space="preserve">they rely on </w:t>
      </w:r>
      <w:r w:rsidRPr="008F68E2">
        <w:rPr>
          <w:rStyle w:val="Emphasis"/>
          <w:highlight w:val="green"/>
        </w:rPr>
        <w:t>a clearance agreement</w:t>
      </w:r>
      <w:r w:rsidRPr="00011558">
        <w:rPr>
          <w:sz w:val="16"/>
        </w:rPr>
        <w:t xml:space="preserve"> </w:t>
      </w:r>
      <w:r w:rsidRPr="008F68E2">
        <w:rPr>
          <w:rStyle w:val="StyleUnderline"/>
          <w:highlight w:val="green"/>
        </w:rPr>
        <w:t>to coordinate their authority</w:t>
      </w:r>
      <w:r w:rsidRPr="00011558">
        <w:rPr>
          <w:sz w:val="16"/>
        </w:rPr>
        <w:t xml:space="preserve">. </w:t>
      </w:r>
      <w:r w:rsidRPr="001F39DE">
        <w:rPr>
          <w:rStyle w:val="StyleUnderline"/>
        </w:rPr>
        <w:t xml:space="preserve">The current agreement’s </w:t>
      </w:r>
      <w:r w:rsidRPr="001F39DE">
        <w:rPr>
          <w:rStyle w:val="Emphasis"/>
        </w:rPr>
        <w:t>Appendix A</w:t>
      </w:r>
      <w:r w:rsidRPr="001F39DE">
        <w:rPr>
          <w:rStyle w:val="StyleUnderline"/>
        </w:rPr>
        <w:t xml:space="preserve"> seeks to prevent disputes</w:t>
      </w:r>
      <w:r w:rsidRPr="00011558">
        <w:rPr>
          <w:sz w:val="16"/>
        </w:rPr>
        <w:t xml:space="preserve"> by assigning particular industries to each agency. The quasi-independent, consumer-protection-focused FTC generally monitors industries that, as Simons recently put it, “most directly affect consumers and their wallets.” By contrast, the DOJ, an executive branch law enforcement agency, generally oversees less consumer-facing industries and sectors impacting national defense. </w:t>
      </w:r>
      <w:r w:rsidRPr="001F39DE">
        <w:rPr>
          <w:rStyle w:val="StyleUnderline"/>
          <w:highlight w:val="green"/>
        </w:rPr>
        <w:t xml:space="preserve">Because </w:t>
      </w:r>
      <w:r w:rsidRPr="001F39DE">
        <w:rPr>
          <w:rStyle w:val="Emphasis"/>
          <w:highlight w:val="green"/>
        </w:rPr>
        <w:t>Appendix A</w:t>
      </w:r>
      <w:r w:rsidRPr="001F39DE">
        <w:rPr>
          <w:rStyle w:val="StyleUnderline"/>
          <w:highlight w:val="green"/>
        </w:rPr>
        <w:t xml:space="preserve"> is perfunctory</w:t>
      </w:r>
      <w:r w:rsidRPr="00011558">
        <w:rPr>
          <w:sz w:val="16"/>
        </w:rPr>
        <w:t xml:space="preserve">, </w:t>
      </w:r>
      <w:r w:rsidRPr="001F39DE">
        <w:rPr>
          <w:rStyle w:val="Emphasis"/>
        </w:rPr>
        <w:t>however,</w:t>
      </w:r>
      <w:r w:rsidRPr="00011558">
        <w:rPr>
          <w:sz w:val="16"/>
        </w:rPr>
        <w:t xml:space="preserve"> </w:t>
      </w:r>
      <w:r w:rsidRPr="001F39DE">
        <w:rPr>
          <w:rStyle w:val="StyleUnderline"/>
          <w:highlight w:val="green"/>
        </w:rPr>
        <w:t xml:space="preserve">disputes </w:t>
      </w:r>
      <w:r w:rsidRPr="001F39DE">
        <w:rPr>
          <w:rStyle w:val="Emphasis"/>
          <w:highlight w:val="green"/>
        </w:rPr>
        <w:t>frequently arise</w:t>
      </w:r>
      <w:r w:rsidRPr="00011558">
        <w:rPr>
          <w:sz w:val="16"/>
        </w:rPr>
        <w:t xml:space="preserve"> when a company targeted for investigation falls between Appendix A’s cracks or, more commonly, straddles more than one industry. The clearance agreement lists criteria for resolving these disputes. Emphasizing specialization and conservation of resources, it grants priority to the agency “with expertise in the product or similar products … gained through a substantial antitrust investigation … within the last seven years.” The agreement also enumerates a list of tie-breaking factors; for example, an agency gets more “expertise” credit if a case was litigated to verdict than if it was filed and later settled. While the vast majority of disputes are settled with Appendix A and the tie-breaking criteria, disagreements may also be settled through a neutral evaluator and, ultimately, upon elevation to direct discussion by the FTC chairperson and the assistant attorney general for the Antitrust Division of the DOJ.</w:t>
      </w:r>
    </w:p>
    <w:p w14:paraId="2E4D9D0C" w14:textId="77777777" w:rsidR="00C02989" w:rsidRPr="00011558" w:rsidRDefault="00C02989" w:rsidP="00C02989">
      <w:pPr>
        <w:rPr>
          <w:sz w:val="16"/>
          <w:szCs w:val="16"/>
        </w:rPr>
      </w:pPr>
      <w:r w:rsidRPr="00011558">
        <w:rPr>
          <w:sz w:val="16"/>
          <w:szCs w:val="16"/>
        </w:rPr>
        <w:t>Conflicts Over Investigations Into Big Tech:</w:t>
      </w:r>
    </w:p>
    <w:p w14:paraId="728E9F50" w14:textId="77777777" w:rsidR="00C02989" w:rsidRPr="00011558" w:rsidRDefault="00C02989" w:rsidP="00C02989">
      <w:pPr>
        <w:rPr>
          <w:sz w:val="16"/>
        </w:rPr>
      </w:pPr>
      <w:r w:rsidRPr="001F39DE">
        <w:rPr>
          <w:rStyle w:val="StyleUnderline"/>
          <w:highlight w:val="green"/>
        </w:rPr>
        <w:lastRenderedPageBreak/>
        <w:t xml:space="preserve">The agencies’ </w:t>
      </w:r>
      <w:r w:rsidRPr="001F39DE">
        <w:rPr>
          <w:rStyle w:val="Emphasis"/>
          <w:highlight w:val="green"/>
        </w:rPr>
        <w:t>turf war</w:t>
      </w:r>
      <w:r w:rsidRPr="00011558">
        <w:rPr>
          <w:sz w:val="16"/>
        </w:rPr>
        <w:t xml:space="preserve"> over Big Tech </w:t>
      </w:r>
      <w:r w:rsidRPr="001F39DE">
        <w:rPr>
          <w:rStyle w:val="StyleUnderline"/>
          <w:highlight w:val="green"/>
        </w:rPr>
        <w:t xml:space="preserve">suggests they may be struggling to apply the </w:t>
      </w:r>
      <w:r w:rsidRPr="00491009">
        <w:rPr>
          <w:rStyle w:val="StyleUnderline"/>
        </w:rPr>
        <w:t xml:space="preserve">aging clearance </w:t>
      </w:r>
      <w:r w:rsidRPr="001F39DE">
        <w:rPr>
          <w:rStyle w:val="StyleUnderline"/>
          <w:highlight w:val="green"/>
        </w:rPr>
        <w:t>agreement</w:t>
      </w:r>
      <w:r w:rsidRPr="00011558">
        <w:rPr>
          <w:sz w:val="16"/>
        </w:rPr>
        <w:t xml:space="preserve"> to companies and business models that were somewhat embryonic when it was drafted in 2002. For example, social media is not explicitly addressed in the agreement, and there appears to be no obvious analogue to it in Appendix A. Although there are reports that the FTC and DOJ struck a new clearance deal concerning Big Tech, there are bound to be hiccups. U.S. Sen. Mike Lee, chairman of the Senate Subcommittee on Antitrust, Competition Policy, and Consumer Rights, said last month: “What’s evident from this latest institutional tug of war is that the Antitrust Division of the DOJ and the FTC are now actively battling each other to take the lead in pursuing Big Tech.”</w:t>
      </w:r>
    </w:p>
    <w:p w14:paraId="6482A49D" w14:textId="77777777" w:rsidR="00C02989" w:rsidRPr="00011558" w:rsidRDefault="00C02989" w:rsidP="00C02989">
      <w:pPr>
        <w:rPr>
          <w:sz w:val="16"/>
        </w:rPr>
      </w:pPr>
      <w:r w:rsidRPr="00011558">
        <w:rPr>
          <w:sz w:val="16"/>
        </w:rPr>
        <w:t xml:space="preserve">However, </w:t>
      </w:r>
      <w:r w:rsidRPr="001F39DE">
        <w:rPr>
          <w:rStyle w:val="StyleUnderline"/>
        </w:rPr>
        <w:t xml:space="preserve">the emergence of Big Tech </w:t>
      </w:r>
      <w:r w:rsidRPr="001F39DE">
        <w:rPr>
          <w:rStyle w:val="Emphasis"/>
        </w:rPr>
        <w:t>does not fully explain the discord</w:t>
      </w:r>
      <w:r w:rsidRPr="00011558">
        <w:rPr>
          <w:sz w:val="16"/>
        </w:rPr>
        <w:t>. This summer, the DOJ and FTC publicly clashed in the FTC’s monopolization case against cellular chipmaker Qualcomm—a quarter-century-old enterprise whose product seems to fit neatly within Appendix A’s framework. The case was filed by a divided FTC commission in the waning days of the Obama administration, alleging the company licensed standard essential patents in an anticompetitive fashion. The district court ruled in the FTC’s favor, but, on Qualcomm’s appeal, the DOJ filed an amicus brief siding with Qualcomm’s request for a stay of the lower court’s ruling. It argued: “Immediate implementation of the remedy could put our nation’s security at risk, which is vital to military readiness and other critical national interests.”</w:t>
      </w:r>
    </w:p>
    <w:p w14:paraId="02F21240" w14:textId="77777777" w:rsidR="00C02989" w:rsidRPr="00011558" w:rsidRDefault="00C02989" w:rsidP="00C02989">
      <w:pPr>
        <w:rPr>
          <w:sz w:val="16"/>
        </w:rPr>
      </w:pPr>
      <w:r w:rsidRPr="00011558">
        <w:rPr>
          <w:sz w:val="16"/>
        </w:rPr>
        <w:t xml:space="preserve">More importantly, because the standard for a stay requires a peek at the merits of Qualcomm’s appeal, </w:t>
      </w:r>
      <w:r w:rsidRPr="00491009">
        <w:rPr>
          <w:rStyle w:val="StyleUnderline"/>
        </w:rPr>
        <w:t>the DOJ found itself in the</w:t>
      </w:r>
      <w:r w:rsidRPr="00491009">
        <w:rPr>
          <w:sz w:val="16"/>
        </w:rPr>
        <w:t xml:space="preserve"> unusual </w:t>
      </w:r>
      <w:r w:rsidRPr="00491009">
        <w:rPr>
          <w:rStyle w:val="StyleUnderline"/>
        </w:rPr>
        <w:t xml:space="preserve">position of </w:t>
      </w:r>
      <w:r w:rsidRPr="00491009">
        <w:rPr>
          <w:rStyle w:val="Emphasis"/>
        </w:rPr>
        <w:t>undermining the FTC’s case</w:t>
      </w:r>
      <w:r w:rsidRPr="00491009">
        <w:rPr>
          <w:sz w:val="16"/>
        </w:rPr>
        <w:t>:</w:t>
      </w:r>
      <w:r w:rsidRPr="00011558">
        <w:rPr>
          <w:sz w:val="16"/>
        </w:rPr>
        <w:t xml:space="preserve"> “Qualcomm is likely to succeed on the merits because the district court’s decision ignores established antitrust principles and imposes an overly broad remedy.” The FTC responded in its opposition brief that the DOJ “mischaracterized” the district court’s analysis, that it offered “unsubstantiated concerns” about R&amp;D, and that it essentially asserted that Qualcomm should be immune from antitrust scrutiny.</w:t>
      </w:r>
    </w:p>
    <w:p w14:paraId="1BB2D45B" w14:textId="77777777" w:rsidR="00C02989" w:rsidRPr="00011558" w:rsidRDefault="00C02989" w:rsidP="00C02989">
      <w:pPr>
        <w:rPr>
          <w:sz w:val="16"/>
        </w:rPr>
      </w:pPr>
      <w:r w:rsidRPr="00491009">
        <w:rPr>
          <w:rStyle w:val="StyleUnderline"/>
        </w:rPr>
        <w:t>Given the current political emphasis</w:t>
      </w:r>
      <w:r w:rsidRPr="00491009">
        <w:rPr>
          <w:sz w:val="16"/>
        </w:rPr>
        <w:t xml:space="preserve"> on a variety </w:t>
      </w:r>
      <w:r w:rsidRPr="00491009">
        <w:rPr>
          <w:rStyle w:val="StyleUnderline"/>
        </w:rPr>
        <w:t xml:space="preserve">of real </w:t>
      </w:r>
      <w:r w:rsidRPr="00491009">
        <w:rPr>
          <w:rStyle w:val="Emphasis"/>
        </w:rPr>
        <w:t>or perceived</w:t>
      </w:r>
      <w:r w:rsidRPr="00491009">
        <w:rPr>
          <w:sz w:val="16"/>
        </w:rPr>
        <w:t xml:space="preserve"> controversial competition </w:t>
      </w:r>
      <w:r w:rsidRPr="00491009">
        <w:rPr>
          <w:rStyle w:val="StyleUnderline"/>
        </w:rPr>
        <w:t>issues,</w:t>
      </w:r>
      <w:r w:rsidRPr="00491009">
        <w:rPr>
          <w:sz w:val="16"/>
        </w:rPr>
        <w:t xml:space="preserve"> </w:t>
      </w:r>
      <w:r w:rsidRPr="00491009">
        <w:rPr>
          <w:rStyle w:val="StyleUnderline"/>
        </w:rPr>
        <w:t>it is no wonder</w:t>
      </w:r>
      <w:r w:rsidRPr="00491009">
        <w:rPr>
          <w:sz w:val="16"/>
        </w:rPr>
        <w:t xml:space="preserve"> the </w:t>
      </w:r>
      <w:r w:rsidRPr="00491009">
        <w:rPr>
          <w:rStyle w:val="Emphasis"/>
        </w:rPr>
        <w:t>FTC and DOJ</w:t>
      </w:r>
      <w:r w:rsidRPr="00491009">
        <w:rPr>
          <w:sz w:val="16"/>
        </w:rPr>
        <w:t xml:space="preserve"> </w:t>
      </w:r>
      <w:r w:rsidRPr="00491009">
        <w:rPr>
          <w:rStyle w:val="StyleUnderline"/>
        </w:rPr>
        <w:t>have prioritized investigatory action over fidelity to the clearance process</w:t>
      </w:r>
      <w:r w:rsidRPr="00491009">
        <w:rPr>
          <w:sz w:val="16"/>
        </w:rPr>
        <w:t>.</w:t>
      </w:r>
      <w:r w:rsidRPr="00011558">
        <w:rPr>
          <w:sz w:val="16"/>
        </w:rPr>
        <w:t xml:space="preserve"> As Sen. Amy Klobuchar, ranking member of the Senate Subcommittee on Antitrust, Competition Policy, and Consumer Rights, said in a September hearing, “I’d rather have a split investigation between the DOJ and FTC than no investigation.” The clearance agreement itself says: “Each agency nevertheless retains full responsibility and authority for the discharge of its statutory duties.”</w:t>
      </w:r>
    </w:p>
    <w:p w14:paraId="368955E4" w14:textId="77777777" w:rsidR="00C02989" w:rsidRPr="00011558" w:rsidRDefault="00C02989" w:rsidP="00C02989">
      <w:pPr>
        <w:rPr>
          <w:sz w:val="16"/>
          <w:szCs w:val="16"/>
        </w:rPr>
      </w:pPr>
      <w:r w:rsidRPr="00011558">
        <w:rPr>
          <w:sz w:val="16"/>
          <w:szCs w:val="16"/>
        </w:rPr>
        <w:t>September’s Senate Antitrust Oversight Hearing:</w:t>
      </w:r>
    </w:p>
    <w:p w14:paraId="4DB0EA76" w14:textId="77777777" w:rsidR="00C02989" w:rsidRPr="00011558" w:rsidRDefault="00C02989" w:rsidP="00C02989">
      <w:pPr>
        <w:rPr>
          <w:sz w:val="16"/>
          <w:szCs w:val="16"/>
        </w:rPr>
      </w:pPr>
      <w:r w:rsidRPr="00011558">
        <w:rPr>
          <w:sz w:val="16"/>
          <w:szCs w:val="16"/>
        </w:rPr>
        <w:t>As has been widely reported, Big Tech clearance disputes played a role in a Sept. 17 Senate oversight hearing held by the Senate Subcommittee on Antitrust, Competition Policy, and Consumer Rights, which was attended by Simons and Delrahim. In opening remarks, Sen. Mike Lee chastised the agencies: “In the past, the agencies have avoided too much mischief because they’ve generally played well together. Recently, this appears quite regrettably to have changed. From what I can tell, clearance disputes have become more frequent, more pronounced, and more prolonged.”</w:t>
      </w:r>
    </w:p>
    <w:p w14:paraId="171F9A85" w14:textId="77777777" w:rsidR="00C02989" w:rsidRPr="00011558" w:rsidRDefault="00C02989" w:rsidP="00C02989">
      <w:pPr>
        <w:rPr>
          <w:sz w:val="16"/>
          <w:szCs w:val="16"/>
        </w:rPr>
      </w:pPr>
      <w:r w:rsidRPr="00011558">
        <w:rPr>
          <w:sz w:val="16"/>
          <w:szCs w:val="16"/>
        </w:rPr>
        <w:t>Lee asked Delrahim and Simons whether the FTC and DOJ were still operating under the “clearance system to avoid duplicative efforts or have things broken down on this front?” Simons responded, “for the vast majority of matters, we continue to operate under the existing clearance agreement,” but, upon further questioning, agreed with Lee that “things have broken down at least in part.” Delrahim added: “I cannot deny that there are instances where Chairman Simons’ and my time is wasted on those types of squabbles.”</w:t>
      </w:r>
    </w:p>
    <w:p w14:paraId="32779824" w14:textId="77777777" w:rsidR="00C02989" w:rsidRPr="00011558" w:rsidRDefault="00C02989" w:rsidP="00C02989">
      <w:pPr>
        <w:rPr>
          <w:sz w:val="16"/>
          <w:szCs w:val="16"/>
        </w:rPr>
      </w:pPr>
      <w:r w:rsidRPr="00011558">
        <w:rPr>
          <w:sz w:val="16"/>
          <w:szCs w:val="16"/>
        </w:rPr>
        <w:t>Lee also quizzed the agency heads whether, hypothetically, if they were asked to provide “advice on setting up an antitrust regime in another country … that didn’t already have one, would you under any circumstances recommend that they follow the U.S. model and that they have two separate agencies responsible for civil antitrust enforcement?” Simons responded flatly: “No, I wouldn’t.” Delrahim remarked, “it would be hard to imagine a system being designed at the first instance like we have today.” He conceded: “It’s not the best model of efficiency.”</w:t>
      </w:r>
    </w:p>
    <w:p w14:paraId="31145CEB" w14:textId="77777777" w:rsidR="00C02989" w:rsidRPr="00011558" w:rsidRDefault="00C02989" w:rsidP="00C02989">
      <w:pPr>
        <w:rPr>
          <w:sz w:val="16"/>
          <w:szCs w:val="16"/>
        </w:rPr>
      </w:pPr>
      <w:r w:rsidRPr="00011558">
        <w:rPr>
          <w:sz w:val="16"/>
          <w:szCs w:val="16"/>
        </w:rPr>
        <w:t>The Hazards of Clearance Disputes:</w:t>
      </w:r>
    </w:p>
    <w:p w14:paraId="753D73EB" w14:textId="77777777" w:rsidR="00C02989" w:rsidRPr="00011558" w:rsidRDefault="00C02989" w:rsidP="00C02989">
      <w:pPr>
        <w:rPr>
          <w:sz w:val="16"/>
        </w:rPr>
      </w:pPr>
      <w:r w:rsidRPr="001F39DE">
        <w:rPr>
          <w:rStyle w:val="StyleUnderline"/>
          <w:highlight w:val="green"/>
        </w:rPr>
        <w:t xml:space="preserve">Disputes </w:t>
      </w:r>
      <w:r w:rsidRPr="00491009">
        <w:rPr>
          <w:rStyle w:val="StyleUnderline"/>
        </w:rPr>
        <w:t>over clearance</w:t>
      </w:r>
      <w:r w:rsidRPr="00491009">
        <w:rPr>
          <w:sz w:val="16"/>
        </w:rPr>
        <w:t xml:space="preserve"> </w:t>
      </w:r>
      <w:r w:rsidRPr="00491009">
        <w:rPr>
          <w:rStyle w:val="StyleUnderline"/>
        </w:rPr>
        <w:t xml:space="preserve">can </w:t>
      </w:r>
      <w:r w:rsidRPr="001F39DE">
        <w:rPr>
          <w:rStyle w:val="StyleUnderline"/>
          <w:highlight w:val="green"/>
        </w:rPr>
        <w:t xml:space="preserve">have </w:t>
      </w:r>
      <w:r w:rsidRPr="001F39DE">
        <w:rPr>
          <w:rStyle w:val="Emphasis"/>
          <w:highlight w:val="green"/>
        </w:rPr>
        <w:t>tangible adverse effects on enforcement</w:t>
      </w:r>
      <w:r w:rsidRPr="00011558">
        <w:rPr>
          <w:sz w:val="16"/>
        </w:rPr>
        <w:t xml:space="preserve">. First, some have commented that delays caused by </w:t>
      </w:r>
      <w:r w:rsidRPr="00491009">
        <w:rPr>
          <w:rStyle w:val="StyleUnderline"/>
        </w:rPr>
        <w:t xml:space="preserve">clearance </w:t>
      </w:r>
      <w:r w:rsidRPr="001F39DE">
        <w:rPr>
          <w:rStyle w:val="StyleUnderline"/>
          <w:highlight w:val="green"/>
        </w:rPr>
        <w:t xml:space="preserve">disputes </w:t>
      </w:r>
      <w:r w:rsidRPr="00491009">
        <w:rPr>
          <w:rStyle w:val="StyleUnderline"/>
        </w:rPr>
        <w:t xml:space="preserve">can </w:t>
      </w:r>
      <w:r w:rsidRPr="001F39DE">
        <w:rPr>
          <w:rStyle w:val="Emphasis"/>
          <w:highlight w:val="green"/>
        </w:rPr>
        <w:t xml:space="preserve">narrow </w:t>
      </w:r>
      <w:r w:rsidRPr="00491009">
        <w:rPr>
          <w:rStyle w:val="Emphasis"/>
        </w:rPr>
        <w:t xml:space="preserve">the </w:t>
      </w:r>
      <w:r w:rsidRPr="001F39DE">
        <w:rPr>
          <w:rStyle w:val="Emphasis"/>
          <w:highlight w:val="green"/>
        </w:rPr>
        <w:t>efficacy of remedial options</w:t>
      </w:r>
      <w:r w:rsidRPr="001F39DE">
        <w:rPr>
          <w:rStyle w:val="Emphasis"/>
        </w:rPr>
        <w:t>,</w:t>
      </w:r>
      <w:r w:rsidRPr="00011558">
        <w:rPr>
          <w:sz w:val="16"/>
        </w:rPr>
        <w:t xml:space="preserve"> particularly with mergers. As Sen. Richard Blumenthal has commented, “The Big Tech companies are not waiting for the agencies to finish their cases. They are structuring their companies so that you can’t unscramble the egg.”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5194E253" w14:textId="77777777" w:rsidR="00C02989" w:rsidRPr="00011558" w:rsidRDefault="00C02989" w:rsidP="00C02989">
      <w:pPr>
        <w:rPr>
          <w:sz w:val="16"/>
        </w:rPr>
      </w:pPr>
      <w:r w:rsidRPr="00011558">
        <w:rPr>
          <w:sz w:val="16"/>
        </w:rPr>
        <w:t xml:space="preserve">Second, </w:t>
      </w:r>
      <w:r w:rsidRPr="00011558">
        <w:rPr>
          <w:rStyle w:val="StyleUnderline"/>
          <w:highlight w:val="green"/>
        </w:rPr>
        <w:t xml:space="preserve">disputes </w:t>
      </w:r>
      <w:r w:rsidRPr="00491009">
        <w:rPr>
          <w:rStyle w:val="StyleUnderline"/>
        </w:rPr>
        <w:t>over clearance</w:t>
      </w:r>
      <w:r w:rsidRPr="00011558">
        <w:rPr>
          <w:sz w:val="16"/>
        </w:rPr>
        <w:t xml:space="preserve"> and, more so, duplicative investigations </w:t>
      </w:r>
      <w:r w:rsidRPr="00011558">
        <w:rPr>
          <w:rStyle w:val="Emphasis"/>
          <w:highlight w:val="green"/>
        </w:rPr>
        <w:t>waste agency resources</w:t>
      </w:r>
      <w:r w:rsidRPr="00011558">
        <w:rPr>
          <w:sz w:val="16"/>
        </w:rPr>
        <w:t xml:space="preserve">, threaten to </w:t>
      </w:r>
      <w:r w:rsidRPr="00011558">
        <w:rPr>
          <w:rStyle w:val="Emphasis"/>
          <w:highlight w:val="green"/>
        </w:rPr>
        <w:t>blunt their effectiveness</w:t>
      </w:r>
      <w:r w:rsidRPr="00011558">
        <w:rPr>
          <w:sz w:val="16"/>
        </w:rPr>
        <w:t xml:space="preserve">, and can lead to inconsistent and confusing governmental positions. In the Sept. 17 oversight hearing, Simons and Delrahim were both criticized for requesting an increase in funding: “As you both acknowledged, both of you could use, and desperately need, more resources. That being the case, it makes no sense to me that we should have duplication of effort, when that has a tendency inevitably to undermine the effectiveness of what you’re doing.” </w:t>
      </w:r>
      <w:r w:rsidRPr="00011558">
        <w:rPr>
          <w:rStyle w:val="StyleUnderline"/>
          <w:highlight w:val="green"/>
        </w:rPr>
        <w:t>Duplicative investigations</w:t>
      </w:r>
      <w:r w:rsidRPr="00011558">
        <w:rPr>
          <w:sz w:val="16"/>
        </w:rPr>
        <w:t xml:space="preserve"> dilute the specialization that is a principal goal of the agencies’ clearance agreement and </w:t>
      </w:r>
      <w:r w:rsidRPr="00011558">
        <w:rPr>
          <w:rStyle w:val="StyleUnderline"/>
          <w:highlight w:val="green"/>
        </w:rPr>
        <w:t>raise the risk</w:t>
      </w:r>
      <w:r w:rsidRPr="00011558">
        <w:rPr>
          <w:sz w:val="16"/>
        </w:rPr>
        <w:t xml:space="preserve"> that </w:t>
      </w:r>
      <w:r w:rsidRPr="00011558">
        <w:rPr>
          <w:rStyle w:val="StyleUnderline"/>
          <w:highlight w:val="green"/>
        </w:rPr>
        <w:t>one agency will take legal positions</w:t>
      </w:r>
      <w:r w:rsidRPr="00011558">
        <w:rPr>
          <w:sz w:val="16"/>
        </w:rPr>
        <w:t xml:space="preserve"> </w:t>
      </w:r>
      <w:r w:rsidRPr="00011558">
        <w:rPr>
          <w:rStyle w:val="StyleUnderline"/>
          <w:highlight w:val="green"/>
        </w:rPr>
        <w:t>that undercut the other.</w:t>
      </w:r>
      <w:r w:rsidRPr="00011558">
        <w:rPr>
          <w:rStyle w:val="StyleUnderline"/>
        </w:rPr>
        <w:t xml:space="preserve"> </w:t>
      </w:r>
      <w:r w:rsidRPr="00011558">
        <w:rPr>
          <w:sz w:val="16"/>
        </w:rPr>
        <w:lastRenderedPageBreak/>
        <w:t>No doubt the DOJ’s amicus brief in the Qualcomm case influenced the U.S. Court of Appeals for the Ninth Circuit’s decision to issue a stay pending appeal.</w:t>
      </w:r>
    </w:p>
    <w:p w14:paraId="57BB6FFB" w14:textId="77777777" w:rsidR="00C02989" w:rsidRDefault="00C02989" w:rsidP="00C02989"/>
    <w:p w14:paraId="4CC3C441" w14:textId="77777777" w:rsidR="00C02989" w:rsidRDefault="00C02989" w:rsidP="00C02989">
      <w:pPr>
        <w:pStyle w:val="Heading4"/>
      </w:pPr>
      <w:r>
        <w:t>Turf wars also cause imposed re-structuring - crushing FTC independence.</w:t>
      </w:r>
    </w:p>
    <w:p w14:paraId="0D4CC3D0" w14:textId="77777777" w:rsidR="00C02989" w:rsidRPr="00780844" w:rsidRDefault="00C02989" w:rsidP="00C02989">
      <w:pPr>
        <w:rPr>
          <w:rStyle w:val="Style13ptBold"/>
        </w:rPr>
      </w:pPr>
      <w:r w:rsidRPr="00780844">
        <w:rPr>
          <w:rStyle w:val="Style13ptBold"/>
        </w:rPr>
        <w:t>Birnbaum ‘19</w:t>
      </w:r>
    </w:p>
    <w:p w14:paraId="5500C001" w14:textId="77777777" w:rsidR="00C02989" w:rsidRPr="00780844" w:rsidRDefault="00C02989" w:rsidP="00C02989">
      <w:pPr>
        <w:rPr>
          <w:sz w:val="18"/>
          <w:szCs w:val="18"/>
        </w:rPr>
      </w:pPr>
      <w:r>
        <w:rPr>
          <w:sz w:val="18"/>
          <w:szCs w:val="18"/>
        </w:rPr>
        <w:t xml:space="preserve">Internally quoting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w:t>
      </w:r>
      <w:r w:rsidRPr="00780844">
        <w:rPr>
          <w:sz w:val="18"/>
          <w:szCs w:val="18"/>
        </w:rPr>
        <w:t xml:space="preserve">Emily Birnbaum </w:t>
      </w:r>
      <w:r>
        <w:rPr>
          <w:sz w:val="18"/>
          <w:szCs w:val="18"/>
        </w:rPr>
        <w:t xml:space="preserve">is a </w:t>
      </w:r>
      <w:r w:rsidRPr="00780844">
        <w:rPr>
          <w:sz w:val="18"/>
          <w:szCs w:val="18"/>
        </w:rPr>
        <w:t>Tech lobbying Reporter at Politico - “Antitrust enforcers in turf war over Big Tech” - The Hill - 09/17/19 - #E&amp;F - https://thehill.com/policy/technology/461829-antitrust-enforcers-in-turf-war-over-big-tech</w:t>
      </w:r>
    </w:p>
    <w:p w14:paraId="18D2BE1B" w14:textId="77777777" w:rsidR="00C02989" w:rsidRDefault="00C02989" w:rsidP="00C02989"/>
    <w:p w14:paraId="67D3E02E" w14:textId="77777777" w:rsidR="00C02989" w:rsidRPr="00780844" w:rsidRDefault="00C02989" w:rsidP="00C02989">
      <w:pPr>
        <w:rPr>
          <w:rStyle w:val="StyleUnderline"/>
        </w:rPr>
      </w:pPr>
      <w:r w:rsidRPr="00780844">
        <w:rPr>
          <w:rStyle w:val="StyleUnderline"/>
          <w:highlight w:val="green"/>
        </w:rPr>
        <w:t>Typically</w:t>
      </w:r>
      <w:r w:rsidRPr="00780844">
        <w:rPr>
          <w:sz w:val="16"/>
        </w:rPr>
        <w:t xml:space="preserve"> during investigations, the </w:t>
      </w:r>
      <w:r w:rsidRPr="00780844">
        <w:rPr>
          <w:rStyle w:val="StyleUnderline"/>
          <w:highlight w:val="green"/>
        </w:rPr>
        <w:t>FTC and DOJ</w:t>
      </w:r>
      <w:r w:rsidRPr="00780844">
        <w:rPr>
          <w:sz w:val="16"/>
        </w:rPr>
        <w:t xml:space="preserve"> </w:t>
      </w:r>
      <w:r w:rsidRPr="00780844">
        <w:rPr>
          <w:rStyle w:val="StyleUnderline"/>
          <w:highlight w:val="green"/>
        </w:rPr>
        <w:t>will check in with each other</w:t>
      </w:r>
      <w:r w:rsidRPr="00780844">
        <w:rPr>
          <w:sz w:val="16"/>
        </w:rPr>
        <w:t xml:space="preserve"> and share resources to ensure there is no duplication. </w:t>
      </w:r>
      <w:r w:rsidRPr="00780844">
        <w:rPr>
          <w:rStyle w:val="StyleUnderline"/>
          <w:highlight w:val="green"/>
        </w:rPr>
        <w:t>But experts are warning their disagreements could make the process more difficult.</w:t>
      </w:r>
    </w:p>
    <w:p w14:paraId="464C44C3" w14:textId="77777777" w:rsidR="00C02989" w:rsidRPr="00780844" w:rsidRDefault="00C02989" w:rsidP="00C02989">
      <w:pPr>
        <w:rPr>
          <w:sz w:val="16"/>
        </w:rPr>
      </w:pPr>
      <w:r w:rsidRPr="00780844">
        <w:rPr>
          <w:rStyle w:val="StyleUnderline"/>
        </w:rPr>
        <w:t xml:space="preserve">Kovacic cautioned </w:t>
      </w:r>
      <w:r w:rsidRPr="00780844">
        <w:rPr>
          <w:sz w:val="16"/>
        </w:rPr>
        <w:t>that both agencies had an interest in resolving those tensions.</w:t>
      </w:r>
    </w:p>
    <w:p w14:paraId="76F6D6EF" w14:textId="77777777" w:rsidR="00C02989" w:rsidRPr="00780844" w:rsidRDefault="00C02989" w:rsidP="00C02989">
      <w:pPr>
        <w:rPr>
          <w:sz w:val="16"/>
        </w:rPr>
      </w:pPr>
      <w:r w:rsidRPr="00780844">
        <w:rPr>
          <w:sz w:val="16"/>
        </w:rPr>
        <w:t>“</w:t>
      </w:r>
      <w:r w:rsidRPr="00780844">
        <w:rPr>
          <w:rStyle w:val="StyleUnderline"/>
          <w:highlight w:val="green"/>
        </w:rPr>
        <w:t>These kinds of tensions</w:t>
      </w:r>
      <w:r w:rsidRPr="00780844">
        <w:rPr>
          <w:sz w:val="16"/>
        </w:rPr>
        <w:t xml:space="preserve"> ... </w:t>
      </w:r>
      <w:r w:rsidRPr="00780844">
        <w:rPr>
          <w:rStyle w:val="StyleUnderline"/>
          <w:highlight w:val="green"/>
        </w:rPr>
        <w:t xml:space="preserve">create an environment in which public officials begin to consider </w:t>
      </w:r>
      <w:r w:rsidRPr="00780844">
        <w:rPr>
          <w:rStyle w:val="Emphasis"/>
          <w:highlight w:val="green"/>
        </w:rPr>
        <w:t>a basic restructuring of the U.S. system</w:t>
      </w:r>
      <w:r w:rsidRPr="00780844">
        <w:rPr>
          <w:sz w:val="16"/>
        </w:rPr>
        <w:t>,” Kovacic said.</w:t>
      </w:r>
    </w:p>
    <w:p w14:paraId="76A096D1" w14:textId="77777777" w:rsidR="00C02989" w:rsidRPr="00780844" w:rsidRDefault="00C02989" w:rsidP="00C02989">
      <w:pPr>
        <w:rPr>
          <w:sz w:val="16"/>
        </w:rPr>
      </w:pPr>
      <w:r w:rsidRPr="00780844">
        <w:rPr>
          <w:sz w:val="16"/>
        </w:rPr>
        <w:t xml:space="preserve">He said </w:t>
      </w:r>
      <w:r w:rsidRPr="00780844">
        <w:rPr>
          <w:rStyle w:val="StyleUnderline"/>
          <w:highlight w:val="green"/>
        </w:rPr>
        <w:t>in that case</w:t>
      </w:r>
      <w:r w:rsidRPr="00780844">
        <w:rPr>
          <w:sz w:val="16"/>
        </w:rPr>
        <w:t>, “</w:t>
      </w:r>
      <w:r w:rsidRPr="00780844">
        <w:rPr>
          <w:rStyle w:val="Emphasis"/>
          <w:highlight w:val="green"/>
        </w:rPr>
        <w:t>Neither agency can be assured that it would be the survivor</w:t>
      </w:r>
      <w:r w:rsidRPr="00780844">
        <w:rPr>
          <w:sz w:val="16"/>
        </w:rPr>
        <w:t>.”</w:t>
      </w:r>
    </w:p>
    <w:p w14:paraId="09C6C3D8" w14:textId="77777777" w:rsidR="00C02989" w:rsidRDefault="00C02989" w:rsidP="00C02989"/>
    <w:p w14:paraId="59240269" w14:textId="77777777" w:rsidR="00C02989" w:rsidRDefault="00C02989" w:rsidP="00C02989">
      <w:pPr>
        <w:pStyle w:val="Heading3"/>
      </w:pPr>
      <w:r>
        <w:lastRenderedPageBreak/>
        <w:t>at: pdcp</w:t>
      </w:r>
    </w:p>
    <w:p w14:paraId="42DCCEF2" w14:textId="77777777" w:rsidR="00C02989" w:rsidRDefault="00C02989" w:rsidP="00C02989">
      <w:pPr>
        <w:pStyle w:val="Heading4"/>
      </w:pPr>
      <w:r>
        <w:t>Severs multiple things:</w:t>
      </w:r>
    </w:p>
    <w:p w14:paraId="2BFBE36C" w14:textId="77777777" w:rsidR="00C02989" w:rsidRDefault="00C02989" w:rsidP="00C02989">
      <w:pPr>
        <w:pStyle w:val="Heading4"/>
      </w:pPr>
      <w:r>
        <w:t xml:space="preserve">First, Aff severs </w:t>
      </w:r>
      <w:r w:rsidRPr="00642F23">
        <w:rPr>
          <w:i/>
          <w:iCs w:val="0"/>
          <w:u w:val="single"/>
        </w:rPr>
        <w:t>“Law”</w:t>
      </w:r>
    </w:p>
    <w:p w14:paraId="795060FA" w14:textId="77777777" w:rsidR="00C02989" w:rsidRPr="008E0F7B" w:rsidRDefault="00C02989" w:rsidP="00C02989">
      <w:pPr>
        <w:rPr>
          <w:sz w:val="16"/>
          <w:szCs w:val="16"/>
        </w:rPr>
      </w:pPr>
      <w:r w:rsidRPr="008E0F7B">
        <w:rPr>
          <w:sz w:val="16"/>
          <w:szCs w:val="16"/>
        </w:rPr>
        <w:t>We aren’t prohibiting or expanding anything (below);</w:t>
      </w:r>
    </w:p>
    <w:p w14:paraId="1BA5403F" w14:textId="77777777" w:rsidR="00C02989" w:rsidRPr="008E0F7B" w:rsidRDefault="00C02989" w:rsidP="00C02989">
      <w:pPr>
        <w:rPr>
          <w:sz w:val="16"/>
          <w:szCs w:val="16"/>
        </w:rPr>
      </w:pPr>
      <w:r w:rsidRPr="008E0F7B">
        <w:rPr>
          <w:sz w:val="16"/>
          <w:szCs w:val="16"/>
        </w:rPr>
        <w:t>But if we were, it’s NOT an expansion of the LAW:</w:t>
      </w:r>
    </w:p>
    <w:p w14:paraId="2D9E7A3E" w14:textId="77777777" w:rsidR="00C02989" w:rsidRPr="00780218" w:rsidRDefault="00C02989" w:rsidP="00C02989"/>
    <w:p w14:paraId="33C46FB2" w14:textId="77777777" w:rsidR="00C02989" w:rsidRPr="00C93B62" w:rsidRDefault="00C02989" w:rsidP="00C02989">
      <w:pPr>
        <w:rPr>
          <w:rStyle w:val="Style13ptBold"/>
        </w:rPr>
      </w:pPr>
      <w:r>
        <w:rPr>
          <w:rStyle w:val="Style13ptBold"/>
        </w:rPr>
        <w:t>P.O.G.O.</w:t>
      </w:r>
      <w:r w:rsidRPr="00C93B62">
        <w:rPr>
          <w:rStyle w:val="Style13ptBold"/>
        </w:rPr>
        <w:t xml:space="preserve"> ‘15</w:t>
      </w:r>
    </w:p>
    <w:p w14:paraId="11FDCAF8" w14:textId="77777777" w:rsidR="00C02989" w:rsidRDefault="00C02989" w:rsidP="00C02989">
      <w:r w:rsidRPr="008E5569">
        <w:t>Project On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506054A0" w14:textId="77777777" w:rsidR="00C02989" w:rsidRDefault="00C02989" w:rsidP="00C02989"/>
    <w:p w14:paraId="1A9B515F" w14:textId="77777777" w:rsidR="00C02989" w:rsidRPr="001D42A3" w:rsidRDefault="00C02989" w:rsidP="00C02989">
      <w:pPr>
        <w:rPr>
          <w:sz w:val="16"/>
          <w:szCs w:val="36"/>
        </w:rPr>
      </w:pPr>
      <w:r w:rsidRPr="001D42A3">
        <w:rPr>
          <w:rStyle w:val="StyleUnderline"/>
          <w:sz w:val="36"/>
          <w:szCs w:val="36"/>
          <w:highlight w:val="green"/>
        </w:rPr>
        <w:t>Agency Rules</w:t>
      </w:r>
      <w:r w:rsidRPr="00DA32F7">
        <w:rPr>
          <w:rStyle w:val="StyleUnderline"/>
          <w:sz w:val="36"/>
          <w:szCs w:val="36"/>
        </w:rPr>
        <w:t xml:space="preserve"> and Reg</w:t>
      </w:r>
      <w:r w:rsidRPr="00DA32F7">
        <w:rPr>
          <w:sz w:val="16"/>
          <w:szCs w:val="36"/>
        </w:rPr>
        <w:t>ulation</w:t>
      </w:r>
      <w:r w:rsidRPr="00DA32F7">
        <w:rPr>
          <w:rStyle w:val="StyleUnderline"/>
          <w:sz w:val="36"/>
          <w:szCs w:val="36"/>
        </w:rPr>
        <w:t>s</w:t>
      </w:r>
      <w:r w:rsidRPr="001D42A3">
        <w:rPr>
          <w:rStyle w:val="StyleUnderline"/>
          <w:sz w:val="36"/>
          <w:szCs w:val="36"/>
        </w:rPr>
        <w:t xml:space="preserve"> </w:t>
      </w:r>
      <w:r w:rsidRPr="001D42A3">
        <w:rPr>
          <w:rStyle w:val="Emphasis"/>
          <w:sz w:val="36"/>
          <w:szCs w:val="36"/>
          <w:highlight w:val="green"/>
        </w:rPr>
        <w:t>Are Not Laws</w:t>
      </w:r>
    </w:p>
    <w:p w14:paraId="538D7BC8" w14:textId="77777777" w:rsidR="00C02989" w:rsidRPr="001D42A3" w:rsidRDefault="00C02989" w:rsidP="00C02989">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the</w:t>
      </w:r>
      <w:r w:rsidRPr="00DA32F7">
        <w:rPr>
          <w:rStyle w:val="StyleUnderline"/>
        </w:rPr>
        <w:t xml:space="preserv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agency</w:t>
      </w:r>
      <w:r w:rsidRPr="00DA32F7">
        <w:rPr>
          <w:rStyle w:val="Emphasis"/>
          <w:sz w:val="36"/>
          <w:szCs w:val="36"/>
        </w:rPr>
        <w:t xml:space="preserve">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75D2926D" w14:textId="77777777" w:rsidR="00C02989" w:rsidRPr="001D42A3" w:rsidRDefault="00C02989" w:rsidP="00C02989">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iCs w:val="0"/>
          <w:sz w:val="36"/>
          <w:szCs w:val="36"/>
        </w:rPr>
        <w:t>law</w:t>
      </w:r>
      <w:r w:rsidRPr="00C93B62">
        <w:rPr>
          <w:sz w:val="16"/>
        </w:rPr>
        <w:t>.”</w:t>
      </w:r>
    </w:p>
    <w:p w14:paraId="2A485995" w14:textId="77777777" w:rsidR="00C02989" w:rsidRPr="00DA32F7" w:rsidRDefault="00C02989" w:rsidP="00C02989">
      <w:r w:rsidRPr="008E5569">
        <w:rPr>
          <w:rStyle w:val="StyleUnderline"/>
        </w:rPr>
        <w:t xml:space="preserve">The </w:t>
      </w:r>
      <w:r w:rsidRPr="00DA32F7">
        <w:rPr>
          <w:rStyle w:val="StyleUnderline"/>
        </w:rPr>
        <w:t>question the Court sought to answer</w:t>
      </w:r>
      <w:r w:rsidRPr="00DA32F7">
        <w:t xml:space="preserve"> </w:t>
      </w:r>
      <w:r w:rsidRPr="00DA32F7">
        <w:rPr>
          <w:rStyle w:val="StyleUnderline"/>
        </w:rPr>
        <w:t>was whether</w:t>
      </w:r>
      <w:r w:rsidRPr="00DA32F7">
        <w:t xml:space="preserve"> </w:t>
      </w:r>
      <w:r w:rsidRPr="00DA32F7">
        <w:rPr>
          <w:rStyle w:val="StyleUnderline"/>
        </w:rPr>
        <w:t>MacLean’s disclosures were</w:t>
      </w:r>
      <w:r w:rsidRPr="00DA32F7">
        <w:t xml:space="preserve"> “</w:t>
      </w:r>
      <w:r w:rsidRPr="00DA32F7">
        <w:rPr>
          <w:rStyle w:val="StyleUnderline"/>
        </w:rPr>
        <w:t xml:space="preserve">specifically </w:t>
      </w:r>
      <w:r w:rsidRPr="00DA32F7">
        <w:rPr>
          <w:rStyle w:val="Emphasis"/>
          <w:sz w:val="36"/>
          <w:szCs w:val="36"/>
        </w:rPr>
        <w:t>prohibited</w:t>
      </w:r>
      <w:r w:rsidRPr="00DA32F7">
        <w:t xml:space="preserve"> </w:t>
      </w:r>
      <w:r w:rsidRPr="00DA32F7">
        <w:rPr>
          <w:rStyle w:val="StyleUnderline"/>
        </w:rPr>
        <w:t>by</w:t>
      </w:r>
      <w:r w:rsidRPr="00DA32F7">
        <w:t xml:space="preserve"> </w:t>
      </w:r>
      <w:r w:rsidRPr="00DA32F7">
        <w:rPr>
          <w:rStyle w:val="Emphasis"/>
          <w:i/>
          <w:iCs w:val="0"/>
          <w:sz w:val="36"/>
          <w:szCs w:val="36"/>
        </w:rPr>
        <w:t>law</w:t>
      </w:r>
      <w:r w:rsidRPr="00DA32F7">
        <w:t>.”</w:t>
      </w:r>
    </w:p>
    <w:p w14:paraId="34A177E1" w14:textId="77777777" w:rsidR="00C02989" w:rsidRPr="00DA32F7" w:rsidRDefault="00C02989" w:rsidP="00C02989">
      <w:pPr>
        <w:rPr>
          <w:sz w:val="16"/>
        </w:rPr>
      </w:pPr>
      <w:r w:rsidRPr="00DA32F7">
        <w:rPr>
          <w:rStyle w:val="StyleUnderline"/>
        </w:rPr>
        <w:t>The Homeland Security Act</w:t>
      </w:r>
      <w:r w:rsidRPr="00DA32F7">
        <w:rPr>
          <w:sz w:val="16"/>
        </w:rPr>
        <w:t xml:space="preserve"> </w:t>
      </w:r>
      <w:r w:rsidRPr="00DA32F7">
        <w:rPr>
          <w:rStyle w:val="StyleUnderline"/>
        </w:rPr>
        <w:t>of 2002</w:t>
      </w:r>
      <w:r w:rsidRPr="00DA32F7">
        <w:rPr>
          <w:sz w:val="16"/>
        </w:rPr>
        <w:t xml:space="preserve"> </w:t>
      </w:r>
      <w:r w:rsidRPr="00DA32F7">
        <w:rPr>
          <w:rStyle w:val="StyleUnderline"/>
        </w:rPr>
        <w:t xml:space="preserve">states </w:t>
      </w:r>
      <w:r w:rsidRPr="00DA32F7">
        <w:rPr>
          <w:sz w:val="16"/>
        </w:rPr>
        <w:t xml:space="preserve">that </w:t>
      </w:r>
      <w:r w:rsidRPr="00DA32F7">
        <w:rPr>
          <w:rStyle w:val="StyleUnderline"/>
        </w:rPr>
        <w:t>the</w:t>
      </w:r>
      <w:r w:rsidRPr="00DA32F7">
        <w:rPr>
          <w:sz w:val="16"/>
        </w:rPr>
        <w:t xml:space="preserve"> </w:t>
      </w:r>
      <w:r w:rsidRPr="00DA32F7">
        <w:rPr>
          <w:rStyle w:val="Emphasis"/>
        </w:rPr>
        <w:t xml:space="preserve">TSA’s </w:t>
      </w:r>
      <w:r w:rsidRPr="00DA32F7">
        <w:rPr>
          <w:sz w:val="16"/>
        </w:rPr>
        <w:t>“</w:t>
      </w:r>
      <w:r w:rsidRPr="00DA32F7">
        <w:rPr>
          <w:rStyle w:val="StyleUnderline"/>
        </w:rPr>
        <w:t>Under Secretary</w:t>
      </w:r>
      <w:r w:rsidRPr="00DA32F7">
        <w:rPr>
          <w:sz w:val="16"/>
        </w:rPr>
        <w:t xml:space="preserve"> </w:t>
      </w:r>
      <w:r w:rsidRPr="00DA32F7">
        <w:rPr>
          <w:rStyle w:val="StyleUnderline"/>
        </w:rPr>
        <w:t xml:space="preserve">shall prescribe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StyleUnderline"/>
        </w:rPr>
        <w:t xml:space="preserve"> prohibiting</w:t>
      </w:r>
      <w:r w:rsidRPr="00DA32F7">
        <w:rPr>
          <w:sz w:val="16"/>
        </w:rPr>
        <w:t xml:space="preserve"> the </w:t>
      </w:r>
      <w:r w:rsidRPr="00DA32F7">
        <w:rPr>
          <w:rStyle w:val="StyleUnderline"/>
        </w:rPr>
        <w:t>disclosure of info</w:t>
      </w:r>
      <w:r w:rsidRPr="00DA32F7">
        <w:rPr>
          <w:sz w:val="16"/>
        </w:rPr>
        <w:t>rmation obtained or developed in carrying out security”</w:t>
      </w:r>
      <w:r w:rsidRPr="00DA32F7">
        <w:rPr>
          <w:rStyle w:val="StyleUnderline"/>
        </w:rPr>
        <w:t xml:space="preserve"> if they decide</w:t>
      </w:r>
      <w:r w:rsidRPr="00DA32F7">
        <w:rPr>
          <w:sz w:val="16"/>
        </w:rPr>
        <w:t xml:space="preserve"> that the </w:t>
      </w:r>
      <w:r w:rsidRPr="00DA32F7">
        <w:rPr>
          <w:rStyle w:val="StyleUnderline"/>
        </w:rPr>
        <w:t>disclosure of that info</w:t>
      </w:r>
      <w:r w:rsidRPr="00DA32F7">
        <w:rPr>
          <w:sz w:val="16"/>
        </w:rPr>
        <w:t xml:space="preserve">rmation </w:t>
      </w:r>
      <w:r w:rsidRPr="00DA32F7">
        <w:rPr>
          <w:rStyle w:val="StyleUnderline"/>
        </w:rPr>
        <w:t>would “be detrimental to the security of transportation.</w:t>
      </w:r>
      <w:r w:rsidRPr="00DA32F7">
        <w:rPr>
          <w:sz w:val="16"/>
        </w:rPr>
        <w:t xml:space="preserve">” </w:t>
      </w:r>
      <w:r w:rsidRPr="00DA32F7">
        <w:rPr>
          <w:rStyle w:val="StyleUnderline"/>
        </w:rPr>
        <w:t xml:space="preserve">The resultant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Emphasis"/>
        </w:rPr>
        <w:t xml:space="preserve"> </w:t>
      </w:r>
      <w:r w:rsidRPr="00DA32F7">
        <w:rPr>
          <w:rStyle w:val="StyleUnderline"/>
        </w:rPr>
        <w:t xml:space="preserve">thus </w:t>
      </w:r>
      <w:r w:rsidRPr="00DA32F7">
        <w:rPr>
          <w:rStyle w:val="Emphasis"/>
        </w:rPr>
        <w:t xml:space="preserve">prohibit </w:t>
      </w:r>
      <w:r w:rsidRPr="00DA32F7">
        <w:rPr>
          <w:sz w:val="16"/>
        </w:rPr>
        <w:t xml:space="preserve">the </w:t>
      </w:r>
      <w:r w:rsidRPr="00DA32F7">
        <w:rPr>
          <w:rStyle w:val="StyleUnderline"/>
        </w:rPr>
        <w:t>disclosure of “sensitive security information” (</w:t>
      </w:r>
      <w:r w:rsidRPr="00DA32F7">
        <w:rPr>
          <w:rStyle w:val="Emphasis"/>
        </w:rPr>
        <w:t>SSI</w:t>
      </w:r>
      <w:r w:rsidRPr="00DA32F7">
        <w:rPr>
          <w:rStyle w:val="StyleUnderline"/>
        </w:rPr>
        <w:t xml:space="preserve">) </w:t>
      </w:r>
      <w:r w:rsidRPr="00DA32F7">
        <w:rPr>
          <w:sz w:val="16"/>
        </w:rPr>
        <w:t xml:space="preserve">without the proper authorization. Among the </w:t>
      </w:r>
      <w:r w:rsidRPr="00DA32F7">
        <w:rPr>
          <w:sz w:val="16"/>
        </w:rPr>
        <w:lastRenderedPageBreak/>
        <w:t>various types of information that could be designated SSI is “information concerning specific numbers of Federal Air Marshals, deployments or missions, and the methods involved in such operations.”</w:t>
      </w:r>
    </w:p>
    <w:p w14:paraId="3180C8E8" w14:textId="77777777" w:rsidR="00C02989" w:rsidRPr="00DA32F7" w:rsidRDefault="00C02989" w:rsidP="00C02989">
      <w:pPr>
        <w:rPr>
          <w:sz w:val="16"/>
        </w:rPr>
      </w:pPr>
      <w:r w:rsidRPr="00DA32F7">
        <w:rPr>
          <w:rStyle w:val="StyleUnderline"/>
        </w:rPr>
        <w:t>The government argued</w:t>
      </w:r>
      <w:r w:rsidRPr="00DA32F7">
        <w:rPr>
          <w:sz w:val="16"/>
        </w:rPr>
        <w:t xml:space="preserve"> that </w:t>
      </w:r>
      <w:r w:rsidRPr="00DA32F7">
        <w:rPr>
          <w:rStyle w:val="Emphasis"/>
        </w:rPr>
        <w:t>MacLean’s</w:t>
      </w:r>
      <w:r w:rsidRPr="00DA32F7">
        <w:rPr>
          <w:rStyle w:val="StyleUnderline"/>
        </w:rPr>
        <w:t xml:space="preserve"> disclosures were</w:t>
      </w:r>
      <w:r w:rsidRPr="00DA32F7">
        <w:rPr>
          <w:sz w:val="16"/>
        </w:rPr>
        <w:t xml:space="preserve"> </w:t>
      </w:r>
      <w:r w:rsidRPr="00DA32F7">
        <w:rPr>
          <w:sz w:val="16"/>
          <w:szCs w:val="16"/>
        </w:rPr>
        <w:t xml:space="preserve">“specifically </w:t>
      </w:r>
      <w:r w:rsidRPr="00DA32F7">
        <w:rPr>
          <w:rStyle w:val="StyleUnderline"/>
        </w:rPr>
        <w:t>prohibited by law</w:t>
      </w:r>
      <w:r w:rsidRPr="00DA32F7">
        <w:rPr>
          <w:sz w:val="16"/>
        </w:rPr>
        <w:t xml:space="preserve">” </w:t>
      </w:r>
      <w:r w:rsidRPr="00DA32F7">
        <w:rPr>
          <w:rStyle w:val="StyleUnderline"/>
        </w:rPr>
        <w:t xml:space="preserve">and that the WPA did not offer protection </w:t>
      </w:r>
      <w:r w:rsidRPr="00DA32F7">
        <w:rPr>
          <w:rStyle w:val="Emphasis"/>
        </w:rPr>
        <w:t>for two reasons: 1)</w:t>
      </w:r>
      <w:r w:rsidRPr="00DA32F7">
        <w:rPr>
          <w:sz w:val="16"/>
        </w:rPr>
        <w:t xml:space="preserve"> </w:t>
      </w:r>
      <w:r w:rsidRPr="00DA32F7">
        <w:rPr>
          <w:rStyle w:val="StyleUnderline"/>
        </w:rPr>
        <w:t>the disclosure was prohibited by</w:t>
      </w:r>
      <w:r w:rsidRPr="00DA32F7">
        <w:rPr>
          <w:sz w:val="16"/>
        </w:rPr>
        <w:t xml:space="preserve"> specific TSA </w:t>
      </w:r>
      <w:r w:rsidRPr="00DA32F7">
        <w:rPr>
          <w:rStyle w:val="Emphasis"/>
        </w:rPr>
        <w:t>regulations</w:t>
      </w:r>
      <w:r w:rsidRPr="00DA32F7">
        <w:rPr>
          <w:sz w:val="16"/>
        </w:rPr>
        <w:t xml:space="preserve"> on SSI; </w:t>
      </w:r>
      <w:r w:rsidRPr="00DA32F7">
        <w:rPr>
          <w:rStyle w:val="Emphasis"/>
        </w:rPr>
        <w:t>and</w:t>
      </w:r>
      <w:r w:rsidRPr="00DA32F7">
        <w:rPr>
          <w:sz w:val="16"/>
        </w:rPr>
        <w:t xml:space="preserve"> </w:t>
      </w:r>
      <w:r w:rsidRPr="00DA32F7">
        <w:rPr>
          <w:rStyle w:val="Emphasis"/>
        </w:rPr>
        <w:t>2)</w:t>
      </w:r>
      <w:r w:rsidRPr="00DA32F7">
        <w:rPr>
          <w:sz w:val="16"/>
        </w:rPr>
        <w:t xml:space="preserve"> </w:t>
      </w:r>
      <w:r w:rsidRPr="00DA32F7">
        <w:rPr>
          <w:rStyle w:val="StyleUnderline"/>
        </w:rPr>
        <w:t xml:space="preserve">the </w:t>
      </w:r>
      <w:r w:rsidRPr="00DA32F7">
        <w:rPr>
          <w:rStyle w:val="Emphasis"/>
        </w:rPr>
        <w:t>H</w:t>
      </w:r>
      <w:r w:rsidRPr="00DA32F7">
        <w:rPr>
          <w:sz w:val="16"/>
        </w:rPr>
        <w:t xml:space="preserve">omeland </w:t>
      </w:r>
      <w:r w:rsidRPr="00DA32F7">
        <w:rPr>
          <w:rStyle w:val="Emphasis"/>
        </w:rPr>
        <w:t>S</w:t>
      </w:r>
      <w:r w:rsidRPr="00DA32F7">
        <w:rPr>
          <w:sz w:val="16"/>
        </w:rPr>
        <w:t xml:space="preserve">ecurity </w:t>
      </w:r>
      <w:r w:rsidRPr="00DA32F7">
        <w:rPr>
          <w:rStyle w:val="Emphasis"/>
        </w:rPr>
        <w:t>A</w:t>
      </w:r>
      <w:r w:rsidRPr="00DA32F7">
        <w:rPr>
          <w:sz w:val="16"/>
        </w:rPr>
        <w:t xml:space="preserve">ct </w:t>
      </w:r>
      <w:r w:rsidRPr="00DA32F7">
        <w:rPr>
          <w:rStyle w:val="StyleUnderline"/>
        </w:rPr>
        <w:t>authorizes</w:t>
      </w:r>
      <w:r w:rsidRPr="00DA32F7">
        <w:rPr>
          <w:sz w:val="16"/>
        </w:rPr>
        <w:t xml:space="preserve"> the </w:t>
      </w:r>
      <w:r w:rsidRPr="00DA32F7">
        <w:rPr>
          <w:rStyle w:val="StyleUnderline"/>
        </w:rPr>
        <w:t>TSA to promulgate</w:t>
      </w:r>
      <w:r w:rsidRPr="00DA32F7">
        <w:rPr>
          <w:sz w:val="16"/>
        </w:rPr>
        <w:t xml:space="preserve"> the </w:t>
      </w:r>
      <w:r w:rsidRPr="00DA32F7">
        <w:rPr>
          <w:rStyle w:val="Emphasis"/>
        </w:rPr>
        <w:t>regulations</w:t>
      </w:r>
      <w:r w:rsidRPr="00DA32F7">
        <w:rPr>
          <w:sz w:val="16"/>
        </w:rPr>
        <w:t>.</w:t>
      </w:r>
    </w:p>
    <w:p w14:paraId="34A841C7" w14:textId="77777777" w:rsidR="00C02989" w:rsidRPr="001D42A3" w:rsidRDefault="00C02989" w:rsidP="00C02989">
      <w:pPr>
        <w:rPr>
          <w:sz w:val="16"/>
        </w:rPr>
      </w:pPr>
      <w:r w:rsidRPr="00DA32F7">
        <w:rPr>
          <w:rStyle w:val="StyleUnderline"/>
        </w:rPr>
        <w:t>The Court</w:t>
      </w:r>
      <w:r w:rsidRPr="00DA32F7">
        <w:rPr>
          <w:sz w:val="16"/>
        </w:rPr>
        <w:t xml:space="preserve"> addressed and subsequently</w:t>
      </w:r>
      <w:r w:rsidRPr="001D42A3">
        <w:rPr>
          <w:sz w:val="16"/>
        </w:rPr>
        <w:t xml:space="preserve"> </w:t>
      </w:r>
      <w:r w:rsidRPr="001D42A3">
        <w:rPr>
          <w:rStyle w:val="Emphasis"/>
        </w:rPr>
        <w:t>rejected both arguments</w:t>
      </w:r>
      <w:r w:rsidRPr="001D42A3">
        <w:rPr>
          <w:sz w:val="16"/>
        </w:rPr>
        <w:t>, affirming the judgment in favor of MacLean by the U.S. Court of Appeals for the Federal Circuit.</w:t>
      </w:r>
    </w:p>
    <w:p w14:paraId="35F02C6F" w14:textId="77777777" w:rsidR="00C02989" w:rsidRPr="001D42A3" w:rsidRDefault="00C02989" w:rsidP="00C02989">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59E5808E" w14:textId="77777777" w:rsidR="00C02989" w:rsidRPr="001D42A3" w:rsidRDefault="00C02989" w:rsidP="00C02989">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5481A672" w14:textId="77777777" w:rsidR="00C02989" w:rsidRPr="001D42A3" w:rsidRDefault="00C02989" w:rsidP="00C02989">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0CDB3B9C" w14:textId="77777777" w:rsidR="00C02989" w:rsidRPr="001D42A3" w:rsidRDefault="00C02989" w:rsidP="00C02989">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518A7B21" w14:textId="77777777" w:rsidR="00C02989" w:rsidRDefault="00C02989" w:rsidP="00C02989"/>
    <w:p w14:paraId="48A28850" w14:textId="77777777" w:rsidR="00C02989" w:rsidRDefault="00C02989" w:rsidP="00C02989">
      <w:r>
        <w:t xml:space="preserve">  </w:t>
      </w:r>
    </w:p>
    <w:p w14:paraId="1E545169" w14:textId="77777777" w:rsidR="00C02989" w:rsidRDefault="00C02989" w:rsidP="00C02989"/>
    <w:p w14:paraId="23C3F5A6" w14:textId="77777777" w:rsidR="00C02989" w:rsidRDefault="00C02989" w:rsidP="00C02989">
      <w:pPr>
        <w:pStyle w:val="Heading4"/>
      </w:pPr>
      <w:r>
        <w:t>Second, Increase prohibition and expand scope---the conduct is already prohibited---that’s 1NC Khan that we’ll include for clarity.</w:t>
      </w:r>
    </w:p>
    <w:p w14:paraId="2FB3A63D" w14:textId="77777777" w:rsidR="00C02989" w:rsidRPr="00E25A27" w:rsidRDefault="00C02989" w:rsidP="00C02989">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ev that augment our </w:t>
      </w:r>
      <w:r>
        <w:rPr>
          <w:sz w:val="18"/>
          <w:szCs w:val="18"/>
        </w:rPr>
        <w:t>perm/</w:t>
      </w:r>
      <w:r w:rsidRPr="00E25A27">
        <w:rPr>
          <w:sz w:val="18"/>
          <w:szCs w:val="18"/>
        </w:rPr>
        <w:t xml:space="preserve">competition claims. </w:t>
      </w:r>
    </w:p>
    <w:p w14:paraId="19FD5033" w14:textId="77777777" w:rsidR="00C02989" w:rsidRDefault="00C02989" w:rsidP="00C02989">
      <w:pPr>
        <w:rPr>
          <w:rStyle w:val="Style13ptBold"/>
        </w:rPr>
      </w:pPr>
      <w:r>
        <w:rPr>
          <w:rStyle w:val="Style13ptBold"/>
        </w:rPr>
        <w:t xml:space="preserve">Kahn </w:t>
      </w:r>
      <w:r w:rsidRPr="00045FEC">
        <w:rPr>
          <w:rStyle w:val="Style13ptBold"/>
        </w:rPr>
        <w:t>‘21</w:t>
      </w:r>
    </w:p>
    <w:p w14:paraId="25FA666E" w14:textId="77777777" w:rsidR="00C02989" w:rsidRPr="00045FEC" w:rsidRDefault="00C02989" w:rsidP="00C02989">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 xml:space="preserve">aw at Columbia Law School. Also on the Commission is Rohit Chopra – </w:t>
      </w:r>
      <w:r w:rsidRPr="00045FEC">
        <w:rPr>
          <w:sz w:val="18"/>
          <w:szCs w:val="18"/>
        </w:rPr>
        <w:lastRenderedPageBreak/>
        <w:t>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123862C1" w14:textId="77777777" w:rsidR="00C02989" w:rsidRDefault="00C02989" w:rsidP="00C02989"/>
    <w:p w14:paraId="183142F5" w14:textId="77777777" w:rsidR="00C02989" w:rsidRPr="00B5689C" w:rsidRDefault="00C02989" w:rsidP="00C02989">
      <w:pPr>
        <w:rPr>
          <w:sz w:val="14"/>
        </w:rPr>
      </w:pPr>
      <w:r w:rsidRPr="00E25A27">
        <w:rPr>
          <w:rStyle w:val="Emphasis"/>
          <w:highlight w:val="cyan"/>
        </w:rPr>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34E2775D" w14:textId="77777777" w:rsidR="00C02989" w:rsidRPr="00B5689C" w:rsidRDefault="00C02989" w:rsidP="00C02989">
      <w:pPr>
        <w:rPr>
          <w:sz w:val="14"/>
          <w:szCs w:val="14"/>
        </w:rPr>
      </w:pPr>
      <w:r w:rsidRPr="00B5689C">
        <w:rPr>
          <w:sz w:val="14"/>
          <w:szCs w:val="14"/>
        </w:rPr>
        <w:t>I. Background</w:t>
      </w:r>
    </w:p>
    <w:p w14:paraId="6F09F3C3" w14:textId="77777777" w:rsidR="00C02989" w:rsidRPr="00B5689C" w:rsidRDefault="00C02989" w:rsidP="00C02989">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6BD97CE5" w14:textId="77777777" w:rsidR="00C02989" w:rsidRPr="00B5689C" w:rsidRDefault="00C02989" w:rsidP="00C02989">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11993D2D" w14:textId="77777777" w:rsidR="00C02989" w:rsidRPr="00B5689C" w:rsidRDefault="00C02989" w:rsidP="00C02989">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3ECCB50C" w14:textId="77777777" w:rsidR="00C02989" w:rsidRPr="00B5689C" w:rsidRDefault="00C02989" w:rsidP="00C02989">
      <w:pPr>
        <w:rPr>
          <w:sz w:val="14"/>
          <w:szCs w:val="14"/>
        </w:rPr>
      </w:pPr>
      <w:r w:rsidRPr="00B5689C">
        <w:rPr>
          <w:sz w:val="14"/>
          <w:szCs w:val="14"/>
        </w:rPr>
        <w:t>II. The Text, Structure, and History of Section 5 Reflect a Clear Legislative Mandate Broader than the Sherman and Clayton Acts</w:t>
      </w:r>
    </w:p>
    <w:p w14:paraId="4E4A750F" w14:textId="77777777" w:rsidR="00C02989" w:rsidRPr="00B5689C" w:rsidRDefault="00C02989" w:rsidP="00C02989">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1979A947" w14:textId="77777777" w:rsidR="00C02989" w:rsidRPr="00B5689C" w:rsidRDefault="00C02989" w:rsidP="00C02989">
      <w:pPr>
        <w:rPr>
          <w:sz w:val="14"/>
        </w:rPr>
      </w:pPr>
      <w:r w:rsidRPr="00B67E00">
        <w:rPr>
          <w:rStyle w:val="StyleUnderline"/>
        </w:rPr>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6B5FC0B0" w14:textId="77777777" w:rsidR="00C02989" w:rsidRPr="00B5689C" w:rsidRDefault="00C02989" w:rsidP="00C02989">
      <w:pPr>
        <w:rPr>
          <w:sz w:val="14"/>
        </w:rPr>
      </w:pPr>
      <w:r w:rsidRPr="00B5689C">
        <w:rPr>
          <w:rStyle w:val="Emphasis"/>
        </w:rPr>
        <w:lastRenderedPageBreak/>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53700D1B" w14:textId="77777777" w:rsidR="00C02989" w:rsidRPr="00B5689C" w:rsidRDefault="00C02989" w:rsidP="00C02989">
      <w:pPr>
        <w:rPr>
          <w:sz w:val="14"/>
        </w:rPr>
      </w:pPr>
      <w:r w:rsidRPr="00B5689C">
        <w:rPr>
          <w:sz w:val="14"/>
        </w:rPr>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0CB3B7AD" w14:textId="77777777" w:rsidR="00C02989" w:rsidRPr="00B5689C" w:rsidRDefault="00C02989" w:rsidP="00C02989">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659A2CC8" w14:textId="77777777" w:rsidR="00C02989" w:rsidRDefault="00C02989" w:rsidP="00C02989"/>
    <w:p w14:paraId="66B4D2B0" w14:textId="77777777" w:rsidR="00C02989" w:rsidRPr="00ED3EF7" w:rsidRDefault="00C02989" w:rsidP="00C02989">
      <w:pPr>
        <w:pStyle w:val="Heading4"/>
      </w:pPr>
      <w:r>
        <w:t xml:space="preserve">Theoretically, Section 5 could </w:t>
      </w:r>
      <w:r w:rsidRPr="00C832D9">
        <w:rPr>
          <w:u w:val="single"/>
        </w:rPr>
        <w:t>already challenge</w:t>
      </w:r>
      <w:r>
        <w:t xml:space="preserve"> the practice outlined by the Aff. </w:t>
      </w:r>
    </w:p>
    <w:p w14:paraId="4203A891" w14:textId="77777777" w:rsidR="00C02989" w:rsidRPr="000C7AFA" w:rsidRDefault="00C02989" w:rsidP="00C02989">
      <w:pPr>
        <w:rPr>
          <w:rStyle w:val="Style13ptBold"/>
        </w:rPr>
      </w:pPr>
      <w:r w:rsidRPr="000C7AFA">
        <w:rPr>
          <w:rStyle w:val="Style13ptBold"/>
        </w:rPr>
        <w:t>Federal Register</w:t>
      </w:r>
      <w:r>
        <w:rPr>
          <w:rStyle w:val="Style13ptBold"/>
        </w:rPr>
        <w:t xml:space="preserve">: </w:t>
      </w:r>
      <w:r w:rsidRPr="000C7AFA">
        <w:rPr>
          <w:rStyle w:val="Style13ptBold"/>
        </w:rPr>
        <w:t xml:space="preserve">Rules and Regulations </w:t>
      </w:r>
      <w:r>
        <w:rPr>
          <w:rStyle w:val="Style13ptBold"/>
        </w:rPr>
        <w:t xml:space="preserve">- </w:t>
      </w:r>
      <w:r w:rsidRPr="000C7AFA">
        <w:rPr>
          <w:rStyle w:val="Style13ptBold"/>
        </w:rPr>
        <w:t>‘9</w:t>
      </w:r>
    </w:p>
    <w:p w14:paraId="21669B78" w14:textId="77777777" w:rsidR="00C02989" w:rsidRPr="000C7AFA" w:rsidRDefault="00C02989" w:rsidP="00C02989">
      <w:pPr>
        <w:rPr>
          <w:sz w:val="18"/>
          <w:szCs w:val="18"/>
        </w:rPr>
      </w:pP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7867076F" w14:textId="77777777" w:rsidR="00C02989" w:rsidRDefault="00C02989" w:rsidP="00C02989"/>
    <w:p w14:paraId="23951A0C" w14:textId="77777777" w:rsidR="00C02989" w:rsidRPr="000C7AFA" w:rsidRDefault="00C02989" w:rsidP="00C02989">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2A15076B" w14:textId="77777777" w:rsidR="00C02989" w:rsidRPr="000C7AFA" w:rsidRDefault="00C02989" w:rsidP="00C02989">
      <w:pPr>
        <w:rPr>
          <w:sz w:val="16"/>
        </w:rPr>
      </w:pPr>
      <w:r w:rsidRPr="000C7AFA">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A764E9">
        <w:rPr>
          <w:rStyle w:val="StyleUnderline"/>
          <w:highlight w:val="green"/>
        </w:rPr>
        <w:t>All Commission</w:t>
      </w:r>
      <w:r w:rsidRPr="00C832D9">
        <w:rPr>
          <w:rStyle w:val="StyleUnderline"/>
        </w:rPr>
        <w:t xml:space="preserve"> law </w:t>
      </w:r>
      <w:r w:rsidRPr="00A764E9">
        <w:rPr>
          <w:rStyle w:val="StyleUnderline"/>
          <w:highlight w:val="green"/>
        </w:rPr>
        <w:t>enforcement decisions are</w:t>
      </w:r>
      <w:r w:rsidRPr="000C7AFA">
        <w:rPr>
          <w:sz w:val="16"/>
        </w:rPr>
        <w:t xml:space="preserve">, </w:t>
      </w:r>
      <w:r w:rsidRPr="00A764E9">
        <w:rPr>
          <w:rStyle w:val="StyleUnderline"/>
        </w:rPr>
        <w:t>and will continue to be</w:t>
      </w:r>
      <w:r w:rsidRPr="000C7AFA">
        <w:rPr>
          <w:sz w:val="16"/>
        </w:rPr>
        <w:t xml:space="preserve">, </w:t>
      </w:r>
      <w:r w:rsidRPr="00A764E9">
        <w:rPr>
          <w:rStyle w:val="StyleUnderline"/>
          <w:highlight w:val="green"/>
        </w:rPr>
        <w:t xml:space="preserve">made </w:t>
      </w:r>
      <w:r w:rsidRPr="00C832D9">
        <w:rPr>
          <w:rStyle w:val="StyleUnderline"/>
        </w:rPr>
        <w:t xml:space="preserve">on a </w:t>
      </w:r>
      <w:r w:rsidRPr="00A764E9">
        <w:rPr>
          <w:rStyle w:val="StyleUnderline"/>
          <w:highlight w:val="green"/>
        </w:rPr>
        <w:t xml:space="preserve">case-by-case </w:t>
      </w:r>
      <w:r w:rsidRPr="00C832D9">
        <w:rPr>
          <w:rStyle w:val="StyleUnderline"/>
        </w:rPr>
        <w:t>basis</w:t>
      </w:r>
      <w:r w:rsidRPr="00C832D9">
        <w:rPr>
          <w:sz w:val="16"/>
        </w:rPr>
        <w:t>,</w:t>
      </w:r>
      <w:r w:rsidRPr="000C7AFA">
        <w:rPr>
          <w:sz w:val="16"/>
        </w:rPr>
        <w:t xml:space="preserve"> evaluating the specific facts at hand. Moreover, as noted above, </w:t>
      </w:r>
      <w:r w:rsidRPr="00A764E9">
        <w:rPr>
          <w:rStyle w:val="StyleUnderline"/>
          <w:highlight w:val="green"/>
        </w:rPr>
        <w:t xml:space="preserve">the Guides </w:t>
      </w:r>
      <w:r w:rsidRPr="00A764E9">
        <w:rPr>
          <w:rStyle w:val="Emphasis"/>
          <w:sz w:val="48"/>
          <w:szCs w:val="48"/>
          <w:highlight w:val="green"/>
        </w:rPr>
        <w:t xml:space="preserve">do not expand </w:t>
      </w:r>
      <w:r w:rsidRPr="00C832D9">
        <w:rPr>
          <w:rStyle w:val="Emphasis"/>
          <w:sz w:val="48"/>
          <w:szCs w:val="48"/>
        </w:rPr>
        <w:t xml:space="preserve">the </w:t>
      </w:r>
      <w:r w:rsidRPr="00A764E9">
        <w:rPr>
          <w:rStyle w:val="Emphasis"/>
          <w:sz w:val="48"/>
          <w:szCs w:val="48"/>
          <w:highlight w:val="green"/>
        </w:rPr>
        <w:t>scope</w:t>
      </w:r>
      <w:r w:rsidRPr="000C7AFA">
        <w:rPr>
          <w:sz w:val="16"/>
        </w:rPr>
        <w:t xml:space="preserve"> of liability </w:t>
      </w:r>
      <w:r w:rsidRPr="00A764E9">
        <w:rPr>
          <w:rStyle w:val="Emphasis"/>
          <w:sz w:val="44"/>
          <w:szCs w:val="44"/>
          <w:highlight w:val="green"/>
        </w:rPr>
        <w:t>under Section 5</w:t>
      </w:r>
      <w:r w:rsidRPr="000C7AFA">
        <w:rPr>
          <w:sz w:val="16"/>
        </w:rPr>
        <w:t xml:space="preserve">; </w:t>
      </w:r>
      <w:r w:rsidRPr="00A764E9">
        <w:rPr>
          <w:rStyle w:val="StyleUnderline"/>
          <w:highlight w:val="green"/>
        </w:rPr>
        <w:t xml:space="preserve">they simply </w:t>
      </w:r>
      <w:r w:rsidRPr="00C832D9">
        <w:rPr>
          <w:rStyle w:val="StyleUnderline"/>
          <w:highlight w:val="green"/>
        </w:rPr>
        <w:t xml:space="preserve">provide </w:t>
      </w:r>
      <w:r w:rsidRPr="00A95146">
        <w:rPr>
          <w:rStyle w:val="StyleUnderline"/>
        </w:rPr>
        <w:t xml:space="preserve">guidance as to </w:t>
      </w:r>
      <w:r w:rsidRPr="00C832D9">
        <w:rPr>
          <w:rStyle w:val="StyleUnderline"/>
          <w:highlight w:val="green"/>
        </w:rPr>
        <w:t xml:space="preserve">how </w:t>
      </w:r>
      <w:r w:rsidRPr="00A764E9">
        <w:rPr>
          <w:rStyle w:val="StyleUnderline"/>
          <w:highlight w:val="green"/>
        </w:rPr>
        <w:t xml:space="preserve">the Commission intends </w:t>
      </w:r>
      <w:r w:rsidRPr="00C832D9">
        <w:rPr>
          <w:rStyle w:val="Emphasis"/>
          <w:sz w:val="36"/>
          <w:szCs w:val="36"/>
          <w:highlight w:val="green"/>
        </w:rPr>
        <w:t>to apply</w:t>
      </w:r>
      <w:r w:rsidRPr="00A764E9">
        <w:rPr>
          <w:rStyle w:val="StyleUnderline"/>
          <w:highlight w:val="green"/>
        </w:rPr>
        <w:t xml:space="preserve"> </w:t>
      </w:r>
      <w:r w:rsidRPr="00C832D9">
        <w:rPr>
          <w:rStyle w:val="StyleUnderline"/>
        </w:rPr>
        <w:t>governing</w:t>
      </w:r>
      <w:r w:rsidRPr="00A764E9">
        <w:rPr>
          <w:rStyle w:val="StyleUnderline"/>
          <w:highlight w:val="green"/>
        </w:rPr>
        <w:t xml:space="preserve"> </w:t>
      </w:r>
      <w:r w:rsidRPr="00C832D9">
        <w:rPr>
          <w:rStyle w:val="Emphasis"/>
          <w:sz w:val="36"/>
          <w:szCs w:val="36"/>
          <w:highlight w:val="green"/>
        </w:rPr>
        <w:t>law</w:t>
      </w:r>
      <w:r w:rsidRPr="000C7AFA">
        <w:rPr>
          <w:sz w:val="16"/>
        </w:rPr>
        <w:t xml:space="preserve"> </w:t>
      </w:r>
      <w:r w:rsidRPr="00C832D9">
        <w:rPr>
          <w:rStyle w:val="Emphasis"/>
          <w:sz w:val="36"/>
          <w:szCs w:val="36"/>
          <w:highlight w:val="green"/>
        </w:rPr>
        <w:t>to</w:t>
      </w:r>
      <w:r w:rsidRPr="00A764E9">
        <w:rPr>
          <w:rStyle w:val="StyleUnderline"/>
        </w:rPr>
        <w:t xml:space="preserve"> </w:t>
      </w:r>
      <w:r w:rsidRPr="000C7AFA">
        <w:rPr>
          <w:sz w:val="16"/>
        </w:rPr>
        <w:t>various</w:t>
      </w:r>
      <w:r w:rsidRPr="00C832D9">
        <w:rPr>
          <w:rStyle w:val="Emphasis"/>
          <w:sz w:val="36"/>
          <w:szCs w:val="36"/>
        </w:rPr>
        <w:t xml:space="preserve"> </w:t>
      </w:r>
      <w:r w:rsidRPr="00C832D9">
        <w:rPr>
          <w:rStyle w:val="Emphasis"/>
          <w:sz w:val="36"/>
          <w:szCs w:val="36"/>
          <w:highlight w:val="green"/>
        </w:rPr>
        <w:t>facts</w:t>
      </w:r>
      <w:r w:rsidRPr="00A764E9">
        <w:rPr>
          <w:rStyle w:val="StyleUnderline"/>
          <w:highlight w:val="green"/>
        </w:rPr>
        <w:t>.</w:t>
      </w:r>
      <w:r w:rsidRPr="000C7AFA">
        <w:rPr>
          <w:sz w:val="16"/>
        </w:rPr>
        <w:t xml:space="preserve"> </w:t>
      </w:r>
      <w:r w:rsidRPr="00A95146">
        <w:rPr>
          <w:rStyle w:val="Emphasis"/>
        </w:rPr>
        <w:t>In other words</w:t>
      </w:r>
      <w:r w:rsidRPr="00A95146">
        <w:rPr>
          <w:sz w:val="16"/>
        </w:rPr>
        <w:t>,</w:t>
      </w:r>
      <w:r w:rsidRPr="000C7AFA">
        <w:rPr>
          <w:sz w:val="16"/>
        </w:rPr>
        <w:t xml:space="preserve"> </w:t>
      </w:r>
      <w:r w:rsidRPr="00EA7791">
        <w:rPr>
          <w:rStyle w:val="StyleUnderline"/>
        </w:rPr>
        <w:t xml:space="preserve">the </w:t>
      </w:r>
      <w:r w:rsidRPr="00EA7791">
        <w:rPr>
          <w:rStyle w:val="StyleUnderline"/>
          <w:highlight w:val="green"/>
        </w:rPr>
        <w:t xml:space="preserve">Commission </w:t>
      </w:r>
      <w:r w:rsidRPr="00EA7791">
        <w:rPr>
          <w:rStyle w:val="Emphasis"/>
          <w:i/>
          <w:iCs w:val="0"/>
          <w:sz w:val="48"/>
          <w:szCs w:val="48"/>
          <w:highlight w:val="green"/>
        </w:rPr>
        <w:t>could</w:t>
      </w:r>
      <w:r w:rsidRPr="00EA7791">
        <w:rPr>
          <w:rStyle w:val="StyleUnderline"/>
          <w:sz w:val="48"/>
          <w:szCs w:val="48"/>
          <w:highlight w:val="green"/>
        </w:rPr>
        <w:t xml:space="preserve"> </w:t>
      </w:r>
      <w:r w:rsidRPr="00EA7791">
        <w:rPr>
          <w:rStyle w:val="StyleUnderline"/>
          <w:highlight w:val="green"/>
        </w:rPr>
        <w:t>challenge</w:t>
      </w:r>
      <w:r w:rsidRPr="00EA7791">
        <w:rPr>
          <w:rStyle w:val="StyleUnderline"/>
        </w:rPr>
        <w:t xml:space="preserve"> </w:t>
      </w:r>
      <w:r w:rsidRPr="00EA7791">
        <w:rPr>
          <w:rStyle w:val="StyleUnderline"/>
        </w:rPr>
        <w:lastRenderedPageBreak/>
        <w:t>the dissemination</w:t>
      </w:r>
      <w:r w:rsidRPr="00EA7791">
        <w:rPr>
          <w:sz w:val="16"/>
        </w:rPr>
        <w:t xml:space="preserve"> </w:t>
      </w:r>
      <w:r w:rsidRPr="00EA7791">
        <w:rPr>
          <w:rStyle w:val="Emphasis"/>
        </w:rPr>
        <w:t>of deceptive representations made via these media</w:t>
      </w:r>
      <w:r w:rsidRPr="00EA7791">
        <w:rPr>
          <w:sz w:val="16"/>
        </w:rPr>
        <w:t xml:space="preserve"> </w:t>
      </w:r>
      <w:r w:rsidRPr="00EA7791">
        <w:rPr>
          <w:rStyle w:val="Emphasis"/>
        </w:rPr>
        <w:t>regardless of whether the Guides contain these examples</w:t>
      </w:r>
      <w:r w:rsidRPr="00EA7791">
        <w:rPr>
          <w:sz w:val="16"/>
        </w:rPr>
        <w:t xml:space="preserve">; </w:t>
      </w:r>
      <w:r w:rsidRPr="00EA7791">
        <w:rPr>
          <w:rStyle w:val="StyleUnderline"/>
        </w:rPr>
        <w:t>thus, not</w:t>
      </w:r>
      <w:r w:rsidRPr="00C832D9">
        <w:rPr>
          <w:rStyle w:val="StyleUnderline"/>
        </w:rPr>
        <w:t xml:space="preserve"> including</w:t>
      </w:r>
      <w:r w:rsidRPr="00C832D9">
        <w:rPr>
          <w:sz w:val="16"/>
        </w:rPr>
        <w:t xml:space="preserve"> the new </w:t>
      </w:r>
      <w:r w:rsidRPr="00C832D9">
        <w:rPr>
          <w:rStyle w:val="StyleUnderline"/>
        </w:rPr>
        <w:t>examples would simply deprive</w:t>
      </w:r>
      <w:r w:rsidRPr="00C832D9">
        <w:rPr>
          <w:sz w:val="16"/>
        </w:rPr>
        <w:t xml:space="preserve"> </w:t>
      </w:r>
      <w:r w:rsidRPr="00C832D9">
        <w:rPr>
          <w:rStyle w:val="StyleUnderline"/>
        </w:rPr>
        <w:t>advertisers o</w:t>
      </w:r>
      <w:r w:rsidRPr="00C832D9">
        <w:rPr>
          <w:sz w:val="16"/>
        </w:rPr>
        <w:t xml:space="preserve">f </w:t>
      </w:r>
      <w:r w:rsidRPr="00C832D9">
        <w:rPr>
          <w:rStyle w:val="StyleUnderline"/>
        </w:rPr>
        <w:t>guidance they otherwise could use in planning</w:t>
      </w:r>
      <w:r w:rsidRPr="000C7AFA">
        <w:rPr>
          <w:sz w:val="16"/>
        </w:rPr>
        <w:t xml:space="preserve"> t</w:t>
      </w:r>
      <w:r w:rsidRPr="00A764E9">
        <w:rPr>
          <w:rStyle w:val="StyleUnderline"/>
        </w:rPr>
        <w:t>heir marketing activities</w:t>
      </w:r>
      <w:r w:rsidRPr="000C7AFA">
        <w:rPr>
          <w:sz w:val="16"/>
        </w:rPr>
        <w:t>.96</w:t>
      </w:r>
    </w:p>
    <w:p w14:paraId="03CA4B2C" w14:textId="77777777" w:rsidR="00C02989" w:rsidRDefault="00C02989" w:rsidP="00C02989"/>
    <w:p w14:paraId="02B28C6A" w14:textId="77777777" w:rsidR="00C02989" w:rsidRDefault="00C02989" w:rsidP="00C02989">
      <w:pPr>
        <w:pStyle w:val="Heading4"/>
      </w:pPr>
      <w:r>
        <w:t xml:space="preserve">The CP has an agency alter </w:t>
      </w:r>
      <w:r w:rsidRPr="00B5689C">
        <w:rPr>
          <w:u w:val="single"/>
        </w:rPr>
        <w:t>its enforcement discretion</w:t>
      </w:r>
      <w:r>
        <w:t xml:space="preserve"> related to an existing statutory prohibition. That’s </w:t>
      </w:r>
      <w:r w:rsidRPr="006F1B24">
        <w:rPr>
          <w:u w:val="single"/>
        </w:rPr>
        <w:t>not an increase</w:t>
      </w:r>
      <w:r>
        <w:rPr>
          <w:u w:val="single"/>
        </w:rPr>
        <w:t xml:space="preserve"> in prohibitions</w:t>
      </w:r>
      <w:r>
        <w:t xml:space="preserve">.  </w:t>
      </w:r>
    </w:p>
    <w:p w14:paraId="16C15F2E" w14:textId="77777777" w:rsidR="00C02989" w:rsidRPr="009B4064" w:rsidRDefault="00C02989" w:rsidP="00C02989">
      <w:pPr>
        <w:rPr>
          <w:rStyle w:val="Style13ptBold"/>
        </w:rPr>
      </w:pPr>
      <w:r w:rsidRPr="009B4064">
        <w:rPr>
          <w:rStyle w:val="Style13ptBold"/>
        </w:rPr>
        <w:t>Kusserow ‘91</w:t>
      </w:r>
    </w:p>
    <w:p w14:paraId="136D22AF" w14:textId="77777777" w:rsidR="00C02989" w:rsidRPr="009B4064" w:rsidRDefault="00C02989" w:rsidP="00C02989">
      <w:pPr>
        <w:rPr>
          <w:sz w:val="18"/>
          <w:szCs w:val="18"/>
        </w:rPr>
      </w:pPr>
      <w:r w:rsidRPr="009B4064">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5CD85C2E" w14:textId="77777777" w:rsidR="00C02989" w:rsidRDefault="00C02989" w:rsidP="00C02989"/>
    <w:p w14:paraId="73552AEC" w14:textId="77777777" w:rsidR="00C02989" w:rsidRPr="007215FE" w:rsidRDefault="00C02989" w:rsidP="00C02989">
      <w:pPr>
        <w:rPr>
          <w:rStyle w:val="Emphasis"/>
        </w:rPr>
      </w:pPr>
      <w:r w:rsidRPr="007215FE">
        <w:rPr>
          <w:rStyle w:val="Emphasis"/>
        </w:rPr>
        <w:t>I. Background</w:t>
      </w:r>
    </w:p>
    <w:p w14:paraId="255C9440" w14:textId="77777777" w:rsidR="00C02989" w:rsidRPr="007215FE" w:rsidRDefault="00C02989" w:rsidP="00C02989">
      <w:pPr>
        <w:rPr>
          <w:sz w:val="12"/>
          <w:szCs w:val="12"/>
        </w:rPr>
      </w:pPr>
      <w:r w:rsidRPr="007215FE">
        <w:rPr>
          <w:sz w:val="12"/>
          <w:szCs w:val="12"/>
        </w:rPr>
        <w:t>A. The Medicare Anti-Kickback Statute</w:t>
      </w:r>
    </w:p>
    <w:p w14:paraId="6BB0201B" w14:textId="77777777" w:rsidR="00C02989" w:rsidRPr="007215FE" w:rsidRDefault="00C02989" w:rsidP="00C02989">
      <w:pPr>
        <w:rPr>
          <w:sz w:val="14"/>
        </w:rPr>
      </w:pPr>
      <w:r w:rsidRPr="00433BCE">
        <w:rPr>
          <w:rStyle w:val="StyleUnderline"/>
        </w:rPr>
        <w:t>Section 1128B</w:t>
      </w:r>
      <w:r w:rsidRPr="007215FE">
        <w:rPr>
          <w:sz w:val="14"/>
        </w:rPr>
        <w:t xml:space="preserve">(b) </w:t>
      </w:r>
      <w:r w:rsidRPr="00433BCE">
        <w:rPr>
          <w:rStyle w:val="StyleUnderline"/>
        </w:rPr>
        <w:t>of the</w:t>
      </w:r>
      <w:r w:rsidRPr="007215FE">
        <w:rPr>
          <w:sz w:val="14"/>
        </w:rPr>
        <w:t xml:space="preserve"> Social Security </w:t>
      </w:r>
      <w:r w:rsidRPr="00433BCE">
        <w:rPr>
          <w:rStyle w:val="StyleUnderline"/>
        </w:rPr>
        <w:t>Act</w:t>
      </w:r>
      <w:r w:rsidRPr="007215FE">
        <w:rPr>
          <w:sz w:val="14"/>
        </w:rPr>
        <w:t xml:space="preserve"> (42 U.S.C. 1320a-7b(b)), </w:t>
      </w:r>
      <w:r w:rsidRPr="00433BCE">
        <w:rPr>
          <w:rStyle w:val="Emphasis"/>
        </w:rPr>
        <w:t>previously codified</w:t>
      </w:r>
      <w:r w:rsidRPr="007215FE">
        <w:rPr>
          <w:sz w:val="14"/>
        </w:rPr>
        <w:t xml:space="preserve"> at sections 1877 and 1909 of the Act, </w:t>
      </w:r>
      <w:r w:rsidRPr="00433BCE">
        <w:rPr>
          <w:rStyle w:val="StyleUnderline"/>
        </w:rPr>
        <w:t xml:space="preserve">provides </w:t>
      </w:r>
      <w:r w:rsidRPr="007215FE">
        <w:rPr>
          <w:sz w:val="14"/>
        </w:rPr>
        <w:t xml:space="preserve">criminal </w:t>
      </w:r>
      <w:r w:rsidRPr="00433BCE">
        <w:rPr>
          <w:rStyle w:val="StyleUnderline"/>
        </w:rPr>
        <w:t>penalties for individuals or entities</w:t>
      </w:r>
      <w:r w:rsidRPr="007215FE">
        <w:rPr>
          <w:sz w:val="14"/>
        </w:rPr>
        <w:t xml:space="preserve"> </w:t>
      </w:r>
      <w:r w:rsidRPr="00433BCE">
        <w:rPr>
          <w:rStyle w:val="StyleUnderline"/>
        </w:rPr>
        <w:t xml:space="preserve">that </w:t>
      </w:r>
      <w:r w:rsidRPr="007215FE">
        <w:rPr>
          <w:sz w:val="14"/>
        </w:rPr>
        <w:t xml:space="preserve">knowingly and willfully </w:t>
      </w:r>
      <w:r w:rsidRPr="00433BCE">
        <w:rPr>
          <w:rStyle w:val="Emphasis"/>
        </w:rPr>
        <w:t>offer,</w:t>
      </w:r>
      <w:r w:rsidRPr="007215FE">
        <w:rPr>
          <w:sz w:val="14"/>
        </w:rPr>
        <w:t xml:space="preserve"> </w:t>
      </w:r>
      <w:r w:rsidRPr="00433BCE">
        <w:rPr>
          <w:rStyle w:val="Emphasis"/>
        </w:rPr>
        <w:t>pay,</w:t>
      </w:r>
      <w:r w:rsidRPr="007215FE">
        <w:rPr>
          <w:sz w:val="14"/>
        </w:rPr>
        <w:t xml:space="preserve"> </w:t>
      </w:r>
      <w:r w:rsidRPr="00433BCE">
        <w:rPr>
          <w:rStyle w:val="Emphasis"/>
        </w:rPr>
        <w:t>solicit</w:t>
      </w:r>
      <w:r w:rsidRPr="007215FE">
        <w:rPr>
          <w:sz w:val="14"/>
        </w:rPr>
        <w:t xml:space="preserve"> </w:t>
      </w:r>
      <w:r w:rsidRPr="00433BCE">
        <w:rPr>
          <w:rStyle w:val="StyleUnderline"/>
        </w:rPr>
        <w:t>or</w:t>
      </w:r>
      <w:r w:rsidRPr="007215FE">
        <w:rPr>
          <w:sz w:val="14"/>
        </w:rPr>
        <w:t xml:space="preserve"> </w:t>
      </w:r>
      <w:r w:rsidRPr="00433BCE">
        <w:rPr>
          <w:rStyle w:val="Emphasis"/>
        </w:rPr>
        <w:t>receive remuneration</w:t>
      </w:r>
      <w:r w:rsidRPr="007215FE">
        <w:rPr>
          <w:sz w:val="14"/>
        </w:rPr>
        <w:t xml:space="preserve"> in order to induce business reimbursed under the Medicare or State health care programs. The offense is classified as a felony, and is punishable by fines of up to $25,000 and imprisonment for up to 5 years.</w:t>
      </w:r>
    </w:p>
    <w:p w14:paraId="5ECCA93D" w14:textId="77777777" w:rsidR="00C02989" w:rsidRPr="003E4D24" w:rsidRDefault="00C02989" w:rsidP="00C02989">
      <w:pPr>
        <w:rPr>
          <w:rStyle w:val="StyleUnderline"/>
        </w:rPr>
      </w:pPr>
      <w:r w:rsidRPr="009B4064">
        <w:rPr>
          <w:rStyle w:val="StyleUnderline"/>
        </w:rPr>
        <w:t xml:space="preserve">This </w:t>
      </w:r>
      <w:r w:rsidRPr="00EA7791">
        <w:rPr>
          <w:rStyle w:val="StyleUnderline"/>
          <w:highlight w:val="green"/>
        </w:rPr>
        <w:t xml:space="preserve">provision is </w:t>
      </w:r>
      <w:r w:rsidRPr="00EA7791">
        <w:rPr>
          <w:rStyle w:val="Emphasis"/>
          <w:highlight w:val="green"/>
        </w:rPr>
        <w:t>extremely broad</w:t>
      </w:r>
      <w:r w:rsidRPr="009B4064">
        <w:rPr>
          <w:sz w:val="14"/>
        </w:rPr>
        <w:t xml:space="preserve">. The types of remuneration covered specifically include kickbacks, bribes, and rebates made directly or indirectly, overtly or covertly, or in cash or in kind. In addition, </w:t>
      </w:r>
      <w:r w:rsidRPr="009B4064">
        <w:rPr>
          <w:rStyle w:val="Emphasis"/>
        </w:rPr>
        <w:t>prohibited conduct</w:t>
      </w:r>
      <w:r w:rsidRPr="009B4064">
        <w:rPr>
          <w:sz w:val="14"/>
        </w:rPr>
        <w:t xml:space="preserve"> </w:t>
      </w:r>
      <w:r w:rsidRPr="009B4064">
        <w:rPr>
          <w:rStyle w:val="StyleUnderline"/>
        </w:rPr>
        <w:t>includes not only remuneration</w:t>
      </w:r>
      <w:r w:rsidRPr="009B4064">
        <w:rPr>
          <w:sz w:val="14"/>
        </w:rPr>
        <w:t xml:space="preserve"> intended </w:t>
      </w:r>
      <w:r w:rsidRPr="009B4064">
        <w:rPr>
          <w:rStyle w:val="StyleUnderline"/>
        </w:rPr>
        <w:t xml:space="preserve">to induce referrals </w:t>
      </w:r>
      <w:r w:rsidRPr="009B4064">
        <w:rPr>
          <w:sz w:val="14"/>
        </w:rPr>
        <w:t xml:space="preserve">of patients, </w:t>
      </w:r>
      <w:r w:rsidRPr="009B4064">
        <w:rPr>
          <w:rStyle w:val="StyleUnderline"/>
        </w:rPr>
        <w:t>but</w:t>
      </w:r>
      <w:r w:rsidRPr="009B4064">
        <w:rPr>
          <w:sz w:val="14"/>
        </w:rPr>
        <w:t xml:space="preserve"> remuneration </w:t>
      </w:r>
      <w:r w:rsidRPr="009B4064">
        <w:rPr>
          <w:rStyle w:val="StyleUnderline"/>
        </w:rPr>
        <w:t>also</w:t>
      </w:r>
      <w:r w:rsidRPr="009B4064">
        <w:rPr>
          <w:sz w:val="14"/>
        </w:rPr>
        <w:t xml:space="preserve"> intended to induce the </w:t>
      </w:r>
      <w:r w:rsidRPr="009B4064">
        <w:rPr>
          <w:rStyle w:val="Emphasis"/>
        </w:rPr>
        <w:t>purchasing</w:t>
      </w:r>
      <w:r w:rsidRPr="009B4064">
        <w:rPr>
          <w:sz w:val="14"/>
        </w:rPr>
        <w:t xml:space="preserve">, </w:t>
      </w:r>
      <w:r w:rsidRPr="009B4064">
        <w:rPr>
          <w:rStyle w:val="Emphasis"/>
        </w:rPr>
        <w:t>leasing</w:t>
      </w:r>
      <w:r w:rsidRPr="009B4064">
        <w:rPr>
          <w:sz w:val="14"/>
        </w:rPr>
        <w:t xml:space="preserve">, </w:t>
      </w:r>
      <w:r w:rsidRPr="009B4064">
        <w:rPr>
          <w:rStyle w:val="Emphasis"/>
        </w:rPr>
        <w:t>ordering</w:t>
      </w:r>
      <w:r w:rsidRPr="009B4064">
        <w:rPr>
          <w:sz w:val="14"/>
        </w:rPr>
        <w:t xml:space="preserve">, </w:t>
      </w:r>
      <w:r w:rsidRPr="009B4064">
        <w:rPr>
          <w:rStyle w:val="StyleUnderline"/>
        </w:rPr>
        <w:t>or arranging for any</w:t>
      </w:r>
      <w:r w:rsidRPr="009B4064">
        <w:rPr>
          <w:sz w:val="14"/>
        </w:rPr>
        <w:t xml:space="preserve"> </w:t>
      </w:r>
      <w:r w:rsidRPr="009B4064">
        <w:rPr>
          <w:rStyle w:val="Emphasis"/>
        </w:rPr>
        <w:t>good</w:t>
      </w:r>
      <w:r w:rsidRPr="009B4064">
        <w:rPr>
          <w:sz w:val="14"/>
        </w:rPr>
        <w:t xml:space="preserve">, </w:t>
      </w:r>
      <w:r w:rsidRPr="009B4064">
        <w:rPr>
          <w:rStyle w:val="Emphasis"/>
        </w:rPr>
        <w:t>facility</w:t>
      </w:r>
      <w:r w:rsidRPr="009B4064">
        <w:rPr>
          <w:sz w:val="14"/>
        </w:rPr>
        <w:t xml:space="preserve">, </w:t>
      </w:r>
      <w:r w:rsidRPr="009B4064">
        <w:rPr>
          <w:rStyle w:val="Emphasis"/>
        </w:rPr>
        <w:t>service</w:t>
      </w:r>
      <w:r w:rsidRPr="009B4064">
        <w:rPr>
          <w:sz w:val="14"/>
        </w:rPr>
        <w:t xml:space="preserve">, </w:t>
      </w:r>
      <w:r w:rsidRPr="009B4064">
        <w:rPr>
          <w:rStyle w:val="StyleUnderline"/>
        </w:rPr>
        <w:t>or</w:t>
      </w:r>
      <w:r w:rsidRPr="009B4064">
        <w:rPr>
          <w:sz w:val="14"/>
        </w:rPr>
        <w:t xml:space="preserve"> i</w:t>
      </w:r>
      <w:r w:rsidRPr="009B4064">
        <w:rPr>
          <w:rStyle w:val="Emphasis"/>
        </w:rPr>
        <w:t>tem</w:t>
      </w:r>
      <w:r w:rsidRPr="009B4064">
        <w:rPr>
          <w:sz w:val="14"/>
        </w:rPr>
        <w:t xml:space="preserve"> </w:t>
      </w:r>
      <w:r w:rsidRPr="009B4064">
        <w:rPr>
          <w:rStyle w:val="StyleUnderline"/>
        </w:rPr>
        <w:t>paid for by Medicare or State health care programs.</w:t>
      </w:r>
    </w:p>
    <w:p w14:paraId="6C8565B2" w14:textId="77777777" w:rsidR="00C02989" w:rsidRPr="00B71AC6" w:rsidRDefault="00C02989" w:rsidP="00C02989">
      <w:pPr>
        <w:rPr>
          <w:sz w:val="14"/>
        </w:rPr>
      </w:pPr>
      <w:r w:rsidRPr="00B71AC6">
        <w:rPr>
          <w:rStyle w:val="Emphasis"/>
        </w:rPr>
        <w:t xml:space="preserve">Since </w:t>
      </w:r>
      <w:r w:rsidRPr="00B71AC6">
        <w:rPr>
          <w:rStyle w:val="StyleUnderline"/>
        </w:rPr>
        <w:t>the statute</w:t>
      </w:r>
      <w:r w:rsidRPr="00B71AC6">
        <w:rPr>
          <w:sz w:val="14"/>
        </w:rPr>
        <w:t xml:space="preserve"> on its face </w:t>
      </w:r>
      <w:r w:rsidRPr="00B71AC6">
        <w:rPr>
          <w:rStyle w:val="StyleUnderline"/>
        </w:rPr>
        <w:t>is</w:t>
      </w:r>
      <w:r w:rsidRPr="00B71AC6">
        <w:rPr>
          <w:sz w:val="14"/>
        </w:rPr>
        <w:t xml:space="preserve"> so </w:t>
      </w:r>
      <w:r w:rsidRPr="00B71AC6">
        <w:rPr>
          <w:rStyle w:val="StyleUnderline"/>
        </w:rPr>
        <w:t>broad,</w:t>
      </w:r>
      <w:r w:rsidRPr="00B71AC6">
        <w:rPr>
          <w:sz w:val="14"/>
        </w:rPr>
        <w:t xml:space="preserve"> </w:t>
      </w:r>
      <w:r w:rsidRPr="00B71AC6">
        <w:rPr>
          <w:rStyle w:val="StyleUnderline"/>
        </w:rPr>
        <w:t>concern has arisen</w:t>
      </w:r>
      <w:r w:rsidRPr="00B71AC6">
        <w:rPr>
          <w:sz w:val="14"/>
        </w:rPr>
        <w:t xml:space="preserve"> among a number of health care providers </w:t>
      </w:r>
      <w:r w:rsidRPr="00B71AC6">
        <w:rPr>
          <w:rStyle w:val="StyleUnderline"/>
        </w:rPr>
        <w:t xml:space="preserve">that </w:t>
      </w:r>
      <w:r w:rsidRPr="00B71AC6">
        <w:rPr>
          <w:sz w:val="14"/>
        </w:rPr>
        <w:t xml:space="preserve">many </w:t>
      </w:r>
      <w:r w:rsidRPr="00B71AC6">
        <w:rPr>
          <w:rStyle w:val="StyleUnderline"/>
        </w:rPr>
        <w:t>relatively innocuous</w:t>
      </w:r>
      <w:r w:rsidRPr="00B71AC6">
        <w:rPr>
          <w:sz w:val="14"/>
        </w:rPr>
        <w:t xml:space="preserve">, or even beneficial, commercial </w:t>
      </w:r>
      <w:r w:rsidRPr="00B71AC6">
        <w:rPr>
          <w:rStyle w:val="StyleUnderline"/>
        </w:rPr>
        <w:t>arrangements are</w:t>
      </w:r>
      <w:r w:rsidRPr="00B71AC6">
        <w:rPr>
          <w:sz w:val="14"/>
        </w:rPr>
        <w:t xml:space="preserve"> technically </w:t>
      </w:r>
      <w:r w:rsidRPr="00B71AC6">
        <w:rPr>
          <w:rStyle w:val="StyleUnderline"/>
        </w:rPr>
        <w:t>covered by the statute</w:t>
      </w:r>
      <w:r w:rsidRPr="00B71AC6">
        <w:rPr>
          <w:sz w:val="14"/>
        </w:rPr>
        <w:t xml:space="preserve"> and are, therefore, subject to criminal prosecution.</w:t>
      </w:r>
    </w:p>
    <w:p w14:paraId="549B4404" w14:textId="77777777" w:rsidR="00C02989" w:rsidRPr="00B71AC6" w:rsidRDefault="00C02989" w:rsidP="00C02989">
      <w:pPr>
        <w:rPr>
          <w:rStyle w:val="Emphasis"/>
        </w:rPr>
      </w:pPr>
      <w:r w:rsidRPr="00B71AC6">
        <w:rPr>
          <w:rStyle w:val="Emphasis"/>
        </w:rPr>
        <w:t>B. Public Law 100-93</w:t>
      </w:r>
    </w:p>
    <w:p w14:paraId="638D2C16" w14:textId="77777777" w:rsidR="00C02989" w:rsidRPr="00B71AC6" w:rsidRDefault="00C02989" w:rsidP="00C02989">
      <w:pPr>
        <w:rPr>
          <w:sz w:val="14"/>
        </w:rPr>
      </w:pPr>
      <w:r w:rsidRPr="00B71AC6">
        <w:rPr>
          <w:sz w:val="14"/>
        </w:rPr>
        <w:t xml:space="preserve">Public Law 100-93, </w:t>
      </w:r>
      <w:r w:rsidRPr="00B71AC6">
        <w:rPr>
          <w:rStyle w:val="Emphasis"/>
        </w:rPr>
        <w:t>the</w:t>
      </w:r>
      <w:r w:rsidRPr="00B71AC6">
        <w:rPr>
          <w:sz w:val="14"/>
        </w:rPr>
        <w:t xml:space="preserve"> Medicare and Medicaid Patient and Program Protection </w:t>
      </w:r>
      <w:r w:rsidRPr="00B71AC6">
        <w:rPr>
          <w:rStyle w:val="Emphasis"/>
        </w:rPr>
        <w:t>Act</w:t>
      </w:r>
      <w:r w:rsidRPr="00B71AC6">
        <w:rPr>
          <w:sz w:val="14"/>
        </w:rPr>
        <w:t xml:space="preserve"> of 1987, </w:t>
      </w:r>
      <w:r w:rsidRPr="00B71AC6">
        <w:rPr>
          <w:rStyle w:val="StyleUnderline"/>
        </w:rPr>
        <w:t>added</w:t>
      </w:r>
      <w:r w:rsidRPr="00B71AC6">
        <w:rPr>
          <w:sz w:val="14"/>
        </w:rPr>
        <w:t xml:space="preserve"> two new </w:t>
      </w:r>
      <w:r w:rsidRPr="00B71AC6">
        <w:rPr>
          <w:rStyle w:val="StyleUnderline"/>
        </w:rPr>
        <w:t>provisions</w:t>
      </w:r>
      <w:r w:rsidRPr="00B71AC6">
        <w:rPr>
          <w:sz w:val="14"/>
        </w:rPr>
        <w:t xml:space="preserve"> addressing the anti-kickback statute. Section 2 specifically provided new authority to the Office of Inspector General (OIG) to exclude an individual or entity from participation in the Medicare and State health care programs </w:t>
      </w:r>
      <w:r w:rsidRPr="00B71AC6">
        <w:rPr>
          <w:rStyle w:val="StyleUnderline"/>
        </w:rPr>
        <w:t>if it is determined that the party has engaged in</w:t>
      </w:r>
      <w:r w:rsidRPr="00B71AC6">
        <w:rPr>
          <w:sz w:val="14"/>
        </w:rPr>
        <w:t xml:space="preserve"> </w:t>
      </w:r>
      <w:r w:rsidRPr="00B71AC6">
        <w:rPr>
          <w:rStyle w:val="StyleUnderline"/>
        </w:rPr>
        <w:t xml:space="preserve">a </w:t>
      </w:r>
      <w:r w:rsidRPr="00B71AC6">
        <w:rPr>
          <w:rStyle w:val="Emphasis"/>
        </w:rPr>
        <w:t>prohibited</w:t>
      </w:r>
      <w:r w:rsidRPr="00B71AC6">
        <w:rPr>
          <w:sz w:val="14"/>
        </w:rPr>
        <w:t xml:space="preserve"> remuneration </w:t>
      </w:r>
      <w:r w:rsidRPr="00B71AC6">
        <w:rPr>
          <w:rStyle w:val="StyleUnderline"/>
        </w:rPr>
        <w:t>scheme</w:t>
      </w:r>
      <w:r w:rsidRPr="00B71AC6">
        <w:rPr>
          <w:sz w:val="14"/>
        </w:rPr>
        <w:t xml:space="preserve">. (Section 1128(b)(7) of the Act, 42 U.S.C. 1320a-7(b)(7)) </w:t>
      </w:r>
      <w:r w:rsidRPr="00B71AC6">
        <w:rPr>
          <w:rStyle w:val="StyleUnderline"/>
        </w:rPr>
        <w:t>This new sanction authority is intended</w:t>
      </w:r>
      <w:r w:rsidRPr="00B71AC6">
        <w:rPr>
          <w:sz w:val="14"/>
        </w:rPr>
        <w:t xml:space="preserve"> </w:t>
      </w:r>
      <w:r w:rsidRPr="00B71AC6">
        <w:rPr>
          <w:rStyle w:val="StyleUnderline"/>
        </w:rPr>
        <w:t>to provide an alternative civil remedy,</w:t>
      </w:r>
      <w:r w:rsidRPr="00B71AC6">
        <w:rPr>
          <w:sz w:val="14"/>
        </w:rPr>
        <w:t xml:space="preserve"> </w:t>
      </w:r>
      <w:r w:rsidRPr="00B71AC6">
        <w:rPr>
          <w:rStyle w:val="Emphasis"/>
        </w:rPr>
        <w:t>short of criminal prosecution</w:t>
      </w:r>
      <w:r w:rsidRPr="00B71AC6">
        <w:rPr>
          <w:sz w:val="14"/>
        </w:rPr>
        <w:t>, that will be a more effective way of regulating abusive business practices than is the case under criminal law.</w:t>
      </w:r>
    </w:p>
    <w:p w14:paraId="39E131A4" w14:textId="77777777" w:rsidR="00C02989" w:rsidRPr="00B71AC6" w:rsidRDefault="00C02989" w:rsidP="00C02989">
      <w:pPr>
        <w:rPr>
          <w:sz w:val="14"/>
        </w:rPr>
      </w:pPr>
      <w:r w:rsidRPr="00B71AC6">
        <w:rPr>
          <w:sz w:val="14"/>
        </w:rPr>
        <w:t xml:space="preserve">In addition, </w:t>
      </w:r>
      <w:r w:rsidRPr="00B71AC6">
        <w:rPr>
          <w:rStyle w:val="StyleUnderline"/>
        </w:rPr>
        <w:t>section 14</w:t>
      </w:r>
      <w:r w:rsidRPr="00B71AC6">
        <w:rPr>
          <w:sz w:val="14"/>
        </w:rPr>
        <w:t xml:space="preserve"> of Public Law 100-93 </w:t>
      </w:r>
      <w:r w:rsidRPr="00B71AC6">
        <w:rPr>
          <w:rStyle w:val="StyleUnderline"/>
        </w:rPr>
        <w:t>requires the promulgation</w:t>
      </w:r>
      <w:r w:rsidRPr="00B71AC6">
        <w:rPr>
          <w:rStyle w:val="Emphasis"/>
        </w:rPr>
        <w:t xml:space="preserve"> of regulations specifying those payment practices that will not be subject to criminal prosecution</w:t>
      </w:r>
      <w:r w:rsidRPr="00B71AC6">
        <w:rPr>
          <w:sz w:val="14"/>
        </w:rPr>
        <w:t xml:space="preserve"> under section 1128B of the Act and that will not provide a basis for exclusion from the Medicare program or from the State health care programs under section 1128(b)(7) of the Act.</w:t>
      </w:r>
    </w:p>
    <w:p w14:paraId="0F3A3EC4" w14:textId="77777777" w:rsidR="00C02989" w:rsidRPr="00B71AC6" w:rsidRDefault="00C02989" w:rsidP="00C02989">
      <w:pPr>
        <w:rPr>
          <w:sz w:val="12"/>
          <w:szCs w:val="12"/>
        </w:rPr>
      </w:pPr>
      <w:r w:rsidRPr="00B71AC6">
        <w:rPr>
          <w:sz w:val="12"/>
          <w:szCs w:val="12"/>
        </w:rPr>
        <w:t>C. Notice of Intent</w:t>
      </w:r>
    </w:p>
    <w:p w14:paraId="4886A50B" w14:textId="77777777" w:rsidR="00C02989" w:rsidRPr="00B71AC6" w:rsidRDefault="00C02989" w:rsidP="00C02989">
      <w:pPr>
        <w:rPr>
          <w:sz w:val="12"/>
          <w:szCs w:val="12"/>
        </w:rPr>
      </w:pPr>
      <w:r w:rsidRPr="00B71AC6">
        <w:rPr>
          <w:sz w:val="12"/>
          <w:szCs w:val="12"/>
        </w:rPr>
        <w:t>The legislative history of section 14 of Public Law 100-93 indicates that Congress expected the Department of Health and Human Services to consult with affected provider, practitioner, supplier and beneficiary representatives before promulgating regulations. In order to most effectively address issues related to this provision, we published a notice of intent to develop regulations (52 FR 38794, October 19, 1987) soliciting comments from interested parties prior to developing a proposed regulation. As a result of that notice, the OIG received a number of public comments, recommendations and suggestions on generic criteria that can be applied to particular types of business arrangements in order to determine if such arrangements are inappropriate for civil or criminal sanctions.</w:t>
      </w:r>
    </w:p>
    <w:p w14:paraId="7076678B" w14:textId="77777777" w:rsidR="00C02989" w:rsidRPr="00B71AC6" w:rsidRDefault="00C02989" w:rsidP="00C02989">
      <w:pPr>
        <w:rPr>
          <w:sz w:val="12"/>
          <w:szCs w:val="12"/>
        </w:rPr>
      </w:pPr>
      <w:r w:rsidRPr="00B71AC6">
        <w:rPr>
          <w:sz w:val="12"/>
          <w:szCs w:val="12"/>
        </w:rPr>
        <w:t>D. Notice of Proposed Rulemaking</w:t>
      </w:r>
    </w:p>
    <w:p w14:paraId="096F2374" w14:textId="77777777" w:rsidR="00C02989" w:rsidRPr="00B71AC6" w:rsidRDefault="00C02989" w:rsidP="00C02989">
      <w:pPr>
        <w:rPr>
          <w:sz w:val="12"/>
          <w:szCs w:val="12"/>
        </w:rPr>
      </w:pPr>
      <w:r w:rsidRPr="00B71AC6">
        <w:rPr>
          <w:sz w:val="12"/>
          <w:szCs w:val="12"/>
        </w:rPr>
        <w:lastRenderedPageBreak/>
        <w:t>The proposed regulation designed to implement section 14 of Public Law 100-93 was developed by the OIG and published in the Federal Register on January 23, 1989 (54 FR 3088). The regulation sets forth various proposed business and payment practices, or "safe harbors," that would not be treated as criminal offenses under section 1128B(b) of the Act and would not serve as a basis for a program exclusion under section 1128(b)(7) of the Act. As a result of that proposed rulemaking, we received a total of 754 public comments for consideration.</w:t>
      </w:r>
    </w:p>
    <w:p w14:paraId="07AFD89C" w14:textId="77777777" w:rsidR="00C02989" w:rsidRPr="00B71AC6" w:rsidRDefault="00C02989" w:rsidP="00C02989">
      <w:r w:rsidRPr="00B71AC6">
        <w:t xml:space="preserve">II. </w:t>
      </w:r>
      <w:r w:rsidRPr="00B71AC6">
        <w:rPr>
          <w:rStyle w:val="Emphasis"/>
        </w:rPr>
        <w:t>Summary of the Proposed Rule</w:t>
      </w:r>
    </w:p>
    <w:p w14:paraId="00158662" w14:textId="77777777" w:rsidR="00C02989" w:rsidRPr="00B71AC6" w:rsidRDefault="00C02989" w:rsidP="00C02989">
      <w:pPr>
        <w:rPr>
          <w:sz w:val="12"/>
          <w:szCs w:val="12"/>
        </w:rPr>
      </w:pPr>
      <w:r w:rsidRPr="00B71AC6">
        <w:rPr>
          <w:sz w:val="12"/>
          <w:szCs w:val="12"/>
        </w:rPr>
        <w:t>A. Business Arrangements Not Exempt</w:t>
      </w:r>
    </w:p>
    <w:p w14:paraId="54D1096F" w14:textId="77777777" w:rsidR="00C02989" w:rsidRPr="00B71AC6" w:rsidRDefault="00C02989" w:rsidP="00C02989">
      <w:pPr>
        <w:rPr>
          <w:sz w:val="14"/>
        </w:rPr>
      </w:pPr>
      <w:r w:rsidRPr="00B71AC6">
        <w:rPr>
          <w:sz w:val="14"/>
        </w:rPr>
        <w:t xml:space="preserve">The proposed regulation indicated that in order for a business arrangement to comply with one of the ten safe harbors, each standard of that safe harbor provision would have to be met. The proposed rule stated that if the business arrangement involves payments for different purposes (for example a single payment for personal services and for equipment rental) then each payment purpose would be analyzed to determine if all the standards of each applicable safe harbor provision have been fulfilled. </w:t>
      </w:r>
      <w:r w:rsidRPr="00B71AC6">
        <w:rPr>
          <w:rStyle w:val="StyleUnderline"/>
        </w:rPr>
        <w:t xml:space="preserve">The </w:t>
      </w:r>
      <w:r w:rsidRPr="00B71AC6">
        <w:rPr>
          <w:rStyle w:val="Emphasis"/>
        </w:rPr>
        <w:t xml:space="preserve">proposed </w:t>
      </w:r>
      <w:r w:rsidRPr="00B71AC6">
        <w:rPr>
          <w:rStyle w:val="StyleUnderline"/>
        </w:rPr>
        <w:t>rule</w:t>
      </w:r>
      <w:r w:rsidRPr="00B71AC6">
        <w:t xml:space="preserve"> </w:t>
      </w:r>
      <w:r w:rsidRPr="00B71AC6">
        <w:rPr>
          <w:rStyle w:val="Emphasis"/>
          <w:i/>
          <w:iCs w:val="0"/>
        </w:rPr>
        <w:t>further</w:t>
      </w:r>
      <w:r w:rsidRPr="00B71AC6">
        <w:rPr>
          <w:rStyle w:val="StyleUnderline"/>
        </w:rPr>
        <w:t xml:space="preserve"> specified</w:t>
      </w:r>
      <w:r w:rsidRPr="00B71AC6">
        <w:rPr>
          <w:sz w:val="14"/>
        </w:rPr>
        <w:t xml:space="preserve"> </w:t>
      </w:r>
      <w:r w:rsidRPr="00B71AC6">
        <w:rPr>
          <w:rStyle w:val="StyleUnderline"/>
        </w:rPr>
        <w:t>that where</w:t>
      </w:r>
      <w:r w:rsidRPr="00B71AC6">
        <w:rPr>
          <w:sz w:val="14"/>
        </w:rPr>
        <w:t xml:space="preserve"> </w:t>
      </w:r>
      <w:r w:rsidRPr="00B71AC6">
        <w:rPr>
          <w:rStyle w:val="StyleUnderline"/>
        </w:rPr>
        <w:t>individuals and</w:t>
      </w:r>
      <w:r w:rsidRPr="00B71AC6">
        <w:rPr>
          <w:sz w:val="14"/>
        </w:rPr>
        <w:t xml:space="preserve"> </w:t>
      </w:r>
      <w:r w:rsidRPr="00B71AC6">
        <w:rPr>
          <w:rStyle w:val="StyleUnderline"/>
        </w:rPr>
        <w:t xml:space="preserve">entities </w:t>
      </w:r>
      <w:r w:rsidRPr="00B71AC6">
        <w:rPr>
          <w:sz w:val="14"/>
        </w:rPr>
        <w:t xml:space="preserve">have </w:t>
      </w:r>
      <w:r w:rsidRPr="00B71AC6">
        <w:rPr>
          <w:rStyle w:val="StyleUnderline"/>
        </w:rPr>
        <w:t>enter</w:t>
      </w:r>
      <w:r w:rsidRPr="00B71AC6">
        <w:rPr>
          <w:sz w:val="14"/>
        </w:rPr>
        <w:t xml:space="preserve">ed into </w:t>
      </w:r>
      <w:r w:rsidRPr="00B71AC6">
        <w:rPr>
          <w:rStyle w:val="StyleUnderline"/>
        </w:rPr>
        <w:t>arrangements</w:t>
      </w:r>
      <w:r w:rsidRPr="00B71AC6">
        <w:rPr>
          <w:sz w:val="14"/>
        </w:rPr>
        <w:t xml:space="preserve"> that are </w:t>
      </w:r>
      <w:r w:rsidRPr="00B71AC6">
        <w:rPr>
          <w:rStyle w:val="StyleUnderline"/>
        </w:rPr>
        <w:t>covered by the statute</w:t>
      </w:r>
      <w:r w:rsidRPr="00B71AC6">
        <w:rPr>
          <w:sz w:val="14"/>
        </w:rPr>
        <w:t xml:space="preserve"> </w:t>
      </w:r>
      <w:r w:rsidRPr="00B71AC6">
        <w:rPr>
          <w:rStyle w:val="StyleUnderline"/>
        </w:rPr>
        <w:t>and where</w:t>
      </w:r>
      <w:r w:rsidRPr="00B71AC6">
        <w:rPr>
          <w:sz w:val="14"/>
        </w:rPr>
        <w:t xml:space="preserve"> </w:t>
      </w:r>
      <w:r w:rsidRPr="00B71AC6">
        <w:rPr>
          <w:rStyle w:val="StyleUnderline"/>
        </w:rPr>
        <w:t xml:space="preserve">they </w:t>
      </w:r>
      <w:r w:rsidRPr="00B71AC6">
        <w:rPr>
          <w:sz w:val="14"/>
        </w:rPr>
        <w:t xml:space="preserve">have </w:t>
      </w:r>
      <w:r w:rsidRPr="00B71AC6">
        <w:rPr>
          <w:rStyle w:val="StyleUnderline"/>
        </w:rPr>
        <w:t>chose</w:t>
      </w:r>
      <w:r w:rsidRPr="00B71AC6">
        <w:rPr>
          <w:sz w:val="14"/>
        </w:rPr>
        <w:t xml:space="preserve">n </w:t>
      </w:r>
      <w:r w:rsidRPr="00B71AC6">
        <w:rPr>
          <w:rStyle w:val="StyleUnderline"/>
        </w:rPr>
        <w:t xml:space="preserve">not to </w:t>
      </w:r>
      <w:r w:rsidRPr="00B71AC6">
        <w:rPr>
          <w:rStyle w:val="Emphasis"/>
        </w:rPr>
        <w:t>fully</w:t>
      </w:r>
      <w:r w:rsidRPr="00B71AC6">
        <w:rPr>
          <w:rStyle w:val="StyleUnderline"/>
        </w:rPr>
        <w:t xml:space="preserve"> comply </w:t>
      </w:r>
      <w:r w:rsidRPr="00B71AC6">
        <w:rPr>
          <w:rStyle w:val="Emphasis"/>
        </w:rPr>
        <w:t xml:space="preserve">with </w:t>
      </w:r>
      <w:r w:rsidRPr="00B71AC6">
        <w:rPr>
          <w:sz w:val="14"/>
        </w:rPr>
        <w:t xml:space="preserve">one of the </w:t>
      </w:r>
      <w:r w:rsidRPr="00B71AC6">
        <w:rPr>
          <w:rStyle w:val="Emphasis"/>
        </w:rPr>
        <w:t xml:space="preserve">exemptions </w:t>
      </w:r>
      <w:r w:rsidRPr="00B71AC6">
        <w:rPr>
          <w:sz w:val="14"/>
        </w:rPr>
        <w:t xml:space="preserve">proposed </w:t>
      </w:r>
      <w:r w:rsidRPr="00B71AC6">
        <w:rPr>
          <w:rStyle w:val="StyleUnderline"/>
        </w:rPr>
        <w:t>in these regulations,</w:t>
      </w:r>
      <w:r w:rsidRPr="00B71AC6">
        <w:rPr>
          <w:sz w:val="14"/>
        </w:rPr>
        <w:t xml:space="preserve"> </w:t>
      </w:r>
      <w:r w:rsidRPr="00B71AC6">
        <w:rPr>
          <w:rStyle w:val="StyleUnderline"/>
        </w:rPr>
        <w:t>they</w:t>
      </w:r>
      <w:r w:rsidRPr="00B71AC6">
        <w:rPr>
          <w:sz w:val="14"/>
        </w:rPr>
        <w:t xml:space="preserve"> would </w:t>
      </w:r>
      <w:r w:rsidRPr="00EA7791">
        <w:rPr>
          <w:rStyle w:val="StyleUnderline"/>
          <w:highlight w:val="green"/>
        </w:rPr>
        <w:t>risk scrutiny</w:t>
      </w:r>
      <w:r w:rsidRPr="00B71AC6">
        <w:rPr>
          <w:rStyle w:val="StyleUnderline"/>
        </w:rPr>
        <w:t xml:space="preserve"> by the OIG </w:t>
      </w:r>
      <w:r w:rsidRPr="00EA7791">
        <w:rPr>
          <w:rStyle w:val="StyleUnderline"/>
          <w:highlight w:val="green"/>
        </w:rPr>
        <w:t>and</w:t>
      </w:r>
      <w:r w:rsidRPr="00B71AC6">
        <w:rPr>
          <w:sz w:val="14"/>
        </w:rPr>
        <w:t xml:space="preserve"> </w:t>
      </w:r>
      <w:r w:rsidRPr="00B71AC6">
        <w:rPr>
          <w:rStyle w:val="StyleUnderline"/>
        </w:rPr>
        <w:t xml:space="preserve">may be </w:t>
      </w:r>
      <w:r w:rsidRPr="00B71AC6">
        <w:rPr>
          <w:rStyle w:val="Emphasis"/>
          <w:sz w:val="40"/>
          <w:szCs w:val="40"/>
        </w:rPr>
        <w:t>subject to</w:t>
      </w:r>
      <w:r w:rsidRPr="00B71AC6">
        <w:rPr>
          <w:sz w:val="14"/>
        </w:rPr>
        <w:t xml:space="preserve"> civil or criminal </w:t>
      </w:r>
      <w:r w:rsidRPr="00EA7791">
        <w:rPr>
          <w:rStyle w:val="Emphasis"/>
          <w:sz w:val="40"/>
          <w:szCs w:val="40"/>
          <w:highlight w:val="green"/>
        </w:rPr>
        <w:t>enforcement action</w:t>
      </w:r>
      <w:r w:rsidRPr="00B71AC6">
        <w:rPr>
          <w:sz w:val="14"/>
        </w:rPr>
        <w:t>.</w:t>
      </w:r>
    </w:p>
    <w:p w14:paraId="7263CB21" w14:textId="77777777" w:rsidR="00C02989" w:rsidRPr="00B71AC6" w:rsidRDefault="00C02989" w:rsidP="00C02989">
      <w:pPr>
        <w:rPr>
          <w:sz w:val="12"/>
          <w:szCs w:val="12"/>
        </w:rPr>
      </w:pPr>
      <w:r w:rsidRPr="00B71AC6">
        <w:rPr>
          <w:sz w:val="12"/>
          <w:szCs w:val="12"/>
        </w:rPr>
        <w:t>B. Need for Continuing Guidance</w:t>
      </w:r>
    </w:p>
    <w:p w14:paraId="7974965D" w14:textId="77777777" w:rsidR="00C02989" w:rsidRPr="00B71AC6" w:rsidRDefault="00C02989" w:rsidP="00C02989">
      <w:pPr>
        <w:rPr>
          <w:sz w:val="12"/>
          <w:szCs w:val="12"/>
        </w:rPr>
      </w:pPr>
      <w:r w:rsidRPr="00B71AC6">
        <w:rPr>
          <w:sz w:val="12"/>
          <w:szCs w:val="12"/>
        </w:rPr>
        <w:t>Since there may be a need for the Department to respond to changes in health care delivery or business arrangements more quickly and informally than through the regulatory process to keep the industry abreast of our enforcement policy, the proposed rule invited public comment on how we can best achieve the dual goals of keeping the industry aware of our views of particular business practices, and assuring that our regulations remain current with new developments.</w:t>
      </w:r>
    </w:p>
    <w:p w14:paraId="08B964DA" w14:textId="77777777" w:rsidR="00C02989" w:rsidRPr="00B71AC6" w:rsidRDefault="00C02989" w:rsidP="00C02989">
      <w:pPr>
        <w:rPr>
          <w:sz w:val="12"/>
          <w:szCs w:val="12"/>
        </w:rPr>
      </w:pPr>
      <w:r w:rsidRPr="00B71AC6">
        <w:rPr>
          <w:sz w:val="12"/>
          <w:szCs w:val="12"/>
        </w:rPr>
        <w:t>C. Notice to Beneficiaries</w:t>
      </w:r>
    </w:p>
    <w:p w14:paraId="4B5EA46F" w14:textId="77777777" w:rsidR="00C02989" w:rsidRPr="00B71AC6" w:rsidRDefault="00C02989" w:rsidP="00C02989">
      <w:pPr>
        <w:rPr>
          <w:sz w:val="12"/>
          <w:szCs w:val="12"/>
        </w:rPr>
      </w:pPr>
      <w:r w:rsidRPr="00B71AC6">
        <w:rPr>
          <w:sz w:val="12"/>
          <w:szCs w:val="12"/>
        </w:rPr>
        <w:t>While we considered including in several of the proposed safe harbor provisions a requirement that a person notify each Medicare or Medicaid patient he or she refers to a related entity of the financial relationship that exists, we indicated that such notice requirements may be unduly burdensome compared with the potential benefits and, therefore, did not include the requirement in the safe harbors in the proposed regulation. Instead, we invited public comments on this issue.</w:t>
      </w:r>
    </w:p>
    <w:p w14:paraId="08D71ABB" w14:textId="77777777" w:rsidR="00C02989" w:rsidRPr="00B71AC6" w:rsidRDefault="00C02989" w:rsidP="00C02989">
      <w:pPr>
        <w:rPr>
          <w:sz w:val="12"/>
          <w:szCs w:val="12"/>
        </w:rPr>
      </w:pPr>
      <w:r w:rsidRPr="00B71AC6">
        <w:rPr>
          <w:sz w:val="12"/>
          <w:szCs w:val="12"/>
        </w:rPr>
        <w:t>D. Preferred Provider Organizations</w:t>
      </w:r>
    </w:p>
    <w:p w14:paraId="3F293AB2" w14:textId="77777777" w:rsidR="00C02989" w:rsidRPr="00B71AC6" w:rsidRDefault="00C02989" w:rsidP="00C02989">
      <w:pPr>
        <w:rPr>
          <w:sz w:val="12"/>
          <w:szCs w:val="12"/>
        </w:rPr>
      </w:pPr>
      <w:r w:rsidRPr="00B71AC6">
        <w:rPr>
          <w:sz w:val="12"/>
          <w:szCs w:val="12"/>
        </w:rPr>
        <w:t>We cited the increasing variety of arrangements among entities grouped under the generic headings "preferred provider organizations" (PPOs) or "managed care," and that unlike HMOs, there is often no single entity that is recognized as the "health care provider." The proposed regulations did not specifically delineate a safe harbor provision for these arrangements since we believed that one or more of the other proposed safe harbors would often cover relationships in preferred provider and managed care networks. We invited comments from the public, however, on the idea of adding additional safe harbors that would provide further protection to HMOs, PPOs, and other managed care plans.</w:t>
      </w:r>
    </w:p>
    <w:p w14:paraId="2BBD926F" w14:textId="77777777" w:rsidR="00C02989" w:rsidRPr="00B71AC6" w:rsidRDefault="00C02989" w:rsidP="00C02989">
      <w:pPr>
        <w:rPr>
          <w:sz w:val="12"/>
          <w:szCs w:val="12"/>
        </w:rPr>
      </w:pPr>
      <w:r w:rsidRPr="00B71AC6">
        <w:rPr>
          <w:sz w:val="12"/>
          <w:szCs w:val="12"/>
        </w:rPr>
        <w:t>E. Waiver of Coinsurance and Deductible Amounts for Inpatient Hospital Care</w:t>
      </w:r>
    </w:p>
    <w:p w14:paraId="22A78903" w14:textId="77777777" w:rsidR="00C02989" w:rsidRPr="00B71AC6" w:rsidRDefault="00C02989" w:rsidP="00C02989">
      <w:pPr>
        <w:rPr>
          <w:sz w:val="12"/>
          <w:szCs w:val="12"/>
        </w:rPr>
      </w:pPr>
      <w:r w:rsidRPr="00B71AC6">
        <w:rPr>
          <w:sz w:val="12"/>
          <w:szCs w:val="12"/>
        </w:rPr>
        <w:t>We noted that with the advent in 1983 of the prospective payment system for paying hospitals for inpatient care, some hospitals have advertised the routine waiver of Medicare coinsurance and deductible amounts as a means of attracting patients to their facilities. We solicited comments on defining a safe harbor for waiving coinsurance and deductible amounts that would be limited to inpatient hospital care, be available to all Medicare beneficiaries without regard to diagnosis or length of stay, and assure that any costs to the hospital of waiving the coinsurance and deductible amounts would not be passed on to any Federal program as a bad debt or in any other way.</w:t>
      </w:r>
    </w:p>
    <w:p w14:paraId="10400605" w14:textId="77777777" w:rsidR="00C02989" w:rsidRPr="00B71AC6" w:rsidRDefault="00C02989" w:rsidP="00C02989">
      <w:pPr>
        <w:rPr>
          <w:sz w:val="12"/>
          <w:szCs w:val="12"/>
        </w:rPr>
      </w:pPr>
      <w:r w:rsidRPr="00B71AC6">
        <w:rPr>
          <w:sz w:val="12"/>
          <w:szCs w:val="12"/>
        </w:rPr>
        <w:t>F. Proposed Safe Harbors</w:t>
      </w:r>
    </w:p>
    <w:p w14:paraId="03339DB3" w14:textId="77777777" w:rsidR="00C02989" w:rsidRPr="00B71AC6" w:rsidRDefault="00C02989" w:rsidP="00C02989">
      <w:pPr>
        <w:rPr>
          <w:sz w:val="12"/>
          <w:szCs w:val="12"/>
        </w:rPr>
      </w:pPr>
      <w:r w:rsidRPr="00B71AC6">
        <w:rPr>
          <w:sz w:val="12"/>
          <w:szCs w:val="12"/>
        </w:rPr>
        <w:t>The regulation published on January 23, 1989, proposing to amend 42 CFR part 1001 by adding a new § 1001.952, set forth "safe harbors" in ten broad areas:</w:t>
      </w:r>
    </w:p>
    <w:p w14:paraId="6E359220" w14:textId="77777777" w:rsidR="00C02989" w:rsidRPr="00B71AC6" w:rsidRDefault="00C02989" w:rsidP="00C02989">
      <w:pPr>
        <w:rPr>
          <w:sz w:val="12"/>
          <w:szCs w:val="12"/>
        </w:rPr>
      </w:pPr>
      <w:r w:rsidRPr="00B71AC6">
        <w:rPr>
          <w:sz w:val="12"/>
          <w:szCs w:val="12"/>
        </w:rPr>
        <w:t>1. Investment Interests</w:t>
      </w:r>
    </w:p>
    <w:p w14:paraId="1833B504" w14:textId="77777777" w:rsidR="00C02989" w:rsidRPr="00B71AC6" w:rsidRDefault="00C02989" w:rsidP="00C02989">
      <w:pPr>
        <w:rPr>
          <w:sz w:val="12"/>
          <w:szCs w:val="12"/>
        </w:rPr>
      </w:pPr>
      <w:r w:rsidRPr="00B71AC6">
        <w:rPr>
          <w:sz w:val="12"/>
          <w:szCs w:val="12"/>
        </w:rPr>
        <w:t>To reflect the view that Congress did not intend to bar all investments by physicians in other health care entities to which they refer patients, a safe harbor provision was proposed for investment interests in large public corporations where such investments are available to the general public. This safe harbor described a minimum number of shareholders and a minimum number of assets the company must have in order to qualify under this provision</w:t>
      </w:r>
    </w:p>
    <w:p w14:paraId="12B40757" w14:textId="77777777" w:rsidR="00C02989" w:rsidRPr="00B71AC6" w:rsidRDefault="00C02989" w:rsidP="00C02989">
      <w:pPr>
        <w:rPr>
          <w:sz w:val="12"/>
          <w:szCs w:val="12"/>
        </w:rPr>
      </w:pPr>
      <w:r w:rsidRPr="00B71AC6">
        <w:rPr>
          <w:sz w:val="12"/>
          <w:szCs w:val="12"/>
        </w:rPr>
        <w:t>Safe harbors for limited and managing partnerships were considered under the proposed regulation, but were not included. These areas were discussed in the preamble of the proposed rule, and we specifically requested public comments on adopting these practices as safe harbors.</w:t>
      </w:r>
    </w:p>
    <w:p w14:paraId="1F8A4084" w14:textId="77777777" w:rsidR="00C02989" w:rsidRPr="00B71AC6" w:rsidRDefault="00C02989" w:rsidP="00C02989">
      <w:pPr>
        <w:rPr>
          <w:sz w:val="12"/>
          <w:szCs w:val="12"/>
        </w:rPr>
      </w:pPr>
      <w:r w:rsidRPr="00B71AC6">
        <w:rPr>
          <w:sz w:val="12"/>
          <w:szCs w:val="12"/>
        </w:rPr>
        <w:t>2. Space Rental</w:t>
      </w:r>
    </w:p>
    <w:p w14:paraId="15D9CC5E" w14:textId="77777777" w:rsidR="00C02989" w:rsidRPr="00B71AC6" w:rsidRDefault="00C02989" w:rsidP="00C02989">
      <w:pPr>
        <w:rPr>
          <w:sz w:val="12"/>
          <w:szCs w:val="12"/>
        </w:rPr>
      </w:pPr>
      <w:r w:rsidRPr="00B71AC6">
        <w:rPr>
          <w:sz w:val="12"/>
          <w:szCs w:val="12"/>
        </w:rPr>
        <w:t>While many rental arrangements are legitimate, many situations exist where rental payments are simply a device used to mask illegal payments intended to induce referrals. Accordingly, a safe harbor provision was proposed for rental arrangements if: (a) Access to the space is for periodic intervals and such intervals are set in advance in the lease, rather than based on the number of referred patients; (b) the lease is for at least one year so it cannot be readjusted on too frequent a basis to reflect prior referrals; and (c) the charges reflect fair market value.</w:t>
      </w:r>
    </w:p>
    <w:p w14:paraId="5F81DF67" w14:textId="77777777" w:rsidR="00C02989" w:rsidRPr="00B71AC6" w:rsidRDefault="00C02989" w:rsidP="00C02989">
      <w:pPr>
        <w:rPr>
          <w:sz w:val="12"/>
          <w:szCs w:val="12"/>
        </w:rPr>
      </w:pPr>
      <w:r w:rsidRPr="00B71AC6">
        <w:rPr>
          <w:sz w:val="12"/>
          <w:szCs w:val="12"/>
        </w:rPr>
        <w:t>3. Equipment Rental</w:t>
      </w:r>
    </w:p>
    <w:p w14:paraId="14646789" w14:textId="77777777" w:rsidR="00C02989" w:rsidRPr="00B71AC6" w:rsidRDefault="00C02989" w:rsidP="00C02989">
      <w:pPr>
        <w:rPr>
          <w:sz w:val="12"/>
          <w:szCs w:val="12"/>
        </w:rPr>
      </w:pPr>
      <w:r w:rsidRPr="00B71AC6">
        <w:rPr>
          <w:sz w:val="12"/>
          <w:szCs w:val="12"/>
        </w:rPr>
        <w:t>With the understanding that the payment for the use of diagnostic and other medical equipment may simply be a vehicle to provide reimbursement for referrals, a safe harbor was proposed for certain situations involving equipment rentals similar to those applied to real estate rentals cited above.</w:t>
      </w:r>
    </w:p>
    <w:p w14:paraId="6AE4A292" w14:textId="77777777" w:rsidR="00C02989" w:rsidRPr="00B71AC6" w:rsidRDefault="00C02989" w:rsidP="00C02989">
      <w:pPr>
        <w:rPr>
          <w:sz w:val="12"/>
          <w:szCs w:val="12"/>
        </w:rPr>
      </w:pPr>
      <w:r w:rsidRPr="00B71AC6">
        <w:rPr>
          <w:sz w:val="12"/>
          <w:szCs w:val="12"/>
        </w:rPr>
        <w:t>4. Personal Services and Management Contracts</w:t>
      </w:r>
    </w:p>
    <w:p w14:paraId="603DB6E5" w14:textId="77777777" w:rsidR="00C02989" w:rsidRPr="00B71AC6" w:rsidRDefault="00C02989" w:rsidP="00C02989">
      <w:pPr>
        <w:rPr>
          <w:sz w:val="12"/>
          <w:szCs w:val="12"/>
        </w:rPr>
      </w:pPr>
      <w:r w:rsidRPr="00B71AC6">
        <w:rPr>
          <w:sz w:val="12"/>
          <w:szCs w:val="12"/>
        </w:rPr>
        <w:t>While health care providers often have arrangements to perform services for each other on a mutually beneficial basis, some of these arrangements may vary the payment with the volume of referrals. The proposed regulation set forth a safe harbor provision for joint ventures and other arrangements involving payments for personal services or management contracts, but only if certain standards are met that limit the opportunity to provide financial incentives in exchange for referrals. This proposed provision required the services to be paid at fair market value, and was predicated on requirements similar to those set forth in the provisions for space and equipment rental.</w:t>
      </w:r>
    </w:p>
    <w:p w14:paraId="3A9E52C6" w14:textId="77777777" w:rsidR="00C02989" w:rsidRPr="00B71AC6" w:rsidRDefault="00C02989" w:rsidP="00C02989">
      <w:pPr>
        <w:rPr>
          <w:sz w:val="12"/>
          <w:szCs w:val="12"/>
        </w:rPr>
      </w:pPr>
      <w:r w:rsidRPr="00B71AC6">
        <w:rPr>
          <w:sz w:val="12"/>
          <w:szCs w:val="12"/>
        </w:rPr>
        <w:t>5. Sale of Practice</w:t>
      </w:r>
    </w:p>
    <w:p w14:paraId="66DA38C4" w14:textId="77777777" w:rsidR="00C02989" w:rsidRPr="00B71AC6" w:rsidRDefault="00C02989" w:rsidP="00C02989">
      <w:pPr>
        <w:rPr>
          <w:sz w:val="12"/>
          <w:szCs w:val="12"/>
        </w:rPr>
      </w:pPr>
      <w:r w:rsidRPr="00B71AC6">
        <w:rPr>
          <w:sz w:val="12"/>
          <w:szCs w:val="12"/>
        </w:rPr>
        <w:lastRenderedPageBreak/>
        <w:t>Unlike the traditional sale of a practice by a retiring physician, a physician may sell, or appear to sell, a practice to a hospital while continuing to practice on its staff. A safe harbor provision was proposed for the sale of physician practices when occurring as the result of retirement or some other event that removes the physician from the practice of medicine or from the service area in which he or she was practicing, but not when the sale is for the purpose of obtaining an ongoing source of patient referrals.</w:t>
      </w:r>
    </w:p>
    <w:p w14:paraId="5CC091F1" w14:textId="77777777" w:rsidR="00C02989" w:rsidRPr="00B71AC6" w:rsidRDefault="00C02989" w:rsidP="00C02989">
      <w:pPr>
        <w:rPr>
          <w:sz w:val="12"/>
          <w:szCs w:val="12"/>
        </w:rPr>
      </w:pPr>
      <w:r w:rsidRPr="00B71AC6">
        <w:rPr>
          <w:sz w:val="12"/>
          <w:szCs w:val="12"/>
        </w:rPr>
        <w:t>6. Referral Services</w:t>
      </w:r>
    </w:p>
    <w:p w14:paraId="62ABA31D" w14:textId="77777777" w:rsidR="00C02989" w:rsidRPr="00B71AC6" w:rsidRDefault="00C02989" w:rsidP="00C02989">
      <w:pPr>
        <w:rPr>
          <w:sz w:val="12"/>
          <w:szCs w:val="12"/>
        </w:rPr>
      </w:pPr>
      <w:r w:rsidRPr="00B71AC6">
        <w:rPr>
          <w:sz w:val="12"/>
          <w:szCs w:val="12"/>
        </w:rPr>
        <w:t>Professional societies and other consumer-oriented groups often operate referral services for a fee. Because such a service fee could be construed as a payment in order to obtain a referral, we concluded that it was appropriate to establish a specific safe harbor for this type of practice. In order to safeguard against abuse, however, the provision is only available when several standards are met.</w:t>
      </w:r>
    </w:p>
    <w:p w14:paraId="6D9D8432" w14:textId="77777777" w:rsidR="00C02989" w:rsidRPr="00B71AC6" w:rsidRDefault="00C02989" w:rsidP="00C02989">
      <w:pPr>
        <w:rPr>
          <w:sz w:val="12"/>
          <w:szCs w:val="12"/>
        </w:rPr>
      </w:pPr>
      <w:r w:rsidRPr="00B71AC6">
        <w:rPr>
          <w:sz w:val="12"/>
          <w:szCs w:val="12"/>
        </w:rPr>
        <w:t>7. Warranties</w:t>
      </w:r>
    </w:p>
    <w:p w14:paraId="4EE56B3F" w14:textId="77777777" w:rsidR="00C02989" w:rsidRPr="00B71AC6" w:rsidRDefault="00C02989" w:rsidP="00C02989">
      <w:pPr>
        <w:rPr>
          <w:sz w:val="12"/>
          <w:szCs w:val="12"/>
        </w:rPr>
      </w:pPr>
      <w:r w:rsidRPr="00B71AC6">
        <w:rPr>
          <w:sz w:val="12"/>
          <w:szCs w:val="12"/>
        </w:rPr>
        <w:t>It is in the public interest to have companies offer warranties as an inducement to the consumer to purchase a product. A safe harbor was proposed for such purposes.</w:t>
      </w:r>
    </w:p>
    <w:p w14:paraId="52503E1B" w14:textId="77777777" w:rsidR="00C02989" w:rsidRPr="00B71AC6" w:rsidRDefault="00C02989" w:rsidP="00C02989">
      <w:pPr>
        <w:rPr>
          <w:sz w:val="12"/>
          <w:szCs w:val="12"/>
        </w:rPr>
      </w:pPr>
      <w:r w:rsidRPr="00B71AC6">
        <w:rPr>
          <w:sz w:val="12"/>
          <w:szCs w:val="12"/>
        </w:rPr>
        <w:t>8. Discounts</w:t>
      </w:r>
    </w:p>
    <w:p w14:paraId="6B6B7310" w14:textId="77777777" w:rsidR="00C02989" w:rsidRPr="00B71AC6" w:rsidRDefault="00C02989" w:rsidP="00C02989">
      <w:pPr>
        <w:rPr>
          <w:sz w:val="12"/>
          <w:szCs w:val="12"/>
        </w:rPr>
      </w:pPr>
      <w:r w:rsidRPr="00B71AC6">
        <w:rPr>
          <w:sz w:val="12"/>
          <w:szCs w:val="12"/>
        </w:rPr>
        <w:t>Safe harbors relating to discounts, employees and group purchasing organizations are specifically required by statute. The discount exception was intended to encourage price competition that benefits the Medicare and Medicaid programs. The proposed discount provision was limited in application to reductions in the amount a seller charges for a good or service to the buyer. The discount could take the form of a specified price break, or the inclusion of an extra quantity of the item purchased "at no extra charge." We did not propose to protect many kinds of marketing incentive programs such as cash rebates, free goods or services, redeemable coupons, or credits.</w:t>
      </w:r>
    </w:p>
    <w:p w14:paraId="142A242D" w14:textId="77777777" w:rsidR="00C02989" w:rsidRPr="00B71AC6" w:rsidRDefault="00C02989" w:rsidP="00C02989">
      <w:pPr>
        <w:rPr>
          <w:sz w:val="12"/>
          <w:szCs w:val="12"/>
        </w:rPr>
      </w:pPr>
      <w:r w:rsidRPr="00B71AC6">
        <w:rPr>
          <w:sz w:val="12"/>
          <w:szCs w:val="12"/>
        </w:rPr>
        <w:t>9. Employees</w:t>
      </w:r>
    </w:p>
    <w:p w14:paraId="2FBA9376" w14:textId="77777777" w:rsidR="00C02989" w:rsidRPr="00B71AC6" w:rsidRDefault="00C02989" w:rsidP="00C02989">
      <w:pPr>
        <w:rPr>
          <w:sz w:val="12"/>
          <w:szCs w:val="12"/>
        </w:rPr>
      </w:pPr>
      <w:r w:rsidRPr="00B71AC6">
        <w:rPr>
          <w:sz w:val="12"/>
          <w:szCs w:val="12"/>
        </w:rPr>
        <w:t>The proposed exception for employees permitted an employer to pay an employee in whatever manner he or she chose for having that employee assist in the solicitation of program business and applied only to bona fide employee- employer relationships.</w:t>
      </w:r>
    </w:p>
    <w:p w14:paraId="23B7E9CA" w14:textId="77777777" w:rsidR="00C02989" w:rsidRPr="00B71AC6" w:rsidRDefault="00C02989" w:rsidP="00C02989">
      <w:pPr>
        <w:rPr>
          <w:sz w:val="12"/>
          <w:szCs w:val="12"/>
        </w:rPr>
      </w:pPr>
      <w:r w:rsidRPr="00B71AC6">
        <w:rPr>
          <w:sz w:val="12"/>
          <w:szCs w:val="12"/>
        </w:rPr>
        <w:t>10. Group Purchasing Organizations</w:t>
      </w:r>
    </w:p>
    <w:p w14:paraId="6190AEA4" w14:textId="77777777" w:rsidR="00C02989" w:rsidRPr="00B71AC6" w:rsidRDefault="00C02989" w:rsidP="00C02989">
      <w:pPr>
        <w:rPr>
          <w:sz w:val="12"/>
          <w:szCs w:val="12"/>
        </w:rPr>
      </w:pPr>
      <w:r w:rsidRPr="00B71AC6">
        <w:rPr>
          <w:sz w:val="12"/>
          <w:szCs w:val="12"/>
        </w:rPr>
        <w:t>The proposed group purchasing organization (GPO) exception was designed to apply to payments from vendors to entities authorized to act as a GPO for individuals or entities who are furnishing Medicare or Medicaid services. The proposed exception required a written agreement between the GPO and the individual or entity that specifies the amounts vendors will pay the GPO.</w:t>
      </w:r>
    </w:p>
    <w:p w14:paraId="0688B5A1" w14:textId="77777777" w:rsidR="00C02989" w:rsidRPr="00B71AC6" w:rsidRDefault="00C02989" w:rsidP="00C02989">
      <w:pPr>
        <w:rPr>
          <w:sz w:val="12"/>
          <w:szCs w:val="12"/>
        </w:rPr>
      </w:pPr>
      <w:r w:rsidRPr="00B71AC6">
        <w:rPr>
          <w:sz w:val="12"/>
          <w:szCs w:val="12"/>
        </w:rPr>
        <w:t>III. Response to Comments and Summary of Revisions</w:t>
      </w:r>
    </w:p>
    <w:p w14:paraId="45AC921E" w14:textId="77777777" w:rsidR="00C02989" w:rsidRPr="00B71AC6" w:rsidRDefault="00C02989" w:rsidP="00C02989">
      <w:pPr>
        <w:rPr>
          <w:sz w:val="12"/>
          <w:szCs w:val="12"/>
        </w:rPr>
      </w:pPr>
      <w:r w:rsidRPr="00B71AC6">
        <w:rPr>
          <w:sz w:val="12"/>
          <w:szCs w:val="12"/>
        </w:rPr>
        <w:t>As indicated above, in response to the proposed rulemaking we received 754 public comments from various provider groups, medical facilities, professional and business organizations and associations, medical societies, State and local government entities, private (35954) practitioners and concerned citizens. The comments included both general and broadreaching concerns regarding the impact of this regulation, and specific comments on those areas and safe harbor provisions about which we requested public input. A summary of the comments received and our responses to those comments follows.</w:t>
      </w:r>
    </w:p>
    <w:p w14:paraId="086E5E52" w14:textId="77777777" w:rsidR="00C02989" w:rsidRPr="00B71AC6" w:rsidRDefault="00C02989" w:rsidP="00C02989">
      <w:pPr>
        <w:rPr>
          <w:sz w:val="12"/>
          <w:szCs w:val="12"/>
        </w:rPr>
      </w:pPr>
      <w:r w:rsidRPr="00B71AC6">
        <w:rPr>
          <w:sz w:val="12"/>
          <w:szCs w:val="12"/>
        </w:rPr>
        <w:t>A. General Comments</w:t>
      </w:r>
    </w:p>
    <w:p w14:paraId="0D2525F7" w14:textId="77777777" w:rsidR="00C02989" w:rsidRPr="007215FE" w:rsidRDefault="00C02989" w:rsidP="00C02989">
      <w:pPr>
        <w:rPr>
          <w:sz w:val="12"/>
          <w:szCs w:val="12"/>
        </w:rPr>
      </w:pPr>
      <w:r w:rsidRPr="00B71AC6">
        <w:rPr>
          <w:sz w:val="12"/>
          <w:szCs w:val="12"/>
        </w:rPr>
        <w:t>Comment: A large number of commenters expressed concern about the implication of engaging in a business arrangement that does not comply fully with a provision of this regulation. Some of these commenters expressed the view that the safe harbor provisions are narrowly drawn and leave many lawful business arrangements unprotected. Moreover, the preamble to the proposed rule warns: "[W]here individuals and entities have entered into arrangements that are</w:t>
      </w:r>
      <w:r w:rsidRPr="007215FE">
        <w:rPr>
          <w:sz w:val="12"/>
          <w:szCs w:val="12"/>
        </w:rPr>
        <w:t xml:space="preserve"> covered by the statute, where they have chosen not to comply fully with one of the exemptions in these regulations, they would risk scrutiny by the OIG * * *." These commenters urged the OIG to make clear that the failure to comply fully with a safe harbor provision is not per se illegal, and does not mean that prosecution will automatically follow. In addition, they requested safe harbor protection for business arrangements where there has only been a "technical violation" of the statute, where there has been "substantial compliance" with this regulation, or where the remuneration in question is "de minimis."</w:t>
      </w:r>
    </w:p>
    <w:p w14:paraId="652E34B8" w14:textId="77777777" w:rsidR="00C02989" w:rsidRPr="007215FE" w:rsidRDefault="00C02989" w:rsidP="00C02989">
      <w:pPr>
        <w:rPr>
          <w:sz w:val="12"/>
          <w:szCs w:val="12"/>
        </w:rPr>
      </w:pPr>
      <w:r w:rsidRPr="007215FE">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38A95554" w14:textId="77777777" w:rsidR="00C02989" w:rsidRPr="007215FE" w:rsidRDefault="00C02989" w:rsidP="00C02989">
      <w:pPr>
        <w:rPr>
          <w:sz w:val="14"/>
        </w:rPr>
      </w:pPr>
      <w:r w:rsidRPr="00B71AC6">
        <w:rPr>
          <w:rStyle w:val="Emphasis"/>
        </w:rPr>
        <w:t xml:space="preserve">This </w:t>
      </w:r>
      <w:r w:rsidRPr="006B50A7">
        <w:rPr>
          <w:rStyle w:val="Emphasis"/>
          <w:sz w:val="36"/>
          <w:szCs w:val="36"/>
          <w:highlight w:val="green"/>
        </w:rPr>
        <w:t>reg</w:t>
      </w:r>
      <w:r w:rsidRPr="006B50A7">
        <w:rPr>
          <w:rStyle w:val="Emphasis"/>
        </w:rPr>
        <w:t>ulation</w:t>
      </w:r>
      <w:r w:rsidRPr="00A4207E">
        <w:rPr>
          <w:rStyle w:val="Emphasis"/>
        </w:rPr>
        <w:t xml:space="preserve"> </w:t>
      </w:r>
      <w:r w:rsidRPr="003E4D24">
        <w:rPr>
          <w:rStyle w:val="Emphasis"/>
          <w:sz w:val="40"/>
          <w:szCs w:val="40"/>
          <w:highlight w:val="green"/>
        </w:rPr>
        <w:t xml:space="preserve">does not </w:t>
      </w:r>
      <w:r w:rsidRPr="003E4D24">
        <w:rPr>
          <w:rStyle w:val="Emphasis"/>
          <w:sz w:val="56"/>
          <w:szCs w:val="56"/>
          <w:highlight w:val="green"/>
        </w:rPr>
        <w:t>expand the scope</w:t>
      </w:r>
      <w:r w:rsidRPr="003E4D24">
        <w:rPr>
          <w:rStyle w:val="Emphasis"/>
          <w:sz w:val="40"/>
          <w:szCs w:val="40"/>
          <w:highlight w:val="green"/>
        </w:rPr>
        <w:t xml:space="preserve"> of activities </w:t>
      </w:r>
      <w:r w:rsidRPr="009B4064">
        <w:rPr>
          <w:rStyle w:val="Emphasis"/>
          <w:sz w:val="40"/>
          <w:szCs w:val="40"/>
        </w:rPr>
        <w:t xml:space="preserve">that </w:t>
      </w:r>
      <w:r w:rsidRPr="003E4D24">
        <w:rPr>
          <w:rStyle w:val="Emphasis"/>
          <w:sz w:val="40"/>
          <w:szCs w:val="40"/>
          <w:highlight w:val="green"/>
        </w:rPr>
        <w:t xml:space="preserve">the statute </w:t>
      </w:r>
      <w:r w:rsidRPr="003E4D24">
        <w:rPr>
          <w:rStyle w:val="Emphasis"/>
          <w:sz w:val="56"/>
          <w:szCs w:val="56"/>
          <w:highlight w:val="green"/>
        </w:rPr>
        <w:t>prohibits</w:t>
      </w:r>
      <w:r w:rsidRPr="007215FE">
        <w:rPr>
          <w:sz w:val="14"/>
          <w:szCs w:val="56"/>
        </w:rPr>
        <w:t>.</w:t>
      </w:r>
      <w:r w:rsidRPr="007215FE">
        <w:rPr>
          <w:sz w:val="14"/>
        </w:rPr>
        <w:t xml:space="preserve"> </w:t>
      </w:r>
      <w:r w:rsidRPr="00B71AC6">
        <w:rPr>
          <w:rStyle w:val="StyleUnderline"/>
        </w:rPr>
        <w:t xml:space="preserve">The </w:t>
      </w:r>
      <w:r w:rsidRPr="008131F7">
        <w:rPr>
          <w:rStyle w:val="Emphasis"/>
          <w:sz w:val="40"/>
          <w:szCs w:val="40"/>
          <w:highlight w:val="green"/>
        </w:rPr>
        <w:t>statute itself</w:t>
      </w:r>
      <w:r w:rsidRPr="007215FE">
        <w:rPr>
          <w:sz w:val="14"/>
        </w:rPr>
        <w:t xml:space="preserve"> </w:t>
      </w:r>
      <w:r w:rsidRPr="00A4207E">
        <w:rPr>
          <w:rStyle w:val="StyleUnderline"/>
          <w:highlight w:val="green"/>
        </w:rPr>
        <w:t>describes</w:t>
      </w:r>
      <w:r w:rsidRPr="00B71AC6">
        <w:rPr>
          <w:rStyle w:val="StyleUnderline"/>
        </w:rPr>
        <w:t xml:space="preserve"> </w:t>
      </w:r>
      <w:r w:rsidRPr="00B71AC6">
        <w:rPr>
          <w:rStyle w:val="Emphasis"/>
          <w:sz w:val="40"/>
          <w:szCs w:val="40"/>
        </w:rPr>
        <w:t xml:space="preserve">the </w:t>
      </w:r>
      <w:r w:rsidRPr="00B5689C">
        <w:rPr>
          <w:rStyle w:val="Emphasis"/>
          <w:sz w:val="40"/>
          <w:szCs w:val="40"/>
          <w:highlight w:val="green"/>
        </w:rPr>
        <w:t>scope of illegal activities</w:t>
      </w:r>
      <w:r w:rsidRPr="00A4207E">
        <w:rPr>
          <w:rStyle w:val="StyleUnderline"/>
          <w:highlight w:val="green"/>
        </w:rPr>
        <w:t>.</w:t>
      </w:r>
      <w:r w:rsidRPr="007215FE">
        <w:rPr>
          <w:sz w:val="14"/>
        </w:rPr>
        <w:t xml:space="preserve"> </w:t>
      </w:r>
      <w:r w:rsidRPr="00433BCE">
        <w:rPr>
          <w:rStyle w:val="StyleUnderline"/>
        </w:rPr>
        <w:t>The legality of a</w:t>
      </w:r>
      <w:r w:rsidRPr="007215FE">
        <w:rPr>
          <w:sz w:val="14"/>
        </w:rPr>
        <w:t xml:space="preserve"> </w:t>
      </w:r>
      <w:r w:rsidRPr="00433BCE">
        <w:rPr>
          <w:rStyle w:val="Emphasis"/>
        </w:rPr>
        <w:t>particular</w:t>
      </w:r>
      <w:r w:rsidRPr="007215FE">
        <w:rPr>
          <w:sz w:val="14"/>
        </w:rPr>
        <w:t xml:space="preserve"> </w:t>
      </w:r>
      <w:r w:rsidRPr="00433BCE">
        <w:rPr>
          <w:rStyle w:val="StyleUnderline"/>
        </w:rPr>
        <w:t>business arrangement</w:t>
      </w:r>
      <w:r w:rsidRPr="007215FE">
        <w:rPr>
          <w:sz w:val="14"/>
        </w:rPr>
        <w:t xml:space="preserve"> </w:t>
      </w:r>
      <w:r w:rsidRPr="00433BCE">
        <w:rPr>
          <w:rStyle w:val="StyleUnderline"/>
        </w:rPr>
        <w:t>must be determined by comparing</w:t>
      </w:r>
      <w:r w:rsidRPr="007215FE">
        <w:rPr>
          <w:sz w:val="14"/>
        </w:rPr>
        <w:t xml:space="preserve"> </w:t>
      </w:r>
      <w:r w:rsidRPr="00433BCE">
        <w:rPr>
          <w:rStyle w:val="StyleUnderline"/>
        </w:rPr>
        <w:t xml:space="preserve">the </w:t>
      </w:r>
      <w:r w:rsidRPr="00433BCE">
        <w:rPr>
          <w:rStyle w:val="Emphasis"/>
        </w:rPr>
        <w:t>particular facts</w:t>
      </w:r>
      <w:r w:rsidRPr="007215FE">
        <w:rPr>
          <w:sz w:val="14"/>
        </w:rPr>
        <w:t xml:space="preserve"> </w:t>
      </w:r>
      <w:r w:rsidRPr="00433BCE">
        <w:rPr>
          <w:rStyle w:val="StyleUnderline"/>
        </w:rPr>
        <w:t>to</w:t>
      </w:r>
      <w:r w:rsidRPr="007215FE">
        <w:rPr>
          <w:sz w:val="14"/>
        </w:rPr>
        <w:t xml:space="preserve"> the proscriptions of </w:t>
      </w:r>
      <w:r w:rsidRPr="00433BCE">
        <w:rPr>
          <w:rStyle w:val="Emphasis"/>
        </w:rPr>
        <w:t>the statute.</w:t>
      </w:r>
    </w:p>
    <w:p w14:paraId="533B533A" w14:textId="77777777" w:rsidR="00C02989" w:rsidRPr="00EA7791" w:rsidRDefault="00C02989" w:rsidP="00C02989">
      <w:pPr>
        <w:rPr>
          <w:sz w:val="14"/>
        </w:rPr>
      </w:pPr>
      <w:r w:rsidRPr="00EA7791">
        <w:rPr>
          <w:sz w:val="14"/>
        </w:rPr>
        <w:t xml:space="preserve">The </w:t>
      </w:r>
      <w:r w:rsidRPr="00EA7791">
        <w:rPr>
          <w:rStyle w:val="StyleUnderline"/>
        </w:rPr>
        <w:t>failure</w:t>
      </w:r>
      <w:r w:rsidRPr="00EA7791">
        <w:rPr>
          <w:sz w:val="14"/>
        </w:rPr>
        <w:t xml:space="preserve"> </w:t>
      </w:r>
      <w:r w:rsidRPr="00EA7791">
        <w:rPr>
          <w:rStyle w:val="StyleUnderline"/>
        </w:rPr>
        <w:t>to comply</w:t>
      </w:r>
      <w:r w:rsidRPr="00EA7791">
        <w:rPr>
          <w:sz w:val="14"/>
        </w:rPr>
        <w:t xml:space="preserve"> with a safe harbor </w:t>
      </w:r>
      <w:r w:rsidRPr="00EA7791">
        <w:rPr>
          <w:rStyle w:val="StyleUnderline"/>
        </w:rPr>
        <w:t xml:space="preserve">can mean </w:t>
      </w:r>
      <w:r w:rsidRPr="00EA7791">
        <w:rPr>
          <w:rStyle w:val="Emphasis"/>
        </w:rPr>
        <w:t xml:space="preserve">one of </w:t>
      </w:r>
      <w:r w:rsidRPr="00EA7791">
        <w:rPr>
          <w:rStyle w:val="Emphasis"/>
          <w:sz w:val="36"/>
          <w:szCs w:val="36"/>
        </w:rPr>
        <w:t>three things</w:t>
      </w:r>
      <w:r w:rsidRPr="00EA7791">
        <w:rPr>
          <w:sz w:val="14"/>
        </w:rPr>
        <w:t xml:space="preserve">. </w:t>
      </w:r>
      <w:r w:rsidRPr="00EA7791">
        <w:rPr>
          <w:rStyle w:val="Emphasis"/>
          <w:sz w:val="40"/>
          <w:szCs w:val="40"/>
        </w:rPr>
        <w:t>First,</w:t>
      </w:r>
      <w:r w:rsidRPr="00EA7791">
        <w:rPr>
          <w:sz w:val="14"/>
        </w:rPr>
        <w:t xml:space="preserve"> as we stated in the preamble to the proposed rule, it may mean that </w:t>
      </w:r>
      <w:r w:rsidRPr="00EA7791">
        <w:rPr>
          <w:rStyle w:val="Emphasis"/>
        </w:rPr>
        <w:t>the arrangement does not fall within the ambit of the statute</w:t>
      </w:r>
      <w:r w:rsidRPr="00EA7791">
        <w:rPr>
          <w:sz w:val="14"/>
        </w:rPr>
        <w:t>. In other words, the arrangement is not intended to induce the referral of business reimbursable under Medicare or Medicaid; so there is no reason to comply with the safe harbor standards, and no risk of prosecution.</w:t>
      </w:r>
    </w:p>
    <w:p w14:paraId="25F4BE80" w14:textId="77777777" w:rsidR="00C02989" w:rsidRPr="00EA7791" w:rsidRDefault="00C02989" w:rsidP="00C02989">
      <w:pPr>
        <w:rPr>
          <w:sz w:val="14"/>
        </w:rPr>
      </w:pPr>
      <w:r w:rsidRPr="00EA7791">
        <w:rPr>
          <w:rStyle w:val="Emphasis"/>
          <w:sz w:val="36"/>
          <w:szCs w:val="36"/>
        </w:rPr>
        <w:t>Second,</w:t>
      </w:r>
      <w:r w:rsidRPr="00EA7791">
        <w:rPr>
          <w:sz w:val="14"/>
        </w:rPr>
        <w:t xml:space="preserve"> </w:t>
      </w:r>
      <w:r w:rsidRPr="00EA7791">
        <w:rPr>
          <w:rStyle w:val="Emphasis"/>
        </w:rPr>
        <w:t>at the other end of the spectrum</w:t>
      </w:r>
      <w:r w:rsidRPr="00EA7791">
        <w:rPr>
          <w:sz w:val="14"/>
        </w:rPr>
        <w:t xml:space="preserve">, </w:t>
      </w:r>
      <w:r w:rsidRPr="00EA7791">
        <w:rPr>
          <w:rStyle w:val="Emphasis"/>
        </w:rPr>
        <w:t>the arrangement could be a clear statutory violation</w:t>
      </w:r>
      <w:r w:rsidRPr="00EA7791">
        <w:rPr>
          <w:sz w:val="14"/>
        </w:rPr>
        <w:t xml:space="preserve"> and also not qualify for safe harbor protection. In that case, assuming the arrangement is obviously abusive, prosecution would be very likely.</w:t>
      </w:r>
    </w:p>
    <w:p w14:paraId="393CF397" w14:textId="77777777" w:rsidR="00C02989" w:rsidRPr="00EA7791" w:rsidRDefault="00C02989" w:rsidP="00C02989">
      <w:pPr>
        <w:rPr>
          <w:sz w:val="14"/>
        </w:rPr>
      </w:pPr>
      <w:r w:rsidRPr="00EA7791">
        <w:rPr>
          <w:rStyle w:val="Emphasis"/>
          <w:sz w:val="36"/>
          <w:szCs w:val="36"/>
        </w:rPr>
        <w:lastRenderedPageBreak/>
        <w:t>Third,</w:t>
      </w:r>
      <w:r w:rsidRPr="00EA7791">
        <w:rPr>
          <w:sz w:val="14"/>
        </w:rPr>
        <w:t xml:space="preserve"> </w:t>
      </w:r>
      <w:r w:rsidRPr="00EA7791">
        <w:rPr>
          <w:rStyle w:val="StyleUnderline"/>
        </w:rPr>
        <w:t>the arrangement may violate</w:t>
      </w:r>
      <w:r w:rsidRPr="00EA7791">
        <w:rPr>
          <w:sz w:val="14"/>
        </w:rPr>
        <w:t xml:space="preserve"> </w:t>
      </w:r>
      <w:r w:rsidRPr="00EA7791">
        <w:rPr>
          <w:rStyle w:val="StyleUnderline"/>
        </w:rPr>
        <w:t>the statute in a less serious manner</w:t>
      </w:r>
      <w:r w:rsidRPr="00EA7791">
        <w:rPr>
          <w:sz w:val="14"/>
        </w:rPr>
        <w:t>, al</w:t>
      </w:r>
      <w:r w:rsidRPr="00EA7791">
        <w:rPr>
          <w:rStyle w:val="StyleUnderline"/>
        </w:rPr>
        <w:t>though</w:t>
      </w:r>
      <w:r w:rsidRPr="00EA7791">
        <w:rPr>
          <w:sz w:val="14"/>
        </w:rPr>
        <w:t xml:space="preserve"> </w:t>
      </w:r>
      <w:r w:rsidRPr="00EA7791">
        <w:rPr>
          <w:rStyle w:val="StyleUnderline"/>
        </w:rPr>
        <w:t>not be in compliance</w:t>
      </w:r>
      <w:r w:rsidRPr="00EA7791">
        <w:rPr>
          <w:sz w:val="14"/>
        </w:rPr>
        <w:t xml:space="preserve"> with a safe harbor provision. </w:t>
      </w:r>
      <w:r w:rsidRPr="00EA7791">
        <w:rPr>
          <w:rStyle w:val="StyleUnderline"/>
        </w:rPr>
        <w:t>Here</w:t>
      </w:r>
      <w:r w:rsidRPr="00EA7791">
        <w:rPr>
          <w:sz w:val="14"/>
        </w:rPr>
        <w:t xml:space="preserve"> there is no way to predict the degree of risk. Rather, </w:t>
      </w:r>
      <w:r w:rsidRPr="00EA7791">
        <w:rPr>
          <w:rStyle w:val="StyleUnderline"/>
        </w:rPr>
        <w:t>the degree of the risk depends on</w:t>
      </w:r>
      <w:r w:rsidRPr="00EA7791">
        <w:rPr>
          <w:sz w:val="14"/>
        </w:rPr>
        <w:t xml:space="preserve"> an evaluation of the many factors which are part of </w:t>
      </w:r>
      <w:r w:rsidRPr="00EA7791">
        <w:rPr>
          <w:rStyle w:val="Emphasis"/>
        </w:rPr>
        <w:t>the decision-making process</w:t>
      </w:r>
      <w:r w:rsidRPr="00EA7791">
        <w:rPr>
          <w:rStyle w:val="StyleUnderline"/>
        </w:rPr>
        <w:t xml:space="preserve"> regarding</w:t>
      </w:r>
      <w:r w:rsidRPr="00EA7791">
        <w:rPr>
          <w:sz w:val="14"/>
        </w:rPr>
        <w:t xml:space="preserve"> </w:t>
      </w:r>
      <w:r w:rsidRPr="00EA7791">
        <w:rPr>
          <w:rStyle w:val="StyleUnderline"/>
        </w:rPr>
        <w:t>case selection</w:t>
      </w:r>
      <w:r w:rsidRPr="00EA7791">
        <w:rPr>
          <w:sz w:val="14"/>
        </w:rPr>
        <w:t xml:space="preserve"> </w:t>
      </w:r>
      <w:r w:rsidRPr="00EA7791">
        <w:rPr>
          <w:rStyle w:val="StyleUnderline"/>
        </w:rPr>
        <w:t>for investigation and prosecution</w:t>
      </w:r>
      <w:r w:rsidRPr="00EA7791">
        <w:rPr>
          <w:sz w:val="14"/>
        </w:rPr>
        <w:t xml:space="preserve">. </w:t>
      </w:r>
      <w:r w:rsidRPr="00EA7791">
        <w:rPr>
          <w:rStyle w:val="StyleUnderline"/>
        </w:rPr>
        <w:t>Certainly, in many</w:t>
      </w:r>
      <w:r w:rsidRPr="00EA7791">
        <w:rPr>
          <w:sz w:val="14"/>
        </w:rPr>
        <w:t xml:space="preserve"> (</w:t>
      </w:r>
      <w:r w:rsidRPr="00EA7791">
        <w:rPr>
          <w:rStyle w:val="Emphasis"/>
        </w:rPr>
        <w:t>but not</w:t>
      </w:r>
      <w:r w:rsidRPr="00EA7791">
        <w:rPr>
          <w:sz w:val="14"/>
        </w:rPr>
        <w:t xml:space="preserve"> necessarily </w:t>
      </w:r>
      <w:r w:rsidRPr="00EA7791">
        <w:rPr>
          <w:rStyle w:val="Emphasis"/>
        </w:rPr>
        <w:t>all</w:t>
      </w:r>
      <w:r w:rsidRPr="00EA7791">
        <w:rPr>
          <w:sz w:val="14"/>
        </w:rPr>
        <w:t xml:space="preserve">) </w:t>
      </w:r>
      <w:r w:rsidRPr="00EA7791">
        <w:rPr>
          <w:rStyle w:val="StyleUnderline"/>
        </w:rPr>
        <w:t>instances,</w:t>
      </w:r>
      <w:r w:rsidRPr="00EA7791">
        <w:rPr>
          <w:sz w:val="14"/>
        </w:rPr>
        <w:t xml:space="preserve"> </w:t>
      </w:r>
      <w:r w:rsidRPr="00EA7791">
        <w:rPr>
          <w:rStyle w:val="StyleUnderline"/>
        </w:rPr>
        <w:t>prosecutorial discretion would be exercised not to pursue cases</w:t>
      </w:r>
      <w:r w:rsidRPr="00EA7791">
        <w:rPr>
          <w:sz w:val="14"/>
        </w:rPr>
        <w:t xml:space="preserve"> </w:t>
      </w:r>
      <w:r w:rsidRPr="00EA7791">
        <w:rPr>
          <w:rStyle w:val="StyleUnderline"/>
        </w:rPr>
        <w:t>where</w:t>
      </w:r>
      <w:r w:rsidRPr="00EA7791">
        <w:rPr>
          <w:sz w:val="14"/>
        </w:rPr>
        <w:t xml:space="preserve"> the </w:t>
      </w:r>
      <w:r w:rsidRPr="00EA7791">
        <w:rPr>
          <w:rStyle w:val="StyleUnderline"/>
        </w:rPr>
        <w:t>participants</w:t>
      </w:r>
      <w:r w:rsidRPr="00EA7791">
        <w:rPr>
          <w:sz w:val="14"/>
        </w:rPr>
        <w:t xml:space="preserve"> appear to have </w:t>
      </w:r>
      <w:r w:rsidRPr="00EA7791">
        <w:rPr>
          <w:rStyle w:val="StyleUnderline"/>
        </w:rPr>
        <w:t>acted in</w:t>
      </w:r>
      <w:r w:rsidRPr="00EA7791">
        <w:rPr>
          <w:sz w:val="14"/>
        </w:rPr>
        <w:t xml:space="preserve"> a genuine </w:t>
      </w:r>
      <w:r w:rsidRPr="00EA7791">
        <w:rPr>
          <w:rStyle w:val="StyleUnderline"/>
        </w:rPr>
        <w:t>good-faith</w:t>
      </w:r>
      <w:r w:rsidRPr="00EA7791">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7259BF72" w14:textId="77777777" w:rsidR="00C02989" w:rsidRPr="007215FE" w:rsidRDefault="00C02989" w:rsidP="00C02989">
      <w:pPr>
        <w:rPr>
          <w:sz w:val="14"/>
        </w:rPr>
      </w:pPr>
      <w:r w:rsidRPr="00EA7791">
        <w:rPr>
          <w:rStyle w:val="StyleUnderline"/>
        </w:rPr>
        <w:t>We do not believe</w:t>
      </w:r>
      <w:r w:rsidRPr="00EA7791">
        <w:rPr>
          <w:sz w:val="14"/>
        </w:rPr>
        <w:t xml:space="preserve"> the Medicare and Medicaid </w:t>
      </w:r>
      <w:r w:rsidRPr="00EA7791">
        <w:rPr>
          <w:rStyle w:val="StyleUnderline"/>
        </w:rPr>
        <w:t>programs would be properly served if we assured protection in all instances of</w:t>
      </w:r>
      <w:r w:rsidRPr="00EA7791">
        <w:rPr>
          <w:sz w:val="14"/>
        </w:rPr>
        <w:t xml:space="preserve"> "substantial compliance," </w:t>
      </w:r>
      <w:r w:rsidRPr="00EA7791">
        <w:rPr>
          <w:rStyle w:val="StyleUnderline"/>
        </w:rPr>
        <w:t>"technical violations,"</w:t>
      </w:r>
      <w:r w:rsidRPr="00EA7791">
        <w:rPr>
          <w:sz w:val="14"/>
        </w:rPr>
        <w:t xml:space="preserve"> or "de minimis" payments. </w:t>
      </w:r>
      <w:r w:rsidRPr="00EA7791">
        <w:rPr>
          <w:rStyle w:val="Emphasis"/>
        </w:rPr>
        <w:t>Unfortunately</w:t>
      </w:r>
      <w:r w:rsidRPr="00EA7791">
        <w:rPr>
          <w:sz w:val="14"/>
        </w:rPr>
        <w:t xml:space="preserve">, </w:t>
      </w:r>
      <w:r w:rsidRPr="00EA7791">
        <w:rPr>
          <w:rStyle w:val="StyleUnderline"/>
        </w:rPr>
        <w:t>these are</w:t>
      </w:r>
      <w:r w:rsidRPr="00EA7791">
        <w:rPr>
          <w:sz w:val="14"/>
        </w:rPr>
        <w:t xml:space="preserve"> vague concepts, </w:t>
      </w:r>
      <w:r w:rsidRPr="00EA7791">
        <w:rPr>
          <w:rStyle w:val="Emphasis"/>
        </w:rPr>
        <w:t>subject to differing interpretations.</w:t>
      </w:r>
      <w:r w:rsidRPr="00EA7791">
        <w:rPr>
          <w:sz w:val="14"/>
        </w:rPr>
        <w:t xml:space="preserve"> In this</w:t>
      </w:r>
      <w:r w:rsidRPr="007215FE">
        <w:rPr>
          <w:sz w:val="14"/>
        </w:rPr>
        <w:t xml:space="preserve"> regulation, we have attempted to provide bright lines, to the extent possible, for safe harbors in order to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78125F36" w14:textId="77777777" w:rsidR="00C02989" w:rsidRDefault="00C02989" w:rsidP="00C02989"/>
    <w:p w14:paraId="73DBA2E9" w14:textId="77777777" w:rsidR="00C02989" w:rsidRDefault="00C02989" w:rsidP="00C02989"/>
    <w:p w14:paraId="4A95C338" w14:textId="77777777" w:rsidR="00C02989" w:rsidRDefault="00C02989" w:rsidP="00C02989">
      <w:pPr>
        <w:pStyle w:val="Heading3"/>
      </w:pPr>
      <w:r>
        <w:lastRenderedPageBreak/>
        <w:t>2nc – rollback f/l</w:t>
      </w:r>
    </w:p>
    <w:p w14:paraId="6E6F1375" w14:textId="77777777" w:rsidR="00C02989" w:rsidRDefault="00C02989" w:rsidP="00C02989"/>
    <w:p w14:paraId="75BD9378" w14:textId="77777777" w:rsidR="00C02989" w:rsidRDefault="00C02989" w:rsidP="00C02989">
      <w:pPr>
        <w:pStyle w:val="Heading4"/>
      </w:pPr>
      <w:r>
        <w:t xml:space="preserve">3- Aff Rollback args don’t assume the FTC’s recent recission of 2015 guidance </w:t>
      </w:r>
      <w:r w:rsidRPr="00F51246">
        <w:rPr>
          <w:i/>
          <w:iCs w:val="0"/>
          <w:u w:val="single"/>
        </w:rPr>
        <w:t>OR</w:t>
      </w:r>
      <w:r>
        <w:t xml:space="preserve"> our Cplan plank that sets a clear interpretation. </w:t>
      </w:r>
    </w:p>
    <w:p w14:paraId="04CF62E0" w14:textId="77777777" w:rsidR="00C02989" w:rsidRPr="00337E56" w:rsidRDefault="00C02989" w:rsidP="00C02989">
      <w:pPr>
        <w:rPr>
          <w:rStyle w:val="Style13ptBold"/>
        </w:rPr>
      </w:pPr>
      <w:r w:rsidRPr="00337E56">
        <w:rPr>
          <w:rStyle w:val="Style13ptBold"/>
        </w:rPr>
        <w:t>Salop ‘21</w:t>
      </w:r>
    </w:p>
    <w:p w14:paraId="2310DDA7" w14:textId="77777777" w:rsidR="00C02989" w:rsidRPr="00337E56" w:rsidRDefault="00C02989" w:rsidP="00C02989">
      <w:pPr>
        <w:rPr>
          <w:sz w:val="18"/>
          <w:szCs w:val="18"/>
        </w:rPr>
      </w:pPr>
      <w:r w:rsidRPr="00337E56">
        <w:rPr>
          <w:sz w:val="18"/>
          <w:szCs w:val="18"/>
        </w:rPr>
        <w:t>et al; Steven C. Salop, Professor of Economics and Law, Georgetown University Law Center “A New Section 5 Policy Statement Can Help the FTC Defend Competition” – Public Knowledge – July 19</w:t>
      </w:r>
      <w:r w:rsidRPr="00337E56">
        <w:rPr>
          <w:sz w:val="18"/>
          <w:szCs w:val="18"/>
          <w:vertAlign w:val="superscript"/>
        </w:rPr>
        <w:t>th</w:t>
      </w:r>
      <w:r w:rsidRPr="00337E56">
        <w:rPr>
          <w:sz w:val="18"/>
          <w:szCs w:val="18"/>
        </w:rPr>
        <w:t xml:space="preserve"> - #E&amp;F - https://publicknowledge.medium.com/a-new-section-5-policy-statement-can-help-the-ftc-defend-competition-a76451eacb39</w:t>
      </w:r>
    </w:p>
    <w:p w14:paraId="591424EF" w14:textId="77777777" w:rsidR="00C02989" w:rsidRDefault="00C02989" w:rsidP="00C02989"/>
    <w:p w14:paraId="74D9D9C9" w14:textId="77777777" w:rsidR="00C02989" w:rsidRPr="00F51246" w:rsidRDefault="00C02989" w:rsidP="00C02989">
      <w:pPr>
        <w:rPr>
          <w:rStyle w:val="StyleUnderline"/>
        </w:rPr>
      </w:pPr>
      <w:r w:rsidRPr="00337E56">
        <w:rPr>
          <w:rStyle w:val="StyleUnderline"/>
          <w:highlight w:val="green"/>
        </w:rPr>
        <w:t>We</w:t>
      </w:r>
      <w:r w:rsidRPr="00F51246">
        <w:rPr>
          <w:sz w:val="16"/>
        </w:rPr>
        <w:t xml:space="preserve"> generally </w:t>
      </w:r>
      <w:r w:rsidRPr="00337E56">
        <w:rPr>
          <w:rStyle w:val="StyleUnderline"/>
          <w:highlight w:val="green"/>
        </w:rPr>
        <w:t>agree with the</w:t>
      </w:r>
      <w:r w:rsidRPr="00F51246">
        <w:rPr>
          <w:sz w:val="16"/>
        </w:rPr>
        <w:t xml:space="preserve"> </w:t>
      </w:r>
      <w:r w:rsidRPr="00337E56">
        <w:rPr>
          <w:rStyle w:val="Emphasis"/>
          <w:highlight w:val="green"/>
        </w:rPr>
        <w:t>F</w:t>
      </w:r>
      <w:r w:rsidRPr="00F51246">
        <w:rPr>
          <w:sz w:val="16"/>
        </w:rPr>
        <w:t xml:space="preserve">ederal </w:t>
      </w:r>
      <w:r w:rsidRPr="00337E56">
        <w:rPr>
          <w:rStyle w:val="Emphasis"/>
          <w:highlight w:val="green"/>
        </w:rPr>
        <w:t>T</w:t>
      </w:r>
      <w:r w:rsidRPr="00F51246">
        <w:rPr>
          <w:sz w:val="16"/>
        </w:rPr>
        <w:t xml:space="preserve">rade </w:t>
      </w:r>
      <w:r w:rsidRPr="00337E56">
        <w:rPr>
          <w:rStyle w:val="Emphasis"/>
          <w:highlight w:val="green"/>
        </w:rPr>
        <w:t>C</w:t>
      </w:r>
      <w:r w:rsidRPr="00F51246">
        <w:rPr>
          <w:sz w:val="16"/>
        </w:rPr>
        <w:t>ommission</w:t>
      </w:r>
      <w:r w:rsidRPr="00337E56">
        <w:rPr>
          <w:rStyle w:val="StyleUnderline"/>
          <w:highlight w:val="green"/>
        </w:rPr>
        <w:t>’s</w:t>
      </w:r>
      <w:r w:rsidRPr="00F51246">
        <w:rPr>
          <w:sz w:val="16"/>
        </w:rPr>
        <w:t xml:space="preserve"> decision </w:t>
      </w:r>
      <w:r w:rsidRPr="00337E56">
        <w:rPr>
          <w:rStyle w:val="StyleUnderline"/>
          <w:highlight w:val="green"/>
        </w:rPr>
        <w:t>to rescind its</w:t>
      </w:r>
      <w:r w:rsidRPr="00F51246">
        <w:rPr>
          <w:sz w:val="16"/>
        </w:rPr>
        <w:t xml:space="preserve"> 2015 </w:t>
      </w:r>
      <w:r w:rsidRPr="00337E56">
        <w:rPr>
          <w:rStyle w:val="StyleUnderline"/>
          <w:highlight w:val="green"/>
        </w:rPr>
        <w:t>Section 5 Policy Statement</w:t>
      </w:r>
      <w:r w:rsidRPr="00F51246">
        <w:rPr>
          <w:sz w:val="16"/>
        </w:rPr>
        <w:t xml:space="preserve">. Just as the Department of Justice and Federal Trade Commission Merger Guidelines are regularly updated on the basis of agency experience, legal and economic developments, so should this type of policy statement. </w:t>
      </w:r>
      <w:r w:rsidRPr="00F51246">
        <w:rPr>
          <w:rStyle w:val="StyleUnderline"/>
        </w:rPr>
        <w:t>Rescinding the old statement is particularly relevant in light of the growing recognition of the hurdles preventing effective antitrust enforcement.</w:t>
      </w:r>
    </w:p>
    <w:p w14:paraId="6484E29D" w14:textId="77777777" w:rsidR="00C02989" w:rsidRPr="00F51246" w:rsidRDefault="00C02989" w:rsidP="00C02989">
      <w:pPr>
        <w:rPr>
          <w:sz w:val="16"/>
        </w:rPr>
      </w:pPr>
      <w:r w:rsidRPr="00F51246">
        <w:rPr>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337E56">
        <w:rPr>
          <w:rStyle w:val="StyleUnderline"/>
          <w:highlight w:val="green"/>
        </w:rPr>
        <w:t>Chair Khan</w:t>
      </w:r>
      <w:r w:rsidRPr="00F51246">
        <w:rPr>
          <w:sz w:val="16"/>
        </w:rPr>
        <w:t xml:space="preserve"> in her statement </w:t>
      </w:r>
      <w:r w:rsidRPr="00337E56">
        <w:rPr>
          <w:rStyle w:val="StyleUnderline"/>
          <w:highlight w:val="green"/>
        </w:rPr>
        <w:t>suggested</w:t>
      </w:r>
      <w:r w:rsidRPr="00337E56">
        <w:rPr>
          <w:rStyle w:val="StyleUnderline"/>
        </w:rPr>
        <w:t xml:space="preserve"> </w:t>
      </w:r>
      <w:r w:rsidRPr="00F51246">
        <w:rPr>
          <w:sz w:val="16"/>
        </w:rPr>
        <w:t xml:space="preserve">that </w:t>
      </w:r>
      <w:r w:rsidRPr="00337E56">
        <w:rPr>
          <w:rStyle w:val="StyleUnderline"/>
          <w:highlight w:val="green"/>
        </w:rPr>
        <w:t>the Commission</w:t>
      </w:r>
      <w:r w:rsidRPr="00F51246">
        <w:rPr>
          <w:sz w:val="16"/>
        </w:rPr>
        <w:t xml:space="preserve"> </w:t>
      </w:r>
      <w:r w:rsidRPr="00337E56">
        <w:rPr>
          <w:rStyle w:val="StyleUnderline"/>
          <w:highlight w:val="green"/>
        </w:rPr>
        <w:t xml:space="preserve">would next consider </w:t>
      </w:r>
      <w:r w:rsidRPr="00337E56">
        <w:rPr>
          <w:rStyle w:val="StyleUnderline"/>
        </w:rPr>
        <w:t>replacing the Policy Statement with a new statement</w:t>
      </w:r>
      <w:r w:rsidRPr="00F51246">
        <w:rPr>
          <w:sz w:val="16"/>
        </w:rPr>
        <w:t xml:space="preserve"> </w:t>
      </w:r>
      <w:r w:rsidRPr="00337E56">
        <w:rPr>
          <w:rStyle w:val="StyleUnderline"/>
          <w:highlight w:val="green"/>
        </w:rPr>
        <w:t xml:space="preserve">explaining </w:t>
      </w:r>
      <w:r w:rsidRPr="00337E56">
        <w:rPr>
          <w:rStyle w:val="Emphasis"/>
          <w:highlight w:val="green"/>
        </w:rPr>
        <w:t>how they plan to use Section 5</w:t>
      </w:r>
      <w:r w:rsidRPr="00F51246">
        <w:rPr>
          <w:sz w:val="16"/>
        </w:rPr>
        <w:t xml:space="preserve"> to increase competition. We think </w:t>
      </w:r>
      <w:r w:rsidRPr="00337E56">
        <w:rPr>
          <w:rStyle w:val="StyleUnderline"/>
          <w:highlight w:val="green"/>
        </w:rPr>
        <w:t>this would</w:t>
      </w:r>
      <w:r w:rsidRPr="00F51246">
        <w:rPr>
          <w:sz w:val="16"/>
        </w:rPr>
        <w:t xml:space="preserve"> </w:t>
      </w:r>
      <w:r w:rsidRPr="00F51246">
        <w:rPr>
          <w:rStyle w:val="Emphasis"/>
          <w:highlight w:val="green"/>
        </w:rPr>
        <w:t>be a valuable way to</w:t>
      </w:r>
      <w:r w:rsidRPr="00F51246">
        <w:rPr>
          <w:sz w:val="16"/>
        </w:rPr>
        <w:t xml:space="preserve"> </w:t>
      </w:r>
      <w:r w:rsidRPr="00337E56">
        <w:rPr>
          <w:rStyle w:val="StyleUnderline"/>
          <w:highlight w:val="green"/>
        </w:rPr>
        <w:t>show parties</w:t>
      </w:r>
      <w:r w:rsidRPr="00F51246">
        <w:rPr>
          <w:sz w:val="16"/>
        </w:rPr>
        <w:t xml:space="preserve"> </w:t>
      </w:r>
      <w:r w:rsidRPr="00337E56">
        <w:rPr>
          <w:rStyle w:val="StyleUnderline"/>
          <w:highlight w:val="green"/>
        </w:rPr>
        <w:t>and courts</w:t>
      </w:r>
      <w:r w:rsidRPr="00F51246">
        <w:rPr>
          <w:sz w:val="16"/>
        </w:rPr>
        <w:t xml:space="preserve"> </w:t>
      </w:r>
      <w:r w:rsidRPr="00337E56">
        <w:rPr>
          <w:rStyle w:val="StyleUnderline"/>
          <w:highlight w:val="green"/>
        </w:rPr>
        <w:t>what is coming</w:t>
      </w:r>
      <w:r w:rsidRPr="00F51246">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58F67EC5" w14:textId="77777777" w:rsidR="00C02989" w:rsidRPr="00F51246" w:rsidRDefault="00C02989" w:rsidP="00C02989">
      <w:pPr>
        <w:rPr>
          <w:sz w:val="16"/>
        </w:rPr>
      </w:pPr>
      <w:r w:rsidRPr="00337E56">
        <w:rPr>
          <w:rStyle w:val="StyleUnderline"/>
          <w:highlight w:val="green"/>
        </w:rPr>
        <w:t>A revised</w:t>
      </w:r>
      <w:r w:rsidRPr="00F51246">
        <w:rPr>
          <w:sz w:val="16"/>
        </w:rPr>
        <w:t xml:space="preserve"> Policy </w:t>
      </w:r>
      <w:r w:rsidRPr="00337E56">
        <w:rPr>
          <w:rStyle w:val="StyleUnderline"/>
          <w:highlight w:val="green"/>
        </w:rPr>
        <w:t>Statement should make</w:t>
      </w:r>
      <w:r w:rsidRPr="00F51246">
        <w:rPr>
          <w:sz w:val="16"/>
        </w:rPr>
        <w:t xml:space="preserve"> it </w:t>
      </w:r>
      <w:r w:rsidRPr="00337E56">
        <w:rPr>
          <w:rStyle w:val="StyleUnderline"/>
          <w:highlight w:val="green"/>
        </w:rPr>
        <w:t>clear that</w:t>
      </w:r>
      <w:r w:rsidRPr="00F51246">
        <w:rPr>
          <w:sz w:val="16"/>
        </w:rPr>
        <w:t xml:space="preserve"> </w:t>
      </w:r>
      <w:r w:rsidRPr="00337E56">
        <w:rPr>
          <w:rStyle w:val="StyleUnderline"/>
          <w:highlight w:val="green"/>
        </w:rPr>
        <w:t>Section 5 is not identical to</w:t>
      </w:r>
      <w:r w:rsidRPr="00F51246">
        <w:rPr>
          <w:sz w:val="16"/>
        </w:rPr>
        <w:t xml:space="preserve"> the </w:t>
      </w:r>
      <w:r w:rsidRPr="00337E56">
        <w:rPr>
          <w:rStyle w:val="StyleUnderline"/>
          <w:highlight w:val="green"/>
        </w:rPr>
        <w:t>Sherman and Clayton</w:t>
      </w:r>
      <w:r w:rsidRPr="00F51246">
        <w:rPr>
          <w:sz w:val="16"/>
        </w:rPr>
        <w:t xml:space="preserve"> Act </w:t>
      </w:r>
      <w:r w:rsidRPr="00337E56">
        <w:rPr>
          <w:rStyle w:val="StyleUnderline"/>
          <w:highlight w:val="green"/>
        </w:rPr>
        <w:t>and</w:t>
      </w:r>
      <w:r w:rsidRPr="00337E56">
        <w:rPr>
          <w:rStyle w:val="StyleUnderline"/>
        </w:rPr>
        <w:t xml:space="preserve"> </w:t>
      </w:r>
      <w:r w:rsidRPr="00F51246">
        <w:rPr>
          <w:sz w:val="16"/>
        </w:rPr>
        <w:t xml:space="preserve">that </w:t>
      </w:r>
      <w:r w:rsidRPr="00337E56">
        <w:rPr>
          <w:rStyle w:val="StyleUnderline"/>
          <w:highlight w:val="green"/>
        </w:rPr>
        <w:t xml:space="preserve">conduct can be challenged as an </w:t>
      </w:r>
      <w:r w:rsidRPr="00337E56">
        <w:rPr>
          <w:rStyle w:val="Emphasis"/>
          <w:highlight w:val="green"/>
        </w:rPr>
        <w:t>unfair</w:t>
      </w:r>
      <w:r w:rsidRPr="00F51246">
        <w:rPr>
          <w:sz w:val="16"/>
        </w:rPr>
        <w:t xml:space="preserve"> method of </w:t>
      </w:r>
      <w:r w:rsidRPr="00337E56">
        <w:rPr>
          <w:rStyle w:val="Emphasis"/>
          <w:highlight w:val="green"/>
        </w:rPr>
        <w:t>competition</w:t>
      </w:r>
      <w:r w:rsidRPr="00F51246">
        <w:rPr>
          <w:sz w:val="16"/>
        </w:rPr>
        <w:t xml:space="preserve"> </w:t>
      </w:r>
      <w:r w:rsidRPr="00337E56">
        <w:rPr>
          <w:rStyle w:val="StyleUnderline"/>
          <w:highlight w:val="green"/>
        </w:rPr>
        <w:t>under Section 5</w:t>
      </w:r>
      <w:r w:rsidRPr="00F51246">
        <w:rPr>
          <w:sz w:val="16"/>
        </w:rPr>
        <w:t xml:space="preserve"> </w:t>
      </w:r>
      <w:r w:rsidRPr="00337E56">
        <w:rPr>
          <w:rStyle w:val="StyleUnderline"/>
          <w:highlight w:val="green"/>
        </w:rPr>
        <w:t>even if it would not violate</w:t>
      </w:r>
      <w:r w:rsidRPr="00F51246">
        <w:rPr>
          <w:sz w:val="16"/>
        </w:rPr>
        <w:t xml:space="preserve"> </w:t>
      </w:r>
      <w:r w:rsidRPr="00337E56">
        <w:rPr>
          <w:rStyle w:val="StyleUnderline"/>
          <w:highlight w:val="green"/>
        </w:rPr>
        <w:t xml:space="preserve">these </w:t>
      </w:r>
      <w:r w:rsidRPr="00337E56">
        <w:rPr>
          <w:rStyle w:val="StyleUnderline"/>
        </w:rPr>
        <w:t>other antitrust</w:t>
      </w:r>
      <w:r w:rsidRPr="00F51246">
        <w:rPr>
          <w:sz w:val="16"/>
        </w:rPr>
        <w:t xml:space="preserve"> </w:t>
      </w:r>
      <w:r w:rsidRPr="00337E56">
        <w:rPr>
          <w:rStyle w:val="StyleUnderline"/>
          <w:highlight w:val="green"/>
        </w:rPr>
        <w:t>laws</w:t>
      </w:r>
      <w:r w:rsidRPr="00F51246">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337E56">
        <w:rPr>
          <w:rStyle w:val="StyleUnderline"/>
          <w:highlight w:val="green"/>
        </w:rPr>
        <w:t>Eventually,</w:t>
      </w:r>
      <w:r w:rsidRPr="00F51246">
        <w:rPr>
          <w:sz w:val="16"/>
        </w:rPr>
        <w:t xml:space="preserve"> the </w:t>
      </w:r>
      <w:r w:rsidRPr="00337E56">
        <w:rPr>
          <w:rStyle w:val="StyleUnderline"/>
          <w:highlight w:val="green"/>
        </w:rPr>
        <w:t>FTC</w:t>
      </w:r>
      <w:r w:rsidRPr="00F51246">
        <w:rPr>
          <w:sz w:val="16"/>
        </w:rPr>
        <w:t xml:space="preserve">’s </w:t>
      </w:r>
      <w:r w:rsidRPr="00337E56">
        <w:rPr>
          <w:rStyle w:val="StyleUnderline"/>
          <w:highlight w:val="green"/>
        </w:rPr>
        <w:t>cases</w:t>
      </w:r>
      <w:r w:rsidRPr="00F51246">
        <w:rPr>
          <w:sz w:val="16"/>
        </w:rPr>
        <w:t xml:space="preserve"> and rules </w:t>
      </w:r>
      <w:r w:rsidRPr="00337E56">
        <w:rPr>
          <w:rStyle w:val="StyleUnderline"/>
          <w:highlight w:val="green"/>
        </w:rPr>
        <w:t>under Section 5 will</w:t>
      </w:r>
      <w:r w:rsidRPr="00F51246">
        <w:rPr>
          <w:sz w:val="16"/>
        </w:rPr>
        <w:t xml:space="preserve"> likely </w:t>
      </w:r>
      <w:r w:rsidRPr="00337E56">
        <w:rPr>
          <w:rStyle w:val="StyleUnderline"/>
          <w:highlight w:val="green"/>
        </w:rPr>
        <w:t>face</w:t>
      </w:r>
      <w:r w:rsidRPr="00F51246">
        <w:rPr>
          <w:sz w:val="16"/>
        </w:rPr>
        <w:t xml:space="preserve"> the scrutiny of the </w:t>
      </w:r>
      <w:r w:rsidRPr="00337E56">
        <w:rPr>
          <w:rStyle w:val="StyleUnderline"/>
          <w:highlight w:val="green"/>
        </w:rPr>
        <w:t>courts.</w:t>
      </w:r>
      <w:r w:rsidRPr="00F51246">
        <w:rPr>
          <w:sz w:val="16"/>
        </w:rPr>
        <w:t xml:space="preserve"> </w:t>
      </w:r>
      <w:r w:rsidRPr="00337E56">
        <w:rPr>
          <w:rStyle w:val="StyleUnderline"/>
          <w:highlight w:val="green"/>
        </w:rPr>
        <w:t>At that time</w:t>
      </w:r>
      <w:r w:rsidRPr="00F51246">
        <w:rPr>
          <w:sz w:val="16"/>
        </w:rPr>
        <w:t xml:space="preserve">, </w:t>
      </w:r>
      <w:r w:rsidRPr="00337E56">
        <w:rPr>
          <w:rStyle w:val="StyleUnderline"/>
          <w:highlight w:val="green"/>
        </w:rPr>
        <w:t xml:space="preserve">it may be </w:t>
      </w:r>
      <w:r w:rsidRPr="00F51246">
        <w:rPr>
          <w:rStyle w:val="Emphasis"/>
          <w:highlight w:val="green"/>
        </w:rPr>
        <w:t>particularly helpful</w:t>
      </w:r>
      <w:r w:rsidRPr="00337E56">
        <w:rPr>
          <w:rStyle w:val="StyleUnderline"/>
          <w:highlight w:val="green"/>
        </w:rPr>
        <w:t xml:space="preserve"> to have </w:t>
      </w:r>
      <w:r w:rsidRPr="00337E56">
        <w:rPr>
          <w:rStyle w:val="Emphasis"/>
          <w:highlight w:val="green"/>
        </w:rPr>
        <w:t>a clear</w:t>
      </w:r>
      <w:r w:rsidRPr="00F51246">
        <w:rPr>
          <w:sz w:val="16"/>
        </w:rPr>
        <w:t xml:space="preserve"> Policy </w:t>
      </w:r>
      <w:r w:rsidRPr="00337E56">
        <w:rPr>
          <w:rStyle w:val="Emphasis"/>
          <w:highlight w:val="green"/>
        </w:rPr>
        <w:t>Statement of how the FTC is</w:t>
      </w:r>
      <w:r w:rsidRPr="00337E56">
        <w:rPr>
          <w:rStyle w:val="StyleUnderline"/>
          <w:highlight w:val="green"/>
        </w:rPr>
        <w:t xml:space="preserve"> </w:t>
      </w:r>
      <w:r w:rsidRPr="00337E56">
        <w:rPr>
          <w:rStyle w:val="Emphasis"/>
          <w:sz w:val="36"/>
          <w:szCs w:val="36"/>
          <w:highlight w:val="green"/>
        </w:rPr>
        <w:t>interpreting</w:t>
      </w:r>
      <w:r w:rsidRPr="00337E56">
        <w:rPr>
          <w:rStyle w:val="StyleUnderline"/>
          <w:highlight w:val="green"/>
        </w:rPr>
        <w:t xml:space="preserve"> Section 5</w:t>
      </w:r>
      <w:r w:rsidRPr="00F51246">
        <w:rPr>
          <w:sz w:val="16"/>
        </w:rPr>
        <w:t xml:space="preserve">. </w:t>
      </w:r>
      <w:r w:rsidRPr="00337E56">
        <w:rPr>
          <w:rStyle w:val="StyleUnderline"/>
          <w:highlight w:val="green"/>
        </w:rPr>
        <w:t>This can</w:t>
      </w:r>
      <w:r w:rsidRPr="00F51246">
        <w:rPr>
          <w:sz w:val="16"/>
        </w:rPr>
        <w:t xml:space="preserve"> help </w:t>
      </w:r>
      <w:r w:rsidRPr="00337E56">
        <w:rPr>
          <w:rStyle w:val="StyleUnderline"/>
          <w:highlight w:val="green"/>
        </w:rPr>
        <w:t>maximize the impact</w:t>
      </w:r>
      <w:r w:rsidRPr="00F51246">
        <w:rPr>
          <w:sz w:val="16"/>
        </w:rPr>
        <w:t xml:space="preserve"> </w:t>
      </w:r>
      <w:r w:rsidRPr="00337E56">
        <w:rPr>
          <w:rStyle w:val="StyleUnderline"/>
          <w:highlight w:val="green"/>
        </w:rPr>
        <w:t>the FTC can have</w:t>
      </w:r>
      <w:r w:rsidRPr="00F51246">
        <w:rPr>
          <w:sz w:val="16"/>
        </w:rPr>
        <w:t xml:space="preserve">, </w:t>
      </w:r>
      <w:r w:rsidRPr="00337E56">
        <w:rPr>
          <w:rStyle w:val="StyleUnderline"/>
          <w:highlight w:val="green"/>
        </w:rPr>
        <w:t>while assuaging concerns of detractors</w:t>
      </w:r>
      <w:r w:rsidRPr="00F51246">
        <w:rPr>
          <w:sz w:val="16"/>
        </w:rPr>
        <w:t xml:space="preserve"> who say there is no limiting principle.</w:t>
      </w:r>
    </w:p>
    <w:p w14:paraId="036A2E53" w14:textId="77777777" w:rsidR="00C02989" w:rsidRDefault="00C02989" w:rsidP="00C02989"/>
    <w:p w14:paraId="1B7FE911" w14:textId="77777777" w:rsidR="00C02989" w:rsidRDefault="00C02989" w:rsidP="00C02989">
      <w:pPr>
        <w:pStyle w:val="Heading4"/>
      </w:pPr>
      <w:r>
        <w:t xml:space="preserve">4- Our </w:t>
      </w:r>
      <w:r w:rsidRPr="00A236AE">
        <w:rPr>
          <w:i/>
          <w:iCs w:val="0"/>
          <w:u w:val="single"/>
        </w:rPr>
        <w:t>Guidance distinction</w:t>
      </w:r>
      <w:r>
        <w:t xml:space="preserve"> means </w:t>
      </w:r>
      <w:r w:rsidRPr="00A236AE">
        <w:rPr>
          <w:u w:val="single"/>
        </w:rPr>
        <w:t>no rollback</w:t>
      </w:r>
      <w:r>
        <w:t xml:space="preserve"> </w:t>
      </w:r>
    </w:p>
    <w:p w14:paraId="151CEC86" w14:textId="77777777" w:rsidR="00C02989" w:rsidRPr="00A236AE" w:rsidRDefault="00C02989" w:rsidP="00C02989">
      <w:pPr>
        <w:pStyle w:val="ListParagraph"/>
        <w:numPr>
          <w:ilvl w:val="0"/>
          <w:numId w:val="12"/>
        </w:numPr>
        <w:rPr>
          <w:sz w:val="18"/>
          <w:szCs w:val="18"/>
        </w:rPr>
      </w:pPr>
      <w:r w:rsidRPr="00A236AE">
        <w:rPr>
          <w:sz w:val="18"/>
          <w:szCs w:val="18"/>
        </w:rPr>
        <w:t xml:space="preserve">Agencies can issue </w:t>
      </w:r>
      <w:r w:rsidRPr="00A236AE">
        <w:rPr>
          <w:i/>
          <w:iCs/>
          <w:sz w:val="18"/>
          <w:szCs w:val="18"/>
          <w:u w:val="single"/>
        </w:rPr>
        <w:t>“Guidance”</w:t>
      </w:r>
      <w:r w:rsidRPr="00A236AE">
        <w:rPr>
          <w:sz w:val="18"/>
          <w:szCs w:val="18"/>
        </w:rPr>
        <w:t xml:space="preserve"> (and enforce) – or they can create </w:t>
      </w:r>
      <w:r w:rsidRPr="00A236AE">
        <w:rPr>
          <w:i/>
          <w:iCs/>
          <w:sz w:val="18"/>
          <w:szCs w:val="18"/>
          <w:u w:val="single"/>
        </w:rPr>
        <w:t>“Rulemaking”</w:t>
      </w:r>
      <w:r w:rsidRPr="00A236AE">
        <w:rPr>
          <w:sz w:val="18"/>
          <w:szCs w:val="18"/>
        </w:rPr>
        <w:t xml:space="preserve"> – both have legal force, but the latter tends to encounter more judicial review/resistance.</w:t>
      </w:r>
    </w:p>
    <w:p w14:paraId="11AA7EC4" w14:textId="77777777" w:rsidR="00C02989" w:rsidRPr="00D24BA3" w:rsidRDefault="00C02989" w:rsidP="00C02989">
      <w:pPr>
        <w:rPr>
          <w:rStyle w:val="Style13ptBold"/>
        </w:rPr>
      </w:pPr>
      <w:r w:rsidRPr="00D24BA3">
        <w:rPr>
          <w:rStyle w:val="Style13ptBold"/>
        </w:rPr>
        <w:t>Raso ‘10</w:t>
      </w:r>
    </w:p>
    <w:p w14:paraId="54CDCD83" w14:textId="77777777" w:rsidR="00C02989" w:rsidRPr="00D24BA3" w:rsidRDefault="00C02989" w:rsidP="00C02989">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76521026" w14:textId="77777777" w:rsidR="00C02989" w:rsidRDefault="00C02989" w:rsidP="00C02989"/>
    <w:p w14:paraId="454281C8" w14:textId="77777777" w:rsidR="00C02989" w:rsidRPr="005529E7" w:rsidRDefault="00C02989" w:rsidP="00C02989">
      <w:pPr>
        <w:rPr>
          <w:rStyle w:val="Emphasis"/>
        </w:rPr>
      </w:pPr>
      <w:r w:rsidRPr="005529E7">
        <w:rPr>
          <w:rStyle w:val="Emphasis"/>
        </w:rPr>
        <w:t>5. Judicial Challenge</w:t>
      </w:r>
    </w:p>
    <w:p w14:paraId="2379B8CA" w14:textId="77777777" w:rsidR="00C02989" w:rsidRPr="005529E7" w:rsidRDefault="00C02989" w:rsidP="00C02989">
      <w:pPr>
        <w:rPr>
          <w:sz w:val="16"/>
        </w:rPr>
      </w:pPr>
      <w:r w:rsidRPr="005529E7">
        <w:rPr>
          <w:rStyle w:val="StyleUnderline"/>
          <w:highlight w:val="green"/>
        </w:rPr>
        <w:lastRenderedPageBreak/>
        <w:t>Agencies concerned that the courts will invalidate their policy decisions</w:t>
      </w:r>
      <w:r w:rsidRPr="005529E7">
        <w:rPr>
          <w:sz w:val="16"/>
        </w:rPr>
        <w:t xml:space="preserve"> </w:t>
      </w:r>
      <w:r w:rsidRPr="005529E7">
        <w:rPr>
          <w:rStyle w:val="StyleUnderline"/>
          <w:highlight w:val="green"/>
        </w:rPr>
        <w:t xml:space="preserve">will be motivated to use </w:t>
      </w:r>
      <w:r w:rsidRPr="005529E7">
        <w:rPr>
          <w:rStyle w:val="Emphasis"/>
          <w:highlight w:val="green"/>
        </w:rPr>
        <w:t>guidance documents</w:t>
      </w:r>
      <w:r w:rsidRPr="005529E7">
        <w:rPr>
          <w:sz w:val="16"/>
        </w:rPr>
        <w:t xml:space="preserve"> more frequently </w:t>
      </w:r>
      <w:r w:rsidRPr="005529E7">
        <w:rPr>
          <w:rStyle w:val="StyleUnderline"/>
          <w:highlight w:val="green"/>
        </w:rPr>
        <w:t xml:space="preserve">relative to </w:t>
      </w:r>
      <w:r w:rsidRPr="005529E7">
        <w:rPr>
          <w:rStyle w:val="Emphasis"/>
          <w:highlight w:val="green"/>
        </w:rPr>
        <w:t>legislative rules</w:t>
      </w:r>
      <w:r w:rsidRPr="005529E7">
        <w:rPr>
          <w:rStyle w:val="Emphasis"/>
        </w:rPr>
        <w:t>.</w:t>
      </w:r>
      <w:r w:rsidRPr="005529E7">
        <w:rPr>
          <w:sz w:val="16"/>
        </w:rPr>
        <w:t xml:space="preserve"> </w:t>
      </w:r>
      <w:r w:rsidRPr="005529E7">
        <w:rPr>
          <w:rStyle w:val="StyleUnderline"/>
          <w:highlight w:val="green"/>
        </w:rPr>
        <w:t>Guidance doc</w:t>
      </w:r>
      <w:r w:rsidRPr="005529E7">
        <w:rPr>
          <w:sz w:val="16"/>
        </w:rPr>
        <w:t>ument</w:t>
      </w:r>
      <w:r w:rsidRPr="005529E7">
        <w:rPr>
          <w:rStyle w:val="StyleUnderline"/>
          <w:highlight w:val="green"/>
        </w:rPr>
        <w:t>s</w:t>
      </w:r>
      <w:r w:rsidRPr="005529E7">
        <w:rPr>
          <w:sz w:val="16"/>
        </w:rPr>
        <w:t xml:space="preserve"> </w:t>
      </w:r>
      <w:r w:rsidRPr="005529E7">
        <w:rPr>
          <w:rStyle w:val="StyleUnderline"/>
          <w:highlight w:val="green"/>
        </w:rPr>
        <w:t>are advantageous because</w:t>
      </w:r>
      <w:r w:rsidRPr="005529E7">
        <w:rPr>
          <w:sz w:val="16"/>
        </w:rPr>
        <w:t xml:space="preserve"> </w:t>
      </w:r>
      <w:r w:rsidRPr="005529E7">
        <w:rPr>
          <w:rStyle w:val="Emphasis"/>
          <w:highlight w:val="green"/>
        </w:rPr>
        <w:t>they are less likely to be challenged</w:t>
      </w:r>
      <w:r w:rsidRPr="005529E7">
        <w:rPr>
          <w:sz w:val="16"/>
        </w:rPr>
        <w:t xml:space="preserve">. </w:t>
      </w:r>
      <w:r w:rsidRPr="005529E7">
        <w:rPr>
          <w:rStyle w:val="Emphasis"/>
          <w:highlight w:val="green"/>
        </w:rPr>
        <w:t>Even if challenged</w:t>
      </w:r>
      <w:r w:rsidRPr="005529E7">
        <w:rPr>
          <w:sz w:val="16"/>
        </w:rPr>
        <w:t xml:space="preserve">, </w:t>
      </w:r>
      <w:r w:rsidRPr="005529E7">
        <w:rPr>
          <w:rStyle w:val="StyleUnderline"/>
          <w:highlight w:val="green"/>
        </w:rPr>
        <w:t xml:space="preserve">agencies have a reasonable </w:t>
      </w:r>
      <w:r w:rsidRPr="005529E7">
        <w:rPr>
          <w:rStyle w:val="Emphasis"/>
          <w:highlight w:val="green"/>
        </w:rPr>
        <w:t>probability of winning</w:t>
      </w:r>
      <w:r w:rsidRPr="005529E7">
        <w:rPr>
          <w:sz w:val="16"/>
        </w:rPr>
        <w:t xml:space="preserve"> </w:t>
      </w:r>
      <w:r w:rsidRPr="005529E7">
        <w:rPr>
          <w:rStyle w:val="StyleUnderline"/>
          <w:highlight w:val="green"/>
        </w:rPr>
        <w:t xml:space="preserve">on </w:t>
      </w:r>
      <w:r w:rsidRPr="005529E7">
        <w:rPr>
          <w:rStyle w:val="Emphasis"/>
          <w:highlight w:val="green"/>
        </w:rPr>
        <w:t>ripeness</w:t>
      </w:r>
      <w:r w:rsidRPr="005529E7">
        <w:rPr>
          <w:rStyle w:val="Emphasis"/>
        </w:rPr>
        <w:t xml:space="preserve"> </w:t>
      </w:r>
      <w:r w:rsidRPr="005529E7">
        <w:rPr>
          <w:rStyle w:val="StyleUnderline"/>
          <w:highlight w:val="green"/>
        </w:rPr>
        <w:t>or</w:t>
      </w:r>
      <w:r w:rsidRPr="005529E7">
        <w:rPr>
          <w:sz w:val="16"/>
        </w:rPr>
        <w:t xml:space="preserve"> </w:t>
      </w:r>
      <w:r w:rsidRPr="005529E7">
        <w:rPr>
          <w:rStyle w:val="StyleUnderline"/>
          <w:highlight w:val="green"/>
        </w:rPr>
        <w:t>finality grounds.</w:t>
      </w:r>
    </w:p>
    <w:p w14:paraId="0FB2DCC7" w14:textId="77777777" w:rsidR="00C02989" w:rsidRDefault="00C02989" w:rsidP="00C02989"/>
    <w:p w14:paraId="5BCC6508" w14:textId="77777777" w:rsidR="00C02989" w:rsidRDefault="00C02989" w:rsidP="00C02989"/>
    <w:p w14:paraId="4B4CBA39" w14:textId="77777777" w:rsidR="00C02989" w:rsidRDefault="00C02989" w:rsidP="00C02989">
      <w:pPr>
        <w:pStyle w:val="Heading4"/>
      </w:pPr>
      <w:r>
        <w:t xml:space="preserve">5- Prefer SCOTUS </w:t>
      </w:r>
      <w:r w:rsidRPr="00B66C39">
        <w:rPr>
          <w:i/>
          <w:iCs w:val="0"/>
          <w:u w:val="single"/>
        </w:rPr>
        <w:t>precedent</w:t>
      </w:r>
      <w:r>
        <w:t xml:space="preserve"> AND  </w:t>
      </w:r>
      <w:r>
        <w:rPr>
          <w:i/>
          <w:iCs w:val="0"/>
          <w:u w:val="single"/>
        </w:rPr>
        <w:t>empirics di</w:t>
      </w:r>
      <w:r w:rsidRPr="00B66C39">
        <w:rPr>
          <w:i/>
          <w:iCs w:val="0"/>
          <w:u w:val="single"/>
        </w:rPr>
        <w:t>pped from when the Court’s ideolog</w:t>
      </w:r>
      <w:r>
        <w:rPr>
          <w:i/>
          <w:iCs w:val="0"/>
          <w:u w:val="single"/>
        </w:rPr>
        <w:t>y</w:t>
      </w:r>
      <w:r w:rsidRPr="00B66C39">
        <w:rPr>
          <w:i/>
          <w:iCs w:val="0"/>
          <w:u w:val="single"/>
        </w:rPr>
        <w:t xml:space="preserve"> </w:t>
      </w:r>
      <w:r>
        <w:rPr>
          <w:i/>
          <w:iCs w:val="0"/>
          <w:u w:val="single"/>
        </w:rPr>
        <w:t xml:space="preserve">was </w:t>
      </w:r>
      <w:r w:rsidRPr="00B66C39">
        <w:rPr>
          <w:i/>
          <w:iCs w:val="0"/>
          <w:u w:val="single"/>
        </w:rPr>
        <w:t>most aligned with the Chicago School</w:t>
      </w:r>
      <w:r>
        <w:t xml:space="preserve">. </w:t>
      </w:r>
    </w:p>
    <w:p w14:paraId="59910023" w14:textId="77777777" w:rsidR="00C02989" w:rsidRPr="00127A06" w:rsidRDefault="00C02989" w:rsidP="00C02989">
      <w:pPr>
        <w:rPr>
          <w:rStyle w:val="Style13ptBold"/>
        </w:rPr>
      </w:pPr>
      <w:r w:rsidRPr="00127A06">
        <w:rPr>
          <w:rStyle w:val="Style13ptBold"/>
        </w:rPr>
        <w:t>Dagen ‘10</w:t>
      </w:r>
    </w:p>
    <w:p w14:paraId="2ABF19FB" w14:textId="77777777" w:rsidR="00C02989" w:rsidRPr="00127A06" w:rsidRDefault="00C02989" w:rsidP="00C02989">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00546ECE" w14:textId="77777777" w:rsidR="00C02989" w:rsidRDefault="00C02989" w:rsidP="00C02989"/>
    <w:p w14:paraId="422B864A" w14:textId="77777777" w:rsidR="00C02989" w:rsidRPr="00A618BA" w:rsidRDefault="00C02989" w:rsidP="00C02989">
      <w:pPr>
        <w:rPr>
          <w:sz w:val="16"/>
        </w:rPr>
      </w:pPr>
      <w:r w:rsidRPr="00B66C39">
        <w:rPr>
          <w:sz w:val="16"/>
        </w:rPr>
        <w:t xml:space="preserve">The FTC enforces </w:t>
      </w:r>
      <w:r w:rsidRPr="00B66C39">
        <w:rPr>
          <w:rStyle w:val="StyleUnderline"/>
          <w:highlight w:val="green"/>
        </w:rPr>
        <w:t>Section 5,</w:t>
      </w:r>
      <w:r w:rsidRPr="00B66C39">
        <w:rPr>
          <w:sz w:val="16"/>
        </w:rPr>
        <w:t xml:space="preserve"> which </w:t>
      </w:r>
      <w:r w:rsidRPr="00B66C39">
        <w:rPr>
          <w:rStyle w:val="StyleUnderline"/>
          <w:highlight w:val="green"/>
        </w:rPr>
        <w:t>makes unlawful “unfair methods of competition</w:t>
      </w:r>
      <w:r w:rsidRPr="00B66C39">
        <w:rPr>
          <w:sz w:val="16"/>
        </w:rPr>
        <w:t xml:space="preserve">.”118 </w:t>
      </w:r>
      <w:r w:rsidRPr="00B66C39">
        <w:rPr>
          <w:rStyle w:val="Emphasis"/>
          <w:highlight w:val="green"/>
        </w:rPr>
        <w:t>In FTC v. Sperry</w:t>
      </w:r>
      <w:r w:rsidRPr="00B66C39">
        <w:rPr>
          <w:sz w:val="16"/>
        </w:rPr>
        <w:t xml:space="preserve"> &amp; Hutchinson Co., </w:t>
      </w:r>
      <w:r w:rsidRPr="00B66C39">
        <w:rPr>
          <w:rStyle w:val="StyleUnderline"/>
          <w:highlight w:val="green"/>
        </w:rPr>
        <w:t>the Supreme Court</w:t>
      </w:r>
      <w:r w:rsidRPr="00B66C39">
        <w:rPr>
          <w:sz w:val="16"/>
        </w:rPr>
        <w:t xml:space="preserve"> </w:t>
      </w:r>
      <w:r w:rsidRPr="00B66C39">
        <w:rPr>
          <w:rStyle w:val="StyleUnderline"/>
          <w:highlight w:val="green"/>
        </w:rPr>
        <w:t>held</w:t>
      </w:r>
      <w:r w:rsidRPr="00B66C39">
        <w:rPr>
          <w:sz w:val="16"/>
        </w:rPr>
        <w:t xml:space="preserve"> that </w:t>
      </w:r>
      <w:r w:rsidRPr="00B66C39">
        <w:rPr>
          <w:rStyle w:val="StyleUnderline"/>
          <w:highlight w:val="green"/>
        </w:rPr>
        <w:t>Section 5 “empower[s] the Commission</w:t>
      </w:r>
      <w:r w:rsidRPr="00B66C39">
        <w:rPr>
          <w:sz w:val="16"/>
        </w:rPr>
        <w:t xml:space="preserve"> </w:t>
      </w:r>
      <w:r w:rsidRPr="00B66C39">
        <w:rPr>
          <w:rStyle w:val="Emphasis"/>
          <w:highlight w:val="green"/>
        </w:rPr>
        <w:t>to define</w:t>
      </w:r>
      <w:r w:rsidRPr="00B66C39">
        <w:rPr>
          <w:sz w:val="16"/>
        </w:rPr>
        <w:t xml:space="preserve"> </w:t>
      </w:r>
      <w:r w:rsidRPr="00B66C39">
        <w:rPr>
          <w:rStyle w:val="StyleUnderline"/>
          <w:highlight w:val="green"/>
        </w:rPr>
        <w:t>and</w:t>
      </w:r>
      <w:r w:rsidRPr="00B66C39">
        <w:rPr>
          <w:sz w:val="16"/>
        </w:rPr>
        <w:t xml:space="preserve"> </w:t>
      </w:r>
      <w:r w:rsidRPr="00B66C39">
        <w:rPr>
          <w:rStyle w:val="Emphasis"/>
          <w:highlight w:val="green"/>
        </w:rPr>
        <w:t>proscribe</w:t>
      </w:r>
      <w:r w:rsidRPr="00B66C39">
        <w:rPr>
          <w:rStyle w:val="Emphasis"/>
        </w:rPr>
        <w:t xml:space="preserve"> </w:t>
      </w:r>
      <w:r w:rsidRPr="00B66C39">
        <w:rPr>
          <w:rStyle w:val="StyleUnderline"/>
          <w:highlight w:val="green"/>
        </w:rPr>
        <w:t>an unfair competitive practice</w:t>
      </w:r>
      <w:r w:rsidRPr="00B66C39">
        <w:rPr>
          <w:sz w:val="16"/>
        </w:rPr>
        <w:t xml:space="preserve">, </w:t>
      </w:r>
      <w:r w:rsidRPr="00B66C39">
        <w:rPr>
          <w:rStyle w:val="Emphasis"/>
          <w:sz w:val="32"/>
          <w:szCs w:val="32"/>
          <w:highlight w:val="green"/>
        </w:rPr>
        <w:t>even though the practice does not infringe either the letter or the spirit of the antitrust laws</w:t>
      </w:r>
      <w:r w:rsidRPr="00B66C39">
        <w:rPr>
          <w:sz w:val="16"/>
        </w:rPr>
        <w:t xml:space="preserve">.”119 Many believe that the interpretation of Section 5 as broader than the Sherman Act is a remnant of a bygone era. But </w:t>
      </w:r>
      <w:r w:rsidRPr="00B66C39">
        <w:rPr>
          <w:rStyle w:val="Emphasis"/>
          <w:highlight w:val="green"/>
        </w:rPr>
        <w:t>even during the Chicago School era</w:t>
      </w:r>
      <w:r w:rsidRPr="00B66C39">
        <w:rPr>
          <w:sz w:val="16"/>
        </w:rPr>
        <w:t xml:space="preserve">, </w:t>
      </w:r>
      <w:r w:rsidRPr="00B66C39">
        <w:rPr>
          <w:rStyle w:val="StyleUnderline"/>
          <w:highlight w:val="green"/>
        </w:rPr>
        <w:t>the Supreme Court</w:t>
      </w:r>
      <w:r w:rsidRPr="00B66C39">
        <w:rPr>
          <w:sz w:val="16"/>
        </w:rPr>
        <w:t xml:space="preserve"> </w:t>
      </w:r>
      <w:r w:rsidRPr="00B66C39">
        <w:rPr>
          <w:rStyle w:val="StyleUnderline"/>
          <w:highlight w:val="green"/>
        </w:rPr>
        <w:t>reaffirmed its understanding that Section 2 and Section 5 differed.</w:t>
      </w:r>
      <w:r w:rsidRPr="00B66C39">
        <w:rPr>
          <w:sz w:val="16"/>
        </w:rPr>
        <w:t xml:space="preserve"> </w:t>
      </w:r>
      <w:r w:rsidRPr="00B66C39">
        <w:rPr>
          <w:rStyle w:val="Emphasis"/>
        </w:rPr>
        <w:t>For example, in Copperweld Corp</w:t>
      </w:r>
      <w:r w:rsidRPr="00B66C39">
        <w:rPr>
          <w:sz w:val="16"/>
        </w:rPr>
        <w:t xml:space="preserve">. v. Independence Tube Corp., while attempting to limit the reach of the Sherman Act, </w:t>
      </w:r>
      <w:r w:rsidRPr="00B66C39">
        <w:rPr>
          <w:rStyle w:val="StyleUnderline"/>
          <w:highlight w:val="green"/>
        </w:rPr>
        <w:t>the Reagan antitrust team</w:t>
      </w:r>
      <w:r w:rsidRPr="00B66C39">
        <w:rPr>
          <w:sz w:val="16"/>
        </w:rPr>
        <w:t xml:space="preserve">, led by Assistant Attorney General William Baxter, and FTC Chairman James Miller, </w:t>
      </w:r>
      <w:r w:rsidRPr="00B66C39">
        <w:rPr>
          <w:rStyle w:val="StyleUnderline"/>
          <w:highlight w:val="green"/>
        </w:rPr>
        <w:t>submitted an amicus brief</w:t>
      </w:r>
      <w:r w:rsidRPr="00B66C39">
        <w:rPr>
          <w:rStyle w:val="StyleUnderline"/>
        </w:rPr>
        <w:t xml:space="preserve"> </w:t>
      </w:r>
      <w:r w:rsidRPr="00B66C39">
        <w:rPr>
          <w:sz w:val="16"/>
        </w:rPr>
        <w:t xml:space="preserve">highlighting that “[t]he courts have held that some forms of less dangerous, but nonetheless anticompetitive, unilateral conduct may be subject to Section 5 of the Federal Trade Commission Act.”120 </w:t>
      </w:r>
      <w:r w:rsidRPr="00B66C39">
        <w:rPr>
          <w:rStyle w:val="StyleUnderline"/>
          <w:highlight w:val="green"/>
        </w:rPr>
        <w:t>The Court</w:t>
      </w:r>
      <w:r w:rsidRPr="00B66C39">
        <w:rPr>
          <w:sz w:val="16"/>
        </w:rPr>
        <w:t xml:space="preserve"> thereafter </w:t>
      </w:r>
      <w:r w:rsidRPr="00B66C39">
        <w:rPr>
          <w:rStyle w:val="StyleUnderline"/>
          <w:highlight w:val="green"/>
        </w:rPr>
        <w:t>explained</w:t>
      </w:r>
      <w:r w:rsidRPr="00B66C39">
        <w:rPr>
          <w:sz w:val="16"/>
        </w:rPr>
        <w:t xml:space="preserve"> that single firm </w:t>
      </w:r>
      <w:r w:rsidRPr="00B66C39">
        <w:rPr>
          <w:rStyle w:val="StyleUnderline"/>
          <w:highlight w:val="green"/>
        </w:rPr>
        <w:t>conduct was governed not only by Section 2 but also by Section 5</w:t>
      </w:r>
      <w:r w:rsidRPr="00B66C39">
        <w:rPr>
          <w:sz w:val="16"/>
        </w:rPr>
        <w:t xml:space="preserve">.121 In 1986, </w:t>
      </w:r>
      <w:r w:rsidRPr="00B66C39">
        <w:rPr>
          <w:rStyle w:val="StyleUnderline"/>
          <w:highlight w:val="green"/>
        </w:rPr>
        <w:t>the Court</w:t>
      </w:r>
      <w:r w:rsidRPr="00B66C39">
        <w:rPr>
          <w:sz w:val="16"/>
        </w:rPr>
        <w:t xml:space="preserve"> more </w:t>
      </w:r>
      <w:r w:rsidRPr="00B66C39">
        <w:rPr>
          <w:rStyle w:val="StyleUnderline"/>
          <w:highlight w:val="green"/>
        </w:rPr>
        <w:t>specifically and directly referenced the “spirit” of Section 5</w:t>
      </w:r>
      <w:r w:rsidRPr="00B66C39">
        <w:rPr>
          <w:sz w:val="16"/>
        </w:rPr>
        <w:t xml:space="preserve">, </w:t>
      </w:r>
      <w:r w:rsidRPr="00B66C39">
        <w:rPr>
          <w:rStyle w:val="StyleUnderline"/>
          <w:highlight w:val="green"/>
        </w:rPr>
        <w:t>stating that Section 5 “encompass[es]</w:t>
      </w:r>
      <w:r w:rsidRPr="00B66C39">
        <w:rPr>
          <w:rStyle w:val="StyleUnderline"/>
        </w:rPr>
        <w:t xml:space="preserve"> </w:t>
      </w:r>
      <w:r w:rsidRPr="00B66C39">
        <w:rPr>
          <w:rStyle w:val="StyleUnderline"/>
          <w:highlight w:val="green"/>
        </w:rPr>
        <w:t>not only practices that violate</w:t>
      </w:r>
      <w:r w:rsidRPr="00B66C39">
        <w:rPr>
          <w:rStyle w:val="StyleUnderline"/>
        </w:rPr>
        <w:t xml:space="preserve"> </w:t>
      </w:r>
      <w:r w:rsidRPr="00B66C39">
        <w:rPr>
          <w:sz w:val="16"/>
        </w:rPr>
        <w:t xml:space="preserve">the </w:t>
      </w:r>
      <w:r w:rsidRPr="00B66C39">
        <w:rPr>
          <w:rStyle w:val="Emphasis"/>
          <w:highlight w:val="green"/>
        </w:rPr>
        <w:t>Sherman</w:t>
      </w:r>
      <w:r w:rsidRPr="00B66C39">
        <w:rPr>
          <w:sz w:val="16"/>
        </w:rPr>
        <w:t xml:space="preserve"> Act </w:t>
      </w:r>
      <w:r w:rsidRPr="00B66C39">
        <w:rPr>
          <w:rStyle w:val="StyleUnderline"/>
          <w:highlight w:val="green"/>
        </w:rPr>
        <w:t xml:space="preserve">and </w:t>
      </w:r>
      <w:r w:rsidRPr="00B66C39">
        <w:rPr>
          <w:rStyle w:val="Emphasis"/>
          <w:highlight w:val="green"/>
        </w:rPr>
        <w:t>other antitrust laws</w:t>
      </w:r>
      <w:r w:rsidRPr="00B66C39">
        <w:rPr>
          <w:sz w:val="16"/>
        </w:rPr>
        <w:t xml:space="preserve">, . . . </w:t>
      </w:r>
      <w:r w:rsidRPr="00B66C39">
        <w:rPr>
          <w:rStyle w:val="StyleUnderline"/>
          <w:highlight w:val="green"/>
        </w:rPr>
        <w:t>but also practices</w:t>
      </w:r>
      <w:r w:rsidRPr="00B66C39">
        <w:rPr>
          <w:sz w:val="16"/>
        </w:rPr>
        <w:t xml:space="preserve"> </w:t>
      </w:r>
      <w:r w:rsidRPr="00B66C39">
        <w:rPr>
          <w:rStyle w:val="Emphasis"/>
          <w:highlight w:val="green"/>
        </w:rPr>
        <w:t>that the Commission determines are against public policy for other reasons.”</w:t>
      </w:r>
      <w:r w:rsidRPr="00B66C39">
        <w:rPr>
          <w:sz w:val="16"/>
        </w:rPr>
        <w:t>122</w:t>
      </w:r>
    </w:p>
    <w:p w14:paraId="1ACB9A3B" w14:textId="77777777" w:rsidR="00C02989" w:rsidRDefault="00C02989" w:rsidP="00C02989"/>
    <w:p w14:paraId="2AB6A528" w14:textId="77777777" w:rsidR="00C02989" w:rsidRPr="00C02989" w:rsidRDefault="00C02989" w:rsidP="00C02989"/>
    <w:p w14:paraId="6AA27544" w14:textId="62D88E68" w:rsidR="00C02989" w:rsidRDefault="00C02989" w:rsidP="00C02989">
      <w:pPr>
        <w:pStyle w:val="Heading3"/>
      </w:pPr>
      <w:r>
        <w:lastRenderedPageBreak/>
        <w:t>2nc – cafos</w:t>
      </w:r>
    </w:p>
    <w:p w14:paraId="7579A743" w14:textId="77777777" w:rsidR="00C02989" w:rsidRDefault="00C02989" w:rsidP="00C02989">
      <w:pPr>
        <w:pStyle w:val="Heading4"/>
      </w:pPr>
      <w:r>
        <w:t>No climate impact</w:t>
      </w:r>
    </w:p>
    <w:p w14:paraId="5712B551" w14:textId="77777777" w:rsidR="00C02989" w:rsidRDefault="00C02989" w:rsidP="00C02989">
      <w:r w:rsidRPr="00F80B14">
        <w:rPr>
          <w:rStyle w:val="Style13ptBold"/>
        </w:rPr>
        <w:t>Zycher 21</w:t>
      </w:r>
      <w:r>
        <w:t xml:space="preserve"> --- Benjamin Zycher is a resident scholar at the American Enterprise Institute, doctorate in economics from UCLA, a Master in Public Policy from the University of California, Berkeley, and a Bachelor of Arts in political science from UCLA, “The Case for Climate-Change Realism”, National Affairs, Summer 2021, https://www.nationalaffairs.com/publications/detail/the-case-for-climate-change-realism</w:t>
      </w:r>
    </w:p>
    <w:p w14:paraId="03C2C78F" w14:textId="77777777" w:rsidR="00C02989" w:rsidRPr="00F80B14" w:rsidRDefault="00C02989" w:rsidP="00C02989">
      <w:pPr>
        <w:rPr>
          <w:rStyle w:val="StyleUnderline"/>
        </w:rPr>
      </w:pPr>
      <w:r w:rsidRPr="00F80B14">
        <w:rPr>
          <w:rStyle w:val="StyleUnderline"/>
        </w:rPr>
        <w:t>Beyond</w:t>
      </w:r>
      <w:r w:rsidRPr="00F80B14">
        <w:rPr>
          <w:sz w:val="16"/>
        </w:rPr>
        <w:t xml:space="preserve"> exhibiting </w:t>
      </w:r>
      <w:r w:rsidRPr="00F80B14">
        <w:rPr>
          <w:rStyle w:val="StyleUnderline"/>
        </w:rPr>
        <w:t xml:space="preserve">extreme </w:t>
      </w:r>
      <w:r w:rsidRPr="00C0265A">
        <w:rPr>
          <w:rStyle w:val="StyleUnderline"/>
        </w:rPr>
        <w:t>overconfidence in</w:t>
      </w:r>
      <w:r w:rsidRPr="00C0265A">
        <w:rPr>
          <w:sz w:val="16"/>
        </w:rPr>
        <w:t xml:space="preserve"> a </w:t>
      </w:r>
      <w:r w:rsidRPr="00C0265A">
        <w:rPr>
          <w:rStyle w:val="StyleUnderline"/>
        </w:rPr>
        <w:t>cherry-picked analysis</w:t>
      </w:r>
      <w:r w:rsidRPr="00C0265A">
        <w:rPr>
          <w:sz w:val="16"/>
        </w:rPr>
        <w:t xml:space="preserve"> of climate-change causes, </w:t>
      </w:r>
      <w:r w:rsidRPr="00C0265A">
        <w:rPr>
          <w:rStyle w:val="StyleUnderline"/>
        </w:rPr>
        <w:t>politicians</w:t>
      </w:r>
      <w:r w:rsidRPr="00C0265A">
        <w:rPr>
          <w:sz w:val="16"/>
        </w:rPr>
        <w:t xml:space="preserve"> and activists frequently </w:t>
      </w:r>
      <w:r w:rsidRPr="00C0265A">
        <w:rPr>
          <w:rStyle w:val="StyleUnderline"/>
        </w:rPr>
        <w:t>ground their alarmism in frightening</w:t>
      </w:r>
      <w:r w:rsidRPr="00F80B14">
        <w:rPr>
          <w:rStyle w:val="StyleUnderline"/>
        </w:rPr>
        <w:t xml:space="preserve"> predictions about </w:t>
      </w:r>
      <w:r w:rsidRPr="00256921">
        <w:rPr>
          <w:rStyle w:val="StyleUnderline"/>
          <w:highlight w:val="green"/>
        </w:rPr>
        <w:t>consequences</w:t>
      </w:r>
      <w:r w:rsidRPr="00F80B14">
        <w:rPr>
          <w:rStyle w:val="StyleUnderline"/>
        </w:rPr>
        <w:t xml:space="preserve"> that </w:t>
      </w:r>
      <w:r w:rsidRPr="00256921">
        <w:rPr>
          <w:rStyle w:val="StyleUnderline"/>
          <w:highlight w:val="green"/>
        </w:rPr>
        <w:t>are</w:t>
      </w:r>
      <w:r w:rsidRPr="00F80B14">
        <w:rPr>
          <w:sz w:val="16"/>
        </w:rPr>
        <w:t xml:space="preserve"> likewise </w:t>
      </w:r>
      <w:r w:rsidRPr="00256921">
        <w:rPr>
          <w:rStyle w:val="Emphasis"/>
          <w:highlight w:val="green"/>
        </w:rPr>
        <w:t>far from certain</w:t>
      </w:r>
      <w:r w:rsidRPr="00F80B14">
        <w:rPr>
          <w:rStyle w:val="Emphasis"/>
        </w:rPr>
        <w:t>.</w:t>
      </w:r>
      <w:r w:rsidRPr="00F80B14">
        <w:rPr>
          <w:sz w:val="16"/>
        </w:rPr>
        <w:t xml:space="preserve"> This is not only true within the very new (and still quite unreliable) field of predictive climate science; it is true even in the context of ongoing climate phenomena. Indeed, politicians and </w:t>
      </w:r>
      <w:r w:rsidRPr="00F80B14">
        <w:rPr>
          <w:rStyle w:val="StyleUnderline"/>
        </w:rPr>
        <w:t>journalists frequently characterize dramatic</w:t>
      </w:r>
      <w:r w:rsidRPr="00F80B14">
        <w:rPr>
          <w:sz w:val="16"/>
        </w:rPr>
        <w:t xml:space="preserve"> or unusual </w:t>
      </w:r>
      <w:r w:rsidRPr="00F80B14">
        <w:rPr>
          <w:rStyle w:val="StyleUnderline"/>
        </w:rPr>
        <w:t>climate phenomena as the product of anthropogenic climate change, yet there is little evidence to support those claims</w:t>
      </w:r>
    </w:p>
    <w:p w14:paraId="626E7856" w14:textId="77777777" w:rsidR="00C02989" w:rsidRPr="00F80B14" w:rsidRDefault="00C02989" w:rsidP="00C02989">
      <w:pPr>
        <w:rPr>
          <w:rStyle w:val="StyleUnderline"/>
        </w:rPr>
      </w:pPr>
      <w:r w:rsidRPr="00F80B14">
        <w:rPr>
          <w:sz w:val="16"/>
        </w:rPr>
        <w:t xml:space="preserve">For one thing, </w:t>
      </w:r>
      <w:r w:rsidRPr="00256921">
        <w:rPr>
          <w:rStyle w:val="StyleUnderline"/>
          <w:highlight w:val="green"/>
        </w:rPr>
        <w:t>there is no</w:t>
      </w:r>
      <w:r w:rsidRPr="00F80B14">
        <w:rPr>
          <w:rStyle w:val="StyleUnderline"/>
        </w:rPr>
        <w:t xml:space="preserve"> observable </w:t>
      </w:r>
      <w:r w:rsidRPr="00256921">
        <w:rPr>
          <w:rStyle w:val="StyleUnderline"/>
          <w:highlight w:val="green"/>
        </w:rPr>
        <w:t xml:space="preserve">upward trend </w:t>
      </w:r>
      <w:r w:rsidRPr="00AF7757">
        <w:rPr>
          <w:rStyle w:val="StyleUnderline"/>
        </w:rPr>
        <w:t>in the</w:t>
      </w:r>
      <w:r w:rsidRPr="00F80B14">
        <w:rPr>
          <w:rStyle w:val="StyleUnderline"/>
        </w:rPr>
        <w:t xml:space="preserve"> number of "</w:t>
      </w:r>
      <w:r w:rsidRPr="00256921">
        <w:rPr>
          <w:rStyle w:val="StyleUnderline"/>
          <w:highlight w:val="green"/>
        </w:rPr>
        <w:t>hot" days</w:t>
      </w:r>
      <w:r w:rsidRPr="00F80B14">
        <w:rPr>
          <w:rStyle w:val="StyleUnderline"/>
        </w:rPr>
        <w:t xml:space="preserve"> </w:t>
      </w:r>
      <w:r w:rsidRPr="00F80B14">
        <w:rPr>
          <w:sz w:val="16"/>
        </w:rPr>
        <w:t xml:space="preserve">between 1895 and 2017; 11 of the 12 years with the highest number of such days occurred before 1960. </w:t>
      </w:r>
      <w:r w:rsidRPr="00F80B14">
        <w:rPr>
          <w:rStyle w:val="StyleUnderline"/>
        </w:rPr>
        <w:t xml:space="preserve">Since 2005, </w:t>
      </w:r>
      <w:r w:rsidRPr="00256921">
        <w:rPr>
          <w:rStyle w:val="StyleUnderline"/>
          <w:highlight w:val="green"/>
        </w:rPr>
        <w:t>NOAA</w:t>
      </w:r>
      <w:r w:rsidRPr="00F80B14">
        <w:rPr>
          <w:rStyle w:val="StyleUnderline"/>
        </w:rPr>
        <w:t xml:space="preserve"> has maintained the U.S. Climate Reference Network</w:t>
      </w:r>
      <w:r w:rsidRPr="00F80B14">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F80B14">
        <w:rPr>
          <w:rStyle w:val="StyleUnderline"/>
        </w:rPr>
        <w:t xml:space="preserve">The reported </w:t>
      </w:r>
      <w:r w:rsidRPr="00256921">
        <w:rPr>
          <w:rStyle w:val="StyleUnderline"/>
          <w:highlight w:val="green"/>
        </w:rPr>
        <w:t xml:space="preserve">data show </w:t>
      </w:r>
      <w:r w:rsidRPr="00256921">
        <w:rPr>
          <w:rStyle w:val="Emphasis"/>
          <w:highlight w:val="green"/>
        </w:rPr>
        <w:t>no increase</w:t>
      </w:r>
      <w:r w:rsidRPr="00256921">
        <w:rPr>
          <w:sz w:val="16"/>
          <w:highlight w:val="green"/>
        </w:rPr>
        <w:t xml:space="preserve"> </w:t>
      </w:r>
      <w:r w:rsidRPr="00256921">
        <w:rPr>
          <w:rStyle w:val="StyleUnderline"/>
          <w:highlight w:val="green"/>
        </w:rPr>
        <w:t>in average temperatures</w:t>
      </w:r>
      <w:r w:rsidRPr="00F80B14">
        <w:rPr>
          <w:rStyle w:val="StyleUnderline"/>
        </w:rPr>
        <w:t xml:space="preserve"> over the available 2005-2020 period.</w:t>
      </w:r>
      <w:r w:rsidRPr="00F80B14">
        <w:rPr>
          <w:sz w:val="16"/>
        </w:rPr>
        <w:t xml:space="preserve"> In addition, </w:t>
      </w:r>
      <w:r w:rsidRPr="00F80B14">
        <w:rPr>
          <w:rStyle w:val="StyleUnderline"/>
        </w:rPr>
        <w:t xml:space="preserve">a recent </w:t>
      </w:r>
      <w:r w:rsidRPr="00256921">
        <w:rPr>
          <w:rStyle w:val="StyleUnderline"/>
          <w:highlight w:val="green"/>
        </w:rPr>
        <w:t>reconstruction of global temp</w:t>
      </w:r>
      <w:r w:rsidRPr="00F80B14">
        <w:rPr>
          <w:rStyle w:val="StyleUnderline"/>
        </w:rPr>
        <w:t xml:space="preserve">eratures </w:t>
      </w:r>
      <w:r w:rsidRPr="00256921">
        <w:rPr>
          <w:rStyle w:val="StyleUnderline"/>
          <w:highlight w:val="green"/>
        </w:rPr>
        <w:t>over</w:t>
      </w:r>
      <w:r w:rsidRPr="00F80B14">
        <w:rPr>
          <w:rStyle w:val="StyleUnderline"/>
        </w:rPr>
        <w:t xml:space="preserve"> the past </w:t>
      </w:r>
      <w:r w:rsidRPr="00256921">
        <w:rPr>
          <w:rStyle w:val="Emphasis"/>
          <w:highlight w:val="green"/>
        </w:rPr>
        <w:t>1 million years</w:t>
      </w:r>
      <w:r w:rsidRPr="00F80B14">
        <w:rPr>
          <w:sz w:val="16"/>
        </w:rPr>
        <w:t> — created using data from ice-sheet formations — </w:t>
      </w:r>
      <w:r w:rsidRPr="00256921">
        <w:rPr>
          <w:rStyle w:val="StyleUnderline"/>
          <w:highlight w:val="green"/>
        </w:rPr>
        <w:t>shows</w:t>
      </w:r>
      <w:r w:rsidRPr="00F80B14">
        <w:rPr>
          <w:rStyle w:val="StyleUnderline"/>
        </w:rPr>
        <w:t xml:space="preserve"> that there is </w:t>
      </w:r>
      <w:r w:rsidRPr="00256921">
        <w:rPr>
          <w:rStyle w:val="Emphasis"/>
          <w:highlight w:val="green"/>
        </w:rPr>
        <w:t>nothing unusual</w:t>
      </w:r>
      <w:r w:rsidRPr="00F80B14">
        <w:rPr>
          <w:rStyle w:val="StyleUnderline"/>
        </w:rPr>
        <w:t xml:space="preserve"> about the current warm period.</w:t>
      </w:r>
    </w:p>
    <w:p w14:paraId="430B6EB5" w14:textId="77777777" w:rsidR="00C02989" w:rsidRPr="00F80B14" w:rsidRDefault="00C02989" w:rsidP="00C02989">
      <w:pPr>
        <w:rPr>
          <w:sz w:val="16"/>
        </w:rPr>
      </w:pPr>
      <w:r w:rsidRPr="00F80B14">
        <w:rPr>
          <w:sz w:val="16"/>
        </w:rPr>
        <w:t xml:space="preserve">Rising sea levels are another frequently cited example of impending climate crisis. And yet </w:t>
      </w:r>
      <w:r w:rsidRPr="00256921">
        <w:rPr>
          <w:rStyle w:val="StyleUnderline"/>
          <w:highlight w:val="green"/>
        </w:rPr>
        <w:t>sea levels</w:t>
      </w:r>
      <w:r w:rsidRPr="00F80B14">
        <w:rPr>
          <w:rStyle w:val="StyleUnderline"/>
        </w:rPr>
        <w:t xml:space="preserve"> have been </w:t>
      </w:r>
      <w:r w:rsidRPr="00256921">
        <w:rPr>
          <w:rStyle w:val="StyleUnderline"/>
          <w:highlight w:val="green"/>
        </w:rPr>
        <w:t>rising</w:t>
      </w:r>
      <w:r w:rsidRPr="00F80B14">
        <w:rPr>
          <w:rStyle w:val="StyleUnderline"/>
        </w:rPr>
        <w:t xml:space="preserve"> since at least the mid-19th century</w:t>
      </w:r>
      <w:r w:rsidRPr="00F80B14">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28A2EC13" w14:textId="77777777" w:rsidR="00C02989" w:rsidRPr="00F80B14" w:rsidRDefault="00C02989" w:rsidP="00C02989">
      <w:pPr>
        <w:rPr>
          <w:sz w:val="16"/>
        </w:rPr>
      </w:pPr>
      <w:r w:rsidRPr="00F80B14">
        <w:rPr>
          <w:sz w:val="16"/>
        </w:rPr>
        <w:t xml:space="preserve">But because the </w:t>
      </w:r>
      <w:r w:rsidRPr="00F80B14">
        <w:rPr>
          <w:rStyle w:val="StyleUnderline"/>
        </w:rPr>
        <w:t>datasets are from two different sources</w:t>
      </w:r>
      <w:r w:rsidRPr="00F80B14">
        <w:rPr>
          <w:sz w:val="16"/>
        </w:rPr>
        <w:t xml:space="preserve"> — satellite measurements versus tidal gauges — they are not directly comparable, </w:t>
      </w:r>
      <w:r w:rsidRPr="00F80B14">
        <w:rPr>
          <w:rStyle w:val="StyleUnderline"/>
        </w:rPr>
        <w:t>and</w:t>
      </w:r>
      <w:r w:rsidRPr="00F80B14">
        <w:rPr>
          <w:sz w:val="16"/>
        </w:rPr>
        <w:t xml:space="preserve"> therefore they </w:t>
      </w:r>
      <w:r w:rsidRPr="00256921">
        <w:rPr>
          <w:rStyle w:val="StyleUnderline"/>
          <w:highlight w:val="green"/>
        </w:rPr>
        <w:t>cannot be interpreted as showing an acceleration</w:t>
      </w:r>
      <w:r w:rsidRPr="00F80B14">
        <w:rPr>
          <w:rStyle w:val="StyleUnderline"/>
        </w:rPr>
        <w:t xml:space="preserve"> in sea-level rises.</w:t>
      </w:r>
      <w:r w:rsidRPr="00F80B14">
        <w:rPr>
          <w:sz w:val="16"/>
        </w:rPr>
        <w:t xml:space="preserve"> Moreover, the period beginning in 1993 is short in terms of global climate phenomena. Since sea levels have risen at a constant rate, remained constant, or even fallen during similar relatively short periods, inferences drawn from them are problematic. It is of course possible there has been an acceleration in sea-level rise, but even still, it would not be clear whether such a development stemmed primarily from anthropogenic or natural causes; clearly, both processes are relevant.</w:t>
      </w:r>
    </w:p>
    <w:p w14:paraId="0D4751F9" w14:textId="77777777" w:rsidR="00C02989" w:rsidRPr="00F80B14" w:rsidRDefault="00C02989" w:rsidP="00C02989">
      <w:pPr>
        <w:rPr>
          <w:sz w:val="16"/>
        </w:rPr>
      </w:pPr>
      <w:r w:rsidRPr="00F80B14">
        <w:rPr>
          <w:rStyle w:val="StyleUnderline"/>
        </w:rPr>
        <w:t>A study of changes in Arctic and Antarctic sea ice yields very different inferences</w:t>
      </w:r>
      <w:r w:rsidRPr="00F80B14">
        <w:rPr>
          <w:sz w:val="16"/>
        </w:rPr>
        <w:t xml:space="preserve">. Since 1979, </w:t>
      </w:r>
      <w:r w:rsidRPr="00F80B14">
        <w:rPr>
          <w:rStyle w:val="StyleUnderline"/>
        </w:rPr>
        <w:t xml:space="preserve">Arctic sea ice has declined </w:t>
      </w:r>
      <w:r w:rsidRPr="00F80B14">
        <w:rPr>
          <w:sz w:val="16"/>
        </w:rPr>
        <w:t xml:space="preserve">relative to the 30-year average (again, the degree to which this is the result of anthropogenic factors is not known). </w:t>
      </w:r>
      <w:r w:rsidRPr="00F80B14">
        <w:rPr>
          <w:rStyle w:val="StyleUnderline"/>
        </w:rPr>
        <w:t xml:space="preserve">Meanwhile, </w:t>
      </w:r>
      <w:r w:rsidRPr="00256921">
        <w:rPr>
          <w:rStyle w:val="StyleUnderline"/>
          <w:highlight w:val="green"/>
        </w:rPr>
        <w:t xml:space="preserve">Antarctic sea ice has been </w:t>
      </w:r>
      <w:r w:rsidRPr="00256921">
        <w:rPr>
          <w:rStyle w:val="Emphasis"/>
          <w:highlight w:val="green"/>
        </w:rPr>
        <w:t>growing</w:t>
      </w:r>
      <w:r w:rsidRPr="00F80B14">
        <w:rPr>
          <w:rStyle w:val="StyleUnderline"/>
        </w:rPr>
        <w:t xml:space="preserve"> relative</w:t>
      </w:r>
      <w:r w:rsidRPr="00F80B14">
        <w:rPr>
          <w:sz w:val="16"/>
        </w:rPr>
        <w:t xml:space="preserve"> to the 30-year average, and the global sea-ice total has remained roughly constant since 1979.</w:t>
      </w:r>
    </w:p>
    <w:p w14:paraId="0420725C" w14:textId="77777777" w:rsidR="00C02989" w:rsidRPr="00F80B14" w:rsidRDefault="00C02989" w:rsidP="00C02989">
      <w:pPr>
        <w:rPr>
          <w:sz w:val="16"/>
        </w:rPr>
      </w:pPr>
      <w:r w:rsidRPr="00F80B14">
        <w:rPr>
          <w:sz w:val="16"/>
        </w:rPr>
        <w:t xml:space="preserve">Extreme weather occurrences are likewise used as evidence of an ongoing climate crisis, but again, a study of the available data undercuts that assessment. U.S. </w:t>
      </w:r>
      <w:r w:rsidRPr="00F80B14">
        <w:rPr>
          <w:rStyle w:val="StyleUnderline"/>
        </w:rPr>
        <w:t>tornado activity shows either no increase or a downward trend</w:t>
      </w:r>
      <w:r w:rsidRPr="00F80B14">
        <w:rPr>
          <w:sz w:val="16"/>
        </w:rPr>
        <w:t xml:space="preserve"> since 1954. Data on </w:t>
      </w:r>
      <w:r w:rsidRPr="00F80B14">
        <w:rPr>
          <w:rStyle w:val="StyleUnderline"/>
        </w:rPr>
        <w:t>tropical storms, hurricanes, and accumulated cyclone energy</w:t>
      </w:r>
      <w:r w:rsidRPr="00F80B14">
        <w:rPr>
          <w:sz w:val="16"/>
        </w:rPr>
        <w:t xml:space="preserve"> (a wind-speed index measuring the overall strength of a given hurricane season) </w:t>
      </w:r>
      <w:r w:rsidRPr="00F80B14">
        <w:rPr>
          <w:rStyle w:val="StyleUnderline"/>
        </w:rPr>
        <w:t>reveal little change since satellite measurements of the phenomena began in the early 1970s.</w:t>
      </w:r>
      <w:r w:rsidRPr="00F80B14">
        <w:rPr>
          <w:sz w:val="16"/>
        </w:rPr>
        <w:t xml:space="preserve"> The number of wildfires in the United States shows no upward trend since 1985, and global acreage burned has declined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w:t>
      </w:r>
      <w:r w:rsidRPr="00F80B14">
        <w:rPr>
          <w:sz w:val="16"/>
        </w:rPr>
        <w:lastRenderedPageBreak/>
        <w:t>climate models. Simply put, the available data do not support the ubiquitous assertions about the causal link between greenhouse-gas accumulation, temperature change, and extreme weather events and conditions.</w:t>
      </w:r>
    </w:p>
    <w:p w14:paraId="6BCFF009" w14:textId="77777777" w:rsidR="00C02989" w:rsidRPr="00F80B14" w:rsidRDefault="00C02989" w:rsidP="00C02989">
      <w:pPr>
        <w:rPr>
          <w:sz w:val="16"/>
        </w:rPr>
      </w:pPr>
      <w:r w:rsidRPr="00F80B14">
        <w:rPr>
          <w:sz w:val="16"/>
        </w:rPr>
        <w:t>Unable to demonstrate that observed climate trends are due to anthropogenic climate change — or even that these events are particularly unusual or concerning — </w:t>
      </w:r>
      <w:r w:rsidRPr="00F80B14">
        <w:rPr>
          <w:rStyle w:val="StyleUnderline"/>
        </w:rPr>
        <w:t xml:space="preserve">climate </w:t>
      </w:r>
      <w:r w:rsidRPr="00C0265A">
        <w:rPr>
          <w:rStyle w:val="StyleUnderline"/>
        </w:rPr>
        <w:t xml:space="preserve">catastrophists will often turn to dire predictions about prospective climate phenomena. The problem with such predictions is that they are almost always generated by </w:t>
      </w:r>
      <w:r w:rsidRPr="00256921">
        <w:rPr>
          <w:rStyle w:val="StyleUnderline"/>
          <w:highlight w:val="green"/>
        </w:rPr>
        <w:t>climate models</w:t>
      </w:r>
      <w:r w:rsidRPr="00C0265A">
        <w:rPr>
          <w:rStyle w:val="StyleUnderline"/>
        </w:rPr>
        <w:t xml:space="preserve"> driven by highly complex sets of assumptions about which there is </w:t>
      </w:r>
      <w:r w:rsidRPr="00C0265A">
        <w:rPr>
          <w:rStyle w:val="Emphasis"/>
        </w:rPr>
        <w:t>significant dispute</w:t>
      </w:r>
      <w:r w:rsidRPr="00C0265A">
        <w:rPr>
          <w:sz w:val="16"/>
        </w:rPr>
        <w:t xml:space="preserve">. Worse, </w:t>
      </w:r>
      <w:r w:rsidRPr="00C0265A">
        <w:rPr>
          <w:rStyle w:val="StyleUnderline"/>
        </w:rPr>
        <w:t xml:space="preserve">these models </w:t>
      </w:r>
      <w:r w:rsidRPr="00256921">
        <w:rPr>
          <w:rStyle w:val="StyleUnderline"/>
          <w:highlight w:val="green"/>
        </w:rPr>
        <w:t>are notorious for failing</w:t>
      </w:r>
      <w:r w:rsidRPr="00C0265A">
        <w:rPr>
          <w:rStyle w:val="StyleUnderline"/>
        </w:rPr>
        <w:t xml:space="preserve"> to accurately predict already documented</w:t>
      </w:r>
      <w:r w:rsidRPr="00F80B14">
        <w:rPr>
          <w:rStyle w:val="StyleUnderline"/>
        </w:rPr>
        <w:t xml:space="preserve"> changes</w:t>
      </w:r>
      <w:r w:rsidRPr="00F80B14">
        <w:rPr>
          <w:sz w:val="16"/>
        </w:rPr>
        <w:t xml:space="preserve"> in climate. As climatologist Patrick Michaels of the Competitive Enterprise Institute notes:</w:t>
      </w:r>
    </w:p>
    <w:p w14:paraId="23388773" w14:textId="77777777" w:rsidR="00C02989" w:rsidRPr="00F80B14" w:rsidRDefault="00C02989" w:rsidP="00C02989">
      <w:pPr>
        <w:rPr>
          <w:sz w:val="16"/>
        </w:rPr>
      </w:pPr>
      <w:r w:rsidRPr="00F80B14">
        <w:rPr>
          <w:rStyle w:val="StyleUnderline"/>
        </w:rPr>
        <w:t>During all periods</w:t>
      </w:r>
      <w:r w:rsidRPr="00F80B14">
        <w:rPr>
          <w:sz w:val="16"/>
        </w:rPr>
        <w:t xml:space="preserve"> from 10 years (2006-2015) to 65 (1951-2015) years in length, </w:t>
      </w:r>
      <w:r w:rsidRPr="00256921">
        <w:rPr>
          <w:rStyle w:val="StyleUnderline"/>
          <w:highlight w:val="green"/>
        </w:rPr>
        <w:t xml:space="preserve">the observed </w:t>
      </w:r>
      <w:r w:rsidRPr="00C0265A">
        <w:rPr>
          <w:rStyle w:val="StyleUnderline"/>
        </w:rPr>
        <w:t>temperature</w:t>
      </w:r>
      <w:r w:rsidRPr="00F80B14">
        <w:rPr>
          <w:rStyle w:val="StyleUnderline"/>
        </w:rPr>
        <w:t xml:space="preserve"> </w:t>
      </w:r>
      <w:r w:rsidRPr="00256921">
        <w:rPr>
          <w:rStyle w:val="StyleUnderline"/>
          <w:highlight w:val="green"/>
        </w:rPr>
        <w:t xml:space="preserve">trend lies in the </w:t>
      </w:r>
      <w:r w:rsidRPr="00256921">
        <w:rPr>
          <w:rStyle w:val="Emphasis"/>
          <w:highlight w:val="green"/>
        </w:rPr>
        <w:t>lower half</w:t>
      </w:r>
      <w:r w:rsidRPr="00256921">
        <w:rPr>
          <w:rStyle w:val="StyleUnderline"/>
          <w:highlight w:val="green"/>
        </w:rPr>
        <w:t xml:space="preserve"> of the</w:t>
      </w:r>
      <w:r w:rsidRPr="00F80B14">
        <w:rPr>
          <w:rStyle w:val="StyleUnderline"/>
        </w:rPr>
        <w:t xml:space="preserve"> collection of climate model </w:t>
      </w:r>
      <w:r w:rsidRPr="00256921">
        <w:rPr>
          <w:rStyle w:val="StyleUnderline"/>
          <w:highlight w:val="green"/>
        </w:rPr>
        <w:t>simulations</w:t>
      </w:r>
      <w:r w:rsidRPr="00F80B14">
        <w:rPr>
          <w:sz w:val="16"/>
        </w:rPr>
        <w:t xml:space="preserve">, and for several periods it lies very close (or even below) </w:t>
      </w:r>
      <w:r w:rsidRPr="00F80B14">
        <w:rPr>
          <w:rStyle w:val="Emphasis"/>
        </w:rPr>
        <w:t>the 2.5th percentile</w:t>
      </w:r>
      <w:r w:rsidRPr="00F80B14">
        <w:rPr>
          <w:sz w:val="16"/>
        </w:rPr>
        <w:t xml:space="preserve"> of all the model runs. Over shorter periods, such as the last two decades, a plethora of mechanisms have been put forth to explain the observed/modeled divergence, but none do so completely and many of the explanations are inconsistent with each other.</w:t>
      </w:r>
    </w:p>
    <w:p w14:paraId="4AB11C1F" w14:textId="77777777" w:rsidR="00C02989" w:rsidRPr="00F80B14" w:rsidRDefault="00C02989" w:rsidP="00C02989">
      <w:pPr>
        <w:rPr>
          <w:sz w:val="16"/>
        </w:rPr>
      </w:pPr>
      <w:r w:rsidRPr="00F80B14">
        <w:rPr>
          <w:sz w:val="16"/>
        </w:rPr>
        <w:t xml:space="preserve">Similarly, climatologist John Christy of the University of Alabama in Huntsville observes that </w:t>
      </w:r>
      <w:r w:rsidRPr="00F80B14">
        <w:rPr>
          <w:rStyle w:val="StyleUnderline"/>
        </w:rPr>
        <w:t xml:space="preserve">almost </w:t>
      </w:r>
      <w:r w:rsidRPr="00256921">
        <w:rPr>
          <w:rStyle w:val="StyleUnderline"/>
          <w:highlight w:val="green"/>
        </w:rPr>
        <w:t>all</w:t>
      </w:r>
      <w:r w:rsidRPr="00F80B14">
        <w:rPr>
          <w:rStyle w:val="StyleUnderline"/>
        </w:rPr>
        <w:t xml:space="preserve"> of </w:t>
      </w:r>
      <w:r w:rsidRPr="00256921">
        <w:rPr>
          <w:rStyle w:val="StyleUnderline"/>
          <w:highlight w:val="green"/>
        </w:rPr>
        <w:t>the</w:t>
      </w:r>
      <w:r w:rsidRPr="00F80B14">
        <w:rPr>
          <w:rStyle w:val="StyleUnderline"/>
        </w:rPr>
        <w:t xml:space="preserve"> 102 climate </w:t>
      </w:r>
      <w:r w:rsidRPr="00256921">
        <w:rPr>
          <w:rStyle w:val="StyleUnderline"/>
          <w:highlight w:val="green"/>
        </w:rPr>
        <w:t>models</w:t>
      </w:r>
      <w:r w:rsidRPr="00F80B14">
        <w:rPr>
          <w:sz w:val="16"/>
        </w:rPr>
        <w:t xml:space="preserve"> incorporated into the Coupled Model Intercomparison Project (CMIP) — a tracking effort conducted by the Lawrence Livermore National Laboratory — </w:t>
      </w:r>
      <w:r w:rsidRPr="00256921">
        <w:rPr>
          <w:rStyle w:val="StyleUnderline"/>
          <w:highlight w:val="green"/>
        </w:rPr>
        <w:t>overstate</w:t>
      </w:r>
      <w:r w:rsidRPr="00F80B14">
        <w:rPr>
          <w:rStyle w:val="StyleUnderline"/>
        </w:rPr>
        <w:t xml:space="preserve"> past and current </w:t>
      </w:r>
      <w:r w:rsidRPr="00256921">
        <w:rPr>
          <w:rStyle w:val="StyleUnderline"/>
          <w:highlight w:val="green"/>
        </w:rPr>
        <w:t>temperature trends</w:t>
      </w:r>
      <w:r w:rsidRPr="00F80B14">
        <w:rPr>
          <w:rStyle w:val="StyleUnderline"/>
        </w:rPr>
        <w:t xml:space="preserve"> by a factor of two to three</w:t>
      </w:r>
      <w:r w:rsidRPr="00F80B14">
        <w:rPr>
          <w:sz w:val="16"/>
        </w:rPr>
        <w:t xml:space="preserve">, and at times even more. It seems axiomatic to say </w:t>
      </w:r>
      <w:r w:rsidRPr="00256921">
        <w:rPr>
          <w:rStyle w:val="Emphasis"/>
          <w:highlight w:val="green"/>
        </w:rPr>
        <w:t>we should not rely on climate models</w:t>
      </w:r>
      <w:r w:rsidRPr="00F80B14">
        <w:rPr>
          <w:sz w:val="16"/>
        </w:rPr>
        <w:t xml:space="preserve"> that are unable to predict the past or the present to make predictions about the distant future.</w:t>
      </w:r>
    </w:p>
    <w:p w14:paraId="0790A6D5" w14:textId="77777777" w:rsidR="00C02989" w:rsidRPr="00F80B14" w:rsidRDefault="00C02989" w:rsidP="00C02989">
      <w:pPr>
        <w:rPr>
          <w:rStyle w:val="StyleUnderline"/>
        </w:rPr>
      </w:pPr>
      <w:r w:rsidRPr="00F80B14">
        <w:rPr>
          <w:sz w:val="16"/>
        </w:rPr>
        <w:t xml:space="preserve">The overall temperature trend is not the only parameter the models predict poorly. As an example, </w:t>
      </w:r>
      <w:r w:rsidRPr="00F80B14">
        <w:rPr>
          <w:rStyle w:val="StyleUnderline"/>
        </w:rPr>
        <w:t>every</w:t>
      </w:r>
      <w:r w:rsidRPr="00F80B14">
        <w:rPr>
          <w:sz w:val="16"/>
        </w:rPr>
        <w:t xml:space="preserve"> CMIP </w:t>
      </w:r>
      <w:r w:rsidRPr="00F80B14">
        <w:rPr>
          <w:rStyle w:val="StyleUnderline"/>
        </w:rPr>
        <w:t>climate model predicts that increases in atmospheric concentrations of greenhouse gas should create an enhanced heating effect</w:t>
      </w:r>
      <w:r w:rsidRPr="00F80B14">
        <w:rPr>
          <w:sz w:val="16"/>
        </w:rPr>
        <w:t xml:space="preserve"> in the mid-troposphere over the tropics — that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F80B14">
        <w:rPr>
          <w:rStyle w:val="StyleUnderline"/>
        </w:rPr>
        <w:t xml:space="preserve">yet the satellites </w:t>
      </w:r>
      <w:r w:rsidRPr="00F80B14">
        <w:rPr>
          <w:rStyle w:val="Emphasis"/>
        </w:rPr>
        <w:t>cannot find this heating effect</w:t>
      </w:r>
      <w:r w:rsidRPr="00F80B14">
        <w:rPr>
          <w:sz w:val="16"/>
        </w:rPr>
        <w:t> — </w:t>
      </w:r>
      <w:r w:rsidRPr="00F80B14">
        <w:rPr>
          <w:rStyle w:val="StyleUnderline"/>
        </w:rPr>
        <w:t>a reality suggesting that our understanding of climate and atmospheric phenomena is not as robust as many seem to assume.</w:t>
      </w:r>
    </w:p>
    <w:p w14:paraId="535CFD7D" w14:textId="77777777" w:rsidR="00C02989" w:rsidRPr="00F80B14" w:rsidRDefault="00C02989" w:rsidP="00C02989">
      <w:pPr>
        <w:rPr>
          <w:sz w:val="16"/>
        </w:rPr>
      </w:pPr>
      <w:r w:rsidRPr="00C0265A">
        <w:rPr>
          <w:rStyle w:val="StyleUnderline"/>
        </w:rPr>
        <w:t>The poor predictive record of mainstream climate models is</w:t>
      </w:r>
      <w:r w:rsidRPr="00F80B14">
        <w:rPr>
          <w:rStyle w:val="StyleUnderline"/>
        </w:rPr>
        <w:t xml:space="preserve"> exacerbated by the tendency of the IPCC and U.S. government agencies to assume highly unrealistic future increases in greenhouse-gas concentrations</w:t>
      </w:r>
      <w:r w:rsidRPr="00F80B14">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31758285" w14:textId="77777777" w:rsidR="00C02989" w:rsidRPr="00F80B14" w:rsidRDefault="00C02989" w:rsidP="00C02989">
      <w:pPr>
        <w:rPr>
          <w:rStyle w:val="StyleUnderline"/>
        </w:rPr>
      </w:pPr>
      <w:r w:rsidRPr="00256921">
        <w:rPr>
          <w:rStyle w:val="StyleUnderline"/>
          <w:highlight w:val="green"/>
        </w:rPr>
        <w:t>The</w:t>
      </w:r>
      <w:r w:rsidRPr="00F80B14">
        <w:rPr>
          <w:rStyle w:val="StyleUnderline"/>
        </w:rPr>
        <w:t xml:space="preserve"> studies generating the most </w:t>
      </w:r>
      <w:r w:rsidRPr="00256921">
        <w:rPr>
          <w:rStyle w:val="StyleUnderline"/>
          <w:highlight w:val="green"/>
        </w:rPr>
        <w:t>alarmist predictions</w:t>
      </w:r>
      <w:r w:rsidRPr="00534E5C">
        <w:rPr>
          <w:sz w:val="16"/>
        </w:rPr>
        <w:t xml:space="preserve"> are the IPCC's Special Report on Global Warming of 1.5°C and the U.S. government's Fourth National Climate Assessment, both </w:t>
      </w:r>
      <w:r w:rsidRPr="00F80B14">
        <w:rPr>
          <w:rStyle w:val="StyleUnderline"/>
        </w:rPr>
        <w:t>of which were published in 2018.</w:t>
      </w:r>
      <w:r w:rsidRPr="00534E5C">
        <w:rPr>
          <w:sz w:val="16"/>
        </w:rPr>
        <w:t xml:space="preserve"> Both </w:t>
      </w:r>
      <w:r w:rsidRPr="00256921">
        <w:rPr>
          <w:rStyle w:val="StyleUnderline"/>
          <w:highlight w:val="green"/>
        </w:rPr>
        <w:t>assume RCP8.5</w:t>
      </w:r>
      <w:r w:rsidRPr="00F80B14">
        <w:rPr>
          <w:rStyle w:val="StyleUnderline"/>
        </w:rPr>
        <w:t xml:space="preserve"> as the scenario most relevant for policy planning. The average annual greenhouse-gas increase under RCP8.5 is over five times the annual average</w:t>
      </w:r>
      <w:r w:rsidRPr="00534E5C">
        <w:rPr>
          <w:sz w:val="16"/>
        </w:rPr>
        <w:t xml:space="preserve"> for 2000-2019 and almost four times the single biggest increase on record. </w:t>
      </w:r>
      <w:r w:rsidRPr="00256921">
        <w:rPr>
          <w:rStyle w:val="StyleUnderline"/>
          <w:highlight w:val="green"/>
        </w:rPr>
        <w:t>Climatologist</w:t>
      </w:r>
      <w:r w:rsidRPr="00534E5C">
        <w:rPr>
          <w:sz w:val="16"/>
        </w:rPr>
        <w:t xml:space="preserve"> Judith Curry, formerly of the Georgia Institute of Technology, </w:t>
      </w:r>
      <w:r w:rsidRPr="00256921">
        <w:rPr>
          <w:rStyle w:val="StyleUnderline"/>
          <w:highlight w:val="green"/>
        </w:rPr>
        <w:t>describes such a scenario as "</w:t>
      </w:r>
      <w:r w:rsidRPr="00C0265A">
        <w:rPr>
          <w:rStyle w:val="Emphasis"/>
        </w:rPr>
        <w:t xml:space="preserve">borderline </w:t>
      </w:r>
      <w:r w:rsidRPr="00256921">
        <w:rPr>
          <w:rStyle w:val="Emphasis"/>
          <w:highlight w:val="green"/>
        </w:rPr>
        <w:t>impossible."</w:t>
      </w:r>
    </w:p>
    <w:p w14:paraId="041D078E" w14:textId="77777777" w:rsidR="00C02989" w:rsidRDefault="00C02989" w:rsidP="00C02989">
      <w:pPr>
        <w:rPr>
          <w:rStyle w:val="StyleUnderline"/>
        </w:rPr>
      </w:pPr>
      <w:r w:rsidRPr="00F80B14">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F80B14">
        <w:rPr>
          <w:rStyle w:val="StyleUnderline"/>
        </w:rPr>
        <w:t>Ultimately, models with a poor record of successfully accounting for past data and highly unrealistic future greenhouse-gas concentrations should not be considered a reasonable basis for future policy formulation.</w:t>
      </w:r>
    </w:p>
    <w:p w14:paraId="68B780E4" w14:textId="77777777" w:rsidR="00C02989" w:rsidRPr="001D3C2D" w:rsidRDefault="00C02989" w:rsidP="00C02989"/>
    <w:p w14:paraId="7012667C" w14:textId="2B2624C6" w:rsidR="00C02989" w:rsidRDefault="00C02989" w:rsidP="00C02989">
      <w:pPr>
        <w:pStyle w:val="Heading1"/>
      </w:pPr>
      <w:r>
        <w:lastRenderedPageBreak/>
        <w:t>1nr</w:t>
      </w:r>
    </w:p>
    <w:p w14:paraId="781A0833" w14:textId="77777777" w:rsidR="00C02989" w:rsidRPr="00E06C15" w:rsidRDefault="00C02989" w:rsidP="00C02989">
      <w:pPr>
        <w:pStyle w:val="Heading4"/>
      </w:pPr>
      <w:r>
        <w:t xml:space="preserve">Alt cause to Xi – </w:t>
      </w:r>
      <w:r>
        <w:rPr>
          <w:b w:val="0"/>
        </w:rPr>
        <w:t>Hong Kong, trade war, food scarcity, COVID</w:t>
      </w:r>
    </w:p>
    <w:p w14:paraId="19B97FB2" w14:textId="77777777" w:rsidR="00C02989" w:rsidRPr="000163AF" w:rsidRDefault="00C02989" w:rsidP="00C02989">
      <w:r w:rsidRPr="000163AF">
        <w:rPr>
          <w:rStyle w:val="Style13ptBold"/>
        </w:rPr>
        <w:t>Deng 19</w:t>
      </w:r>
      <w:r>
        <w:t xml:space="preserve"> [Dean Cheng is the Heritage Foundation's research fellow on Chinese political and security affairs. 7-19-2019 https://www.newsweek.com/hong-kong-tiananmen-taiwan-1450231]</w:t>
      </w:r>
    </w:p>
    <w:p w14:paraId="7C648A2E" w14:textId="77777777" w:rsidR="00C02989" w:rsidRDefault="00C02989" w:rsidP="00C02989">
      <w:r w:rsidRPr="00F34E4B">
        <w:rPr>
          <w:rStyle w:val="StyleUnderline"/>
        </w:rPr>
        <w:t>Xi</w:t>
      </w:r>
      <w:r>
        <w:t xml:space="preserve"> Jinping</w:t>
      </w:r>
      <w:r w:rsidRPr="00F34E4B">
        <w:rPr>
          <w:rStyle w:val="StyleUnderline"/>
        </w:rPr>
        <w:t>'s</w:t>
      </w:r>
      <w:r>
        <w:t xml:space="preserve"> </w:t>
      </w:r>
      <w:r w:rsidRPr="00F34E4B">
        <w:rPr>
          <w:rStyle w:val="StyleUnderline"/>
        </w:rPr>
        <w:t>Worries</w:t>
      </w:r>
    </w:p>
    <w:p w14:paraId="38160198" w14:textId="77777777" w:rsidR="00C02989" w:rsidRDefault="00C02989" w:rsidP="00C02989">
      <w:r>
        <w:t xml:space="preserve">This is not to say that Xi Jinping will necessarily have infinite patience, however. For Xi, </w:t>
      </w:r>
      <w:r w:rsidRPr="00256921">
        <w:rPr>
          <w:rStyle w:val="StyleUnderline"/>
          <w:highlight w:val="green"/>
        </w:rPr>
        <w:t>Hong Kong</w:t>
      </w:r>
      <w:r w:rsidRPr="00F34E4B">
        <w:rPr>
          <w:rStyle w:val="StyleUnderline"/>
        </w:rPr>
        <w:t xml:space="preserve"> </w:t>
      </w:r>
      <w:r w:rsidRPr="00256921">
        <w:rPr>
          <w:rStyle w:val="StyleUnderline"/>
          <w:highlight w:val="green"/>
        </w:rPr>
        <w:t xml:space="preserve">represents </w:t>
      </w:r>
      <w:r w:rsidRPr="00256921">
        <w:rPr>
          <w:rStyle w:val="Emphasis"/>
          <w:highlight w:val="green"/>
        </w:rPr>
        <w:t>a</w:t>
      </w:r>
      <w:r>
        <w:t xml:space="preserve">n additional </w:t>
      </w:r>
      <w:r w:rsidRPr="00256921">
        <w:rPr>
          <w:rStyle w:val="Emphasis"/>
          <w:highlight w:val="green"/>
        </w:rPr>
        <w:t>burden in a</w:t>
      </w:r>
      <w:r w:rsidRPr="00F34E4B">
        <w:rPr>
          <w:rStyle w:val="Emphasis"/>
        </w:rPr>
        <w:t xml:space="preserve"> </w:t>
      </w:r>
      <w:r w:rsidRPr="00256921">
        <w:rPr>
          <w:rStyle w:val="Emphasis"/>
          <w:highlight w:val="green"/>
        </w:rPr>
        <w:t>time of troubles</w:t>
      </w:r>
      <w:r w:rsidRPr="00F34E4B">
        <w:rPr>
          <w:rStyle w:val="Emphasis"/>
        </w:rPr>
        <w:t>.</w:t>
      </w:r>
      <w:r>
        <w:t xml:space="preserve"> </w:t>
      </w:r>
      <w:r w:rsidRPr="00256921">
        <w:rPr>
          <w:rStyle w:val="StyleUnderline"/>
          <w:highlight w:val="green"/>
        </w:rPr>
        <w:t>Responding as Deng</w:t>
      </w:r>
      <w:r>
        <w:t xml:space="preserve"> and Li Peng </w:t>
      </w:r>
      <w:r w:rsidRPr="00256921">
        <w:rPr>
          <w:rStyle w:val="StyleUnderline"/>
          <w:highlight w:val="green"/>
        </w:rPr>
        <w:t>did</w:t>
      </w:r>
      <w:r>
        <w:t xml:space="preserve"> thirty years ago </w:t>
      </w:r>
      <w:r w:rsidRPr="00256921">
        <w:rPr>
          <w:rStyle w:val="StyleUnderline"/>
          <w:highlight w:val="green"/>
        </w:rPr>
        <w:t>will</w:t>
      </w:r>
      <w:r w:rsidRPr="00256921">
        <w:rPr>
          <w:highlight w:val="green"/>
        </w:rPr>
        <w:t xml:space="preserve"> </w:t>
      </w:r>
      <w:r w:rsidRPr="00256921">
        <w:rPr>
          <w:rStyle w:val="Emphasis"/>
          <w:highlight w:val="green"/>
        </w:rPr>
        <w:t>tar his reputation</w:t>
      </w:r>
      <w:r>
        <w:t>, even as he will remain in power for an extended time, having eliminated term limits on his role as Chinese president.</w:t>
      </w:r>
    </w:p>
    <w:p w14:paraId="3F47F9DD" w14:textId="77777777" w:rsidR="00C02989" w:rsidRDefault="00C02989" w:rsidP="00C02989">
      <w:r>
        <w:t xml:space="preserve">Xi also wishes to resolve the situation promptly. </w:t>
      </w:r>
      <w:r w:rsidRPr="00256921">
        <w:rPr>
          <w:rStyle w:val="StyleUnderline"/>
          <w:highlight w:val="green"/>
        </w:rPr>
        <w:t>As the</w:t>
      </w:r>
      <w:r w:rsidRPr="00256921">
        <w:rPr>
          <w:highlight w:val="green"/>
        </w:rPr>
        <w:t xml:space="preserve"> </w:t>
      </w:r>
      <w:r w:rsidRPr="00256921">
        <w:rPr>
          <w:rStyle w:val="Emphasis"/>
          <w:highlight w:val="green"/>
        </w:rPr>
        <w:t>trade war drags</w:t>
      </w:r>
      <w:r>
        <w:t xml:space="preserve"> </w:t>
      </w:r>
      <w:r w:rsidRPr="00F34E4B">
        <w:rPr>
          <w:rStyle w:val="StyleUnderline"/>
        </w:rPr>
        <w:t>on</w:t>
      </w:r>
      <w:r>
        <w:t xml:space="preserve">, </w:t>
      </w:r>
      <w:r w:rsidRPr="00256921">
        <w:rPr>
          <w:rStyle w:val="StyleUnderline"/>
          <w:highlight w:val="green"/>
        </w:rPr>
        <w:t>Chinese</w:t>
      </w:r>
      <w:r>
        <w:t xml:space="preserve"> </w:t>
      </w:r>
      <w:r w:rsidRPr="00F34E4B">
        <w:rPr>
          <w:rStyle w:val="StyleUnderline"/>
        </w:rPr>
        <w:t>factories, and workers,</w:t>
      </w:r>
      <w:r>
        <w:t xml:space="preserve"> </w:t>
      </w:r>
      <w:r w:rsidRPr="00256921">
        <w:rPr>
          <w:rStyle w:val="StyleUnderline"/>
          <w:highlight w:val="green"/>
        </w:rPr>
        <w:t>are likely to suffer</w:t>
      </w:r>
      <w:r>
        <w:t xml:space="preserve"> </w:t>
      </w:r>
      <w:r w:rsidRPr="00256921">
        <w:rPr>
          <w:rStyle w:val="Emphasis"/>
          <w:highlight w:val="green"/>
        </w:rPr>
        <w:t>economic hits</w:t>
      </w:r>
      <w:r>
        <w:t xml:space="preserve">. The spread of </w:t>
      </w:r>
      <w:r w:rsidRPr="00256921">
        <w:rPr>
          <w:rStyle w:val="Emphasis"/>
          <w:highlight w:val="green"/>
        </w:rPr>
        <w:t>African swine flu</w:t>
      </w:r>
      <w:r>
        <w:t xml:space="preserve"> </w:t>
      </w:r>
      <w:r w:rsidRPr="00256921">
        <w:rPr>
          <w:rStyle w:val="StyleUnderline"/>
          <w:highlight w:val="green"/>
        </w:rPr>
        <w:t>and</w:t>
      </w:r>
      <w:r w:rsidRPr="00256921">
        <w:rPr>
          <w:highlight w:val="green"/>
        </w:rPr>
        <w:t xml:space="preserve"> </w:t>
      </w:r>
      <w:r w:rsidRPr="00256921">
        <w:rPr>
          <w:rStyle w:val="Emphasis"/>
          <w:highlight w:val="green"/>
        </w:rPr>
        <w:t>fall armyworm</w:t>
      </w:r>
      <w:r>
        <w:t xml:space="preserve"> </w:t>
      </w:r>
      <w:r w:rsidRPr="00F34E4B">
        <w:rPr>
          <w:rStyle w:val="StyleUnderline"/>
        </w:rPr>
        <w:t>will</w:t>
      </w:r>
      <w:r>
        <w:t xml:space="preserve"> </w:t>
      </w:r>
      <w:r w:rsidRPr="00256921">
        <w:rPr>
          <w:rStyle w:val="StyleUnderline"/>
          <w:highlight w:val="green"/>
        </w:rPr>
        <w:t>affect food prices</w:t>
      </w:r>
      <w:r>
        <w:t xml:space="preserve">. </w:t>
      </w:r>
      <w:r w:rsidRPr="00256921">
        <w:rPr>
          <w:rStyle w:val="Emphasis"/>
          <w:highlight w:val="green"/>
        </w:rPr>
        <w:t>Protests in Wuhan</w:t>
      </w:r>
      <w:r>
        <w:t xml:space="preserve"> </w:t>
      </w:r>
      <w:r w:rsidRPr="00F34E4B">
        <w:rPr>
          <w:rStyle w:val="StyleUnderline"/>
        </w:rPr>
        <w:t>over a new incinerator plant</w:t>
      </w:r>
      <w:r>
        <w:t xml:space="preserve"> </w:t>
      </w:r>
      <w:r w:rsidRPr="00F34E4B">
        <w:t>are a reminder</w:t>
      </w:r>
      <w:r>
        <w:t xml:space="preserve"> of other chronic problems that </w:t>
      </w:r>
      <w:r w:rsidRPr="00256921">
        <w:rPr>
          <w:rStyle w:val="StyleUnderline"/>
          <w:highlight w:val="green"/>
        </w:rPr>
        <w:t>undermine the</w:t>
      </w:r>
      <w:r w:rsidRPr="00256921">
        <w:rPr>
          <w:highlight w:val="green"/>
        </w:rPr>
        <w:t xml:space="preserve"> </w:t>
      </w:r>
      <w:r w:rsidRPr="00256921">
        <w:rPr>
          <w:rStyle w:val="Emphasis"/>
          <w:highlight w:val="green"/>
        </w:rPr>
        <w:t>C</w:t>
      </w:r>
      <w:r>
        <w:t xml:space="preserve">hinese </w:t>
      </w:r>
      <w:r w:rsidRPr="00256921">
        <w:rPr>
          <w:rStyle w:val="Emphasis"/>
          <w:highlight w:val="green"/>
        </w:rPr>
        <w:t>C</w:t>
      </w:r>
      <w:r>
        <w:t xml:space="preserve">ommunist </w:t>
      </w:r>
      <w:r w:rsidRPr="00256921">
        <w:rPr>
          <w:rStyle w:val="Emphasis"/>
          <w:highlight w:val="green"/>
        </w:rPr>
        <w:t>P</w:t>
      </w:r>
      <w:r>
        <w:t>arty</w:t>
      </w:r>
      <w:r w:rsidRPr="00256921">
        <w:rPr>
          <w:rStyle w:val="Emphasis"/>
          <w:highlight w:val="green"/>
        </w:rPr>
        <w:t>'s</w:t>
      </w:r>
      <w:r>
        <w:t xml:space="preserve"> </w:t>
      </w:r>
      <w:r w:rsidRPr="00256921">
        <w:rPr>
          <w:rStyle w:val="Emphasis"/>
          <w:highlight w:val="green"/>
        </w:rPr>
        <w:t>image</w:t>
      </w:r>
      <w:r>
        <w:t xml:space="preserve">. For </w:t>
      </w:r>
      <w:r w:rsidRPr="00256921">
        <w:rPr>
          <w:rStyle w:val="StyleUnderline"/>
          <w:highlight w:val="green"/>
        </w:rPr>
        <w:t>Hong Kong</w:t>
      </w:r>
      <w:r w:rsidRPr="00256921">
        <w:rPr>
          <w:highlight w:val="green"/>
        </w:rPr>
        <w:t xml:space="preserve">, </w:t>
      </w:r>
      <w:r w:rsidRPr="00256921">
        <w:rPr>
          <w:rStyle w:val="StyleUnderline"/>
          <w:highlight w:val="green"/>
        </w:rPr>
        <w:t>with</w:t>
      </w:r>
      <w:r w:rsidRPr="00F34E4B">
        <w:rPr>
          <w:rStyle w:val="StyleUnderline"/>
        </w:rPr>
        <w:t xml:space="preserve"> its </w:t>
      </w:r>
      <w:r w:rsidRPr="00256921">
        <w:rPr>
          <w:rStyle w:val="StyleUnderline"/>
          <w:highlight w:val="green"/>
        </w:rPr>
        <w:t>massive Western media</w:t>
      </w:r>
      <w:r w:rsidRPr="00F34E4B">
        <w:rPr>
          <w:rStyle w:val="StyleUnderline"/>
        </w:rPr>
        <w:t xml:space="preserve"> presence</w:t>
      </w:r>
      <w:r>
        <w:t xml:space="preserve">, </w:t>
      </w:r>
      <w:r w:rsidRPr="00F34E4B">
        <w:rPr>
          <w:rStyle w:val="StyleUnderline"/>
        </w:rPr>
        <w:t>to have constant protests</w:t>
      </w:r>
      <w:r>
        <w:t xml:space="preserve"> can only </w:t>
      </w:r>
      <w:r w:rsidRPr="00256921">
        <w:rPr>
          <w:rStyle w:val="StyleUnderline"/>
          <w:highlight w:val="green"/>
        </w:rPr>
        <w:t>add to Xi's headaches</w:t>
      </w:r>
      <w:r>
        <w:t>.</w:t>
      </w:r>
    </w:p>
    <w:p w14:paraId="47495E5D" w14:textId="77777777" w:rsidR="00C02989" w:rsidRDefault="00C02989" w:rsidP="00C02989">
      <w:r>
        <w:t xml:space="preserve">A desire for a rapid resolution may not lead to a peaceful one, however. Xi likely wants to demonstrate that it is he, not Hong Kong, that determines the fate of the Special Administration Region. This will become more pressing as the current protests now include not only students but workers, shop-keepers, and mothers. </w:t>
      </w:r>
      <w:r w:rsidRPr="00F34E4B">
        <w:rPr>
          <w:rStyle w:val="StyleUnderline"/>
        </w:rPr>
        <w:t>If</w:t>
      </w:r>
      <w:r>
        <w:t xml:space="preserve"> a broad cross-section of </w:t>
      </w:r>
      <w:r w:rsidRPr="00F34E4B">
        <w:rPr>
          <w:rStyle w:val="StyleUnderline"/>
        </w:rPr>
        <w:t>Hong Kong moves to oppose him</w:t>
      </w:r>
      <w:r>
        <w:t xml:space="preserve">, </w:t>
      </w:r>
      <w:r w:rsidRPr="00F34E4B">
        <w:rPr>
          <w:rStyle w:val="StyleUnderline"/>
        </w:rPr>
        <w:t xml:space="preserve">maintaining control could become </w:t>
      </w:r>
      <w:r>
        <w:t xml:space="preserve">more </w:t>
      </w:r>
      <w:r w:rsidRPr="00F34E4B">
        <w:rPr>
          <w:rStyle w:val="StyleUnderline"/>
        </w:rPr>
        <w:t>difficult</w:t>
      </w:r>
      <w:r>
        <w:t xml:space="preserve">. </w:t>
      </w:r>
      <w:r w:rsidRPr="00F34E4B">
        <w:rPr>
          <w:rStyle w:val="StyleUnderline"/>
        </w:rPr>
        <w:t xml:space="preserve">The </w:t>
      </w:r>
      <w:r w:rsidRPr="00256921">
        <w:rPr>
          <w:rStyle w:val="StyleUnderline"/>
          <w:highlight w:val="green"/>
        </w:rPr>
        <w:t>use of violence</w:t>
      </w:r>
      <w:r>
        <w:t xml:space="preserve"> </w:t>
      </w:r>
      <w:r w:rsidRPr="00F34E4B">
        <w:rPr>
          <w:rStyle w:val="StyleUnderline"/>
        </w:rPr>
        <w:t>in some of the</w:t>
      </w:r>
      <w:r>
        <w:t xml:space="preserve"> most recent </w:t>
      </w:r>
      <w:r w:rsidRPr="00F34E4B">
        <w:rPr>
          <w:rStyle w:val="StyleUnderline"/>
        </w:rPr>
        <w:t>protests</w:t>
      </w:r>
      <w:r>
        <w:t xml:space="preserve">, including the storming of the Legislative Council's offices, unfortunately </w:t>
      </w:r>
      <w:r w:rsidRPr="00256921">
        <w:rPr>
          <w:rStyle w:val="StyleUnderline"/>
          <w:highlight w:val="green"/>
        </w:rPr>
        <w:t>provides Xi</w:t>
      </w:r>
      <w:r w:rsidRPr="00F34E4B">
        <w:rPr>
          <w:rStyle w:val="StyleUnderline"/>
        </w:rPr>
        <w:t xml:space="preserve"> </w:t>
      </w:r>
      <w:r>
        <w:t xml:space="preserve">with </w:t>
      </w:r>
      <w:r w:rsidRPr="00256921">
        <w:rPr>
          <w:rStyle w:val="StyleUnderline"/>
          <w:highlight w:val="green"/>
        </w:rPr>
        <w:t>an excuse to suppress</w:t>
      </w:r>
      <w:r>
        <w:t xml:space="preserve"> the </w:t>
      </w:r>
      <w:r w:rsidRPr="00256921">
        <w:rPr>
          <w:rStyle w:val="StyleUnderline"/>
          <w:highlight w:val="green"/>
        </w:rPr>
        <w:t>protests</w:t>
      </w:r>
      <w:r>
        <w:t xml:space="preserve">, </w:t>
      </w:r>
      <w:r w:rsidRPr="00F34E4B">
        <w:rPr>
          <w:rStyle w:val="StyleUnderline"/>
        </w:rPr>
        <w:t xml:space="preserve">possibly </w:t>
      </w:r>
      <w:r w:rsidRPr="00256921">
        <w:rPr>
          <w:rStyle w:val="StyleUnderline"/>
          <w:highlight w:val="green"/>
        </w:rPr>
        <w:t>forcefully</w:t>
      </w:r>
      <w:r>
        <w:t>.</w:t>
      </w:r>
    </w:p>
    <w:p w14:paraId="45D67030" w14:textId="5B320B25" w:rsidR="00C02989" w:rsidRPr="008D6D6B" w:rsidRDefault="00C02989" w:rsidP="00C02989">
      <w:pPr>
        <w:pStyle w:val="Heading4"/>
        <w:rPr>
          <w:b w:val="0"/>
          <w:bCs/>
          <w:sz w:val="18"/>
          <w:szCs w:val="18"/>
        </w:rPr>
      </w:pPr>
      <w:r>
        <w:t>Arctic war means extinction</w:t>
      </w:r>
      <w:r w:rsidRPr="008D6D6B">
        <w:rPr>
          <w:b w:val="0"/>
          <w:bCs/>
          <w:sz w:val="18"/>
          <w:szCs w:val="18"/>
        </w:rPr>
        <w:t xml:space="preserve"> </w:t>
      </w:r>
    </w:p>
    <w:p w14:paraId="4E9AC76A" w14:textId="77777777" w:rsidR="00C02989" w:rsidRPr="00B074F3" w:rsidRDefault="00C02989" w:rsidP="00C02989">
      <w:pPr>
        <w:rPr>
          <w:rStyle w:val="Style13ptBold"/>
        </w:rPr>
      </w:pPr>
      <w:r w:rsidRPr="00B074F3">
        <w:rPr>
          <w:rStyle w:val="Style13ptBold"/>
        </w:rPr>
        <w:t>Chrisinger ‘20</w:t>
      </w:r>
    </w:p>
    <w:p w14:paraId="22E10F84" w14:textId="77777777" w:rsidR="00C02989" w:rsidRPr="00B074F3" w:rsidRDefault="00C02989" w:rsidP="00C02989">
      <w:pPr>
        <w:rPr>
          <w:sz w:val="18"/>
          <w:szCs w:val="18"/>
        </w:rPr>
      </w:pPr>
      <w:r>
        <w:rPr>
          <w:sz w:val="18"/>
          <w:szCs w:val="18"/>
        </w:rPr>
        <w:t xml:space="preserve">Internally quoting Niklas Granholm – who is Deputy Director of Studies at FOI, the Swedish Defence Research Agency, Division for Defence Analysis. Mr Granholm currently heads a study project on behalf of the Swedish Foreign Ministry studying the strategic developments in the Arctic. He was seconded to the Swedish Ministry of Defence in 2007 and during 2006 was a Visiting Fellow to RUSI. He has been an Associate Fellow of the Institute since 2007. Between 1999-2006, he headed the project for international peace support and crisis management operations on behalf of the Swedish Ministry of Defence. From 1997-99 he was seconded to the Swedish Ministry for Foreign Affairs, Division for European Security Policy. </w:t>
      </w:r>
      <w:r w:rsidRPr="00B074F3">
        <w:rPr>
          <w:sz w:val="18"/>
          <w:szCs w:val="18"/>
        </w:rPr>
        <w:t>David Chrisinger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B074F3">
        <w:rPr>
          <w:sz w:val="18"/>
          <w:szCs w:val="18"/>
        </w:rPr>
        <w:t xml:space="preserve"> - #E&amp;F - https://thewarhorse.org/military-arctic-new-cold-war-with-russia-and-climate-change/</w:t>
      </w:r>
    </w:p>
    <w:p w14:paraId="2F1D04E9" w14:textId="77777777" w:rsidR="00C02989" w:rsidRDefault="00C02989" w:rsidP="00C02989"/>
    <w:p w14:paraId="07521CD7" w14:textId="77777777" w:rsidR="00C02989" w:rsidRPr="00A86092" w:rsidRDefault="00C02989" w:rsidP="00C02989">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according to Niklas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Defence Research Agency, and he points to the Faroe </w:t>
      </w:r>
      <w:r w:rsidRPr="00A86092">
        <w:rPr>
          <w:sz w:val="14"/>
        </w:rPr>
        <w:lastRenderedPageBreak/>
        <w:t xml:space="preserve">Islands calling for self-rule from Denmark, Scotland clamoring for independence from the United Kingdom after Brexit, and the resurgence of troubles in Northern Ireland as indicators that more fragmentation and </w:t>
      </w:r>
      <w:r w:rsidRPr="00B074F3">
        <w:rPr>
          <w:rStyle w:val="StyleUnderline"/>
          <w:highlight w:val="green"/>
        </w:rPr>
        <w:t>political division in the Arctic could lead</w:t>
      </w:r>
      <w:r w:rsidRPr="00A86092">
        <w:rPr>
          <w:sz w:val="14"/>
        </w:rPr>
        <w:t xml:space="preserve"> to less cooperation or even </w:t>
      </w:r>
      <w:r w:rsidRPr="00B074F3">
        <w:rPr>
          <w:rStyle w:val="StyleUnderline"/>
          <w:highlight w:val="gree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74290E70" w14:textId="77777777" w:rsidR="00C02989" w:rsidRPr="00A86092" w:rsidRDefault="00C02989" w:rsidP="00C02989">
      <w:pPr>
        <w:rPr>
          <w:sz w:val="14"/>
        </w:rPr>
      </w:pPr>
      <w:r w:rsidRPr="00A86092">
        <w:rPr>
          <w:sz w:val="14"/>
        </w:rPr>
        <w:t>“</w:t>
      </w:r>
      <w:r w:rsidRPr="00B074F3">
        <w:rPr>
          <w:rStyle w:val="StyleUnderline"/>
          <w:highlight w:val="green"/>
        </w:rPr>
        <w:t>What</w:t>
      </w:r>
      <w:r w:rsidRPr="00A86092">
        <w:rPr>
          <w:sz w:val="14"/>
        </w:rPr>
        <w:t xml:space="preserve">ever </w:t>
      </w:r>
      <w:r w:rsidRPr="00B074F3">
        <w:rPr>
          <w:rStyle w:val="Emphasis"/>
          <w:highlight w:val="gree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B074F3">
        <w:rPr>
          <w:rStyle w:val="Emphasis"/>
          <w:highlight w:val="green"/>
        </w:rPr>
        <w:t>will escalate.”</w:t>
      </w:r>
    </w:p>
    <w:p w14:paraId="661BD094" w14:textId="77777777" w:rsidR="00C02989" w:rsidRPr="00A86092" w:rsidRDefault="00C02989" w:rsidP="00C02989">
      <w:pPr>
        <w:rPr>
          <w:sz w:val="14"/>
          <w:szCs w:val="14"/>
        </w:rPr>
      </w:pPr>
      <w:r w:rsidRPr="00A86092">
        <w:rPr>
          <w:sz w:val="14"/>
          <w:szCs w:val="14"/>
        </w:rPr>
        <w:t>Is this the beginning of a new Cold War?</w:t>
      </w:r>
    </w:p>
    <w:p w14:paraId="541D9B33" w14:textId="77777777" w:rsidR="00C02989" w:rsidRPr="00A86092" w:rsidRDefault="00C02989" w:rsidP="00C02989">
      <w:pPr>
        <w:rPr>
          <w:sz w:val="14"/>
          <w:szCs w:val="14"/>
        </w:rPr>
      </w:pPr>
      <w:r w:rsidRPr="00A86092">
        <w:rPr>
          <w:sz w:val="14"/>
          <w:szCs w:val="14"/>
        </w:rPr>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0ED7E0C7" w14:textId="77777777" w:rsidR="00C02989" w:rsidRPr="00A86092" w:rsidRDefault="00C02989" w:rsidP="00C02989">
      <w:pPr>
        <w:rPr>
          <w:sz w:val="14"/>
        </w:rPr>
      </w:pPr>
      <w:r w:rsidRPr="00A86092">
        <w:rPr>
          <w:sz w:val="14"/>
        </w:rPr>
        <w:t xml:space="preserve">“There is a new Cold War,” Heier told the Times, adding that </w:t>
      </w:r>
      <w:r w:rsidRPr="00B074F3">
        <w:rPr>
          <w:rStyle w:val="StyleUnderline"/>
          <w:highlight w:val="green"/>
        </w:rPr>
        <w:t>the risk of nuclear war was</w:t>
      </w:r>
      <w:r w:rsidRPr="00A86092">
        <w:rPr>
          <w:sz w:val="14"/>
        </w:rPr>
        <w:t xml:space="preserve"> </w:t>
      </w:r>
      <w:r w:rsidRPr="00B074F3">
        <w:rPr>
          <w:rStyle w:val="Emphasis"/>
          <w:highlight w:val="green"/>
        </w:rPr>
        <w:t>much higher now</w:t>
      </w:r>
      <w:r w:rsidRPr="00A86092">
        <w:rPr>
          <w:sz w:val="14"/>
        </w:rPr>
        <w:t xml:space="preserve"> than in the old Cold War “</w:t>
      </w:r>
      <w:r w:rsidRPr="00B074F3">
        <w:rPr>
          <w:rStyle w:val="StyleUnderline"/>
          <w:highlight w:val="green"/>
        </w:rPr>
        <w:t>because Russia is</w:t>
      </w:r>
      <w:r w:rsidRPr="00A86092">
        <w:rPr>
          <w:sz w:val="14"/>
        </w:rPr>
        <w:t xml:space="preserve"> so much </w:t>
      </w:r>
      <w:r w:rsidRPr="00B074F3">
        <w:rPr>
          <w:rStyle w:val="Emphasis"/>
          <w:highlight w:val="gree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0AD6DF54" w14:textId="77777777" w:rsidR="00C02989" w:rsidRPr="00A86092" w:rsidRDefault="00C02989" w:rsidP="00C02989">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B074F3">
        <w:rPr>
          <w:rStyle w:val="StyleUnderline"/>
          <w:highlight w:val="green"/>
        </w:rPr>
        <w:t>conflict with Russia and China</w:t>
      </w:r>
      <w:r w:rsidRPr="00A86092">
        <w:rPr>
          <w:sz w:val="14"/>
        </w:rPr>
        <w:t xml:space="preserve"> </w:t>
      </w:r>
      <w:r w:rsidRPr="00B074F3">
        <w:rPr>
          <w:rStyle w:val="StyleUnderline"/>
          <w:highlight w:val="green"/>
        </w:rPr>
        <w:t>had supplanted terror</w:t>
      </w:r>
      <w:r w:rsidRPr="00A86092">
        <w:rPr>
          <w:sz w:val="14"/>
        </w:rPr>
        <w:t xml:space="preserve">ism </w:t>
      </w:r>
      <w:r w:rsidRPr="00B074F3">
        <w:rPr>
          <w:rStyle w:val="Emphasis"/>
          <w:highlight w:val="green"/>
        </w:rPr>
        <w:t>as the biggest threat</w:t>
      </w:r>
      <w:r w:rsidRPr="00A86092">
        <w:rPr>
          <w:sz w:val="14"/>
        </w:rPr>
        <w:t xml:space="preserve"> to American national security.</w:t>
      </w:r>
    </w:p>
    <w:p w14:paraId="7042535C" w14:textId="77777777" w:rsidR="00C02989" w:rsidRPr="00A86092" w:rsidRDefault="00C02989" w:rsidP="00C02989">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B074F3">
        <w:rPr>
          <w:rStyle w:val="StyleUnderline"/>
          <w:highlight w:val="green"/>
        </w:rPr>
        <w:t>states like Russia and China could challenge</w:t>
      </w:r>
      <w:r w:rsidRPr="00A86092">
        <w:rPr>
          <w:sz w:val="14"/>
        </w:rPr>
        <w:t xml:space="preserve"> the </w:t>
      </w:r>
      <w:r w:rsidRPr="00B074F3">
        <w:rPr>
          <w:rStyle w:val="StyleUnderline"/>
          <w:highlight w:val="green"/>
        </w:rPr>
        <w:t>rules-based</w:t>
      </w:r>
      <w:r w:rsidRPr="00A86092">
        <w:rPr>
          <w:sz w:val="14"/>
        </w:rPr>
        <w:t xml:space="preserve"> international </w:t>
      </w:r>
      <w:r w:rsidRPr="00B074F3">
        <w:rPr>
          <w:rStyle w:val="StyleUnderline"/>
          <w:highlight w:val="green"/>
        </w:rPr>
        <w:t>order in the Arctic</w:t>
      </w:r>
      <w:r w:rsidRPr="00A86092">
        <w:rPr>
          <w:sz w:val="14"/>
        </w:rPr>
        <w:t xml:space="preserve"> </w:t>
      </w:r>
      <w:r w:rsidRPr="00B074F3">
        <w:rPr>
          <w:rStyle w:val="StyleUnderline"/>
          <w:highlight w:val="green"/>
        </w:rPr>
        <w:t>in ways</w:t>
      </w:r>
      <w:r w:rsidRPr="00A86092">
        <w:rPr>
          <w:sz w:val="14"/>
        </w:rPr>
        <w:t xml:space="preserve"> that could </w:t>
      </w:r>
      <w:r w:rsidRPr="00B074F3">
        <w:rPr>
          <w:rStyle w:val="StyleUnderline"/>
          <w:highlight w:val="gree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3B84D2F4" w14:textId="77777777" w:rsidR="00C02989" w:rsidRPr="00A86092" w:rsidRDefault="00C02989" w:rsidP="00C02989">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719DAF15" w14:textId="77777777" w:rsidR="00C02989" w:rsidRPr="00A86092" w:rsidRDefault="00C02989" w:rsidP="00C02989">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4952ADAB" w14:textId="77777777" w:rsidR="00C02989" w:rsidRPr="00A91DCF" w:rsidRDefault="00C02989" w:rsidP="00C02989">
      <w:pPr>
        <w:rPr>
          <w:rStyle w:val="Emphasis"/>
        </w:rPr>
      </w:pPr>
      <w:r w:rsidRPr="00B074F3">
        <w:rPr>
          <w:rStyle w:val="Emphasis"/>
          <w:highlight w:val="green"/>
        </w:rPr>
        <w:t>Russia won’t back down</w:t>
      </w:r>
    </w:p>
    <w:p w14:paraId="03DD4879" w14:textId="77777777" w:rsidR="00C02989" w:rsidRPr="00A86092" w:rsidRDefault="00C02989" w:rsidP="00C02989">
      <w:pPr>
        <w:rPr>
          <w:sz w:val="14"/>
        </w:rPr>
      </w:pPr>
      <w:r w:rsidRPr="00A86092">
        <w:rPr>
          <w:sz w:val="14"/>
        </w:rPr>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B074F3">
        <w:rPr>
          <w:rStyle w:val="StyleUnderline"/>
          <w:highlight w:val="green"/>
        </w:rPr>
        <w:t>Against</w:t>
      </w:r>
      <w:r w:rsidRPr="00A86092">
        <w:rPr>
          <w:sz w:val="14"/>
        </w:rPr>
        <w:t xml:space="preserve"> a broader </w:t>
      </w:r>
      <w:r w:rsidRPr="00B074F3">
        <w:rPr>
          <w:rStyle w:val="StyleUnderline"/>
        </w:rPr>
        <w:t xml:space="preserve">backdrop of </w:t>
      </w:r>
      <w:r w:rsidRPr="00B074F3">
        <w:rPr>
          <w:rStyle w:val="StyleUnderline"/>
          <w:highlight w:val="green"/>
        </w:rPr>
        <w:t>distrust and diminished comm</w:t>
      </w:r>
      <w:r w:rsidRPr="00A86092">
        <w:rPr>
          <w:sz w:val="14"/>
        </w:rPr>
        <w:t xml:space="preserve">unication </w:t>
      </w:r>
      <w:r w:rsidRPr="00B074F3">
        <w:rPr>
          <w:rStyle w:val="StyleUnderline"/>
          <w:highlight w:val="green"/>
        </w:rPr>
        <w:t>across the U.S.-Russia divide</w:t>
      </w:r>
      <w:r w:rsidRPr="00A86092">
        <w:rPr>
          <w:sz w:val="14"/>
        </w:rPr>
        <w:t xml:space="preserve">, </w:t>
      </w:r>
      <w:r w:rsidRPr="00B074F3">
        <w:rPr>
          <w:rStyle w:val="StyleUnderline"/>
          <w:highlight w:val="green"/>
        </w:rPr>
        <w:t>there exists</w:t>
      </w:r>
      <w:r w:rsidRPr="00A86092">
        <w:rPr>
          <w:sz w:val="14"/>
        </w:rPr>
        <w:t xml:space="preserve"> a </w:t>
      </w:r>
      <w:r w:rsidRPr="00B074F3">
        <w:rPr>
          <w:rStyle w:val="StyleUnderline"/>
          <w:highlight w:val="green"/>
        </w:rPr>
        <w:t>risk</w:t>
      </w:r>
      <w:r w:rsidRPr="00B074F3">
        <w:rPr>
          <w:rStyle w:val="StyleUnderline"/>
        </w:rPr>
        <w:t xml:space="preserve"> </w:t>
      </w:r>
      <w:r w:rsidRPr="00B074F3">
        <w:rPr>
          <w:rStyle w:val="StyleUnderline"/>
          <w:highlight w:val="green"/>
        </w:rPr>
        <w:t xml:space="preserve">that </w:t>
      </w:r>
      <w:r w:rsidRPr="00B074F3">
        <w:rPr>
          <w:rStyle w:val="StyleUnderline"/>
        </w:rPr>
        <w:t>relatively</w:t>
      </w:r>
      <w:r w:rsidRPr="00B074F3">
        <w:rPr>
          <w:rStyle w:val="StyleUnderline"/>
          <w:highlight w:val="gree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B074F3">
        <w:rPr>
          <w:rStyle w:val="Emphasis"/>
          <w:highlight w:val="green"/>
        </w:rPr>
        <w:t>misinterpretations</w:t>
      </w:r>
      <w:r w:rsidRPr="00B074F3">
        <w:rPr>
          <w:rStyle w:val="StyleUnderline"/>
        </w:rPr>
        <w:t xml:space="preserve"> </w:t>
      </w:r>
      <w:r w:rsidRPr="00B074F3">
        <w:rPr>
          <w:rStyle w:val="StyleUnderline"/>
          <w:highlight w:val="green"/>
        </w:rPr>
        <w:t xml:space="preserve">could escalate </w:t>
      </w:r>
      <w:r w:rsidRPr="00A86092">
        <w:rPr>
          <w:sz w:val="14"/>
        </w:rPr>
        <w:t>in</w:t>
      </w:r>
      <w:r w:rsidRPr="00B074F3">
        <w:rPr>
          <w:rStyle w:val="StyleUnderline"/>
          <w:highlight w:val="green"/>
        </w:rPr>
        <w:t>to broader conflict</w:t>
      </w:r>
      <w:r w:rsidRPr="00A86092">
        <w:rPr>
          <w:sz w:val="14"/>
        </w:rPr>
        <w:t>.</w:t>
      </w:r>
    </w:p>
    <w:p w14:paraId="73F0EB9A" w14:textId="77777777" w:rsidR="00C02989" w:rsidRDefault="00C02989" w:rsidP="00C02989">
      <w:pPr>
        <w:pStyle w:val="Heading4"/>
      </w:pPr>
      <w:r>
        <w:t xml:space="preserve">Nations DID model, but that emulation’s STILL OCCURING and attentive to US posture. </w:t>
      </w:r>
    </w:p>
    <w:p w14:paraId="7C8B69DA" w14:textId="77777777" w:rsidR="00C02989" w:rsidRPr="00D65A8E" w:rsidRDefault="00C02989" w:rsidP="00C02989">
      <w:pPr>
        <w:rPr>
          <w:rStyle w:val="Style13ptBold"/>
        </w:rPr>
      </w:pPr>
      <w:r w:rsidRPr="00D65A8E">
        <w:rPr>
          <w:rStyle w:val="Style13ptBold"/>
        </w:rPr>
        <w:t>Nam ‘18</w:t>
      </w:r>
    </w:p>
    <w:p w14:paraId="0B68DA97" w14:textId="77777777" w:rsidR="00C02989" w:rsidRPr="009B447A" w:rsidRDefault="00C02989" w:rsidP="00C02989">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This is footnote #26 of the article – and it includes an excerpt from William J. Kolasky, former Deputy Assistant AG. of the Dept’ of Justice - </w:t>
      </w:r>
      <w:r w:rsidRPr="009B447A">
        <w:rPr>
          <w:sz w:val="18"/>
          <w:szCs w:val="18"/>
        </w:rPr>
        <w:t>https://scholarship.law.upenn.edu/cgi/viewcontent.cgi?article=1555&amp;context=jbl</w:t>
      </w:r>
    </w:p>
    <w:p w14:paraId="50969936" w14:textId="77777777" w:rsidR="00C02989" w:rsidRDefault="00C02989" w:rsidP="00C02989"/>
    <w:p w14:paraId="3C809BF6" w14:textId="77777777" w:rsidR="00C02989" w:rsidRPr="00E916D1" w:rsidRDefault="00C02989" w:rsidP="00C02989">
      <w:pPr>
        <w:rPr>
          <w:sz w:val="16"/>
        </w:rPr>
      </w:pPr>
      <w:r w:rsidRPr="00E916D1">
        <w:rPr>
          <w:sz w:val="16"/>
        </w:rPr>
        <w:lastRenderedPageBreak/>
        <w:t xml:space="preserve">26. </w:t>
      </w:r>
      <w:r w:rsidRPr="00E916D1">
        <w:rPr>
          <w:rStyle w:val="StyleUnderline"/>
          <w:highlight w:val="green"/>
        </w:rPr>
        <w:t>Many of the</w:t>
      </w:r>
      <w:r w:rsidRPr="00E916D1">
        <w:rPr>
          <w:sz w:val="16"/>
        </w:rPr>
        <w:t xml:space="preserve"> </w:t>
      </w:r>
      <w:r w:rsidRPr="00E916D1">
        <w:rPr>
          <w:rStyle w:val="Emphasis"/>
          <w:i/>
          <w:iCs w:val="0"/>
          <w:highlight w:val="green"/>
        </w:rPr>
        <w:t>emergent</w:t>
      </w:r>
      <w:r w:rsidRPr="00E916D1">
        <w:rPr>
          <w:sz w:val="16"/>
        </w:rPr>
        <w:t xml:space="preserve"> </w:t>
      </w:r>
      <w:r w:rsidRPr="00E916D1">
        <w:rPr>
          <w:rStyle w:val="StyleUnderline"/>
          <w:highlight w:val="green"/>
        </w:rPr>
        <w:t>antitrust laws</w:t>
      </w:r>
      <w:r w:rsidRPr="00E916D1">
        <w:rPr>
          <w:sz w:val="16"/>
        </w:rPr>
        <w:t xml:space="preserve"> </w:t>
      </w:r>
      <w:r w:rsidRPr="00E916D1">
        <w:rPr>
          <w:rStyle w:val="StyleUnderline"/>
          <w:highlight w:val="green"/>
        </w:rPr>
        <w:t>worldwide</w:t>
      </w:r>
      <w:r w:rsidRPr="00E916D1">
        <w:rPr>
          <w:sz w:val="16"/>
        </w:rPr>
        <w:t xml:space="preserve"> </w:t>
      </w:r>
      <w:r w:rsidRPr="00E916D1">
        <w:rPr>
          <w:rStyle w:val="StyleUnderline"/>
          <w:highlight w:val="green"/>
        </w:rPr>
        <w:t>in recent decades have been modeled after their predecessors in the U.S</w:t>
      </w:r>
      <w:r w:rsidRPr="00E916D1">
        <w:rPr>
          <w:sz w:val="16"/>
        </w:rPr>
        <w:t>. and the EU. See, e.g., Kolasky:</w:t>
      </w:r>
    </w:p>
    <w:p w14:paraId="2CEC0310" w14:textId="77777777" w:rsidR="00C02989" w:rsidRPr="00E916D1" w:rsidRDefault="00C02989" w:rsidP="00C02989">
      <w:pPr>
        <w:rPr>
          <w:sz w:val="16"/>
        </w:rPr>
      </w:pPr>
      <w:r w:rsidRPr="00E916D1">
        <w:rPr>
          <w:sz w:val="16"/>
        </w:rPr>
        <w:t xml:space="preserve">Let me turn finally to the new International Competition Network (or ICN). The last decade has seen market principles, deregulation and respect for competitive forces broadly embraced around the world. </w:t>
      </w:r>
      <w:r w:rsidRPr="00E916D1">
        <w:rPr>
          <w:rStyle w:val="Emphasis"/>
          <w:highlight w:val="green"/>
        </w:rPr>
        <w:t>Over 90 countries</w:t>
      </w:r>
      <w:r w:rsidRPr="00E916D1">
        <w:rPr>
          <w:sz w:val="16"/>
        </w:rPr>
        <w:t>—</w:t>
      </w:r>
      <w:r w:rsidRPr="00E916D1">
        <w:rPr>
          <w:rStyle w:val="StyleUnderline"/>
        </w:rPr>
        <w:t>accounting for nearly 80 percent of world production</w:t>
      </w:r>
      <w:r w:rsidRPr="00E916D1">
        <w:rPr>
          <w:sz w:val="16"/>
        </w:rPr>
        <w:t xml:space="preserve"> (19)—</w:t>
      </w:r>
      <w:r w:rsidRPr="00E916D1">
        <w:rPr>
          <w:rStyle w:val="StyleUnderline"/>
          <w:highlight w:val="green"/>
        </w:rPr>
        <w:t>have enacted antitrust laws</w:t>
      </w:r>
      <w:r w:rsidRPr="00E916D1">
        <w:rPr>
          <w:sz w:val="16"/>
        </w:rPr>
        <w:t xml:space="preserve">, and at least 60 have antitrust merger notification regimes. </w:t>
      </w:r>
      <w:r w:rsidRPr="00E916D1">
        <w:rPr>
          <w:rStyle w:val="StyleUnderline"/>
          <w:highlight w:val="green"/>
        </w:rPr>
        <w:t>Many of these laws are modeled after the U.S.</w:t>
      </w:r>
      <w:r w:rsidRPr="00E916D1">
        <w:rPr>
          <w:rStyle w:val="StyleUnderline"/>
        </w:rPr>
        <w:t xml:space="preserve"> </w:t>
      </w:r>
      <w:r w:rsidRPr="00E916D1">
        <w:rPr>
          <w:sz w:val="16"/>
        </w:rPr>
        <w:t xml:space="preserve">or EU antitrust laws. </w:t>
      </w:r>
      <w:r w:rsidRPr="00E916D1">
        <w:rPr>
          <w:rStyle w:val="Emphasis"/>
          <w:highlight w:val="green"/>
        </w:rPr>
        <w:t>Now the real work begins</w:t>
      </w:r>
      <w:r w:rsidRPr="00E916D1">
        <w:rPr>
          <w:sz w:val="16"/>
        </w:rPr>
        <w:t xml:space="preserve">. </w:t>
      </w:r>
      <w:r w:rsidRPr="00E916D1">
        <w:rPr>
          <w:rStyle w:val="StyleUnderline"/>
          <w:highlight w:val="green"/>
        </w:rPr>
        <w:t>Having convinced</w:t>
      </w:r>
      <w:r w:rsidRPr="00E916D1">
        <w:rPr>
          <w:sz w:val="16"/>
        </w:rPr>
        <w:t xml:space="preserve"> </w:t>
      </w:r>
      <w:r w:rsidRPr="00E916D1">
        <w:rPr>
          <w:rStyle w:val="Emphasis"/>
          <w:highlight w:val="green"/>
        </w:rPr>
        <w:t>much of the world to structure their</w:t>
      </w:r>
      <w:r w:rsidRPr="00E916D1">
        <w:rPr>
          <w:sz w:val="16"/>
        </w:rPr>
        <w:t xml:space="preserve"> national </w:t>
      </w:r>
      <w:r w:rsidRPr="00E916D1">
        <w:rPr>
          <w:rStyle w:val="StyleUnderline"/>
          <w:highlight w:val="green"/>
        </w:rPr>
        <w:t>economies around competition and free markets</w:t>
      </w:r>
      <w:r w:rsidRPr="00E916D1">
        <w:rPr>
          <w:sz w:val="16"/>
        </w:rPr>
        <w:t xml:space="preserve">, </w:t>
      </w:r>
      <w:r w:rsidRPr="00E916D1">
        <w:rPr>
          <w:rStyle w:val="StyleUnderline"/>
          <w:highlight w:val="green"/>
        </w:rPr>
        <w:t>we must ensure that antitrust works effectively</w:t>
      </w:r>
      <w:r w:rsidRPr="00E916D1">
        <w:rPr>
          <w:sz w:val="16"/>
        </w:rPr>
        <w:t xml:space="preserve"> and efficiently </w:t>
      </w:r>
      <w:r w:rsidRPr="00E916D1">
        <w:rPr>
          <w:rStyle w:val="Emphasis"/>
          <w:highlight w:val="green"/>
        </w:rPr>
        <w:t>to deliver what it promises</w:t>
      </w:r>
      <w:r w:rsidRPr="00E916D1">
        <w:rPr>
          <w:sz w:val="16"/>
        </w:rPr>
        <w:t xml:space="preserve">. </w:t>
      </w:r>
    </w:p>
    <w:p w14:paraId="753E365B" w14:textId="77777777" w:rsidR="00C02989" w:rsidRDefault="00C02989" w:rsidP="00C02989"/>
    <w:p w14:paraId="03125508" w14:textId="77777777" w:rsidR="00C02989" w:rsidRDefault="00C02989" w:rsidP="00C02989">
      <w:pPr>
        <w:pStyle w:val="Heading4"/>
      </w:pPr>
      <w:r>
        <w:t xml:space="preserve">Even if there’s permanent fiat for this narrow Aff, false positives cause </w:t>
      </w:r>
      <w:r w:rsidRPr="00EA3BD3">
        <w:rPr>
          <w:u w:val="single"/>
        </w:rPr>
        <w:t>SCOTUS latching</w:t>
      </w:r>
      <w:r>
        <w:t xml:space="preserve">. SCOTUS broadly whittles all anti-trust - hurting enforcement vs. all false negatives – turning case. </w:t>
      </w:r>
    </w:p>
    <w:p w14:paraId="7154C009" w14:textId="77777777" w:rsidR="00C02989" w:rsidRPr="00E55BD0" w:rsidRDefault="00C02989" w:rsidP="00C02989">
      <w:pPr>
        <w:rPr>
          <w:rStyle w:val="Style13ptBold"/>
        </w:rPr>
      </w:pPr>
      <w:r w:rsidRPr="00E55BD0">
        <w:rPr>
          <w:rStyle w:val="Style13ptBold"/>
        </w:rPr>
        <w:t xml:space="preserve">Kades </w:t>
      </w:r>
      <w:r>
        <w:rPr>
          <w:rStyle w:val="Style13ptBold"/>
        </w:rPr>
        <w:t>’</w:t>
      </w:r>
      <w:r w:rsidRPr="00E55BD0">
        <w:rPr>
          <w:rStyle w:val="Style13ptBold"/>
        </w:rPr>
        <w:t>18</w:t>
      </w:r>
      <w:r>
        <w:rPr>
          <w:rStyle w:val="Style13ptBold"/>
        </w:rPr>
        <w:t xml:space="preserve"> </w:t>
      </w:r>
    </w:p>
    <w:p w14:paraId="5B5818F3" w14:textId="77777777" w:rsidR="00C02989" w:rsidRDefault="00C02989" w:rsidP="00C02989">
      <w:pPr>
        <w:rPr>
          <w:sz w:val="18"/>
          <w:szCs w:val="18"/>
        </w:rPr>
      </w:pPr>
      <w:r w:rsidRPr="00E55BD0">
        <w:rPr>
          <w:sz w:val="18"/>
          <w:szCs w:val="18"/>
        </w:rPr>
        <w:t>Michael Kades - Director, Markets and Competition Policy - Washington Center for Equitable Growth - Comments of the Washington Center for Equitable Growth</w:t>
      </w:r>
      <w:r>
        <w:rPr>
          <w:sz w:val="18"/>
          <w:szCs w:val="18"/>
        </w:rPr>
        <w:t xml:space="preserve">. Michael worked as Antitrust Counsel for Sen. Amy Klobuchar (D-MN), the ranking member on the Senate Judiciary Subcommittee on Antitrust, Competition Policy and Consumer Rights, where he led efforts to reform antitrust laws. Previously, he spent 20 years investigating and litigating some of the most significant antitrust actions as an attorney at the Federal Trade Commission. </w:t>
      </w:r>
      <w:r w:rsidRPr="00E55BD0">
        <w:rPr>
          <w:sz w:val="18"/>
          <w:szCs w:val="18"/>
        </w:rPr>
        <w:t xml:space="preserve">Topic 1: The State of Antitrust and Consumer Protection Law and Enforcement, and Their Development, since the Pitofsky Hearings - August 20, 2018 - #E&amp;F - </w:t>
      </w:r>
      <w:hyperlink r:id="rId22" w:history="1">
        <w:r w:rsidRPr="007945F2">
          <w:rPr>
            <w:rStyle w:val="Hyperlink"/>
            <w:sz w:val="18"/>
            <w:szCs w:val="18"/>
          </w:rPr>
          <w:t>https://www.ftc.gov/system/files/documents/public_comments/2018/08/ftc-2018-0048-d-0051-155290.pdf</w:t>
        </w:r>
      </w:hyperlink>
    </w:p>
    <w:p w14:paraId="5DC2009C" w14:textId="77777777" w:rsidR="00C02989" w:rsidRDefault="00C02989" w:rsidP="00C02989">
      <w:pPr>
        <w:rPr>
          <w:sz w:val="18"/>
          <w:szCs w:val="18"/>
        </w:rPr>
      </w:pPr>
    </w:p>
    <w:p w14:paraId="769E54CF" w14:textId="77777777" w:rsidR="00C02989" w:rsidRPr="00E55BD0" w:rsidRDefault="00C02989" w:rsidP="00C02989">
      <w:pPr>
        <w:rPr>
          <w:sz w:val="18"/>
          <w:szCs w:val="18"/>
        </w:rPr>
      </w:pPr>
    </w:p>
    <w:p w14:paraId="332877DF" w14:textId="77777777" w:rsidR="00C02989" w:rsidRPr="00733490" w:rsidRDefault="00C02989" w:rsidP="00C02989">
      <w:pPr>
        <w:rPr>
          <w:sz w:val="16"/>
        </w:rPr>
      </w:pPr>
      <w:r w:rsidRPr="00733490">
        <w:rPr>
          <w:sz w:val="16"/>
        </w:rPr>
        <w:t xml:space="preserve">But </w:t>
      </w:r>
      <w:r w:rsidRPr="00BC68BA">
        <w:rPr>
          <w:rStyle w:val="StyleUnderline"/>
          <w:highlight w:val="green"/>
        </w:rPr>
        <w:t>not all</w:t>
      </w:r>
      <w:r w:rsidRPr="00733490">
        <w:rPr>
          <w:sz w:val="16"/>
        </w:rPr>
        <w:t xml:space="preserve"> antitrust </w:t>
      </w:r>
      <w:r w:rsidRPr="00BC68BA">
        <w:rPr>
          <w:rStyle w:val="StyleUnderline"/>
          <w:highlight w:val="green"/>
        </w:rPr>
        <w:t>scholars agree</w:t>
      </w:r>
      <w:r w:rsidRPr="00733490">
        <w:rPr>
          <w:sz w:val="16"/>
        </w:rPr>
        <w:t xml:space="preserve"> that </w:t>
      </w:r>
      <w:r w:rsidRPr="00BC68BA">
        <w:rPr>
          <w:rStyle w:val="Emphasis"/>
          <w:highlight w:val="green"/>
        </w:rPr>
        <w:t>false positives</w:t>
      </w:r>
      <w:r w:rsidRPr="00733490">
        <w:rPr>
          <w:sz w:val="16"/>
        </w:rPr>
        <w:t xml:space="preserve"> </w:t>
      </w:r>
      <w:r w:rsidRPr="00BC68BA">
        <w:rPr>
          <w:rStyle w:val="StyleUnderline"/>
          <w:highlight w:val="green"/>
        </w:rPr>
        <w:t xml:space="preserve">are more costly than </w:t>
      </w:r>
      <w:r w:rsidRPr="00BC68BA">
        <w:rPr>
          <w:rStyle w:val="Emphasis"/>
          <w:highlight w:val="green"/>
        </w:rPr>
        <w:t>false negatives</w:t>
      </w:r>
      <w:r w:rsidRPr="00733490">
        <w:rPr>
          <w:sz w:val="16"/>
        </w:rPr>
        <w:t xml:space="preserve"> in antitrust law. In particular, </w:t>
      </w:r>
      <w:r w:rsidRPr="00BC68BA">
        <w:rPr>
          <w:rStyle w:val="StyleUnderline"/>
          <w:highlight w:val="green"/>
        </w:rPr>
        <w:t xml:space="preserve">recent </w:t>
      </w:r>
      <w:r w:rsidRPr="00BC68BA">
        <w:rPr>
          <w:rStyle w:val="StyleUnderline"/>
        </w:rPr>
        <w:t>economic theory</w:t>
      </w:r>
      <w:r w:rsidRPr="00733490">
        <w:rPr>
          <w:sz w:val="16"/>
        </w:rPr>
        <w:t xml:space="preserve"> </w:t>
      </w:r>
      <w:r w:rsidRPr="00BC68BA">
        <w:rPr>
          <w:rStyle w:val="StyleUnderline"/>
        </w:rPr>
        <w:t xml:space="preserve">and </w:t>
      </w:r>
      <w:r w:rsidRPr="00BC68BA">
        <w:rPr>
          <w:rStyle w:val="Emphasis"/>
          <w:highlight w:val="green"/>
        </w:rPr>
        <w:t>empirical work</w:t>
      </w:r>
      <w:r w:rsidRPr="00733490">
        <w:rPr>
          <w:sz w:val="16"/>
        </w:rPr>
        <w:t xml:space="preserve"> </w:t>
      </w:r>
      <w:r w:rsidRPr="00BC68BA">
        <w:rPr>
          <w:rStyle w:val="StyleUnderline"/>
          <w:highlight w:val="green"/>
        </w:rPr>
        <w:t>provide</w:t>
      </w:r>
      <w:r w:rsidRPr="00BC68BA">
        <w:rPr>
          <w:rStyle w:val="StyleUnderline"/>
        </w:rPr>
        <w:t xml:space="preserve"> </w:t>
      </w:r>
      <w:r w:rsidRPr="00733490">
        <w:rPr>
          <w:sz w:val="16"/>
        </w:rPr>
        <w:t xml:space="preserve">numerous </w:t>
      </w:r>
      <w:r w:rsidRPr="00BC68BA">
        <w:rPr>
          <w:rStyle w:val="StyleUnderline"/>
          <w:highlight w:val="green"/>
        </w:rPr>
        <w:t>objections</w:t>
      </w:r>
      <w:r w:rsidRPr="00BC68BA">
        <w:rPr>
          <w:rStyle w:val="StyleUnderline"/>
        </w:rPr>
        <w:t xml:space="preserve"> </w:t>
      </w:r>
      <w:r w:rsidRPr="00733490">
        <w:rPr>
          <w:sz w:val="16"/>
        </w:rPr>
        <w:t xml:space="preserve">that should be explored. For instance, </w:t>
      </w:r>
      <w:r w:rsidRPr="00BC68BA">
        <w:rPr>
          <w:rStyle w:val="StyleUnderline"/>
          <w:highlight w:val="green"/>
        </w:rPr>
        <w:t>the premise that markets correct more quickly than judicial error</w:t>
      </w:r>
      <w:r w:rsidRPr="00733490">
        <w:rPr>
          <w:sz w:val="16"/>
        </w:rPr>
        <w:t xml:space="preserve"> are empirical claims that </w:t>
      </w:r>
      <w:r w:rsidRPr="00BC68BA">
        <w:rPr>
          <w:rStyle w:val="Emphasis"/>
          <w:highlight w:val="green"/>
        </w:rPr>
        <w:t>have not been tested</w:t>
      </w:r>
      <w:r w:rsidRPr="00733490">
        <w:rPr>
          <w:sz w:val="16"/>
        </w:rPr>
        <w:t xml:space="preserve">.21 </w:t>
      </w:r>
      <w:r w:rsidRPr="00BC68BA">
        <w:rPr>
          <w:rStyle w:val="StyleUnderline"/>
          <w:highlight w:val="green"/>
        </w:rPr>
        <w:t>The market may take longer to correct anticompetitive activity</w:t>
      </w:r>
      <w:r w:rsidRPr="00733490">
        <w:rPr>
          <w:sz w:val="16"/>
        </w:rPr>
        <w:t xml:space="preserve"> </w:t>
      </w:r>
      <w:r w:rsidRPr="00BC68BA">
        <w:rPr>
          <w:rStyle w:val="StyleUnderline"/>
          <w:highlight w:val="green"/>
        </w:rPr>
        <w:t>than</w:t>
      </w:r>
      <w:r w:rsidRPr="00733490">
        <w:rPr>
          <w:sz w:val="16"/>
        </w:rPr>
        <w:t xml:space="preserve"> is </w:t>
      </w:r>
      <w:r w:rsidRPr="00BC68BA">
        <w:rPr>
          <w:rStyle w:val="StyleUnderline"/>
          <w:highlight w:val="green"/>
        </w:rPr>
        <w:t>presumed.</w:t>
      </w:r>
      <w:r w:rsidRPr="00733490">
        <w:rPr>
          <w:sz w:val="16"/>
        </w:rPr>
        <w:t xml:space="preserve"> </w:t>
      </w:r>
      <w:r w:rsidRPr="00BC68BA">
        <w:rPr>
          <w:rStyle w:val="StyleUnderline"/>
        </w:rPr>
        <w:t>Entry may be difficult</w:t>
      </w:r>
      <w:r w:rsidRPr="00733490">
        <w:rPr>
          <w:sz w:val="16"/>
        </w:rPr>
        <w:t xml:space="preserve">,22 </w:t>
      </w:r>
      <w:r w:rsidRPr="00BC68BA">
        <w:rPr>
          <w:rStyle w:val="StyleUnderline"/>
        </w:rPr>
        <w:t>and cartels can last a long time</w:t>
      </w:r>
      <w:r w:rsidRPr="00733490">
        <w:rPr>
          <w:sz w:val="16"/>
        </w:rPr>
        <w:t xml:space="preserve">.23 Similarly, </w:t>
      </w:r>
      <w:r w:rsidRPr="00BC68BA">
        <w:rPr>
          <w:rStyle w:val="Emphasis"/>
          <w:highlight w:val="green"/>
        </w:rPr>
        <w:t>false negatives</w:t>
      </w:r>
      <w:r w:rsidRPr="00733490">
        <w:rPr>
          <w:sz w:val="16"/>
        </w:rPr>
        <w:t xml:space="preserve"> </w:t>
      </w:r>
      <w:r w:rsidRPr="00BC68BA">
        <w:rPr>
          <w:rStyle w:val="StyleUnderline"/>
          <w:highlight w:val="green"/>
        </w:rPr>
        <w:t>can be costly and long-lived</w:t>
      </w:r>
      <w:r w:rsidRPr="00733490">
        <w:rPr>
          <w:sz w:val="16"/>
        </w:rPr>
        <w:t xml:space="preserve">. </w:t>
      </w:r>
      <w:r w:rsidRPr="00BC68BA">
        <w:rPr>
          <w:rStyle w:val="StyleUnderline"/>
          <w:highlight w:val="green"/>
        </w:rPr>
        <w:t>False negatives</w:t>
      </w:r>
      <w:r w:rsidRPr="00733490">
        <w:rPr>
          <w:sz w:val="16"/>
        </w:rPr>
        <w:t xml:space="preserve"> may </w:t>
      </w:r>
      <w:r w:rsidRPr="00BC68BA">
        <w:rPr>
          <w:rStyle w:val="Emphasis"/>
          <w:highlight w:val="green"/>
        </w:rPr>
        <w:t>occur more frequently than false positives</w:t>
      </w:r>
      <w:r w:rsidRPr="00733490">
        <w:rPr>
          <w:sz w:val="16"/>
        </w:rPr>
        <w:t xml:space="preserve">.24 If the </w:t>
      </w:r>
      <w:r w:rsidRPr="00BC68BA">
        <w:rPr>
          <w:rStyle w:val="StyleUnderline"/>
          <w:highlight w:val="green"/>
        </w:rPr>
        <w:t>empirical evidence</w:t>
      </w:r>
      <w:r w:rsidRPr="00733490">
        <w:rPr>
          <w:sz w:val="16"/>
        </w:rPr>
        <w:t xml:space="preserve"> </w:t>
      </w:r>
      <w:r w:rsidRPr="00BC68BA">
        <w:rPr>
          <w:rStyle w:val="StyleUnderline"/>
          <w:highlight w:val="green"/>
        </w:rPr>
        <w:t>is showing these costs</w:t>
      </w:r>
      <w:r w:rsidRPr="00733490">
        <w:rPr>
          <w:sz w:val="16"/>
        </w:rPr>
        <w:t xml:space="preserve"> to be </w:t>
      </w:r>
      <w:r w:rsidRPr="00BC68BA">
        <w:rPr>
          <w:rStyle w:val="Emphasis"/>
          <w:highlight w:val="green"/>
        </w:rPr>
        <w:t>much higher</w:t>
      </w:r>
      <w:r w:rsidRPr="00BC68BA">
        <w:rPr>
          <w:rStyle w:val="Emphasis"/>
        </w:rPr>
        <w:t xml:space="preserve"> </w:t>
      </w:r>
      <w:r w:rsidRPr="00BC68BA">
        <w:rPr>
          <w:rStyle w:val="StyleUnderline"/>
          <w:highlight w:val="green"/>
        </w:rPr>
        <w:t>than previously anticipated</w:t>
      </w:r>
      <w:r w:rsidRPr="00733490">
        <w:rPr>
          <w:sz w:val="16"/>
        </w:rPr>
        <w:t xml:space="preserve">, then the relevant question should be how to balance enforcement to achieve the most competition and greatest benefit. </w:t>
      </w:r>
    </w:p>
    <w:p w14:paraId="328B646E" w14:textId="77777777" w:rsidR="00C02989" w:rsidRPr="00733490" w:rsidRDefault="00C02989" w:rsidP="00C02989">
      <w:pPr>
        <w:rPr>
          <w:sz w:val="16"/>
        </w:rPr>
      </w:pPr>
      <w:r w:rsidRPr="00BC68BA">
        <w:rPr>
          <w:rStyle w:val="StyleUnderline"/>
          <w:highlight w:val="green"/>
        </w:rPr>
        <w:t>Despite the lack of</w:t>
      </w:r>
      <w:r w:rsidRPr="00733490">
        <w:rPr>
          <w:sz w:val="16"/>
        </w:rPr>
        <w:t xml:space="preserve"> systematic </w:t>
      </w:r>
      <w:r w:rsidRPr="00BC68BA">
        <w:rPr>
          <w:rStyle w:val="StyleUnderline"/>
          <w:highlight w:val="green"/>
        </w:rPr>
        <w:t>ev</w:t>
      </w:r>
      <w:r w:rsidRPr="00733490">
        <w:rPr>
          <w:sz w:val="16"/>
        </w:rPr>
        <w:t xml:space="preserve">idence, </w:t>
      </w:r>
      <w:r w:rsidRPr="00BC68BA">
        <w:rPr>
          <w:rStyle w:val="StyleUnderline"/>
          <w:highlight w:val="green"/>
        </w:rPr>
        <w:t xml:space="preserve">the judiciary has largely accepted that </w:t>
      </w:r>
      <w:r w:rsidRPr="00733490">
        <w:rPr>
          <w:sz w:val="16"/>
        </w:rPr>
        <w:t>over-inclusive rules, which generate</w:t>
      </w:r>
      <w:r w:rsidRPr="00BC68BA">
        <w:rPr>
          <w:rStyle w:val="StyleUnderline"/>
          <w:highlight w:val="green"/>
        </w:rPr>
        <w:t xml:space="preserve"> false positives</w:t>
      </w:r>
      <w:r w:rsidRPr="00733490">
        <w:rPr>
          <w:sz w:val="16"/>
        </w:rPr>
        <w:t xml:space="preserve">, </w:t>
      </w:r>
      <w:r w:rsidRPr="00BC68BA">
        <w:rPr>
          <w:rStyle w:val="StyleUnderline"/>
          <w:highlight w:val="green"/>
        </w:rPr>
        <w:t>are costlier to consumers</w:t>
      </w:r>
      <w:r w:rsidRPr="00733490">
        <w:rPr>
          <w:sz w:val="16"/>
        </w:rPr>
        <w:t xml:space="preserve"> </w:t>
      </w:r>
      <w:r w:rsidRPr="00733490">
        <w:rPr>
          <w:rStyle w:val="StyleUnderline"/>
          <w:highlight w:val="green"/>
        </w:rPr>
        <w:t>than</w:t>
      </w:r>
      <w:r w:rsidRPr="00BC68BA">
        <w:rPr>
          <w:rStyle w:val="StyleUnderline"/>
        </w:rPr>
        <w:t xml:space="preserve"> </w:t>
      </w:r>
      <w:r w:rsidRPr="00733490">
        <w:rPr>
          <w:rStyle w:val="StyleUnderline"/>
        </w:rPr>
        <w:t xml:space="preserve">under-inclusive rules, </w:t>
      </w:r>
      <w:r w:rsidRPr="00733490">
        <w:rPr>
          <w:rStyle w:val="Emphasis"/>
        </w:rPr>
        <w:t>which generate</w:t>
      </w:r>
      <w:r w:rsidRPr="00BC68BA">
        <w:rPr>
          <w:rStyle w:val="Emphasis"/>
        </w:rPr>
        <w:t xml:space="preserve"> </w:t>
      </w:r>
      <w:r w:rsidRPr="00733490">
        <w:rPr>
          <w:rStyle w:val="Emphasis"/>
          <w:highlight w:val="green"/>
        </w:rPr>
        <w:t>false negatives</w:t>
      </w:r>
      <w:r w:rsidRPr="00BC68BA">
        <w:rPr>
          <w:rStyle w:val="Emphasis"/>
        </w:rPr>
        <w:t>.</w:t>
      </w:r>
      <w:r w:rsidRPr="00733490">
        <w:rPr>
          <w:sz w:val="16"/>
        </w:rPr>
        <w:t xml:space="preserve"> </w:t>
      </w:r>
      <w:r w:rsidRPr="00BC68BA">
        <w:rPr>
          <w:rStyle w:val="StyleUnderline"/>
          <w:highlight w:val="green"/>
        </w:rPr>
        <w:t>And, application</w:t>
      </w:r>
      <w:r w:rsidRPr="00BC68BA">
        <w:rPr>
          <w:rStyle w:val="StyleUnderline"/>
        </w:rPr>
        <w:t xml:space="preserve"> </w:t>
      </w:r>
      <w:r w:rsidRPr="00733490">
        <w:rPr>
          <w:sz w:val="16"/>
        </w:rPr>
        <w:t xml:space="preserve">of error-cost analysis </w:t>
      </w:r>
      <w:r w:rsidRPr="00BC68BA">
        <w:rPr>
          <w:rStyle w:val="StyleUnderline"/>
          <w:highlight w:val="green"/>
        </w:rPr>
        <w:t>has justified doctrine</w:t>
      </w:r>
      <w:r w:rsidRPr="00733490">
        <w:rPr>
          <w:sz w:val="16"/>
        </w:rPr>
        <w:t xml:space="preserve"> that is </w:t>
      </w:r>
      <w:r w:rsidRPr="00BC68BA">
        <w:rPr>
          <w:rStyle w:val="StyleUnderline"/>
          <w:highlight w:val="green"/>
        </w:rPr>
        <w:t>more lenient toward business conduct</w:t>
      </w:r>
      <w:r w:rsidRPr="00733490">
        <w:rPr>
          <w:sz w:val="16"/>
        </w:rPr>
        <w:t xml:space="preserve"> under the antitrust laws. </w:t>
      </w:r>
      <w:r w:rsidRPr="00BC68BA">
        <w:rPr>
          <w:rStyle w:val="StyleUnderline"/>
          <w:highlight w:val="green"/>
        </w:rPr>
        <w:t>The</w:t>
      </w:r>
      <w:r w:rsidRPr="00733490">
        <w:rPr>
          <w:sz w:val="16"/>
        </w:rPr>
        <w:t xml:space="preserve"> U.S. </w:t>
      </w:r>
      <w:r w:rsidRPr="00BC68BA">
        <w:rPr>
          <w:rStyle w:val="StyleUnderline"/>
          <w:highlight w:val="green"/>
        </w:rPr>
        <w:t xml:space="preserve">Supreme Court has restricted </w:t>
      </w:r>
      <w:r w:rsidRPr="00BC68BA">
        <w:rPr>
          <w:rStyle w:val="Emphasis"/>
        </w:rPr>
        <w:t>monopolization claims</w:t>
      </w:r>
      <w:r w:rsidRPr="00733490">
        <w:rPr>
          <w:sz w:val="16"/>
        </w:rPr>
        <w:t xml:space="preserve"> </w:t>
      </w:r>
      <w:r w:rsidRPr="00BC68BA">
        <w:rPr>
          <w:rStyle w:val="StyleUnderline"/>
          <w:highlight w:val="green"/>
        </w:rPr>
        <w:t>to avoid false positives</w:t>
      </w:r>
      <w:r w:rsidRPr="00733490">
        <w:rPr>
          <w:sz w:val="16"/>
        </w:rPr>
        <w:t xml:space="preserve">.25 Initially, in antitrust challenges to pharmaceutical patent settlements, </w:t>
      </w:r>
      <w:r w:rsidRPr="00BC68BA">
        <w:rPr>
          <w:rStyle w:val="StyleUnderline"/>
          <w:highlight w:val="green"/>
        </w:rPr>
        <w:t>courts implicitly relied on concerns about false positives</w:t>
      </w:r>
      <w:r w:rsidRPr="00733490">
        <w:rPr>
          <w:sz w:val="16"/>
        </w:rPr>
        <w:t xml:space="preserve"> </w:t>
      </w:r>
      <w:r w:rsidRPr="00BC68BA">
        <w:rPr>
          <w:rStyle w:val="StyleUnderline"/>
          <w:highlight w:val="green"/>
        </w:rPr>
        <w:t>in justifying lenient rules</w:t>
      </w:r>
      <w:r w:rsidRPr="00733490">
        <w:rPr>
          <w:sz w:val="16"/>
        </w:rPr>
        <w:t xml:space="preserve"> allowing reverse payments.26 Even in merger cases, courts have warned about the dangers of false positives.27 </w:t>
      </w:r>
      <w:r w:rsidRPr="00BC68BA">
        <w:rPr>
          <w:rStyle w:val="StyleUnderline"/>
          <w:highlight w:val="green"/>
        </w:rPr>
        <w:t>They,</w:t>
      </w:r>
      <w:r w:rsidRPr="00733490">
        <w:rPr>
          <w:sz w:val="16"/>
        </w:rPr>
        <w:t xml:space="preserve"> however, </w:t>
      </w:r>
      <w:r w:rsidRPr="00BC68BA">
        <w:rPr>
          <w:rStyle w:val="Emphasis"/>
          <w:highlight w:val="green"/>
        </w:rPr>
        <w:t>very rarely</w:t>
      </w:r>
      <w:r w:rsidRPr="00BC68BA">
        <w:rPr>
          <w:rStyle w:val="Emphasis"/>
        </w:rPr>
        <w:t xml:space="preserve"> </w:t>
      </w:r>
      <w:r w:rsidRPr="00BC68BA">
        <w:rPr>
          <w:rStyle w:val="StyleUnderline"/>
          <w:highlight w:val="green"/>
        </w:rPr>
        <w:t>discuss</w:t>
      </w:r>
      <w:r w:rsidRPr="00BC68BA">
        <w:rPr>
          <w:rStyle w:val="StyleUnderline"/>
        </w:rPr>
        <w:t xml:space="preserve"> </w:t>
      </w:r>
      <w:r w:rsidRPr="00733490">
        <w:rPr>
          <w:sz w:val="16"/>
        </w:rPr>
        <w:t xml:space="preserve">the </w:t>
      </w:r>
      <w:r w:rsidRPr="00BC68BA">
        <w:rPr>
          <w:rStyle w:val="StyleUnderline"/>
          <w:highlight w:val="green"/>
        </w:rPr>
        <w:t>dangers of underinclusive rules</w:t>
      </w:r>
      <w:r w:rsidRPr="00733490">
        <w:rPr>
          <w:sz w:val="16"/>
        </w:rPr>
        <w:t xml:space="preserve">. </w:t>
      </w:r>
      <w:r w:rsidRPr="00BC68BA">
        <w:rPr>
          <w:rStyle w:val="Emphasis"/>
          <w:highlight w:val="green"/>
        </w:rPr>
        <w:t>Consequently,</w:t>
      </w:r>
      <w:r w:rsidRPr="00733490">
        <w:rPr>
          <w:sz w:val="16"/>
        </w:rPr>
        <w:t xml:space="preserve"> </w:t>
      </w:r>
      <w:r w:rsidRPr="00BC68BA">
        <w:rPr>
          <w:rStyle w:val="StyleUnderline"/>
          <w:highlight w:val="green"/>
        </w:rPr>
        <w:t>it would not be surprising if courts</w:t>
      </w:r>
      <w:r w:rsidRPr="00733490">
        <w:rPr>
          <w:sz w:val="16"/>
        </w:rPr>
        <w:t xml:space="preserve"> have </w:t>
      </w:r>
      <w:r w:rsidRPr="00BC68BA">
        <w:rPr>
          <w:rStyle w:val="StyleUnderline"/>
          <w:highlight w:val="green"/>
        </w:rPr>
        <w:t>over-emphasize</w:t>
      </w:r>
      <w:r w:rsidRPr="00733490">
        <w:rPr>
          <w:sz w:val="16"/>
        </w:rPr>
        <w:t xml:space="preserve">d </w:t>
      </w:r>
      <w:r w:rsidRPr="00BC68BA">
        <w:rPr>
          <w:rStyle w:val="Emphasis"/>
          <w:highlight w:val="green"/>
        </w:rPr>
        <w:t>false positives</w:t>
      </w:r>
      <w:r w:rsidRPr="00BC68BA">
        <w:rPr>
          <w:rStyle w:val="Emphasis"/>
        </w:rPr>
        <w:t xml:space="preserve"> </w:t>
      </w:r>
      <w:r w:rsidRPr="00BC68BA">
        <w:rPr>
          <w:rStyle w:val="StyleUnderline"/>
          <w:highlight w:val="green"/>
        </w:rPr>
        <w:t>in</w:t>
      </w:r>
      <w:r w:rsidRPr="00BC68BA">
        <w:rPr>
          <w:rStyle w:val="StyleUnderline"/>
        </w:rPr>
        <w:t xml:space="preserve"> </w:t>
      </w:r>
      <w:r w:rsidRPr="00733490">
        <w:rPr>
          <w:sz w:val="16"/>
        </w:rPr>
        <w:t xml:space="preserve">designing </w:t>
      </w:r>
      <w:r w:rsidRPr="00BC68BA">
        <w:rPr>
          <w:rStyle w:val="StyleUnderline"/>
          <w:highlight w:val="green"/>
        </w:rPr>
        <w:t>antitrust rules,</w:t>
      </w:r>
      <w:r w:rsidRPr="00733490">
        <w:rPr>
          <w:sz w:val="16"/>
        </w:rPr>
        <w:t xml:space="preserve"> making these concerns an important line of inquiry during the hearings. </w:t>
      </w:r>
    </w:p>
    <w:p w14:paraId="28988F34" w14:textId="77777777" w:rsidR="00C02989" w:rsidRDefault="00C02989" w:rsidP="00C02989">
      <w:pPr>
        <w:pStyle w:val="Heading4"/>
      </w:pPr>
      <w:r>
        <w:lastRenderedPageBreak/>
        <w:t>2. Economy – DROPPED that the presumption is interpreted across agriculture AND in other sectors – those costs kills global economic stability.</w:t>
      </w:r>
    </w:p>
    <w:p w14:paraId="7FBA7D0D" w14:textId="77777777" w:rsidR="00C02989" w:rsidRPr="00AE46EC" w:rsidRDefault="00C02989" w:rsidP="00C02989">
      <w:pPr>
        <w:pStyle w:val="ListParagraph"/>
        <w:numPr>
          <w:ilvl w:val="0"/>
          <w:numId w:val="18"/>
        </w:numPr>
        <w:rPr>
          <w:sz w:val="18"/>
          <w:szCs w:val="18"/>
        </w:rPr>
      </w:pPr>
      <w:r w:rsidRPr="00AE46EC">
        <w:rPr>
          <w:sz w:val="18"/>
          <w:szCs w:val="18"/>
        </w:rPr>
        <w:t>Even if other nations comprise a larger statistical share of the global economy, uncertainty in the US – not other nations – is what would trigger a globa</w:t>
      </w:r>
      <w:r>
        <w:rPr>
          <w:sz w:val="18"/>
          <w:szCs w:val="18"/>
        </w:rPr>
        <w:t xml:space="preserve">l </w:t>
      </w:r>
      <w:r w:rsidRPr="00AE46EC">
        <w:rPr>
          <w:sz w:val="18"/>
          <w:szCs w:val="18"/>
        </w:rPr>
        <w:t>spiral.</w:t>
      </w:r>
    </w:p>
    <w:p w14:paraId="305C60A6" w14:textId="77777777" w:rsidR="00C02989" w:rsidRPr="00AE46EC" w:rsidRDefault="00C02989" w:rsidP="00C02989">
      <w:pPr>
        <w:rPr>
          <w:rStyle w:val="Style13ptBold"/>
        </w:rPr>
      </w:pPr>
      <w:r w:rsidRPr="00AE46EC">
        <w:rPr>
          <w:rStyle w:val="Style13ptBold"/>
        </w:rPr>
        <w:t>Bloom ‘21</w:t>
      </w:r>
    </w:p>
    <w:p w14:paraId="62F47CC5" w14:textId="77777777" w:rsidR="00C02989" w:rsidRPr="00AD351A" w:rsidRDefault="00C02989" w:rsidP="00C02989">
      <w:pPr>
        <w:rPr>
          <w:sz w:val="18"/>
          <w:szCs w:val="18"/>
        </w:rPr>
      </w:pPr>
      <w:r w:rsidRPr="00AE46EC">
        <w:rPr>
          <w:sz w:val="18"/>
          <w:szCs w:val="18"/>
        </w:rPr>
        <w:t>et al ; Nicholas Bloom Professor of Economics, School of Humanities and Sciences Senior Fellow, Stanford Institute for Economic Policy Research - “From COVID-19 to Brexit, this is how uncertainty affects the global economy” – WEF – January - #E&amp;F - https://www.weforum.org/agenda/2021/01/global-uncertainty-index-economics-us-uk-covid-coronavirus-pandemic-brexit-china/</w:t>
      </w:r>
    </w:p>
    <w:p w14:paraId="586381CF" w14:textId="77777777" w:rsidR="00C02989" w:rsidRPr="00AE46EC" w:rsidRDefault="00C02989" w:rsidP="00C02989">
      <w:pPr>
        <w:rPr>
          <w:sz w:val="16"/>
        </w:rPr>
      </w:pPr>
      <w:r w:rsidRPr="00AE46EC">
        <w:rPr>
          <w:sz w:val="16"/>
        </w:rPr>
        <w:t xml:space="preserve">Economic </w:t>
      </w:r>
      <w:r w:rsidRPr="00AE46EC">
        <w:rPr>
          <w:rStyle w:val="StyleUnderline"/>
          <w:highlight w:val="green"/>
        </w:rPr>
        <w:t xml:space="preserve">growth in </w:t>
      </w:r>
      <w:r w:rsidRPr="00AE46EC">
        <w:rPr>
          <w:rStyle w:val="Emphasis"/>
          <w:highlight w:val="green"/>
        </w:rPr>
        <w:t>key systemic economies</w:t>
      </w:r>
      <w:r w:rsidRPr="00AE46EC">
        <w:rPr>
          <w:sz w:val="16"/>
        </w:rPr>
        <w:t xml:space="preserve">, </w:t>
      </w:r>
      <w:r w:rsidRPr="00AE46EC">
        <w:rPr>
          <w:rStyle w:val="StyleUnderline"/>
          <w:highlight w:val="green"/>
        </w:rPr>
        <w:t>like</w:t>
      </w:r>
      <w:r w:rsidRPr="00AE46EC">
        <w:rPr>
          <w:rStyle w:val="StyleUnderline"/>
        </w:rPr>
        <w:t xml:space="preserve"> </w:t>
      </w:r>
      <w:r w:rsidRPr="00AE46EC">
        <w:rPr>
          <w:sz w:val="16"/>
        </w:rPr>
        <w:t xml:space="preserve">those of </w:t>
      </w:r>
      <w:r w:rsidRPr="00AE46EC">
        <w:rPr>
          <w:rStyle w:val="StyleUnderline"/>
          <w:highlight w:val="green"/>
        </w:rPr>
        <w:t>the U</w:t>
      </w:r>
      <w:r w:rsidRPr="00AE46EC">
        <w:rPr>
          <w:sz w:val="16"/>
        </w:rPr>
        <w:t xml:space="preserve">nited </w:t>
      </w:r>
      <w:r w:rsidRPr="00AE46EC">
        <w:rPr>
          <w:rStyle w:val="StyleUnderline"/>
          <w:highlight w:val="green"/>
        </w:rPr>
        <w:t>S</w:t>
      </w:r>
      <w:r w:rsidRPr="00AE46EC">
        <w:rPr>
          <w:sz w:val="16"/>
        </w:rPr>
        <w:t xml:space="preserve">tates and European Union, </w:t>
      </w:r>
      <w:r w:rsidRPr="00AE46EC">
        <w:rPr>
          <w:rStyle w:val="Emphasis"/>
          <w:highlight w:val="green"/>
        </w:rPr>
        <w:t>is a key driver of economic activity in the rest of the world</w:t>
      </w:r>
      <w:r w:rsidRPr="00AE46EC">
        <w:rPr>
          <w:sz w:val="16"/>
        </w:rPr>
        <w:t xml:space="preserve">. </w:t>
      </w:r>
      <w:r w:rsidRPr="00AE46EC">
        <w:rPr>
          <w:rStyle w:val="Emphasis"/>
          <w:highlight w:val="green"/>
        </w:rPr>
        <w:t>Is this also true when it comes to global uncertainty?</w:t>
      </w:r>
      <w:r w:rsidRPr="00AE46EC">
        <w:rPr>
          <w:sz w:val="16"/>
        </w:rPr>
        <w:t xml:space="preserve"> For example, given the higher interconnectedness across countries, should we expect that uncertainty from the U.S. election, Brexit, or China-U.S. trade tensions spill over and affect uncertainty in other countries?</w:t>
      </w:r>
    </w:p>
    <w:p w14:paraId="7C77BFC8" w14:textId="77777777" w:rsidR="00C02989" w:rsidRPr="00AE46EC" w:rsidRDefault="00C02989" w:rsidP="00C02989">
      <w:pPr>
        <w:rPr>
          <w:sz w:val="16"/>
        </w:rPr>
      </w:pPr>
      <w:r w:rsidRPr="00AE46EC">
        <w:rPr>
          <w:sz w:val="16"/>
        </w:rPr>
        <w:t xml:space="preserve">To answer this question, </w:t>
      </w:r>
      <w:r w:rsidRPr="00AE46EC">
        <w:rPr>
          <w:rStyle w:val="StyleUnderline"/>
          <w:highlight w:val="green"/>
        </w:rPr>
        <w:t>we</w:t>
      </w:r>
      <w:r w:rsidRPr="00AE46EC">
        <w:rPr>
          <w:sz w:val="16"/>
        </w:rPr>
        <w:t xml:space="preserve"> construct an index that measures the extent of “</w:t>
      </w:r>
      <w:r w:rsidRPr="00AE46EC">
        <w:rPr>
          <w:rStyle w:val="Emphasis"/>
          <w:highlight w:val="green"/>
        </w:rPr>
        <w:t>uncertainty spillovers”</w:t>
      </w:r>
      <w:r w:rsidRPr="00AE46EC">
        <w:rPr>
          <w:rStyle w:val="Emphasis"/>
        </w:rPr>
        <w:t xml:space="preserve"> </w:t>
      </w:r>
      <w:r w:rsidRPr="00AE46EC">
        <w:rPr>
          <w:rStyle w:val="StyleUnderline"/>
        </w:rPr>
        <w:t>from key systemic economies</w:t>
      </w:r>
      <w:r w:rsidRPr="00AE46EC">
        <w:rPr>
          <w:sz w:val="16"/>
        </w:rPr>
        <w:t>—</w:t>
      </w:r>
      <w:r w:rsidRPr="00AE46EC">
        <w:rPr>
          <w:rStyle w:val="StyleUnderline"/>
        </w:rPr>
        <w:t>the</w:t>
      </w:r>
      <w:r w:rsidRPr="00AE46EC">
        <w:rPr>
          <w:sz w:val="16"/>
        </w:rPr>
        <w:t xml:space="preserve"> Group of 7 (</w:t>
      </w:r>
      <w:r w:rsidRPr="00AE46EC">
        <w:rPr>
          <w:rStyle w:val="Emphasis"/>
        </w:rPr>
        <w:t>G7</w:t>
      </w:r>
      <w:r w:rsidRPr="00AE46EC">
        <w:rPr>
          <w:sz w:val="16"/>
        </w:rPr>
        <w:t xml:space="preserve">) countries </w:t>
      </w:r>
      <w:r w:rsidRPr="00AE46EC">
        <w:rPr>
          <w:rStyle w:val="Emphasis"/>
        </w:rPr>
        <w:t>plus China</w:t>
      </w:r>
      <w:r w:rsidRPr="00AE46EC">
        <w:rPr>
          <w:sz w:val="16"/>
        </w:rPr>
        <w:t xml:space="preserve">—to </w:t>
      </w:r>
      <w:r w:rsidRPr="00AE46EC">
        <w:rPr>
          <w:rStyle w:val="StyleUnderline"/>
          <w:highlight w:val="green"/>
        </w:rPr>
        <w:t>the rest of the world.</w:t>
      </w:r>
      <w:r w:rsidRPr="00AE46EC">
        <w:rPr>
          <w:sz w:val="16"/>
        </w:rPr>
        <w:t xml:space="preserve"> In particular, we identify uncertainty spillovers from systemic economies </w:t>
      </w:r>
      <w:r w:rsidRPr="00AE46EC">
        <w:rPr>
          <w:rStyle w:val="StyleUnderline"/>
        </w:rPr>
        <w:t>by text mining the Economist Intelligence Unit country reports</w:t>
      </w:r>
      <w:r w:rsidRPr="00AE46EC">
        <w:rPr>
          <w:sz w:val="16"/>
        </w:rPr>
        <w:t xml:space="preserve">, </w:t>
      </w:r>
      <w:r w:rsidRPr="00AE46EC">
        <w:rPr>
          <w:rStyle w:val="StyleUnderline"/>
        </w:rPr>
        <w:t xml:space="preserve">covering 143 countries from the </w:t>
      </w:r>
      <w:r w:rsidRPr="00AE46EC">
        <w:rPr>
          <w:rStyle w:val="Emphasis"/>
        </w:rPr>
        <w:t>first quarter of 1996</w:t>
      </w:r>
      <w:r w:rsidRPr="00AE46EC">
        <w:rPr>
          <w:sz w:val="16"/>
        </w:rPr>
        <w:t xml:space="preserve"> </w:t>
      </w:r>
      <w:r w:rsidRPr="00AE46EC">
        <w:rPr>
          <w:rStyle w:val="StyleUnderline"/>
        </w:rPr>
        <w:t xml:space="preserve">to the </w:t>
      </w:r>
      <w:r w:rsidRPr="00AE46EC">
        <w:rPr>
          <w:rStyle w:val="Emphasis"/>
        </w:rPr>
        <w:t>fourth quarter of 2020</w:t>
      </w:r>
      <w:r w:rsidRPr="00AE46EC">
        <w:rPr>
          <w:sz w:val="16"/>
        </w:rPr>
        <w:t>.</w:t>
      </w:r>
    </w:p>
    <w:p w14:paraId="190556D7" w14:textId="77777777" w:rsidR="00C02989" w:rsidRPr="00AE46EC" w:rsidRDefault="00C02989" w:rsidP="00C02989">
      <w:pPr>
        <w:rPr>
          <w:sz w:val="16"/>
          <w:szCs w:val="16"/>
        </w:rPr>
      </w:pPr>
      <w:r w:rsidRPr="00AE46EC">
        <w:rPr>
          <w:sz w:val="16"/>
          <w:szCs w:val="16"/>
        </w:rPr>
        <w:t>Uncertainty spillovers from each of the systemic economies are measured by the frequency that the word “uncertainty” is mentioned in the reports in proximity to a word related to the respective systemic-economy country. Specifically, for each country and quarter, we search the country reports for the words “uncertain,” “uncertainty,” and “uncertainties” appearing near words related to each country. The country-specific words include country’s name, name of presidents, name of the central bank, name of central bank governors, and selected country’s major events (such as Brexit).</w:t>
      </w:r>
    </w:p>
    <w:p w14:paraId="7CE14141" w14:textId="77777777" w:rsidR="00C02989" w:rsidRPr="00AE46EC" w:rsidRDefault="00C02989" w:rsidP="00C02989">
      <w:pPr>
        <w:rPr>
          <w:sz w:val="16"/>
          <w:szCs w:val="16"/>
        </w:rPr>
      </w:pPr>
      <w:r w:rsidRPr="00AE46EC">
        <w:rPr>
          <w:sz w:val="16"/>
          <w:szCs w:val="16"/>
        </w:rPr>
        <w:t>To make the measure comparable across countries, we scale the raw counts by the total number of words in each report. An increase in the index indicates that uncertainty is rising, and vice versa.</w:t>
      </w:r>
    </w:p>
    <w:p w14:paraId="689161EE" w14:textId="77777777" w:rsidR="00C02989" w:rsidRPr="00AE46EC" w:rsidRDefault="00C02989" w:rsidP="00C02989">
      <w:pPr>
        <w:rPr>
          <w:rStyle w:val="Emphasis"/>
        </w:rPr>
      </w:pPr>
      <w:r w:rsidRPr="00AE46EC">
        <w:rPr>
          <w:rStyle w:val="Emphasis"/>
        </w:rPr>
        <w:t>Our results reveal two key facts:</w:t>
      </w:r>
    </w:p>
    <w:p w14:paraId="2C66E977" w14:textId="77777777" w:rsidR="00C02989" w:rsidRDefault="00C02989" w:rsidP="00C02989">
      <w:r w:rsidRPr="00AE46EC">
        <w:rPr>
          <w:rStyle w:val="Emphasis"/>
        </w:rPr>
        <w:t>First:</w:t>
      </w:r>
      <w:r>
        <w:t xml:space="preserve"> </w:t>
      </w:r>
      <w:r w:rsidRPr="00AE46EC">
        <w:rPr>
          <w:rStyle w:val="StyleUnderline"/>
          <w:highlight w:val="green"/>
        </w:rPr>
        <w:t>Yes, uncertainty in systemic economies matters for</w:t>
      </w:r>
      <w:r>
        <w:t xml:space="preserve"> uncertainty around </w:t>
      </w:r>
      <w:r w:rsidRPr="00AE46EC">
        <w:rPr>
          <w:rStyle w:val="StyleUnderline"/>
          <w:highlight w:val="green"/>
        </w:rPr>
        <w:t>the world.</w:t>
      </w:r>
    </w:p>
    <w:p w14:paraId="03173354" w14:textId="77777777" w:rsidR="00C02989" w:rsidRPr="00AE46EC" w:rsidRDefault="00C02989" w:rsidP="00C02989">
      <w:pPr>
        <w:rPr>
          <w:sz w:val="16"/>
        </w:rPr>
      </w:pPr>
      <w:r w:rsidRPr="00AE46EC">
        <w:rPr>
          <w:rStyle w:val="Emphasis"/>
        </w:rPr>
        <w:t>Second:</w:t>
      </w:r>
      <w:r w:rsidRPr="00AE46EC">
        <w:rPr>
          <w:sz w:val="16"/>
        </w:rPr>
        <w:t xml:space="preserve"> </w:t>
      </w:r>
      <w:r w:rsidRPr="00AE46EC">
        <w:rPr>
          <w:rStyle w:val="Emphasis"/>
          <w:highlight w:val="green"/>
        </w:rPr>
        <w:t>Only the U</w:t>
      </w:r>
      <w:r w:rsidRPr="00AE46EC">
        <w:rPr>
          <w:rStyle w:val="Emphasis"/>
        </w:rPr>
        <w:t xml:space="preserve">nited </w:t>
      </w:r>
      <w:r w:rsidRPr="00AE46EC">
        <w:rPr>
          <w:rStyle w:val="Emphasis"/>
          <w:highlight w:val="green"/>
        </w:rPr>
        <w:t>S</w:t>
      </w:r>
      <w:r w:rsidRPr="00AE46EC">
        <w:rPr>
          <w:rStyle w:val="Emphasis"/>
        </w:rPr>
        <w:t>tates</w:t>
      </w:r>
      <w:r w:rsidRPr="00AE46EC">
        <w:rPr>
          <w:sz w:val="16"/>
        </w:rPr>
        <w:t xml:space="preserve"> and the United Kingdom </w:t>
      </w:r>
      <w:r w:rsidRPr="00AE46EC">
        <w:rPr>
          <w:rStyle w:val="StyleUnderline"/>
          <w:highlight w:val="green"/>
        </w:rPr>
        <w:t>have significant uncertainty spillover effects</w:t>
      </w:r>
      <w:r w:rsidRPr="00AE46EC">
        <w:rPr>
          <w:sz w:val="16"/>
        </w:rPr>
        <w:t xml:space="preserve">, </w:t>
      </w:r>
      <w:r w:rsidRPr="00AE46EC">
        <w:rPr>
          <w:rStyle w:val="StyleUnderline"/>
          <w:highlight w:val="green"/>
        </w:rPr>
        <w:t>while the other</w:t>
      </w:r>
      <w:r w:rsidRPr="00AE46EC">
        <w:rPr>
          <w:sz w:val="16"/>
        </w:rPr>
        <w:t xml:space="preserve"> systemic </w:t>
      </w:r>
      <w:r w:rsidRPr="00AE46EC">
        <w:rPr>
          <w:rStyle w:val="StyleUnderline"/>
          <w:highlight w:val="green"/>
        </w:rPr>
        <w:t>economies play a little role</w:t>
      </w:r>
      <w:r w:rsidRPr="00AE46EC">
        <w:rPr>
          <w:sz w:val="16"/>
        </w:rPr>
        <w:t>, on average.</w:t>
      </w:r>
    </w:p>
    <w:p w14:paraId="2C18E0BA" w14:textId="77777777" w:rsidR="00C02989" w:rsidRPr="00AE46EC" w:rsidRDefault="00C02989" w:rsidP="00C02989">
      <w:pPr>
        <w:rPr>
          <w:sz w:val="16"/>
        </w:rPr>
      </w:pPr>
      <w:r w:rsidRPr="00AE46EC">
        <w:rPr>
          <w:sz w:val="16"/>
        </w:rPr>
        <w:t xml:space="preserve">Starting with the United States, the chart below displays the global (excluding the United States) average of the ratio of uncertainty related to the United States to overall uncertainty. It shows that </w:t>
      </w:r>
      <w:r w:rsidRPr="00AE46EC">
        <w:rPr>
          <w:rStyle w:val="StyleUnderline"/>
        </w:rPr>
        <w:t>uncertainty related to the U</w:t>
      </w:r>
      <w:r w:rsidRPr="00AE46EC">
        <w:rPr>
          <w:sz w:val="16"/>
        </w:rPr>
        <w:t xml:space="preserve">nited </w:t>
      </w:r>
      <w:r w:rsidRPr="00AE46EC">
        <w:rPr>
          <w:rStyle w:val="StyleUnderline"/>
        </w:rPr>
        <w:t>S</w:t>
      </w:r>
      <w:r w:rsidRPr="00AE46EC">
        <w:rPr>
          <w:sz w:val="16"/>
        </w:rPr>
        <w:t xml:space="preserve">tates </w:t>
      </w:r>
      <w:r w:rsidRPr="00AE46EC">
        <w:rPr>
          <w:rStyle w:val="StyleUnderline"/>
        </w:rPr>
        <w:t>has been a key source of uncertainty around the world</w:t>
      </w:r>
      <w:r w:rsidRPr="00AE46EC">
        <w:rPr>
          <w:sz w:val="16"/>
        </w:rPr>
        <w:t xml:space="preserve"> since the past few decades</w:t>
      </w:r>
    </w:p>
    <w:p w14:paraId="517216CA" w14:textId="77777777" w:rsidR="00C02989" w:rsidRPr="00AD351A" w:rsidRDefault="00C02989" w:rsidP="00C02989">
      <w:pPr>
        <w:rPr>
          <w:sz w:val="16"/>
        </w:rPr>
      </w:pPr>
      <w:r w:rsidRPr="00AE46EC">
        <w:rPr>
          <w:sz w:val="16"/>
        </w:rPr>
        <w:t xml:space="preserve">For instance, during the 2001–2003 period, </w:t>
      </w:r>
      <w:r w:rsidRPr="00AE46EC">
        <w:rPr>
          <w:rStyle w:val="StyleUnderline"/>
          <w:highlight w:val="green"/>
        </w:rPr>
        <w:t>U.S.-</w:t>
      </w:r>
      <w:r w:rsidRPr="00AE46EC">
        <w:rPr>
          <w:sz w:val="16"/>
        </w:rPr>
        <w:t xml:space="preserve">related </w:t>
      </w:r>
      <w:r w:rsidRPr="00AE46EC">
        <w:rPr>
          <w:rStyle w:val="StyleUnderline"/>
          <w:highlight w:val="green"/>
        </w:rPr>
        <w:t>uncertainty</w:t>
      </w:r>
      <w:r w:rsidRPr="00AE46EC">
        <w:rPr>
          <w:rStyle w:val="StyleUnderline"/>
        </w:rPr>
        <w:t xml:space="preserve"> </w:t>
      </w:r>
      <w:r w:rsidRPr="00AE46EC">
        <w:rPr>
          <w:rStyle w:val="StyleUnderline"/>
          <w:highlight w:val="green"/>
        </w:rPr>
        <w:t>contributed to a</w:t>
      </w:r>
      <w:r w:rsidRPr="00AE46EC">
        <w:rPr>
          <w:sz w:val="16"/>
        </w:rPr>
        <w:t xml:space="preserve">bout 8 percent of the uncertainty in other countries—about </w:t>
      </w:r>
      <w:r w:rsidRPr="00AE46EC">
        <w:rPr>
          <w:rStyle w:val="StyleUnderline"/>
          <w:highlight w:val="green"/>
        </w:rPr>
        <w:t>23 percent of the increase in global uncertainty</w:t>
      </w:r>
      <w:r w:rsidRPr="00AE46EC">
        <w:rPr>
          <w:rStyle w:val="StyleUnderline"/>
        </w:rPr>
        <w:t xml:space="preserve"> </w:t>
      </w:r>
      <w:r w:rsidRPr="00AE46EC">
        <w:rPr>
          <w:sz w:val="16"/>
        </w:rPr>
        <w:t>from the historical mean. n the last 4 years, U.S.-related uncertainty has contributed to about 13 percent of uncertainty in other countries—with peaks of about 30 percent—and approximately 20 percent of the increase in global uncertainty from historical mean.</w:t>
      </w:r>
    </w:p>
    <w:p w14:paraId="20E11E59" w14:textId="77777777" w:rsidR="00C02989" w:rsidRDefault="00C02989" w:rsidP="00C02989">
      <w:pPr>
        <w:pStyle w:val="Heading4"/>
      </w:pPr>
      <w:r>
        <w:t xml:space="preserve">Econ </w:t>
      </w:r>
      <w:r w:rsidRPr="00AE46EC">
        <w:rPr>
          <w:i/>
          <w:iCs w:val="0"/>
          <w:u w:val="single"/>
        </w:rPr>
        <w:t>stability</w:t>
      </w:r>
      <w:r>
        <w:rPr>
          <w:i/>
          <w:iCs w:val="0"/>
          <w:u w:val="single"/>
        </w:rPr>
        <w:t xml:space="preserve"> </w:t>
      </w:r>
      <w:r>
        <w:t xml:space="preserve">structurally dampens multiple existential risks </w:t>
      </w:r>
    </w:p>
    <w:p w14:paraId="77560370" w14:textId="77777777" w:rsidR="00C02989" w:rsidRPr="00AE46EC" w:rsidRDefault="00C02989" w:rsidP="00C02989">
      <w:pPr>
        <w:pStyle w:val="ListParagraph"/>
        <w:numPr>
          <w:ilvl w:val="0"/>
          <w:numId w:val="18"/>
        </w:numPr>
        <w:rPr>
          <w:sz w:val="18"/>
          <w:szCs w:val="18"/>
        </w:rPr>
      </w:pPr>
      <w:r w:rsidRPr="00AE46EC">
        <w:rPr>
          <w:sz w:val="18"/>
          <w:szCs w:val="18"/>
        </w:rPr>
        <w:t>Extinction via Great Power Conflicts;</w:t>
      </w:r>
    </w:p>
    <w:p w14:paraId="39CEC7FD" w14:textId="77777777" w:rsidR="00C02989" w:rsidRPr="00AE46EC" w:rsidRDefault="00C02989" w:rsidP="00C02989">
      <w:pPr>
        <w:pStyle w:val="ListParagraph"/>
        <w:numPr>
          <w:ilvl w:val="0"/>
          <w:numId w:val="18"/>
        </w:numPr>
        <w:rPr>
          <w:sz w:val="18"/>
          <w:szCs w:val="18"/>
        </w:rPr>
      </w:pPr>
      <w:r w:rsidRPr="00AE46EC">
        <w:rPr>
          <w:sz w:val="18"/>
          <w:szCs w:val="18"/>
        </w:rPr>
        <w:t>Extinction via engineered pandemics ;</w:t>
      </w:r>
    </w:p>
    <w:p w14:paraId="4CDB08C1" w14:textId="77777777" w:rsidR="00C02989" w:rsidRPr="00AE46EC" w:rsidRDefault="00C02989" w:rsidP="00C02989">
      <w:pPr>
        <w:pStyle w:val="ListParagraph"/>
        <w:numPr>
          <w:ilvl w:val="0"/>
          <w:numId w:val="18"/>
        </w:numPr>
        <w:rPr>
          <w:sz w:val="18"/>
          <w:szCs w:val="18"/>
        </w:rPr>
      </w:pPr>
      <w:r w:rsidRPr="00AE46EC">
        <w:rPr>
          <w:sz w:val="18"/>
          <w:szCs w:val="18"/>
        </w:rPr>
        <w:t>Extinction via Nuclear war</w:t>
      </w:r>
    </w:p>
    <w:p w14:paraId="09EBB7C6" w14:textId="77777777" w:rsidR="00C02989" w:rsidRPr="005C4EE4" w:rsidRDefault="00C02989" w:rsidP="00C02989">
      <w:pPr>
        <w:rPr>
          <w:rStyle w:val="Style13ptBold"/>
        </w:rPr>
      </w:pPr>
      <w:r w:rsidRPr="005C4EE4">
        <w:rPr>
          <w:rStyle w:val="Style13ptBold"/>
        </w:rPr>
        <w:t>Ord ‘20</w:t>
      </w:r>
    </w:p>
    <w:p w14:paraId="32F5CA5F" w14:textId="77777777" w:rsidR="00C02989" w:rsidRPr="00AD351A" w:rsidRDefault="00C02989" w:rsidP="00C02989">
      <w:pPr>
        <w:rPr>
          <w:sz w:val="18"/>
          <w:szCs w:val="18"/>
        </w:rPr>
      </w:pPr>
      <w:r w:rsidRPr="005C4EE4">
        <w:rPr>
          <w:sz w:val="18"/>
          <w:szCs w:val="18"/>
        </w:rPr>
        <w:lastRenderedPageBreak/>
        <w:t xml:space="preserve">Toby Ord is a Senior Research Fellow at the University of Oxford's Future of Humanity Institute, where his work is focused on existential risk. Toby founded Giving What We Can, an international society whose members pledge to donate at least 10% of their income to effective charities, and is a key figure in the effective altruism movement, which promotes using reason and evidence to help the lives of others as much as possible. Ord holds a B.Phil., and a D.Phil. from the University of Oxford - From the book: </w:t>
      </w:r>
      <w:r w:rsidRPr="005C4EE4">
        <w:rPr>
          <w:sz w:val="18"/>
          <w:szCs w:val="18"/>
          <w:u w:val="single"/>
        </w:rPr>
        <w:t>The Precipice: Existential Risk and the Future of Humanity</w:t>
      </w:r>
      <w:r w:rsidRPr="005C4EE4">
        <w:rPr>
          <w:sz w:val="18"/>
          <w:szCs w:val="18"/>
        </w:rPr>
        <w:t xml:space="preserve"> -</w:t>
      </w:r>
      <w:r w:rsidRPr="005C4EE4">
        <w:rPr>
          <w:sz w:val="18"/>
          <w:szCs w:val="18"/>
          <w:u w:val="single"/>
        </w:rPr>
        <w:t xml:space="preserve"> </w:t>
      </w:r>
      <w:r w:rsidRPr="005C4EE4">
        <w:rPr>
          <w:sz w:val="18"/>
          <w:szCs w:val="18"/>
        </w:rPr>
        <w:t xml:space="preserve">From PART THREE: THE PATH FORWARD, chapter 6. “The Risk Landscape” – published March 2020 - available via google books. </w:t>
      </w:r>
    </w:p>
    <w:p w14:paraId="1A617522" w14:textId="77777777" w:rsidR="00C02989" w:rsidRPr="006B6DCA" w:rsidRDefault="00C02989" w:rsidP="00C02989">
      <w:pPr>
        <w:rPr>
          <w:sz w:val="16"/>
        </w:rPr>
      </w:pPr>
      <w:r w:rsidRPr="006B6DCA">
        <w:rPr>
          <w:sz w:val="16"/>
        </w:rPr>
        <w:t xml:space="preserve">While </w:t>
      </w:r>
      <w:r w:rsidRPr="00AE46EC">
        <w:rPr>
          <w:rStyle w:val="StyleUnderline"/>
          <w:highlight w:val="green"/>
        </w:rPr>
        <w:t>I've presented</w:t>
      </w:r>
      <w:r w:rsidRPr="006B6DCA">
        <w:rPr>
          <w:sz w:val="16"/>
        </w:rPr>
        <w:t xml:space="preserve"> this </w:t>
      </w:r>
      <w:r w:rsidRPr="00AE46EC">
        <w:rPr>
          <w:rStyle w:val="StyleUnderline"/>
          <w:highlight w:val="green"/>
        </w:rPr>
        <w:t>analysis</w:t>
      </w:r>
      <w:r w:rsidRPr="00AE46EC">
        <w:rPr>
          <w:rStyle w:val="StyleUnderline"/>
        </w:rPr>
        <w:t xml:space="preserve"> </w:t>
      </w:r>
      <w:r w:rsidRPr="00AE46EC">
        <w:rPr>
          <w:sz w:val="16"/>
        </w:rPr>
        <w:t>in</w:t>
      </w:r>
      <w:r w:rsidRPr="006B6DCA">
        <w:rPr>
          <w:sz w:val="16"/>
        </w:rPr>
        <w:t xml:space="preserve"> terms </w:t>
      </w:r>
      <w:r w:rsidRPr="00AE46EC">
        <w:rPr>
          <w:rStyle w:val="StyleUnderline"/>
          <w:highlight w:val="green"/>
        </w:rPr>
        <w:t xml:space="preserve">of </w:t>
      </w:r>
      <w:r w:rsidRPr="00AE46EC">
        <w:rPr>
          <w:rStyle w:val="Emphasis"/>
          <w:highlight w:val="green"/>
        </w:rPr>
        <w:t>which risks should get the highest priority</w:t>
      </w:r>
      <w:r w:rsidRPr="006B6DCA">
        <w:rPr>
          <w:sz w:val="16"/>
        </w:rPr>
        <w:t xml:space="preserve">, these exact same principles can be applied to prioritizing between different risk factors or security factors. And they can help prioritize between different ways of protecting our potential over the long term, such as promoting norms, working within existing institutions or establishing new ones. Best of all, these principles can be used to set priorities between these areas as well as within them, since all are measured in the common unit of total existential risk reduction. </w:t>
      </w:r>
    </w:p>
    <w:p w14:paraId="27D74BEE" w14:textId="65EA8061" w:rsidR="00C02989" w:rsidRDefault="00C02989" w:rsidP="00C02989">
      <w:pPr>
        <w:rPr>
          <w:sz w:val="16"/>
        </w:rPr>
      </w:pPr>
      <w:r w:rsidRPr="006B6DCA">
        <w:rPr>
          <w:rStyle w:val="Emphasis"/>
        </w:rPr>
        <w:t>In the course of this book,</w:t>
      </w:r>
      <w:r w:rsidRPr="006B6DCA">
        <w:rPr>
          <w:sz w:val="16"/>
        </w:rPr>
        <w:t xml:space="preserve"> </w:t>
      </w:r>
      <w:r w:rsidRPr="00AE46EC">
        <w:rPr>
          <w:rStyle w:val="StyleUnderline"/>
          <w:highlight w:val="green"/>
        </w:rPr>
        <w:t>we have considered a wide variety</w:t>
      </w:r>
      <w:r w:rsidRPr="00AE46EC">
        <w:rPr>
          <w:sz w:val="16"/>
          <w:highlight w:val="green"/>
        </w:rPr>
        <w:t xml:space="preserve"> </w:t>
      </w:r>
      <w:r w:rsidRPr="00AE46EC">
        <w:rPr>
          <w:rStyle w:val="StyleUnderline"/>
          <w:highlight w:val="green"/>
        </w:rPr>
        <w:t xml:space="preserve">of approaches to reducing </w:t>
      </w:r>
      <w:r w:rsidRPr="00AE46EC">
        <w:rPr>
          <w:rStyle w:val="Emphasis"/>
          <w:highlight w:val="green"/>
        </w:rPr>
        <w:t>existential risk.</w:t>
      </w:r>
      <w:r w:rsidRPr="00AE46EC">
        <w:rPr>
          <w:rStyle w:val="StyleUnderline"/>
          <w:highlight w:val="green"/>
        </w:rPr>
        <w:t xml:space="preserve"> The most obvious has been</w:t>
      </w:r>
      <w:r w:rsidRPr="00AE46EC">
        <w:rPr>
          <w:sz w:val="16"/>
        </w:rPr>
        <w:t xml:space="preserve"> direct </w:t>
      </w:r>
      <w:r w:rsidRPr="00AE46EC">
        <w:rPr>
          <w:rStyle w:val="StyleUnderline"/>
          <w:highlight w:val="green"/>
        </w:rPr>
        <w:t xml:space="preserve">work on </w:t>
      </w:r>
      <w:r w:rsidRPr="00AE46EC">
        <w:rPr>
          <w:sz w:val="16"/>
        </w:rPr>
        <w:t>a particular risk, such as</w:t>
      </w:r>
      <w:r w:rsidRPr="00AE46EC">
        <w:rPr>
          <w:rStyle w:val="StyleUnderline"/>
        </w:rPr>
        <w:t xml:space="preserve"> </w:t>
      </w:r>
      <w:r w:rsidRPr="00AE46EC">
        <w:rPr>
          <w:rStyle w:val="Emphasis"/>
          <w:highlight w:val="green"/>
        </w:rPr>
        <w:t>nuclear war</w:t>
      </w:r>
      <w:r w:rsidRPr="00AE46EC">
        <w:rPr>
          <w:sz w:val="16"/>
          <w:highlight w:val="green"/>
        </w:rPr>
        <w:t xml:space="preserve"> </w:t>
      </w:r>
      <w:r w:rsidRPr="00AE46EC">
        <w:rPr>
          <w:rStyle w:val="StyleUnderline"/>
          <w:highlight w:val="green"/>
        </w:rPr>
        <w:t xml:space="preserve">or </w:t>
      </w:r>
      <w:r w:rsidRPr="00AE46EC">
        <w:rPr>
          <w:rStyle w:val="Emphasis"/>
          <w:highlight w:val="green"/>
        </w:rPr>
        <w:t>engineered pandemics.</w:t>
      </w:r>
      <w:r w:rsidRPr="00AE46EC">
        <w:rPr>
          <w:sz w:val="16"/>
          <w:highlight w:val="green"/>
        </w:rPr>
        <w:t xml:space="preserve"> </w:t>
      </w:r>
      <w:r w:rsidRPr="00AE46EC">
        <w:rPr>
          <w:rStyle w:val="StyleUnderline"/>
          <w:highlight w:val="green"/>
        </w:rPr>
        <w:t>But there were also</w:t>
      </w:r>
      <w:r w:rsidRPr="00AE46EC">
        <w:rPr>
          <w:sz w:val="16"/>
          <w:highlight w:val="green"/>
        </w:rPr>
        <w:t xml:space="preserve"> </w:t>
      </w:r>
      <w:r w:rsidRPr="00AE46EC">
        <w:rPr>
          <w:sz w:val="16"/>
        </w:rPr>
        <w:t xml:space="preserve">more indirect </w:t>
      </w:r>
      <w:r w:rsidRPr="00AE46EC">
        <w:rPr>
          <w:rStyle w:val="StyleUnderline"/>
          <w:highlight w:val="green"/>
        </w:rPr>
        <w:t>approaches</w:t>
      </w:r>
      <w:r w:rsidRPr="00AE46EC">
        <w:rPr>
          <w:sz w:val="16"/>
          <w:highlight w:val="green"/>
        </w:rPr>
        <w:t>:</w:t>
      </w:r>
      <w:r w:rsidRPr="00AE46EC">
        <w:rPr>
          <w:sz w:val="16"/>
        </w:rPr>
        <w:t xml:space="preserve"> work </w:t>
      </w:r>
      <w:r w:rsidRPr="00AE46EC">
        <w:rPr>
          <w:rStyle w:val="StyleUnderline"/>
          <w:highlight w:val="green"/>
        </w:rPr>
        <w:t>on</w:t>
      </w:r>
      <w:r w:rsidRPr="00AE46EC">
        <w:rPr>
          <w:sz w:val="16"/>
          <w:highlight w:val="green"/>
        </w:rPr>
        <w:t xml:space="preserve"> </w:t>
      </w:r>
      <w:r w:rsidRPr="00AE46EC">
        <w:rPr>
          <w:rStyle w:val="StyleUnderline"/>
          <w:highlight w:val="green"/>
        </w:rPr>
        <w:t xml:space="preserve">risk factors such as </w:t>
      </w:r>
      <w:r w:rsidRPr="00AE46EC">
        <w:rPr>
          <w:rStyle w:val="Emphasis"/>
          <w:highlight w:val="green"/>
        </w:rPr>
        <w:t>great-power war;</w:t>
      </w:r>
      <w:r w:rsidRPr="006B6DCA">
        <w:rPr>
          <w:sz w:val="16"/>
        </w:rPr>
        <w:t xml:space="preserve"> or on securitv factors such as a new international institution tasked with reducing existential risk. Perhaps </w:t>
      </w:r>
      <w:r w:rsidRPr="00AE46EC">
        <w:rPr>
          <w:rStyle w:val="StyleUnderline"/>
          <w:highlight w:val="green"/>
        </w:rPr>
        <w:t>one could act at an</w:t>
      </w:r>
      <w:r w:rsidRPr="006B6DCA">
        <w:rPr>
          <w:sz w:val="16"/>
        </w:rPr>
        <w:t xml:space="preserve"> even </w:t>
      </w:r>
      <w:r w:rsidRPr="00AE46EC">
        <w:rPr>
          <w:rStyle w:val="StyleUnderline"/>
          <w:highlight w:val="green"/>
        </w:rPr>
        <w:t>more indirect level</w:t>
      </w:r>
      <w:r w:rsidRPr="006B6DCA">
        <w:rPr>
          <w:sz w:val="16"/>
        </w:rPr>
        <w:t xml:space="preserve">. Arguably </w:t>
      </w:r>
      <w:r w:rsidRPr="00AE46EC">
        <w:rPr>
          <w:rStyle w:val="StyleUnderline"/>
          <w:highlight w:val="green"/>
        </w:rPr>
        <w:t xml:space="preserve">risk would be lower in a period of </w:t>
      </w:r>
      <w:r w:rsidRPr="00AE46EC">
        <w:rPr>
          <w:rStyle w:val="Emphasis"/>
          <w:highlight w:val="green"/>
        </w:rPr>
        <w:t>stable economic growth</w:t>
      </w:r>
      <w:r w:rsidRPr="006B6DCA">
        <w:rPr>
          <w:sz w:val="16"/>
        </w:rPr>
        <w:t xml:space="preserve"> </w:t>
      </w:r>
      <w:r w:rsidRPr="00AE46EC">
        <w:rPr>
          <w:rStyle w:val="StyleUnderline"/>
          <w:highlight w:val="green"/>
        </w:rPr>
        <w:t>than in a period with</w:t>
      </w:r>
      <w:r w:rsidRPr="006B6DCA">
        <w:rPr>
          <w:sz w:val="16"/>
        </w:rPr>
        <w:t xml:space="preserve"> the </w:t>
      </w:r>
      <w:r w:rsidRPr="00AE46EC">
        <w:rPr>
          <w:rStyle w:val="Emphasis"/>
          <w:highlight w:val="green"/>
        </w:rPr>
        <w:t>turmoil caused by deep recessions</w:t>
      </w:r>
      <w:r w:rsidRPr="006B6DCA">
        <w:rPr>
          <w:sz w:val="16"/>
        </w:rPr>
        <w:t>. And it may be lower if citizens were better educated and better informed.</w:t>
      </w:r>
    </w:p>
    <w:p w14:paraId="2DBD20A0" w14:textId="77777777" w:rsidR="00C02989" w:rsidRDefault="00C02989" w:rsidP="00C02989">
      <w:pPr>
        <w:pStyle w:val="Heading4"/>
      </w:pPr>
      <w:r>
        <w:t xml:space="preserve">Independent FTC action means fewer of them. Plan and perm can’t solve -  they permit </w:t>
      </w:r>
      <w:r w:rsidRPr="00C64777">
        <w:rPr>
          <w:i/>
          <w:iCs w:val="0"/>
          <w:u w:val="single"/>
        </w:rPr>
        <w:t>private causes of action</w:t>
      </w:r>
      <w:r>
        <w:t xml:space="preserve"> and </w:t>
      </w:r>
      <w:r w:rsidRPr="00C64777">
        <w:rPr>
          <w:i/>
          <w:iCs w:val="0"/>
          <w:u w:val="single"/>
        </w:rPr>
        <w:t>boost error rates</w:t>
      </w:r>
      <w:r>
        <w:t xml:space="preserve"> via court reviews OR non-FTC investigations.</w:t>
      </w:r>
    </w:p>
    <w:p w14:paraId="4B995A7D" w14:textId="77777777" w:rsidR="00C02989" w:rsidRPr="00052AB9" w:rsidRDefault="00C02989" w:rsidP="00C02989">
      <w:pPr>
        <w:rPr>
          <w:rStyle w:val="Style13ptBold"/>
        </w:rPr>
      </w:pPr>
      <w:r w:rsidRPr="00052AB9">
        <w:rPr>
          <w:rStyle w:val="Style13ptBold"/>
        </w:rPr>
        <w:t>Crane ‘10</w:t>
      </w:r>
    </w:p>
    <w:p w14:paraId="5531485F" w14:textId="77777777" w:rsidR="00C02989" w:rsidRPr="00DB0295" w:rsidRDefault="00C02989" w:rsidP="00C02989">
      <w:pPr>
        <w:rPr>
          <w:sz w:val="18"/>
          <w:szCs w:val="18"/>
        </w:rPr>
      </w:pPr>
      <w:r w:rsidRPr="00052AB9">
        <w:rPr>
          <w:sz w:val="18"/>
          <w:szCs w:val="18"/>
        </w:rPr>
        <w:t>Daniel A. Crane - Professor of Law, University of Michigan. “Reflections on Section 5 of the FTC Act and the FTC's Case Against Intel” - The CPI Antitrust Journal (Competition Policy International) – February, 2010, (2) - #E&amp;F - https://repository.law.umich.edu/cgi/viewcontent.cgi?article=2369&amp;context=articles</w:t>
      </w:r>
    </w:p>
    <w:p w14:paraId="5EB251FB" w14:textId="77777777" w:rsidR="00C02989" w:rsidRPr="005160A4" w:rsidRDefault="00C02989" w:rsidP="00C02989">
      <w:pPr>
        <w:rPr>
          <w:sz w:val="16"/>
        </w:rPr>
      </w:pPr>
      <w:r w:rsidRPr="005160A4">
        <w:rPr>
          <w:rStyle w:val="StyleUnderline"/>
        </w:rPr>
        <w:t>The FTC Act</w:t>
      </w:r>
      <w:r w:rsidRPr="005160A4">
        <w:rPr>
          <w:sz w:val="16"/>
        </w:rPr>
        <w:t xml:space="preserve"> </w:t>
      </w:r>
      <w:r w:rsidRPr="005160A4">
        <w:rPr>
          <w:rStyle w:val="StyleUnderline"/>
        </w:rPr>
        <w:t>gives the Commission a</w:t>
      </w:r>
      <w:r w:rsidRPr="005160A4">
        <w:rPr>
          <w:sz w:val="16"/>
        </w:rPr>
        <w:t xml:space="preserve"> seemingly simple </w:t>
      </w:r>
      <w:r w:rsidRPr="005160A4">
        <w:rPr>
          <w:rStyle w:val="StyleUnderline"/>
        </w:rPr>
        <w:t>mandate</w:t>
      </w:r>
      <w:r w:rsidRPr="005160A4">
        <w:rPr>
          <w:sz w:val="16"/>
        </w:rPr>
        <w:t xml:space="preserve">: </w:t>
      </w:r>
      <w:r w:rsidRPr="005160A4">
        <w:rPr>
          <w:rStyle w:val="StyleUnderline"/>
        </w:rPr>
        <w:t xml:space="preserve">Detect and prohibit “unfair </w:t>
      </w:r>
      <w:r w:rsidRPr="005160A4">
        <w:rPr>
          <w:sz w:val="16"/>
        </w:rPr>
        <w:t xml:space="preserve">methods of </w:t>
      </w:r>
      <w:r w:rsidRPr="005160A4">
        <w:rPr>
          <w:rStyle w:val="StyleUnderline"/>
        </w:rPr>
        <w:t>competition</w:t>
      </w:r>
      <w:r w:rsidRPr="005160A4">
        <w:rPr>
          <w:sz w:val="16"/>
        </w:rPr>
        <w:t xml:space="preserve"> . . . </w:t>
      </w:r>
      <w:r w:rsidRPr="005160A4">
        <w:rPr>
          <w:rStyle w:val="StyleUnderline"/>
        </w:rPr>
        <w:t>and unfair</w:t>
      </w:r>
      <w:r w:rsidRPr="005160A4">
        <w:rPr>
          <w:sz w:val="16"/>
        </w:rPr>
        <w:t xml:space="preserve"> or deceptive [</w:t>
      </w:r>
      <w:r w:rsidRPr="005160A4">
        <w:rPr>
          <w:rStyle w:val="StyleUnderline"/>
        </w:rPr>
        <w:t>trade] practices</w:t>
      </w:r>
      <w:r w:rsidRPr="005160A4">
        <w:rPr>
          <w:sz w:val="16"/>
        </w:rPr>
        <w:t xml:space="preserve">.”4 </w:t>
      </w:r>
      <w:r w:rsidRPr="009C0587">
        <w:rPr>
          <w:rStyle w:val="StyleUnderline"/>
          <w:highlight w:val="green"/>
        </w:rPr>
        <w:t xml:space="preserve">The Commission’s powers under </w:t>
      </w:r>
      <w:r w:rsidRPr="009C0587">
        <w:rPr>
          <w:rStyle w:val="Emphasis"/>
          <w:highlight w:val="green"/>
        </w:rPr>
        <w:t>Section 5</w:t>
      </w:r>
      <w:r w:rsidRPr="005160A4">
        <w:rPr>
          <w:sz w:val="16"/>
        </w:rPr>
        <w:t xml:space="preserve"> </w:t>
      </w:r>
      <w:r w:rsidRPr="009C0587">
        <w:rPr>
          <w:rStyle w:val="StyleUnderline"/>
          <w:highlight w:val="green"/>
        </w:rPr>
        <w:t xml:space="preserve">are </w:t>
      </w:r>
      <w:r w:rsidRPr="009C0587">
        <w:rPr>
          <w:rStyle w:val="Emphasis"/>
          <w:highlight w:val="green"/>
        </w:rPr>
        <w:t>at least</w:t>
      </w:r>
      <w:r w:rsidRPr="005160A4">
        <w:rPr>
          <w:sz w:val="16"/>
        </w:rPr>
        <w:t xml:space="preserve"> </w:t>
      </w:r>
      <w:r w:rsidRPr="009C0587">
        <w:rPr>
          <w:rStyle w:val="StyleUnderline"/>
          <w:highlight w:val="green"/>
        </w:rPr>
        <w:t>co-extensive with the</w:t>
      </w:r>
      <w:r w:rsidRPr="005160A4">
        <w:rPr>
          <w:sz w:val="16"/>
        </w:rPr>
        <w:t xml:space="preserve"> </w:t>
      </w:r>
      <w:r w:rsidRPr="009C0587">
        <w:rPr>
          <w:rStyle w:val="StyleUnderline"/>
        </w:rPr>
        <w:t xml:space="preserve">substantive </w:t>
      </w:r>
      <w:r w:rsidRPr="009C0587">
        <w:rPr>
          <w:rStyle w:val="StyleUnderline"/>
          <w:highlight w:val="green"/>
        </w:rPr>
        <w:t>reach of</w:t>
      </w:r>
      <w:r w:rsidRPr="005160A4">
        <w:rPr>
          <w:sz w:val="16"/>
        </w:rPr>
        <w:t xml:space="preserve"> the </w:t>
      </w:r>
      <w:r w:rsidRPr="009C0587">
        <w:rPr>
          <w:rStyle w:val="Emphasis"/>
          <w:highlight w:val="green"/>
        </w:rPr>
        <w:t>Sherman</w:t>
      </w:r>
      <w:r w:rsidRPr="005160A4">
        <w:rPr>
          <w:sz w:val="16"/>
        </w:rPr>
        <w:t xml:space="preserve"> Act—</w:t>
      </w:r>
      <w:r w:rsidRPr="009C0587">
        <w:rPr>
          <w:rStyle w:val="Emphasis"/>
        </w:rPr>
        <w:t>in other words</w:t>
      </w:r>
      <w:r w:rsidRPr="005160A4">
        <w:rPr>
          <w:sz w:val="16"/>
        </w:rPr>
        <w:t xml:space="preserve">, </w:t>
      </w:r>
      <w:r w:rsidRPr="009C0587">
        <w:rPr>
          <w:rStyle w:val="StyleUnderline"/>
        </w:rPr>
        <w:t>that</w:t>
      </w:r>
      <w:r w:rsidRPr="005160A4">
        <w:rPr>
          <w:sz w:val="16"/>
        </w:rPr>
        <w:t xml:space="preserve"> </w:t>
      </w:r>
      <w:r w:rsidRPr="009C0587">
        <w:rPr>
          <w:rStyle w:val="Emphasis"/>
          <w:highlight w:val="green"/>
        </w:rPr>
        <w:t xml:space="preserve">anything </w:t>
      </w:r>
      <w:r w:rsidRPr="00073B8A">
        <w:rPr>
          <w:rStyle w:val="Emphasis"/>
        </w:rPr>
        <w:t xml:space="preserve">that is </w:t>
      </w:r>
      <w:r w:rsidRPr="009C0587">
        <w:rPr>
          <w:rStyle w:val="Emphasis"/>
          <w:highlight w:val="green"/>
        </w:rPr>
        <w:t>illegal under</w:t>
      </w:r>
      <w:r w:rsidRPr="005160A4">
        <w:rPr>
          <w:sz w:val="16"/>
        </w:rPr>
        <w:t xml:space="preserve"> the </w:t>
      </w:r>
      <w:r w:rsidRPr="009C0587">
        <w:rPr>
          <w:rStyle w:val="Emphasis"/>
          <w:highlight w:val="green"/>
        </w:rPr>
        <w:t>Sherman</w:t>
      </w:r>
      <w:r w:rsidRPr="005160A4">
        <w:rPr>
          <w:sz w:val="16"/>
        </w:rPr>
        <w:t xml:space="preserve"> Act </w:t>
      </w:r>
      <w:r w:rsidRPr="009C0587">
        <w:rPr>
          <w:rStyle w:val="Emphasis"/>
          <w:highlight w:val="green"/>
        </w:rPr>
        <w:t>is also illegal under</w:t>
      </w:r>
      <w:r w:rsidRPr="005160A4">
        <w:rPr>
          <w:sz w:val="16"/>
        </w:rPr>
        <w:t xml:space="preserve"> </w:t>
      </w:r>
      <w:r w:rsidRPr="009C0587">
        <w:rPr>
          <w:rStyle w:val="Emphasis"/>
          <w:highlight w:val="green"/>
        </w:rPr>
        <w:t>the FTC A</w:t>
      </w:r>
      <w:r w:rsidRPr="00403898">
        <w:rPr>
          <w:rStyle w:val="Emphasis"/>
        </w:rPr>
        <w:t>ct</w:t>
      </w:r>
      <w:r w:rsidRPr="005160A4">
        <w:rPr>
          <w:sz w:val="16"/>
        </w:rPr>
        <w:t xml:space="preserve">.5 But </w:t>
      </w:r>
      <w:r w:rsidRPr="009C0587">
        <w:rPr>
          <w:rStyle w:val="StyleUnderline"/>
          <w:highlight w:val="green"/>
        </w:rPr>
        <w:t xml:space="preserve">the </w:t>
      </w:r>
      <w:r w:rsidRPr="00403898">
        <w:rPr>
          <w:rStyle w:val="Emphasis"/>
        </w:rPr>
        <w:t xml:space="preserve">Supreme </w:t>
      </w:r>
      <w:r w:rsidRPr="009C0587">
        <w:rPr>
          <w:rStyle w:val="StyleUnderline"/>
          <w:highlight w:val="green"/>
        </w:rPr>
        <w:t>Court</w:t>
      </w:r>
      <w:r w:rsidRPr="005160A4">
        <w:rPr>
          <w:sz w:val="16"/>
        </w:rPr>
        <w:t xml:space="preserve"> has also </w:t>
      </w:r>
      <w:r w:rsidRPr="009C0587">
        <w:rPr>
          <w:rStyle w:val="StyleUnderline"/>
          <w:highlight w:val="green"/>
        </w:rPr>
        <w:t>held that</w:t>
      </w:r>
      <w:r w:rsidRPr="005160A4">
        <w:rPr>
          <w:sz w:val="16"/>
        </w:rPr>
        <w:t xml:space="preserve"> the </w:t>
      </w:r>
      <w:r w:rsidRPr="009C0587">
        <w:rPr>
          <w:rStyle w:val="StyleUnderline"/>
          <w:highlight w:val="green"/>
        </w:rPr>
        <w:t>FTC</w:t>
      </w:r>
      <w:r w:rsidRPr="009C0587">
        <w:rPr>
          <w:rStyle w:val="StyleUnderline"/>
        </w:rPr>
        <w:t xml:space="preserve"> </w:t>
      </w:r>
      <w:r w:rsidRPr="009C0587">
        <w:rPr>
          <w:rStyle w:val="Emphasis"/>
          <w:highlight w:val="green"/>
        </w:rPr>
        <w:t>may go further</w:t>
      </w:r>
      <w:r w:rsidRPr="005160A4">
        <w:rPr>
          <w:sz w:val="16"/>
        </w:rPr>
        <w:t xml:space="preserve"> </w:t>
      </w:r>
      <w:r w:rsidRPr="009C0587">
        <w:rPr>
          <w:rStyle w:val="StyleUnderline"/>
          <w:highlight w:val="green"/>
        </w:rPr>
        <w:t>than</w:t>
      </w:r>
      <w:r w:rsidRPr="005160A4">
        <w:rPr>
          <w:sz w:val="16"/>
        </w:rPr>
        <w:t xml:space="preserve"> the </w:t>
      </w:r>
      <w:r w:rsidRPr="009C0587">
        <w:rPr>
          <w:rStyle w:val="StyleUnderline"/>
          <w:highlight w:val="green"/>
        </w:rPr>
        <w:t>Sherman</w:t>
      </w:r>
      <w:r w:rsidRPr="005160A4">
        <w:rPr>
          <w:sz w:val="16"/>
        </w:rPr>
        <w:t xml:space="preserve"> Act </w:t>
      </w:r>
      <w:r w:rsidRPr="009C0587">
        <w:rPr>
          <w:rStyle w:val="StyleUnderline"/>
          <w:highlight w:val="green"/>
        </w:rPr>
        <w:t>and “stop</w:t>
      </w:r>
      <w:r w:rsidRPr="005160A4">
        <w:rPr>
          <w:sz w:val="16"/>
        </w:rPr>
        <w:t xml:space="preserve"> </w:t>
      </w:r>
      <w:r w:rsidRPr="009C0587">
        <w:rPr>
          <w:rStyle w:val="Emphasis"/>
          <w:highlight w:val="green"/>
        </w:rPr>
        <w:t>in</w:t>
      </w:r>
      <w:r w:rsidRPr="009C0587">
        <w:rPr>
          <w:rStyle w:val="Emphasis"/>
        </w:rPr>
        <w:t xml:space="preserve"> </w:t>
      </w:r>
      <w:r w:rsidRPr="005160A4">
        <w:rPr>
          <w:sz w:val="16"/>
        </w:rPr>
        <w:t xml:space="preserve">their </w:t>
      </w:r>
      <w:r w:rsidRPr="009C0587">
        <w:rPr>
          <w:rStyle w:val="Emphasis"/>
          <w:highlight w:val="green"/>
        </w:rPr>
        <w:t>incipiency</w:t>
      </w:r>
      <w:r w:rsidRPr="005160A4">
        <w:rPr>
          <w:sz w:val="16"/>
        </w:rPr>
        <w:t xml:space="preserve"> acts and </w:t>
      </w:r>
      <w:r w:rsidRPr="009C0587">
        <w:rPr>
          <w:rStyle w:val="StyleUnderline"/>
          <w:highlight w:val="green"/>
        </w:rPr>
        <w:t>practices which</w:t>
      </w:r>
      <w:r w:rsidRPr="005160A4">
        <w:rPr>
          <w:sz w:val="16"/>
        </w:rPr>
        <w:t xml:space="preserve">, </w:t>
      </w:r>
      <w:r w:rsidRPr="00073B8A">
        <w:rPr>
          <w:rStyle w:val="Emphasis"/>
          <w:i/>
          <w:iCs w:val="0"/>
        </w:rPr>
        <w:t>when full blown</w:t>
      </w:r>
      <w:r w:rsidRPr="005160A4">
        <w:rPr>
          <w:sz w:val="16"/>
        </w:rPr>
        <w:t xml:space="preserve">, </w:t>
      </w:r>
      <w:r w:rsidRPr="009C0587">
        <w:rPr>
          <w:rStyle w:val="StyleUnderline"/>
          <w:highlight w:val="green"/>
        </w:rPr>
        <w:t>would violate those Acts</w:t>
      </w:r>
      <w:r w:rsidRPr="005160A4">
        <w:rPr>
          <w:sz w:val="16"/>
        </w:rPr>
        <w:t xml:space="preserve">.”6 </w:t>
      </w:r>
      <w:r w:rsidRPr="005160A4">
        <w:rPr>
          <w:rStyle w:val="StyleUnderline"/>
          <w:highlight w:val="green"/>
        </w:rPr>
        <w:t>Thus, “the standard of</w:t>
      </w:r>
      <w:r w:rsidRPr="005160A4">
        <w:rPr>
          <w:sz w:val="16"/>
        </w:rPr>
        <w:t xml:space="preserve"> unfairness under the </w:t>
      </w:r>
      <w:r w:rsidRPr="009C0587">
        <w:rPr>
          <w:rStyle w:val="StyleUnderline"/>
          <w:highlight w:val="green"/>
        </w:rPr>
        <w:t>FTC A</w:t>
      </w:r>
      <w:r w:rsidRPr="005160A4">
        <w:rPr>
          <w:sz w:val="16"/>
        </w:rPr>
        <w:t xml:space="preserve">ct . . . </w:t>
      </w:r>
      <w:r w:rsidRPr="009C0587">
        <w:rPr>
          <w:rStyle w:val="StyleUnderline"/>
          <w:highlight w:val="green"/>
        </w:rPr>
        <w:t>encompass[es]</w:t>
      </w:r>
      <w:r w:rsidRPr="005160A4">
        <w:rPr>
          <w:sz w:val="16"/>
        </w:rPr>
        <w:t xml:space="preserve"> </w:t>
      </w:r>
      <w:r w:rsidRPr="009C0587">
        <w:rPr>
          <w:rStyle w:val="StyleUnderline"/>
          <w:highlight w:val="green"/>
        </w:rPr>
        <w:t>not only</w:t>
      </w:r>
      <w:r w:rsidRPr="005160A4">
        <w:rPr>
          <w:sz w:val="16"/>
        </w:rPr>
        <w:t xml:space="preserve"> practices that violate the </w:t>
      </w:r>
      <w:r w:rsidRPr="009C0587">
        <w:rPr>
          <w:rStyle w:val="StyleUnderline"/>
          <w:highlight w:val="green"/>
        </w:rPr>
        <w:t>Sherman</w:t>
      </w:r>
      <w:r w:rsidRPr="009C0587">
        <w:rPr>
          <w:rStyle w:val="StyleUnderline"/>
        </w:rPr>
        <w:t xml:space="preserve"> </w:t>
      </w:r>
      <w:r w:rsidRPr="005160A4">
        <w:rPr>
          <w:sz w:val="16"/>
        </w:rPr>
        <w:t xml:space="preserve">Act </w:t>
      </w:r>
      <w:r w:rsidRPr="009C0587">
        <w:rPr>
          <w:rStyle w:val="StyleUnderline"/>
          <w:highlight w:val="green"/>
        </w:rPr>
        <w:t>and</w:t>
      </w:r>
      <w:r w:rsidRPr="009C0587">
        <w:rPr>
          <w:rStyle w:val="StyleUnderline"/>
        </w:rPr>
        <w:t xml:space="preserve"> </w:t>
      </w:r>
      <w:r w:rsidRPr="005160A4">
        <w:rPr>
          <w:sz w:val="16"/>
        </w:rPr>
        <w:t xml:space="preserve">the </w:t>
      </w:r>
      <w:r w:rsidRPr="009C0587">
        <w:rPr>
          <w:rStyle w:val="StyleUnderline"/>
          <w:highlight w:val="green"/>
        </w:rPr>
        <w:t>other antitrust laws</w:t>
      </w:r>
      <w:r w:rsidRPr="005160A4">
        <w:rPr>
          <w:sz w:val="16"/>
        </w:rPr>
        <w:t xml:space="preserve"> . . . </w:t>
      </w:r>
      <w:r w:rsidRPr="009C0587">
        <w:rPr>
          <w:rStyle w:val="StyleUnderline"/>
          <w:highlight w:val="green"/>
        </w:rPr>
        <w:t>but also practices</w:t>
      </w:r>
      <w:r w:rsidRPr="005160A4">
        <w:rPr>
          <w:sz w:val="16"/>
        </w:rPr>
        <w:t xml:space="preserve"> that </w:t>
      </w:r>
      <w:r w:rsidRPr="009C0587">
        <w:rPr>
          <w:rStyle w:val="StyleUnderline"/>
          <w:highlight w:val="green"/>
        </w:rPr>
        <w:t xml:space="preserve">the Commission determines are against public policy </w:t>
      </w:r>
      <w:r w:rsidRPr="009C0587">
        <w:rPr>
          <w:rStyle w:val="Emphasis"/>
          <w:highlight w:val="green"/>
        </w:rPr>
        <w:t>for other reasons</w:t>
      </w:r>
      <w:r w:rsidRPr="005160A4">
        <w:rPr>
          <w:sz w:val="16"/>
        </w:rPr>
        <w:t>.”7</w:t>
      </w:r>
    </w:p>
    <w:p w14:paraId="79FFF27B" w14:textId="77777777" w:rsidR="00C02989" w:rsidRPr="005160A4" w:rsidRDefault="00C02989" w:rsidP="00C02989">
      <w:pPr>
        <w:rPr>
          <w:sz w:val="16"/>
        </w:rPr>
      </w:pPr>
      <w:r w:rsidRPr="00871D56">
        <w:rPr>
          <w:rStyle w:val="StyleUnderline"/>
          <w:highlight w:val="green"/>
        </w:rPr>
        <w:t>There are compelling reasons to allow</w:t>
      </w:r>
      <w:r w:rsidRPr="005160A4">
        <w:rPr>
          <w:sz w:val="16"/>
        </w:rPr>
        <w:t xml:space="preserve"> the </w:t>
      </w:r>
      <w:r w:rsidRPr="00871D56">
        <w:rPr>
          <w:rStyle w:val="StyleUnderline"/>
          <w:highlight w:val="green"/>
        </w:rPr>
        <w:t xml:space="preserve">FTC an </w:t>
      </w:r>
      <w:r w:rsidRPr="00871D56">
        <w:rPr>
          <w:rStyle w:val="Emphasis"/>
          <w:highlight w:val="green"/>
        </w:rPr>
        <w:t>independent norm-creation role</w:t>
      </w:r>
      <w:r w:rsidRPr="005160A4">
        <w:rPr>
          <w:sz w:val="16"/>
        </w:rPr>
        <w:t xml:space="preserve"> </w:t>
      </w:r>
      <w:r w:rsidRPr="00871D56">
        <w:rPr>
          <w:rStyle w:val="StyleUnderline"/>
        </w:rPr>
        <w:t>in antitrust.</w:t>
      </w:r>
      <w:r w:rsidRPr="005160A4">
        <w:rPr>
          <w:sz w:val="16"/>
        </w:rPr>
        <w:t xml:space="preserve">8 Over the past several decades, </w:t>
      </w:r>
      <w:r w:rsidRPr="00073B8A">
        <w:rPr>
          <w:rStyle w:val="StyleUnderline"/>
        </w:rPr>
        <w:t xml:space="preserve">the </w:t>
      </w:r>
      <w:r w:rsidRPr="00871D56">
        <w:rPr>
          <w:rStyle w:val="StyleUnderline"/>
          <w:highlight w:val="green"/>
        </w:rPr>
        <w:t>courts</w:t>
      </w:r>
      <w:r w:rsidRPr="005160A4">
        <w:rPr>
          <w:sz w:val="16"/>
        </w:rPr>
        <w:t xml:space="preserve"> </w:t>
      </w:r>
      <w:r w:rsidRPr="00871D56">
        <w:rPr>
          <w:rStyle w:val="Emphasis"/>
          <w:highlight w:val="green"/>
        </w:rPr>
        <w:t xml:space="preserve">have </w:t>
      </w:r>
      <w:r w:rsidRPr="00073B8A">
        <w:rPr>
          <w:rStyle w:val="Emphasis"/>
        </w:rPr>
        <w:t>sharply</w:t>
      </w:r>
      <w:r w:rsidRPr="00871D56">
        <w:rPr>
          <w:rStyle w:val="Emphasis"/>
          <w:highlight w:val="green"/>
        </w:rPr>
        <w:t xml:space="preserve"> constricted antitrust</w:t>
      </w:r>
      <w:r w:rsidRPr="00073B8A">
        <w:rPr>
          <w:rStyle w:val="Emphasis"/>
        </w:rPr>
        <w:t xml:space="preserve"> liability </w:t>
      </w:r>
      <w:r w:rsidRPr="00871D56">
        <w:rPr>
          <w:rStyle w:val="Emphasis"/>
          <w:highlight w:val="green"/>
        </w:rPr>
        <w:t>norms</w:t>
      </w:r>
      <w:r w:rsidRPr="005160A4">
        <w:rPr>
          <w:sz w:val="16"/>
        </w:rPr>
        <w:t xml:space="preserve"> </w:t>
      </w:r>
      <w:r w:rsidRPr="00871D56">
        <w:rPr>
          <w:rStyle w:val="StyleUnderline"/>
          <w:highlight w:val="green"/>
        </w:rPr>
        <w:t>under</w:t>
      </w:r>
      <w:r w:rsidRPr="005160A4">
        <w:rPr>
          <w:sz w:val="16"/>
        </w:rPr>
        <w:t xml:space="preserve"> the </w:t>
      </w:r>
      <w:r w:rsidRPr="00871D56">
        <w:rPr>
          <w:rStyle w:val="StyleUnderline"/>
          <w:highlight w:val="green"/>
        </w:rPr>
        <w:t>Sherman</w:t>
      </w:r>
      <w:r w:rsidRPr="005160A4">
        <w:rPr>
          <w:sz w:val="16"/>
        </w:rPr>
        <w:t xml:space="preserve"> Act </w:t>
      </w:r>
      <w:r w:rsidRPr="00871D56">
        <w:rPr>
          <w:rStyle w:val="StyleUnderline"/>
          <w:highlight w:val="green"/>
        </w:rPr>
        <w:t>largely out of</w:t>
      </w:r>
      <w:r w:rsidRPr="005160A4">
        <w:rPr>
          <w:sz w:val="16"/>
        </w:rPr>
        <w:t xml:space="preserve"> a</w:t>
      </w:r>
      <w:r w:rsidRPr="00871D56">
        <w:rPr>
          <w:rStyle w:val="StyleUnderline"/>
          <w:highlight w:val="green"/>
        </w:rPr>
        <w:t xml:space="preserve"> </w:t>
      </w:r>
      <w:r w:rsidRPr="00871D56">
        <w:rPr>
          <w:rStyle w:val="Emphasis"/>
          <w:highlight w:val="green"/>
        </w:rPr>
        <w:t>reaction to</w:t>
      </w:r>
      <w:r w:rsidRPr="005160A4">
        <w:rPr>
          <w:sz w:val="16"/>
        </w:rPr>
        <w:t xml:space="preserve"> </w:t>
      </w:r>
      <w:r w:rsidRPr="00871D56">
        <w:rPr>
          <w:rStyle w:val="StyleUnderline"/>
          <w:highlight w:val="green"/>
        </w:rPr>
        <w:t xml:space="preserve">the </w:t>
      </w:r>
      <w:r w:rsidRPr="00871D56">
        <w:rPr>
          <w:rStyle w:val="Emphasis"/>
          <w:highlight w:val="green"/>
        </w:rPr>
        <w:t>dangers and abuses</w:t>
      </w:r>
      <w:r w:rsidRPr="00871D56">
        <w:rPr>
          <w:rStyle w:val="Emphasis"/>
        </w:rPr>
        <w:t xml:space="preserve"> </w:t>
      </w:r>
      <w:r w:rsidRPr="00871D56">
        <w:rPr>
          <w:rStyle w:val="StyleUnderline"/>
          <w:highlight w:val="green"/>
        </w:rPr>
        <w:t>of private antitrust litigation</w:t>
      </w:r>
      <w:r w:rsidRPr="005160A4">
        <w:rPr>
          <w:sz w:val="16"/>
        </w:rPr>
        <w:t xml:space="preserve">, which outnumbers public antitrust enforcement (at both the FTC and Department of Justice) by a 10-1 ratio.9 </w:t>
      </w:r>
      <w:r w:rsidRPr="00871D56">
        <w:rPr>
          <w:rStyle w:val="StyleUnderline"/>
          <w:highlight w:val="green"/>
        </w:rPr>
        <w:t>Among these real</w:t>
      </w:r>
      <w:r w:rsidRPr="005160A4">
        <w:rPr>
          <w:sz w:val="16"/>
        </w:rPr>
        <w:t xml:space="preserve"> </w:t>
      </w:r>
      <w:r w:rsidRPr="00871D56">
        <w:rPr>
          <w:rStyle w:val="Emphasis"/>
          <w:highlight w:val="green"/>
        </w:rPr>
        <w:t>or perceived</w:t>
      </w:r>
      <w:r w:rsidRPr="005160A4">
        <w:rPr>
          <w:sz w:val="16"/>
        </w:rPr>
        <w:t xml:space="preserve"> </w:t>
      </w:r>
      <w:r w:rsidRPr="00073B8A">
        <w:rPr>
          <w:rStyle w:val="StyleUnderline"/>
        </w:rPr>
        <w:t>dangers and</w:t>
      </w:r>
      <w:r w:rsidRPr="005160A4">
        <w:rPr>
          <w:sz w:val="16"/>
        </w:rPr>
        <w:t xml:space="preserve"> </w:t>
      </w:r>
      <w:r w:rsidRPr="00073B8A">
        <w:rPr>
          <w:rStyle w:val="StyleUnderline"/>
          <w:highlight w:val="green"/>
        </w:rPr>
        <w:t>abuses are</w:t>
      </w:r>
      <w:r w:rsidRPr="00871D56">
        <w:rPr>
          <w:rStyle w:val="StyleUnderline"/>
        </w:rPr>
        <w:t xml:space="preserve"> </w:t>
      </w:r>
      <w:r w:rsidRPr="005160A4">
        <w:rPr>
          <w:sz w:val="16"/>
        </w:rPr>
        <w:t xml:space="preserve">the </w:t>
      </w:r>
      <w:r w:rsidRPr="00871D56">
        <w:rPr>
          <w:rStyle w:val="StyleUnderline"/>
          <w:highlight w:val="green"/>
        </w:rPr>
        <w:t>chilling effects of</w:t>
      </w:r>
      <w:r w:rsidRPr="005160A4">
        <w:rPr>
          <w:sz w:val="16"/>
        </w:rPr>
        <w:t xml:space="preserve"> automatic </w:t>
      </w:r>
      <w:r w:rsidRPr="00073B8A">
        <w:rPr>
          <w:rStyle w:val="Emphasis"/>
          <w:highlight w:val="green"/>
        </w:rPr>
        <w:t>treble damages</w:t>
      </w:r>
      <w:r w:rsidRPr="005160A4">
        <w:rPr>
          <w:sz w:val="16"/>
        </w:rPr>
        <w:t xml:space="preserve"> </w:t>
      </w:r>
      <w:r w:rsidRPr="00073B8A">
        <w:rPr>
          <w:rStyle w:val="StyleUnderline"/>
          <w:highlight w:val="green"/>
        </w:rPr>
        <w:t>and</w:t>
      </w:r>
      <w:r w:rsidRPr="00073B8A">
        <w:rPr>
          <w:rStyle w:val="StyleUnderline"/>
        </w:rPr>
        <w:t xml:space="preserve"> </w:t>
      </w:r>
      <w:r w:rsidRPr="005160A4">
        <w:rPr>
          <w:sz w:val="16"/>
        </w:rPr>
        <w:t xml:space="preserve">one-way fee-shifting, the damagescompounding effects of easy class certification, </w:t>
      </w:r>
      <w:r w:rsidRPr="00871D56">
        <w:rPr>
          <w:rStyle w:val="StyleUnderline"/>
          <w:highlight w:val="green"/>
        </w:rPr>
        <w:t xml:space="preserve">strategically-minded </w:t>
      </w:r>
      <w:r w:rsidRPr="005160A4">
        <w:rPr>
          <w:rStyle w:val="Emphasis"/>
          <w:highlight w:val="green"/>
        </w:rPr>
        <w:t>competitor plaintiffs</w:t>
      </w:r>
      <w:r w:rsidRPr="005160A4">
        <w:rPr>
          <w:sz w:val="16"/>
        </w:rPr>
        <w:t xml:space="preserve">, discovery run amok, </w:t>
      </w:r>
      <w:r w:rsidRPr="00871D56">
        <w:rPr>
          <w:rStyle w:val="StyleUnderline"/>
          <w:highlight w:val="green"/>
        </w:rPr>
        <w:t>and</w:t>
      </w:r>
      <w:r w:rsidRPr="00871D56">
        <w:rPr>
          <w:rStyle w:val="StyleUnderline"/>
        </w:rPr>
        <w:t xml:space="preserve"> </w:t>
      </w:r>
      <w:r w:rsidRPr="005160A4">
        <w:rPr>
          <w:sz w:val="16"/>
        </w:rPr>
        <w:t xml:space="preserve">generalist </w:t>
      </w:r>
      <w:r w:rsidRPr="00871D56">
        <w:rPr>
          <w:rStyle w:val="Emphasis"/>
          <w:highlight w:val="green"/>
        </w:rPr>
        <w:t>judges</w:t>
      </w:r>
      <w:r w:rsidRPr="005160A4">
        <w:rPr>
          <w:sz w:val="16"/>
        </w:rPr>
        <w:t xml:space="preserve"> </w:t>
      </w:r>
      <w:r w:rsidRPr="00871D56">
        <w:rPr>
          <w:rStyle w:val="StyleUnderline"/>
          <w:highlight w:val="green"/>
        </w:rPr>
        <w:t>and</w:t>
      </w:r>
      <w:r w:rsidRPr="005160A4">
        <w:rPr>
          <w:sz w:val="16"/>
        </w:rPr>
        <w:t xml:space="preserve"> </w:t>
      </w:r>
      <w:r w:rsidRPr="00871D56">
        <w:rPr>
          <w:rStyle w:val="Emphasis"/>
          <w:highlight w:val="green"/>
        </w:rPr>
        <w:t>unsophisticated juries</w:t>
      </w:r>
      <w:r w:rsidRPr="005160A4">
        <w:rPr>
          <w:sz w:val="16"/>
        </w:rPr>
        <w:t xml:space="preserve"> </w:t>
      </w:r>
      <w:r w:rsidRPr="00871D56">
        <w:rPr>
          <w:rStyle w:val="StyleUnderline"/>
          <w:highlight w:val="green"/>
        </w:rPr>
        <w:t xml:space="preserve">who create inconsistent and incoherent </w:t>
      </w:r>
      <w:r w:rsidRPr="005160A4">
        <w:rPr>
          <w:rStyle w:val="Emphasis"/>
        </w:rPr>
        <w:t>industrial</w:t>
      </w:r>
      <w:r w:rsidRPr="00871D56">
        <w:rPr>
          <w:rStyle w:val="StyleUnderline"/>
          <w:highlight w:val="green"/>
        </w:rPr>
        <w:t xml:space="preserve"> policy</w:t>
      </w:r>
      <w:r w:rsidRPr="005160A4">
        <w:rPr>
          <w:sz w:val="16"/>
        </w:rPr>
        <w:t xml:space="preserve">.10 </w:t>
      </w:r>
      <w:r w:rsidRPr="00871D56">
        <w:rPr>
          <w:rStyle w:val="StyleUnderline"/>
          <w:highlight w:val="green"/>
        </w:rPr>
        <w:t>Reacting to these perceived infirmities</w:t>
      </w:r>
      <w:r w:rsidRPr="00871D56">
        <w:rPr>
          <w:rStyle w:val="StyleUnderline"/>
        </w:rPr>
        <w:t xml:space="preserve"> </w:t>
      </w:r>
      <w:r w:rsidRPr="00871D56">
        <w:rPr>
          <w:rStyle w:val="StyleUnderline"/>
          <w:highlight w:val="green"/>
        </w:rPr>
        <w:t>in</w:t>
      </w:r>
      <w:r w:rsidRPr="005160A4">
        <w:rPr>
          <w:sz w:val="16"/>
        </w:rPr>
        <w:t xml:space="preserve"> the institutional structure of </w:t>
      </w:r>
      <w:r w:rsidRPr="00871D56">
        <w:rPr>
          <w:rStyle w:val="StyleUnderline"/>
          <w:highlight w:val="green"/>
        </w:rPr>
        <w:t>private antitrust litigation</w:t>
      </w:r>
      <w:r w:rsidRPr="005160A4">
        <w:rPr>
          <w:sz w:val="16"/>
        </w:rPr>
        <w:t xml:space="preserve">, </w:t>
      </w:r>
      <w:r w:rsidRPr="00871D56">
        <w:rPr>
          <w:rStyle w:val="StyleUnderline"/>
          <w:highlight w:val="green"/>
        </w:rPr>
        <w:t>the</w:t>
      </w:r>
      <w:r w:rsidRPr="00871D56">
        <w:rPr>
          <w:rStyle w:val="StyleUnderline"/>
        </w:rPr>
        <w:t xml:space="preserve"> </w:t>
      </w:r>
      <w:r w:rsidRPr="005160A4">
        <w:rPr>
          <w:sz w:val="16"/>
        </w:rPr>
        <w:t xml:space="preserve">federal courts (led by the </w:t>
      </w:r>
      <w:r w:rsidRPr="00871D56">
        <w:rPr>
          <w:rStyle w:val="StyleUnderline"/>
          <w:highlight w:val="green"/>
        </w:rPr>
        <w:t>Supreme Court</w:t>
      </w:r>
      <w:r w:rsidRPr="005160A4">
        <w:rPr>
          <w:sz w:val="16"/>
        </w:rPr>
        <w:t xml:space="preserve">) </w:t>
      </w:r>
      <w:r w:rsidRPr="00871D56">
        <w:rPr>
          <w:rStyle w:val="StyleUnderline"/>
          <w:highlight w:val="green"/>
        </w:rPr>
        <w:t>have contracted</w:t>
      </w:r>
      <w:r w:rsidRPr="005160A4">
        <w:rPr>
          <w:sz w:val="16"/>
        </w:rPr>
        <w:t xml:space="preserve"> the </w:t>
      </w:r>
      <w:r w:rsidRPr="00073B8A">
        <w:rPr>
          <w:rStyle w:val="StyleUnderline"/>
        </w:rPr>
        <w:t>Sherman</w:t>
      </w:r>
      <w:r w:rsidRPr="005160A4">
        <w:rPr>
          <w:sz w:val="16"/>
        </w:rPr>
        <w:t xml:space="preserve"> Act</w:t>
      </w:r>
      <w:r w:rsidRPr="00073B8A">
        <w:rPr>
          <w:rStyle w:val="StyleUnderline"/>
        </w:rPr>
        <w:t xml:space="preserve">’s </w:t>
      </w:r>
      <w:r w:rsidRPr="005160A4">
        <w:rPr>
          <w:sz w:val="16"/>
        </w:rPr>
        <w:t xml:space="preserve">substantive </w:t>
      </w:r>
      <w:r w:rsidRPr="00871D56">
        <w:rPr>
          <w:rStyle w:val="Emphasis"/>
          <w:highlight w:val="green"/>
        </w:rPr>
        <w:t>liability norms.</w:t>
      </w:r>
      <w:r w:rsidRPr="005160A4">
        <w:rPr>
          <w:sz w:val="16"/>
        </w:rPr>
        <w:t xml:space="preserve"> </w:t>
      </w:r>
      <w:r w:rsidRPr="00871D56">
        <w:rPr>
          <w:rStyle w:val="StyleUnderline"/>
          <w:highlight w:val="green"/>
        </w:rPr>
        <w:t>While such contraction</w:t>
      </w:r>
      <w:r w:rsidRPr="005160A4">
        <w:rPr>
          <w:sz w:val="16"/>
        </w:rPr>
        <w:t xml:space="preserve"> </w:t>
      </w:r>
      <w:r w:rsidRPr="00871D56">
        <w:rPr>
          <w:rStyle w:val="StyleUnderline"/>
          <w:highlight w:val="green"/>
        </w:rPr>
        <w:t>may be justified</w:t>
      </w:r>
      <w:r w:rsidRPr="005160A4">
        <w:rPr>
          <w:sz w:val="16"/>
        </w:rPr>
        <w:t xml:space="preserve"> </w:t>
      </w:r>
      <w:r w:rsidRPr="00871D56">
        <w:rPr>
          <w:rStyle w:val="StyleUnderline"/>
          <w:highlight w:val="green"/>
        </w:rPr>
        <w:lastRenderedPageBreak/>
        <w:t>to mitigate</w:t>
      </w:r>
      <w:r w:rsidRPr="005160A4">
        <w:rPr>
          <w:sz w:val="16"/>
        </w:rPr>
        <w:t xml:space="preserve"> the systemic </w:t>
      </w:r>
      <w:r w:rsidRPr="00871D56">
        <w:rPr>
          <w:rStyle w:val="StyleUnderline"/>
          <w:highlight w:val="green"/>
        </w:rPr>
        <w:t xml:space="preserve">risks of </w:t>
      </w:r>
      <w:r w:rsidRPr="00871D56">
        <w:rPr>
          <w:rStyle w:val="Emphasis"/>
          <w:highlight w:val="green"/>
        </w:rPr>
        <w:t>private litigation</w:t>
      </w:r>
      <w:r w:rsidRPr="005160A4">
        <w:rPr>
          <w:sz w:val="16"/>
        </w:rPr>
        <w:t xml:space="preserve">, to the extent that </w:t>
      </w:r>
      <w:r w:rsidRPr="00871D56">
        <w:rPr>
          <w:rStyle w:val="StyleUnderline"/>
          <w:highlight w:val="green"/>
        </w:rPr>
        <w:t>the</w:t>
      </w:r>
      <w:r w:rsidRPr="005160A4">
        <w:rPr>
          <w:sz w:val="16"/>
        </w:rPr>
        <w:t xml:space="preserve"> government sues under the same statute a perhaps </w:t>
      </w:r>
      <w:r w:rsidRPr="00073B8A">
        <w:rPr>
          <w:rStyle w:val="Emphasis"/>
          <w:sz w:val="36"/>
          <w:szCs w:val="36"/>
          <w:highlight w:val="green"/>
        </w:rPr>
        <w:t>unintended side effect</w:t>
      </w:r>
      <w:r w:rsidRPr="005160A4">
        <w:rPr>
          <w:sz w:val="16"/>
        </w:rPr>
        <w:t xml:space="preserve"> </w:t>
      </w:r>
      <w:r w:rsidRPr="00871D56">
        <w:rPr>
          <w:rStyle w:val="StyleUnderline"/>
          <w:highlight w:val="green"/>
        </w:rPr>
        <w:t xml:space="preserve">has been to </w:t>
      </w:r>
      <w:r w:rsidRPr="00073B8A">
        <w:rPr>
          <w:rStyle w:val="Emphasis"/>
          <w:sz w:val="36"/>
          <w:szCs w:val="36"/>
          <w:highlight w:val="green"/>
        </w:rPr>
        <w:t>stymie public litigation</w:t>
      </w:r>
      <w:r w:rsidRPr="00073B8A">
        <w:rPr>
          <w:rStyle w:val="Emphasis"/>
          <w:sz w:val="36"/>
          <w:szCs w:val="36"/>
        </w:rPr>
        <w:t>.</w:t>
      </w:r>
    </w:p>
    <w:p w14:paraId="6B0652E4" w14:textId="77777777" w:rsidR="00C02989" w:rsidRPr="005160A4" w:rsidRDefault="00C02989" w:rsidP="00C02989">
      <w:pPr>
        <w:rPr>
          <w:sz w:val="16"/>
        </w:rPr>
      </w:pPr>
      <w:r w:rsidRPr="00871D56">
        <w:rPr>
          <w:rStyle w:val="StyleUnderline"/>
          <w:highlight w:val="green"/>
        </w:rPr>
        <w:t xml:space="preserve">The </w:t>
      </w:r>
      <w:r w:rsidRPr="00871D56">
        <w:rPr>
          <w:rStyle w:val="Emphasis"/>
          <w:highlight w:val="green"/>
        </w:rPr>
        <w:t>Justice Department</w:t>
      </w:r>
      <w:r w:rsidRPr="005160A4">
        <w:rPr>
          <w:sz w:val="16"/>
        </w:rPr>
        <w:t xml:space="preserve"> </w:t>
      </w:r>
      <w:r w:rsidRPr="00871D56">
        <w:rPr>
          <w:rStyle w:val="StyleUnderline"/>
          <w:highlight w:val="green"/>
        </w:rPr>
        <w:t xml:space="preserve">has </w:t>
      </w:r>
      <w:r w:rsidRPr="00871D56">
        <w:rPr>
          <w:rStyle w:val="Emphasis"/>
          <w:highlight w:val="green"/>
        </w:rPr>
        <w:t>no means</w:t>
      </w:r>
      <w:r w:rsidRPr="005160A4">
        <w:rPr>
          <w:sz w:val="16"/>
        </w:rPr>
        <w:t xml:space="preserve"> </w:t>
      </w:r>
      <w:r w:rsidRPr="00871D56">
        <w:rPr>
          <w:rStyle w:val="StyleUnderline"/>
          <w:highlight w:val="green"/>
        </w:rPr>
        <w:t>of avoiding this difficulty</w:t>
      </w:r>
      <w:r w:rsidRPr="005160A4">
        <w:rPr>
          <w:sz w:val="16"/>
        </w:rPr>
        <w:t>—</w:t>
      </w:r>
      <w:r w:rsidRPr="00073B8A">
        <w:rPr>
          <w:rStyle w:val="StyleUnderline"/>
          <w:highlight w:val="green"/>
        </w:rPr>
        <w:t>it can only enforce</w:t>
      </w:r>
      <w:r w:rsidRPr="005160A4">
        <w:rPr>
          <w:sz w:val="16"/>
        </w:rPr>
        <w:t xml:space="preserve"> the </w:t>
      </w:r>
      <w:r w:rsidRPr="00073B8A">
        <w:rPr>
          <w:rStyle w:val="Emphasis"/>
          <w:highlight w:val="green"/>
        </w:rPr>
        <w:t>Sherman</w:t>
      </w:r>
      <w:r w:rsidRPr="00073B8A">
        <w:rPr>
          <w:sz w:val="16"/>
          <w:highlight w:val="green"/>
        </w:rPr>
        <w:t xml:space="preserve"> </w:t>
      </w:r>
      <w:r w:rsidRPr="00073B8A">
        <w:rPr>
          <w:rStyle w:val="StyleUnderline"/>
          <w:highlight w:val="green"/>
        </w:rPr>
        <w:t xml:space="preserve">and </w:t>
      </w:r>
      <w:r w:rsidRPr="00073B8A">
        <w:rPr>
          <w:rStyle w:val="Emphasis"/>
          <w:highlight w:val="green"/>
        </w:rPr>
        <w:t>Clayton</w:t>
      </w:r>
      <w:r w:rsidRPr="005160A4">
        <w:rPr>
          <w:sz w:val="16"/>
        </w:rPr>
        <w:t xml:space="preserve"> </w:t>
      </w:r>
      <w:r w:rsidRPr="00073B8A">
        <w:rPr>
          <w:rStyle w:val="StyleUnderline"/>
        </w:rPr>
        <w:t>Acts</w:t>
      </w:r>
      <w:r w:rsidRPr="005160A4">
        <w:rPr>
          <w:sz w:val="16"/>
        </w:rPr>
        <w:t xml:space="preserve">. </w:t>
      </w:r>
      <w:r w:rsidRPr="00871D56">
        <w:rPr>
          <w:rStyle w:val="StyleUnderline"/>
          <w:highlight w:val="green"/>
        </w:rPr>
        <w:t>The FTC</w:t>
      </w:r>
      <w:r w:rsidRPr="005160A4">
        <w:rPr>
          <w:sz w:val="16"/>
        </w:rPr>
        <w:t xml:space="preserve">, </w:t>
      </w:r>
      <w:r w:rsidRPr="00871D56">
        <w:rPr>
          <w:rStyle w:val="Emphasis"/>
        </w:rPr>
        <w:t>however,</w:t>
      </w:r>
      <w:r w:rsidRPr="005160A4">
        <w:rPr>
          <w:sz w:val="16"/>
        </w:rPr>
        <w:t xml:space="preserve"> </w:t>
      </w:r>
      <w:r w:rsidRPr="00871D56">
        <w:rPr>
          <w:rStyle w:val="StyleUnderline"/>
          <w:highlight w:val="green"/>
        </w:rPr>
        <w:t>need not</w:t>
      </w:r>
      <w:r w:rsidRPr="005160A4">
        <w:rPr>
          <w:sz w:val="16"/>
        </w:rPr>
        <w:t xml:space="preserve"> </w:t>
      </w:r>
      <w:r w:rsidRPr="00871D56">
        <w:rPr>
          <w:rStyle w:val="StyleUnderline"/>
          <w:highlight w:val="green"/>
        </w:rPr>
        <w:t>tie itself to</w:t>
      </w:r>
      <w:r w:rsidRPr="005160A4">
        <w:rPr>
          <w:sz w:val="16"/>
        </w:rPr>
        <w:t xml:space="preserve"> the </w:t>
      </w:r>
      <w:r w:rsidRPr="00871D56">
        <w:rPr>
          <w:rStyle w:val="StyleUnderline"/>
          <w:highlight w:val="green"/>
        </w:rPr>
        <w:t>Sherman</w:t>
      </w:r>
      <w:r w:rsidRPr="00871D56">
        <w:rPr>
          <w:rStyle w:val="StyleUnderline"/>
        </w:rPr>
        <w:t xml:space="preserve"> </w:t>
      </w:r>
      <w:r w:rsidRPr="005160A4">
        <w:rPr>
          <w:sz w:val="16"/>
        </w:rPr>
        <w:t xml:space="preserve">Act. Indeed, it has no power to enforce the Sherman Act, but only the FTC and Clayton Acts. </w:t>
      </w:r>
      <w:r w:rsidRPr="00871D56">
        <w:rPr>
          <w:rStyle w:val="StyleUnderline"/>
          <w:highlight w:val="green"/>
        </w:rPr>
        <w:t>If it so chooses, it may declare</w:t>
      </w:r>
      <w:r w:rsidRPr="005160A4">
        <w:rPr>
          <w:sz w:val="16"/>
        </w:rPr>
        <w:t xml:space="preserve"> that </w:t>
      </w:r>
      <w:r w:rsidRPr="00871D56">
        <w:rPr>
          <w:rStyle w:val="StyleUnderline"/>
          <w:highlight w:val="green"/>
        </w:rPr>
        <w:t>it is enforcing</w:t>
      </w:r>
      <w:r w:rsidRPr="005160A4">
        <w:rPr>
          <w:sz w:val="16"/>
        </w:rPr>
        <w:t xml:space="preserve"> the </w:t>
      </w:r>
      <w:r w:rsidRPr="00871D56">
        <w:rPr>
          <w:rStyle w:val="StyleUnderline"/>
          <w:highlight w:val="green"/>
        </w:rPr>
        <w:t>Sherman</w:t>
      </w:r>
      <w:r w:rsidRPr="005160A4">
        <w:rPr>
          <w:sz w:val="16"/>
        </w:rPr>
        <w:t xml:space="preserve"> Act as incorporated into the FTC Act through judicial decision, </w:t>
      </w:r>
      <w:r w:rsidRPr="005160A4">
        <w:rPr>
          <w:rStyle w:val="StyleUnderline"/>
          <w:highlight w:val="green"/>
        </w:rPr>
        <w:t>but then it</w:t>
      </w:r>
      <w:r w:rsidRPr="005160A4">
        <w:rPr>
          <w:sz w:val="16"/>
        </w:rPr>
        <w:t xml:space="preserve"> </w:t>
      </w:r>
      <w:r w:rsidRPr="005160A4">
        <w:rPr>
          <w:rStyle w:val="Emphasis"/>
          <w:highlight w:val="green"/>
        </w:rPr>
        <w:t xml:space="preserve">appropriates all </w:t>
      </w:r>
      <w:r w:rsidRPr="005160A4">
        <w:rPr>
          <w:rStyle w:val="Emphasis"/>
        </w:rPr>
        <w:t xml:space="preserve">of </w:t>
      </w:r>
      <w:r w:rsidRPr="005160A4">
        <w:rPr>
          <w:rStyle w:val="Emphasis"/>
          <w:highlight w:val="green"/>
        </w:rPr>
        <w:t>the baggage of private litigation</w:t>
      </w:r>
      <w:r w:rsidRPr="005160A4">
        <w:rPr>
          <w:rStyle w:val="Emphasis"/>
        </w:rPr>
        <w:t xml:space="preserve"> </w:t>
      </w:r>
      <w:r w:rsidRPr="005160A4">
        <w:rPr>
          <w:rStyle w:val="StyleUnderline"/>
          <w:highlight w:val="green"/>
        </w:rPr>
        <w:t>as expressed in</w:t>
      </w:r>
      <w:r w:rsidRPr="005160A4">
        <w:rPr>
          <w:sz w:val="16"/>
        </w:rPr>
        <w:t xml:space="preserve"> contracted liability </w:t>
      </w:r>
      <w:r w:rsidRPr="005160A4">
        <w:rPr>
          <w:rStyle w:val="Emphasis"/>
          <w:highlight w:val="green"/>
        </w:rPr>
        <w:t>norms.</w:t>
      </w:r>
    </w:p>
    <w:p w14:paraId="2116A5D3" w14:textId="77777777" w:rsidR="00C02989" w:rsidRDefault="00C02989" w:rsidP="00C02989">
      <w:pPr>
        <w:pStyle w:val="Heading4"/>
      </w:pPr>
      <w:r w:rsidRPr="00403F15">
        <w:t>Error rates are</w:t>
      </w:r>
      <w:r>
        <w:t xml:space="preserve"> </w:t>
      </w:r>
      <w:r w:rsidRPr="006D191F">
        <w:rPr>
          <w:i/>
          <w:iCs w:val="0"/>
          <w:u w:val="single"/>
        </w:rPr>
        <w:t>the worst of both worlds</w:t>
      </w:r>
      <w:r>
        <w:t xml:space="preserve"> – false positives and false negatives crush econ AND kill compliance with the Aff.</w:t>
      </w:r>
    </w:p>
    <w:p w14:paraId="7CE451A9" w14:textId="77777777" w:rsidR="00C02989" w:rsidRDefault="00C02989" w:rsidP="00C02989">
      <w:pPr>
        <w:pStyle w:val="ListParagraph"/>
        <w:numPr>
          <w:ilvl w:val="0"/>
          <w:numId w:val="19"/>
        </w:numPr>
        <w:rPr>
          <w:sz w:val="18"/>
          <w:szCs w:val="18"/>
        </w:rPr>
      </w:pPr>
      <w:r w:rsidRPr="00DA1181">
        <w:rPr>
          <w:sz w:val="18"/>
          <w:szCs w:val="18"/>
        </w:rPr>
        <w:t>Resolves all Aff offense vs. the CP related to “underdeterrence”</w:t>
      </w:r>
      <w:r>
        <w:rPr>
          <w:sz w:val="18"/>
          <w:szCs w:val="18"/>
        </w:rPr>
        <w:t xml:space="preserve"> bc… </w:t>
      </w:r>
      <w:r w:rsidRPr="00DA1181">
        <w:rPr>
          <w:sz w:val="18"/>
          <w:szCs w:val="18"/>
        </w:rPr>
        <w:t xml:space="preserve"> </w:t>
      </w:r>
    </w:p>
    <w:p w14:paraId="5E1DC192" w14:textId="77777777" w:rsidR="00C02989" w:rsidRPr="00756C94" w:rsidRDefault="00C02989" w:rsidP="00C02989">
      <w:pPr>
        <w:pStyle w:val="ListParagraph"/>
        <w:numPr>
          <w:ilvl w:val="0"/>
          <w:numId w:val="19"/>
        </w:numPr>
        <w:rPr>
          <w:sz w:val="18"/>
          <w:szCs w:val="18"/>
        </w:rPr>
      </w:pPr>
      <w:r>
        <w:rPr>
          <w:sz w:val="18"/>
          <w:szCs w:val="18"/>
        </w:rPr>
        <w:t>…under-</w:t>
      </w:r>
      <w:r w:rsidRPr="00DA1181">
        <w:rPr>
          <w:sz w:val="18"/>
          <w:szCs w:val="18"/>
        </w:rPr>
        <w:t xml:space="preserve">deterring doesn’t map onto a world </w:t>
      </w:r>
      <w:r>
        <w:rPr>
          <w:sz w:val="18"/>
          <w:szCs w:val="18"/>
        </w:rPr>
        <w:t>with</w:t>
      </w:r>
      <w:r w:rsidRPr="00DA1181">
        <w:rPr>
          <w:sz w:val="18"/>
          <w:szCs w:val="18"/>
        </w:rPr>
        <w:t xml:space="preserve"> error rates</w:t>
      </w:r>
      <w:r>
        <w:rPr>
          <w:sz w:val="18"/>
          <w:szCs w:val="18"/>
        </w:rPr>
        <w:t xml:space="preserve"> in the investigation and enforcement stages. Those errors </w:t>
      </w:r>
      <w:r w:rsidRPr="00DA1181">
        <w:rPr>
          <w:sz w:val="18"/>
          <w:szCs w:val="18"/>
        </w:rPr>
        <w:t xml:space="preserve">can invite </w:t>
      </w:r>
      <w:r>
        <w:rPr>
          <w:sz w:val="18"/>
          <w:szCs w:val="18"/>
        </w:rPr>
        <w:t xml:space="preserve">“false positive” </w:t>
      </w:r>
      <w:r w:rsidRPr="00DA1181">
        <w:rPr>
          <w:sz w:val="18"/>
          <w:szCs w:val="18"/>
        </w:rPr>
        <w:t xml:space="preserve">non-compliance </w:t>
      </w:r>
      <w:r>
        <w:rPr>
          <w:sz w:val="18"/>
          <w:szCs w:val="18"/>
        </w:rPr>
        <w:t xml:space="preserve">for the Aff. </w:t>
      </w:r>
      <w:r w:rsidRPr="00DA1181">
        <w:rPr>
          <w:sz w:val="18"/>
          <w:szCs w:val="18"/>
        </w:rPr>
        <w:t xml:space="preserve"> </w:t>
      </w:r>
    </w:p>
    <w:p w14:paraId="3697DD93" w14:textId="77777777" w:rsidR="00C02989" w:rsidRPr="006D191F" w:rsidRDefault="00C02989" w:rsidP="00C02989">
      <w:pPr>
        <w:rPr>
          <w:rStyle w:val="Style13ptBold"/>
        </w:rPr>
      </w:pPr>
      <w:r w:rsidRPr="006D191F">
        <w:rPr>
          <w:rStyle w:val="Style13ptBold"/>
        </w:rPr>
        <w:t>Baker ‘15</w:t>
      </w:r>
    </w:p>
    <w:p w14:paraId="7B1C1A94" w14:textId="77777777" w:rsidR="00C02989" w:rsidRPr="006D191F" w:rsidRDefault="00C02989" w:rsidP="00C02989">
      <w:pPr>
        <w:rPr>
          <w:sz w:val="18"/>
          <w:szCs w:val="18"/>
        </w:rPr>
      </w:pPr>
      <w:r w:rsidRPr="006D191F">
        <w:rPr>
          <w:sz w:val="18"/>
          <w:szCs w:val="18"/>
        </w:rPr>
        <w:t xml:space="preserve">Jonathan B. Baker - Professor of Law, American University Washington College of Law. “TAKING THE ERROR OUT OF “ERROR COST” ANALYSIS: WHAT’S WRONG WITH ANTITRUST’S RIGHT” - 80 Antitrust Law Journal No. 1 (2015) - #E&amp;F </w:t>
      </w:r>
      <w:r>
        <w:rPr>
          <w:sz w:val="18"/>
          <w:szCs w:val="18"/>
        </w:rPr>
        <w:t xml:space="preserve">– continues to footnotes #18 and #19 – no text removed. </w:t>
      </w:r>
      <w:r w:rsidRPr="006D191F">
        <w:rPr>
          <w:sz w:val="18"/>
          <w:szCs w:val="18"/>
        </w:rPr>
        <w:t xml:space="preserve"> </w:t>
      </w:r>
      <w:r>
        <w:rPr>
          <w:sz w:val="18"/>
          <w:szCs w:val="18"/>
        </w:rPr>
        <w:t>https://papers.ssrn.com/sol3/papers.cfm?abstract_id=2333736</w:t>
      </w:r>
    </w:p>
    <w:p w14:paraId="0034993B" w14:textId="77777777" w:rsidR="00C02989" w:rsidRDefault="00C02989" w:rsidP="00C02989"/>
    <w:p w14:paraId="7CE70A7A" w14:textId="77777777" w:rsidR="00C02989" w:rsidRPr="00A111ED" w:rsidRDefault="00C02989" w:rsidP="00C02989">
      <w:pPr>
        <w:rPr>
          <w:sz w:val="16"/>
        </w:rPr>
      </w:pPr>
      <w:r w:rsidRPr="00A111ED">
        <w:rPr>
          <w:rStyle w:val="StyleUnderline"/>
        </w:rPr>
        <w:t>The</w:t>
      </w:r>
      <w:r w:rsidRPr="00A111ED">
        <w:rPr>
          <w:sz w:val="16"/>
        </w:rPr>
        <w:t xml:space="preserve"> error cost </w:t>
      </w:r>
      <w:r w:rsidRPr="00A111ED">
        <w:rPr>
          <w:rStyle w:val="StyleUnderline"/>
        </w:rPr>
        <w:t>perspective evaluates antitrust rules</w:t>
      </w:r>
      <w:r w:rsidRPr="00A111ED">
        <w:rPr>
          <w:sz w:val="16"/>
        </w:rPr>
        <w:t>—</w:t>
      </w:r>
      <w:r w:rsidRPr="00A111ED">
        <w:rPr>
          <w:rStyle w:val="StyleUnderline"/>
        </w:rPr>
        <w:t xml:space="preserve">whether considered </w:t>
      </w:r>
      <w:r w:rsidRPr="00A111ED">
        <w:rPr>
          <w:rStyle w:val="Emphasis"/>
        </w:rPr>
        <w:t>individually</w:t>
      </w:r>
      <w:r w:rsidRPr="00A111ED">
        <w:rPr>
          <w:sz w:val="16"/>
        </w:rPr>
        <w:t xml:space="preserve"> </w:t>
      </w:r>
      <w:r w:rsidRPr="00A111ED">
        <w:rPr>
          <w:rStyle w:val="StyleUnderline"/>
        </w:rPr>
        <w:t xml:space="preserve">or as </w:t>
      </w:r>
      <w:r w:rsidRPr="00A111ED">
        <w:rPr>
          <w:rStyle w:val="Emphasis"/>
        </w:rPr>
        <w:t>a whole</w:t>
      </w:r>
      <w:r w:rsidRPr="00A111ED">
        <w:rPr>
          <w:sz w:val="16"/>
        </w:rPr>
        <w:t>—</w:t>
      </w:r>
      <w:r w:rsidRPr="00A111ED">
        <w:rPr>
          <w:rStyle w:val="StyleUnderline"/>
        </w:rPr>
        <w:t>based on whether they minimize total social costs</w:t>
      </w:r>
      <w:r w:rsidRPr="00A111ED">
        <w:rPr>
          <w:sz w:val="16"/>
        </w:rPr>
        <w:t xml:space="preserve">. </w:t>
      </w:r>
      <w:r w:rsidRPr="00A111ED">
        <w:rPr>
          <w:rStyle w:val="StyleUnderline"/>
        </w:rPr>
        <w:t>The relevant costs include costs of “false positives</w:t>
      </w:r>
      <w:r w:rsidRPr="00A111ED">
        <w:rPr>
          <w:sz w:val="16"/>
        </w:rPr>
        <w:t>” (</w:t>
      </w:r>
      <w:r w:rsidRPr="00A111ED">
        <w:rPr>
          <w:rStyle w:val="Emphasis"/>
        </w:rPr>
        <w:t xml:space="preserve">finding violations when the conduct did not harm competition), </w:t>
      </w:r>
      <w:r w:rsidRPr="00A111ED">
        <w:rPr>
          <w:rStyle w:val="StyleUnderline"/>
        </w:rPr>
        <w:t>costs of “false negatives</w:t>
      </w:r>
      <w:r w:rsidRPr="00A111ED">
        <w:rPr>
          <w:sz w:val="16"/>
        </w:rPr>
        <w:t>” (</w:t>
      </w:r>
      <w:r w:rsidRPr="00A111ED">
        <w:rPr>
          <w:rStyle w:val="Emphasis"/>
        </w:rPr>
        <w:t>not finding violations when the conduct harmed competition</w:t>
      </w:r>
      <w:r w:rsidRPr="00A111ED">
        <w:rPr>
          <w:sz w:val="16"/>
        </w:rPr>
        <w:t xml:space="preserve">), </w:t>
      </w:r>
      <w:r w:rsidRPr="00A111ED">
        <w:rPr>
          <w:rStyle w:val="StyleUnderline"/>
        </w:rPr>
        <w:t xml:space="preserve">and </w:t>
      </w:r>
      <w:r w:rsidRPr="00A111ED">
        <w:rPr>
          <w:rStyle w:val="Emphasis"/>
        </w:rPr>
        <w:t>transaction costs</w:t>
      </w:r>
      <w:r w:rsidRPr="00A111ED">
        <w:rPr>
          <w:sz w:val="16"/>
        </w:rPr>
        <w:t xml:space="preserve"> associated with use of legal process.17 </w:t>
      </w:r>
      <w:r w:rsidRPr="002543E9">
        <w:rPr>
          <w:rStyle w:val="Emphasis"/>
          <w:highlight w:val="green"/>
        </w:rPr>
        <w:t>False positives</w:t>
      </w:r>
      <w:r w:rsidRPr="002543E9">
        <w:rPr>
          <w:rStyle w:val="StyleUnderline"/>
          <w:highlight w:val="green"/>
        </w:rPr>
        <w:t xml:space="preserve"> and </w:t>
      </w:r>
      <w:r w:rsidRPr="002543E9">
        <w:rPr>
          <w:rStyle w:val="Emphasis"/>
          <w:highlight w:val="green"/>
        </w:rPr>
        <w:t>false negatives</w:t>
      </w:r>
      <w:r w:rsidRPr="002543E9">
        <w:rPr>
          <w:rStyle w:val="StyleUnderline"/>
        </w:rPr>
        <w:t xml:space="preserve"> </w:t>
      </w:r>
      <w:r w:rsidRPr="002543E9">
        <w:rPr>
          <w:rStyle w:val="StyleUnderline"/>
          <w:highlight w:val="green"/>
        </w:rPr>
        <w:t xml:space="preserve">are harmful </w:t>
      </w:r>
      <w:r w:rsidRPr="002543E9">
        <w:rPr>
          <w:rStyle w:val="Emphasis"/>
          <w:highlight w:val="green"/>
        </w:rPr>
        <w:t>to the economy as a whole</w:t>
      </w:r>
      <w:r w:rsidRPr="00A111ED">
        <w:rPr>
          <w:sz w:val="16"/>
        </w:rPr>
        <w:t xml:space="preserve"> </w:t>
      </w:r>
      <w:r w:rsidRPr="002543E9">
        <w:rPr>
          <w:rStyle w:val="StyleUnderline"/>
          <w:highlight w:val="green"/>
        </w:rPr>
        <w:t xml:space="preserve">for reasons that </w:t>
      </w:r>
      <w:r w:rsidRPr="00894937">
        <w:rPr>
          <w:rStyle w:val="Emphasis"/>
          <w:sz w:val="40"/>
          <w:szCs w:val="40"/>
          <w:highlight w:val="green"/>
        </w:rPr>
        <w:t xml:space="preserve">go beyond </w:t>
      </w:r>
      <w:r w:rsidRPr="00894937">
        <w:rPr>
          <w:rStyle w:val="StyleUnderline"/>
          <w:sz w:val="40"/>
          <w:szCs w:val="40"/>
          <w:highlight w:val="green"/>
        </w:rPr>
        <w:t>the conduct</w:t>
      </w:r>
      <w:r w:rsidRPr="00894937">
        <w:rPr>
          <w:rStyle w:val="Emphasis"/>
          <w:sz w:val="40"/>
          <w:szCs w:val="40"/>
          <w:highlight w:val="green"/>
        </w:rPr>
        <w:t xml:space="preserve"> in the case under review</w:t>
      </w:r>
      <w:r w:rsidRPr="00894937">
        <w:rPr>
          <w:sz w:val="40"/>
          <w:szCs w:val="40"/>
        </w:rPr>
        <w:t>:</w:t>
      </w:r>
      <w:r w:rsidRPr="00A111ED">
        <w:rPr>
          <w:sz w:val="16"/>
        </w:rPr>
        <w:t xml:space="preserve">18 </w:t>
      </w:r>
      <w:r w:rsidRPr="002543E9">
        <w:rPr>
          <w:rStyle w:val="Emphasis"/>
          <w:highlight w:val="green"/>
        </w:rPr>
        <w:t>False positives</w:t>
      </w:r>
      <w:r w:rsidRPr="00A111ED">
        <w:rPr>
          <w:sz w:val="16"/>
        </w:rPr>
        <w:t xml:space="preserve"> </w:t>
      </w:r>
      <w:r w:rsidRPr="002543E9">
        <w:rPr>
          <w:rStyle w:val="StyleUnderline"/>
          <w:highlight w:val="green"/>
        </w:rPr>
        <w:t xml:space="preserve">and </w:t>
      </w:r>
      <w:r w:rsidRPr="002543E9">
        <w:rPr>
          <w:rStyle w:val="Emphasis"/>
          <w:highlight w:val="green"/>
        </w:rPr>
        <w:t>false negatives</w:t>
      </w:r>
      <w:r w:rsidRPr="00A111ED">
        <w:rPr>
          <w:sz w:val="16"/>
        </w:rPr>
        <w:t xml:space="preserve"> </w:t>
      </w:r>
      <w:r w:rsidRPr="00A111ED">
        <w:rPr>
          <w:rStyle w:val="StyleUnderline"/>
        </w:rPr>
        <w:t>may</w:t>
      </w:r>
      <w:r w:rsidRPr="002543E9">
        <w:rPr>
          <w:rStyle w:val="StyleUnderline"/>
          <w:highlight w:val="green"/>
        </w:rPr>
        <w:t xml:space="preserve"> </w:t>
      </w:r>
      <w:r w:rsidRPr="002543E9">
        <w:rPr>
          <w:rStyle w:val="Emphasis"/>
          <w:highlight w:val="green"/>
        </w:rPr>
        <w:t>chill</w:t>
      </w:r>
      <w:r w:rsidRPr="00A111ED">
        <w:rPr>
          <w:sz w:val="16"/>
        </w:rPr>
        <w:t xml:space="preserve"> </w:t>
      </w:r>
      <w:r w:rsidRPr="002543E9">
        <w:rPr>
          <w:rStyle w:val="StyleUnderline"/>
          <w:highlight w:val="green"/>
        </w:rPr>
        <w:t xml:space="preserve">beneficial conduct </w:t>
      </w:r>
      <w:r w:rsidRPr="00894937">
        <w:rPr>
          <w:rStyle w:val="StyleUnderline"/>
          <w:sz w:val="40"/>
          <w:szCs w:val="40"/>
          <w:highlight w:val="green"/>
        </w:rPr>
        <w:t xml:space="preserve">by other </w:t>
      </w:r>
      <w:r w:rsidRPr="00894937">
        <w:rPr>
          <w:rStyle w:val="StyleUnderline"/>
          <w:sz w:val="40"/>
          <w:szCs w:val="40"/>
        </w:rPr>
        <w:t>economic</w:t>
      </w:r>
      <w:r w:rsidRPr="00894937">
        <w:rPr>
          <w:rStyle w:val="StyleUnderline"/>
          <w:sz w:val="40"/>
          <w:szCs w:val="40"/>
          <w:highlight w:val="green"/>
        </w:rPr>
        <w:t xml:space="preserve"> actors</w:t>
      </w:r>
      <w:r w:rsidRPr="00894937">
        <w:rPr>
          <w:sz w:val="40"/>
          <w:szCs w:val="40"/>
        </w:rPr>
        <w:t xml:space="preserve"> (</w:t>
      </w:r>
      <w:r w:rsidRPr="00894937">
        <w:rPr>
          <w:rStyle w:val="StyleUnderline"/>
          <w:sz w:val="40"/>
          <w:szCs w:val="40"/>
          <w:highlight w:val="green"/>
        </w:rPr>
        <w:t>potentially in other industries</w:t>
      </w:r>
      <w:r w:rsidRPr="00A111ED">
        <w:rPr>
          <w:sz w:val="16"/>
        </w:rPr>
        <w:t xml:space="preserve">) that must comply with the rule; </w:t>
      </w:r>
      <w:r w:rsidRPr="002543E9">
        <w:rPr>
          <w:rStyle w:val="StyleUnderline"/>
          <w:highlight w:val="green"/>
        </w:rPr>
        <w:t xml:space="preserve">these errors </w:t>
      </w:r>
      <w:r w:rsidRPr="00A111ED">
        <w:rPr>
          <w:rStyle w:val="StyleUnderline"/>
        </w:rPr>
        <w:t>may</w:t>
      </w:r>
      <w:r w:rsidRPr="002543E9">
        <w:rPr>
          <w:rStyle w:val="StyleUnderline"/>
          <w:highlight w:val="green"/>
        </w:rPr>
        <w:t xml:space="preserve"> also fail to deter harmful conduct by other </w:t>
      </w:r>
      <w:r w:rsidRPr="00A111ED">
        <w:rPr>
          <w:rStyle w:val="StyleUnderline"/>
        </w:rPr>
        <w:t xml:space="preserve">economic </w:t>
      </w:r>
      <w:r w:rsidRPr="002543E9">
        <w:rPr>
          <w:rStyle w:val="StyleUnderline"/>
          <w:highlight w:val="green"/>
        </w:rPr>
        <w:t>actors to which the same rule would apply</w:t>
      </w:r>
      <w:r w:rsidRPr="00A111ED">
        <w:rPr>
          <w:sz w:val="16"/>
        </w:rPr>
        <w:t xml:space="preserve">. </w:t>
      </w:r>
      <w:r w:rsidRPr="00894937">
        <w:rPr>
          <w:rStyle w:val="Emphasis"/>
          <w:sz w:val="40"/>
          <w:szCs w:val="40"/>
          <w:highlight w:val="green"/>
        </w:rPr>
        <w:t>False positives</w:t>
      </w:r>
      <w:r w:rsidRPr="00894937">
        <w:rPr>
          <w:sz w:val="40"/>
          <w:szCs w:val="40"/>
        </w:rPr>
        <w:t xml:space="preserve"> </w:t>
      </w:r>
      <w:r w:rsidRPr="00894937">
        <w:rPr>
          <w:rStyle w:val="StyleUnderline"/>
          <w:sz w:val="40"/>
          <w:szCs w:val="40"/>
          <w:highlight w:val="green"/>
        </w:rPr>
        <w:t>and</w:t>
      </w:r>
      <w:r w:rsidRPr="00894937">
        <w:rPr>
          <w:rStyle w:val="StyleUnderline"/>
          <w:sz w:val="40"/>
          <w:szCs w:val="40"/>
        </w:rPr>
        <w:t xml:space="preserve"> </w:t>
      </w:r>
      <w:r w:rsidRPr="00894937">
        <w:rPr>
          <w:rStyle w:val="Emphasis"/>
          <w:sz w:val="40"/>
          <w:szCs w:val="40"/>
          <w:highlight w:val="green"/>
        </w:rPr>
        <w:t>false negatives</w:t>
      </w:r>
      <w:r w:rsidRPr="00894937">
        <w:rPr>
          <w:sz w:val="40"/>
          <w:szCs w:val="40"/>
        </w:rPr>
        <w:t xml:space="preserve"> </w:t>
      </w:r>
      <w:r w:rsidRPr="00894937">
        <w:rPr>
          <w:rStyle w:val="StyleUnderline"/>
          <w:sz w:val="40"/>
          <w:szCs w:val="40"/>
          <w:highlight w:val="green"/>
        </w:rPr>
        <w:t>do not neatly map to overdeterrence and underdeterrence</w:t>
      </w:r>
      <w:r w:rsidRPr="00A111ED">
        <w:rPr>
          <w:sz w:val="16"/>
        </w:rPr>
        <w:t xml:space="preserve">, respectively, however, </w:t>
      </w:r>
      <w:r w:rsidRPr="00894937">
        <w:rPr>
          <w:rStyle w:val="StyleUnderline"/>
          <w:highlight w:val="green"/>
        </w:rPr>
        <w:t>because</w:t>
      </w:r>
      <w:r w:rsidRPr="00BE79E8">
        <w:rPr>
          <w:rStyle w:val="StyleUnderline"/>
        </w:rPr>
        <w:t xml:space="preserve"> the </w:t>
      </w:r>
      <w:r w:rsidRPr="00894937">
        <w:rPr>
          <w:rStyle w:val="StyleUnderline"/>
          <w:highlight w:val="green"/>
        </w:rPr>
        <w:t>deterrence</w:t>
      </w:r>
      <w:r w:rsidRPr="00BE79E8">
        <w:rPr>
          <w:rStyle w:val="StyleUnderline"/>
        </w:rPr>
        <w:t xml:space="preserve"> </w:t>
      </w:r>
      <w:r w:rsidRPr="00894937">
        <w:rPr>
          <w:rStyle w:val="StyleUnderline"/>
          <w:highlight w:val="green"/>
        </w:rPr>
        <w:t>consequences</w:t>
      </w:r>
      <w:r w:rsidRPr="00BE79E8">
        <w:rPr>
          <w:rStyle w:val="StyleUnderline"/>
        </w:rPr>
        <w:t xml:space="preserve"> </w:t>
      </w:r>
      <w:r w:rsidRPr="00894937">
        <w:rPr>
          <w:rStyle w:val="StyleUnderline"/>
          <w:highlight w:val="green"/>
        </w:rPr>
        <w:t>of</w:t>
      </w:r>
      <w:r w:rsidRPr="00BE79E8">
        <w:rPr>
          <w:rStyle w:val="StyleUnderline"/>
        </w:rPr>
        <w:t xml:space="preserve"> </w:t>
      </w:r>
      <w:r w:rsidRPr="00894937">
        <w:rPr>
          <w:rStyle w:val="Emphasis"/>
          <w:highlight w:val="green"/>
        </w:rPr>
        <w:t>legal errors</w:t>
      </w:r>
      <w:r w:rsidRPr="00BE79E8">
        <w:rPr>
          <w:rStyle w:val="StyleUnderline"/>
        </w:rPr>
        <w:t xml:space="preserve"> </w:t>
      </w:r>
      <w:r w:rsidRPr="00894937">
        <w:rPr>
          <w:rStyle w:val="StyleUnderline"/>
          <w:highlight w:val="green"/>
        </w:rPr>
        <w:t>depend</w:t>
      </w:r>
      <w:r w:rsidRPr="00BE79E8">
        <w:rPr>
          <w:rStyle w:val="StyleUnderline"/>
        </w:rPr>
        <w:t xml:space="preserve"> in part </w:t>
      </w:r>
      <w:r w:rsidRPr="00894937">
        <w:rPr>
          <w:rStyle w:val="StyleUnderline"/>
          <w:highlight w:val="green"/>
        </w:rPr>
        <w:t>on the way</w:t>
      </w:r>
      <w:r w:rsidRPr="00BE79E8">
        <w:rPr>
          <w:rStyle w:val="StyleUnderline"/>
        </w:rPr>
        <w:t xml:space="preserve"> that those </w:t>
      </w:r>
      <w:r w:rsidRPr="00894937">
        <w:rPr>
          <w:rStyle w:val="StyleUnderline"/>
          <w:highlight w:val="green"/>
        </w:rPr>
        <w:t>errors affect</w:t>
      </w:r>
      <w:r w:rsidRPr="00BE79E8">
        <w:rPr>
          <w:rStyle w:val="StyleUnderline"/>
        </w:rPr>
        <w:t xml:space="preserve"> the marginal </w:t>
      </w:r>
      <w:r w:rsidRPr="00894937">
        <w:rPr>
          <w:rStyle w:val="StyleUnderline"/>
          <w:highlight w:val="green"/>
        </w:rPr>
        <w:t>costs and benefits of conduct</w:t>
      </w:r>
      <w:r w:rsidRPr="00BE79E8">
        <w:rPr>
          <w:sz w:val="16"/>
        </w:rPr>
        <w:t xml:space="preserve"> undertaken </w:t>
      </w:r>
      <w:r w:rsidRPr="00BE79E8">
        <w:rPr>
          <w:rStyle w:val="StyleUnderline"/>
        </w:rPr>
        <w:t xml:space="preserve">in the shadow </w:t>
      </w:r>
      <w:r w:rsidRPr="00894937">
        <w:rPr>
          <w:rStyle w:val="StyleUnderline"/>
          <w:highlight w:val="green"/>
        </w:rPr>
        <w:t>of the law</w:t>
      </w:r>
      <w:r w:rsidRPr="00BE79E8">
        <w:rPr>
          <w:sz w:val="16"/>
        </w:rPr>
        <w:t>19</w:t>
      </w:r>
      <w:r w:rsidRPr="00A111ED">
        <w:rPr>
          <w:sz w:val="16"/>
        </w:rPr>
        <w:t>.</w:t>
      </w:r>
    </w:p>
    <w:p w14:paraId="4689E44E" w14:textId="77777777" w:rsidR="00C02989" w:rsidRPr="00A111ED" w:rsidRDefault="00C02989" w:rsidP="00C02989">
      <w:pPr>
        <w:rPr>
          <w:sz w:val="16"/>
        </w:rPr>
      </w:pPr>
      <w:r w:rsidRPr="00A111ED">
        <w:rPr>
          <w:rStyle w:val="Emphasis"/>
        </w:rPr>
        <w:t>FN18</w:t>
      </w:r>
      <w:r w:rsidRPr="00A111ED">
        <w:rPr>
          <w:sz w:val="16"/>
        </w:rPr>
        <w:t xml:space="preserve"> - From an economic perspective, antitrust rules benefit society primarily by deterring harmful conduct. See generally Jonathan B. Baker, The Case for Antitrust Enforcement, J. ECON. PERSP., Autumn 2003, at 27; cf. Louis Kaplow, Burden of Proof, 121 YALE L.J. 738 (2012) (highlighting a tradeoff between the benefits of deterrence and costs of chilling beneficial conduct that arises when the burden of proof in adjudication is set to maximize social welfare). Accordingly, </w:t>
      </w:r>
      <w:r w:rsidRPr="006D191F">
        <w:rPr>
          <w:rStyle w:val="StyleUnderline"/>
        </w:rPr>
        <w:t>the evaluation of</w:t>
      </w:r>
      <w:r w:rsidRPr="00A111ED">
        <w:rPr>
          <w:sz w:val="16"/>
        </w:rPr>
        <w:t xml:space="preserve"> </w:t>
      </w:r>
      <w:r w:rsidRPr="006D191F">
        <w:rPr>
          <w:rStyle w:val="Emphasis"/>
          <w:highlight w:val="green"/>
        </w:rPr>
        <w:t>error costs</w:t>
      </w:r>
      <w:r w:rsidRPr="00A111ED">
        <w:rPr>
          <w:sz w:val="16"/>
        </w:rPr>
        <w:t xml:space="preserve"> </w:t>
      </w:r>
      <w:r w:rsidRPr="006D191F">
        <w:rPr>
          <w:rStyle w:val="StyleUnderline"/>
          <w:highlight w:val="green"/>
        </w:rPr>
        <w:t>must</w:t>
      </w:r>
      <w:r w:rsidRPr="00A111ED">
        <w:rPr>
          <w:sz w:val="16"/>
        </w:rPr>
        <w:t xml:space="preserve"> </w:t>
      </w:r>
      <w:r w:rsidRPr="00A111ED">
        <w:rPr>
          <w:strike/>
          <w:sz w:val="16"/>
        </w:rPr>
        <w:t>look to</w:t>
      </w:r>
      <w:r w:rsidRPr="00A111ED">
        <w:rPr>
          <w:sz w:val="16"/>
        </w:rPr>
        <w:t xml:space="preserve"> (</w:t>
      </w:r>
      <w:r w:rsidRPr="006D191F">
        <w:rPr>
          <w:rStyle w:val="StyleUnderline"/>
          <w:highlight w:val="green"/>
        </w:rPr>
        <w:t>consider</w:t>
      </w:r>
      <w:r w:rsidRPr="00A111ED">
        <w:rPr>
          <w:sz w:val="16"/>
        </w:rPr>
        <w:t xml:space="preserve">) </w:t>
      </w:r>
      <w:r w:rsidRPr="006D191F">
        <w:rPr>
          <w:rStyle w:val="StyleUnderline"/>
          <w:highlight w:val="green"/>
        </w:rPr>
        <w:t>the consequences of the</w:t>
      </w:r>
      <w:r w:rsidRPr="00A111ED">
        <w:rPr>
          <w:sz w:val="16"/>
        </w:rPr>
        <w:t xml:space="preserve"> decision or </w:t>
      </w:r>
      <w:r w:rsidRPr="006D191F">
        <w:rPr>
          <w:rStyle w:val="StyleUnderline"/>
        </w:rPr>
        <w:t xml:space="preserve">legal </w:t>
      </w:r>
      <w:r w:rsidRPr="006D191F">
        <w:rPr>
          <w:rStyle w:val="StyleUnderline"/>
          <w:highlight w:val="green"/>
        </w:rPr>
        <w:t>rule</w:t>
      </w:r>
      <w:r w:rsidRPr="00A111ED">
        <w:rPr>
          <w:sz w:val="16"/>
        </w:rPr>
        <w:t xml:space="preserve"> </w:t>
      </w:r>
      <w:r w:rsidRPr="006D191F">
        <w:rPr>
          <w:rStyle w:val="StyleUnderline"/>
          <w:highlight w:val="green"/>
        </w:rPr>
        <w:t>for conduct</w:t>
      </w:r>
      <w:r w:rsidRPr="00A111ED">
        <w:rPr>
          <w:sz w:val="16"/>
        </w:rPr>
        <w:t xml:space="preserve"> </w:t>
      </w:r>
      <w:r w:rsidRPr="00894937">
        <w:rPr>
          <w:rStyle w:val="Emphasis"/>
          <w:sz w:val="36"/>
          <w:szCs w:val="36"/>
          <w:highlight w:val="green"/>
        </w:rPr>
        <w:t>by other firms</w:t>
      </w:r>
      <w:r w:rsidRPr="00A111ED">
        <w:rPr>
          <w:sz w:val="16"/>
        </w:rPr>
        <w:t xml:space="preserve">, </w:t>
      </w:r>
      <w:r w:rsidRPr="00894937">
        <w:rPr>
          <w:rStyle w:val="Emphasis"/>
          <w:sz w:val="40"/>
          <w:szCs w:val="40"/>
          <w:highlight w:val="green"/>
        </w:rPr>
        <w:t>not simply to the incidence</w:t>
      </w:r>
      <w:r w:rsidRPr="006D191F">
        <w:rPr>
          <w:rStyle w:val="Emphasis"/>
        </w:rPr>
        <w:t xml:space="preserve"> </w:t>
      </w:r>
      <w:r w:rsidRPr="006D191F">
        <w:rPr>
          <w:rStyle w:val="StyleUnderline"/>
        </w:rPr>
        <w:t>of the decision</w:t>
      </w:r>
      <w:r w:rsidRPr="00A111ED">
        <w:rPr>
          <w:sz w:val="16"/>
        </w:rPr>
        <w:t xml:space="preserve"> </w:t>
      </w:r>
      <w:r w:rsidRPr="00894937">
        <w:rPr>
          <w:rStyle w:val="StyleUnderline"/>
          <w:sz w:val="40"/>
          <w:szCs w:val="40"/>
          <w:highlight w:val="green"/>
        </w:rPr>
        <w:t>on</w:t>
      </w:r>
      <w:r w:rsidRPr="006D191F">
        <w:rPr>
          <w:rStyle w:val="StyleUnderline"/>
          <w:highlight w:val="green"/>
        </w:rPr>
        <w:t xml:space="preserve"> </w:t>
      </w:r>
      <w:r w:rsidRPr="006D191F">
        <w:rPr>
          <w:rStyle w:val="StyleUnderline"/>
        </w:rPr>
        <w:t xml:space="preserve">the </w:t>
      </w:r>
      <w:r w:rsidRPr="00894937">
        <w:rPr>
          <w:rStyle w:val="StyleUnderline"/>
          <w:sz w:val="40"/>
          <w:szCs w:val="40"/>
          <w:highlight w:val="green"/>
        </w:rPr>
        <w:t>parties to the case</w:t>
      </w:r>
      <w:r w:rsidRPr="00A111ED">
        <w:rPr>
          <w:sz w:val="16"/>
        </w:rPr>
        <w:t xml:space="preserve">. For example, </w:t>
      </w:r>
      <w:r w:rsidRPr="00BE79E8">
        <w:rPr>
          <w:rStyle w:val="StyleUnderline"/>
        </w:rPr>
        <w:t>restricting analysis to the parties</w:t>
      </w:r>
      <w:r w:rsidRPr="00BE79E8">
        <w:rPr>
          <w:sz w:val="16"/>
        </w:rPr>
        <w:t xml:space="preserve"> </w:t>
      </w:r>
      <w:r w:rsidRPr="00BE79E8">
        <w:rPr>
          <w:rStyle w:val="StyleUnderline"/>
        </w:rPr>
        <w:t>before the court would yield the misimpression</w:t>
      </w:r>
      <w:r w:rsidRPr="00BE79E8">
        <w:rPr>
          <w:sz w:val="16"/>
        </w:rPr>
        <w:t xml:space="preserve"> </w:t>
      </w:r>
      <w:r w:rsidRPr="00BE79E8">
        <w:rPr>
          <w:rStyle w:val="StyleUnderline"/>
        </w:rPr>
        <w:t>that draconian punishments</w:t>
      </w:r>
      <w:r w:rsidRPr="00BE79E8">
        <w:rPr>
          <w:sz w:val="16"/>
        </w:rPr>
        <w:t xml:space="preserve"> for parking in front of a fire hydrant </w:t>
      </w:r>
      <w:r w:rsidRPr="00BE79E8">
        <w:rPr>
          <w:rStyle w:val="StyleUnderline"/>
        </w:rPr>
        <w:t>will eliminate error costs</w:t>
      </w:r>
      <w:r w:rsidRPr="00BE79E8">
        <w:rPr>
          <w:sz w:val="16"/>
        </w:rPr>
        <w:t xml:space="preserve">. </w:t>
      </w:r>
      <w:r w:rsidRPr="00BE79E8">
        <w:rPr>
          <w:rStyle w:val="StyleUnderline"/>
        </w:rPr>
        <w:t>The prospect of such punishments would lead to 100% compliance with the no-parking rule</w:t>
      </w:r>
      <w:r w:rsidRPr="00BE79E8">
        <w:rPr>
          <w:sz w:val="16"/>
        </w:rPr>
        <w:t xml:space="preserve">, </w:t>
      </w:r>
      <w:r w:rsidRPr="00BE79E8">
        <w:rPr>
          <w:rStyle w:val="StyleUnderline"/>
        </w:rPr>
        <w:t>so there would</w:t>
      </w:r>
      <w:r w:rsidRPr="00A111ED">
        <w:rPr>
          <w:rStyle w:val="StyleUnderline"/>
        </w:rPr>
        <w:t xml:space="preserve"> be no court cases</w:t>
      </w:r>
      <w:r w:rsidRPr="00A111ED">
        <w:rPr>
          <w:sz w:val="16"/>
        </w:rPr>
        <w:t xml:space="preserve">, no possibility for a court erroneously to convict or acquit a defendant, and no litigation expenditures. </w:t>
      </w:r>
      <w:r w:rsidRPr="00A111ED">
        <w:rPr>
          <w:rStyle w:val="StyleUnderline"/>
        </w:rPr>
        <w:t>Yet such punishments would also chill parking in front of a hydrant when its social benefits</w:t>
      </w:r>
      <w:r w:rsidRPr="00A111ED">
        <w:rPr>
          <w:sz w:val="16"/>
        </w:rPr>
        <w:t xml:space="preserve"> (</w:t>
      </w:r>
      <w:r w:rsidRPr="00A111ED">
        <w:rPr>
          <w:rStyle w:val="Emphasis"/>
        </w:rPr>
        <w:t>e.g., allowing a doctor to arrive in time to save a life</w:t>
      </w:r>
      <w:r w:rsidRPr="00A111ED">
        <w:rPr>
          <w:sz w:val="16"/>
        </w:rPr>
        <w:t xml:space="preserve">) </w:t>
      </w:r>
      <w:r w:rsidRPr="00A111ED">
        <w:rPr>
          <w:rStyle w:val="StyleUnderline"/>
        </w:rPr>
        <w:t>would outweigh its social costs</w:t>
      </w:r>
      <w:r w:rsidRPr="00A111ED">
        <w:rPr>
          <w:sz w:val="16"/>
        </w:rPr>
        <w:t xml:space="preserve">. </w:t>
      </w:r>
      <w:r w:rsidRPr="00A111ED">
        <w:rPr>
          <w:rStyle w:val="StyleUnderline"/>
        </w:rPr>
        <w:t xml:space="preserve">Such punishments would also discourage socially beneficial parking near hydrants </w:t>
      </w:r>
      <w:r w:rsidRPr="00A111ED">
        <w:rPr>
          <w:sz w:val="16"/>
        </w:rPr>
        <w:t>(</w:t>
      </w:r>
      <w:r w:rsidRPr="00A111ED">
        <w:rPr>
          <w:rStyle w:val="StyleUnderline"/>
        </w:rPr>
        <w:t>by drivers who fear that an aggressive parking enforcer would wrongly conclude that the hydrant is blocked</w:t>
      </w:r>
      <w:r w:rsidRPr="00A111ED">
        <w:rPr>
          <w:sz w:val="16"/>
        </w:rPr>
        <w:t xml:space="preserve"> and that a court would uphold the ticket). </w:t>
      </w:r>
      <w:r w:rsidRPr="00A111ED">
        <w:rPr>
          <w:rStyle w:val="StyleUnderline"/>
        </w:rPr>
        <w:t>Restricting analysis to the parties before the court would yield the same misimpression with respect to an enforcement policy taken to the opposite extreme</w:t>
      </w:r>
      <w:r w:rsidRPr="00A111ED">
        <w:rPr>
          <w:sz w:val="16"/>
        </w:rPr>
        <w:t xml:space="preserve">: </w:t>
      </w:r>
      <w:r w:rsidRPr="00A111ED">
        <w:rPr>
          <w:rStyle w:val="StyleUnderline"/>
        </w:rPr>
        <w:t>A complete absence of enforcement of the rule prohibiting parking in front of hydrants would also lead to no court cases,</w:t>
      </w:r>
      <w:r w:rsidRPr="00A111ED">
        <w:rPr>
          <w:sz w:val="16"/>
        </w:rPr>
        <w:t xml:space="preserve"> and so would generate no judicial errors and no transaction costs of litigation. </w:t>
      </w:r>
      <w:r w:rsidRPr="00A111ED">
        <w:rPr>
          <w:rStyle w:val="StyleUnderline"/>
        </w:rPr>
        <w:t>Yet such a rule would not deter parking in front of hydrants when the social cost (</w:t>
      </w:r>
      <w:r w:rsidRPr="00A111ED">
        <w:rPr>
          <w:rStyle w:val="Emphasis"/>
        </w:rPr>
        <w:t>the cost of impeding fire department access in the event of a fire discounted by the probability that a need for access would arise</w:t>
      </w:r>
      <w:r w:rsidRPr="00A111ED">
        <w:rPr>
          <w:sz w:val="16"/>
        </w:rPr>
        <w:t>) would exceed the social benefit.</w:t>
      </w:r>
    </w:p>
    <w:p w14:paraId="33086179" w14:textId="77777777" w:rsidR="00C02989" w:rsidRPr="00A111ED" w:rsidRDefault="00C02989" w:rsidP="00C02989">
      <w:pPr>
        <w:rPr>
          <w:sz w:val="16"/>
        </w:rPr>
      </w:pPr>
      <w:r w:rsidRPr="00A111ED">
        <w:rPr>
          <w:rStyle w:val="Emphasis"/>
        </w:rPr>
        <w:t xml:space="preserve">FN19 </w:t>
      </w:r>
      <w:r w:rsidRPr="00A111ED">
        <w:rPr>
          <w:sz w:val="16"/>
        </w:rPr>
        <w:t xml:space="preserve">See generally Warren F. Schwartz, Legal Error, in 1 ENCYCLOPEDIA OF LAW AND ECONOMICS 1029 (Boudewijn Bouckaert &amp; Gerrit De Geest eds., 2000). For example, </w:t>
      </w:r>
      <w:r w:rsidRPr="00A111ED">
        <w:rPr>
          <w:rStyle w:val="StyleUnderline"/>
          <w:highlight w:val="green"/>
        </w:rPr>
        <w:t>a rule change that increases</w:t>
      </w:r>
      <w:r w:rsidRPr="00A111ED">
        <w:rPr>
          <w:sz w:val="16"/>
        </w:rPr>
        <w:t xml:space="preserve"> </w:t>
      </w:r>
      <w:r w:rsidRPr="00BE79E8">
        <w:rPr>
          <w:rStyle w:val="StyleUnderline"/>
        </w:rPr>
        <w:t xml:space="preserve">the </w:t>
      </w:r>
      <w:r w:rsidRPr="00A111ED">
        <w:rPr>
          <w:rStyle w:val="StyleUnderline"/>
          <w:highlight w:val="green"/>
        </w:rPr>
        <w:t>frequency</w:t>
      </w:r>
      <w:r w:rsidRPr="00A111ED">
        <w:rPr>
          <w:sz w:val="16"/>
        </w:rPr>
        <w:t xml:space="preserve"> or cost (penalty) </w:t>
      </w:r>
      <w:r w:rsidRPr="00A111ED">
        <w:rPr>
          <w:rStyle w:val="StyleUnderline"/>
          <w:highlight w:val="green"/>
        </w:rPr>
        <w:t xml:space="preserve">of </w:t>
      </w:r>
      <w:r w:rsidRPr="00A111ED">
        <w:rPr>
          <w:rStyle w:val="Emphasis"/>
          <w:highlight w:val="green"/>
        </w:rPr>
        <w:t>false positives</w:t>
      </w:r>
      <w:r w:rsidRPr="00A111ED">
        <w:rPr>
          <w:sz w:val="16"/>
        </w:rPr>
        <w:t xml:space="preserve"> </w:t>
      </w:r>
      <w:r w:rsidRPr="00A111ED">
        <w:rPr>
          <w:rStyle w:val="StyleUnderline"/>
          <w:highlight w:val="green"/>
        </w:rPr>
        <w:t>may increase</w:t>
      </w:r>
      <w:r w:rsidRPr="00A111ED">
        <w:rPr>
          <w:sz w:val="16"/>
        </w:rPr>
        <w:t xml:space="preserve"> </w:t>
      </w:r>
      <w:r w:rsidRPr="00A111ED">
        <w:rPr>
          <w:rStyle w:val="StyleUnderline"/>
          <w:highlight w:val="green"/>
        </w:rPr>
        <w:t>deterrence, but</w:t>
      </w:r>
      <w:r w:rsidRPr="00A111ED">
        <w:rPr>
          <w:sz w:val="16"/>
        </w:rPr>
        <w:t xml:space="preserve"> it </w:t>
      </w:r>
      <w:r w:rsidRPr="00A111ED">
        <w:rPr>
          <w:rStyle w:val="Emphasis"/>
          <w:highlight w:val="green"/>
        </w:rPr>
        <w:t xml:space="preserve">could </w:t>
      </w:r>
      <w:r w:rsidRPr="00BE79E8">
        <w:rPr>
          <w:rStyle w:val="Emphasis"/>
        </w:rPr>
        <w:t>also</w:t>
      </w:r>
      <w:r w:rsidRPr="00A111ED">
        <w:rPr>
          <w:rStyle w:val="Emphasis"/>
          <w:highlight w:val="green"/>
        </w:rPr>
        <w:t xml:space="preserve"> do the reverse</w:t>
      </w:r>
      <w:r w:rsidRPr="00A111ED">
        <w:rPr>
          <w:sz w:val="16"/>
        </w:rPr>
        <w:t>. The latter may occur if</w:t>
      </w:r>
      <w:r w:rsidRPr="00A111ED">
        <w:rPr>
          <w:rStyle w:val="StyleUnderline"/>
        </w:rPr>
        <w:t xml:space="preserve"> </w:t>
      </w:r>
      <w:r w:rsidRPr="00A111ED">
        <w:rPr>
          <w:rStyle w:val="StyleUnderline"/>
          <w:highlight w:val="green"/>
        </w:rPr>
        <w:t>more false positives mean</w:t>
      </w:r>
      <w:r w:rsidRPr="00A111ED">
        <w:rPr>
          <w:sz w:val="16"/>
        </w:rPr>
        <w:t xml:space="preserve"> that </w:t>
      </w:r>
      <w:r w:rsidRPr="00A111ED">
        <w:rPr>
          <w:rStyle w:val="StyleUnderline"/>
          <w:highlight w:val="green"/>
        </w:rPr>
        <w:t>firms no longer obtain</w:t>
      </w:r>
      <w:r w:rsidRPr="00A111ED">
        <w:rPr>
          <w:sz w:val="16"/>
        </w:rPr>
        <w:t xml:space="preserve"> enough </w:t>
      </w:r>
      <w:r w:rsidRPr="00A111ED">
        <w:rPr>
          <w:rStyle w:val="StyleUnderline"/>
          <w:highlight w:val="green"/>
        </w:rPr>
        <w:t>benefit from staying within the line</w:t>
      </w:r>
      <w:r w:rsidRPr="00A111ED">
        <w:rPr>
          <w:sz w:val="16"/>
        </w:rPr>
        <w:t xml:space="preserve"> </w:t>
      </w:r>
      <w:r w:rsidRPr="00A111ED">
        <w:rPr>
          <w:rStyle w:val="StyleUnderline"/>
          <w:highlight w:val="green"/>
        </w:rPr>
        <w:t>separating legal and illegal behavior</w:t>
      </w:r>
      <w:r w:rsidRPr="00A111ED">
        <w:rPr>
          <w:sz w:val="16"/>
        </w:rPr>
        <w:t xml:space="preserve"> to justify being careful. </w:t>
      </w:r>
      <w:r w:rsidRPr="00A111ED">
        <w:rPr>
          <w:rStyle w:val="Emphasis"/>
        </w:rPr>
        <w:t>For this reason</w:t>
      </w:r>
      <w:r w:rsidRPr="00A111ED">
        <w:rPr>
          <w:sz w:val="16"/>
        </w:rPr>
        <w:t xml:space="preserve">, </w:t>
      </w:r>
      <w:r w:rsidRPr="00A111ED">
        <w:rPr>
          <w:rStyle w:val="StyleUnderline"/>
          <w:highlight w:val="green"/>
        </w:rPr>
        <w:t>uncertainty about</w:t>
      </w:r>
      <w:r w:rsidRPr="00A111ED">
        <w:rPr>
          <w:sz w:val="16"/>
        </w:rPr>
        <w:t xml:space="preserve"> a </w:t>
      </w:r>
      <w:r w:rsidRPr="00A111ED">
        <w:rPr>
          <w:rStyle w:val="Emphasis"/>
          <w:highlight w:val="green"/>
        </w:rPr>
        <w:t>rule</w:t>
      </w:r>
      <w:r w:rsidRPr="00A111ED">
        <w:rPr>
          <w:sz w:val="16"/>
        </w:rPr>
        <w:t xml:space="preserve"> or its </w:t>
      </w:r>
      <w:r w:rsidRPr="00A111ED">
        <w:rPr>
          <w:rStyle w:val="Emphasis"/>
          <w:highlight w:val="green"/>
        </w:rPr>
        <w:t>application</w:t>
      </w:r>
      <w:r w:rsidRPr="00A111ED">
        <w:rPr>
          <w:sz w:val="16"/>
        </w:rPr>
        <w:t xml:space="preserve"> </w:t>
      </w:r>
      <w:r w:rsidRPr="00A111ED">
        <w:rPr>
          <w:rStyle w:val="StyleUnderline"/>
          <w:highlight w:val="green"/>
        </w:rPr>
        <w:t xml:space="preserve">can </w:t>
      </w:r>
      <w:r w:rsidRPr="00A111ED">
        <w:rPr>
          <w:rStyle w:val="Emphasis"/>
          <w:highlight w:val="green"/>
        </w:rPr>
        <w:t>reduce compliance</w:t>
      </w:r>
      <w:r w:rsidRPr="00A111ED">
        <w:rPr>
          <w:sz w:val="16"/>
        </w:rPr>
        <w:t>. See generally Hendrik Lando, Does Wrongful Conviction Lower Deterrence?,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(2013) (</w:t>
      </w:r>
      <w:r w:rsidRPr="00A111ED">
        <w:rPr>
          <w:rStyle w:val="StyleUnderline"/>
          <w:highlight w:val="green"/>
        </w:rPr>
        <w:t>a firm’s incentive to comply with a rule may fall</w:t>
      </w:r>
      <w:r w:rsidRPr="00A111ED">
        <w:rPr>
          <w:rStyle w:val="StyleUnderline"/>
        </w:rPr>
        <w:t xml:space="preserve"> </w:t>
      </w:r>
      <w:r w:rsidRPr="00A111ED">
        <w:rPr>
          <w:rStyle w:val="Emphasis"/>
        </w:rPr>
        <w:t>identically</w:t>
      </w:r>
      <w:r w:rsidRPr="00A111ED">
        <w:rPr>
          <w:sz w:val="16"/>
        </w:rPr>
        <w:t xml:space="preserve"> </w:t>
      </w:r>
      <w:r w:rsidRPr="00A111ED">
        <w:rPr>
          <w:rStyle w:val="StyleUnderline"/>
          <w:highlight w:val="green"/>
        </w:rPr>
        <w:t>when</w:t>
      </w:r>
      <w:r w:rsidRPr="00A111ED">
        <w:rPr>
          <w:sz w:val="16"/>
        </w:rPr>
        <w:t xml:space="preserve"> </w:t>
      </w:r>
      <w:r w:rsidRPr="00A111ED">
        <w:rPr>
          <w:rStyle w:val="StyleUnderline"/>
          <w:highlight w:val="green"/>
        </w:rPr>
        <w:t>the probability of either type of error increases</w:t>
      </w:r>
      <w:r w:rsidRPr="00A111ED">
        <w:rPr>
          <w:sz w:val="16"/>
        </w:rPr>
        <w:t>).</w:t>
      </w:r>
    </w:p>
    <w:p w14:paraId="63903054" w14:textId="77777777" w:rsidR="00C02989" w:rsidRPr="00DB0295" w:rsidRDefault="00C02989" w:rsidP="00C02989"/>
    <w:p w14:paraId="704BF9DA" w14:textId="77777777" w:rsidR="00C02989" w:rsidRPr="006B6DCA" w:rsidRDefault="00C02989" w:rsidP="00C02989">
      <w:pPr>
        <w:rPr>
          <w:sz w:val="16"/>
        </w:rPr>
      </w:pPr>
    </w:p>
    <w:sectPr w:rsidR="00C02989" w:rsidRPr="006B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60908"/>
    <w:multiLevelType w:val="hybridMultilevel"/>
    <w:tmpl w:val="B4B06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02810"/>
    <w:multiLevelType w:val="hybridMultilevel"/>
    <w:tmpl w:val="055C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86193"/>
    <w:multiLevelType w:val="hybridMultilevel"/>
    <w:tmpl w:val="2CC02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81516"/>
    <w:multiLevelType w:val="hybridMultilevel"/>
    <w:tmpl w:val="652CC334"/>
    <w:lvl w:ilvl="0" w:tplc="7D0C95DA">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E3365"/>
    <w:multiLevelType w:val="hybridMultilevel"/>
    <w:tmpl w:val="91FAC362"/>
    <w:lvl w:ilvl="0" w:tplc="388CCC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3"/>
  </w:num>
  <w:num w:numId="14">
    <w:abstractNumId w:val="14"/>
  </w:num>
  <w:num w:numId="15">
    <w:abstractNumId w:val="17"/>
  </w:num>
  <w:num w:numId="16">
    <w:abstractNumId w:val="12"/>
  </w:num>
  <w:num w:numId="17">
    <w:abstractNumId w:val="11"/>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0298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A1B"/>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2989"/>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93E8"/>
  <w15:chartTrackingRefBased/>
  <w15:docId w15:val="{F5238429-5DF1-4A39-83F0-9A74FF22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02989"/>
    <w:rPr>
      <w:rFonts w:ascii="Calibri" w:hAnsi="Calibri"/>
    </w:rPr>
  </w:style>
  <w:style w:type="paragraph" w:styleId="Heading1">
    <w:name w:val="heading 1"/>
    <w:aliases w:val="Pocket"/>
    <w:basedOn w:val="Normal"/>
    <w:next w:val="Normal"/>
    <w:link w:val="Heading1Char"/>
    <w:qFormat/>
    <w:rsid w:val="00C029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
    <w:basedOn w:val="Normal"/>
    <w:next w:val="Normal"/>
    <w:link w:val="Heading2Char"/>
    <w:uiPriority w:val="1"/>
    <w:unhideWhenUsed/>
    <w:qFormat/>
    <w:rsid w:val="00C0298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C0298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C0298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029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2989"/>
  </w:style>
  <w:style w:type="character" w:customStyle="1" w:styleId="Heading1Char">
    <w:name w:val="Heading 1 Char"/>
    <w:aliases w:val="Pocket Char"/>
    <w:basedOn w:val="DefaultParagraphFont"/>
    <w:link w:val="Heading1"/>
    <w:rsid w:val="00C02989"/>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1 Char Char,Heading 2 Cha Char"/>
    <w:basedOn w:val="DefaultParagraphFont"/>
    <w:link w:val="Heading2"/>
    <w:uiPriority w:val="1"/>
    <w:rsid w:val="00C0298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C0298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C0298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C0298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02989"/>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C0298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Read,TAG ,T"/>
    <w:basedOn w:val="DefaultParagraphFont"/>
    <w:link w:val="NoSpacing"/>
    <w:uiPriority w:val="99"/>
    <w:unhideWhenUsed/>
    <w:rsid w:val="00C02989"/>
    <w:rPr>
      <w:color w:val="auto"/>
      <w:u w:val="none"/>
    </w:rPr>
  </w:style>
  <w:style w:type="character" w:styleId="FollowedHyperlink">
    <w:name w:val="FollowedHyperlink"/>
    <w:basedOn w:val="DefaultParagraphFont"/>
    <w:uiPriority w:val="99"/>
    <w:semiHidden/>
    <w:unhideWhenUsed/>
    <w:rsid w:val="00C02989"/>
    <w:rPr>
      <w:color w:val="auto"/>
      <w:u w:val="none"/>
    </w:rPr>
  </w:style>
  <w:style w:type="paragraph" w:customStyle="1" w:styleId="textbold">
    <w:name w:val="text bold"/>
    <w:basedOn w:val="Normal"/>
    <w:link w:val="Emphasis"/>
    <w:uiPriority w:val="7"/>
    <w:qFormat/>
    <w:rsid w:val="00C02989"/>
    <w:pPr>
      <w:spacing w:after="0" w:line="240" w:lineRule="auto"/>
      <w:ind w:left="720"/>
      <w:jc w:val="both"/>
    </w:pPr>
    <w:rPr>
      <w:b/>
      <w:iCs/>
      <w:u w:val="single"/>
    </w:rPr>
  </w:style>
  <w:style w:type="paragraph" w:styleId="ListParagraph">
    <w:name w:val="List Paragraph"/>
    <w:aliases w:val="6 font"/>
    <w:basedOn w:val="Normal"/>
    <w:uiPriority w:val="99"/>
    <w:unhideWhenUsed/>
    <w:qFormat/>
    <w:rsid w:val="00C02989"/>
    <w:pPr>
      <w:ind w:left="720"/>
      <w:contextualSpacing/>
    </w:pPr>
  </w:style>
  <w:style w:type="paragraph" w:customStyle="1" w:styleId="AnalyticsGBN">
    <w:name w:val="AnalyticsGBN"/>
    <w:basedOn w:val="Normal"/>
    <w:link w:val="AnalyticsGBNChar"/>
    <w:uiPriority w:val="4"/>
    <w:qFormat/>
    <w:rsid w:val="00C02989"/>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C02989"/>
    <w:rPr>
      <w:rFonts w:eastAsiaTheme="majorEastAsia" w:cstheme="majorBidi"/>
      <w:b/>
      <w:iCs/>
      <w:color w:val="2E74B5" w:themeColor="accent1" w:themeShade="BF"/>
      <w:szCs w:val="28"/>
    </w:rPr>
  </w:style>
  <w:style w:type="paragraph" w:styleId="NoSpacing">
    <w:name w:val="No Spacing"/>
    <w:aliases w:val="Card Format,DDI Tag,Tag Title,No Spacing6,No Spacing tnr,ClearFormatting,Hidden Block Title,No Spacing311,No Spacing51,No Spacing8,Dont u,No Spacing1111111,Very Small Text,ca,Clear,No Spacing31,Note Level 2,No Spacing22,Dont use,tag"/>
    <w:basedOn w:val="Heading1"/>
    <w:link w:val="Hyperlink"/>
    <w:autoRedefine/>
    <w:uiPriority w:val="99"/>
    <w:qFormat/>
    <w:rsid w:val="00C0298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C02989"/>
    <w:pPr>
      <w:spacing w:before="60" w:after="60"/>
    </w:pPr>
  </w:style>
  <w:style w:type="paragraph" w:customStyle="1" w:styleId="Emphasis1">
    <w:name w:val="Emphasis1"/>
    <w:basedOn w:val="Normal"/>
    <w:autoRedefine/>
    <w:uiPriority w:val="7"/>
    <w:qFormat/>
    <w:rsid w:val="00C0298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lexis-com.proxy2.cl.msu.edu/api/document?collection=analytical-materials&amp;id=urn:contentItem:5YDM-6NS1-FCK4-G4MV-00000-00&amp;context=1516831" TargetMode="External"/><Relationship Id="rId13" Type="http://schemas.openxmlformats.org/officeDocument/2006/relationships/hyperlink" Target="http://www.msnbc.msn.com/id/21825614" TargetMode="External"/><Relationship Id="rId18" Type="http://schemas.openxmlformats.org/officeDocument/2006/relationships/hyperlink" Target="https://reason.com/people/ronald-bailey/" TargetMode="External"/><Relationship Id="rId3" Type="http://schemas.openxmlformats.org/officeDocument/2006/relationships/styles" Target="styles.xml"/><Relationship Id="rId21" Type="http://schemas.openxmlformats.org/officeDocument/2006/relationships/hyperlink" Target="https://reason.com/2018/02/16/is-degrowth-the-only-way-to-save-the-wor/)//NRG" TargetMode="External"/><Relationship Id="rId7" Type="http://schemas.openxmlformats.org/officeDocument/2006/relationships/hyperlink" Target="https://equitablegrowth.org/research-paper/restoring-competition-in-the-united-states/?longform=true" TargetMode="External"/><Relationship Id="rId12" Type="http://schemas.openxmlformats.org/officeDocument/2006/relationships/hyperlink" Target="https://www.greenbiz.com/article/america-hungrier-ever-sustainable-food-systems-can-we-build-them" TargetMode="External"/><Relationship Id="rId17" Type="http://schemas.openxmlformats.org/officeDocument/2006/relationships/hyperlink" Target="https://www.sciencedirect.com/science/article/pii/S2095311913607017" TargetMode="External"/><Relationship Id="rId2" Type="http://schemas.openxmlformats.org/officeDocument/2006/relationships/numbering" Target="numbering.xml"/><Relationship Id="rId16" Type="http://schemas.openxmlformats.org/officeDocument/2006/relationships/hyperlink" Target="https://theconversation.com/climate-change-is-hitting-african-farmers-the-hardest-of-all-40845" TargetMode="External"/><Relationship Id="rId20" Type="http://schemas.openxmlformats.org/officeDocument/2006/relationships/hyperlink" Target="https://reason.com/people/ronald-bailey/" TargetMode="External"/><Relationship Id="rId1" Type="http://schemas.openxmlformats.org/officeDocument/2006/relationships/customXml" Target="../customXml/item1.xml"/><Relationship Id="rId6" Type="http://schemas.openxmlformats.org/officeDocument/2006/relationships/hyperlink" Target="https://www.politico.com/news/2021/10/19/biden-agenda-inside-game-516239" TargetMode="External"/><Relationship Id="rId11" Type="http://schemas.openxmlformats.org/officeDocument/2006/relationships/hyperlink" Target="https://foreignpolicy.com/2021/04/18/big-agriculture-is-bes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opscience.iop.org/article/10.1088/1748-9326/aae9b8/meta" TargetMode="External"/><Relationship Id="rId23" Type="http://schemas.openxmlformats.org/officeDocument/2006/relationships/fontTable" Target="fontTable.xml"/><Relationship Id="rId10" Type="http://schemas.openxmlformats.org/officeDocument/2006/relationships/hyperlink" Target="https://www.americanprogress.org/issues/economy/reports/2021/01/14/494574/promoting-climate-resilient-agricultural-rural-credit/" TargetMode="External"/><Relationship Id="rId19" Type="http://schemas.openxmlformats.org/officeDocument/2006/relationships/hyperlink" Target="https://reason.com/2018/02/16/is-degrowth-the-only-way-to-save-the-wor/)//NRG" TargetMode="External"/><Relationship Id="rId4" Type="http://schemas.openxmlformats.org/officeDocument/2006/relationships/settings" Target="settings.xml"/><Relationship Id="rId9" Type="http://schemas.openxmlformats.org/officeDocument/2006/relationships/hyperlink" Target="https://openknowledge.worldbank.org/handle/10986/33677" TargetMode="External"/><Relationship Id="rId14" Type="http://schemas.openxmlformats.org/officeDocument/2006/relationships/hyperlink" Target="https://allianceforscience.cornell.edu/blog/2018/11/study-gmo-crops-help-offset-climate-change-impacts/" TargetMode="External"/><Relationship Id="rId22" Type="http://schemas.openxmlformats.org/officeDocument/2006/relationships/hyperlink" Target="https://www.ftc.gov/system/files/documents/public_comments/2018/08/ftc-2018-0048-d-0051-15529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hra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132-6F74-466A-AB0E-E9DD1BC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61</Pages>
  <Words>39911</Words>
  <Characters>227494</Characters>
  <Application>Microsoft Office Word</Application>
  <DocSecurity>0</DocSecurity>
  <Lines>1895</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Scott Bennett</cp:lastModifiedBy>
  <cp:revision>1</cp:revision>
  <dcterms:created xsi:type="dcterms:W3CDTF">2021-11-01T12:16:00Z</dcterms:created>
  <dcterms:modified xsi:type="dcterms:W3CDTF">2021-11-01T12:22:00Z</dcterms:modified>
</cp:coreProperties>
</file>