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43E0" w14:textId="4B0C7045" w:rsidR="00813CFE" w:rsidRDefault="00813CFE" w:rsidP="00493EFF">
      <w:pPr>
        <w:pStyle w:val="Heading1"/>
      </w:pPr>
      <w:r>
        <w:t>Neg vs. Liberty SD-ADA Rd 2</w:t>
      </w:r>
    </w:p>
    <w:p w14:paraId="375DC3A0" w14:textId="728B1E7B" w:rsidR="00493EFF" w:rsidRDefault="00493EFF" w:rsidP="00493EFF">
      <w:pPr>
        <w:pStyle w:val="Heading1"/>
      </w:pPr>
      <w:r>
        <w:lastRenderedPageBreak/>
        <w:t>Round 2 1NC</w:t>
      </w:r>
    </w:p>
    <w:p w14:paraId="3B684F84" w14:textId="6B857226" w:rsidR="00493EFF" w:rsidRDefault="00493EFF" w:rsidP="00493EFF">
      <w:pPr>
        <w:pStyle w:val="Heading2"/>
        <w:rPr>
          <w:i/>
        </w:rPr>
      </w:pPr>
      <w:r>
        <w:lastRenderedPageBreak/>
        <w:t xml:space="preserve">Section 5 </w:t>
      </w:r>
      <w:bookmarkStart w:id="0" w:name="_Hlk80787366"/>
      <w:r>
        <w:t>CP</w:t>
      </w:r>
    </w:p>
    <w:p w14:paraId="23269709" w14:textId="6621D7FF" w:rsidR="00493EFF" w:rsidRPr="00EC1577" w:rsidRDefault="00493EFF" w:rsidP="00493EFF">
      <w:pPr>
        <w:pStyle w:val="Heading4"/>
        <w:rPr>
          <w:i/>
          <w:iCs/>
        </w:rPr>
      </w:pPr>
      <w:r w:rsidRPr="00EC1577">
        <w:rPr>
          <w:i/>
        </w:rPr>
        <w:t>Next off – Section 5:</w:t>
      </w:r>
    </w:p>
    <w:p w14:paraId="1A7CF9CE" w14:textId="77777777" w:rsidR="00493EFF" w:rsidRDefault="00493EFF" w:rsidP="00493EFF"/>
    <w:p w14:paraId="47881CE4" w14:textId="77777777" w:rsidR="00493EFF" w:rsidRDefault="00493EFF" w:rsidP="00493EFF">
      <w:pPr>
        <w:pStyle w:val="Heading4"/>
      </w:pPr>
      <w:bookmarkStart w:id="1" w:name="_Hlk80269899"/>
      <w:r>
        <w:t>Text:</w:t>
      </w:r>
    </w:p>
    <w:bookmarkEnd w:id="1"/>
    <w:p w14:paraId="2839BE7D" w14:textId="77777777" w:rsidR="002678F8" w:rsidRPr="002678F8" w:rsidRDefault="002678F8" w:rsidP="002678F8">
      <w:pPr>
        <w:spacing w:after="0" w:line="240" w:lineRule="auto"/>
        <w:rPr>
          <w:rFonts w:ascii="Times New Roman" w:eastAsia="Times New Roman" w:hAnsi="Times New Roman" w:cs="Times New Roman"/>
          <w:sz w:val="24"/>
        </w:rPr>
      </w:pPr>
      <w:r w:rsidRPr="002678F8">
        <w:rPr>
          <w:rFonts w:ascii="Arial" w:eastAsia="Times New Roman" w:hAnsi="Arial" w:cs="Arial"/>
          <w:color w:val="1D1C1D"/>
          <w:sz w:val="23"/>
          <w:szCs w:val="23"/>
          <w:shd w:val="clear" w:color="auto" w:fill="F8F8F8"/>
        </w:rPr>
        <w:t>The FTC should issue enforcement guidance that the presently-existent phrase “unfair methods of competition in or affecting commerce” in Section 5 of the FTCA includes private sector conduct that engages in zero price marketing and-or zero pricing strategies (as outlined in the 1AC). The FTC should release a clear statement and data sets that reflects this and enforce accordingly. The FTC should issue enforcement guidance that the presently-existent phrase “unfair methods of competition in or affecting commerce” in Section 5 of the FTCA includes private sector zero-price marketing and-or zero pricing strategies. The FTC should release a clear statement and data sets that reflects this and enforce accordingly.</w:t>
      </w:r>
    </w:p>
    <w:p w14:paraId="00EF7B34" w14:textId="77777777" w:rsidR="00493EFF" w:rsidRDefault="00493EFF" w:rsidP="00493EFF">
      <w:r>
        <w:t xml:space="preserve"> </w:t>
      </w:r>
    </w:p>
    <w:p w14:paraId="7E561A8E" w14:textId="77777777" w:rsidR="00493EFF" w:rsidRDefault="00493EFF" w:rsidP="00493EFF">
      <w:pPr>
        <w:pStyle w:val="Heading4"/>
      </w:pPr>
      <w:r>
        <w:t xml:space="preserve">The cplan solves. It also competes – the FTC interprets current authority, instead of creating new prohibitions. </w:t>
      </w:r>
    </w:p>
    <w:p w14:paraId="4845C148" w14:textId="77777777" w:rsidR="00493EFF" w:rsidRDefault="00493EFF" w:rsidP="00493EFF">
      <w:pPr>
        <w:rPr>
          <w:rStyle w:val="Style13ptBold"/>
        </w:rPr>
      </w:pPr>
      <w:bookmarkStart w:id="2" w:name="_Hlk80264996"/>
      <w:r>
        <w:rPr>
          <w:rStyle w:val="Style13ptBold"/>
        </w:rPr>
        <w:t xml:space="preserve">Kahn </w:t>
      </w:r>
      <w:r w:rsidRPr="00045FEC">
        <w:rPr>
          <w:rStyle w:val="Style13ptBold"/>
        </w:rPr>
        <w:t>‘21</w:t>
      </w:r>
    </w:p>
    <w:p w14:paraId="3714CABD" w14:textId="77777777" w:rsidR="00493EFF" w:rsidRPr="00045FEC" w:rsidRDefault="00493EFF" w:rsidP="00493EFF">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3B2777F" w14:textId="77777777" w:rsidR="00493EFF" w:rsidRDefault="00493EFF" w:rsidP="00493EFF"/>
    <w:p w14:paraId="609F1DE0" w14:textId="77777777" w:rsidR="00493EFF" w:rsidRPr="00B5689C" w:rsidRDefault="00493EFF" w:rsidP="00493EFF">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349F2F0" w14:textId="77777777" w:rsidR="00493EFF" w:rsidRPr="00B5689C" w:rsidRDefault="00493EFF" w:rsidP="00493EFF">
      <w:pPr>
        <w:rPr>
          <w:sz w:val="14"/>
          <w:szCs w:val="14"/>
        </w:rPr>
      </w:pPr>
      <w:r w:rsidRPr="00B5689C">
        <w:rPr>
          <w:sz w:val="14"/>
          <w:szCs w:val="14"/>
        </w:rPr>
        <w:t>I. Background</w:t>
      </w:r>
    </w:p>
    <w:p w14:paraId="56F9D5DA" w14:textId="77777777" w:rsidR="00493EFF" w:rsidRPr="00B5689C" w:rsidRDefault="00493EFF" w:rsidP="00493EFF">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w:t>
      </w:r>
      <w:r w:rsidRPr="00B5689C">
        <w:rPr>
          <w:sz w:val="14"/>
          <w:szCs w:val="14"/>
        </w:rPr>
        <w:lastRenderedPageBreak/>
        <w:t xml:space="preserve">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498DDEEA" w14:textId="77777777" w:rsidR="00493EFF" w:rsidRPr="00B5689C" w:rsidRDefault="00493EFF" w:rsidP="00493EFF">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2ADA53A" w14:textId="77777777" w:rsidR="00493EFF" w:rsidRPr="00B5689C" w:rsidRDefault="00493EFF" w:rsidP="00493EFF">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AA88354" w14:textId="77777777" w:rsidR="00493EFF" w:rsidRPr="00B5689C" w:rsidRDefault="00493EFF" w:rsidP="00493EFF">
      <w:pPr>
        <w:rPr>
          <w:sz w:val="14"/>
          <w:szCs w:val="14"/>
        </w:rPr>
      </w:pPr>
      <w:r w:rsidRPr="00B5689C">
        <w:rPr>
          <w:sz w:val="14"/>
          <w:szCs w:val="14"/>
        </w:rPr>
        <w:t>II. The Text, Structure, and History of Section 5 Reflect a Clear Legislative Mandate Broader than the Sherman and Clayton Acts</w:t>
      </w:r>
    </w:p>
    <w:p w14:paraId="6DC2FE83" w14:textId="77777777" w:rsidR="00493EFF" w:rsidRPr="00B5689C" w:rsidRDefault="00493EFF" w:rsidP="00493EFF">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CAACEFD" w14:textId="77777777" w:rsidR="00493EFF" w:rsidRPr="00B5689C" w:rsidRDefault="00493EFF" w:rsidP="00493EFF">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6FD3B339" w14:textId="77777777" w:rsidR="00493EFF" w:rsidRPr="00B5689C" w:rsidRDefault="00493EFF" w:rsidP="00493EFF">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278F8087" w14:textId="77777777" w:rsidR="00493EFF" w:rsidRPr="00B5689C" w:rsidRDefault="00493EFF" w:rsidP="00493EFF">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7428765" w14:textId="053B649C" w:rsidR="00493EFF" w:rsidRDefault="00493EFF" w:rsidP="00493EFF">
      <w:pPr>
        <w:rPr>
          <w:sz w:val="14"/>
        </w:rPr>
      </w:pPr>
      <w:bookmarkStart w:id="3"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3"/>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2C08B6F7" w14:textId="77777777" w:rsidR="00493EFF" w:rsidRPr="00203907" w:rsidRDefault="00493EFF" w:rsidP="00493EFF">
      <w:pPr>
        <w:pStyle w:val="Heading3"/>
        <w:rPr>
          <w:rStyle w:val="Style13ptBold"/>
        </w:rPr>
      </w:pPr>
      <w:r>
        <w:lastRenderedPageBreak/>
        <w:t>***1NC – FTC independence module</w:t>
      </w:r>
    </w:p>
    <w:p w14:paraId="655FF413" w14:textId="77777777" w:rsidR="00493EFF" w:rsidRDefault="00493EFF" w:rsidP="00493EFF"/>
    <w:p w14:paraId="2D236EA5" w14:textId="77777777" w:rsidR="00493EFF" w:rsidRPr="007E0FB0" w:rsidRDefault="00493EFF" w:rsidP="00493EFF">
      <w:pPr>
        <w:pStyle w:val="Heading4"/>
        <w:rPr>
          <w:i/>
          <w:iCs/>
        </w:rPr>
      </w:pPr>
      <w:r w:rsidRPr="007E0FB0">
        <w:rPr>
          <w:i/>
        </w:rPr>
        <w:t xml:space="preserve">Next off is </w:t>
      </w:r>
      <w:r w:rsidRPr="00DD4EC3">
        <w:rPr>
          <w:i/>
          <w:u w:val="single"/>
        </w:rPr>
        <w:t>FTC independence</w:t>
      </w:r>
      <w:r>
        <w:rPr>
          <w:i/>
        </w:rPr>
        <w:t>:</w:t>
      </w:r>
    </w:p>
    <w:p w14:paraId="43587F71" w14:textId="77777777" w:rsidR="00493EFF" w:rsidRDefault="00493EFF" w:rsidP="00493EFF"/>
    <w:p w14:paraId="351DE12D" w14:textId="77777777" w:rsidR="00493EFF" w:rsidRDefault="00493EFF" w:rsidP="00493EFF">
      <w:pPr>
        <w:pStyle w:val="Heading4"/>
      </w:pPr>
      <w:r>
        <w:t xml:space="preserve">FTC independence in the US key to </w:t>
      </w:r>
      <w:r w:rsidRPr="000B009A">
        <w:rPr>
          <w:i/>
          <w:u w:val="single"/>
        </w:rPr>
        <w:t>global norms</w:t>
      </w:r>
      <w:r>
        <w:t xml:space="preserve"> that support agency independence. Vital for </w:t>
      </w:r>
      <w:r w:rsidRPr="000B009A">
        <w:rPr>
          <w:i/>
          <w:u w:val="single"/>
        </w:rPr>
        <w:t>free trade</w:t>
      </w:r>
      <w:r>
        <w:t xml:space="preserve"> and </w:t>
      </w:r>
      <w:r w:rsidRPr="000B009A">
        <w:rPr>
          <w:i/>
          <w:u w:val="single"/>
        </w:rPr>
        <w:t>GLO</w:t>
      </w:r>
      <w:r>
        <w:t xml:space="preserve">.   </w:t>
      </w:r>
    </w:p>
    <w:p w14:paraId="56544DFE" w14:textId="77777777" w:rsidR="00493EFF" w:rsidRDefault="00493EFF" w:rsidP="00493EFF">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7B40F085" w14:textId="77777777" w:rsidR="00493EFF" w:rsidRDefault="00493EFF" w:rsidP="00493EFF">
      <w:pPr>
        <w:pStyle w:val="ListParagraph"/>
        <w:numPr>
          <w:ilvl w:val="0"/>
          <w:numId w:val="13"/>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05582A10" w14:textId="77777777" w:rsidR="00493EFF" w:rsidRDefault="00493EFF" w:rsidP="00493EFF">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22525226" w14:textId="77777777" w:rsidR="00493EFF" w:rsidRDefault="00493EFF" w:rsidP="00493EFF">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4B264755" w14:textId="77777777" w:rsidR="00493EFF" w:rsidRDefault="00493EFF" w:rsidP="00493EFF">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168B6551" w14:textId="77777777" w:rsidR="00493EFF" w:rsidRPr="006A513E" w:rsidRDefault="00493EFF" w:rsidP="00493EFF">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7CBA9B4E" w14:textId="77777777" w:rsidR="00493EFF" w:rsidRPr="00D65A8E" w:rsidRDefault="00493EFF" w:rsidP="00493EFF">
      <w:pPr>
        <w:rPr>
          <w:rStyle w:val="Style13ptBold"/>
        </w:rPr>
      </w:pPr>
      <w:r w:rsidRPr="00D65A8E">
        <w:rPr>
          <w:rStyle w:val="Style13ptBold"/>
        </w:rPr>
        <w:t>Nam ‘18</w:t>
      </w:r>
    </w:p>
    <w:p w14:paraId="1DE4F919" w14:textId="77777777" w:rsidR="00493EFF" w:rsidRPr="009B447A" w:rsidRDefault="00493EFF" w:rsidP="00493EFF">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7434EE00" w14:textId="77777777" w:rsidR="00493EFF" w:rsidRDefault="00493EFF" w:rsidP="00493EFF">
      <w:r>
        <w:t>ABSTRACT:</w:t>
      </w:r>
    </w:p>
    <w:p w14:paraId="2D9B5F80" w14:textId="77777777" w:rsidR="00493EFF" w:rsidRPr="00417337" w:rsidRDefault="00493EFF" w:rsidP="00493EFF">
      <w:pPr>
        <w:rPr>
          <w:sz w:val="16"/>
        </w:rPr>
      </w:pPr>
      <w:r w:rsidRPr="00694E55">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694E55">
        <w:rPr>
          <w:rStyle w:val="Emphasis"/>
          <w:highlight w:val="green"/>
        </w:rPr>
        <w:t>FTC A</w:t>
      </w:r>
      <w:r w:rsidRPr="00417337">
        <w:rPr>
          <w:sz w:val="16"/>
        </w:rPr>
        <w:t xml:space="preserve">ct”), </w:t>
      </w:r>
      <w:r w:rsidRPr="00694E55">
        <w:rPr>
          <w:rStyle w:val="Emphasis"/>
          <w:highlight w:val="green"/>
        </w:rPr>
        <w:t>a model</w:t>
      </w:r>
      <w:r w:rsidRPr="00417337">
        <w:rPr>
          <w:sz w:val="16"/>
        </w:rPr>
        <w:t xml:space="preserve"> </w:t>
      </w:r>
      <w:r w:rsidRPr="00694E55">
        <w:rPr>
          <w:rStyle w:val="StyleUnderline"/>
          <w:highlight w:val="green"/>
        </w:rPr>
        <w:t xml:space="preserve">for </w:t>
      </w:r>
      <w:r w:rsidRPr="001E46DA">
        <w:rPr>
          <w:rStyle w:val="Emphasis"/>
        </w:rPr>
        <w:t>many</w:t>
      </w:r>
      <w:r w:rsidRPr="00694E55">
        <w:rPr>
          <w:rStyle w:val="Emphasis"/>
          <w:highlight w:val="green"/>
        </w:rPr>
        <w:t xml:space="preserve"> other countries</w:t>
      </w:r>
      <w:r w:rsidRPr="00694E55">
        <w:rPr>
          <w:rStyle w:val="Emphasis"/>
        </w:rPr>
        <w:t xml:space="preserve"> </w:t>
      </w:r>
      <w:r w:rsidRPr="00694E55">
        <w:rPr>
          <w:rStyle w:val="StyleUnderline"/>
          <w:highlight w:val="green"/>
        </w:rPr>
        <w:t>that set up their</w:t>
      </w:r>
      <w:r w:rsidRPr="00983814">
        <w:rPr>
          <w:rStyle w:val="Emphasis"/>
        </w:rPr>
        <w:t xml:space="preserve"> own </w:t>
      </w:r>
      <w:r w:rsidRPr="00694E55">
        <w:rPr>
          <w:rStyle w:val="StyleUnderline"/>
          <w:highlight w:val="green"/>
        </w:rPr>
        <w:t>competition agencies</w:t>
      </w:r>
      <w:r w:rsidRPr="00417337">
        <w:rPr>
          <w:sz w:val="16"/>
        </w:rPr>
        <w:t xml:space="preserve">, </w:t>
      </w:r>
      <w:r w:rsidRPr="00694E55">
        <w:rPr>
          <w:rStyle w:val="StyleUnderline"/>
          <w:highlight w:val="green"/>
        </w:rPr>
        <w:t xml:space="preserve">combines the </w:t>
      </w:r>
      <w:r w:rsidRPr="00694E55">
        <w:rPr>
          <w:rStyle w:val="Emphasis"/>
          <w:highlight w:val="green"/>
        </w:rPr>
        <w:t>control</w:t>
      </w:r>
      <w:r w:rsidRPr="00895F7F">
        <w:rPr>
          <w:rStyle w:val="StyleUnderline"/>
        </w:rPr>
        <w:t xml:space="preserve"> </w:t>
      </w:r>
      <w:r w:rsidRPr="00694E55">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694E55">
        <w:rPr>
          <w:rStyle w:val="StyleUnderline"/>
          <w:highlight w:val="green"/>
        </w:rPr>
        <w:t>powers</w:t>
      </w:r>
      <w:r w:rsidRPr="00417337">
        <w:rPr>
          <w:sz w:val="16"/>
        </w:rPr>
        <w:t xml:space="preserve"> </w:t>
      </w:r>
      <w:r w:rsidRPr="00694E55">
        <w:rPr>
          <w:rStyle w:val="StyleUnderline"/>
          <w:highlight w:val="green"/>
        </w:rPr>
        <w:t xml:space="preserve">over FTC </w:t>
      </w:r>
      <w:r w:rsidRPr="00417337">
        <w:rPr>
          <w:rStyle w:val="StyleUnderline"/>
        </w:rPr>
        <w:t>commissioners</w:t>
      </w:r>
      <w:r w:rsidRPr="00417337">
        <w:rPr>
          <w:sz w:val="16"/>
        </w:rPr>
        <w:t xml:space="preserve"> </w:t>
      </w:r>
      <w:r w:rsidRPr="00694E55">
        <w:rPr>
          <w:rStyle w:val="StyleUnderline"/>
          <w:highlight w:val="green"/>
        </w:rPr>
        <w:t>with an</w:t>
      </w:r>
      <w:r w:rsidRPr="00417337">
        <w:rPr>
          <w:sz w:val="16"/>
        </w:rPr>
        <w:t xml:space="preserve"> </w:t>
      </w:r>
      <w:r w:rsidRPr="001E46DA">
        <w:rPr>
          <w:rStyle w:val="Emphasis"/>
          <w:sz w:val="28"/>
          <w:szCs w:val="28"/>
        </w:rPr>
        <w:t xml:space="preserve">exceedingly </w:t>
      </w:r>
      <w:r w:rsidRPr="001E46DA">
        <w:rPr>
          <w:rStyle w:val="Emphasis"/>
          <w:sz w:val="28"/>
          <w:szCs w:val="28"/>
          <w:highlight w:val="green"/>
        </w:rPr>
        <w:t>discretionary</w:t>
      </w:r>
      <w:r w:rsidRPr="00694E55">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694E55">
        <w:rPr>
          <w:rStyle w:val="StyleUnderline"/>
          <w:highlight w:val="green"/>
        </w:rPr>
        <w:t>the FTC A</w:t>
      </w:r>
      <w:r w:rsidRPr="00417337">
        <w:rPr>
          <w:sz w:val="16"/>
        </w:rPr>
        <w:t>ct</w:t>
      </w:r>
      <w:r w:rsidRPr="00694E55">
        <w:rPr>
          <w:rStyle w:val="StyleUnderline"/>
          <w:highlight w:val="green"/>
        </w:rPr>
        <w:t>’s</w:t>
      </w:r>
      <w:r w:rsidRPr="00895F7F">
        <w:rPr>
          <w:rStyle w:val="StyleUnderline"/>
        </w:rPr>
        <w:t xml:space="preserve"> </w:t>
      </w:r>
      <w:r w:rsidRPr="00694E55">
        <w:rPr>
          <w:rStyle w:val="StyleUnderline"/>
          <w:highlight w:val="green"/>
        </w:rPr>
        <w:t>outmoded</w:t>
      </w:r>
      <w:r w:rsidRPr="00895F7F">
        <w:rPr>
          <w:rStyle w:val="StyleUnderline"/>
        </w:rPr>
        <w:t xml:space="preserve"> </w:t>
      </w:r>
      <w:r w:rsidRPr="00694E55">
        <w:rPr>
          <w:rStyle w:val="StyleUnderline"/>
          <w:highlight w:val="green"/>
        </w:rPr>
        <w:t>openness to</w:t>
      </w:r>
      <w:r w:rsidRPr="00895F7F">
        <w:rPr>
          <w:rStyle w:val="StyleUnderline"/>
        </w:rPr>
        <w:t xml:space="preserve"> </w:t>
      </w:r>
      <w:r w:rsidRPr="00694E55">
        <w:rPr>
          <w:rStyle w:val="Emphasis"/>
          <w:highlight w:val="green"/>
        </w:rPr>
        <w:t>strong presidential direction</w:t>
      </w:r>
      <w:r w:rsidRPr="00417337">
        <w:rPr>
          <w:sz w:val="16"/>
        </w:rPr>
        <w:t xml:space="preserve">, </w:t>
      </w:r>
      <w:r w:rsidRPr="00694E55">
        <w:rPr>
          <w:rStyle w:val="Emphasis"/>
          <w:highlight w:val="green"/>
        </w:rPr>
        <w:t>where adapted abroad</w:t>
      </w:r>
      <w:r w:rsidRPr="00417337">
        <w:rPr>
          <w:sz w:val="16"/>
        </w:rPr>
        <w:t xml:space="preserve">, </w:t>
      </w:r>
      <w:r w:rsidRPr="00895F7F">
        <w:rPr>
          <w:rStyle w:val="StyleUnderline"/>
        </w:rPr>
        <w:t xml:space="preserve">has </w:t>
      </w:r>
      <w:r w:rsidRPr="00694E55">
        <w:rPr>
          <w:rStyle w:val="StyleUnderline"/>
          <w:highlight w:val="green"/>
        </w:rPr>
        <w:t>helped detract</w:t>
      </w:r>
      <w:r w:rsidRPr="00895F7F">
        <w:rPr>
          <w:rStyle w:val="StyleUnderline"/>
        </w:rPr>
        <w:t xml:space="preserve"> </w:t>
      </w:r>
      <w:r w:rsidRPr="00694E55">
        <w:rPr>
          <w:rStyle w:val="StyleUnderline"/>
          <w:highlight w:val="green"/>
        </w:rPr>
        <w:t xml:space="preserve">from </w:t>
      </w:r>
      <w:r w:rsidRPr="00983814">
        <w:rPr>
          <w:rStyle w:val="Emphasis"/>
        </w:rPr>
        <w:t>antitrust</w:t>
      </w:r>
      <w:r w:rsidRPr="00895F7F">
        <w:rPr>
          <w:rStyle w:val="Emphasis"/>
        </w:rPr>
        <w:t xml:space="preserve"> </w:t>
      </w:r>
      <w:r w:rsidRPr="00694E55">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694E55">
        <w:rPr>
          <w:rStyle w:val="StyleUnderline"/>
          <w:highlight w:val="green"/>
        </w:rPr>
        <w:t xml:space="preserve">players </w:t>
      </w:r>
      <w:r w:rsidRPr="001E46DA">
        <w:rPr>
          <w:rStyle w:val="StyleUnderline"/>
          <w:highlight w:val="green"/>
        </w:rPr>
        <w:t>in the</w:t>
      </w:r>
      <w:r w:rsidRPr="001E46DA">
        <w:rPr>
          <w:rStyle w:val="StyleUnderline"/>
        </w:rPr>
        <w:t xml:space="preserve"> </w:t>
      </w:r>
      <w:r w:rsidRPr="00694E55">
        <w:rPr>
          <w:rStyle w:val="StyleUnderline"/>
          <w:highlight w:val="green"/>
        </w:rPr>
        <w:t>liberal</w:t>
      </w:r>
      <w:r w:rsidRPr="00895F7F">
        <w:rPr>
          <w:rStyle w:val="StyleUnderline"/>
        </w:rPr>
        <w:t xml:space="preserve"> international economic </w:t>
      </w:r>
      <w:r w:rsidRPr="00694E55">
        <w:rPr>
          <w:rStyle w:val="StyleUnderline"/>
          <w:highlight w:val="green"/>
        </w:rPr>
        <w:t>order</w:t>
      </w:r>
      <w:r w:rsidRPr="00417337">
        <w:rPr>
          <w:sz w:val="16"/>
          <w:highlight w:val="green"/>
        </w:rPr>
        <w:t xml:space="preserve"> </w:t>
      </w:r>
      <w:r w:rsidRPr="00983814">
        <w:rPr>
          <w:rStyle w:val="Emphasis"/>
        </w:rPr>
        <w:t xml:space="preserve">such as South Korea </w:t>
      </w:r>
      <w:r w:rsidRPr="00694E55">
        <w:rPr>
          <w:rStyle w:val="StyleUnderline"/>
          <w:highlight w:val="green"/>
        </w:rPr>
        <w:t>have made use of the U</w:t>
      </w:r>
      <w:r w:rsidRPr="00417337">
        <w:rPr>
          <w:sz w:val="16"/>
        </w:rPr>
        <w:t xml:space="preserve">nited </w:t>
      </w:r>
      <w:r w:rsidRPr="00694E55">
        <w:rPr>
          <w:rStyle w:val="StyleUnderline"/>
          <w:highlight w:val="green"/>
        </w:rPr>
        <w:t>S</w:t>
      </w:r>
      <w:r w:rsidRPr="00417337">
        <w:rPr>
          <w:sz w:val="16"/>
        </w:rPr>
        <w:t>tate</w:t>
      </w:r>
      <w:r w:rsidRPr="00694E55">
        <w:rPr>
          <w:rStyle w:val="StyleUnderline"/>
          <w:highlight w:val="green"/>
        </w:rPr>
        <w:t>s’</w:t>
      </w:r>
      <w:r w:rsidRPr="00417337">
        <w:rPr>
          <w:sz w:val="16"/>
        </w:rPr>
        <w:t xml:space="preserve"> original </w:t>
      </w:r>
      <w:r w:rsidRPr="00694E55">
        <w:rPr>
          <w:rStyle w:val="StyleUnderline"/>
          <w:highlight w:val="green"/>
        </w:rPr>
        <w:t>blueprint</w:t>
      </w:r>
      <w:r w:rsidRPr="00895F7F">
        <w:rPr>
          <w:rStyle w:val="StyleUnderline"/>
        </w:rPr>
        <w:t xml:space="preserve"> </w:t>
      </w:r>
      <w:r w:rsidRPr="00694E55">
        <w:rPr>
          <w:rStyle w:val="StyleUnderline"/>
          <w:highlight w:val="green"/>
        </w:rPr>
        <w:t xml:space="preserve">for </w:t>
      </w:r>
      <w:r w:rsidRPr="00694E55">
        <w:rPr>
          <w:rStyle w:val="StyleUnderline"/>
        </w:rPr>
        <w:t xml:space="preserve">unitary </w:t>
      </w:r>
      <w:r w:rsidRPr="00694E55">
        <w:rPr>
          <w:rStyle w:val="Emphasis"/>
          <w:highlight w:val="green"/>
        </w:rPr>
        <w:t>executive</w:t>
      </w:r>
      <w:r w:rsidRPr="00694E55">
        <w:rPr>
          <w:rStyle w:val="Emphasis"/>
        </w:rPr>
        <w:t>-</w:t>
      </w:r>
      <w:r w:rsidRPr="00694E55">
        <w:rPr>
          <w:rStyle w:val="Emphasis"/>
          <w:highlight w:val="green"/>
        </w:rPr>
        <w:t>stamped</w:t>
      </w:r>
      <w:r w:rsidRPr="00694E55">
        <w:rPr>
          <w:rStyle w:val="StyleUnderline"/>
          <w:highlight w:val="green"/>
        </w:rPr>
        <w:t xml:space="preserve"> </w:t>
      </w:r>
      <w:r w:rsidRPr="00983814">
        <w:rPr>
          <w:rStyle w:val="Emphasis"/>
        </w:rPr>
        <w:t>antitrust</w:t>
      </w:r>
      <w:r w:rsidRPr="00694E55">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3CAB81C0" w14:textId="77777777" w:rsidR="00493EFF" w:rsidRPr="00417337" w:rsidRDefault="00493EFF" w:rsidP="00493EFF">
      <w:pPr>
        <w:rPr>
          <w:sz w:val="16"/>
        </w:rPr>
      </w:pPr>
      <w:r w:rsidRPr="00983814">
        <w:rPr>
          <w:rStyle w:val="StyleUnderline"/>
        </w:rPr>
        <w:t xml:space="preserve">Strong </w:t>
      </w:r>
      <w:r w:rsidRPr="00694E55">
        <w:rPr>
          <w:rStyle w:val="StyleUnderline"/>
          <w:highlight w:val="green"/>
        </w:rPr>
        <w:t xml:space="preserve">executive direction </w:t>
      </w:r>
      <w:r w:rsidRPr="00983814">
        <w:rPr>
          <w:rStyle w:val="Emphasis"/>
        </w:rPr>
        <w:t>in antitrust enforcement</w:t>
      </w:r>
      <w:r w:rsidRPr="00983814">
        <w:rPr>
          <w:sz w:val="16"/>
        </w:rPr>
        <w:t xml:space="preserve"> </w:t>
      </w:r>
      <w:r w:rsidRPr="00694E55">
        <w:rPr>
          <w:rStyle w:val="StyleUnderline"/>
          <w:highlight w:val="green"/>
        </w:rPr>
        <w:t>is</w:t>
      </w:r>
      <w:r w:rsidRPr="00895F7F">
        <w:rPr>
          <w:rStyle w:val="StyleUnderline"/>
        </w:rPr>
        <w:t xml:space="preserve"> particularly </w:t>
      </w:r>
      <w:r w:rsidRPr="00694E55">
        <w:rPr>
          <w:rStyle w:val="StyleUnderline"/>
          <w:highlight w:val="green"/>
        </w:rPr>
        <w:t>suited to</w:t>
      </w:r>
      <w:r w:rsidRPr="00417337">
        <w:rPr>
          <w:sz w:val="16"/>
        </w:rPr>
        <w:t xml:space="preserve"> capitalist </w:t>
      </w:r>
      <w:r w:rsidRPr="00983814">
        <w:rPr>
          <w:rStyle w:val="StyleUnderline"/>
        </w:rPr>
        <w:t xml:space="preserve">economies helmed by </w:t>
      </w:r>
      <w:r w:rsidRPr="00694E55">
        <w:rPr>
          <w:rStyle w:val="StyleUnderline"/>
          <w:highlight w:val="green"/>
        </w:rPr>
        <w:t>administrations with mercantilist policies</w:t>
      </w:r>
      <w:r w:rsidRPr="00417337">
        <w:rPr>
          <w:sz w:val="16"/>
        </w:rPr>
        <w:t xml:space="preserve">, </w:t>
      </w:r>
      <w:r w:rsidRPr="0098381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694E55">
        <w:rPr>
          <w:rStyle w:val="StyleUnderline"/>
          <w:highlight w:val="green"/>
        </w:rPr>
        <w:t xml:space="preserve">in </w:t>
      </w:r>
      <w:r w:rsidRPr="00983814">
        <w:rPr>
          <w:rStyle w:val="StyleUnderline"/>
        </w:rPr>
        <w:t xml:space="preserve">the face of </w:t>
      </w:r>
      <w:r w:rsidRPr="00694E55">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 xml:space="preserve">confidence in free and </w:t>
      </w:r>
      <w:r w:rsidRPr="00983814">
        <w:rPr>
          <w:rStyle w:val="StyleUnderline"/>
        </w:rPr>
        <w:lastRenderedPageBreak/>
        <w:t>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1A9D6AD5" w14:textId="77777777" w:rsidR="00493EFF" w:rsidRPr="009B447A" w:rsidRDefault="00493EFF" w:rsidP="00493EFF">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4183D2E" w14:textId="77777777" w:rsidR="00493EFF" w:rsidRPr="009B447A" w:rsidRDefault="00493EFF" w:rsidP="00493EFF">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50EFD258" w14:textId="77777777" w:rsidR="00493EFF" w:rsidRPr="009B447A" w:rsidRDefault="00493EFF" w:rsidP="00493EFF">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1B65627F" w14:textId="77777777" w:rsidR="00493EFF" w:rsidRPr="009B447A" w:rsidRDefault="00493EFF" w:rsidP="00493EFF">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1B806487" w14:textId="77777777" w:rsidR="00493EFF" w:rsidRPr="00417337" w:rsidRDefault="00493EFF" w:rsidP="00493EFF">
      <w:pPr>
        <w:rPr>
          <w:sz w:val="16"/>
          <w:szCs w:val="16"/>
        </w:rPr>
      </w:pPr>
      <w:r w:rsidRPr="00417337">
        <w:rPr>
          <w:sz w:val="16"/>
          <w:szCs w:val="16"/>
        </w:rPr>
        <w:t>INTRODUCTION</w:t>
      </w:r>
    </w:p>
    <w:p w14:paraId="279D3FF9" w14:textId="77777777" w:rsidR="00493EFF" w:rsidRPr="001E46DA" w:rsidRDefault="00493EFF" w:rsidP="00493EFF">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5960C4">
        <w:rPr>
          <w:rStyle w:val="StyleUnderline"/>
          <w:highlight w:val="green"/>
        </w:rPr>
        <w:t xml:space="preserve">many countries </w:t>
      </w:r>
      <w:r>
        <w:rPr>
          <w:rStyle w:val="StyleUnderline"/>
          <w:highlight w:val="green"/>
        </w:rPr>
        <w:t>(turn</w:t>
      </w:r>
      <w:r w:rsidRPr="001E46DA">
        <w:rPr>
          <w:sz w:val="14"/>
        </w:rPr>
        <w:t>ed</w:t>
      </w:r>
      <w:r>
        <w:rPr>
          <w:rStyle w:val="StyleUnderline"/>
          <w:highlight w:val="green"/>
        </w:rPr>
        <w:t xml:space="preserve">) </w:t>
      </w:r>
      <w:r w:rsidRPr="001E46DA">
        <w:rPr>
          <w:strike/>
          <w:sz w:val="14"/>
        </w:rPr>
        <w:t>looked</w:t>
      </w:r>
      <w:r w:rsidRPr="00895F7F">
        <w:rPr>
          <w:rStyle w:val="StyleUnderline"/>
        </w:rPr>
        <w:t xml:space="preserve"> </w:t>
      </w:r>
      <w:r w:rsidRPr="005960C4">
        <w:rPr>
          <w:rStyle w:val="StyleUnderline"/>
          <w:highlight w:val="green"/>
        </w:rPr>
        <w:t>to the U.S</w:t>
      </w:r>
      <w:r w:rsidRPr="00895F7F">
        <w:rPr>
          <w:rStyle w:val="StyleUnderline"/>
        </w:rPr>
        <w:t xml:space="preserve">. </w:t>
      </w:r>
      <w:r w:rsidRPr="005960C4">
        <w:rPr>
          <w:rStyle w:val="Emphasis"/>
          <w:highlight w:val="green"/>
        </w:rPr>
        <w:t>as a role model</w:t>
      </w:r>
      <w:r w:rsidRPr="00895F7F">
        <w:rPr>
          <w:rStyle w:val="StyleUnderline"/>
        </w:rPr>
        <w:t xml:space="preserve"> </w:t>
      </w:r>
      <w:r w:rsidRPr="005960C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5960C4">
        <w:rPr>
          <w:rStyle w:val="StyleUnderline"/>
          <w:highlight w:val="green"/>
        </w:rPr>
        <w:t>regimes</w:t>
      </w:r>
      <w:r w:rsidRPr="001E46DA">
        <w:rPr>
          <w:sz w:val="14"/>
        </w:rPr>
        <w:t xml:space="preserve">.6 </w:t>
      </w:r>
      <w:r w:rsidRPr="005960C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5960C4">
        <w:rPr>
          <w:rStyle w:val="StyleUnderline"/>
          <w:highlight w:val="green"/>
        </w:rPr>
        <w:t xml:space="preserve">that </w:t>
      </w:r>
      <w:r w:rsidRPr="001E46DA">
        <w:rPr>
          <w:rStyle w:val="Emphasis"/>
          <w:sz w:val="36"/>
          <w:szCs w:val="36"/>
          <w:highlight w:val="green"/>
        </w:rPr>
        <w:t>to this day</w:t>
      </w:r>
      <w:r w:rsidRPr="001E46DA">
        <w:rPr>
          <w:sz w:val="14"/>
        </w:rPr>
        <w:t xml:space="preserve"> </w:t>
      </w:r>
      <w:r w:rsidRPr="005960C4">
        <w:rPr>
          <w:rStyle w:val="StyleUnderline"/>
          <w:highlight w:val="green"/>
        </w:rPr>
        <w:t xml:space="preserve">a </w:t>
      </w:r>
      <w:r w:rsidRPr="001E46DA">
        <w:rPr>
          <w:rStyle w:val="Emphasis"/>
          <w:sz w:val="36"/>
          <w:szCs w:val="36"/>
          <w:highlight w:val="green"/>
        </w:rPr>
        <w:t>central obstacle</w:t>
      </w:r>
      <w:r w:rsidRPr="001E46DA">
        <w:rPr>
          <w:sz w:val="14"/>
          <w:highlight w:val="green"/>
        </w:rPr>
        <w:t xml:space="preserve"> </w:t>
      </w:r>
      <w:r w:rsidRPr="005960C4">
        <w:rPr>
          <w:rStyle w:val="StyleUnderline"/>
          <w:highlight w:val="green"/>
        </w:rPr>
        <w:t>to</w:t>
      </w:r>
      <w:r w:rsidRPr="001E46DA">
        <w:rPr>
          <w:rStyle w:val="StyleUnderline"/>
        </w:rPr>
        <w:t xml:space="preserve"> the </w:t>
      </w:r>
      <w:r w:rsidRPr="005960C4">
        <w:rPr>
          <w:rStyle w:val="StyleUnderline"/>
          <w:highlight w:val="green"/>
        </w:rPr>
        <w:t>aspired international “culture of competition”</w:t>
      </w:r>
      <w:r w:rsidRPr="001E46DA">
        <w:rPr>
          <w:sz w:val="14"/>
        </w:rPr>
        <w:t xml:space="preserve"> </w:t>
      </w:r>
      <w:r w:rsidRPr="005960C4">
        <w:rPr>
          <w:rStyle w:val="Emphasis"/>
          <w:highlight w:val="green"/>
        </w:rPr>
        <w:t>can be found in</w:t>
      </w:r>
      <w:r w:rsidRPr="00895F7F">
        <w:rPr>
          <w:rStyle w:val="Emphasis"/>
        </w:rPr>
        <w:t xml:space="preserve"> none other than </w:t>
      </w:r>
      <w:r w:rsidRPr="001E46DA">
        <w:rPr>
          <w:rStyle w:val="Emphasis"/>
          <w:sz w:val="36"/>
          <w:szCs w:val="36"/>
          <w:highlight w:val="green"/>
        </w:rPr>
        <w:t>the influence</w:t>
      </w:r>
      <w:r w:rsidRPr="005960C4">
        <w:rPr>
          <w:rStyle w:val="Emphasis"/>
          <w:highlight w:val="green"/>
        </w:rPr>
        <w:t xml:space="preserve"> of the </w:t>
      </w:r>
      <w:r w:rsidRPr="00983814">
        <w:rPr>
          <w:rStyle w:val="Emphasis"/>
          <w:sz w:val="36"/>
          <w:szCs w:val="36"/>
        </w:rPr>
        <w:t xml:space="preserve">U.S.’s own </w:t>
      </w:r>
      <w:r w:rsidRPr="00983814">
        <w:rPr>
          <w:rStyle w:val="Emphasis"/>
          <w:sz w:val="36"/>
          <w:szCs w:val="36"/>
          <w:highlight w:val="green"/>
        </w:rPr>
        <w:t>FTC A</w:t>
      </w:r>
      <w:r w:rsidRPr="001E46DA">
        <w:rPr>
          <w:sz w:val="14"/>
        </w:rPr>
        <w:t>ct.7</w:t>
      </w:r>
    </w:p>
    <w:p w14:paraId="56ABFE62" w14:textId="77777777" w:rsidR="00493EFF" w:rsidRPr="00417337" w:rsidRDefault="00493EFF" w:rsidP="00493EFF">
      <w:pPr>
        <w:rPr>
          <w:sz w:val="16"/>
        </w:rPr>
      </w:pPr>
      <w:r w:rsidRPr="005960C4">
        <w:rPr>
          <w:rStyle w:val="StyleUnderline"/>
          <w:highlight w:val="green"/>
        </w:rPr>
        <w:t>American</w:t>
      </w:r>
      <w:r w:rsidRPr="001E46DA">
        <w:rPr>
          <w:rStyle w:val="Emphasis"/>
        </w:rPr>
        <w:t xml:space="preserve"> antitrust</w:t>
      </w:r>
      <w:r w:rsidRPr="001E46DA">
        <w:rPr>
          <w:rStyle w:val="StyleUnderline"/>
        </w:rPr>
        <w:t xml:space="preserve"> </w:t>
      </w:r>
      <w:r w:rsidRPr="005960C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983814">
        <w:rPr>
          <w:rStyle w:val="StyleUnderline"/>
          <w:highlight w:val="green"/>
        </w:rPr>
        <w:t>shaped a</w:t>
      </w:r>
      <w:r w:rsidRPr="00895F7F">
        <w:rPr>
          <w:rStyle w:val="StyleUnderline"/>
        </w:rPr>
        <w:t xml:space="preserve"> </w:t>
      </w:r>
      <w:r w:rsidRPr="005960C4">
        <w:rPr>
          <w:rStyle w:val="StyleUnderline"/>
          <w:highlight w:val="green"/>
        </w:rPr>
        <w:t>regulatory environment</w:t>
      </w:r>
      <w:r w:rsidRPr="00895F7F">
        <w:rPr>
          <w:rStyle w:val="StyleUnderline"/>
        </w:rPr>
        <w:t xml:space="preserve"> </w:t>
      </w:r>
      <w:r w:rsidRPr="005960C4">
        <w:rPr>
          <w:rStyle w:val="StyleUnderline"/>
          <w:highlight w:val="green"/>
        </w:rPr>
        <w:t xml:space="preserve">that </w:t>
      </w:r>
      <w:r w:rsidRPr="005960C4">
        <w:rPr>
          <w:rStyle w:val="Emphasis"/>
          <w:highlight w:val="green"/>
        </w:rPr>
        <w:t>would reemerge abroad</w:t>
      </w:r>
      <w:r w:rsidRPr="005960C4">
        <w:rPr>
          <w:rStyle w:val="StyleUnderline"/>
        </w:rPr>
        <w:t xml:space="preserve"> </w:t>
      </w:r>
      <w:r w:rsidRPr="005960C4">
        <w:rPr>
          <w:rStyle w:val="StyleUnderline"/>
          <w:highlight w:val="green"/>
        </w:rPr>
        <w:t xml:space="preserve">in </w:t>
      </w:r>
      <w:r w:rsidRPr="00983814">
        <w:rPr>
          <w:rStyle w:val="Emphasis"/>
          <w:highlight w:val="green"/>
        </w:rPr>
        <w:t xml:space="preserve">many </w:t>
      </w:r>
      <w:r w:rsidRPr="00983814">
        <w:rPr>
          <w:rStyle w:val="StyleUnderline"/>
          <w:highlight w:val="green"/>
        </w:rPr>
        <w:t>later-developing</w:t>
      </w:r>
      <w:r w:rsidRPr="001E46DA">
        <w:rPr>
          <w:rStyle w:val="StyleUnderline"/>
        </w:rPr>
        <w:t xml:space="preserve"> </w:t>
      </w:r>
      <w:r w:rsidRPr="005960C4">
        <w:rPr>
          <w:rStyle w:val="StyleUnderline"/>
          <w:highlight w:val="green"/>
        </w:rPr>
        <w:t>countries</w:t>
      </w:r>
      <w:r w:rsidRPr="00417337">
        <w:rPr>
          <w:sz w:val="16"/>
        </w:rPr>
        <w:t>.</w:t>
      </w:r>
    </w:p>
    <w:p w14:paraId="1F4AE805" w14:textId="77777777" w:rsidR="00493EFF" w:rsidRPr="00E916D1" w:rsidRDefault="00493EFF" w:rsidP="00493EFF">
      <w:pPr>
        <w:rPr>
          <w:sz w:val="16"/>
        </w:rPr>
      </w:pPr>
      <w:r w:rsidRPr="00417337">
        <w:rPr>
          <w:sz w:val="16"/>
        </w:rPr>
        <w:t xml:space="preserve">The </w:t>
      </w:r>
      <w:r w:rsidRPr="00895F7F">
        <w:rPr>
          <w:rStyle w:val="StyleUnderline"/>
        </w:rPr>
        <w:t xml:space="preserve">deepening </w:t>
      </w:r>
      <w:r w:rsidRPr="005960C4">
        <w:rPr>
          <w:rStyle w:val="StyleUnderline"/>
          <w:highlight w:val="green"/>
        </w:rPr>
        <w:t>global retreat</w:t>
      </w:r>
      <w:r w:rsidRPr="00417337">
        <w:rPr>
          <w:sz w:val="16"/>
          <w:highlight w:val="green"/>
        </w:rPr>
        <w:t xml:space="preserve"> </w:t>
      </w:r>
      <w:r w:rsidRPr="005960C4">
        <w:rPr>
          <w:rStyle w:val="StyleUnderline"/>
          <w:highlight w:val="green"/>
        </w:rPr>
        <w:t xml:space="preserve">from </w:t>
      </w:r>
      <w:r w:rsidRPr="00F570BF">
        <w:rPr>
          <w:rStyle w:val="Emphasis"/>
          <w:sz w:val="40"/>
          <w:szCs w:val="40"/>
          <w:highlight w:val="green"/>
        </w:rPr>
        <w:t>internationalism</w:t>
      </w:r>
      <w:r w:rsidRPr="00417337">
        <w:rPr>
          <w:sz w:val="16"/>
        </w:rPr>
        <w:t xml:space="preserve"> </w:t>
      </w:r>
      <w:r w:rsidRPr="001E46DA">
        <w:rPr>
          <w:rStyle w:val="Emphasis"/>
          <w:i/>
        </w:rPr>
        <w:t>and</w:t>
      </w:r>
      <w:r w:rsidRPr="00417337">
        <w:rPr>
          <w:rStyle w:val="StyleUnderline"/>
        </w:rPr>
        <w:t xml:space="preserve"> free market principles </w:t>
      </w:r>
      <w:r w:rsidRPr="00417337">
        <w:rPr>
          <w:rStyle w:val="StyleUnderline"/>
          <w:highlight w:val="green"/>
        </w:rPr>
        <w:t>in the</w:t>
      </w:r>
      <w:r w:rsidRPr="00417337">
        <w:rPr>
          <w:sz w:val="16"/>
        </w:rPr>
        <w:t xml:space="preserve"> </w:t>
      </w:r>
      <w:r w:rsidRPr="005960C4">
        <w:rPr>
          <w:rStyle w:val="StyleUnderline"/>
          <w:highlight w:val="green"/>
        </w:rPr>
        <w:t xml:space="preserve">present </w:t>
      </w:r>
      <w:r w:rsidRPr="001E46DA">
        <w:rPr>
          <w:rStyle w:val="StyleUnderline"/>
        </w:rPr>
        <w:t>day,</w:t>
      </w:r>
      <w:r w:rsidRPr="00417337">
        <w:rPr>
          <w:sz w:val="16"/>
        </w:rPr>
        <w:t xml:space="preserve"> </w:t>
      </w:r>
      <w:r w:rsidRPr="005960C4">
        <w:rPr>
          <w:rStyle w:val="StyleUnderline"/>
          <w:highlight w:val="green"/>
        </w:rPr>
        <w:t xml:space="preserve">with </w:t>
      </w:r>
      <w:r w:rsidRPr="001E46DA">
        <w:rPr>
          <w:rStyle w:val="StyleUnderline"/>
        </w:rPr>
        <w:t xml:space="preserve">the specter of </w:t>
      </w:r>
      <w:r w:rsidRPr="00417337">
        <w:rPr>
          <w:rStyle w:val="Emphasis"/>
          <w:highlight w:val="green"/>
        </w:rPr>
        <w:t>trade wars looming</w:t>
      </w:r>
      <w:r w:rsidRPr="00417337">
        <w:rPr>
          <w:sz w:val="16"/>
        </w:rPr>
        <w:t xml:space="preserve">, </w:t>
      </w:r>
      <w:r w:rsidRPr="005960C4">
        <w:rPr>
          <w:rStyle w:val="StyleUnderline"/>
          <w:highlight w:val="green"/>
        </w:rPr>
        <w:t>is exacerbated by nationalist</w:t>
      </w:r>
      <w:r w:rsidRPr="00895F7F">
        <w:rPr>
          <w:rStyle w:val="StyleUnderline"/>
        </w:rPr>
        <w:t xml:space="preserve"> </w:t>
      </w:r>
      <w:r w:rsidRPr="005960C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5960C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7B3C94E" w14:textId="77777777" w:rsidR="00493EFF" w:rsidRDefault="00493EFF" w:rsidP="00493EFF"/>
    <w:p w14:paraId="673E85BB" w14:textId="77777777" w:rsidR="00493EFF" w:rsidRDefault="00493EFF" w:rsidP="00493EFF">
      <w:pPr>
        <w:pStyle w:val="Heading4"/>
      </w:pPr>
      <w:r>
        <w:t xml:space="preserve">Globally, independence of antitrust agencies will prove key – checks spiraling economic nationalisms that’ll crush liberal peace. </w:t>
      </w:r>
    </w:p>
    <w:p w14:paraId="649D5350" w14:textId="77777777" w:rsidR="00493EFF" w:rsidRPr="00D65A8E" w:rsidRDefault="00493EFF" w:rsidP="00493EFF">
      <w:pPr>
        <w:rPr>
          <w:rStyle w:val="Style13ptBold"/>
        </w:rPr>
      </w:pPr>
      <w:r w:rsidRPr="00D65A8E">
        <w:rPr>
          <w:rStyle w:val="Style13ptBold"/>
        </w:rPr>
        <w:t>Nam ‘18</w:t>
      </w:r>
    </w:p>
    <w:p w14:paraId="029211FD" w14:textId="77777777" w:rsidR="00493EFF" w:rsidRPr="009B447A" w:rsidRDefault="00493EFF" w:rsidP="00493EFF">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38C8B5EE" w14:textId="77777777" w:rsidR="00493EFF" w:rsidRDefault="00493EFF" w:rsidP="00493EFF"/>
    <w:p w14:paraId="06F84CF3" w14:textId="77777777" w:rsidR="00493EFF" w:rsidRPr="00224EBB" w:rsidRDefault="00493EFF" w:rsidP="00493EFF">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B10708">
        <w:rPr>
          <w:rStyle w:val="StyleUnderline"/>
          <w:highlight w:val="green"/>
        </w:rPr>
        <w:t xml:space="preserve"> loss of </w:t>
      </w:r>
      <w:r w:rsidRPr="000B009A">
        <w:rPr>
          <w:rStyle w:val="StyleUnderline"/>
        </w:rPr>
        <w:t xml:space="preserve">public </w:t>
      </w:r>
      <w:r w:rsidRPr="00B10708">
        <w:rPr>
          <w:rStyle w:val="StyleUnderline"/>
          <w:highlight w:val="green"/>
        </w:rPr>
        <w:t>confidence in open markets</w:t>
      </w:r>
      <w:r w:rsidRPr="00224EBB">
        <w:rPr>
          <w:sz w:val="16"/>
        </w:rPr>
        <w:t>—</w:t>
      </w:r>
      <w:r w:rsidRPr="000B009A">
        <w:rPr>
          <w:rStyle w:val="Emphasis"/>
          <w:highlight w:val="green"/>
        </w:rPr>
        <w:t>coupled with</w:t>
      </w:r>
      <w:r w:rsidRPr="00B10708">
        <w:rPr>
          <w:rStyle w:val="StyleUnderline"/>
          <w:highlight w:val="green"/>
        </w:rPr>
        <w:t xml:space="preserve"> </w:t>
      </w:r>
      <w:r w:rsidRPr="000B009A">
        <w:rPr>
          <w:rStyle w:val="StyleUnderline"/>
        </w:rPr>
        <w:t xml:space="preserve">the </w:t>
      </w:r>
      <w:r w:rsidRPr="00B10708">
        <w:rPr>
          <w:rStyle w:val="StyleUnderline"/>
          <w:highlight w:val="green"/>
        </w:rPr>
        <w:lastRenderedPageBreak/>
        <w:t>obstacles to</w:t>
      </w:r>
      <w:r w:rsidRPr="00224EBB">
        <w:rPr>
          <w:sz w:val="16"/>
        </w:rPr>
        <w:t xml:space="preserve"> coherent global </w:t>
      </w:r>
      <w:r w:rsidRPr="00B10708">
        <w:rPr>
          <w:rStyle w:val="StyleUnderline"/>
          <w:highlight w:val="green"/>
        </w:rPr>
        <w:t xml:space="preserve">antitrust enforcement that bear </w:t>
      </w:r>
      <w:r w:rsidRPr="000B009A">
        <w:rPr>
          <w:rStyle w:val="StyleUnderline"/>
        </w:rPr>
        <w:t>the</w:t>
      </w:r>
      <w:r w:rsidRPr="00B10708">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B10708">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B10708">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B10708">
        <w:rPr>
          <w:rStyle w:val="StyleUnderline"/>
          <w:highlight w:val="green"/>
        </w:rPr>
        <w:t>prolif</w:t>
      </w:r>
      <w:r w:rsidRPr="00224EBB">
        <w:rPr>
          <w:sz w:val="16"/>
        </w:rPr>
        <w:t xml:space="preserve">eration </w:t>
      </w:r>
      <w:r w:rsidRPr="00B10708">
        <w:rPr>
          <w:rStyle w:val="StyleUnderline"/>
          <w:highlight w:val="green"/>
        </w:rPr>
        <w:t xml:space="preserve">of </w:t>
      </w:r>
      <w:r w:rsidRPr="000B009A">
        <w:rPr>
          <w:rStyle w:val="Emphasis"/>
        </w:rPr>
        <w:t>protectionist</w:t>
      </w:r>
      <w:r w:rsidRPr="00B10708">
        <w:rPr>
          <w:rStyle w:val="StyleUnderline"/>
          <w:highlight w:val="green"/>
        </w:rPr>
        <w:t xml:space="preserve"> silos</w:t>
      </w:r>
      <w:r w:rsidRPr="00224EBB">
        <w:rPr>
          <w:sz w:val="16"/>
        </w:rPr>
        <w:t xml:space="preserve"> </w:t>
      </w:r>
      <w:r w:rsidRPr="00B10708">
        <w:rPr>
          <w:rStyle w:val="StyleUnderline"/>
          <w:highlight w:val="green"/>
        </w:rPr>
        <w:t xml:space="preserve">could tempt </w:t>
      </w:r>
      <w:r w:rsidRPr="000B009A">
        <w:rPr>
          <w:rStyle w:val="StyleUnderline"/>
        </w:rPr>
        <w:t xml:space="preserve">even </w:t>
      </w:r>
      <w:r w:rsidRPr="00B10708">
        <w:rPr>
          <w:rStyle w:val="StyleUnderline"/>
          <w:highlight w:val="green"/>
        </w:rPr>
        <w:t>governments that,</w:t>
      </w:r>
      <w:r w:rsidRPr="00224EBB">
        <w:rPr>
          <w:sz w:val="16"/>
        </w:rPr>
        <w:t xml:space="preserve"> for the most part, </w:t>
      </w:r>
      <w:r w:rsidRPr="000B009A">
        <w:rPr>
          <w:rStyle w:val="StyleUnderline"/>
        </w:rPr>
        <w:t xml:space="preserve">had </w:t>
      </w:r>
      <w:r w:rsidRPr="00B10708">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B10708">
        <w:rPr>
          <w:rStyle w:val="Emphasis"/>
          <w:highlight w:val="green"/>
        </w:rPr>
        <w:t xml:space="preserve"> norms</w:t>
      </w:r>
      <w:r w:rsidRPr="00224EBB">
        <w:rPr>
          <w:sz w:val="16"/>
        </w:rPr>
        <w:t xml:space="preserve"> and conventions </w:t>
      </w:r>
      <w:r w:rsidRPr="00B10708">
        <w:rPr>
          <w:rStyle w:val="StyleUnderline"/>
          <w:highlight w:val="green"/>
        </w:rPr>
        <w:t xml:space="preserve">of </w:t>
      </w:r>
      <w:r w:rsidRPr="00B10708">
        <w:rPr>
          <w:rStyle w:val="Emphasis"/>
          <w:highlight w:val="green"/>
        </w:rPr>
        <w:t xml:space="preserve">the U.S. </w:t>
      </w:r>
      <w:r w:rsidRPr="000B009A">
        <w:rPr>
          <w:rStyle w:val="Emphasis"/>
        </w:rPr>
        <w:t xml:space="preserve">competition </w:t>
      </w:r>
      <w:r w:rsidRPr="00B10708">
        <w:rPr>
          <w:rStyle w:val="Emphasis"/>
          <w:highlight w:val="green"/>
        </w:rPr>
        <w:t>regime</w:t>
      </w:r>
      <w:r w:rsidRPr="00224EBB">
        <w:rPr>
          <w:sz w:val="16"/>
        </w:rPr>
        <w:t xml:space="preserve"> </w:t>
      </w:r>
      <w:r w:rsidRPr="00B10708">
        <w:rPr>
          <w:rStyle w:val="StyleUnderline"/>
          <w:highlight w:val="green"/>
        </w:rPr>
        <w:t xml:space="preserve">which </w:t>
      </w:r>
      <w:r w:rsidRPr="000B009A">
        <w:rPr>
          <w:rStyle w:val="StyleUnderline"/>
        </w:rPr>
        <w:t xml:space="preserve">evolved to </w:t>
      </w:r>
      <w:r w:rsidRPr="00B10708">
        <w:rPr>
          <w:rStyle w:val="StyleUnderline"/>
          <w:highlight w:val="green"/>
        </w:rPr>
        <w:t>safeguard</w:t>
      </w:r>
      <w:r w:rsidRPr="00224EBB">
        <w:rPr>
          <w:sz w:val="16"/>
        </w:rPr>
        <w:t xml:space="preserve"> </w:t>
      </w:r>
      <w:r w:rsidRPr="00B10708">
        <w:rPr>
          <w:rStyle w:val="StyleUnderline"/>
          <w:highlight w:val="green"/>
        </w:rPr>
        <w:t>regulator independence at home are no longer above disruptio</w:t>
      </w:r>
      <w:r w:rsidRPr="000B009A">
        <w:rPr>
          <w:rStyle w:val="StyleUnderline"/>
          <w:highlight w:val="green"/>
        </w:rPr>
        <w:t>n;</w:t>
      </w:r>
      <w:r w:rsidRPr="00224EBB">
        <w:rPr>
          <w:sz w:val="16"/>
        </w:rPr>
        <w:t xml:space="preserve"> </w:t>
      </w:r>
      <w:r w:rsidRPr="00B10708">
        <w:rPr>
          <w:rStyle w:val="StyleUnderline"/>
        </w:rPr>
        <w:t>the</w:t>
      </w:r>
      <w:r w:rsidRPr="00B10708">
        <w:rPr>
          <w:rStyle w:val="StyleUnderline"/>
          <w:highlight w:val="green"/>
        </w:rPr>
        <w:t xml:space="preserve"> ambiguous statutory articulations that </w:t>
      </w:r>
      <w:r w:rsidRPr="00B10708">
        <w:rPr>
          <w:rStyle w:val="Emphasis"/>
          <w:highlight w:val="green"/>
        </w:rPr>
        <w:t>carried</w:t>
      </w:r>
      <w:r w:rsidRPr="00B10708">
        <w:rPr>
          <w:rStyle w:val="Emphasis"/>
        </w:rPr>
        <w:t xml:space="preserve"> over </w:t>
      </w:r>
      <w:r w:rsidRPr="00B10708">
        <w:rPr>
          <w:rStyle w:val="Emphasis"/>
          <w:highlight w:val="green"/>
        </w:rPr>
        <w:t>abroad</w:t>
      </w:r>
      <w:r w:rsidRPr="00224EBB">
        <w:rPr>
          <w:sz w:val="16"/>
        </w:rPr>
        <w:t xml:space="preserve"> to empower strong executives </w:t>
      </w:r>
      <w:r w:rsidRPr="000B009A">
        <w:rPr>
          <w:rStyle w:val="StyleUnderline"/>
        </w:rPr>
        <w:t xml:space="preserve">are </w:t>
      </w:r>
      <w:r w:rsidRPr="00B10708">
        <w:rPr>
          <w:rStyle w:val="StyleUnderline"/>
          <w:highlight w:val="green"/>
        </w:rPr>
        <w:t>likewise play</w:t>
      </w:r>
      <w:r w:rsidRPr="000B009A">
        <w:rPr>
          <w:rStyle w:val="StyleUnderline"/>
        </w:rPr>
        <w:t>ing</w:t>
      </w:r>
      <w:r w:rsidRPr="00224EBB">
        <w:rPr>
          <w:sz w:val="16"/>
        </w:rPr>
        <w:t xml:space="preserve"> </w:t>
      </w:r>
      <w:r w:rsidRPr="00B10708">
        <w:rPr>
          <w:rStyle w:val="StyleUnderline"/>
          <w:highlight w:val="green"/>
        </w:rPr>
        <w:t>a</w:t>
      </w:r>
      <w:r w:rsidRPr="00B10708">
        <w:rPr>
          <w:rStyle w:val="StyleUnderline"/>
        </w:rPr>
        <w:t xml:space="preserve"> </w:t>
      </w:r>
      <w:r w:rsidRPr="00224EBB">
        <w:rPr>
          <w:sz w:val="16"/>
        </w:rPr>
        <w:t xml:space="preserve">paper tiger </w:t>
      </w:r>
      <w:r w:rsidRPr="00B10708">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7EACB674" w14:textId="77777777" w:rsidR="00493EFF" w:rsidRPr="00224EBB" w:rsidRDefault="00493EFF" w:rsidP="00493EFF">
      <w:pPr>
        <w:rPr>
          <w:sz w:val="16"/>
        </w:rPr>
      </w:pPr>
      <w:r w:rsidRPr="00B10708">
        <w:rPr>
          <w:rStyle w:val="StyleUnderline"/>
          <w:highlight w:val="green"/>
        </w:rPr>
        <w:t>Protectionist policies</w:t>
      </w:r>
      <w:r w:rsidRPr="00224EBB">
        <w:rPr>
          <w:sz w:val="16"/>
        </w:rPr>
        <w:t xml:space="preserve"> designed to compromise market competition—for all its documented excesses and inadequacies—</w:t>
      </w:r>
      <w:r w:rsidRPr="00B10708">
        <w:rPr>
          <w:rStyle w:val="StyleUnderline"/>
          <w:highlight w:val="green"/>
        </w:rPr>
        <w:t>would sap</w:t>
      </w:r>
      <w:r w:rsidRPr="00224EBB">
        <w:rPr>
          <w:sz w:val="16"/>
        </w:rPr>
        <w:t xml:space="preserve"> its creative vitality and the concurrent </w:t>
      </w:r>
      <w:r w:rsidRPr="00B10708">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B10708">
        <w:rPr>
          <w:rStyle w:val="StyleUnderline"/>
          <w:highlight w:val="green"/>
        </w:rPr>
        <w:t xml:space="preserve">the FTC </w:t>
      </w:r>
      <w:r w:rsidRPr="000B009A">
        <w:rPr>
          <w:rStyle w:val="StyleUnderline"/>
        </w:rPr>
        <w:t>A</w:t>
      </w:r>
      <w:r w:rsidRPr="000B009A">
        <w:rPr>
          <w:sz w:val="16"/>
        </w:rPr>
        <w:t>ct</w:t>
      </w:r>
      <w:r w:rsidRPr="00B10708">
        <w:rPr>
          <w:rStyle w:val="StyleUnderline"/>
          <w:highlight w:val="green"/>
        </w:rPr>
        <w:t>’s</w:t>
      </w:r>
      <w:r w:rsidRPr="00B10708">
        <w:rPr>
          <w:rStyle w:val="StyleUnderline"/>
        </w:rPr>
        <w:t xml:space="preserve"> </w:t>
      </w:r>
      <w:r w:rsidRPr="00B10708">
        <w:rPr>
          <w:rStyle w:val="Emphasis"/>
          <w:highlight w:val="green"/>
        </w:rPr>
        <w:t>formative influence</w:t>
      </w:r>
      <w:r w:rsidRPr="00224EBB">
        <w:rPr>
          <w:sz w:val="16"/>
        </w:rPr>
        <w:t xml:space="preserve"> </w:t>
      </w:r>
      <w:r w:rsidRPr="00B10708">
        <w:rPr>
          <w:rStyle w:val="StyleUnderline"/>
          <w:highlight w:val="green"/>
        </w:rPr>
        <w:t>is not above</w:t>
      </w:r>
      <w:r w:rsidRPr="00224EBB">
        <w:rPr>
          <w:sz w:val="16"/>
        </w:rPr>
        <w:t xml:space="preserve"> scrutiny or</w:t>
      </w:r>
      <w:r w:rsidRPr="00B10708">
        <w:rPr>
          <w:rStyle w:val="StyleUnderline"/>
        </w:rPr>
        <w:t xml:space="preserve"> </w:t>
      </w:r>
      <w:r w:rsidRPr="00B10708">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B10708">
        <w:rPr>
          <w:rStyle w:val="StyleUnderline"/>
          <w:highlight w:val="green"/>
        </w:rPr>
        <w:t>realization of</w:t>
      </w:r>
      <w:r w:rsidRPr="00224EBB">
        <w:rPr>
          <w:sz w:val="16"/>
        </w:rPr>
        <w:t xml:space="preserve"> </w:t>
      </w:r>
      <w:r w:rsidRPr="00B10708">
        <w:rPr>
          <w:rStyle w:val="StyleUnderline"/>
          <w:highlight w:val="green"/>
        </w:rPr>
        <w:t>the</w:t>
      </w:r>
      <w:r w:rsidRPr="000B009A">
        <w:rPr>
          <w:rStyle w:val="StyleUnderline"/>
        </w:rPr>
        <w:t xml:space="preserve"> </w:t>
      </w:r>
      <w:r w:rsidRPr="000B009A">
        <w:rPr>
          <w:rStyle w:val="StyleUnderline"/>
          <w:highlight w:val="green"/>
        </w:rPr>
        <w:t>liberal</w:t>
      </w:r>
      <w:r w:rsidRPr="000B009A">
        <w:rPr>
          <w:rStyle w:val="StyleUnderline"/>
        </w:rPr>
        <w:t xml:space="preserve"> </w:t>
      </w:r>
      <w:r w:rsidRPr="00B10708">
        <w:rPr>
          <w:rStyle w:val="StyleUnderline"/>
          <w:highlight w:val="green"/>
        </w:rPr>
        <w:t xml:space="preserve">economic </w:t>
      </w:r>
      <w:r w:rsidRPr="000B009A">
        <w:rPr>
          <w:rStyle w:val="StyleUnderline"/>
        </w:rPr>
        <w:t>international</w:t>
      </w:r>
      <w:r w:rsidRPr="00B10708">
        <w:rPr>
          <w:rStyle w:val="StyleUnderline"/>
          <w:highlight w:val="green"/>
        </w:rPr>
        <w:t xml:space="preserve"> order’s intended form</w:t>
      </w:r>
      <w:r w:rsidRPr="00224EBB">
        <w:rPr>
          <w:sz w:val="16"/>
        </w:rPr>
        <w:t xml:space="preserve"> </w:t>
      </w:r>
      <w:r w:rsidRPr="00B10708">
        <w:rPr>
          <w:rStyle w:val="StyleUnderline"/>
          <w:highlight w:val="green"/>
        </w:rPr>
        <w:t xml:space="preserve">will </w:t>
      </w:r>
      <w:r w:rsidRPr="000B009A">
        <w:rPr>
          <w:rStyle w:val="Emphasis"/>
          <w:sz w:val="36"/>
          <w:szCs w:val="36"/>
          <w:highlight w:val="green"/>
        </w:rPr>
        <w:t>require</w:t>
      </w:r>
      <w:r w:rsidRPr="00224EBB">
        <w:rPr>
          <w:sz w:val="16"/>
        </w:rPr>
        <w:t xml:space="preserve"> </w:t>
      </w:r>
      <w:r w:rsidRPr="00B10708">
        <w:rPr>
          <w:rStyle w:val="StyleUnderline"/>
          <w:highlight w:val="green"/>
        </w:rPr>
        <w:t>an expanded</w:t>
      </w:r>
      <w:r w:rsidRPr="00224EBB">
        <w:rPr>
          <w:sz w:val="16"/>
        </w:rPr>
        <w:t xml:space="preserve"> </w:t>
      </w:r>
      <w:r w:rsidRPr="00B10708">
        <w:rPr>
          <w:rStyle w:val="StyleUnderline"/>
          <w:highlight w:val="green"/>
        </w:rPr>
        <w:t xml:space="preserve">constellation of </w:t>
      </w:r>
      <w:r w:rsidRPr="000B009A">
        <w:rPr>
          <w:rStyle w:val="Emphasis"/>
          <w:sz w:val="36"/>
          <w:szCs w:val="36"/>
          <w:highlight w:val="green"/>
        </w:rPr>
        <w:t xml:space="preserve">independent </w:t>
      </w:r>
      <w:r w:rsidRPr="000B009A">
        <w:rPr>
          <w:rStyle w:val="Emphasis"/>
          <w:sz w:val="36"/>
          <w:szCs w:val="36"/>
        </w:rPr>
        <w:t xml:space="preserve">competition </w:t>
      </w:r>
      <w:r w:rsidRPr="000B009A">
        <w:rPr>
          <w:rStyle w:val="Emphasis"/>
          <w:sz w:val="36"/>
          <w:szCs w:val="36"/>
          <w:highlight w:val="green"/>
        </w:rPr>
        <w:t>regulators</w:t>
      </w:r>
      <w:r w:rsidRPr="00224EBB">
        <w:rPr>
          <w:sz w:val="16"/>
        </w:rPr>
        <w:t xml:space="preserve"> </w:t>
      </w:r>
      <w:r w:rsidRPr="00B10708">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42E0787A" w14:textId="77777777" w:rsidR="00493EFF" w:rsidRDefault="00493EFF" w:rsidP="00493EFF"/>
    <w:p w14:paraId="387AAF5F" w14:textId="77777777" w:rsidR="00493EFF" w:rsidRDefault="00493EFF" w:rsidP="00493EFF">
      <w:pPr>
        <w:pStyle w:val="Heading4"/>
      </w:pPr>
      <w:r>
        <w:t xml:space="preserve">Global free trade reversals will cause </w:t>
      </w:r>
      <w:r w:rsidRPr="00E157D2">
        <w:rPr>
          <w:i/>
          <w:u w:val="single"/>
        </w:rPr>
        <w:t>multiple existential impacts</w:t>
      </w:r>
      <w:r>
        <w:t>.</w:t>
      </w:r>
    </w:p>
    <w:p w14:paraId="55A69B30" w14:textId="77777777" w:rsidR="00493EFF" w:rsidRPr="00E157D2" w:rsidRDefault="00493EFF" w:rsidP="00493EFF">
      <w:pPr>
        <w:pStyle w:val="ListParagraph"/>
        <w:numPr>
          <w:ilvl w:val="0"/>
          <w:numId w:val="12"/>
        </w:numPr>
        <w:rPr>
          <w:sz w:val="18"/>
          <w:szCs w:val="18"/>
        </w:rPr>
      </w:pPr>
      <w:r w:rsidRPr="00E157D2">
        <w:rPr>
          <w:sz w:val="18"/>
          <w:szCs w:val="18"/>
        </w:rPr>
        <w:t>Arctic conflict</w:t>
      </w:r>
    </w:p>
    <w:p w14:paraId="739C6BCF" w14:textId="77777777" w:rsidR="00493EFF" w:rsidRPr="00E157D2" w:rsidRDefault="00493EFF" w:rsidP="00493EFF">
      <w:pPr>
        <w:pStyle w:val="ListParagraph"/>
        <w:numPr>
          <w:ilvl w:val="0"/>
          <w:numId w:val="12"/>
        </w:numPr>
        <w:rPr>
          <w:sz w:val="18"/>
          <w:szCs w:val="18"/>
        </w:rPr>
      </w:pPr>
      <w:r w:rsidRPr="00E157D2">
        <w:rPr>
          <w:sz w:val="18"/>
          <w:szCs w:val="18"/>
        </w:rPr>
        <w:t xml:space="preserve">Space conflict; </w:t>
      </w:r>
    </w:p>
    <w:p w14:paraId="52E0C934" w14:textId="77777777" w:rsidR="00493EFF" w:rsidRPr="00E157D2" w:rsidRDefault="00493EFF" w:rsidP="00493EFF">
      <w:pPr>
        <w:pStyle w:val="ListParagraph"/>
        <w:numPr>
          <w:ilvl w:val="0"/>
          <w:numId w:val="12"/>
        </w:numPr>
        <w:rPr>
          <w:sz w:val="18"/>
          <w:szCs w:val="18"/>
        </w:rPr>
      </w:pPr>
      <w:r w:rsidRPr="00E157D2">
        <w:rPr>
          <w:sz w:val="18"/>
          <w:szCs w:val="18"/>
        </w:rPr>
        <w:t xml:space="preserve">Global nuclear prolif; </w:t>
      </w:r>
    </w:p>
    <w:p w14:paraId="1493A40A" w14:textId="77777777" w:rsidR="00493EFF" w:rsidRPr="00E157D2" w:rsidRDefault="00493EFF" w:rsidP="00493EFF">
      <w:pPr>
        <w:pStyle w:val="ListParagraph"/>
        <w:numPr>
          <w:ilvl w:val="0"/>
          <w:numId w:val="12"/>
        </w:numPr>
        <w:rPr>
          <w:sz w:val="18"/>
          <w:szCs w:val="18"/>
        </w:rPr>
      </w:pPr>
      <w:r w:rsidRPr="00E157D2">
        <w:rPr>
          <w:sz w:val="18"/>
          <w:szCs w:val="18"/>
        </w:rPr>
        <w:t xml:space="preserve">Structural wars; </w:t>
      </w:r>
    </w:p>
    <w:p w14:paraId="7F08C66E" w14:textId="77777777" w:rsidR="00493EFF" w:rsidRPr="00E157D2" w:rsidRDefault="00493EFF" w:rsidP="00493EFF">
      <w:pPr>
        <w:pStyle w:val="ListParagraph"/>
        <w:numPr>
          <w:ilvl w:val="0"/>
          <w:numId w:val="12"/>
        </w:numPr>
        <w:rPr>
          <w:sz w:val="18"/>
          <w:szCs w:val="18"/>
        </w:rPr>
      </w:pPr>
      <w:r w:rsidRPr="00E157D2">
        <w:rPr>
          <w:sz w:val="18"/>
          <w:szCs w:val="18"/>
        </w:rPr>
        <w:t xml:space="preserve">Climate; </w:t>
      </w:r>
    </w:p>
    <w:p w14:paraId="0EB17003" w14:textId="77777777" w:rsidR="00493EFF" w:rsidRPr="00B122D7" w:rsidRDefault="00493EFF" w:rsidP="00493EFF">
      <w:pPr>
        <w:pStyle w:val="ListParagraph"/>
        <w:numPr>
          <w:ilvl w:val="0"/>
          <w:numId w:val="12"/>
        </w:numPr>
        <w:rPr>
          <w:sz w:val="18"/>
          <w:szCs w:val="18"/>
        </w:rPr>
      </w:pPr>
      <w:r>
        <w:rPr>
          <w:sz w:val="18"/>
          <w:szCs w:val="18"/>
        </w:rPr>
        <w:t>G</w:t>
      </w:r>
      <w:r w:rsidRPr="00E157D2">
        <w:rPr>
          <w:sz w:val="18"/>
          <w:szCs w:val="18"/>
        </w:rPr>
        <w:t>eo-engineering;</w:t>
      </w:r>
    </w:p>
    <w:p w14:paraId="4822D4EB" w14:textId="77777777" w:rsidR="00493EFF" w:rsidRPr="004B6E50" w:rsidRDefault="00493EFF" w:rsidP="00493EFF">
      <w:pPr>
        <w:rPr>
          <w:rStyle w:val="Style13ptBold"/>
        </w:rPr>
      </w:pPr>
      <w:r w:rsidRPr="004B6E50">
        <w:rPr>
          <w:rStyle w:val="Style13ptBold"/>
        </w:rPr>
        <w:t>Langan-Riekhof ‘21</w:t>
      </w:r>
    </w:p>
    <w:p w14:paraId="7B4F0D31" w14:textId="77777777" w:rsidR="00493EFF" w:rsidRPr="004B6E50" w:rsidRDefault="00493EFF" w:rsidP="00493EFF">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22B9F821" w14:textId="77777777" w:rsidR="00493EFF" w:rsidRDefault="00493EFF" w:rsidP="00493EFF"/>
    <w:p w14:paraId="5370D00C" w14:textId="77777777" w:rsidR="00493EFF" w:rsidRPr="004B6E50" w:rsidRDefault="00493EFF" w:rsidP="00493EFF">
      <w:pPr>
        <w:rPr>
          <w:sz w:val="16"/>
        </w:rPr>
      </w:pPr>
      <w:r w:rsidRPr="00E4221B">
        <w:rPr>
          <w:rStyle w:val="StyleUnderline"/>
          <w:highlight w:val="green"/>
        </w:rPr>
        <w:lastRenderedPageBreak/>
        <w:t>With</w:t>
      </w:r>
      <w:r w:rsidRPr="004B6E50">
        <w:rPr>
          <w:sz w:val="16"/>
        </w:rPr>
        <w:t xml:space="preserve"> the </w:t>
      </w:r>
      <w:r w:rsidRPr="00E4221B">
        <w:rPr>
          <w:rStyle w:val="StyleUnderline"/>
          <w:highlight w:val="green"/>
        </w:rPr>
        <w:t xml:space="preserve">trade </w:t>
      </w:r>
      <w:r w:rsidRPr="004B6E50">
        <w:rPr>
          <w:rStyle w:val="Emphasis"/>
        </w:rPr>
        <w:t>and financial</w:t>
      </w:r>
      <w:r w:rsidRPr="004B6E50">
        <w:rPr>
          <w:rStyle w:val="StyleUnderline"/>
        </w:rPr>
        <w:t xml:space="preserve"> </w:t>
      </w:r>
      <w:r w:rsidRPr="00E4221B">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E4221B">
        <w:rPr>
          <w:rStyle w:val="StyleUnderline"/>
          <w:highlight w:val="green"/>
        </w:rPr>
        <w:t>disrupted,</w:t>
      </w:r>
      <w:r w:rsidRPr="004B6E50">
        <w:rPr>
          <w:sz w:val="16"/>
        </w:rPr>
        <w:t xml:space="preserve"> economic and security </w:t>
      </w:r>
      <w:r w:rsidRPr="00E4221B">
        <w:rPr>
          <w:rStyle w:val="StyleUnderline"/>
          <w:highlight w:val="green"/>
        </w:rPr>
        <w:t>blocs formed around the U</w:t>
      </w:r>
      <w:r w:rsidRPr="004B6E50">
        <w:rPr>
          <w:sz w:val="16"/>
        </w:rPr>
        <w:t xml:space="preserve">nited </w:t>
      </w:r>
      <w:r w:rsidRPr="00E4221B">
        <w:rPr>
          <w:rStyle w:val="StyleUnderline"/>
          <w:highlight w:val="green"/>
        </w:rPr>
        <w:t>S</w:t>
      </w:r>
      <w:r w:rsidRPr="004B6E50">
        <w:rPr>
          <w:sz w:val="16"/>
        </w:rPr>
        <w:t xml:space="preserve">tates, </w:t>
      </w:r>
      <w:r w:rsidRPr="00E4221B">
        <w:rPr>
          <w:rStyle w:val="StyleUnderline"/>
          <w:highlight w:val="green"/>
        </w:rPr>
        <w:t>China,</w:t>
      </w:r>
      <w:r w:rsidRPr="004B6E50">
        <w:rPr>
          <w:sz w:val="16"/>
        </w:rPr>
        <w:t xml:space="preserve"> </w:t>
      </w:r>
      <w:r w:rsidRPr="00E4221B">
        <w:rPr>
          <w:rStyle w:val="StyleUnderline"/>
          <w:highlight w:val="green"/>
        </w:rPr>
        <w:t>the EU</w:t>
      </w:r>
      <w:r w:rsidRPr="004B6E50">
        <w:rPr>
          <w:sz w:val="16"/>
        </w:rPr>
        <w:t xml:space="preserve">, </w:t>
      </w:r>
      <w:r w:rsidRPr="00E4221B">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4221B">
        <w:rPr>
          <w:rStyle w:val="StyleUnderline"/>
          <w:highlight w:val="green"/>
        </w:rPr>
        <w:t>States unable to join</w:t>
      </w:r>
      <w:r w:rsidRPr="004B6E50">
        <w:rPr>
          <w:rStyle w:val="StyleUnderline"/>
        </w:rPr>
        <w:t xml:space="preserve"> a bloc </w:t>
      </w:r>
      <w:r w:rsidRPr="00E4221B">
        <w:rPr>
          <w:rStyle w:val="StyleUnderline"/>
          <w:highlight w:val="green"/>
        </w:rPr>
        <w:t>were</w:t>
      </w:r>
      <w:r w:rsidRPr="00E4221B">
        <w:rPr>
          <w:rStyle w:val="StyleUnderline"/>
        </w:rPr>
        <w:t xml:space="preserve"> </w:t>
      </w:r>
      <w:r w:rsidRPr="004B6E50">
        <w:rPr>
          <w:sz w:val="16"/>
        </w:rPr>
        <w:t xml:space="preserve">left behind and </w:t>
      </w:r>
      <w:r w:rsidRPr="00E4221B">
        <w:rPr>
          <w:rStyle w:val="StyleUnderline"/>
          <w:highlight w:val="green"/>
        </w:rPr>
        <w:t>cut off.</w:t>
      </w:r>
    </w:p>
    <w:p w14:paraId="29EA2FD5" w14:textId="77777777" w:rsidR="00493EFF" w:rsidRPr="00E157D2" w:rsidRDefault="00493EFF" w:rsidP="00493EFF">
      <w:pPr>
        <w:rPr>
          <w:sz w:val="14"/>
        </w:rPr>
      </w:pPr>
      <w:r w:rsidRPr="00E157D2">
        <w:rPr>
          <w:rStyle w:val="StyleUnderline"/>
        </w:rPr>
        <w:t>Security links did not disappear completely</w:t>
      </w:r>
      <w:r w:rsidRPr="00E157D2">
        <w:rPr>
          <w:sz w:val="14"/>
        </w:rPr>
        <w:t xml:space="preserve">. </w:t>
      </w:r>
      <w:r w:rsidRPr="00E157D2">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E157D2">
        <w:rPr>
          <w:rStyle w:val="StyleUnderline"/>
          <w:highlight w:val="green"/>
        </w:rPr>
        <w:t>accelerate</w:t>
      </w:r>
      <w:r w:rsidRPr="00E157D2">
        <w:rPr>
          <w:sz w:val="14"/>
        </w:rPr>
        <w:t>d</w:t>
      </w:r>
      <w:r w:rsidRPr="00E157D2">
        <w:rPr>
          <w:rStyle w:val="StyleUnderline"/>
        </w:rPr>
        <w:t xml:space="preserve"> their own </w:t>
      </w:r>
      <w:r w:rsidRPr="00E157D2">
        <w:rPr>
          <w:rStyle w:val="StyleUnderline"/>
          <w:highlight w:val="green"/>
        </w:rPr>
        <w:t xml:space="preserve">programs to </w:t>
      </w:r>
      <w:r w:rsidRPr="00B122D7">
        <w:rPr>
          <w:rStyle w:val="Emphasis"/>
          <w:sz w:val="36"/>
          <w:szCs w:val="36"/>
          <w:highlight w:val="green"/>
        </w:rPr>
        <w:t>develop nuclear weapons</w:t>
      </w:r>
      <w:r w:rsidRPr="00E157D2">
        <w:rPr>
          <w:sz w:val="14"/>
        </w:rPr>
        <w:t xml:space="preserve">, as the ultimate guarantor of their security. Small </w:t>
      </w:r>
      <w:r w:rsidRPr="00E157D2">
        <w:rPr>
          <w:rStyle w:val="StyleUnderline"/>
          <w:highlight w:val="green"/>
        </w:rPr>
        <w:t>conflicts occurred</w:t>
      </w:r>
      <w:r w:rsidRPr="00E157D2">
        <w:rPr>
          <w:sz w:val="14"/>
        </w:rPr>
        <w:t xml:space="preserve"> at the edges of these new blocs, </w:t>
      </w:r>
      <w:r w:rsidRPr="00E157D2">
        <w:rPr>
          <w:rStyle w:val="StyleUnderline"/>
          <w:highlight w:val="green"/>
        </w:rPr>
        <w:t>particularly over</w:t>
      </w:r>
      <w:r w:rsidRPr="00E157D2">
        <w:rPr>
          <w:sz w:val="14"/>
        </w:rPr>
        <w:t xml:space="preserve"> scarce resources or emerging opportunities, like </w:t>
      </w:r>
      <w:r w:rsidRPr="00B122D7">
        <w:rPr>
          <w:rStyle w:val="Emphasis"/>
          <w:sz w:val="36"/>
          <w:szCs w:val="36"/>
          <w:highlight w:val="green"/>
        </w:rPr>
        <w:t>the Arctic</w:t>
      </w:r>
      <w:r w:rsidRPr="00E157D2">
        <w:rPr>
          <w:rStyle w:val="StyleUnderline"/>
          <w:highlight w:val="green"/>
        </w:rPr>
        <w:t xml:space="preserve"> and </w:t>
      </w:r>
      <w:r w:rsidRPr="00B122D7">
        <w:rPr>
          <w:rStyle w:val="Emphasis"/>
          <w:sz w:val="36"/>
          <w:szCs w:val="36"/>
          <w:highlight w:val="green"/>
        </w:rPr>
        <w:t>space</w:t>
      </w:r>
      <w:r w:rsidRPr="00B122D7">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B122D7">
        <w:rPr>
          <w:rStyle w:val="Emphasis"/>
          <w:sz w:val="36"/>
          <w:szCs w:val="36"/>
          <w:highlight w:val="green"/>
        </w:rPr>
        <w:t>conflicts became endemic</w:t>
      </w:r>
      <w:r w:rsidRPr="00E157D2">
        <w:rPr>
          <w:rStyle w:val="StyleUnderline"/>
          <w:highlight w:val="green"/>
        </w:rPr>
        <w:t>, exacerbating other problems</w:t>
      </w:r>
      <w:r w:rsidRPr="00E157D2">
        <w:rPr>
          <w:sz w:val="14"/>
        </w:rPr>
        <w:t xml:space="preserve">. </w:t>
      </w:r>
      <w:r w:rsidRPr="00E157D2">
        <w:rPr>
          <w:rStyle w:val="StyleUnderline"/>
          <w:highlight w:val="green"/>
        </w:rPr>
        <w:t xml:space="preserve">Lacking </w:t>
      </w:r>
      <w:r w:rsidRPr="00E157D2">
        <w:rPr>
          <w:rStyle w:val="StyleUnderline"/>
        </w:rPr>
        <w:t>coordinated</w:t>
      </w:r>
      <w:r w:rsidRPr="00E157D2">
        <w:rPr>
          <w:sz w:val="14"/>
        </w:rPr>
        <w:t xml:space="preserve">, </w:t>
      </w:r>
      <w:r w:rsidRPr="00E157D2">
        <w:rPr>
          <w:rStyle w:val="StyleUnderline"/>
          <w:highlight w:val="green"/>
        </w:rPr>
        <w:t>multilat</w:t>
      </w:r>
      <w:r w:rsidRPr="00E157D2">
        <w:rPr>
          <w:rStyle w:val="StyleUnderline"/>
        </w:rPr>
        <w:t xml:space="preserve">eral </w:t>
      </w:r>
      <w:r w:rsidRPr="00E157D2">
        <w:rPr>
          <w:rStyle w:val="StyleUnderline"/>
          <w:highlight w:val="green"/>
        </w:rPr>
        <w:t>efforts to</w:t>
      </w:r>
      <w:r w:rsidRPr="00E157D2">
        <w:rPr>
          <w:rStyle w:val="StyleUnderline"/>
        </w:rPr>
        <w:t xml:space="preserve"> </w:t>
      </w:r>
      <w:r w:rsidRPr="00E157D2">
        <w:rPr>
          <w:sz w:val="14"/>
        </w:rPr>
        <w:t xml:space="preserve">mitigate emissions and </w:t>
      </w:r>
      <w:r w:rsidRPr="00E157D2">
        <w:rPr>
          <w:rStyle w:val="StyleUnderline"/>
          <w:highlight w:val="green"/>
        </w:rPr>
        <w:t xml:space="preserve">address </w:t>
      </w:r>
      <w:r w:rsidRPr="00B122D7">
        <w:rPr>
          <w:rStyle w:val="Emphasis"/>
          <w:sz w:val="36"/>
          <w:szCs w:val="36"/>
          <w:highlight w:val="green"/>
        </w:rPr>
        <w:t xml:space="preserve">climate </w:t>
      </w:r>
      <w:r w:rsidRPr="00B122D7">
        <w:rPr>
          <w:rStyle w:val="Emphasis"/>
        </w:rPr>
        <w:t>changes</w:t>
      </w:r>
      <w:r w:rsidRPr="00E157D2">
        <w:rPr>
          <w:rStyle w:val="StyleUnderline"/>
          <w:highlight w:val="green"/>
        </w:rPr>
        <w:t>,</w:t>
      </w:r>
      <w:r w:rsidRPr="00E157D2">
        <w:rPr>
          <w:sz w:val="14"/>
        </w:rPr>
        <w:t xml:space="preserve"> </w:t>
      </w:r>
      <w:r w:rsidRPr="00E157D2">
        <w:rPr>
          <w:rStyle w:val="StyleUnderline"/>
          <w:highlight w:val="green"/>
        </w:rPr>
        <w:t xml:space="preserve">little was done to slow </w:t>
      </w:r>
      <w:r w:rsidRPr="00E157D2">
        <w:rPr>
          <w:rStyle w:val="StyleUnderline"/>
        </w:rPr>
        <w:t>greenhouse gas</w:t>
      </w:r>
      <w:r w:rsidRPr="00E157D2">
        <w:rPr>
          <w:sz w:val="14"/>
        </w:rPr>
        <w:t xml:space="preserve"> </w:t>
      </w:r>
      <w:r w:rsidRPr="00E157D2">
        <w:rPr>
          <w:rStyle w:val="StyleUnderline"/>
          <w:highlight w:val="green"/>
        </w:rPr>
        <w:t>emissions</w:t>
      </w:r>
      <w:r w:rsidRPr="00E157D2">
        <w:rPr>
          <w:sz w:val="14"/>
        </w:rPr>
        <w:t xml:space="preserve">, </w:t>
      </w:r>
      <w:r w:rsidRPr="00E157D2">
        <w:rPr>
          <w:rStyle w:val="StyleUnderline"/>
          <w:highlight w:val="green"/>
        </w:rPr>
        <w:t>and</w:t>
      </w:r>
      <w:r w:rsidRPr="00E157D2">
        <w:rPr>
          <w:rStyle w:val="StyleUnderline"/>
        </w:rPr>
        <w:t xml:space="preserve"> </w:t>
      </w:r>
      <w:r w:rsidRPr="00E157D2">
        <w:rPr>
          <w:sz w:val="14"/>
        </w:rPr>
        <w:t xml:space="preserve">some </w:t>
      </w:r>
      <w:r w:rsidRPr="00E157D2">
        <w:rPr>
          <w:rStyle w:val="StyleUnderline"/>
          <w:highlight w:val="green"/>
        </w:rPr>
        <w:t>states experiment</w:t>
      </w:r>
      <w:r w:rsidRPr="00E157D2">
        <w:rPr>
          <w:sz w:val="14"/>
        </w:rPr>
        <w:t>ed</w:t>
      </w:r>
      <w:r w:rsidRPr="00E157D2">
        <w:rPr>
          <w:rStyle w:val="StyleUnderline"/>
          <w:highlight w:val="green"/>
        </w:rPr>
        <w:t xml:space="preserve"> with </w:t>
      </w:r>
      <w:r w:rsidRPr="00B122D7">
        <w:rPr>
          <w:rStyle w:val="Emphasis"/>
          <w:sz w:val="36"/>
          <w:szCs w:val="36"/>
          <w:highlight w:val="green"/>
        </w:rPr>
        <w:t>geoengineering</w:t>
      </w:r>
      <w:r w:rsidRPr="00E157D2">
        <w:rPr>
          <w:rStyle w:val="Emphasis"/>
          <w:highlight w:val="green"/>
        </w:rPr>
        <w:t xml:space="preserve"> with disastrous consequences</w:t>
      </w:r>
      <w:r w:rsidRPr="00E157D2">
        <w:rPr>
          <w:sz w:val="14"/>
        </w:rPr>
        <w:t>.</w:t>
      </w:r>
    </w:p>
    <w:p w14:paraId="1839BF32" w14:textId="77777777" w:rsidR="00493EFF" w:rsidRDefault="00493EFF" w:rsidP="00493EFF"/>
    <w:p w14:paraId="7A689935" w14:textId="6251EF25" w:rsidR="00493EFF" w:rsidRDefault="00493EFF" w:rsidP="00493EFF">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7C504B62" w14:textId="59701A4A" w:rsidR="00493EFF" w:rsidRPr="004B6E50" w:rsidRDefault="00493EFF" w:rsidP="00493EFF">
      <w:pPr>
        <w:pStyle w:val="Heading2"/>
      </w:pPr>
      <w:r>
        <w:lastRenderedPageBreak/>
        <w:t>Politics DA</w:t>
      </w:r>
    </w:p>
    <w:p w14:paraId="6DF8F9CF" w14:textId="77777777" w:rsidR="00493EFF" w:rsidRDefault="00493EFF" w:rsidP="00493EFF">
      <w:pPr>
        <w:pStyle w:val="Heading4"/>
      </w:pPr>
      <w:r>
        <w:t xml:space="preserve">Biden’s </w:t>
      </w:r>
      <w:r w:rsidRPr="00F5038B">
        <w:rPr>
          <w:u w:val="single"/>
        </w:rPr>
        <w:t>continued PC is key</w:t>
      </w:r>
      <w:r>
        <w:t xml:space="preserve"> to pass Build Back Better next week – despite inflation concerns</w:t>
      </w:r>
    </w:p>
    <w:p w14:paraId="03947828" w14:textId="77777777" w:rsidR="00493EFF" w:rsidRDefault="00493EFF" w:rsidP="00493EFF">
      <w:pPr>
        <w:pStyle w:val="CiteSpacing"/>
      </w:pPr>
      <w:r w:rsidRPr="00C3154C">
        <w:rPr>
          <w:rStyle w:val="Style13ptBold"/>
        </w:rPr>
        <w:t>Barrón-López 11-11</w:t>
      </w:r>
      <w:r>
        <w:t xml:space="preserve"> (Laura Barrón-López, White House Correspondent for Politico, formerly covered Congress for the Washington Examiner, HuffPost and The Hill, BA political science, California State University, Fullerton, “Dems to White House: </w:t>
      </w:r>
      <w:r w:rsidRPr="008C1411">
        <w:rPr>
          <w:rStyle w:val="Emphasis"/>
        </w:rPr>
        <w:t>The only prescription is more Biden</w:t>
      </w:r>
      <w:r>
        <w:t xml:space="preserve">,” Politico, 11-11-2021, </w:t>
      </w:r>
      <w:hyperlink r:id="rId9" w:history="1">
        <w:r w:rsidRPr="00D31D6D">
          <w:rPr>
            <w:rStyle w:val="Hyperlink"/>
          </w:rPr>
          <w:t>https://www.politico.com/news/2021/11/11/dems-white-house-biden-520946</w:t>
        </w:r>
      </w:hyperlink>
      <w:r>
        <w:t>)</w:t>
      </w:r>
    </w:p>
    <w:p w14:paraId="71D2570B" w14:textId="77777777" w:rsidR="00493EFF" w:rsidRPr="00C120B4" w:rsidRDefault="00493EFF" w:rsidP="00493EFF">
      <w:pPr>
        <w:rPr>
          <w:sz w:val="16"/>
        </w:rPr>
      </w:pPr>
      <w:r w:rsidRPr="00C3154C">
        <w:rPr>
          <w:rStyle w:val="StyleUnderline"/>
        </w:rPr>
        <w:t>After months of deference to Congress</w:t>
      </w:r>
      <w:r w:rsidRPr="00C120B4">
        <w:rPr>
          <w:sz w:val="16"/>
        </w:rPr>
        <w:t xml:space="preserve">, President Joe </w:t>
      </w:r>
      <w:r w:rsidRPr="00F5495E">
        <w:rPr>
          <w:rStyle w:val="Emphasis"/>
          <w:highlight w:val="cyan"/>
        </w:rPr>
        <w:t>Biden moved</w:t>
      </w:r>
      <w:r w:rsidRPr="00F5495E">
        <w:rPr>
          <w:rStyle w:val="Emphasis"/>
        </w:rPr>
        <w:t xml:space="preserve"> more </w:t>
      </w:r>
      <w:r w:rsidRPr="00F5495E">
        <w:rPr>
          <w:rStyle w:val="Emphasis"/>
          <w:highlight w:val="cyan"/>
        </w:rPr>
        <w:t>assertively last week</w:t>
      </w:r>
      <w:r w:rsidRPr="00C3154C">
        <w:rPr>
          <w:rStyle w:val="StyleUnderline"/>
        </w:rPr>
        <w:t xml:space="preserve"> to shepherd half his domestic agenda into law. With the other half still in limbo, Democrats want some of that Biden punch again</w:t>
      </w:r>
      <w:r w:rsidRPr="00C120B4">
        <w:rPr>
          <w:sz w:val="16"/>
        </w:rPr>
        <w:t>.</w:t>
      </w:r>
    </w:p>
    <w:p w14:paraId="2D6229E6" w14:textId="77777777" w:rsidR="00493EFF" w:rsidRPr="00C120B4" w:rsidRDefault="00493EFF" w:rsidP="00493EFF">
      <w:pPr>
        <w:rPr>
          <w:sz w:val="16"/>
        </w:rPr>
      </w:pPr>
      <w:r w:rsidRPr="00C3154C">
        <w:rPr>
          <w:rStyle w:val="StyleUnderline"/>
        </w:rPr>
        <w:t>Outside groups fear that congressional Democrats could come up short on Biden’s social spending package</w:t>
      </w:r>
      <w:r w:rsidRPr="00C120B4">
        <w:rPr>
          <w:sz w:val="16"/>
        </w:rPr>
        <w:t xml:space="preserve">. They are </w:t>
      </w:r>
      <w:r w:rsidRPr="00E63204">
        <w:rPr>
          <w:rStyle w:val="StyleUnderline"/>
          <w:highlight w:val="cyan"/>
        </w:rPr>
        <w:t>concerned</w:t>
      </w:r>
      <w:r w:rsidRPr="00733697">
        <w:rPr>
          <w:rStyle w:val="StyleUnderline"/>
        </w:rPr>
        <w:t xml:space="preserve"> that moderates in the House may end up buckling if the budget scores on the bill come back worse than anticipated. And there is residual anxiety that one of the two wavering Senate Democrats</w:t>
      </w:r>
      <w:r w:rsidRPr="00C120B4">
        <w:rPr>
          <w:sz w:val="16"/>
        </w:rPr>
        <w:t xml:space="preserve"> — Joe </w:t>
      </w:r>
      <w:r w:rsidRPr="00733697">
        <w:rPr>
          <w:rStyle w:val="Emphasis"/>
          <w:highlight w:val="cyan"/>
        </w:rPr>
        <w:t>Manchin</w:t>
      </w:r>
      <w:r w:rsidRPr="00C120B4">
        <w:rPr>
          <w:sz w:val="16"/>
        </w:rPr>
        <w:t xml:space="preserve"> of West Virginia </w:t>
      </w:r>
      <w:r w:rsidRPr="00733697">
        <w:rPr>
          <w:rStyle w:val="StyleUnderline"/>
          <w:highlight w:val="cyan"/>
        </w:rPr>
        <w:t>and</w:t>
      </w:r>
      <w:r w:rsidRPr="00C120B4">
        <w:rPr>
          <w:sz w:val="16"/>
        </w:rPr>
        <w:t xml:space="preserve"> Kyrsten </w:t>
      </w:r>
      <w:r w:rsidRPr="00733697">
        <w:rPr>
          <w:rStyle w:val="Emphasis"/>
          <w:highlight w:val="cyan"/>
        </w:rPr>
        <w:t>Sinema</w:t>
      </w:r>
      <w:r w:rsidRPr="00C120B4">
        <w:rPr>
          <w:sz w:val="16"/>
        </w:rPr>
        <w:t xml:space="preserve"> of Arizona — </w:t>
      </w:r>
      <w:r w:rsidRPr="00733697">
        <w:rPr>
          <w:rStyle w:val="StyleUnderline"/>
          <w:highlight w:val="cyan"/>
        </w:rPr>
        <w:t>could vote “no” over</w:t>
      </w:r>
      <w:r w:rsidRPr="00733697">
        <w:rPr>
          <w:rStyle w:val="StyleUnderline"/>
        </w:rPr>
        <w:t xml:space="preserve"> concerns about </w:t>
      </w:r>
      <w:r w:rsidRPr="00733697">
        <w:rPr>
          <w:rStyle w:val="Emphasis"/>
          <w:highlight w:val="cyan"/>
        </w:rPr>
        <w:t>inflation</w:t>
      </w:r>
      <w:r w:rsidRPr="00733697">
        <w:rPr>
          <w:rStyle w:val="StyleUnderline"/>
        </w:rPr>
        <w:t xml:space="preserve"> and long-term debt</w:t>
      </w:r>
      <w:r w:rsidRPr="00C120B4">
        <w:rPr>
          <w:sz w:val="16"/>
        </w:rPr>
        <w:t>.</w:t>
      </w:r>
    </w:p>
    <w:p w14:paraId="29EE1B6C" w14:textId="77777777" w:rsidR="00493EFF" w:rsidRPr="00C120B4" w:rsidRDefault="00493EFF" w:rsidP="00493EFF">
      <w:pPr>
        <w:rPr>
          <w:sz w:val="16"/>
        </w:rPr>
      </w:pPr>
      <w:r w:rsidRPr="00733697">
        <w:rPr>
          <w:rStyle w:val="StyleUnderline"/>
          <w:highlight w:val="cyan"/>
        </w:rPr>
        <w:t>The</w:t>
      </w:r>
      <w:r w:rsidRPr="00733697">
        <w:rPr>
          <w:rStyle w:val="StyleUnderline"/>
        </w:rPr>
        <w:t xml:space="preserve"> clearest </w:t>
      </w:r>
      <w:r w:rsidRPr="00733697">
        <w:rPr>
          <w:rStyle w:val="Emphasis"/>
          <w:highlight w:val="cyan"/>
        </w:rPr>
        <w:t>solution</w:t>
      </w:r>
      <w:r w:rsidRPr="00733697">
        <w:rPr>
          <w:rStyle w:val="StyleUnderline"/>
        </w:rPr>
        <w:t xml:space="preserve"> to avoiding this</w:t>
      </w:r>
      <w:r w:rsidRPr="00C120B4">
        <w:rPr>
          <w:sz w:val="16"/>
        </w:rPr>
        <w:t xml:space="preserve">, they argue, </w:t>
      </w:r>
      <w:r w:rsidRPr="00733697">
        <w:rPr>
          <w:rStyle w:val="StyleUnderline"/>
          <w:highlight w:val="cyan"/>
        </w:rPr>
        <w:t xml:space="preserve">is </w:t>
      </w:r>
      <w:r w:rsidRPr="00733697">
        <w:rPr>
          <w:rStyle w:val="Emphasis"/>
          <w:highlight w:val="cyan"/>
        </w:rPr>
        <w:t>more Biden</w:t>
      </w:r>
      <w:r w:rsidRPr="00C120B4">
        <w:rPr>
          <w:sz w:val="16"/>
        </w:rPr>
        <w:t>.</w:t>
      </w:r>
    </w:p>
    <w:p w14:paraId="2E9EC0EC" w14:textId="77777777" w:rsidR="00493EFF" w:rsidRPr="00C120B4" w:rsidRDefault="00493EFF" w:rsidP="00493EFF">
      <w:pPr>
        <w:rPr>
          <w:sz w:val="16"/>
        </w:rPr>
      </w:pPr>
      <w:r w:rsidRPr="00733697">
        <w:rPr>
          <w:rStyle w:val="StyleUnderline"/>
        </w:rPr>
        <w:t>“All eyes are on the president</w:t>
      </w:r>
      <w:r w:rsidRPr="00F5495E">
        <w:rPr>
          <w:rStyle w:val="StyleUnderline"/>
        </w:rPr>
        <w:t>, all expectations are on the president,” said Lorella Praeli, co-president of the progressive Community Change Action</w:t>
      </w:r>
      <w:r w:rsidRPr="00C120B4">
        <w:rPr>
          <w:sz w:val="16"/>
        </w:rPr>
        <w:t>. “We are playing our role. We are mobilizing. We're reminding people everyday what this is about.”</w:t>
      </w:r>
    </w:p>
    <w:p w14:paraId="1B5BEA8A" w14:textId="77777777" w:rsidR="00493EFF" w:rsidRPr="00C120B4" w:rsidRDefault="00493EFF" w:rsidP="00493EFF">
      <w:pPr>
        <w:rPr>
          <w:sz w:val="16"/>
        </w:rPr>
      </w:pPr>
      <w:r w:rsidRPr="00C120B4">
        <w:rPr>
          <w:sz w:val="16"/>
        </w:rPr>
        <w:t xml:space="preserve">Praeli added that </w:t>
      </w:r>
      <w:r w:rsidRPr="00F5495E">
        <w:rPr>
          <w:rStyle w:val="StyleUnderline"/>
        </w:rPr>
        <w:t>Biden</w:t>
      </w:r>
      <w:r w:rsidRPr="00733697">
        <w:rPr>
          <w:rStyle w:val="StyleUnderline"/>
        </w:rPr>
        <w:t xml:space="preserve"> </w:t>
      </w:r>
      <w:r w:rsidRPr="00733697">
        <w:rPr>
          <w:rStyle w:val="StyleUnderline"/>
          <w:highlight w:val="cyan"/>
        </w:rPr>
        <w:t xml:space="preserve">must </w:t>
      </w:r>
      <w:r w:rsidRPr="00F5495E">
        <w:rPr>
          <w:rStyle w:val="Emphasis"/>
          <w:highlight w:val="cyan"/>
        </w:rPr>
        <w:t>ensure there aren’t future cuts</w:t>
      </w:r>
      <w:r w:rsidRPr="00733697">
        <w:rPr>
          <w:rStyle w:val="StyleUnderline"/>
        </w:rPr>
        <w:t xml:space="preserve"> to the package</w:t>
      </w:r>
      <w:r w:rsidRPr="00C120B4">
        <w:rPr>
          <w:sz w:val="16"/>
        </w:rPr>
        <w:t xml:space="preserve">, which dropped from $3.5 trillion to $1.75 trillion to accommodate centrist Democrats in the House and Senate. “This is what he campaigned on. </w:t>
      </w:r>
      <w:r w:rsidRPr="00F5495E">
        <w:rPr>
          <w:rStyle w:val="Emphasis"/>
        </w:rPr>
        <w:t>Only the president can deliver it</w:t>
      </w:r>
      <w:r w:rsidRPr="00BA6E26">
        <w:rPr>
          <w:rStyle w:val="StyleUnderline"/>
        </w:rPr>
        <w:t xml:space="preserve"> in the end</w:t>
      </w:r>
      <w:r w:rsidRPr="00C120B4">
        <w:rPr>
          <w:sz w:val="16"/>
        </w:rPr>
        <w:t>.”</w:t>
      </w:r>
    </w:p>
    <w:p w14:paraId="30416A94" w14:textId="77777777" w:rsidR="00493EFF" w:rsidRPr="00C120B4" w:rsidRDefault="00493EFF" w:rsidP="00493EFF">
      <w:pPr>
        <w:rPr>
          <w:sz w:val="16"/>
        </w:rPr>
      </w:pPr>
      <w:r w:rsidRPr="00BA6E26">
        <w:rPr>
          <w:rStyle w:val="StyleUnderline"/>
        </w:rPr>
        <w:t>Until last week, Biden’s involvement in negotiations had been more deferential than managerial</w:t>
      </w:r>
      <w:r w:rsidRPr="00C120B4">
        <w:rPr>
          <w:sz w:val="16"/>
        </w:rPr>
        <w:t>.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58A27D51" w14:textId="77777777" w:rsidR="00493EFF" w:rsidRPr="00C120B4" w:rsidRDefault="00493EFF" w:rsidP="00493EFF">
      <w:pPr>
        <w:rPr>
          <w:sz w:val="16"/>
        </w:rPr>
      </w:pPr>
      <w:r w:rsidRPr="00BA6E26">
        <w:rPr>
          <w:rStyle w:val="StyleUnderline"/>
        </w:rPr>
        <w:t xml:space="preserve">But </w:t>
      </w:r>
      <w:r w:rsidRPr="00BA6E26">
        <w:rPr>
          <w:rStyle w:val="Emphasis"/>
        </w:rPr>
        <w:t>Biden did ramp up his involvement</w:t>
      </w:r>
      <w:r w:rsidRPr="00BA6E26">
        <w:rPr>
          <w:rStyle w:val="StyleUnderline"/>
        </w:rPr>
        <w:t xml:space="preserve"> in the negotiations last week</w:t>
      </w:r>
      <w:r w:rsidRPr="00C120B4">
        <w:rPr>
          <w:sz w:val="16"/>
        </w:rPr>
        <w:t xml:space="preserve">. </w:t>
      </w:r>
      <w:r w:rsidRPr="00BA6E26">
        <w:rPr>
          <w:rStyle w:val="StyleUnderline"/>
        </w:rPr>
        <w:t xml:space="preserve">And Democrats viewed that as </w:t>
      </w:r>
      <w:r w:rsidRPr="00F5495E">
        <w:rPr>
          <w:rStyle w:val="Emphasis"/>
        </w:rPr>
        <w:t>key to getting an agreement</w:t>
      </w:r>
      <w:r w:rsidRPr="00BA6E26">
        <w:rPr>
          <w:rStyle w:val="StyleUnderline"/>
        </w:rPr>
        <w:t xml:space="preserve"> in the House on their infrastructure bill, as well as on a rule to move forward with their social spending package</w:t>
      </w:r>
      <w:r w:rsidRPr="00C120B4">
        <w:rPr>
          <w:sz w:val="16"/>
        </w:rPr>
        <w:t>, which funds universal pre-K, expands Medicare access, cuts taxes for families with children 18 years old and under, and combats climate change.</w:t>
      </w:r>
    </w:p>
    <w:p w14:paraId="6CAE6630" w14:textId="77777777" w:rsidR="00493EFF" w:rsidRPr="00C120B4" w:rsidRDefault="00493EFF" w:rsidP="00493EFF">
      <w:pPr>
        <w:rPr>
          <w:sz w:val="16"/>
        </w:rPr>
      </w:pPr>
      <w:r w:rsidRPr="00C120B4">
        <w:rPr>
          <w:sz w:val="16"/>
        </w:rPr>
        <w:t xml:space="preserve">Now they want more. </w:t>
      </w:r>
      <w:r w:rsidRPr="00BA6E26">
        <w:rPr>
          <w:rStyle w:val="StyleUnderline"/>
        </w:rPr>
        <w:t>Expectations are high for Biden to keep the House to its promise of a vote on that social spending plan the week of Nov. 15</w:t>
      </w:r>
      <w:r w:rsidRPr="00C120B4">
        <w:rPr>
          <w:sz w:val="16"/>
        </w:rPr>
        <w:t>.</w:t>
      </w:r>
    </w:p>
    <w:p w14:paraId="79933080" w14:textId="77777777" w:rsidR="00493EFF" w:rsidRPr="00C120B4" w:rsidRDefault="00493EFF" w:rsidP="00493EFF">
      <w:pPr>
        <w:rPr>
          <w:sz w:val="16"/>
        </w:rPr>
      </w:pPr>
      <w:r w:rsidRPr="00C120B4">
        <w:rPr>
          <w:sz w:val="16"/>
        </w:rPr>
        <w:t xml:space="preserve">“They basically made a promise,” said Rahna Epting, executive director of the progressive advocacy group MoveOn. “And </w:t>
      </w:r>
      <w:r w:rsidRPr="00BA6E26">
        <w:rPr>
          <w:rStyle w:val="StyleUnderline"/>
        </w:rPr>
        <w:t xml:space="preserve">Biden was able to get enough progressives to vote for the bipartisan infrastructure bill, on that promise. We are </w:t>
      </w:r>
      <w:r w:rsidRPr="00BA6E26">
        <w:rPr>
          <w:rStyle w:val="Emphasis"/>
          <w:highlight w:val="cyan"/>
        </w:rPr>
        <w:t>expecting Biden</w:t>
      </w:r>
      <w:r w:rsidRPr="00C120B4">
        <w:rPr>
          <w:sz w:val="16"/>
        </w:rPr>
        <w:t xml:space="preserve"> and the Democratic Caucus </w:t>
      </w:r>
      <w:r w:rsidRPr="00BA6E26">
        <w:rPr>
          <w:rStyle w:val="StyleUnderline"/>
          <w:highlight w:val="cyan"/>
        </w:rPr>
        <w:t>will</w:t>
      </w:r>
      <w:r w:rsidRPr="00BA6E26">
        <w:rPr>
          <w:rStyle w:val="StyleUnderline"/>
        </w:rPr>
        <w:t xml:space="preserve"> make good on their word and </w:t>
      </w:r>
      <w:r w:rsidRPr="00BA6E26">
        <w:rPr>
          <w:rStyle w:val="Emphasis"/>
          <w:highlight w:val="cyan"/>
        </w:rPr>
        <w:t>pass</w:t>
      </w:r>
      <w:r w:rsidRPr="00BA6E26">
        <w:rPr>
          <w:rStyle w:val="StyleUnderline"/>
        </w:rPr>
        <w:t xml:space="preserve"> the </w:t>
      </w:r>
      <w:r w:rsidRPr="00BA6E26">
        <w:rPr>
          <w:rStyle w:val="Emphasis"/>
          <w:highlight w:val="cyan"/>
        </w:rPr>
        <w:t>B</w:t>
      </w:r>
      <w:r w:rsidRPr="00BA6E26">
        <w:rPr>
          <w:rStyle w:val="StyleUnderline"/>
        </w:rPr>
        <w:t xml:space="preserve">uild </w:t>
      </w:r>
      <w:r w:rsidRPr="00BA6E26">
        <w:rPr>
          <w:rStyle w:val="Emphasis"/>
          <w:highlight w:val="cyan"/>
        </w:rPr>
        <w:t>B</w:t>
      </w:r>
      <w:r w:rsidRPr="00BA6E26">
        <w:rPr>
          <w:rStyle w:val="StyleUnderline"/>
        </w:rPr>
        <w:t xml:space="preserve">ack </w:t>
      </w:r>
      <w:r w:rsidRPr="00BA6E26">
        <w:rPr>
          <w:rStyle w:val="Emphasis"/>
          <w:highlight w:val="cyan"/>
        </w:rPr>
        <w:t>B</w:t>
      </w:r>
      <w:r w:rsidRPr="00BA6E26">
        <w:rPr>
          <w:rStyle w:val="StyleUnderline"/>
        </w:rPr>
        <w:t xml:space="preserve">etter Act </w:t>
      </w:r>
      <w:r w:rsidRPr="00DD7F99">
        <w:rPr>
          <w:rStyle w:val="Emphasis"/>
          <w:highlight w:val="cyan"/>
        </w:rPr>
        <w:t>no later than Nov 15th</w:t>
      </w:r>
      <w:r w:rsidRPr="00BA6E26">
        <w:rPr>
          <w:rStyle w:val="StyleUnderline"/>
        </w:rPr>
        <w:t xml:space="preserve"> as stated</w:t>
      </w:r>
      <w:r w:rsidRPr="00C120B4">
        <w:rPr>
          <w:sz w:val="16"/>
        </w:rPr>
        <w:t>.”</w:t>
      </w:r>
    </w:p>
    <w:p w14:paraId="1EB8A273" w14:textId="77777777" w:rsidR="00493EFF" w:rsidRPr="00C120B4" w:rsidRDefault="00493EFF" w:rsidP="00493EFF">
      <w:pPr>
        <w:rPr>
          <w:sz w:val="16"/>
        </w:rPr>
      </w:pPr>
      <w:r w:rsidRPr="00C120B4">
        <w:rPr>
          <w:sz w:val="16"/>
        </w:rPr>
        <w:t xml:space="preserve">White House officials contend that </w:t>
      </w:r>
      <w:r w:rsidRPr="00DD7F99">
        <w:rPr>
          <w:rStyle w:val="Emphasis"/>
          <w:highlight w:val="cyan"/>
        </w:rPr>
        <w:t>Biden</w:t>
      </w:r>
      <w:r w:rsidRPr="00BA6E26">
        <w:rPr>
          <w:rStyle w:val="StyleUnderline"/>
        </w:rPr>
        <w:t xml:space="preserve"> and his team </w:t>
      </w:r>
      <w:r w:rsidRPr="00DD7F99">
        <w:rPr>
          <w:rStyle w:val="StyleUnderline"/>
        </w:rPr>
        <w:t>remain in close touch with the Hill, and</w:t>
      </w:r>
      <w:r w:rsidRPr="00C120B4">
        <w:rPr>
          <w:sz w:val="16"/>
        </w:rPr>
        <w:t xml:space="preserve"> their legislative affairs staff </w:t>
      </w:r>
      <w:r w:rsidRPr="00E63204">
        <w:rPr>
          <w:rStyle w:val="Emphasis"/>
          <w:highlight w:val="cyan"/>
        </w:rPr>
        <w:t>continues to push</w:t>
      </w:r>
      <w:r w:rsidRPr="00BA6E26">
        <w:rPr>
          <w:rStyle w:val="StyleUnderline"/>
        </w:rPr>
        <w:t xml:space="preserve"> the social spending bill toward a vote</w:t>
      </w:r>
      <w:r w:rsidRPr="00C120B4">
        <w:rPr>
          <w:sz w:val="16"/>
        </w:rPr>
        <w:t xml:space="preserve">. The White House said it is </w:t>
      </w:r>
      <w:r w:rsidRPr="00E63204">
        <w:rPr>
          <w:rStyle w:val="StyleUnderline"/>
          <w:highlight w:val="cyan"/>
        </w:rPr>
        <w:lastRenderedPageBreak/>
        <w:t>communicating regularly with</w:t>
      </w:r>
      <w:r w:rsidRPr="00C120B4">
        <w:rPr>
          <w:sz w:val="16"/>
        </w:rPr>
        <w:t xml:space="preserve"> a range of lawmakers including </w:t>
      </w:r>
      <w:r w:rsidRPr="00E63204">
        <w:rPr>
          <w:rStyle w:val="Emphasis"/>
          <w:highlight w:val="cyan"/>
        </w:rPr>
        <w:t>Manchin</w:t>
      </w:r>
      <w:r w:rsidRPr="00C120B4">
        <w:rPr>
          <w:sz w:val="16"/>
        </w:rPr>
        <w:t>, but did not answer when asked whether Biden has spoken to the West Virginia senator or other moderates in recent days.</w:t>
      </w:r>
    </w:p>
    <w:p w14:paraId="2C3CEAAC" w14:textId="77777777" w:rsidR="00493EFF" w:rsidRPr="00C120B4" w:rsidRDefault="00493EFF" w:rsidP="00493EFF">
      <w:pPr>
        <w:rPr>
          <w:sz w:val="16"/>
        </w:rPr>
      </w:pPr>
      <w:r w:rsidRPr="00E63204">
        <w:rPr>
          <w:rStyle w:val="StyleUnderline"/>
        </w:rPr>
        <w:t>“There has been no kind of slowdown when it comes to our Hill outreach,”</w:t>
      </w:r>
      <w:r w:rsidRPr="00C120B4">
        <w:rPr>
          <w:sz w:val="16"/>
        </w:rPr>
        <w:t xml:space="preserve"> a White House official said.</w:t>
      </w:r>
    </w:p>
    <w:p w14:paraId="38039A9B" w14:textId="77777777" w:rsidR="00493EFF" w:rsidRPr="00C120B4" w:rsidRDefault="00493EFF" w:rsidP="00493EFF">
      <w:pPr>
        <w:rPr>
          <w:sz w:val="16"/>
        </w:rPr>
      </w:pPr>
      <w:r w:rsidRPr="00E63204">
        <w:rPr>
          <w:rStyle w:val="StyleUnderline"/>
        </w:rPr>
        <w:t xml:space="preserve">The growing demands for Biden to stay heavily involved reflect a fear in the party that </w:t>
      </w:r>
      <w:r w:rsidRPr="005C1832">
        <w:rPr>
          <w:rStyle w:val="StyleUnderline"/>
          <w:highlight w:val="cyan"/>
        </w:rPr>
        <w:t xml:space="preserve">the </w:t>
      </w:r>
      <w:r w:rsidRPr="005C1832">
        <w:rPr>
          <w:rStyle w:val="Emphasis"/>
          <w:highlight w:val="cyan"/>
        </w:rPr>
        <w:t>window to act on the agenda is quickly closing</w:t>
      </w:r>
      <w:r w:rsidRPr="00E63204">
        <w:rPr>
          <w:rStyle w:val="StyleUnderline"/>
        </w:rPr>
        <w:t xml:space="preserve">, especially </w:t>
      </w:r>
      <w:r w:rsidRPr="005C1832">
        <w:rPr>
          <w:rStyle w:val="StyleUnderline"/>
          <w:highlight w:val="cyan"/>
        </w:rPr>
        <w:t>as concerns mount about</w:t>
      </w:r>
      <w:r w:rsidRPr="00E63204">
        <w:rPr>
          <w:rStyle w:val="StyleUnderline"/>
        </w:rPr>
        <w:t xml:space="preserve"> lingering </w:t>
      </w:r>
      <w:r w:rsidRPr="005C1832">
        <w:rPr>
          <w:rStyle w:val="Emphasis"/>
          <w:highlight w:val="cyan"/>
        </w:rPr>
        <w:t>inflation</w:t>
      </w:r>
      <w:r w:rsidRPr="005C1832">
        <w:rPr>
          <w:rStyle w:val="StyleUnderline"/>
          <w:highlight w:val="cyan"/>
        </w:rPr>
        <w:t xml:space="preserve"> and the </w:t>
      </w:r>
      <w:r w:rsidRPr="005C1832">
        <w:rPr>
          <w:rStyle w:val="Emphasis"/>
          <w:highlight w:val="cyan"/>
        </w:rPr>
        <w:t>midterms</w:t>
      </w:r>
      <w:r w:rsidRPr="005C1832">
        <w:rPr>
          <w:rStyle w:val="StyleUnderline"/>
          <w:highlight w:val="cyan"/>
        </w:rPr>
        <w:t xml:space="preserve"> near</w:t>
      </w:r>
      <w:r w:rsidRPr="00C120B4">
        <w:rPr>
          <w:sz w:val="16"/>
        </w:rPr>
        <w:t xml:space="preserve">. If the House meets its deadline next week and passes the social spending bill, some Democrats want Biden to issue a deadline for the Senate to act. Others noted that </w:t>
      </w:r>
      <w:r w:rsidRPr="00F127B6">
        <w:rPr>
          <w:rStyle w:val="StyleUnderline"/>
          <w:highlight w:val="cyan"/>
        </w:rPr>
        <w:t xml:space="preserve">the </w:t>
      </w:r>
      <w:r w:rsidRPr="00F127B6">
        <w:rPr>
          <w:rStyle w:val="Emphasis"/>
          <w:highlight w:val="cyan"/>
        </w:rPr>
        <w:t>end-of-year legislative calendar</w:t>
      </w:r>
      <w:r w:rsidRPr="00F127B6">
        <w:rPr>
          <w:rStyle w:val="StyleUnderline"/>
          <w:highlight w:val="cyan"/>
        </w:rPr>
        <w:t xml:space="preserve"> is </w:t>
      </w:r>
      <w:r w:rsidRPr="00F127B6">
        <w:rPr>
          <w:rStyle w:val="Emphasis"/>
          <w:highlight w:val="cyan"/>
        </w:rPr>
        <w:t>short and brutal</w:t>
      </w:r>
      <w:r w:rsidRPr="00C120B4">
        <w:rPr>
          <w:sz w:val="16"/>
        </w:rPr>
        <w:t>.</w:t>
      </w:r>
    </w:p>
    <w:p w14:paraId="7D4F0924" w14:textId="77777777" w:rsidR="00493EFF" w:rsidRPr="00C120B4" w:rsidRDefault="00493EFF" w:rsidP="00493EFF">
      <w:pPr>
        <w:rPr>
          <w:sz w:val="16"/>
        </w:rPr>
      </w:pPr>
      <w:r w:rsidRPr="00F127B6">
        <w:rPr>
          <w:rStyle w:val="StyleUnderline"/>
          <w:highlight w:val="cyan"/>
        </w:rPr>
        <w:t>The “</w:t>
      </w:r>
      <w:r w:rsidRPr="00F127B6">
        <w:rPr>
          <w:rStyle w:val="Emphasis"/>
          <w:highlight w:val="cyan"/>
        </w:rPr>
        <w:t>dynamic has totally changed</w:t>
      </w:r>
      <w:r w:rsidRPr="00DD7F99">
        <w:rPr>
          <w:rStyle w:val="StyleUnderline"/>
        </w:rPr>
        <w:t>,” said a Democratic strategist. “</w:t>
      </w:r>
      <w:r w:rsidRPr="00F127B6">
        <w:rPr>
          <w:rStyle w:val="Emphasis"/>
          <w:highlight w:val="cyan"/>
        </w:rPr>
        <w:t>The president secured this agreement</w:t>
      </w:r>
      <w:r w:rsidRPr="00F127B6">
        <w:rPr>
          <w:rStyle w:val="StyleUnderline"/>
        </w:rPr>
        <w:t xml:space="preserve"> with the five holdouts </w:t>
      </w:r>
      <w:r w:rsidRPr="00F127B6">
        <w:rPr>
          <w:rStyle w:val="StyleUnderline"/>
          <w:highlight w:val="cyan"/>
        </w:rPr>
        <w:t>for</w:t>
      </w:r>
      <w:r w:rsidRPr="00F127B6">
        <w:rPr>
          <w:rStyle w:val="StyleUnderline"/>
        </w:rPr>
        <w:t xml:space="preserve"> </w:t>
      </w:r>
      <w:r w:rsidRPr="00DD7F99">
        <w:rPr>
          <w:rStyle w:val="StyleUnderline"/>
        </w:rPr>
        <w:t xml:space="preserve">House </w:t>
      </w:r>
      <w:r w:rsidRPr="00F127B6">
        <w:rPr>
          <w:rStyle w:val="Emphasis"/>
          <w:highlight w:val="cyan"/>
        </w:rPr>
        <w:t>passage of BBB next week</w:t>
      </w:r>
      <w:r w:rsidRPr="00F127B6">
        <w:rPr>
          <w:rStyle w:val="StyleUnderline"/>
          <w:highlight w:val="cyan"/>
        </w:rPr>
        <w:t xml:space="preserve"> and </w:t>
      </w:r>
      <w:r w:rsidRPr="00F127B6">
        <w:rPr>
          <w:rStyle w:val="Emphasis"/>
          <w:highlight w:val="cyan"/>
        </w:rPr>
        <w:t>it’s on him to enforce it</w:t>
      </w:r>
      <w:r w:rsidRPr="00C120B4">
        <w:rPr>
          <w:sz w:val="16"/>
        </w:rPr>
        <w:t>.”</w:t>
      </w:r>
    </w:p>
    <w:p w14:paraId="5C1EAC4D" w14:textId="77777777" w:rsidR="00493EFF" w:rsidRPr="00C120B4" w:rsidRDefault="00493EFF" w:rsidP="00493EFF">
      <w:pPr>
        <w:rPr>
          <w:sz w:val="16"/>
        </w:rPr>
      </w:pPr>
      <w:r w:rsidRPr="00C120B4">
        <w:rPr>
          <w:sz w:val="16"/>
        </w:rPr>
        <w:t>A top climate operative echoed that assessment telling POLITICO that Biden “will have failed” on tackling climate change if the second piece of the agenda doesn’t pass.</w:t>
      </w:r>
    </w:p>
    <w:p w14:paraId="1FC4FA7D" w14:textId="77777777" w:rsidR="00493EFF" w:rsidRPr="00C120B4" w:rsidRDefault="00493EFF" w:rsidP="00493EFF">
      <w:pPr>
        <w:rPr>
          <w:sz w:val="16"/>
        </w:rPr>
      </w:pPr>
      <w:r w:rsidRPr="00C120B4">
        <w:rPr>
          <w:sz w:val="16"/>
        </w:rPr>
        <w:t>But the operative also expressed a newfound fear that Biden’s current effort to sell the benefits of the infrastructure bill could distract or complicate Democrats’ attempt to keep public interested in the social spending plan.</w:t>
      </w:r>
    </w:p>
    <w:p w14:paraId="62CA5231" w14:textId="77777777" w:rsidR="00493EFF" w:rsidRPr="00C120B4" w:rsidRDefault="00493EFF" w:rsidP="00493EFF">
      <w:pPr>
        <w:rPr>
          <w:sz w:val="16"/>
        </w:rPr>
      </w:pPr>
      <w:r w:rsidRPr="00C120B4">
        <w:rPr>
          <w:sz w:val="16"/>
        </w:rPr>
        <w:t>"They need to sell [physical infrastructure] but also act like it's not enough," said the activist.</w:t>
      </w:r>
    </w:p>
    <w:p w14:paraId="06C01844" w14:textId="77777777" w:rsidR="00493EFF" w:rsidRPr="00C120B4" w:rsidRDefault="00493EFF" w:rsidP="00493EFF">
      <w:pPr>
        <w:rPr>
          <w:sz w:val="16"/>
        </w:rPr>
      </w:pPr>
      <w:r w:rsidRPr="00C120B4">
        <w:rPr>
          <w:sz w:val="16"/>
        </w:rPr>
        <w:t xml:space="preserve">"How are they also </w:t>
      </w:r>
      <w:r w:rsidRPr="00E65D92">
        <w:rPr>
          <w:rStyle w:val="StyleUnderline"/>
        </w:rPr>
        <w:t xml:space="preserve">creating the urgency for BBB to get done, for it </w:t>
      </w:r>
      <w:r w:rsidRPr="00143490">
        <w:rPr>
          <w:rStyle w:val="StyleUnderline"/>
          <w:highlight w:val="cyan"/>
        </w:rPr>
        <w:t xml:space="preserve">to </w:t>
      </w:r>
      <w:r w:rsidRPr="00143490">
        <w:rPr>
          <w:rStyle w:val="Emphasis"/>
          <w:highlight w:val="cyan"/>
        </w:rPr>
        <w:t>stay on</w:t>
      </w:r>
      <w:r w:rsidRPr="00143490">
        <w:rPr>
          <w:rStyle w:val="Emphasis"/>
        </w:rPr>
        <w:t xml:space="preserve"> the </w:t>
      </w:r>
      <w:r w:rsidRPr="00143490">
        <w:rPr>
          <w:rStyle w:val="Emphasis"/>
          <w:highlight w:val="cyan"/>
        </w:rPr>
        <w:t>timeline</w:t>
      </w:r>
      <w:r w:rsidRPr="00E65D92">
        <w:rPr>
          <w:rStyle w:val="StyleUnderline"/>
        </w:rPr>
        <w:t xml:space="preserve"> of </w:t>
      </w:r>
      <w:r w:rsidRPr="00143490">
        <w:rPr>
          <w:rStyle w:val="Emphasis"/>
          <w:highlight w:val="cyan"/>
        </w:rPr>
        <w:t>getting it done by Thanksgiving</w:t>
      </w:r>
      <w:r w:rsidRPr="00C120B4">
        <w:rPr>
          <w:sz w:val="16"/>
        </w:rPr>
        <w:t xml:space="preserve">? </w:t>
      </w:r>
      <w:r w:rsidRPr="00E65D92">
        <w:rPr>
          <w:rStyle w:val="StyleUnderline"/>
        </w:rPr>
        <w:t xml:space="preserve">It's </w:t>
      </w:r>
      <w:r w:rsidRPr="00143490">
        <w:rPr>
          <w:rStyle w:val="Emphasis"/>
          <w:highlight w:val="cyan"/>
        </w:rPr>
        <w:t>a balancing act</w:t>
      </w:r>
      <w:r w:rsidRPr="00C120B4">
        <w:rPr>
          <w:sz w:val="16"/>
        </w:rPr>
        <w:t>.”</w:t>
      </w:r>
    </w:p>
    <w:p w14:paraId="126FA2DA" w14:textId="77777777" w:rsidR="00493EFF" w:rsidRPr="00C120B4" w:rsidRDefault="00493EFF" w:rsidP="00493EFF">
      <w:pPr>
        <w:rPr>
          <w:sz w:val="16"/>
        </w:rPr>
      </w:pPr>
      <w:r w:rsidRPr="00C120B4">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5FC736DF" w14:textId="77777777" w:rsidR="00493EFF" w:rsidRPr="00C120B4" w:rsidRDefault="00493EFF" w:rsidP="00493EFF">
      <w:pPr>
        <w:rPr>
          <w:sz w:val="16"/>
        </w:rPr>
      </w:pPr>
      <w:r w:rsidRPr="00C120B4">
        <w:rPr>
          <w:sz w:val="16"/>
        </w:rPr>
        <w:t>“</w:t>
      </w:r>
      <w:r w:rsidRPr="003921C6">
        <w:rPr>
          <w:rStyle w:val="StyleUnderline"/>
        </w:rPr>
        <w:t>This moment that we're in is hard</w:t>
      </w:r>
      <w:r w:rsidRPr="00C120B4">
        <w:rPr>
          <w:sz w:val="16"/>
        </w:rPr>
        <w:t>,” said Bennett. “It will be much, much easier when both bills are completed</w:t>
      </w:r>
      <w:r w:rsidRPr="00143490">
        <w:rPr>
          <w:sz w:val="16"/>
        </w:rPr>
        <w:t xml:space="preserve">. </w:t>
      </w:r>
      <w:r w:rsidRPr="00143490">
        <w:rPr>
          <w:rStyle w:val="StyleUnderline"/>
        </w:rPr>
        <w:t xml:space="preserve">There is a </w:t>
      </w:r>
      <w:r w:rsidRPr="00143490">
        <w:rPr>
          <w:rStyle w:val="Emphasis"/>
        </w:rPr>
        <w:t>very profound political imperative</w:t>
      </w:r>
      <w:r w:rsidRPr="00143490">
        <w:rPr>
          <w:rStyle w:val="StyleUnderline"/>
        </w:rPr>
        <w:t xml:space="preserve"> for Democrats to get this finished, to </w:t>
      </w:r>
      <w:r w:rsidRPr="00143490">
        <w:rPr>
          <w:rStyle w:val="Emphasis"/>
        </w:rPr>
        <w:t>end the infighting</w:t>
      </w:r>
      <w:r w:rsidRPr="00143490">
        <w:rPr>
          <w:rStyle w:val="StyleUnderline"/>
        </w:rPr>
        <w:t xml:space="preserve"> and sausage-making</w:t>
      </w:r>
      <w:r w:rsidRPr="00F127B6">
        <w:rPr>
          <w:rStyle w:val="StyleUnderline"/>
        </w:rPr>
        <w:t xml:space="preserve"> and shift to </w:t>
      </w:r>
      <w:r w:rsidRPr="00804441">
        <w:rPr>
          <w:rStyle w:val="Emphasis"/>
        </w:rPr>
        <w:t>creating a narrative</w:t>
      </w:r>
      <w:r w:rsidRPr="00804441">
        <w:rPr>
          <w:rStyle w:val="StyleUnderline"/>
        </w:rPr>
        <w:t xml:space="preserve"> about what Democrats have</w:t>
      </w:r>
      <w:r w:rsidRPr="00F127B6">
        <w:rPr>
          <w:rStyle w:val="StyleUnderline"/>
        </w:rPr>
        <w:t xml:space="preserve"> just done for Americans</w:t>
      </w:r>
      <w:r w:rsidRPr="00C120B4">
        <w:rPr>
          <w:sz w:val="16"/>
        </w:rPr>
        <w:t xml:space="preserve"> because they've been utterly unable to do that.”</w:t>
      </w:r>
    </w:p>
    <w:p w14:paraId="7890F342" w14:textId="77777777" w:rsidR="00493EFF" w:rsidRPr="00C120B4" w:rsidRDefault="00493EFF" w:rsidP="00493EFF">
      <w:pPr>
        <w:rPr>
          <w:sz w:val="16"/>
        </w:rPr>
      </w:pPr>
      <w:r w:rsidRPr="00C120B4">
        <w:rPr>
          <w:sz w:val="16"/>
        </w:rPr>
        <w:t xml:space="preserve">A number of groups </w:t>
      </w:r>
      <w:r w:rsidRPr="00777458">
        <w:rPr>
          <w:rStyle w:val="Emphasis"/>
          <w:highlight w:val="cyan"/>
        </w:rPr>
        <w:t>plan to amp up pressure next week</w:t>
      </w:r>
      <w:r w:rsidRPr="00804441">
        <w:rPr>
          <w:rStyle w:val="Emphasis"/>
        </w:rPr>
        <w:t xml:space="preserve"> as Congress returns</w:t>
      </w:r>
      <w:r w:rsidRPr="00C120B4">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6BD11A8B" w14:textId="77777777" w:rsidR="00493EFF" w:rsidRPr="00C120B4" w:rsidRDefault="00493EFF" w:rsidP="00493EFF">
      <w:pPr>
        <w:rPr>
          <w:sz w:val="16"/>
        </w:rPr>
      </w:pPr>
      <w:r w:rsidRPr="00C120B4">
        <w:rPr>
          <w:sz w:val="16"/>
        </w:rPr>
        <w:t xml:space="preserve">“We are escalating phone calls, text messages,” said Henry. “We're bringing members into Washington next Tuesday, we have the president's back, </w:t>
      </w:r>
      <w:r w:rsidRPr="00777458">
        <w:rPr>
          <w:rStyle w:val="StyleUnderline"/>
          <w:highlight w:val="cyan"/>
        </w:rPr>
        <w:t xml:space="preserve">to </w:t>
      </w:r>
      <w:r w:rsidRPr="00777458">
        <w:rPr>
          <w:rStyle w:val="Emphasis"/>
          <w:highlight w:val="cyan"/>
        </w:rPr>
        <w:t>get Congress to act quickly</w:t>
      </w:r>
      <w:r w:rsidRPr="00777458">
        <w:rPr>
          <w:rStyle w:val="StyleUnderline"/>
        </w:rPr>
        <w:t xml:space="preserve"> and get the full back package</w:t>
      </w:r>
      <w:r w:rsidRPr="00C120B4">
        <w:rPr>
          <w:sz w:val="16"/>
        </w:rPr>
        <w:t>.”</w:t>
      </w:r>
    </w:p>
    <w:p w14:paraId="4FF4322B" w14:textId="77777777" w:rsidR="00493EFF" w:rsidRPr="00C120B4" w:rsidRDefault="00493EFF" w:rsidP="00493EFF">
      <w:pPr>
        <w:rPr>
          <w:sz w:val="16"/>
        </w:rPr>
      </w:pPr>
      <w:r w:rsidRPr="00C120B4">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66357635" w14:textId="77777777" w:rsidR="00493EFF" w:rsidRPr="00C120B4" w:rsidRDefault="00493EFF" w:rsidP="00493EFF">
      <w:pPr>
        <w:rPr>
          <w:sz w:val="16"/>
        </w:rPr>
      </w:pPr>
      <w:r w:rsidRPr="00C120B4">
        <w:rPr>
          <w:rStyle w:val="StyleUnderline"/>
          <w:highlight w:val="cyan"/>
        </w:rPr>
        <w:t xml:space="preserve">The </w:t>
      </w:r>
      <w:r w:rsidRPr="00C120B4">
        <w:rPr>
          <w:rStyle w:val="Emphasis"/>
          <w:highlight w:val="cyan"/>
        </w:rPr>
        <w:t>longer it takes</w:t>
      </w:r>
      <w:r w:rsidRPr="00804441">
        <w:rPr>
          <w:rStyle w:val="StyleUnderline"/>
        </w:rPr>
        <w:t xml:space="preserve"> to pass the social spending plan, </w:t>
      </w:r>
      <w:r w:rsidRPr="00C120B4">
        <w:rPr>
          <w:rStyle w:val="StyleUnderline"/>
          <w:highlight w:val="cyan"/>
        </w:rPr>
        <w:t xml:space="preserve">the </w:t>
      </w:r>
      <w:r w:rsidRPr="00C120B4">
        <w:rPr>
          <w:rStyle w:val="Emphasis"/>
          <w:highlight w:val="cyan"/>
        </w:rPr>
        <w:t>harder it becomes</w:t>
      </w:r>
      <w:r w:rsidRPr="00C120B4">
        <w:rPr>
          <w:rStyle w:val="StyleUnderline"/>
          <w:highlight w:val="cyan"/>
        </w:rPr>
        <w:t xml:space="preserve"> to </w:t>
      </w:r>
      <w:r w:rsidRPr="00C120B4">
        <w:rPr>
          <w:rStyle w:val="Emphasis"/>
          <w:highlight w:val="cyan"/>
        </w:rPr>
        <w:t>keep the party unified</w:t>
      </w:r>
      <w:r w:rsidRPr="00804441">
        <w:rPr>
          <w:rStyle w:val="StyleUnderline"/>
        </w:rPr>
        <w:t>, Democrats warn</w:t>
      </w:r>
      <w:r w:rsidRPr="00C120B4">
        <w:rPr>
          <w:sz w:val="16"/>
        </w:rPr>
        <w:t xml:space="preserve">, especially amid up-and-down economic news. </w:t>
      </w:r>
      <w:r w:rsidRPr="00777458">
        <w:rPr>
          <w:rStyle w:val="StyleUnderline"/>
        </w:rPr>
        <w:t>A new report</w:t>
      </w:r>
      <w:r w:rsidRPr="00C120B4">
        <w:rPr>
          <w:sz w:val="16"/>
        </w:rPr>
        <w:t xml:space="preserve"> Wednesday </w:t>
      </w:r>
      <w:r w:rsidRPr="00777458">
        <w:rPr>
          <w:rStyle w:val="StyleUnderline"/>
        </w:rPr>
        <w:t>revealed inflation hit 6.2 percent in October, its highest point in 31 years</w:t>
      </w:r>
      <w:r w:rsidRPr="00C120B4">
        <w:rPr>
          <w:sz w:val="16"/>
        </w:rPr>
        <w:t xml:space="preserve">, contributing to high gas, car and food prices. </w:t>
      </w:r>
      <w:r w:rsidRPr="00777458">
        <w:rPr>
          <w:rStyle w:val="StyleUnderline"/>
        </w:rPr>
        <w:t xml:space="preserve">It forced </w:t>
      </w:r>
      <w:r w:rsidRPr="0051663A">
        <w:rPr>
          <w:rStyle w:val="Emphasis"/>
          <w:highlight w:val="cyan"/>
        </w:rPr>
        <w:t>Biden</w:t>
      </w:r>
      <w:r w:rsidRPr="00777458">
        <w:rPr>
          <w:rStyle w:val="StyleUnderline"/>
        </w:rPr>
        <w:t xml:space="preserve"> to quickly issue a statement addressing the issue and ever-so-slightly </w:t>
      </w:r>
      <w:r w:rsidRPr="00C120B4">
        <w:rPr>
          <w:rStyle w:val="Emphasis"/>
          <w:highlight w:val="cyan"/>
        </w:rPr>
        <w:t>shift his messaging, arguing that passage</w:t>
      </w:r>
      <w:r w:rsidRPr="00777458">
        <w:rPr>
          <w:rStyle w:val="StyleUnderline"/>
        </w:rPr>
        <w:t xml:space="preserve"> of the social spending plan </w:t>
      </w:r>
      <w:r w:rsidRPr="00C120B4">
        <w:rPr>
          <w:rStyle w:val="Emphasis"/>
          <w:highlight w:val="cyan"/>
        </w:rPr>
        <w:t>would combat inflation</w:t>
      </w:r>
      <w:r w:rsidRPr="00C120B4">
        <w:rPr>
          <w:sz w:val="16"/>
        </w:rPr>
        <w:t>.</w:t>
      </w:r>
    </w:p>
    <w:p w14:paraId="2C04C03F" w14:textId="77777777" w:rsidR="00493EFF" w:rsidRPr="00C120B4" w:rsidRDefault="00493EFF" w:rsidP="00493EFF">
      <w:pPr>
        <w:rPr>
          <w:sz w:val="16"/>
        </w:rPr>
      </w:pPr>
      <w:r w:rsidRPr="00C120B4">
        <w:rPr>
          <w:sz w:val="16"/>
        </w:rPr>
        <w:lastRenderedPageBreak/>
        <w:t xml:space="preserve">“Inflation hurts Americans’ pocketbooks, and </w:t>
      </w:r>
      <w:r w:rsidRPr="00C120B4">
        <w:rPr>
          <w:rStyle w:val="StyleUnderline"/>
        </w:rPr>
        <w:t>reversing this trend is a top priority for me,” Biden said</w:t>
      </w:r>
      <w:r w:rsidRPr="00C120B4">
        <w:rPr>
          <w:sz w:val="16"/>
        </w:rPr>
        <w:t xml:space="preserve"> in a statement. “</w:t>
      </w:r>
      <w:r w:rsidRPr="00C120B4">
        <w:rPr>
          <w:rStyle w:val="StyleUnderline"/>
        </w:rPr>
        <w:t>It is important that Congress pass my Build Back Better plan, which is fully paid for and does not add to the debt</w:t>
      </w:r>
      <w:r w:rsidRPr="00C120B4">
        <w:rPr>
          <w:sz w:val="16"/>
        </w:rPr>
        <w:t>, and will get more Americans working by reducing the cost of child care and elder care, and help directly lower costs for American families.”</w:t>
      </w:r>
    </w:p>
    <w:p w14:paraId="2CC1E5F3" w14:textId="77777777" w:rsidR="00493EFF" w:rsidRDefault="00493EFF" w:rsidP="00493EFF">
      <w:pPr>
        <w:pStyle w:val="Heading3"/>
      </w:pPr>
      <w:r>
        <w:lastRenderedPageBreak/>
        <w:t>Plan Unpop – 1NC</w:t>
      </w:r>
    </w:p>
    <w:p w14:paraId="259F6D07" w14:textId="77777777" w:rsidR="00493EFF" w:rsidRDefault="00493EFF" w:rsidP="00493EFF"/>
    <w:p w14:paraId="70265F89" w14:textId="77777777" w:rsidR="00493EFF" w:rsidRDefault="00493EFF" w:rsidP="00493EFF">
      <w:pPr>
        <w:pStyle w:val="Heading4"/>
      </w:pPr>
      <w:r>
        <w:t>Bipartisan opposition costs PC</w:t>
      </w:r>
    </w:p>
    <w:p w14:paraId="0B2BFB3E" w14:textId="77777777" w:rsidR="00493EFF" w:rsidRDefault="00493EFF" w:rsidP="00493EFF">
      <w:pPr>
        <w:pStyle w:val="CiteSpacing"/>
      </w:pPr>
      <w:r w:rsidRPr="00E9098E">
        <w:rPr>
          <w:rStyle w:val="Style13ptBold"/>
        </w:rPr>
        <w:t>Ashley’21</w:t>
      </w:r>
      <w:r>
        <w:t xml:space="preserve"> (Mary Ashley, 11-1-2021, "ANALYSIS: How Will the FTC Get Its Privacy Mojo Back in 2022?," No Publication, https://news.bloomberglaw.com/bloomberg-law-analysis/analysis-how-will-the-ftc-get-its-privacy-mojo-back-in-2022)</w:t>
      </w:r>
    </w:p>
    <w:p w14:paraId="31521F5D" w14:textId="77777777" w:rsidR="00493EFF" w:rsidRPr="005957FE" w:rsidRDefault="00493EFF" w:rsidP="00493EFF">
      <w:pPr>
        <w:rPr>
          <w:rStyle w:val="StyleUnderline"/>
        </w:rPr>
      </w:pPr>
      <w:r w:rsidRPr="00E9098E">
        <w:rPr>
          <w:sz w:val="16"/>
        </w:rPr>
        <w:t>On Sept. 14</w:t>
      </w:r>
      <w:r w:rsidRPr="00E9098E">
        <w:rPr>
          <w:rStyle w:val="StyleUnderline"/>
        </w:rPr>
        <w:t>, the House Committee on Energy and Commerce voted to appropriate an unprecedented $1 billion over 10 years to the FTC to establish and operate a new privacy bureau.</w:t>
      </w:r>
      <w:r w:rsidRPr="00E9098E">
        <w:rPr>
          <w:sz w:val="16"/>
        </w:rPr>
        <w:t xml:space="preserve"> Such an infusion, if passed by Congress, would </w:t>
      </w:r>
      <w:r w:rsidRPr="00E9098E">
        <w:rPr>
          <w:rStyle w:val="StyleUnderline"/>
        </w:rPr>
        <w:t>instantly transform the FTC’s ability to effectively regulate unfair or deceptive acts or practices relating to privacy, data security, and data abuses.</w:t>
      </w:r>
      <w:r w:rsidRPr="00E9098E">
        <w:rPr>
          <w:sz w:val="16"/>
        </w:rPr>
        <w:t xml:space="preserve"> To put this infusion into perspective, it is critical to compare to </w:t>
      </w:r>
      <w:r w:rsidRPr="00E9098E">
        <w:rPr>
          <w:rStyle w:val="StyleUnderline"/>
        </w:rPr>
        <w:t>FTC’s privacy budget for 2021 ($13 million) to its overall budget of $351 million.</w:t>
      </w:r>
    </w:p>
    <w:p w14:paraId="368A0236" w14:textId="77777777" w:rsidR="00493EFF" w:rsidRPr="005957FE" w:rsidRDefault="00493EFF" w:rsidP="00493EFF">
      <w:pPr>
        <w:rPr>
          <w:rStyle w:val="Emphasis"/>
        </w:rPr>
      </w:pPr>
      <w:r w:rsidRPr="00E9098E">
        <w:rPr>
          <w:sz w:val="16"/>
        </w:rPr>
        <w:t xml:space="preserve">Looking forward to 2022, it is likely that </w:t>
      </w:r>
      <w:r w:rsidRPr="005957FE">
        <w:rPr>
          <w:rStyle w:val="Emphasis"/>
          <w:highlight w:val="yellow"/>
        </w:rPr>
        <w:t>continued political alignment will be necessary to reinforce (and perhaps even expand) the FTC’s data privacy enforcement power</w:t>
      </w:r>
      <w:r w:rsidRPr="005957FE">
        <w:rPr>
          <w:rStyle w:val="StyleUnderline"/>
          <w:highlight w:val="yellow"/>
        </w:rPr>
        <w:t>.</w:t>
      </w:r>
      <w:r w:rsidRPr="00E9098E">
        <w:rPr>
          <w:sz w:val="16"/>
        </w:rPr>
        <w:t xml:space="preserve"> However, </w:t>
      </w:r>
      <w:r w:rsidRPr="005957FE">
        <w:rPr>
          <w:rStyle w:val="Emphasis"/>
          <w:highlight w:val="yellow"/>
        </w:rPr>
        <w:t>proponents of the FTC funding</w:t>
      </w:r>
      <w:r w:rsidRPr="005957FE">
        <w:rPr>
          <w:rStyle w:val="Emphasis"/>
        </w:rPr>
        <w:t xml:space="preserve"> </w:t>
      </w:r>
      <w:r w:rsidRPr="005957FE">
        <w:rPr>
          <w:rStyle w:val="Emphasis"/>
          <w:highlight w:val="yellow"/>
        </w:rPr>
        <w:t>boost will need to reckon with rigorous bipartisan scrutiny in the Senate, as well as fierce opposition skepticism by Republicans and centrist Democrats</w:t>
      </w:r>
      <w:r w:rsidRPr="005957FE">
        <w:rPr>
          <w:rStyle w:val="StyleUnderline"/>
        </w:rPr>
        <w:t xml:space="preserve"> </w:t>
      </w:r>
      <w:r w:rsidRPr="00E9098E">
        <w:rPr>
          <w:sz w:val="16"/>
        </w:rPr>
        <w:t xml:space="preserve">alike. At the very least, </w:t>
      </w:r>
      <w:r w:rsidRPr="005957FE">
        <w:rPr>
          <w:rStyle w:val="Emphasis"/>
          <w:highlight w:val="yellow"/>
        </w:rPr>
        <w:t>proposals will face serious funding trimming, and even full-throated opposition, by legislators concerned about agency overreach.</w:t>
      </w:r>
    </w:p>
    <w:p w14:paraId="678399C5" w14:textId="77777777" w:rsidR="00493EFF" w:rsidRDefault="00493EFF" w:rsidP="00493EFF"/>
    <w:p w14:paraId="504417B9" w14:textId="77777777" w:rsidR="00493EFF" w:rsidRDefault="00493EFF" w:rsidP="00493EFF"/>
    <w:p w14:paraId="5F4EF84F" w14:textId="77777777" w:rsidR="00493EFF" w:rsidRDefault="00493EFF" w:rsidP="00493EFF">
      <w:pPr>
        <w:pStyle w:val="Heading3"/>
      </w:pPr>
      <w:r>
        <w:lastRenderedPageBreak/>
        <w:t>1NC – Climate !</w:t>
      </w:r>
    </w:p>
    <w:p w14:paraId="7398E250" w14:textId="77777777" w:rsidR="00493EFF" w:rsidRDefault="00493EFF" w:rsidP="00493EFF"/>
    <w:p w14:paraId="4B2EFB51" w14:textId="77777777" w:rsidR="00493EFF" w:rsidRDefault="00493EFF" w:rsidP="00493EFF">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646C2DC3" w14:textId="77777777" w:rsidR="00493EFF" w:rsidRDefault="00493EFF" w:rsidP="00493EFF">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CB7A32">
        <w:rPr>
          <w:rStyle w:val="Emphasis"/>
          <w:highlight w:val="cyan"/>
        </w:rPr>
        <w:t>swing senator</w:t>
      </w:r>
      <w:r w:rsidRPr="00CB7A32">
        <w:rPr>
          <w:rStyle w:val="StyleUnderline"/>
          <w:highlight w:val="cyan"/>
        </w:rPr>
        <w:t xml:space="preserve"> can </w:t>
      </w:r>
      <w:r w:rsidRPr="00CB7A32">
        <w:rPr>
          <w:rStyle w:val="Emphasis"/>
          <w:highlight w:val="cyan"/>
        </w:rPr>
        <w:t>save or scorch planet</w:t>
      </w:r>
      <w:r>
        <w:t xml:space="preserve">,” Reuters, 11-8-2021, </w:t>
      </w:r>
      <w:hyperlink r:id="rId10" w:history="1">
        <w:r w:rsidRPr="00324C9F">
          <w:rPr>
            <w:rStyle w:val="Hyperlink"/>
          </w:rPr>
          <w:t>https://www.reuters.com/breakingviews/americas-swing-senator-can-save-or-scorch-planet-2021-11-08/</w:t>
        </w:r>
      </w:hyperlink>
      <w:r>
        <w:t>)</w:t>
      </w:r>
    </w:p>
    <w:p w14:paraId="25247BCA" w14:textId="77777777" w:rsidR="00493EFF" w:rsidRPr="00CB7A32" w:rsidRDefault="00493EFF" w:rsidP="00493EFF">
      <w:pPr>
        <w:rPr>
          <w:sz w:val="16"/>
        </w:rPr>
      </w:pPr>
      <w:r w:rsidRPr="00CB7A32">
        <w:rPr>
          <w:rStyle w:val="StyleUnderline"/>
          <w:highlight w:val="cyan"/>
        </w:rPr>
        <w:t xml:space="preserve">The </w:t>
      </w:r>
      <w:r w:rsidRPr="00CB7A32">
        <w:rPr>
          <w:rStyle w:val="Emphasis"/>
          <w:highlight w:val="cyan"/>
        </w:rPr>
        <w:t>health of the planet</w:t>
      </w:r>
      <w:r w:rsidRPr="00CB7A32">
        <w:rPr>
          <w:rStyle w:val="StyleUnderline"/>
          <w:highlight w:val="cyan"/>
        </w:rPr>
        <w:t xml:space="preserve"> hangs</w:t>
      </w:r>
      <w:r w:rsidRPr="00CB7A32">
        <w:rPr>
          <w:sz w:val="16"/>
        </w:rPr>
        <w:t xml:space="preserve"> somewhere </w:t>
      </w:r>
      <w:r w:rsidRPr="00CB7A32">
        <w:rPr>
          <w:rStyle w:val="StyleUnderline"/>
          <w:highlight w:val="cyan"/>
        </w:rPr>
        <w:t>over</w:t>
      </w:r>
      <w:r w:rsidRPr="000B08F9">
        <w:rPr>
          <w:rStyle w:val="StyleUnderline"/>
        </w:rPr>
        <w:t xml:space="preserve"> West Virginia</w:t>
      </w:r>
      <w:r w:rsidRPr="00CB7A32">
        <w:rPr>
          <w:sz w:val="16"/>
        </w:rPr>
        <w:t xml:space="preserve">. Joe </w:t>
      </w:r>
      <w:r w:rsidRPr="00CB7A32">
        <w:rPr>
          <w:rStyle w:val="Emphasis"/>
          <w:highlight w:val="cya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CB7A32">
        <w:rPr>
          <w:rStyle w:val="Emphasis"/>
          <w:highlight w:val="cyan"/>
        </w:rPr>
        <w:t>the deciding vote</w:t>
      </w:r>
      <w:r w:rsidRPr="00CB7A32">
        <w:rPr>
          <w:rStyle w:val="StyleUnderline"/>
          <w:highlight w:val="cyan"/>
        </w:rPr>
        <w:t xml:space="preserve"> on</w:t>
      </w:r>
      <w:r w:rsidRPr="00CB7A32">
        <w:rPr>
          <w:sz w:val="16"/>
        </w:rPr>
        <w:t xml:space="preserve"> President Joe </w:t>
      </w:r>
      <w:r w:rsidRPr="000B08F9">
        <w:rPr>
          <w:rStyle w:val="StyleUnderline"/>
        </w:rPr>
        <w:t>Biden’s $1.8 trillion “</w:t>
      </w:r>
      <w:r w:rsidRPr="00CB7A32">
        <w:rPr>
          <w:rStyle w:val="Emphasis"/>
          <w:highlight w:val="cyan"/>
        </w:rPr>
        <w:t>B</w:t>
      </w:r>
      <w:r w:rsidRPr="000B08F9">
        <w:rPr>
          <w:rStyle w:val="StyleUnderline"/>
        </w:rPr>
        <w:t xml:space="preserve">uild </w:t>
      </w:r>
      <w:r w:rsidRPr="00CB7A32">
        <w:rPr>
          <w:rStyle w:val="Emphasis"/>
          <w:highlight w:val="cyan"/>
        </w:rPr>
        <w:t>B</w:t>
      </w:r>
      <w:r w:rsidRPr="000B08F9">
        <w:rPr>
          <w:rStyle w:val="StyleUnderline"/>
        </w:rPr>
        <w:t xml:space="preserve">ack </w:t>
      </w:r>
      <w:r w:rsidRPr="00CB7A32">
        <w:rPr>
          <w:rStyle w:val="Emphasis"/>
          <w:highlight w:val="cyan"/>
        </w:rPr>
        <w:t>B</w:t>
      </w:r>
      <w:r w:rsidRPr="000B08F9">
        <w:rPr>
          <w:rStyle w:val="StyleUnderline"/>
        </w:rPr>
        <w:t xml:space="preserve">etter” spending plan. </w:t>
      </w:r>
      <w:r w:rsidRPr="00CB7A32">
        <w:rPr>
          <w:rStyle w:val="StyleUnderline"/>
          <w:highlight w:val="cyan"/>
        </w:rPr>
        <w:t xml:space="preserve">He’ll </w:t>
      </w:r>
      <w:r w:rsidRPr="00CB7A32">
        <w:rPr>
          <w:rStyle w:val="Emphasis"/>
          <w:highlight w:val="cyan"/>
        </w:rPr>
        <w:t>indirectly be voting on Biden’s ability to influence other countries to fight climate change after the COP26 summit</w:t>
      </w:r>
      <w:r w:rsidRPr="00CB7A32">
        <w:rPr>
          <w:sz w:val="16"/>
        </w:rPr>
        <w:t xml:space="preserve"> read more.</w:t>
      </w:r>
    </w:p>
    <w:p w14:paraId="03ADC815" w14:textId="77777777" w:rsidR="00493EFF" w:rsidRPr="00CB7A32" w:rsidRDefault="00493EFF" w:rsidP="00493EFF">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3CE17CFC" w14:textId="77777777" w:rsidR="00493EFF" w:rsidRPr="00CB7A32" w:rsidRDefault="00493EFF" w:rsidP="00493EFF">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3184A198" w14:textId="77777777" w:rsidR="00493EFF" w:rsidRPr="00CB7A32" w:rsidRDefault="00493EFF" w:rsidP="00493EFF">
      <w:pPr>
        <w:rPr>
          <w:sz w:val="16"/>
        </w:rPr>
      </w:pPr>
      <w:r w:rsidRPr="00CB7A32">
        <w:rPr>
          <w:rStyle w:val="Emphasis"/>
          <w:highlight w:val="cya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564334">
        <w:rPr>
          <w:rStyle w:val="StyleUnderline"/>
          <w:highlight w:val="cyan"/>
        </w:rPr>
        <w:t>would get</w:t>
      </w:r>
      <w:r w:rsidRPr="004F537E">
        <w:rPr>
          <w:rStyle w:val="StyleUnderline"/>
        </w:rPr>
        <w:t xml:space="preserve"> the United States </w:t>
      </w:r>
      <w:r w:rsidRPr="00564334">
        <w:rPr>
          <w:rStyle w:val="StyleUnderline"/>
          <w:highlight w:val="cyan"/>
        </w:rPr>
        <w:t>to 69%</w:t>
      </w:r>
      <w:r w:rsidRPr="004F537E">
        <w:rPr>
          <w:rStyle w:val="StyleUnderline"/>
        </w:rPr>
        <w:t xml:space="preserve"> of its electricity coming from </w:t>
      </w:r>
      <w:r w:rsidRPr="00564334">
        <w:rPr>
          <w:rStyle w:val="StyleUnderline"/>
          <w:highlight w:val="cyan"/>
        </w:rPr>
        <w:t>clean</w:t>
      </w:r>
      <w:r w:rsidRPr="004F537E">
        <w:rPr>
          <w:rStyle w:val="StyleUnderline"/>
        </w:rPr>
        <w:t xml:space="preserve"> sources</w:t>
      </w:r>
      <w:r w:rsidRPr="00CB7A32">
        <w:rPr>
          <w:sz w:val="16"/>
        </w:rPr>
        <w:t>.</w:t>
      </w:r>
    </w:p>
    <w:p w14:paraId="48381A16" w14:textId="77777777" w:rsidR="00493EFF" w:rsidRPr="00CB7A32" w:rsidRDefault="00493EFF" w:rsidP="00493EFF">
      <w:pPr>
        <w:rPr>
          <w:sz w:val="16"/>
        </w:rPr>
      </w:pPr>
      <w:r w:rsidRPr="00CB7A32">
        <w:rPr>
          <w:rStyle w:val="Emphasis"/>
          <w:highlight w:val="cyan"/>
        </w:rPr>
        <w:t>Manchin has good reason to keep those</w:t>
      </w:r>
      <w:r w:rsidRPr="00CC6CD6">
        <w:rPr>
          <w:rStyle w:val="Emphasis"/>
        </w:rPr>
        <w:t xml:space="preserve"> tax credits </w:t>
      </w:r>
      <w:r w:rsidRPr="00CB7A32">
        <w:rPr>
          <w:rStyle w:val="Emphasis"/>
          <w:highlight w:val="cya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2B4D9DFA" w14:textId="77777777" w:rsidR="00493EFF" w:rsidRPr="00CB7A32" w:rsidRDefault="00493EFF" w:rsidP="00493EFF">
      <w:pPr>
        <w:rPr>
          <w:sz w:val="16"/>
        </w:rPr>
      </w:pPr>
      <w:r w:rsidRPr="004F537E">
        <w:rPr>
          <w:rStyle w:val="StyleUnderline"/>
        </w:rPr>
        <w:t xml:space="preserve">The senator’s decision </w:t>
      </w:r>
      <w:r w:rsidRPr="00CB7A32">
        <w:rPr>
          <w:rStyle w:val="Emphasis"/>
          <w:highlight w:val="cyan"/>
        </w:rPr>
        <w:t>will have global repercussions</w:t>
      </w:r>
      <w:r w:rsidRPr="004F537E">
        <w:rPr>
          <w:rStyle w:val="StyleUnderline"/>
        </w:rPr>
        <w:t xml:space="preserve">. </w:t>
      </w:r>
      <w:r w:rsidRPr="00CB7A32">
        <w:rPr>
          <w:rStyle w:val="Emphasis"/>
          <w:highlight w:val="cyan"/>
        </w:rPr>
        <w:t>China</w:t>
      </w:r>
      <w:r w:rsidRPr="00CB7A32">
        <w:rPr>
          <w:rStyle w:val="StyleUnderline"/>
          <w:highlight w:val="cyan"/>
        </w:rPr>
        <w:t xml:space="preserve">, </w:t>
      </w:r>
      <w:r w:rsidRPr="00CB7A32">
        <w:rPr>
          <w:rStyle w:val="Emphasis"/>
          <w:highlight w:val="cyan"/>
        </w:rPr>
        <w:t>India</w:t>
      </w:r>
      <w:r w:rsidRPr="00CB7A32">
        <w:rPr>
          <w:sz w:val="16"/>
          <w:szCs w:val="16"/>
        </w:rPr>
        <w:t xml:space="preserve"> read more </w:t>
      </w:r>
      <w:r w:rsidRPr="00CB7A32">
        <w:rPr>
          <w:rStyle w:val="StyleUnderline"/>
          <w:highlight w:val="cyan"/>
        </w:rPr>
        <w:t xml:space="preserve">and </w:t>
      </w:r>
      <w:r w:rsidRPr="00CB7A32">
        <w:rPr>
          <w:rStyle w:val="Emphasis"/>
          <w:highlight w:val="cyan"/>
        </w:rPr>
        <w:t>other countries</w:t>
      </w:r>
      <w:r w:rsidRPr="00CB7A32">
        <w:rPr>
          <w:rStyle w:val="StyleUnderline"/>
          <w:highlight w:val="cyan"/>
        </w:rPr>
        <w:t xml:space="preserve"> are </w:t>
      </w:r>
      <w:r w:rsidRPr="00CB7A32">
        <w:rPr>
          <w:rStyle w:val="Emphasis"/>
          <w:highlight w:val="cyan"/>
        </w:rPr>
        <w:t>only likely to listen to Biden</w:t>
      </w:r>
      <w:r w:rsidRPr="00CB7A32">
        <w:rPr>
          <w:rStyle w:val="Emphasis"/>
        </w:rPr>
        <w:t>’s pleas</w:t>
      </w:r>
      <w:r w:rsidRPr="004F537E">
        <w:rPr>
          <w:rStyle w:val="StyleUnderline"/>
        </w:rPr>
        <w:t xml:space="preserve"> to help fight climate change </w:t>
      </w:r>
      <w:r w:rsidRPr="00CB7A32">
        <w:rPr>
          <w:rStyle w:val="Emphasis"/>
          <w:highlight w:val="cyan"/>
        </w:rPr>
        <w:t>if he looks able to meet</w:t>
      </w:r>
      <w:r w:rsidRPr="00CB7A32">
        <w:rPr>
          <w:rStyle w:val="Emphasis"/>
        </w:rPr>
        <w:t xml:space="preserve"> such </w:t>
      </w:r>
      <w:r w:rsidRPr="00CB7A32">
        <w:rPr>
          <w:rStyle w:val="Emphasis"/>
          <w:highlight w:val="cyan"/>
        </w:rPr>
        <w:t>pledges himself</w:t>
      </w:r>
      <w:r w:rsidRPr="00CB7A32">
        <w:rPr>
          <w:sz w:val="16"/>
        </w:rPr>
        <w:t xml:space="preserve">. For example, </w:t>
      </w:r>
      <w:r w:rsidRPr="004F537E">
        <w:rPr>
          <w:rStyle w:val="StyleUnderline"/>
        </w:rPr>
        <w:t xml:space="preserve">the president </w:t>
      </w:r>
      <w:r w:rsidRPr="00CB7A32">
        <w:rPr>
          <w:rStyle w:val="Emphasis"/>
          <w:highlight w:val="cyan"/>
        </w:rPr>
        <w:t>wants other countries to help cut methane emissions</w:t>
      </w:r>
      <w:r w:rsidRPr="004F537E">
        <w:rPr>
          <w:rStyle w:val="StyleUnderline"/>
        </w:rPr>
        <w:t xml:space="preserve"> by 30% this decade, </w:t>
      </w:r>
      <w:r w:rsidRPr="00CB7A32">
        <w:rPr>
          <w:rStyle w:val="StyleUnderline"/>
          <w:highlight w:val="cyan"/>
        </w:rPr>
        <w:t>but</w:t>
      </w:r>
      <w:r w:rsidRPr="004F537E">
        <w:rPr>
          <w:rStyle w:val="StyleUnderline"/>
        </w:rPr>
        <w:t xml:space="preserve"> would still </w:t>
      </w:r>
      <w:r w:rsidRPr="00CB7A32">
        <w:rPr>
          <w:rStyle w:val="Emphasis"/>
          <w:highlight w:val="cyan"/>
        </w:rPr>
        <w:t>need Manchin’s support</w:t>
      </w:r>
      <w:r w:rsidRPr="00CB7A32">
        <w:rPr>
          <w:rStyle w:val="StyleUnderline"/>
          <w:highlight w:val="cyan"/>
        </w:rPr>
        <w:t xml:space="preserve"> to levy fines on</w:t>
      </w:r>
      <w:r w:rsidRPr="004F537E">
        <w:rPr>
          <w:rStyle w:val="StyleUnderline"/>
        </w:rPr>
        <w:t xml:space="preserve"> U.S. </w:t>
      </w:r>
      <w:r w:rsidRPr="00CB7A32">
        <w:rPr>
          <w:rStyle w:val="Emphasis"/>
          <w:highlight w:val="cyan"/>
        </w:rPr>
        <w:t>methane-leakers</w:t>
      </w:r>
      <w:r w:rsidRPr="004F537E">
        <w:rPr>
          <w:rStyle w:val="StyleUnderline"/>
        </w:rPr>
        <w:t>, which is far from guaranteed</w:t>
      </w:r>
      <w:r w:rsidRPr="00CB7A32">
        <w:rPr>
          <w:sz w:val="16"/>
        </w:rPr>
        <w:t>. For such a small population, West Virginia has a huge responsibility.</w:t>
      </w:r>
    </w:p>
    <w:p w14:paraId="5BB24D72" w14:textId="4DFBC68A" w:rsidR="00493EFF" w:rsidRDefault="00493EFF" w:rsidP="00493EFF">
      <w:pPr>
        <w:pStyle w:val="Heading2"/>
      </w:pPr>
      <w:r>
        <w:lastRenderedPageBreak/>
        <w:t>Case</w:t>
      </w:r>
    </w:p>
    <w:p w14:paraId="6884B307" w14:textId="77777777" w:rsidR="002678F8" w:rsidRDefault="002678F8" w:rsidP="002678F8">
      <w:pPr>
        <w:pStyle w:val="Heading3"/>
      </w:pPr>
      <w:r>
        <w:lastRenderedPageBreak/>
        <w:t xml:space="preserve">Adv 1 </w:t>
      </w:r>
      <w:r>
        <w:br/>
        <w:t>AT: Demo Impact – 1NC</w:t>
      </w:r>
    </w:p>
    <w:p w14:paraId="45D4F493" w14:textId="77777777" w:rsidR="002678F8" w:rsidRDefault="002678F8" w:rsidP="002678F8"/>
    <w:p w14:paraId="15B78DDC" w14:textId="77777777" w:rsidR="002678F8" w:rsidRDefault="002678F8" w:rsidP="002678F8">
      <w:pPr>
        <w:pStyle w:val="Heading4"/>
      </w:pPr>
      <w:r>
        <w:t>Antitrust isn’t key to democracy – other countries don’t care if surveillance tech is regulated in the U.S., if they are not democratic they will get tech from China anyway, and if they are already democratic they don’t need to imitate</w:t>
      </w:r>
    </w:p>
    <w:p w14:paraId="3DC9FE53" w14:textId="77777777" w:rsidR="002678F8" w:rsidRDefault="002678F8" w:rsidP="002678F8">
      <w:pPr>
        <w:pStyle w:val="CiteSpacing"/>
      </w:pPr>
      <w:r w:rsidRPr="002D52BA">
        <w:rPr>
          <w:rStyle w:val="Style13ptBold"/>
        </w:rPr>
        <w:t>Greitens 20</w:t>
      </w:r>
      <w:r>
        <w:t xml:space="preserve"> (Sheena Chestnut Greitens, Nonresident Senior Fellow - Foreign Policy, Center for East Asia Policy Studies, “Dealing with demand for China’s global surveillance exports,” April 2020, Brookings, </w:t>
      </w:r>
      <w:hyperlink r:id="rId11" w:history="1">
        <w:r w:rsidRPr="00D70302">
          <w:rPr>
            <w:rStyle w:val="Hyperlink"/>
          </w:rPr>
          <w:t>https://www.brookings.edu/research/dealing-with-demand-for-chinas-global-surveillance-exports/</w:t>
        </w:r>
      </w:hyperlink>
      <w:r>
        <w:t>, GBN-TM)</w:t>
      </w:r>
    </w:p>
    <w:p w14:paraId="092E81FC" w14:textId="77777777" w:rsidR="002678F8" w:rsidRPr="009663D0" w:rsidRDefault="002678F8" w:rsidP="002678F8">
      <w:pPr>
        <w:rPr>
          <w:sz w:val="16"/>
        </w:rPr>
      </w:pPr>
      <w:r w:rsidRPr="00B83114">
        <w:rPr>
          <w:rStyle w:val="StyleUnderline"/>
          <w:highlight w:val="cyan"/>
        </w:rPr>
        <w:t>Countries and cities worldwide</w:t>
      </w:r>
      <w:r w:rsidRPr="00B83114">
        <w:rPr>
          <w:rStyle w:val="StyleUnderline"/>
        </w:rPr>
        <w:t xml:space="preserve"> now </w:t>
      </w:r>
      <w:r w:rsidRPr="00B83114">
        <w:rPr>
          <w:rStyle w:val="StyleUnderline"/>
          <w:highlight w:val="cyan"/>
        </w:rPr>
        <w:t>employ</w:t>
      </w:r>
      <w:r w:rsidRPr="00B83114">
        <w:rPr>
          <w:rStyle w:val="StyleUnderline"/>
        </w:rPr>
        <w:t xml:space="preserve"> public security and </w:t>
      </w:r>
      <w:r w:rsidRPr="00B83114">
        <w:rPr>
          <w:rStyle w:val="StyleUnderline"/>
          <w:highlight w:val="cyan"/>
        </w:rPr>
        <w:t>surveillance tech</w:t>
      </w:r>
      <w:r w:rsidRPr="00B83114">
        <w:rPr>
          <w:rStyle w:val="StyleUnderline"/>
        </w:rPr>
        <w:t xml:space="preserve">nology platforms </w:t>
      </w:r>
      <w:r w:rsidRPr="00B83114">
        <w:rPr>
          <w:rStyle w:val="StyleUnderline"/>
          <w:highlight w:val="cyan"/>
        </w:rPr>
        <w:t>from</w:t>
      </w:r>
      <w:r w:rsidRPr="00B83114">
        <w:rPr>
          <w:sz w:val="16"/>
        </w:rPr>
        <w:t xml:space="preserve"> the People’s Republic of China (</w:t>
      </w:r>
      <w:r w:rsidRPr="00B83114">
        <w:rPr>
          <w:rStyle w:val="StyleUnderline"/>
          <w:highlight w:val="cyan"/>
        </w:rPr>
        <w:t>PRC</w:t>
      </w:r>
      <w:r w:rsidRPr="00B83114">
        <w:rPr>
          <w:sz w:val="16"/>
        </w:rPr>
        <w:t xml:space="preserve">). The </w:t>
      </w:r>
      <w:r w:rsidRPr="00B83114">
        <w:rPr>
          <w:rStyle w:val="StyleUnderline"/>
          <w:highlight w:val="cyan"/>
        </w:rPr>
        <w:t>drivers of this trend are</w:t>
      </w:r>
      <w:r w:rsidRPr="00B83114">
        <w:rPr>
          <w:rStyle w:val="StyleUnderline"/>
        </w:rPr>
        <w:t xml:space="preserve"> complex, stemming from expansion of China’s </w:t>
      </w:r>
      <w:r w:rsidRPr="00B83114">
        <w:rPr>
          <w:rStyle w:val="StyleUnderline"/>
          <w:highlight w:val="cyan"/>
        </w:rPr>
        <w:t>geopolitical interests, increasing market power</w:t>
      </w:r>
      <w:r w:rsidRPr="00B83114">
        <w:rPr>
          <w:rStyle w:val="StyleUnderline"/>
        </w:rPr>
        <w:t xml:space="preserve"> of its technology companies, </w:t>
      </w:r>
      <w:r w:rsidRPr="00B83114">
        <w:rPr>
          <w:rStyle w:val="StyleUnderline"/>
          <w:highlight w:val="cyan"/>
        </w:rPr>
        <w:t xml:space="preserve">and </w:t>
      </w:r>
      <w:r w:rsidRPr="00B83114">
        <w:rPr>
          <w:rStyle w:val="Emphasis"/>
          <w:highlight w:val="cyan"/>
        </w:rPr>
        <w:t>conditions</w:t>
      </w:r>
      <w:r w:rsidRPr="00B83114">
        <w:rPr>
          <w:rStyle w:val="StyleUnderline"/>
          <w:highlight w:val="cyan"/>
        </w:rPr>
        <w:t xml:space="preserve"> in </w:t>
      </w:r>
      <w:r w:rsidRPr="00B83114">
        <w:rPr>
          <w:rStyle w:val="Emphasis"/>
          <w:highlight w:val="cyan"/>
        </w:rPr>
        <w:t>recipient states that</w:t>
      </w:r>
      <w:r w:rsidRPr="00B83114">
        <w:rPr>
          <w:rStyle w:val="StyleUnderline"/>
          <w:highlight w:val="cyan"/>
        </w:rPr>
        <w:t xml:space="preserve"> make </w:t>
      </w:r>
      <w:r w:rsidRPr="00B83114">
        <w:rPr>
          <w:rStyle w:val="Emphasis"/>
          <w:highlight w:val="cyan"/>
        </w:rPr>
        <w:t>Chinese tech</w:t>
      </w:r>
      <w:r w:rsidRPr="00B83114">
        <w:rPr>
          <w:rStyle w:val="Emphasis"/>
        </w:rPr>
        <w:t>nology</w:t>
      </w:r>
      <w:r w:rsidRPr="00B83114">
        <w:rPr>
          <w:rStyle w:val="StyleUnderline"/>
        </w:rPr>
        <w:t xml:space="preserve"> </w:t>
      </w:r>
      <w:r w:rsidRPr="00B83114">
        <w:rPr>
          <w:rStyle w:val="StyleUnderline"/>
          <w:highlight w:val="cyan"/>
        </w:rPr>
        <w:t xml:space="preserve">an </w:t>
      </w:r>
      <w:r w:rsidRPr="00B83114">
        <w:rPr>
          <w:rStyle w:val="Emphasis"/>
          <w:highlight w:val="cyan"/>
        </w:rPr>
        <w:t>attractive choice</w:t>
      </w:r>
      <w:r w:rsidRPr="00B83114">
        <w:rPr>
          <w:rStyle w:val="StyleUnderline"/>
          <w:highlight w:val="cyan"/>
        </w:rPr>
        <w:t xml:space="preserve"> </w:t>
      </w:r>
      <w:r w:rsidRPr="00B83114">
        <w:rPr>
          <w:rStyle w:val="Emphasis"/>
          <w:highlight w:val="cyan"/>
        </w:rPr>
        <w:t>despite security</w:t>
      </w:r>
      <w:r w:rsidRPr="00B83114">
        <w:rPr>
          <w:rStyle w:val="StyleUnderline"/>
          <w:highlight w:val="cyan"/>
        </w:rPr>
        <w:t xml:space="preserve"> and </w:t>
      </w:r>
      <w:r w:rsidRPr="00B83114">
        <w:rPr>
          <w:rStyle w:val="Emphasis"/>
          <w:highlight w:val="cyan"/>
        </w:rPr>
        <w:t>privacy concerns</w:t>
      </w:r>
      <w:r w:rsidRPr="00B83114">
        <w:rPr>
          <w:sz w:val="16"/>
        </w:rPr>
        <w:t xml:space="preserve">. </w:t>
      </w:r>
      <w:r w:rsidRPr="00B83114">
        <w:rPr>
          <w:rStyle w:val="StyleUnderline"/>
          <w:highlight w:val="cyan"/>
        </w:rPr>
        <w:t>Both “</w:t>
      </w:r>
      <w:r w:rsidRPr="00B83114">
        <w:rPr>
          <w:rStyle w:val="Emphasis"/>
          <w:highlight w:val="cyan"/>
        </w:rPr>
        <w:t>push</w:t>
      </w:r>
      <w:r w:rsidRPr="00B83114">
        <w:rPr>
          <w:rStyle w:val="StyleUnderline"/>
          <w:highlight w:val="cyan"/>
        </w:rPr>
        <w:t>” and “</w:t>
      </w:r>
      <w:r w:rsidRPr="00B83114">
        <w:rPr>
          <w:rStyle w:val="Emphasis"/>
          <w:highlight w:val="cyan"/>
        </w:rPr>
        <w:t>pull</w:t>
      </w:r>
      <w:r w:rsidRPr="00B83114">
        <w:rPr>
          <w:rStyle w:val="StyleUnderline"/>
          <w:highlight w:val="cyan"/>
        </w:rPr>
        <w:t xml:space="preserve">” </w:t>
      </w:r>
      <w:r w:rsidRPr="00B83114">
        <w:rPr>
          <w:rStyle w:val="Emphasis"/>
          <w:highlight w:val="cyan"/>
        </w:rPr>
        <w:t>factors</w:t>
      </w:r>
      <w:r w:rsidRPr="00B83114">
        <w:rPr>
          <w:rStyle w:val="StyleUnderline"/>
          <w:highlight w:val="cyan"/>
        </w:rPr>
        <w:t xml:space="preserve"> contribute</w:t>
      </w:r>
      <w:r w:rsidRPr="00B83114">
        <w:rPr>
          <w:rStyle w:val="StyleUnderline"/>
        </w:rPr>
        <w:t xml:space="preserve"> to </w:t>
      </w:r>
      <w:r w:rsidRPr="00B83114">
        <w:rPr>
          <w:rStyle w:val="Emphasis"/>
        </w:rPr>
        <w:t>growing use</w:t>
      </w:r>
      <w:r w:rsidRPr="00B83114">
        <w:rPr>
          <w:rStyle w:val="StyleUnderline"/>
        </w:rPr>
        <w:t xml:space="preserve"> of </w:t>
      </w:r>
      <w:r w:rsidRPr="00B83114">
        <w:rPr>
          <w:rStyle w:val="Emphasis"/>
        </w:rPr>
        <w:t>Chinese surveillance tech</w:t>
      </w:r>
      <w:r w:rsidRPr="00B83114">
        <w:rPr>
          <w:rStyle w:val="StyleUnderline"/>
        </w:rPr>
        <w:t xml:space="preserve">nology: </w:t>
      </w:r>
      <w:r w:rsidRPr="00B83114">
        <w:rPr>
          <w:rStyle w:val="StyleUnderline"/>
          <w:highlight w:val="cyan"/>
        </w:rPr>
        <w:t xml:space="preserve">countries that are </w:t>
      </w:r>
      <w:r w:rsidRPr="00B83114">
        <w:rPr>
          <w:rStyle w:val="Emphasis"/>
          <w:highlight w:val="cyan"/>
        </w:rPr>
        <w:t>strategically important</w:t>
      </w:r>
      <w:r w:rsidRPr="00B83114">
        <w:rPr>
          <w:rStyle w:val="StyleUnderline"/>
        </w:rPr>
        <w:t xml:space="preserve"> to the PRC </w:t>
      </w:r>
      <w:r w:rsidRPr="00B83114">
        <w:rPr>
          <w:rStyle w:val="StyleUnderline"/>
          <w:highlight w:val="cyan"/>
        </w:rPr>
        <w:t xml:space="preserve">are </w:t>
      </w:r>
      <w:r w:rsidRPr="00B83114">
        <w:rPr>
          <w:rStyle w:val="Emphasis"/>
          <w:highlight w:val="cyan"/>
        </w:rPr>
        <w:t>comparatively more likely to adopt it</w:t>
      </w:r>
      <w:r w:rsidRPr="00B83114">
        <w:rPr>
          <w:rStyle w:val="StyleUnderline"/>
          <w:highlight w:val="cyan"/>
        </w:rPr>
        <w:t>, but so are countries with high crime</w:t>
      </w:r>
      <w:r w:rsidRPr="00B83114">
        <w:rPr>
          <w:rStyle w:val="StyleUnderline"/>
        </w:rPr>
        <w:t xml:space="preserve"> rates</w:t>
      </w:r>
      <w:r w:rsidRPr="00B83114">
        <w:rPr>
          <w:sz w:val="16"/>
        </w:rPr>
        <w:t>.</w:t>
      </w:r>
    </w:p>
    <w:p w14:paraId="583D4D21" w14:textId="77777777" w:rsidR="002678F8" w:rsidRDefault="002678F8" w:rsidP="002678F8"/>
    <w:p w14:paraId="42C4C7C0" w14:textId="77777777" w:rsidR="002678F8" w:rsidRDefault="002678F8" w:rsidP="002678F8">
      <w:pPr>
        <w:pStyle w:val="Heading4"/>
      </w:pPr>
      <w:r>
        <w:t>The plan’s regulation of social media is perceived as greenlighting anti-democratic censorship by other countries</w:t>
      </w:r>
    </w:p>
    <w:p w14:paraId="122FE5A6" w14:textId="77777777" w:rsidR="002678F8" w:rsidRDefault="002678F8" w:rsidP="002678F8">
      <w:pPr>
        <w:pStyle w:val="CiteSpacing"/>
      </w:pPr>
      <w:r w:rsidRPr="00EA4D9A">
        <w:rPr>
          <w:rStyle w:val="Style13ptBold"/>
        </w:rPr>
        <w:t>Sharma 21</w:t>
      </w:r>
      <w:r>
        <w:t xml:space="preserve"> (Mihir S. Sharma, senior fellow at the Observer Research Foundation in New Delhi and head of its Economy and Growth Programme, Bloomberg Opinion columnist, “Facebook, Twitter critics in US are gifting ammo to authoritarian regimes,” Business Standard, 6-23-2021, </w:t>
      </w:r>
      <w:hyperlink r:id="rId12" w:history="1">
        <w:r w:rsidRPr="001F0BD4">
          <w:rPr>
            <w:rStyle w:val="Hyperlink"/>
          </w:rPr>
          <w:t>https://www.business-standard.com/article/economy-policy/facebook-twitter-critics-in-us-are-gifting-ammo-to-authoritarian-regimes-121062300139_1.html</w:t>
        </w:r>
      </w:hyperlink>
      <w:r>
        <w:t>)</w:t>
      </w:r>
    </w:p>
    <w:p w14:paraId="5289BD10" w14:textId="77777777" w:rsidR="002678F8" w:rsidRDefault="002678F8" w:rsidP="002678F8">
      <w:r>
        <w:t>Nigerians angry about their government’s recent banning of Twitter Inc. have understandably focused their ire on President Muhammadu Buhari: It was Twitter’s decision to take down his tweet implicitly warning separatists that they could suffer the same violent end as former Biafran rebels that prompted the crackdown.</w:t>
      </w:r>
    </w:p>
    <w:p w14:paraId="0926EBA7" w14:textId="77777777" w:rsidR="002678F8" w:rsidRDefault="002678F8" w:rsidP="002678F8">
      <w:r>
        <w:t xml:space="preserve">But the Nigerian ban should be a warning to </w:t>
      </w:r>
      <w:r w:rsidRPr="00D54187">
        <w:rPr>
          <w:rStyle w:val="StyleUnderline"/>
        </w:rPr>
        <w:t>U.S. lawmakers</w:t>
      </w:r>
      <w:r>
        <w:t xml:space="preserve"> and activists, too. Their </w:t>
      </w:r>
      <w:r w:rsidRPr="00910654">
        <w:rPr>
          <w:rStyle w:val="StyleUnderline"/>
          <w:highlight w:val="cyan"/>
        </w:rPr>
        <w:t>efforts to rein in</w:t>
      </w:r>
      <w:r w:rsidRPr="00D54187">
        <w:rPr>
          <w:rStyle w:val="StyleUnderline"/>
        </w:rPr>
        <w:t xml:space="preserve"> U.S.-based </w:t>
      </w:r>
      <w:r w:rsidRPr="00910654">
        <w:rPr>
          <w:rStyle w:val="StyleUnderline"/>
          <w:highlight w:val="cyan"/>
        </w:rPr>
        <w:t>social media</w:t>
      </w:r>
      <w:r w:rsidRPr="00D54187">
        <w:rPr>
          <w:rStyle w:val="StyleUnderline"/>
        </w:rPr>
        <w:t xml:space="preserve"> giants</w:t>
      </w:r>
      <w:r>
        <w:t xml:space="preserve"> such as Twitter and Facebook Inc. </w:t>
      </w:r>
      <w:r w:rsidRPr="00910654">
        <w:rPr>
          <w:rStyle w:val="StyleUnderline"/>
          <w:highlight w:val="cyan"/>
        </w:rPr>
        <w:t>risk</w:t>
      </w:r>
      <w:r w:rsidRPr="00910654">
        <w:rPr>
          <w:highlight w:val="cyan"/>
        </w:rPr>
        <w:t xml:space="preserve"> </w:t>
      </w:r>
      <w:r w:rsidRPr="00910654">
        <w:rPr>
          <w:rStyle w:val="Emphasis"/>
          <w:highlight w:val="cyan"/>
        </w:rPr>
        <w:t>restricting democratic freedoms</w:t>
      </w:r>
      <w:r w:rsidRPr="00D54187">
        <w:rPr>
          <w:rStyle w:val="Emphasis"/>
        </w:rPr>
        <w:t xml:space="preserve"> </w:t>
      </w:r>
      <w:r w:rsidRPr="00910654">
        <w:rPr>
          <w:rStyle w:val="Emphasis"/>
          <w:highlight w:val="cyan"/>
        </w:rPr>
        <w:t>worldwide</w:t>
      </w:r>
      <w:r>
        <w:t>.</w:t>
      </w:r>
    </w:p>
    <w:p w14:paraId="352B1B2B" w14:textId="77777777" w:rsidR="002678F8" w:rsidRDefault="002678F8" w:rsidP="002678F8">
      <w:r>
        <w:t>Antipathy toward the big platforms is rising across the U.S. political spectrum. Democrats blame them for allowing misinformation to flourish; Republicans, for allegedly censoring right-wing voices. Both agree they should be cut down to size: The Democratic chair of the House Consumer Protection &amp; Commerce subcommittee has said “there is a bipartisan agreement that the status quo is just not working.”</w:t>
      </w:r>
    </w:p>
    <w:p w14:paraId="51BE0E9F" w14:textId="77777777" w:rsidR="002678F8" w:rsidRDefault="002678F8" w:rsidP="002678F8">
      <w:r w:rsidRPr="00910654">
        <w:rPr>
          <w:rStyle w:val="StyleUnderline"/>
          <w:highlight w:val="cyan"/>
        </w:rPr>
        <w:lastRenderedPageBreak/>
        <w:t>The U.S.</w:t>
      </w:r>
      <w:r>
        <w:t xml:space="preserve"> consensus has now begun to </w:t>
      </w:r>
      <w:r w:rsidRPr="00910654">
        <w:rPr>
          <w:rStyle w:val="StyleUnderline"/>
          <w:highlight w:val="cyan"/>
        </w:rPr>
        <w:t>equate</w:t>
      </w:r>
      <w:r>
        <w:t xml:space="preserve"> </w:t>
      </w:r>
      <w:r w:rsidRPr="00D54187">
        <w:rPr>
          <w:rStyle w:val="StyleUnderline"/>
        </w:rPr>
        <w:t>the tech companies’</w:t>
      </w:r>
      <w:r>
        <w:t xml:space="preserve"> attempts to maintain the integrity of their platforms through </w:t>
      </w:r>
      <w:r w:rsidRPr="00910654">
        <w:rPr>
          <w:rStyle w:val="StyleUnderline"/>
          <w:highlight w:val="cyan"/>
        </w:rPr>
        <w:t>content</w:t>
      </w:r>
      <w:r>
        <w:t xml:space="preserve"> </w:t>
      </w:r>
      <w:r w:rsidRPr="00910654">
        <w:rPr>
          <w:rStyle w:val="StyleUnderline"/>
          <w:highlight w:val="cyan"/>
        </w:rPr>
        <w:t>management with infringements</w:t>
      </w:r>
      <w:r w:rsidRPr="00D54187">
        <w:rPr>
          <w:rStyle w:val="StyleUnderline"/>
        </w:rPr>
        <w:t xml:space="preserve"> by powerful corporate monopolies</w:t>
      </w:r>
      <w:r>
        <w:t xml:space="preserve"> </w:t>
      </w:r>
      <w:r w:rsidRPr="00910654">
        <w:rPr>
          <w:rStyle w:val="StyleUnderline"/>
          <w:highlight w:val="cyan"/>
        </w:rPr>
        <w:t>on state power</w:t>
      </w:r>
      <w:r>
        <w:t>. Congress has taken up harsh new bills that are a first step toward using antitrust laws against tech companies.</w:t>
      </w:r>
    </w:p>
    <w:p w14:paraId="0343C6FA" w14:textId="77777777" w:rsidR="002678F8" w:rsidRDefault="002678F8" w:rsidP="002678F8">
      <w:r w:rsidRPr="00D54187">
        <w:rPr>
          <w:rStyle w:val="StyleUnderline"/>
        </w:rPr>
        <w:t>This backlash is</w:t>
      </w:r>
      <w:r>
        <w:t xml:space="preserve"> </w:t>
      </w:r>
      <w:r w:rsidRPr="00910654">
        <w:rPr>
          <w:rStyle w:val="Emphasis"/>
          <w:highlight w:val="cyan"/>
        </w:rPr>
        <w:t xml:space="preserve">a gift to authoritarian </w:t>
      </w:r>
      <w:r w:rsidRPr="00D54187">
        <w:rPr>
          <w:rStyle w:val="Emphasis"/>
        </w:rPr>
        <w:t>government</w:t>
      </w:r>
      <w:r w:rsidRPr="00910654">
        <w:rPr>
          <w:rStyle w:val="Emphasis"/>
          <w:highlight w:val="cyan"/>
        </w:rPr>
        <w:t>s</w:t>
      </w:r>
      <w:r>
        <w:t xml:space="preserve"> </w:t>
      </w:r>
      <w:r w:rsidRPr="00D54187">
        <w:rPr>
          <w:rStyle w:val="StyleUnderline"/>
        </w:rPr>
        <w:t>around the world</w:t>
      </w:r>
      <w:r>
        <w:t xml:space="preserve">, who have been </w:t>
      </w:r>
      <w:r w:rsidRPr="00910654">
        <w:rPr>
          <w:rStyle w:val="StyleUnderline"/>
          <w:highlight w:val="cyan"/>
        </w:rPr>
        <w:t>looking</w:t>
      </w:r>
      <w:r w:rsidRPr="00D54187">
        <w:rPr>
          <w:rStyle w:val="StyleUnderline"/>
        </w:rPr>
        <w:t xml:space="preserve"> for a stick with which </w:t>
      </w:r>
      <w:r w:rsidRPr="00910654">
        <w:rPr>
          <w:rStyle w:val="StyleUnderline"/>
          <w:highlight w:val="cyan"/>
        </w:rPr>
        <w:t>to beat Twitter</w:t>
      </w:r>
      <w:r w:rsidRPr="00D54187">
        <w:rPr>
          <w:rStyle w:val="StyleUnderline"/>
        </w:rPr>
        <w:t xml:space="preserve"> </w:t>
      </w:r>
      <w:r w:rsidRPr="00910654">
        <w:rPr>
          <w:rStyle w:val="StyleUnderline"/>
          <w:highlight w:val="cyan"/>
        </w:rPr>
        <w:t>and Facebook</w:t>
      </w:r>
      <w:r w:rsidRPr="00D54187">
        <w:rPr>
          <w:rStyle w:val="StyleUnderline"/>
        </w:rPr>
        <w:t xml:space="preserve"> among others.</w:t>
      </w:r>
      <w:r>
        <w:t xml:space="preserve"> </w:t>
      </w:r>
      <w:r w:rsidRPr="00910654">
        <w:rPr>
          <w:rStyle w:val="StyleUnderline"/>
          <w:highlight w:val="cyan"/>
        </w:rPr>
        <w:t>Illiberal leaders</w:t>
      </w:r>
      <w:r w:rsidRPr="00D4034A">
        <w:rPr>
          <w:rStyle w:val="StyleUnderline"/>
        </w:rPr>
        <w:t xml:space="preserve"> have </w:t>
      </w:r>
      <w:r w:rsidRPr="00910654">
        <w:rPr>
          <w:rStyle w:val="StyleUnderline"/>
          <w:highlight w:val="cyan"/>
        </w:rPr>
        <w:t>adopted the</w:t>
      </w:r>
      <w:r>
        <w:t xml:space="preserve"> language and </w:t>
      </w:r>
      <w:r w:rsidRPr="00910654">
        <w:rPr>
          <w:rStyle w:val="Emphasis"/>
          <w:highlight w:val="cyan"/>
        </w:rPr>
        <w:t>legal tools</w:t>
      </w:r>
      <w:r w:rsidRPr="00D4034A">
        <w:rPr>
          <w:rStyle w:val="StyleUnderline"/>
        </w:rPr>
        <w:t xml:space="preserve"> being </w:t>
      </w:r>
      <w:r w:rsidRPr="00910654">
        <w:rPr>
          <w:rStyle w:val="StyleUnderline"/>
          <w:highlight w:val="cyan"/>
        </w:rPr>
        <w:t xml:space="preserve">wielded </w:t>
      </w:r>
      <w:r w:rsidRPr="00D54187">
        <w:rPr>
          <w:rStyle w:val="StyleUnderline"/>
        </w:rPr>
        <w:t>by</w:t>
      </w:r>
      <w:r w:rsidRPr="00D4034A">
        <w:rPr>
          <w:rStyle w:val="StyleUnderline"/>
        </w:rPr>
        <w:t xml:space="preserve"> activists and politicians </w:t>
      </w:r>
      <w:r w:rsidRPr="00910654">
        <w:rPr>
          <w:rStyle w:val="StyleUnderline"/>
          <w:highlight w:val="cyan"/>
        </w:rPr>
        <w:t>in the US</w:t>
      </w:r>
      <w:r w:rsidRPr="00910654">
        <w:rPr>
          <w:highlight w:val="cyan"/>
        </w:rPr>
        <w:t>.</w:t>
      </w:r>
    </w:p>
    <w:p w14:paraId="5A3516CC" w14:textId="77777777" w:rsidR="002678F8" w:rsidRDefault="002678F8" w:rsidP="002678F8">
      <w:r w:rsidRPr="00D54187">
        <w:rPr>
          <w:rStyle w:val="StyleUnderline"/>
        </w:rPr>
        <w:t>Nigeria’s</w:t>
      </w:r>
      <w:r>
        <w:t xml:space="preserve"> information </w:t>
      </w:r>
      <w:r w:rsidRPr="00D54187">
        <w:rPr>
          <w:rStyle w:val="StyleUnderline"/>
        </w:rPr>
        <w:t>minister</w:t>
      </w:r>
      <w:r>
        <w:t xml:space="preserve"> has </w:t>
      </w:r>
      <w:r w:rsidRPr="00D54187">
        <w:rPr>
          <w:rStyle w:val="StyleUnderline"/>
        </w:rPr>
        <w:t>complained</w:t>
      </w:r>
      <w:r>
        <w:t xml:space="preserve">, “Twitter's mission in Nigeria is very suspect, they have an agenda.” </w:t>
      </w:r>
      <w:r w:rsidRPr="00D54187">
        <w:rPr>
          <w:rStyle w:val="StyleUnderline"/>
        </w:rPr>
        <w:t>Russia</w:t>
      </w:r>
      <w:r>
        <w:t xml:space="preserve">, which has </w:t>
      </w:r>
      <w:r w:rsidRPr="00D54187">
        <w:rPr>
          <w:rStyle w:val="StyleUnderline"/>
        </w:rPr>
        <w:t>started choking Twitter’s bandwidth</w:t>
      </w:r>
      <w:r>
        <w:t>, last week fined Google and Facebook for “banned content.” Moscow also wants to force the companies to open offices in Russia, so executives and employees can be held hostage to an increasingly arbitrary legal system.</w:t>
      </w:r>
    </w:p>
    <w:p w14:paraId="41B86FDF" w14:textId="77777777" w:rsidR="002678F8" w:rsidRDefault="002678F8" w:rsidP="002678F8">
      <w:r w:rsidRPr="00D54187">
        <w:rPr>
          <w:rStyle w:val="StyleUnderline"/>
        </w:rPr>
        <w:t>India</w:t>
      </w:r>
      <w:r>
        <w:t xml:space="preserve">, meanwhile, reportedly </w:t>
      </w:r>
      <w:r w:rsidRPr="00D54187">
        <w:rPr>
          <w:rStyle w:val="StyleUnderline"/>
        </w:rPr>
        <w:t>decided</w:t>
      </w:r>
      <w:r>
        <w:t xml:space="preserve"> last week that </w:t>
      </w:r>
      <w:r w:rsidRPr="00D54187">
        <w:rPr>
          <w:rStyle w:val="StyleUnderline"/>
        </w:rPr>
        <w:t>Twitter</w:t>
      </w:r>
      <w:r>
        <w:t xml:space="preserve"> is no longer an “intermediary” but a publisher — and so </w:t>
      </w:r>
      <w:r w:rsidRPr="00D54187">
        <w:rPr>
          <w:rStyle w:val="StyleUnderline"/>
        </w:rPr>
        <w:t xml:space="preserve">can be held criminally liable </w:t>
      </w:r>
      <w:r>
        <w:t>for anything anyone says on it. Police in the northern Indian state of Uttar Pradesh swiftly registered a criminal complaint against Twitter and seven journalists, all of them Muslim.</w:t>
      </w:r>
    </w:p>
    <w:p w14:paraId="5BA88DBC" w14:textId="77777777" w:rsidR="002678F8" w:rsidRDefault="002678F8" w:rsidP="002678F8">
      <w:r>
        <w:t>The reason? A viral video in which an elderly Muslim man claimed to have been attacked because of his religion. (The state police, which answers to a government run by the Hindu nationalist Bharatiya Janata Party, has insisted that there was “no communal angle” to the assault and that both Hindus and Muslims attacked the man.) In response, India’s information minister said, “What happened in UP was illustrative of Twitter’s arbitrariness in fighting fake news.”</w:t>
      </w:r>
    </w:p>
    <w:p w14:paraId="6C524953" w14:textId="77777777" w:rsidR="002678F8" w:rsidRDefault="002678F8" w:rsidP="002678F8">
      <w:r>
        <w:t xml:space="preserve">What </w:t>
      </w:r>
      <w:r w:rsidRPr="00910654">
        <w:rPr>
          <w:rStyle w:val="StyleUnderline"/>
          <w:highlight w:val="cyan"/>
        </w:rPr>
        <w:t>global authoritarians want</w:t>
      </w:r>
      <w:r>
        <w:t xml:space="preserve"> is for the big </w:t>
      </w:r>
      <w:r w:rsidRPr="00D54187">
        <w:rPr>
          <w:rStyle w:val="StyleUnderline"/>
        </w:rPr>
        <w:t xml:space="preserve">U.S.-based </w:t>
      </w:r>
      <w:r w:rsidRPr="00910654">
        <w:rPr>
          <w:rStyle w:val="StyleUnderline"/>
          <w:highlight w:val="cyan"/>
        </w:rPr>
        <w:t>social media</w:t>
      </w:r>
      <w:r w:rsidRPr="00D54187">
        <w:rPr>
          <w:rStyle w:val="StyleUnderline"/>
        </w:rPr>
        <w:t xml:space="preserve"> networks</w:t>
      </w:r>
      <w:r>
        <w:t xml:space="preserve"> </w:t>
      </w:r>
      <w:r w:rsidRPr="00D54187">
        <w:rPr>
          <w:rStyle w:val="StyleUnderline"/>
        </w:rPr>
        <w:t xml:space="preserve">to fall </w:t>
      </w:r>
      <w:r w:rsidRPr="00910654">
        <w:rPr>
          <w:rStyle w:val="StyleUnderline"/>
          <w:highlight w:val="cyan"/>
        </w:rPr>
        <w:t>in</w:t>
      </w:r>
      <w:r w:rsidRPr="00D54187">
        <w:rPr>
          <w:rStyle w:val="StyleUnderline"/>
        </w:rPr>
        <w:t xml:space="preserve">to </w:t>
      </w:r>
      <w:r w:rsidRPr="00910654">
        <w:rPr>
          <w:rStyle w:val="StyleUnderline"/>
          <w:highlight w:val="cyan"/>
        </w:rPr>
        <w:t>line with</w:t>
      </w:r>
      <w:r w:rsidRPr="00D54187">
        <w:rPr>
          <w:rStyle w:val="StyleUnderline"/>
        </w:rPr>
        <w:t xml:space="preserve"> the rest of the </w:t>
      </w:r>
      <w:r w:rsidRPr="00910654">
        <w:rPr>
          <w:rStyle w:val="StyleUnderline"/>
          <w:highlight w:val="cyan"/>
        </w:rPr>
        <w:t>local media</w:t>
      </w:r>
      <w:r w:rsidRPr="00D54187">
        <w:rPr>
          <w:rStyle w:val="StyleUnderline"/>
        </w:rPr>
        <w:t xml:space="preserve">--which are already, more or less, </w:t>
      </w:r>
      <w:r w:rsidRPr="00910654">
        <w:rPr>
          <w:rStyle w:val="StyleUnderline"/>
          <w:highlight w:val="cyan"/>
        </w:rPr>
        <w:t xml:space="preserve">subject to </w:t>
      </w:r>
      <w:r w:rsidRPr="00910654">
        <w:rPr>
          <w:rStyle w:val="Emphasis"/>
          <w:highlight w:val="cyan"/>
        </w:rPr>
        <w:t>state control</w:t>
      </w:r>
      <w:r w:rsidRPr="00D54187">
        <w:rPr>
          <w:rStyle w:val="StyleUnderline"/>
        </w:rPr>
        <w:t xml:space="preserve"> and intimidation.</w:t>
      </w:r>
      <w:r>
        <w:t xml:space="preserve"> </w:t>
      </w:r>
      <w:r w:rsidRPr="00910654">
        <w:rPr>
          <w:rStyle w:val="StyleUnderline"/>
          <w:highlight w:val="cyan"/>
        </w:rPr>
        <w:t>U.S. action to constrain</w:t>
      </w:r>
      <w:r w:rsidRPr="00D54187">
        <w:rPr>
          <w:rStyle w:val="StyleUnderline"/>
        </w:rPr>
        <w:t xml:space="preserve"> the </w:t>
      </w:r>
      <w:r w:rsidRPr="00910654">
        <w:rPr>
          <w:rStyle w:val="StyleUnderline"/>
          <w:highlight w:val="cyan"/>
        </w:rPr>
        <w:t>tech</w:t>
      </w:r>
      <w:r w:rsidRPr="00D54187">
        <w:rPr>
          <w:rStyle w:val="StyleUnderline"/>
        </w:rPr>
        <w:t xml:space="preserve"> companies </w:t>
      </w:r>
      <w:r w:rsidRPr="00910654">
        <w:rPr>
          <w:rStyle w:val="StyleUnderline"/>
          <w:highlight w:val="cyan"/>
        </w:rPr>
        <w:t>provides</w:t>
      </w:r>
      <w:r>
        <w:t xml:space="preserve"> those </w:t>
      </w:r>
      <w:r w:rsidRPr="00D54187">
        <w:rPr>
          <w:rStyle w:val="StyleUnderline"/>
        </w:rPr>
        <w:t>leaders</w:t>
      </w:r>
      <w:r>
        <w:t xml:space="preserve"> with </w:t>
      </w:r>
      <w:r w:rsidRPr="00910654">
        <w:rPr>
          <w:rStyle w:val="StyleUnderline"/>
          <w:highlight w:val="cyan"/>
        </w:rPr>
        <w:t xml:space="preserve">a </w:t>
      </w:r>
      <w:r w:rsidRPr="00910654">
        <w:rPr>
          <w:rStyle w:val="Emphasis"/>
          <w:highlight w:val="cyan"/>
        </w:rPr>
        <w:t>toolkit of controls</w:t>
      </w:r>
      <w:r>
        <w:t xml:space="preserve"> </w:t>
      </w:r>
      <w:r w:rsidRPr="00D54187">
        <w:rPr>
          <w:rStyle w:val="StyleUnderline"/>
        </w:rPr>
        <w:t xml:space="preserve">that </w:t>
      </w:r>
      <w:r w:rsidRPr="00910654">
        <w:rPr>
          <w:rStyle w:val="StyleUnderline"/>
          <w:highlight w:val="cyan"/>
        </w:rPr>
        <w:t>they can justify</w:t>
      </w:r>
      <w:r w:rsidRPr="00D54187">
        <w:rPr>
          <w:rStyle w:val="StyleUnderline"/>
        </w:rPr>
        <w:t xml:space="preserve"> internationally</w:t>
      </w:r>
      <w:r>
        <w:t xml:space="preserve">. </w:t>
      </w:r>
      <w:r w:rsidRPr="00D54187">
        <w:rPr>
          <w:rStyle w:val="StyleUnderline"/>
        </w:rPr>
        <w:t>Companies that resist leave themselves open to accusations of hypocrisy if they reject state diktats in the rest of the world but accept them in the U.S.</w:t>
      </w:r>
    </w:p>
    <w:p w14:paraId="2BD3E1CD" w14:textId="77777777" w:rsidR="002678F8" w:rsidRDefault="002678F8" w:rsidP="002678F8">
      <w:pPr>
        <w:rPr>
          <w:rStyle w:val="StyleUnderline"/>
        </w:rPr>
      </w:pPr>
      <w:r>
        <w:t xml:space="preserve">Many struggling </w:t>
      </w:r>
      <w:r w:rsidRPr="00D54187">
        <w:rPr>
          <w:rStyle w:val="StyleUnderline"/>
        </w:rPr>
        <w:t>activists in backsliding democracies</w:t>
      </w:r>
      <w:r>
        <w:t xml:space="preserve"> </w:t>
      </w:r>
      <w:r w:rsidRPr="00D54187">
        <w:rPr>
          <w:rStyle w:val="StyleUnderline"/>
        </w:rPr>
        <w:t>may not be happy at depending upon</w:t>
      </w:r>
      <w:r>
        <w:t xml:space="preserve"> the faceless bureaucracies of </w:t>
      </w:r>
      <w:r w:rsidRPr="00D54187">
        <w:rPr>
          <w:rStyle w:val="StyleUnderline"/>
        </w:rPr>
        <w:t>Big Tech to have their voices heard.</w:t>
      </w:r>
      <w:r>
        <w:t xml:space="preserve"> </w:t>
      </w:r>
      <w:r w:rsidRPr="00D54187">
        <w:rPr>
          <w:rStyle w:val="StyleUnderline"/>
        </w:rPr>
        <w:t>Yet not one of them would want that power to devolve instead to the functionaries of their own states</w:t>
      </w:r>
      <w:r>
        <w:t xml:space="preserve">, most of whom are eager to silence all dissenters. </w:t>
      </w:r>
      <w:r w:rsidRPr="00910654">
        <w:rPr>
          <w:rStyle w:val="StyleUnderline"/>
          <w:highlight w:val="cyan"/>
        </w:rPr>
        <w:t>A U.S. that</w:t>
      </w:r>
      <w:r w:rsidRPr="00D54187">
        <w:rPr>
          <w:rStyle w:val="StyleUnderline"/>
        </w:rPr>
        <w:t xml:space="preserve"> sets out to </w:t>
      </w:r>
      <w:r w:rsidRPr="00910654">
        <w:rPr>
          <w:rStyle w:val="StyleUnderline"/>
          <w:highlight w:val="cyan"/>
        </w:rPr>
        <w:t>subordinate</w:t>
      </w:r>
      <w:r w:rsidRPr="00D54187">
        <w:rPr>
          <w:rStyle w:val="StyleUnderline"/>
        </w:rPr>
        <w:t xml:space="preserve"> </w:t>
      </w:r>
      <w:r w:rsidRPr="00910654">
        <w:rPr>
          <w:rStyle w:val="StyleUnderline"/>
          <w:highlight w:val="cyan"/>
        </w:rPr>
        <w:t>social</w:t>
      </w:r>
      <w:r w:rsidRPr="00D54187">
        <w:rPr>
          <w:rStyle w:val="StyleUnderline"/>
        </w:rPr>
        <w:t xml:space="preserve"> </w:t>
      </w:r>
      <w:r w:rsidRPr="00910654">
        <w:rPr>
          <w:rStyle w:val="StyleUnderline"/>
          <w:highlight w:val="cyan"/>
        </w:rPr>
        <w:t>networks</w:t>
      </w:r>
      <w:r w:rsidRPr="00D54187">
        <w:rPr>
          <w:rStyle w:val="StyleUnderline"/>
        </w:rPr>
        <w:t xml:space="preserve"> to the government only </w:t>
      </w:r>
      <w:r w:rsidRPr="00910654">
        <w:rPr>
          <w:rStyle w:val="Emphasis"/>
          <w:highlight w:val="cyan"/>
        </w:rPr>
        <w:t>empowers</w:t>
      </w:r>
      <w:r w:rsidRPr="00D54187">
        <w:rPr>
          <w:rStyle w:val="StyleUnderline"/>
        </w:rPr>
        <w:t xml:space="preserve"> </w:t>
      </w:r>
      <w:r w:rsidRPr="00910654">
        <w:rPr>
          <w:rStyle w:val="Emphasis"/>
          <w:highlight w:val="cyan"/>
        </w:rPr>
        <w:t>authoritarian leaders</w:t>
      </w:r>
      <w:r w:rsidRPr="00D54187">
        <w:rPr>
          <w:rStyle w:val="StyleUnderline"/>
        </w:rPr>
        <w:t xml:space="preserve"> that have wanted to do the same for years.</w:t>
      </w:r>
    </w:p>
    <w:p w14:paraId="7A8A37A2" w14:textId="77777777" w:rsidR="002678F8" w:rsidRDefault="002678F8" w:rsidP="002678F8"/>
    <w:p w14:paraId="23852A9A" w14:textId="77777777" w:rsidR="002678F8" w:rsidRPr="009E65C4" w:rsidRDefault="002678F8" w:rsidP="002678F8">
      <w:pPr>
        <w:pStyle w:val="Heading4"/>
        <w:rPr>
          <w:rFonts w:asciiTheme="minorHAnsi" w:hAnsiTheme="minorHAnsi" w:cstheme="minorHAnsi"/>
        </w:rPr>
      </w:pPr>
      <w:r>
        <w:rPr>
          <w:rFonts w:asciiTheme="minorHAnsi" w:hAnsiTheme="minorHAnsi" w:cstheme="minorHAnsi"/>
        </w:rPr>
        <w:t>Global d</w:t>
      </w:r>
      <w:r w:rsidRPr="009E65C4">
        <w:rPr>
          <w:rFonts w:asciiTheme="minorHAnsi" w:hAnsiTheme="minorHAnsi" w:cstheme="minorHAnsi"/>
        </w:rPr>
        <w:t xml:space="preserve">emocracy </w:t>
      </w:r>
      <w:r>
        <w:rPr>
          <w:rFonts w:asciiTheme="minorHAnsi" w:hAnsiTheme="minorHAnsi" w:cstheme="minorHAnsi"/>
        </w:rPr>
        <w:t xml:space="preserve">is </w:t>
      </w:r>
      <w:r w:rsidRPr="009E65C4">
        <w:rPr>
          <w:rFonts w:asciiTheme="minorHAnsi" w:hAnsiTheme="minorHAnsi" w:cstheme="minorHAnsi"/>
        </w:rPr>
        <w:t>resilient</w:t>
      </w:r>
      <w:r>
        <w:rPr>
          <w:rFonts w:asciiTheme="minorHAnsi" w:hAnsiTheme="minorHAnsi" w:cstheme="minorHAnsi"/>
        </w:rPr>
        <w:t xml:space="preserve"> and already growing</w:t>
      </w:r>
    </w:p>
    <w:p w14:paraId="46C02D63" w14:textId="77777777" w:rsidR="002678F8" w:rsidRPr="009E65C4" w:rsidRDefault="002678F8" w:rsidP="002678F8">
      <w:pPr>
        <w:rPr>
          <w:rFonts w:asciiTheme="minorHAnsi" w:hAnsiTheme="minorHAnsi" w:cstheme="minorHAnsi"/>
        </w:rPr>
      </w:pPr>
      <w:r w:rsidRPr="009E65C4">
        <w:rPr>
          <w:rFonts w:asciiTheme="minorHAnsi" w:hAnsiTheme="minorHAnsi" w:cstheme="minorHAnsi"/>
        </w:rPr>
        <w:t xml:space="preserve">Daniel </w:t>
      </w:r>
      <w:r w:rsidRPr="009E65C4">
        <w:rPr>
          <w:rStyle w:val="Style13ptBold"/>
          <w:rFonts w:asciiTheme="minorHAnsi" w:hAnsiTheme="minorHAnsi" w:cstheme="minorHAnsi"/>
        </w:rPr>
        <w:t>Treisman 18</w:t>
      </w:r>
      <w:r w:rsidRPr="009E65C4">
        <w:rPr>
          <w:rFonts w:asciiTheme="minorHAnsi" w:hAnsiTheme="minorHAnsi" w:cstheme="minorHAnsi"/>
        </w:rPr>
        <w:t>, UCLA political science professor, 6-7-2018, “Is Democracy in Danger? A Quick Look at Data,” online pdf</w:t>
      </w:r>
    </w:p>
    <w:p w14:paraId="559A07D4" w14:textId="77777777" w:rsidR="002678F8" w:rsidRPr="009E65C4" w:rsidRDefault="002678F8" w:rsidP="002678F8">
      <w:pPr>
        <w:rPr>
          <w:rStyle w:val="StyleUnderline"/>
          <w:rFonts w:asciiTheme="minorHAnsi" w:hAnsiTheme="minorHAnsi" w:cstheme="minorHAnsi"/>
        </w:rPr>
      </w:pPr>
      <w:r w:rsidRPr="009E65C4">
        <w:rPr>
          <w:rStyle w:val="StyleUnderline"/>
          <w:rFonts w:asciiTheme="minorHAnsi" w:hAnsiTheme="minorHAnsi" w:cstheme="minorHAnsi"/>
        </w:rPr>
        <w:t xml:space="preserve">Available measures suggest the proportion of </w:t>
      </w:r>
      <w:r w:rsidRPr="009E65C4">
        <w:rPr>
          <w:rStyle w:val="StyleUnderline"/>
          <w:rFonts w:asciiTheme="minorHAnsi" w:hAnsiTheme="minorHAnsi" w:cstheme="minorHAnsi"/>
          <w:highlight w:val="cyan"/>
        </w:rPr>
        <w:t>democratic countries</w:t>
      </w:r>
      <w:r w:rsidRPr="009E65C4">
        <w:rPr>
          <w:rStyle w:val="StyleUnderline"/>
          <w:rFonts w:asciiTheme="minorHAnsi" w:hAnsiTheme="minorHAnsi" w:cstheme="minorHAnsi"/>
        </w:rPr>
        <w:t xml:space="preserve"> in the world today </w:t>
      </w:r>
      <w:r w:rsidRPr="009E65C4">
        <w:rPr>
          <w:rStyle w:val="StyleUnderline"/>
          <w:rFonts w:asciiTheme="minorHAnsi" w:hAnsiTheme="minorHAnsi" w:cstheme="minorHAnsi"/>
          <w:highlight w:val="cyan"/>
        </w:rPr>
        <w:t>is at</w:t>
      </w:r>
      <w:r w:rsidRPr="009E65C4">
        <w:rPr>
          <w:rStyle w:val="StyleUnderline"/>
          <w:rFonts w:asciiTheme="minorHAnsi" w:hAnsiTheme="minorHAnsi" w:cstheme="minorHAnsi"/>
        </w:rPr>
        <w:t xml:space="preserve"> or </w:t>
      </w:r>
      <w:r w:rsidRPr="009E65C4">
        <w:rPr>
          <w:rStyle w:val="Emphasis"/>
          <w:rFonts w:asciiTheme="minorHAnsi" w:hAnsiTheme="minorHAnsi" w:cstheme="minorHAnsi"/>
        </w:rPr>
        <w:t xml:space="preserve">near </w:t>
      </w:r>
      <w:r w:rsidRPr="009E65C4">
        <w:rPr>
          <w:rStyle w:val="Emphasis"/>
          <w:rFonts w:asciiTheme="minorHAnsi" w:hAnsiTheme="minorHAnsi" w:cstheme="minorHAnsi"/>
          <w:highlight w:val="cyan"/>
        </w:rPr>
        <w:t>an all-time high</w:t>
      </w:r>
      <w:r w:rsidRPr="009E65C4">
        <w:rPr>
          <w:rFonts w:asciiTheme="minorHAnsi" w:hAnsiTheme="minorHAnsi" w:cstheme="minorHAnsi"/>
          <w:sz w:val="14"/>
        </w:rPr>
        <w:t xml:space="preserve">. </w:t>
      </w:r>
      <w:r w:rsidRPr="009E65C4">
        <w:rPr>
          <w:rStyle w:val="StyleUnderline"/>
          <w:rFonts w:asciiTheme="minorHAnsi" w:hAnsiTheme="minorHAnsi" w:cstheme="minorHAnsi"/>
        </w:rPr>
        <w:t xml:space="preserve">The few indicators that show some backsliding indicate only a </w:t>
      </w:r>
      <w:r w:rsidRPr="009E65C4">
        <w:rPr>
          <w:rStyle w:val="StyleUnderline"/>
          <w:rFonts w:asciiTheme="minorHAnsi" w:hAnsiTheme="minorHAnsi" w:cstheme="minorHAnsi"/>
        </w:rPr>
        <w:lastRenderedPageBreak/>
        <w:t xml:space="preserve">return to the level of the 1990s, a time when liberal democracy was widely </w:t>
      </w:r>
      <w:r w:rsidRPr="009E65C4">
        <w:rPr>
          <w:rStyle w:val="Emphasis"/>
          <w:rFonts w:asciiTheme="minorHAnsi" w:hAnsiTheme="minorHAnsi" w:cstheme="minorHAnsi"/>
        </w:rPr>
        <w:t>considered triumphant</w:t>
      </w:r>
      <w:r w:rsidRPr="009E65C4">
        <w:rPr>
          <w:rFonts w:asciiTheme="minorHAnsi" w:hAnsiTheme="minorHAnsi" w:cstheme="minorHAnsi"/>
          <w:sz w:val="14"/>
        </w:rPr>
        <w:t xml:space="preserve">. </w:t>
      </w:r>
      <w:r w:rsidRPr="009E65C4">
        <w:rPr>
          <w:rStyle w:val="StyleUnderline"/>
          <w:rFonts w:asciiTheme="minorHAnsi" w:hAnsiTheme="minorHAnsi" w:cstheme="minorHAnsi"/>
        </w:rPr>
        <w:t xml:space="preserve">The rate of increase has slowed. But this follows the stunning surge of democracy’s “third wave.” </w:t>
      </w:r>
      <w:r w:rsidRPr="009E65C4">
        <w:rPr>
          <w:rFonts w:asciiTheme="minorHAnsi" w:hAnsiTheme="minorHAnsi" w:cstheme="minorHAnsi"/>
          <w:sz w:val="14"/>
        </w:rPr>
        <w:t xml:space="preserve">The rate of failures among existing democracies is close to that predicted by their levels of economic development, income growth, and past democratic experience. </w:t>
      </w:r>
      <w:r w:rsidRPr="009E65C4">
        <w:rPr>
          <w:rStyle w:val="StyleUnderline"/>
          <w:rFonts w:asciiTheme="minorHAnsi" w:hAnsiTheme="minorHAnsi" w:cstheme="minorHAnsi"/>
        </w:rPr>
        <w:t xml:space="preserve">Moreover, </w:t>
      </w:r>
      <w:r w:rsidRPr="009E65C4">
        <w:rPr>
          <w:rStyle w:val="StyleUnderline"/>
          <w:rFonts w:asciiTheme="minorHAnsi" w:hAnsiTheme="minorHAnsi" w:cstheme="minorHAnsi"/>
          <w:highlight w:val="cyan"/>
        </w:rPr>
        <w:t xml:space="preserve">whereas previous waves have been followed </w:t>
      </w:r>
      <w:r w:rsidRPr="009E65C4">
        <w:rPr>
          <w:rStyle w:val="StyleUnderline"/>
          <w:rFonts w:asciiTheme="minorHAnsi" w:hAnsiTheme="minorHAnsi" w:cstheme="minorHAnsi"/>
        </w:rPr>
        <w:t xml:space="preserve">within 10-15 years </w:t>
      </w:r>
      <w:r w:rsidRPr="009E65C4">
        <w:rPr>
          <w:rStyle w:val="StyleUnderline"/>
          <w:rFonts w:asciiTheme="minorHAnsi" w:hAnsiTheme="minorHAnsi" w:cstheme="minorHAnsi"/>
          <w:highlight w:val="cyan"/>
        </w:rPr>
        <w:t xml:space="preserve">by a </w:t>
      </w:r>
      <w:r w:rsidRPr="009E65C4">
        <w:rPr>
          <w:rStyle w:val="StyleUnderline"/>
          <w:rFonts w:asciiTheme="minorHAnsi" w:hAnsiTheme="minorHAnsi" w:cstheme="minorHAnsi"/>
        </w:rPr>
        <w:t xml:space="preserve">significant </w:t>
      </w:r>
      <w:r w:rsidRPr="009E65C4">
        <w:rPr>
          <w:rStyle w:val="StyleUnderline"/>
          <w:rFonts w:asciiTheme="minorHAnsi" w:hAnsiTheme="minorHAnsi" w:cstheme="minorHAnsi"/>
          <w:highlight w:val="cyan"/>
        </w:rPr>
        <w:t xml:space="preserve">fall in the proportion of democracies, that has not occurred </w:t>
      </w:r>
      <w:r w:rsidRPr="009E65C4">
        <w:rPr>
          <w:rStyle w:val="StyleUnderline"/>
          <w:rFonts w:asciiTheme="minorHAnsi" w:hAnsiTheme="minorHAnsi" w:cstheme="minorHAnsi"/>
        </w:rPr>
        <w:t>this time</w:t>
      </w:r>
      <w:r w:rsidRPr="009E65C4">
        <w:rPr>
          <w:rFonts w:asciiTheme="minorHAnsi" w:hAnsiTheme="minorHAnsi" w:cstheme="minorHAnsi"/>
          <w:sz w:val="14"/>
        </w:rPr>
        <w:t xml:space="preserve">, at least so far. </w:t>
      </w:r>
      <w:r w:rsidRPr="009E65C4">
        <w:rPr>
          <w:rStyle w:val="StyleUnderline"/>
          <w:rFonts w:asciiTheme="minorHAnsi" w:hAnsiTheme="minorHAnsi" w:cstheme="minorHAnsi"/>
          <w:highlight w:val="cyan"/>
        </w:rPr>
        <w:t>Neither the rate of democratic breakdowns nor</w:t>
      </w:r>
      <w:r w:rsidRPr="009E65C4">
        <w:rPr>
          <w:rStyle w:val="StyleUnderline"/>
          <w:rFonts w:asciiTheme="minorHAnsi" w:hAnsiTheme="minorHAnsi" w:cstheme="minorHAnsi"/>
        </w:rPr>
        <w:t xml:space="preserve"> that of </w:t>
      </w:r>
      <w:r w:rsidRPr="009E65C4">
        <w:rPr>
          <w:rStyle w:val="StyleUnderline"/>
          <w:rFonts w:asciiTheme="minorHAnsi" w:hAnsiTheme="minorHAnsi" w:cstheme="minorHAnsi"/>
          <w:highlight w:val="cyan"/>
        </w:rPr>
        <w:t>quality</w:t>
      </w:r>
      <w:r w:rsidRPr="009E65C4">
        <w:rPr>
          <w:rStyle w:val="StyleUnderline"/>
          <w:rFonts w:asciiTheme="minorHAnsi" w:hAnsiTheme="minorHAnsi" w:cstheme="minorHAnsi"/>
        </w:rPr>
        <w:t xml:space="preserve"> </w:t>
      </w:r>
      <w:r w:rsidRPr="009E65C4">
        <w:rPr>
          <w:rStyle w:val="StyleUnderline"/>
          <w:rFonts w:asciiTheme="minorHAnsi" w:hAnsiTheme="minorHAnsi" w:cstheme="minorHAnsi"/>
          <w:highlight w:val="cyan"/>
        </w:rPr>
        <w:t>deteriorations in existing democracies</w:t>
      </w:r>
      <w:r w:rsidRPr="009E65C4">
        <w:rPr>
          <w:rStyle w:val="StyleUnderline"/>
          <w:rFonts w:asciiTheme="minorHAnsi" w:hAnsiTheme="minorHAnsi" w:cstheme="minorHAnsi"/>
        </w:rPr>
        <w:t xml:space="preserve"> is historically high</w:t>
      </w:r>
      <w:r w:rsidRPr="009E65C4">
        <w:rPr>
          <w:rFonts w:asciiTheme="minorHAnsi" w:hAnsiTheme="minorHAnsi" w:cstheme="minorHAnsi"/>
          <w:sz w:val="14"/>
        </w:rPr>
        <w:t xml:space="preserve">. </w:t>
      </w:r>
      <w:r w:rsidRPr="009E65C4">
        <w:rPr>
          <w:rStyle w:val="StyleUnderline"/>
          <w:rFonts w:asciiTheme="minorHAnsi" w:hAnsiTheme="minorHAnsi" w:cstheme="minorHAnsi"/>
        </w:rPr>
        <w:t xml:space="preserve">Previous literature and the survival models presented here confirm that high </w:t>
      </w:r>
      <w:r w:rsidRPr="009E65C4">
        <w:rPr>
          <w:rStyle w:val="StyleUnderline"/>
          <w:rFonts w:asciiTheme="minorHAnsi" w:hAnsiTheme="minorHAnsi" w:cstheme="minorHAnsi"/>
          <w:highlight w:val="cyan"/>
        </w:rPr>
        <w:t>economic development</w:t>
      </w:r>
      <w:r w:rsidRPr="009E65C4">
        <w:rPr>
          <w:rStyle w:val="StyleUnderline"/>
          <w:rFonts w:asciiTheme="minorHAnsi" w:hAnsiTheme="minorHAnsi" w:cstheme="minorHAnsi"/>
        </w:rPr>
        <w:t xml:space="preserve">, positive economic growth, </w:t>
      </w:r>
      <w:r w:rsidRPr="009E65C4">
        <w:rPr>
          <w:rStyle w:val="StyleUnderline"/>
          <w:rFonts w:asciiTheme="minorHAnsi" w:hAnsiTheme="minorHAnsi" w:cstheme="minorHAnsi"/>
          <w:highlight w:val="cyan"/>
        </w:rPr>
        <w:t xml:space="preserve">and </w:t>
      </w:r>
      <w:r w:rsidRPr="009E65C4">
        <w:rPr>
          <w:rStyle w:val="StyleUnderline"/>
          <w:rFonts w:asciiTheme="minorHAnsi" w:hAnsiTheme="minorHAnsi" w:cstheme="minorHAnsi"/>
        </w:rPr>
        <w:t xml:space="preserve">extensive </w:t>
      </w:r>
      <w:r w:rsidRPr="009E65C4">
        <w:rPr>
          <w:rStyle w:val="StyleUnderline"/>
          <w:rFonts w:asciiTheme="minorHAnsi" w:hAnsiTheme="minorHAnsi" w:cstheme="minorHAnsi"/>
          <w:highlight w:val="cyan"/>
        </w:rPr>
        <w:t xml:space="preserve">democratic experience are associated with </w:t>
      </w:r>
      <w:r w:rsidRPr="009E65C4">
        <w:rPr>
          <w:rStyle w:val="StyleUnderline"/>
          <w:rFonts w:asciiTheme="minorHAnsi" w:hAnsiTheme="minorHAnsi" w:cstheme="minorHAnsi"/>
        </w:rPr>
        <w:t xml:space="preserve">much </w:t>
      </w:r>
      <w:r w:rsidRPr="009E65C4">
        <w:rPr>
          <w:rStyle w:val="StyleUnderline"/>
          <w:rFonts w:asciiTheme="minorHAnsi" w:hAnsiTheme="minorHAnsi" w:cstheme="minorHAnsi"/>
          <w:highlight w:val="cyan"/>
        </w:rPr>
        <w:t>lower odds of democratic breakdown</w:t>
      </w:r>
      <w:r w:rsidRPr="009E65C4">
        <w:rPr>
          <w:rFonts w:asciiTheme="minorHAnsi" w:hAnsiTheme="minorHAnsi" w:cstheme="minorHAnsi"/>
          <w:sz w:val="14"/>
          <w:highlight w:val="cyan"/>
        </w:rPr>
        <w:t xml:space="preserve">. </w:t>
      </w:r>
      <w:r w:rsidRPr="009E65C4">
        <w:rPr>
          <w:rStyle w:val="Emphasis"/>
          <w:rFonts w:asciiTheme="minorHAnsi" w:hAnsiTheme="minorHAnsi" w:cstheme="minorHAnsi"/>
        </w:rPr>
        <w:t xml:space="preserve">Based on such estimated relationships, the </w:t>
      </w:r>
      <w:r w:rsidRPr="009E65C4">
        <w:rPr>
          <w:rStyle w:val="Emphasis"/>
          <w:rFonts w:asciiTheme="minorHAnsi" w:hAnsiTheme="minorHAnsi" w:cstheme="minorHAnsi"/>
          <w:highlight w:val="cyan"/>
        </w:rPr>
        <w:t>hazard of a breakdown in</w:t>
      </w:r>
      <w:r w:rsidRPr="009E65C4">
        <w:rPr>
          <w:rStyle w:val="Emphasis"/>
          <w:rFonts w:asciiTheme="minorHAnsi" w:hAnsiTheme="minorHAnsi" w:cstheme="minorHAnsi"/>
        </w:rPr>
        <w:t xml:space="preserve"> </w:t>
      </w:r>
      <w:r w:rsidRPr="009E65C4">
        <w:rPr>
          <w:rStyle w:val="Emphasis"/>
          <w:rFonts w:asciiTheme="minorHAnsi" w:hAnsiTheme="minorHAnsi" w:cstheme="minorHAnsi"/>
          <w:highlight w:val="cyan"/>
        </w:rPr>
        <w:t xml:space="preserve">the US </w:t>
      </w:r>
      <w:r w:rsidRPr="009E65C4">
        <w:rPr>
          <w:rStyle w:val="Emphasis"/>
          <w:rFonts w:asciiTheme="minorHAnsi" w:hAnsiTheme="minorHAnsi" w:cstheme="minorHAnsi"/>
        </w:rPr>
        <w:t xml:space="preserve">today </w:t>
      </w:r>
      <w:r w:rsidRPr="009E65C4">
        <w:rPr>
          <w:rStyle w:val="Emphasis"/>
          <w:rFonts w:asciiTheme="minorHAnsi" w:hAnsiTheme="minorHAnsi" w:cstheme="minorHAnsi"/>
          <w:highlight w:val="cyan"/>
        </w:rPr>
        <w:t>appears extremely low</w:t>
      </w:r>
      <w:r w:rsidRPr="009E65C4">
        <w:rPr>
          <w:rFonts w:asciiTheme="minorHAnsi" w:hAnsiTheme="minorHAnsi" w:cstheme="minorHAnsi"/>
          <w:sz w:val="14"/>
        </w:rPr>
        <w:t xml:space="preserve">. </w:t>
      </w:r>
      <w:r w:rsidRPr="009E65C4">
        <w:rPr>
          <w:rStyle w:val="StyleUnderline"/>
          <w:rFonts w:asciiTheme="minorHAnsi" w:hAnsiTheme="minorHAnsi" w:cstheme="minorHAnsi"/>
        </w:rPr>
        <w:t>While some data suggest a weakening of commitment to democracy among parts of the US publ</w:t>
      </w:r>
      <w:r w:rsidRPr="009E65C4">
        <w:rPr>
          <w:rFonts w:asciiTheme="minorHAnsi" w:hAnsiTheme="minorHAnsi" w:cstheme="minorHAnsi"/>
          <w:sz w:val="14"/>
        </w:rPr>
        <w:t>ic—which is worrying in itself—</w:t>
      </w:r>
      <w:r w:rsidRPr="009E65C4">
        <w:rPr>
          <w:rStyle w:val="Emphasis"/>
          <w:rFonts w:asciiTheme="minorHAnsi" w:hAnsiTheme="minorHAnsi" w:cstheme="minorHAnsi"/>
        </w:rPr>
        <w:t>it is hard to find any systematic evidence that low or falling public support for democracy causes democratic breakdowns</w:t>
      </w:r>
      <w:r w:rsidRPr="009E65C4">
        <w:rPr>
          <w:rFonts w:asciiTheme="minorHAnsi" w:hAnsiTheme="minorHAnsi" w:cstheme="minorHAnsi"/>
          <w:sz w:val="14"/>
        </w:rPr>
        <w:t xml:space="preserve">. As for elite norms, Latin American countries where a radicalized military supported dictatorship have sometimes succumbed to antidemocratic coups. But </w:t>
      </w:r>
      <w:r w:rsidRPr="009E65C4">
        <w:rPr>
          <w:rStyle w:val="StyleUnderline"/>
          <w:rFonts w:asciiTheme="minorHAnsi" w:hAnsiTheme="minorHAnsi" w:cstheme="minorHAnsi"/>
        </w:rPr>
        <w:t xml:space="preserve">excluding such extreme cases, the claim that eroding norms cause democracies to fail appears to rest on anecdotal evidence. </w:t>
      </w:r>
      <w:r w:rsidRPr="009E65C4">
        <w:rPr>
          <w:rFonts w:asciiTheme="minorHAnsi" w:hAnsiTheme="minorHAnsi" w:cstheme="minorHAnsi"/>
          <w:sz w:val="14"/>
        </w:rPr>
        <w:t>Even if it does not constitute a general trend, deterioration in the quality of democracy in countries such as Hungary and Poland is obviously cause for concern, as is the reversion to authoritarianism in Russia and Turkey. It is certainly possible that a global slide in democracy has begun that will accelerate in coming years. It is also possible that US institutions will prove weaker than expected. Few democracies have been tested by the kind of demographic change forecast for coming decades, as the previously dominant race loses its majority statu</w:t>
      </w:r>
      <w:r w:rsidRPr="009E65C4">
        <w:rPr>
          <w:rStyle w:val="StyleUnderline"/>
          <w:rFonts w:asciiTheme="minorHAnsi" w:hAnsiTheme="minorHAnsi" w:cstheme="minorHAnsi"/>
        </w:rPr>
        <w:t xml:space="preserve">s. Still it is important to distinguish between fears for the future and expectations that are reasonable based on available evidence. The historical record suggests that </w:t>
      </w:r>
      <w:r w:rsidRPr="009E65C4">
        <w:rPr>
          <w:rStyle w:val="StyleUnderline"/>
          <w:rFonts w:asciiTheme="minorHAnsi" w:hAnsiTheme="minorHAnsi" w:cstheme="minorHAnsi"/>
          <w:highlight w:val="cyan"/>
        </w:rPr>
        <w:t>democracies like the US have inner resources that</w:t>
      </w:r>
      <w:r w:rsidRPr="009E65C4">
        <w:rPr>
          <w:rStyle w:val="StyleUnderline"/>
          <w:rFonts w:asciiTheme="minorHAnsi" w:hAnsiTheme="minorHAnsi" w:cstheme="minorHAnsi"/>
        </w:rPr>
        <w:t xml:space="preserve"> </w:t>
      </w:r>
      <w:r w:rsidRPr="009E65C4">
        <w:rPr>
          <w:rStyle w:val="StyleUnderline"/>
          <w:rFonts w:asciiTheme="minorHAnsi" w:hAnsiTheme="minorHAnsi" w:cstheme="minorHAnsi"/>
          <w:highlight w:val="cyan"/>
        </w:rPr>
        <w:t xml:space="preserve">distinguish them from younger </w:t>
      </w:r>
      <w:r w:rsidRPr="009E65C4">
        <w:rPr>
          <w:rStyle w:val="StyleUnderline"/>
          <w:rFonts w:asciiTheme="minorHAnsi" w:hAnsiTheme="minorHAnsi" w:cstheme="minorHAnsi"/>
        </w:rPr>
        <w:t xml:space="preserve">and poorer </w:t>
      </w:r>
      <w:r w:rsidRPr="009E65C4">
        <w:rPr>
          <w:rStyle w:val="StyleUnderline"/>
          <w:rFonts w:asciiTheme="minorHAnsi" w:hAnsiTheme="minorHAnsi" w:cstheme="minorHAnsi"/>
          <w:highlight w:val="cyan"/>
        </w:rPr>
        <w:t>ones. They are</w:t>
      </w:r>
      <w:r w:rsidRPr="009E65C4">
        <w:rPr>
          <w:rStyle w:val="StyleUnderline"/>
          <w:rFonts w:asciiTheme="minorHAnsi" w:hAnsiTheme="minorHAnsi" w:cstheme="minorHAnsi"/>
        </w:rPr>
        <w:t xml:space="preserve"> far </w:t>
      </w:r>
      <w:r w:rsidRPr="009E65C4">
        <w:rPr>
          <w:rStyle w:val="StyleUnderline"/>
          <w:rFonts w:asciiTheme="minorHAnsi" w:hAnsiTheme="minorHAnsi" w:cstheme="minorHAnsi"/>
          <w:highlight w:val="cyan"/>
        </w:rPr>
        <w:t xml:space="preserve">less vulnerable to destructive demagogues </w:t>
      </w:r>
      <w:r w:rsidRPr="009E65C4">
        <w:rPr>
          <w:rStyle w:val="StyleUnderline"/>
          <w:rFonts w:asciiTheme="minorHAnsi" w:hAnsiTheme="minorHAnsi" w:cstheme="minorHAnsi"/>
        </w:rPr>
        <w:t xml:space="preserve">than much current commentary implies. </w:t>
      </w:r>
    </w:p>
    <w:p w14:paraId="112B3A31" w14:textId="77777777" w:rsidR="002678F8" w:rsidRDefault="002678F8" w:rsidP="002678F8"/>
    <w:p w14:paraId="42642C0A" w14:textId="77777777" w:rsidR="002678F8" w:rsidRDefault="002678F8" w:rsidP="002678F8">
      <w:pPr>
        <w:pStyle w:val="Heading4"/>
      </w:pPr>
      <w:r>
        <w:t xml:space="preserve">Democracies aren’t automatically more likely to solve warming – our Chon evidence on the disad proves other global countries – democracies and non-democracies alike – won’t follow-through on their climate commitments unless they see Biden do so first </w:t>
      </w:r>
    </w:p>
    <w:p w14:paraId="17FA44FE" w14:textId="77777777" w:rsidR="002678F8" w:rsidRPr="007A5064" w:rsidRDefault="002678F8" w:rsidP="002678F8">
      <w:pPr>
        <w:pStyle w:val="Heading4"/>
      </w:pPr>
      <w:r>
        <w:t>Absent our disad, democracies are less likely to solve it on their own – short-term political interests and mistrust trump – it’s the anti-democratic elements like our disad’s regulation provisions that actually solve warming</w:t>
      </w:r>
    </w:p>
    <w:p w14:paraId="77357114" w14:textId="77777777" w:rsidR="002678F8" w:rsidRPr="00F5630E" w:rsidRDefault="002678F8" w:rsidP="002678F8">
      <w:pPr>
        <w:pStyle w:val="CiteSpacing"/>
        <w:rPr>
          <w:rFonts w:ascii="Times New Roman" w:eastAsia="Times New Roman" w:hAnsi="Times New Roman" w:cs="Times New Roman"/>
          <w:szCs w:val="20"/>
        </w:rPr>
      </w:pPr>
      <w:r w:rsidRPr="00022B29">
        <w:rPr>
          <w:rStyle w:val="Style13ptBold"/>
        </w:rPr>
        <w:t>Gould 7</w:t>
      </w:r>
      <w:r>
        <w:t xml:space="preserve"> [Carol Gold is “Beyond the Dual Crisis: From Climate Change to Democratic Change” Centers for Human and Nature, 2007, </w:t>
      </w:r>
      <w:hyperlink r:id="rId13" w:history="1">
        <w:r w:rsidRPr="00696937">
          <w:rPr>
            <w:rFonts w:ascii="Times New Roman" w:eastAsia="Times New Roman" w:hAnsi="Times New Roman" w:cs="Times New Roman"/>
            <w:color w:val="0000FF"/>
            <w:szCs w:val="20"/>
            <w:u w:val="single"/>
          </w:rPr>
          <w:t>https://www.humansandnature.org/democracy-carol-gould</w:t>
        </w:r>
      </w:hyperlink>
      <w:r>
        <w:rPr>
          <w:rFonts w:ascii="Times New Roman" w:eastAsia="Times New Roman" w:hAnsi="Times New Roman" w:cs="Times New Roman"/>
          <w:szCs w:val="20"/>
        </w:rPr>
        <w:t>]</w:t>
      </w:r>
      <w:r w:rsidRPr="00696937">
        <w:rPr>
          <w:rFonts w:ascii="Times New Roman" w:eastAsia="Times New Roman" w:hAnsi="Times New Roman" w:cs="Times New Roman"/>
        </w:rPr>
        <w:t>//Mberhe</w:t>
      </w:r>
    </w:p>
    <w:p w14:paraId="583FFDEE" w14:textId="77777777" w:rsidR="002678F8" w:rsidRPr="00F126E2" w:rsidRDefault="002678F8" w:rsidP="002678F8">
      <w:pPr>
        <w:rPr>
          <w:b/>
          <w:iCs/>
          <w:u w:val="single"/>
        </w:rPr>
      </w:pPr>
      <w:r w:rsidRPr="007A5064">
        <w:rPr>
          <w:sz w:val="12"/>
        </w:rPr>
        <w:t xml:space="preserve">In many ways, the </w:t>
      </w:r>
      <w:r w:rsidRPr="003909FE">
        <w:rPr>
          <w:rStyle w:val="StyleUnderline"/>
        </w:rPr>
        <w:t>maintenance of an environment adequate to human health and well-being is the ultimate public good,</w:t>
      </w:r>
      <w:r w:rsidRPr="007A5064">
        <w:rPr>
          <w:sz w:val="12"/>
        </w:rPr>
        <w:t xml:space="preserve"> and indeed a global one at that. I suggest that </w:t>
      </w:r>
      <w:r w:rsidRPr="003909FE">
        <w:rPr>
          <w:rStyle w:val="Emphasis"/>
        </w:rPr>
        <w:t>it also should be recognized as a prominent human right, since environmental sustenance is a fundamental condition for each person’s life and agency.</w:t>
      </w:r>
      <w:r w:rsidRPr="007A5064">
        <w:rPr>
          <w:sz w:val="12"/>
        </w:rPr>
        <w:t xml:space="preserve">[1] Current processes of climate change threaten both this common good and individuals’ development of capacities and fulfillment of goals. Yet, these processes harm people unequally and differentially and thus raise issues of global justice. They have more grievous effects on structurally disadvantaged people than on the affluent, who are also better situated to mitigate or adapt to the pernicious consequences. </w:t>
      </w:r>
      <w:r w:rsidRPr="003909FE">
        <w:rPr>
          <w:rStyle w:val="StyleUnderline"/>
        </w:rPr>
        <w:t xml:space="preserve">With climate change, entire oceanic island states will be submerged by rising seas, crops increasingly will be subject to destruction from severe droughts, tropical diseases will spread and proliferate, and new threats to diverse species and to people’s livelihoods will be produced by ocean acidification and more frequent extreme </w:t>
      </w:r>
      <w:r w:rsidRPr="003909FE">
        <w:rPr>
          <w:rStyle w:val="StyleUnderline"/>
        </w:rPr>
        <w:lastRenderedPageBreak/>
        <w:t>weather events.</w:t>
      </w:r>
      <w:r w:rsidRPr="007A5064">
        <w:rPr>
          <w:sz w:val="12"/>
        </w:rPr>
        <w:t xml:space="preserve"> At the same time, however, these very processes of climate change have begun to make clear to us our global interdependence, where actions and decisions at a distance can have powerful effects on us, and purely national responses (where they exist) prove to be inadequate. SHARE YOUR REFLECTIONS Leave a Comment STAY CONNECTED Get weekly dispatches with the latest ideas from our thinking community. Email Address SHARE: </w:t>
      </w:r>
      <w:r w:rsidRPr="007A5064">
        <w:rPr>
          <w:rStyle w:val="Emphasis"/>
          <w:szCs w:val="26"/>
        </w:rPr>
        <w:t xml:space="preserve">In response to this crisis, it has been suggested that </w:t>
      </w:r>
      <w:r w:rsidRPr="00CB7F86">
        <w:rPr>
          <w:rStyle w:val="Emphasis"/>
          <w:szCs w:val="26"/>
          <w:highlight w:val="cyan"/>
        </w:rPr>
        <w:t>undemocratic methods are needed to control carbon pollution and</w:t>
      </w:r>
      <w:r w:rsidRPr="007A5064">
        <w:rPr>
          <w:rStyle w:val="Emphasis"/>
          <w:szCs w:val="26"/>
        </w:rPr>
        <w:t xml:space="preserve"> even that authoritarian regimes are better suited than democratic ones to make the necessary changes</w:t>
      </w:r>
      <w:r w:rsidRPr="007A5064">
        <w:rPr>
          <w:sz w:val="12"/>
        </w:rPr>
        <w:t xml:space="preserve">.[2] Since </w:t>
      </w:r>
      <w:r w:rsidRPr="00CB7F86">
        <w:rPr>
          <w:rStyle w:val="StyleUnderline"/>
          <w:highlight w:val="cyan"/>
        </w:rPr>
        <w:t>democratic approaches have thus far been weak or lacking</w:t>
      </w:r>
      <w:r w:rsidRPr="007A5064">
        <w:rPr>
          <w:rStyle w:val="StyleUnderline"/>
        </w:rPr>
        <w:t>,</w:t>
      </w:r>
      <w:r w:rsidRPr="007A5064">
        <w:rPr>
          <w:sz w:val="12"/>
        </w:rPr>
        <w:t xml:space="preserve"> except for parts of Europe and Latin America with lively traditions of concern for, and mobilization around, public goods, we can ask: Is democracy adequate to the task of dealing with global warming and other aspects of climate change? To answer this, we need to determine whether it is democracy per se—with its slow and often adversarial procedures—that is at fault in current failures to address climate change, or rather a particular type of democracy, or indeed, some other cause entirely. I suggest that it is incorrect to fault democracy as a political form, and moreover, that a turn to authoritarian methods would be disastrous. Yet it is evident that many changes in contemporary democracy are needed to effectively deal with the climate crisis. </w:t>
      </w:r>
      <w:r w:rsidRPr="00CB7F86">
        <w:rPr>
          <w:rStyle w:val="Emphasis"/>
          <w:highlight w:val="cyan"/>
        </w:rPr>
        <w:t>Clearly, people often act in their short-term interest and make</w:t>
      </w:r>
      <w:r w:rsidRPr="007A5064">
        <w:rPr>
          <w:rStyle w:val="Emphasis"/>
        </w:rPr>
        <w:t xml:space="preserve"> comparable </w:t>
      </w:r>
      <w:r w:rsidRPr="00CB7F86">
        <w:rPr>
          <w:rStyle w:val="Emphasis"/>
          <w:highlight w:val="cyan"/>
        </w:rPr>
        <w:t>political choices, without</w:t>
      </w:r>
      <w:r w:rsidRPr="007A5064">
        <w:rPr>
          <w:rStyle w:val="Emphasis"/>
        </w:rPr>
        <w:t xml:space="preserve"> much </w:t>
      </w:r>
      <w:r w:rsidRPr="00CB7F86">
        <w:rPr>
          <w:rStyle w:val="Emphasis"/>
          <w:highlight w:val="cyan"/>
        </w:rPr>
        <w:t>regard for the impacts on others or future generations</w:t>
      </w:r>
      <w:r w:rsidRPr="007A5064">
        <w:rPr>
          <w:rStyle w:val="StyleUnderline"/>
        </w:rPr>
        <w:t>. In the U</w:t>
      </w:r>
      <w:r w:rsidRPr="007A5064">
        <w:rPr>
          <w:sz w:val="12"/>
        </w:rPr>
        <w:t xml:space="preserve">nited </w:t>
      </w:r>
      <w:r w:rsidRPr="007A5064">
        <w:rPr>
          <w:rStyle w:val="StyleUnderline"/>
        </w:rPr>
        <w:t>S</w:t>
      </w:r>
      <w:r w:rsidRPr="007A5064">
        <w:rPr>
          <w:sz w:val="12"/>
        </w:rPr>
        <w:t xml:space="preserve">tates, </w:t>
      </w:r>
      <w:r w:rsidRPr="007A5064">
        <w:rPr>
          <w:rStyle w:val="StyleUnderline"/>
        </w:rPr>
        <w:t>however, this tendency is incentivized and aggravated by the substantial influence of large corporations</w:t>
      </w:r>
      <w:r w:rsidRPr="007A5064">
        <w:rPr>
          <w:sz w:val="12"/>
        </w:rPr>
        <w:t xml:space="preserve"> (notably from the energy sector, but not only those) as well as big-money donations and lobbyists, on the political process. </w:t>
      </w:r>
      <w:r w:rsidRPr="007A5064">
        <w:rPr>
          <w:rStyle w:val="StyleUnderline"/>
        </w:rPr>
        <w:t xml:space="preserve">Both in the United States and globally, capitalist economies, with their focus on unlimited accumulation as the motive and form of growth and their cultivation of consumerist attitudes, are major causes of environmental degradation, as are industrialization processes more generally. </w:t>
      </w:r>
      <w:r w:rsidRPr="007A5064">
        <w:rPr>
          <w:sz w:val="12"/>
        </w:rPr>
        <w:t xml:space="preserve">The concomitant attitude endorsing our dominion over nature is prevalent and problematic. Even Marx himself, despite his otherwise trenchant critique of capitalism, was sometimes given to this reading of the relation of humans to nature. </w:t>
      </w:r>
      <w:r w:rsidRPr="007A5064">
        <w:rPr>
          <w:rStyle w:val="StyleUnderline"/>
        </w:rPr>
        <w:t>Contemporary American democracy is not only distorted by the power of money, however, but tends to reduce democratic decision making to voting and majority rule, to the detriment of more participatory and deliberative modalities.</w:t>
      </w:r>
      <w:r w:rsidRPr="007A5064">
        <w:rPr>
          <w:sz w:val="12"/>
        </w:rPr>
        <w:t xml:space="preserve"> Moreover, the body politic conceives itself as purely national in scope, proceeding with little or no input from distant people and scant concern for the impact of its policies on these others. The newer global governance institutions likewise afford little opportunity for democratic input by those affected by their policies, inasmuch as they are in large measure under the sway of powerful countries (and especially the United States) and corporate interests. </w:t>
      </w:r>
      <w:r w:rsidRPr="007A5064">
        <w:rPr>
          <w:rStyle w:val="StyleUnderline"/>
        </w:rPr>
        <w:t>Yet, the urgency of the present environmental crisis cannot displace the normative centrality of democracy, which needs to be transformed rather than dispensed with.</w:t>
      </w:r>
      <w:r w:rsidRPr="007A5064">
        <w:rPr>
          <w:sz w:val="12"/>
        </w:rPr>
        <w:t xml:space="preserve"> Participation in democratic decision making is more required than ever, both as an expression of people’s equal agency or their equal right to jointly determine the conditions of their life together (with an adequate environment being one of the paramount conditions), and as a method that enables those importantly affected by a decision or policy to have some input into it. However, inasmuch as these effects are increasingly transnational, and given the weakness of substantive democracy in the United States and elsewhere, what changes are necessary if we are to deal effectively with climate change? Before laying out some new directions, we can observe that there is cause for hope in the relative success that a few democratic societies have had in controlling fossil-fuel pollution, from Scandinavia’s state-led initiatives to Bolivia’s indigenous-led efforts to incite international action on the issue. These cases serve as an “existence proof” that democracy can work to control climate change, at least to a degree and in national contexts. While it is true that if an authoritarian regime like China institutes a beneficial policy (noteworthy is the “Great Green Wall” consisting of planting billions of trees across that country), it can more easily be accomplished. But nondemocratic regimes historically have not shown themselves to have the cosmopolitan or long-range perspective necessary for taking climate change seriously enough, and China in particular has surpassed the United States as the world's biggest carbon emitter (though not when measured per capita, in which respect the United States predominates). Thus normatively and practically, authoritarian approaches are not the solution. The Great Wall of ChinaWhat, then, are the changes we need? None can guarantee just outcomes, though I suggest they would conduce to them. Democracy as a procedure requires efforts to eliminate the disproportionate influence of money and corporate interests on politics and the media, so that people can more easily focus on the environment as a common good. Innovative means are needed to increase participation and to enhance deliberation in politics, both online and off. The human right to an environment adequate to human health and well-being has to be guaranteed and protected, with regard to both law on the books and law in practice. A right of this sort is already incorporated in many constitutions worldwide, but more progress is needed to extend its reach regionally and transnationally as well, and to begin to fulfill it in practice. Climate change needs to be viewed through the lens of global justice, that is, in terms of its differential impacts on disempowered and disadvantaged populations. The connection of climate change to justice requires us to address the inequalities of power and wealth worldwide that also affect the possibilities of mitigating and adapting to this change. The scope of democracy needs to become more transnational. As a global issue, climate change requires new forms of democratic participation in the institutions of global governance, as well as new modes of regional cooperation. Regular input into decisions of these institutions and possibly new forms of transnational representation are needed so that those importantly affected by environmental decisions can have some say in them. (Proxy representation for future generations and nonhuman species could be considered here as well.) Transnational social movements play an important role in generating activism addressed to climate change, with attunement to global justice issues. The scope of democracy also needs to become more local. More opportunities can be opened up for democratic input into environmental decisions by people within cities, in cross-border communities, in corporations and firms, and in other local contexts. The process of democratic participation is educative (as J. S. Mill noted), and democracy in these domains closer to home can have beneficial consequences for the national context. As a way of life, democracy requires the cultivation of what I have called the democratic personality, with receptivity to the situation of others and an understanding of the context of their lives, as well as transnational solidarities among people and groups both within and across borders.[3] We need a focus on the sort of “enlarged thinking” that Arendt called for, as well as a disposition toward empathy. This involves an imaginative grasping of the impact of environmental crisis on people at a distance and future generations (including its disproportionate impacts). The radical individualism that still permeates dominant ideologies needs to be countered with a social-ecological perspective that at once emphasizes the relations between people and the interaction of humans with their environment (in John Dewey’s terms). These attitudes will reinforce the growing awareness of the impacts of climate change even when considered from the standpoint of individuals’ narrower self-interest. The </w:t>
      </w:r>
      <w:r w:rsidRPr="007A5064">
        <w:rPr>
          <w:rStyle w:val="Emphasis"/>
        </w:rPr>
        <w:t>problem with these various recommendations is that the timeline for instituting them is rather long, while climate change is a present and growing crisis.</w:t>
      </w:r>
      <w:r w:rsidRPr="007A5064">
        <w:rPr>
          <w:sz w:val="12"/>
        </w:rPr>
        <w:t xml:space="preserve"> Other essays in this collection provide some useful directions for practical steps that can be taken now. But it is clear from recent events, whether Superstorm Sandy or others around the world, that </w:t>
      </w:r>
      <w:r w:rsidRPr="007A5064">
        <w:rPr>
          <w:rStyle w:val="Emphasis"/>
        </w:rPr>
        <w:t>fundamental democratic change is urgently needed, both to deal with the climate crisis and for its own sake.</w:t>
      </w:r>
    </w:p>
    <w:p w14:paraId="29FD826E" w14:textId="77777777" w:rsidR="002678F8" w:rsidRDefault="002678F8" w:rsidP="002678F8"/>
    <w:p w14:paraId="7D81902C" w14:textId="77777777" w:rsidR="002678F8" w:rsidRPr="00F80F86" w:rsidRDefault="002678F8" w:rsidP="002678F8">
      <w:pPr>
        <w:pStyle w:val="Heading4"/>
        <w:rPr>
          <w:rFonts w:cs="Calibri"/>
        </w:rPr>
      </w:pPr>
      <w:r>
        <w:rPr>
          <w:rFonts w:cs="Calibri"/>
          <w:u w:val="single"/>
        </w:rPr>
        <w:lastRenderedPageBreak/>
        <w:t>Climate change is NOT</w:t>
      </w:r>
      <w:r w:rsidRPr="00F80F86">
        <w:rPr>
          <w:rFonts w:cs="Calibri"/>
          <w:u w:val="single"/>
        </w:rPr>
        <w:t xml:space="preserve"> existential</w:t>
      </w:r>
      <w:r w:rsidRPr="00F80F86">
        <w:rPr>
          <w:rFonts w:cs="Calibri"/>
        </w:rPr>
        <w:t xml:space="preserve"> AND their </w:t>
      </w:r>
      <w:r>
        <w:rPr>
          <w:rFonts w:cs="Calibri"/>
        </w:rPr>
        <w:t>studies are</w:t>
      </w:r>
      <w:r w:rsidRPr="00F80F86">
        <w:rPr>
          <w:rFonts w:cs="Calibri"/>
        </w:rPr>
        <w:t xml:space="preserve"> </w:t>
      </w:r>
      <w:r>
        <w:rPr>
          <w:rFonts w:cs="Calibri"/>
          <w:u w:val="single"/>
        </w:rPr>
        <w:t>wrong</w:t>
      </w:r>
    </w:p>
    <w:p w14:paraId="6E84DC7F" w14:textId="77777777" w:rsidR="002678F8" w:rsidRPr="00F80F86" w:rsidRDefault="002678F8" w:rsidP="002678F8">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7A0BDF5B" w14:textId="77777777" w:rsidR="002678F8" w:rsidRPr="00F80F86" w:rsidRDefault="002678F8" w:rsidP="002678F8">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3484A391" w14:textId="77777777" w:rsidR="002678F8" w:rsidRPr="00F80F86" w:rsidRDefault="002678F8" w:rsidP="002678F8">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5F83AEBE" w14:textId="77777777" w:rsidR="002678F8" w:rsidRPr="00F80F86" w:rsidRDefault="002678F8" w:rsidP="002678F8">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59D38A49" w14:textId="77777777" w:rsidR="002678F8" w:rsidRPr="00F80F86" w:rsidRDefault="002678F8" w:rsidP="002678F8">
      <w:pPr>
        <w:rPr>
          <w:sz w:val="16"/>
        </w:rPr>
      </w:pPr>
      <w:r w:rsidRPr="00F80F86">
        <w:rPr>
          <w:sz w:val="16"/>
        </w:rPr>
        <w:t>Does it matter if climate change is an existential risk or just a really bad one?</w:t>
      </w:r>
    </w:p>
    <w:p w14:paraId="236CF580" w14:textId="77777777" w:rsidR="002678F8" w:rsidRPr="00F80F86" w:rsidRDefault="002678F8" w:rsidP="002678F8">
      <w:pPr>
        <w:rPr>
          <w:sz w:val="16"/>
        </w:rPr>
      </w:pPr>
      <w:r w:rsidRPr="00F80F86">
        <w:rPr>
          <w:sz w:val="16"/>
        </w:rPr>
        <w:t>That last distinction Halstead draws — of climate change as being awful but not quite an existential threat — is a controversial one.</w:t>
      </w:r>
    </w:p>
    <w:p w14:paraId="26130751" w14:textId="77777777" w:rsidR="002678F8" w:rsidRPr="00F80F86" w:rsidRDefault="002678F8" w:rsidP="002678F8">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430C83C5" w14:textId="77777777" w:rsidR="002678F8" w:rsidRPr="00F80F86" w:rsidRDefault="002678F8" w:rsidP="002678F8">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5227F222" w14:textId="77777777" w:rsidR="002678F8" w:rsidRPr="00F80F86" w:rsidRDefault="002678F8" w:rsidP="002678F8">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6180ECD3" w14:textId="77777777" w:rsidR="002678F8" w:rsidRPr="00F80F86" w:rsidRDefault="002678F8" w:rsidP="002678F8">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2A0A38C4" w14:textId="77777777" w:rsidR="002678F8" w:rsidRPr="00F80F86" w:rsidRDefault="002678F8" w:rsidP="002678F8">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65307012" w14:textId="77777777" w:rsidR="002678F8" w:rsidRPr="00F80F86" w:rsidRDefault="002678F8" w:rsidP="002678F8">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0E485D93" w14:textId="77777777" w:rsidR="002678F8" w:rsidRPr="00F80F86" w:rsidRDefault="002678F8" w:rsidP="002678F8">
      <w:pPr>
        <w:rPr>
          <w:sz w:val="16"/>
        </w:rPr>
      </w:pPr>
      <w:r w:rsidRPr="00F80F86">
        <w:rPr>
          <w:sz w:val="16"/>
        </w:rPr>
        <w:lastRenderedPageBreak/>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093A8D9F" w14:textId="77777777" w:rsidR="002678F8" w:rsidRPr="00F80F86" w:rsidRDefault="002678F8" w:rsidP="002678F8">
      <w:pPr>
        <w:rPr>
          <w:sz w:val="16"/>
        </w:rPr>
      </w:pPr>
      <w:r w:rsidRPr="00F80F86">
        <w:rPr>
          <w:sz w:val="16"/>
        </w:rPr>
        <w:t>That’s how Spratt sees it. “Alarmism?” he said to me. “Should we be alarmed about where we’re going? Of course we should be.”</w:t>
      </w:r>
    </w:p>
    <w:p w14:paraId="2657CF9A" w14:textId="77777777" w:rsidR="002678F8" w:rsidRPr="00F80F86" w:rsidRDefault="002678F8" w:rsidP="002678F8">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11C3FB53" w14:textId="77777777" w:rsidR="002678F8" w:rsidRPr="00F80F86" w:rsidRDefault="002678F8" w:rsidP="002678F8">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268D515B" w14:textId="77777777" w:rsidR="002678F8" w:rsidRDefault="002678F8" w:rsidP="002678F8">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1D49E36F" w14:textId="6E870C9D" w:rsidR="002678F8" w:rsidRPr="002678F8" w:rsidRDefault="002678F8" w:rsidP="002678F8">
      <w:pPr>
        <w:pStyle w:val="Heading3"/>
      </w:pPr>
      <w:r>
        <w:lastRenderedPageBreak/>
        <w:t xml:space="preserve">Adv 2 </w:t>
      </w:r>
    </w:p>
    <w:p w14:paraId="41027EDE" w14:textId="77777777" w:rsidR="00493EFF" w:rsidRPr="005A3F23" w:rsidRDefault="00493EFF" w:rsidP="00493EFF">
      <w:pPr>
        <w:keepNext/>
        <w:keepLines/>
        <w:spacing w:before="40" w:after="0"/>
        <w:outlineLvl w:val="3"/>
        <w:rPr>
          <w:rFonts w:eastAsiaTheme="majorEastAsia" w:cstheme="majorBidi"/>
          <w:b/>
          <w:iCs/>
          <w:sz w:val="26"/>
        </w:rPr>
      </w:pPr>
      <w:r w:rsidRPr="005A3F23">
        <w:rPr>
          <w:rFonts w:eastAsiaTheme="majorEastAsia" w:cstheme="majorBidi"/>
          <w:b/>
          <w:iCs/>
          <w:sz w:val="26"/>
        </w:rPr>
        <w:t>Innovation surging --- but expanding the scope of antitrust law emboldens regulators --- causes a chilling effect on innovation</w:t>
      </w:r>
    </w:p>
    <w:p w14:paraId="17C9DD72" w14:textId="77777777" w:rsidR="00493EFF" w:rsidRPr="005A3F23" w:rsidRDefault="00493EFF" w:rsidP="00493EFF">
      <w:pPr>
        <w:rPr>
          <w:sz w:val="16"/>
        </w:rPr>
      </w:pPr>
      <w:r w:rsidRPr="005A3F23">
        <w:rPr>
          <w:b/>
          <w:bCs/>
          <w:sz w:val="26"/>
        </w:rPr>
        <w:t>Brough 21</w:t>
      </w:r>
      <w:r w:rsidRPr="005A3F23">
        <w:rPr>
          <w:sz w:val="16"/>
        </w:rPr>
        <w:t xml:space="preserve"> --- Wayne Brough, Policy Director, Technology &amp; Innovation, PhD in economics from George Mason University, “Washington wants to weaponize antitrust law to attack “Big Tech” and it is going to backfire horribly”, JUN 15, 2021, https://www.rstreet.org/2021/06/15/washington-wants-to-weaponize-antitrust-law-to-attack-big-tech-and-it-is-going-to-backfire-horribly/</w:t>
      </w:r>
    </w:p>
    <w:p w14:paraId="36412D3D" w14:textId="77777777" w:rsidR="00493EFF" w:rsidRPr="005A3F23" w:rsidRDefault="00493EFF" w:rsidP="00493EFF">
      <w:pPr>
        <w:rPr>
          <w:b/>
          <w:iCs/>
          <w:u w:val="single"/>
        </w:rPr>
      </w:pPr>
      <w:r w:rsidRPr="005A3F23">
        <w:rPr>
          <w:sz w:val="16"/>
        </w:rPr>
        <w:t>Just as concerning, “</w:t>
      </w:r>
      <w:r w:rsidRPr="005A3F23">
        <w:rPr>
          <w:u w:val="single"/>
        </w:rPr>
        <w:t>The Platform Competition and Opportunity Act” targets mergers and acquisitions by covered platforms, flipping the burden of proof</w:t>
      </w:r>
      <w:r w:rsidRPr="005A3F23">
        <w:rPr>
          <w:sz w:val="16"/>
        </w:rPr>
        <w:t xml:space="preserve"> by </w:t>
      </w:r>
      <w:r w:rsidRPr="005A3F23">
        <w:rPr>
          <w:u w:val="single"/>
        </w:rPr>
        <w:t>requiring the acquiring firm to demonstrate that the merger does not eliminate</w:t>
      </w:r>
      <w:r w:rsidRPr="005A3F23">
        <w:rPr>
          <w:sz w:val="16"/>
        </w:rPr>
        <w:t xml:space="preserve"> any </w:t>
      </w:r>
      <w:r w:rsidRPr="005A3F23">
        <w:rPr>
          <w:u w:val="single"/>
        </w:rPr>
        <w:t>competitors</w:t>
      </w:r>
      <w:r w:rsidRPr="005A3F23">
        <w:rPr>
          <w:sz w:val="16"/>
        </w:rPr>
        <w:t xml:space="preserve"> or potential competitors. While the goal of the legislation may be to prevent platforms from absorbing potential rivals, </w:t>
      </w:r>
      <w:r w:rsidRPr="005A3F23">
        <w:rPr>
          <w:u w:val="single"/>
        </w:rPr>
        <w:t xml:space="preserve">this view ignores the fact that smaller startups often </w:t>
      </w:r>
      <w:r w:rsidRPr="005A3F23">
        <w:rPr>
          <w:b/>
          <w:iCs/>
          <w:u w:val="single"/>
        </w:rPr>
        <w:t>want to be acquired</w:t>
      </w:r>
      <w:r w:rsidRPr="005A3F23">
        <w:rPr>
          <w:sz w:val="16"/>
        </w:rPr>
        <w:t xml:space="preserve"> by their larger counterparts. An acquisition is a way to cash out without having to build out business and marketing strategies, among other things, which some startups may prefer not to do. Limiting opportunities for an acquisition will make </w:t>
      </w:r>
      <w:r w:rsidRPr="005A3F23">
        <w:rPr>
          <w:u w:val="single"/>
        </w:rPr>
        <w:t xml:space="preserve">it more difficult to attract the venture capital that fuels the startup ecosystem, ultimately </w:t>
      </w:r>
      <w:r w:rsidRPr="005A3F23">
        <w:rPr>
          <w:b/>
          <w:iCs/>
          <w:u w:val="single"/>
        </w:rPr>
        <w:t>harming innovation and economic growth.</w:t>
      </w:r>
      <w:r w:rsidRPr="005A3F23">
        <w:rPr>
          <w:sz w:val="16"/>
        </w:rPr>
        <w:t xml:space="preserve"> In fact, </w:t>
      </w:r>
      <w:r w:rsidRPr="005A3F23">
        <w:rPr>
          <w:b/>
          <w:iCs/>
          <w:u w:val="single"/>
        </w:rPr>
        <w:t>righ</w:t>
      </w:r>
      <w:r w:rsidRPr="005876C6">
        <w:rPr>
          <w:b/>
          <w:iCs/>
          <w:highlight w:val="cyan"/>
          <w:u w:val="single"/>
        </w:rPr>
        <w:t xml:space="preserve">t now, </w:t>
      </w:r>
      <w:r w:rsidRPr="005876C6">
        <w:rPr>
          <w:highlight w:val="cyan"/>
          <w:u w:val="single"/>
        </w:rPr>
        <w:t xml:space="preserve">venture capital firms have been “raising new funds at a pace” that could </w:t>
      </w:r>
      <w:r w:rsidRPr="005876C6">
        <w:rPr>
          <w:b/>
          <w:iCs/>
          <w:highlight w:val="cyan"/>
          <w:u w:val="single"/>
        </w:rPr>
        <w:t>set a record</w:t>
      </w:r>
      <w:r w:rsidRPr="005A3F23">
        <w:rPr>
          <w:b/>
          <w:iCs/>
          <w:u w:val="single"/>
        </w:rPr>
        <w:t xml:space="preserve"> this year,</w:t>
      </w:r>
      <w:r w:rsidRPr="005A3F23">
        <w:rPr>
          <w:sz w:val="16"/>
        </w:rPr>
        <w:t xml:space="preserve"> </w:t>
      </w:r>
      <w:r w:rsidRPr="005A3F23">
        <w:rPr>
          <w:u w:val="single"/>
        </w:rPr>
        <w:t xml:space="preserve">and many go-to </w:t>
      </w:r>
      <w:r w:rsidRPr="005876C6">
        <w:rPr>
          <w:highlight w:val="cyan"/>
          <w:u w:val="single"/>
        </w:rPr>
        <w:t>digital products</w:t>
      </w:r>
      <w:r w:rsidRPr="005A3F23">
        <w:rPr>
          <w:sz w:val="16"/>
        </w:rPr>
        <w:t xml:space="preserve"> including Uber, Lyft and Airbnb </w:t>
      </w:r>
      <w:r w:rsidRPr="005876C6">
        <w:rPr>
          <w:b/>
          <w:iCs/>
          <w:highlight w:val="cyan"/>
          <w:u w:val="single"/>
        </w:rPr>
        <w:t>received venture capital injections</w:t>
      </w:r>
      <w:r w:rsidRPr="005A3F23">
        <w:rPr>
          <w:sz w:val="16"/>
        </w:rPr>
        <w:t xml:space="preserve">. Similar </w:t>
      </w:r>
      <w:r w:rsidRPr="005876C6">
        <w:rPr>
          <w:highlight w:val="cyan"/>
          <w:u w:val="single"/>
        </w:rPr>
        <w:t xml:space="preserve">investments might be </w:t>
      </w:r>
      <w:r w:rsidRPr="005876C6">
        <w:rPr>
          <w:b/>
          <w:iCs/>
          <w:highlight w:val="cyan"/>
          <w:u w:val="single"/>
        </w:rPr>
        <w:t xml:space="preserve">less likely under </w:t>
      </w:r>
      <w:r w:rsidRPr="005A3F23">
        <w:rPr>
          <w:b/>
          <w:iCs/>
          <w:u w:val="single"/>
        </w:rPr>
        <w:t xml:space="preserve">these </w:t>
      </w:r>
      <w:r w:rsidRPr="005876C6">
        <w:rPr>
          <w:b/>
          <w:iCs/>
          <w:highlight w:val="cyan"/>
          <w:u w:val="single"/>
        </w:rPr>
        <w:t>bills</w:t>
      </w:r>
      <w:r w:rsidRPr="005A3F23">
        <w:rPr>
          <w:b/>
          <w:iCs/>
          <w:u w:val="single"/>
        </w:rPr>
        <w:t xml:space="preserve"> and</w:t>
      </w:r>
      <w:r w:rsidRPr="005A3F23">
        <w:rPr>
          <w:sz w:val="16"/>
        </w:rPr>
        <w:t xml:space="preserve"> even </w:t>
      </w:r>
      <w:r w:rsidRPr="005A3F23">
        <w:rPr>
          <w:b/>
          <w:iCs/>
          <w:u w:val="single"/>
        </w:rPr>
        <w:t>more problematic for smaller startups.</w:t>
      </w:r>
    </w:p>
    <w:p w14:paraId="7D715A4B" w14:textId="77777777" w:rsidR="00493EFF" w:rsidRPr="005A3F23" w:rsidRDefault="00493EFF" w:rsidP="00493EFF">
      <w:pPr>
        <w:rPr>
          <w:sz w:val="16"/>
        </w:rPr>
      </w:pPr>
      <w:r w:rsidRPr="005A3F23">
        <w:rPr>
          <w:sz w:val="16"/>
        </w:rPr>
        <w:t xml:space="preserve">Additionally, </w:t>
      </w:r>
      <w:r w:rsidRPr="005A3F23">
        <w:rPr>
          <w:u w:val="single"/>
        </w:rPr>
        <w:t>the</w:t>
      </w:r>
      <w:r w:rsidRPr="005A3F23">
        <w:rPr>
          <w:sz w:val="16"/>
        </w:rPr>
        <w:t xml:space="preserve"> Access </w:t>
      </w:r>
      <w:r w:rsidRPr="005A3F23">
        <w:rPr>
          <w:u w:val="single"/>
        </w:rPr>
        <w:t xml:space="preserve">Act </w:t>
      </w:r>
      <w:r w:rsidRPr="005876C6">
        <w:rPr>
          <w:highlight w:val="cyan"/>
          <w:u w:val="single"/>
        </w:rPr>
        <w:t xml:space="preserve">would </w:t>
      </w:r>
      <w:r w:rsidRPr="005A3F23">
        <w:rPr>
          <w:u w:val="single"/>
        </w:rPr>
        <w:t xml:space="preserve">impose broad </w:t>
      </w:r>
      <w:r w:rsidRPr="005A3F23">
        <w:rPr>
          <w:b/>
          <w:iCs/>
          <w:u w:val="single"/>
        </w:rPr>
        <w:t>data portability and interoperability mandates</w:t>
      </w:r>
      <w:r w:rsidRPr="005A3F23">
        <w:rPr>
          <w:sz w:val="16"/>
        </w:rPr>
        <w:t xml:space="preserve">, </w:t>
      </w:r>
      <w:r w:rsidRPr="005A3F23">
        <w:rPr>
          <w:u w:val="single"/>
        </w:rPr>
        <w:t>while</w:t>
      </w:r>
      <w:r w:rsidRPr="005A3F23">
        <w:rPr>
          <w:sz w:val="16"/>
        </w:rPr>
        <w:t xml:space="preserve"> </w:t>
      </w:r>
      <w:r w:rsidRPr="005A3F23">
        <w:rPr>
          <w:u w:val="single"/>
        </w:rPr>
        <w:t>“The</w:t>
      </w:r>
      <w:r w:rsidRPr="005A3F23">
        <w:rPr>
          <w:sz w:val="16"/>
        </w:rPr>
        <w:t xml:space="preserve"> Merger Filing </w:t>
      </w:r>
      <w:r w:rsidRPr="005A3F23">
        <w:rPr>
          <w:u w:val="single"/>
        </w:rPr>
        <w:t>Fee</w:t>
      </w:r>
      <w:r w:rsidRPr="005A3F23">
        <w:rPr>
          <w:sz w:val="16"/>
        </w:rPr>
        <w:t xml:space="preserve"> and Modernization Act of 2021” </w:t>
      </w:r>
      <w:r w:rsidRPr="005A3F23">
        <w:rPr>
          <w:u w:val="single"/>
        </w:rPr>
        <w:t xml:space="preserve">would increase filing fees for larger mergers as well as </w:t>
      </w:r>
      <w:r w:rsidRPr="005876C6">
        <w:rPr>
          <w:highlight w:val="cyan"/>
          <w:u w:val="single"/>
        </w:rPr>
        <w:t>boost</w:t>
      </w:r>
      <w:r w:rsidRPr="005A3F23">
        <w:rPr>
          <w:u w:val="single"/>
        </w:rPr>
        <w:t xml:space="preserve"> funding levels for both the </w:t>
      </w:r>
      <w:r w:rsidRPr="005876C6">
        <w:rPr>
          <w:highlight w:val="cyan"/>
          <w:u w:val="single"/>
        </w:rPr>
        <w:t>DOJ and the FTC</w:t>
      </w:r>
      <w:r w:rsidRPr="005A3F23">
        <w:rPr>
          <w:u w:val="single"/>
        </w:rPr>
        <w:t xml:space="preserve">. These bills would </w:t>
      </w:r>
      <w:r w:rsidRPr="005876C6">
        <w:rPr>
          <w:highlight w:val="cyan"/>
          <w:u w:val="single"/>
        </w:rPr>
        <w:t xml:space="preserve">expand federal oversight and give the FTC </w:t>
      </w:r>
      <w:r w:rsidRPr="005876C6">
        <w:rPr>
          <w:b/>
          <w:iCs/>
          <w:highlight w:val="cyan"/>
          <w:u w:val="single"/>
        </w:rPr>
        <w:t>a more prominent role</w:t>
      </w:r>
      <w:r w:rsidRPr="005A3F23">
        <w:rPr>
          <w:sz w:val="16"/>
        </w:rPr>
        <w:t xml:space="preserve"> in rewiring the internet.</w:t>
      </w:r>
    </w:p>
    <w:p w14:paraId="00A1E6FC" w14:textId="77777777" w:rsidR="00493EFF" w:rsidRPr="005A3F23" w:rsidRDefault="00493EFF" w:rsidP="00493EFF">
      <w:pPr>
        <w:rPr>
          <w:b/>
          <w:iCs/>
          <w:u w:val="single"/>
        </w:rPr>
      </w:pPr>
      <w:r w:rsidRPr="005876C6">
        <w:rPr>
          <w:highlight w:val="cyan"/>
          <w:u w:val="single"/>
        </w:rPr>
        <w:t>The bills</w:t>
      </w:r>
      <w:r w:rsidRPr="005A3F23">
        <w:rPr>
          <w:sz w:val="16"/>
        </w:rPr>
        <w:t xml:space="preserve"> introduced in the House </w:t>
      </w:r>
      <w:r w:rsidRPr="005876C6">
        <w:rPr>
          <w:b/>
          <w:iCs/>
          <w:highlight w:val="cyan"/>
          <w:u w:val="single"/>
        </w:rPr>
        <w:t>are an assault on</w:t>
      </w:r>
      <w:r w:rsidRPr="005A3F23">
        <w:rPr>
          <w:sz w:val="16"/>
        </w:rPr>
        <w:t xml:space="preserve"> digital commerce, one of the bright spots in </w:t>
      </w:r>
      <w:r w:rsidRPr="005A3F23">
        <w:rPr>
          <w:b/>
          <w:iCs/>
          <w:u w:val="single"/>
        </w:rPr>
        <w:t xml:space="preserve">the U.S. </w:t>
      </w:r>
      <w:r w:rsidRPr="005876C6">
        <w:rPr>
          <w:b/>
          <w:iCs/>
          <w:highlight w:val="cyan"/>
          <w:u w:val="single"/>
        </w:rPr>
        <w:t>economy</w:t>
      </w:r>
      <w:r w:rsidRPr="005A3F23">
        <w:rPr>
          <w:sz w:val="16"/>
        </w:rPr>
        <w:t xml:space="preserve">. At best, these new laws </w:t>
      </w:r>
      <w:r w:rsidRPr="005876C6">
        <w:rPr>
          <w:sz w:val="16"/>
          <w:highlight w:val="cyan"/>
        </w:rPr>
        <w:t xml:space="preserve">are </w:t>
      </w:r>
      <w:r w:rsidRPr="005876C6">
        <w:rPr>
          <w:b/>
          <w:iCs/>
          <w:highlight w:val="cyan"/>
          <w:u w:val="single"/>
        </w:rPr>
        <w:t>a direct threat to</w:t>
      </w:r>
      <w:r w:rsidRPr="005A3F23">
        <w:rPr>
          <w:b/>
          <w:iCs/>
          <w:u w:val="single"/>
        </w:rPr>
        <w:t xml:space="preserve"> </w:t>
      </w:r>
      <w:r w:rsidRPr="005A3F23">
        <w:rPr>
          <w:sz w:val="16"/>
          <w:szCs w:val="16"/>
        </w:rPr>
        <w:t>permissionless</w:t>
      </w:r>
      <w:r w:rsidRPr="005A3F23">
        <w:rPr>
          <w:b/>
          <w:iCs/>
          <w:u w:val="single"/>
        </w:rPr>
        <w:t xml:space="preserve"> </w:t>
      </w:r>
      <w:r w:rsidRPr="005876C6">
        <w:rPr>
          <w:b/>
          <w:iCs/>
          <w:highlight w:val="cyan"/>
          <w:u w:val="single"/>
        </w:rPr>
        <w:t>innovation</w:t>
      </w:r>
      <w:r w:rsidRPr="005A3F23">
        <w:rPr>
          <w:sz w:val="16"/>
        </w:rPr>
        <w:t xml:space="preserve">, </w:t>
      </w:r>
      <w:r w:rsidRPr="005A3F23">
        <w:rPr>
          <w:u w:val="single"/>
        </w:rPr>
        <w:t xml:space="preserve">with the approval of federal regulators becoming a </w:t>
      </w:r>
      <w:r w:rsidRPr="005A3F23">
        <w:rPr>
          <w:b/>
          <w:iCs/>
          <w:u w:val="single"/>
        </w:rPr>
        <w:t>prominent roadblock when trying to do business</w:t>
      </w:r>
      <w:r w:rsidRPr="005A3F23">
        <w:rPr>
          <w:sz w:val="16"/>
        </w:rPr>
        <w:t xml:space="preserve"> in a dynamic and rapidly changing marketplace. At worst, this would turn covered platforms into little more than public utilities—platforms for others to do business. </w:t>
      </w:r>
      <w:r w:rsidRPr="005876C6">
        <w:rPr>
          <w:highlight w:val="cyan"/>
          <w:u w:val="single"/>
        </w:rPr>
        <w:t>Any efforts to utilize economies of scale</w:t>
      </w:r>
      <w:r w:rsidRPr="005A3F23">
        <w:rPr>
          <w:u w:val="single"/>
        </w:rPr>
        <w:t xml:space="preserve"> or scope </w:t>
      </w:r>
      <w:r w:rsidRPr="005876C6">
        <w:rPr>
          <w:highlight w:val="cyan"/>
          <w:u w:val="single"/>
        </w:rPr>
        <w:t xml:space="preserve">may trigger </w:t>
      </w:r>
      <w:r w:rsidRPr="005876C6">
        <w:rPr>
          <w:b/>
          <w:iCs/>
          <w:highlight w:val="cyan"/>
          <w:u w:val="single"/>
        </w:rPr>
        <w:t>enforcement actions</w:t>
      </w:r>
      <w:r w:rsidRPr="005876C6">
        <w:rPr>
          <w:sz w:val="16"/>
          <w:highlight w:val="cyan"/>
        </w:rPr>
        <w:t xml:space="preserve">, </w:t>
      </w:r>
      <w:r w:rsidRPr="005876C6">
        <w:rPr>
          <w:highlight w:val="cyan"/>
          <w:u w:val="single"/>
        </w:rPr>
        <w:t>giving</w:t>
      </w:r>
      <w:r w:rsidRPr="005A3F23">
        <w:rPr>
          <w:sz w:val="16"/>
        </w:rPr>
        <w:t xml:space="preserve"> platform </w:t>
      </w:r>
      <w:r w:rsidRPr="005876C6">
        <w:rPr>
          <w:highlight w:val="cyan"/>
          <w:u w:val="single"/>
        </w:rPr>
        <w:t xml:space="preserve">operators </w:t>
      </w:r>
      <w:r w:rsidRPr="005876C6">
        <w:rPr>
          <w:b/>
          <w:iCs/>
          <w:highlight w:val="cyan"/>
          <w:u w:val="single"/>
        </w:rPr>
        <w:t>fewer incentives to invest</w:t>
      </w:r>
      <w:r w:rsidRPr="005876C6">
        <w:rPr>
          <w:highlight w:val="cyan"/>
          <w:u w:val="single"/>
        </w:rPr>
        <w:t xml:space="preserve"> in new tech</w:t>
      </w:r>
      <w:r w:rsidRPr="005A3F23">
        <w:rPr>
          <w:u w:val="single"/>
        </w:rPr>
        <w:t xml:space="preserve">nologies </w:t>
      </w:r>
      <w:r w:rsidRPr="005876C6">
        <w:rPr>
          <w:b/>
          <w:iCs/>
          <w:highlight w:val="cyan"/>
          <w:u w:val="single"/>
        </w:rPr>
        <w:t>that drive innovation.</w:t>
      </w:r>
    </w:p>
    <w:p w14:paraId="5E270F36" w14:textId="77777777" w:rsidR="00493EFF" w:rsidRPr="005A3F23" w:rsidRDefault="00493EFF" w:rsidP="00493EFF">
      <w:pPr>
        <w:rPr>
          <w:sz w:val="16"/>
        </w:rPr>
      </w:pPr>
      <w:r w:rsidRPr="005A3F23">
        <w:rPr>
          <w:sz w:val="16"/>
        </w:rPr>
        <w:t xml:space="preserve">At the broadest level, these bills are </w:t>
      </w:r>
      <w:r w:rsidRPr="005A3F23">
        <w:rPr>
          <w:b/>
          <w:iCs/>
          <w:u w:val="single"/>
        </w:rPr>
        <w:t>an attempt to abandon the consumer welfare standard</w:t>
      </w:r>
      <w:r w:rsidRPr="005A3F23">
        <w:rPr>
          <w:sz w:val="16"/>
        </w:rPr>
        <w:t xml:space="preserve"> </w:t>
      </w:r>
      <w:r w:rsidRPr="005A3F23">
        <w:rPr>
          <w:u w:val="single"/>
        </w:rPr>
        <w:t>in favor of a more interventionist approach</w:t>
      </w:r>
      <w:r w:rsidRPr="005A3F23">
        <w:rPr>
          <w:sz w:val="16"/>
        </w:rPr>
        <w:t xml:space="preserve"> along the lines of antitrust practices in the EU. Rather than focusing on demonstrable harms to consumers, </w:t>
      </w:r>
      <w:r w:rsidRPr="005A3F23">
        <w:rPr>
          <w:u w:val="single"/>
        </w:rPr>
        <w:t>this altered enforcement would aggressively define and shape markets</w:t>
      </w:r>
      <w:r w:rsidRPr="005A3F23">
        <w:rPr>
          <w:sz w:val="16"/>
        </w:rPr>
        <w:t>, with an eye toward protecting competitors, often at the expense of consumers. For example, Adam Kovacevich at the Chamber of Progress finds that the new laws would prohibit cross-posting between Facebook and Instagram, ban Apple from recommending apps in the AppStore and a host of other activities that are a common part of a user’s online experience. In fact, the AppStore itself may not survive if these bills become law. Good luck finding and updating your favorite apps—and ensuring they work with friends and family—if it disappears.</w:t>
      </w:r>
    </w:p>
    <w:p w14:paraId="1B7F7744" w14:textId="77777777" w:rsidR="00493EFF" w:rsidRPr="005A3F23" w:rsidRDefault="00493EFF" w:rsidP="00493EFF">
      <w:pPr>
        <w:rPr>
          <w:sz w:val="16"/>
        </w:rPr>
      </w:pPr>
      <w:r w:rsidRPr="005A3F23">
        <w:rPr>
          <w:sz w:val="16"/>
        </w:rPr>
        <w:t>Solutions in Search of a Problem</w:t>
      </w:r>
    </w:p>
    <w:p w14:paraId="040F392F" w14:textId="77777777" w:rsidR="00493EFF" w:rsidRPr="005A3F23" w:rsidRDefault="00493EFF" w:rsidP="00493EFF">
      <w:pPr>
        <w:rPr>
          <w:b/>
          <w:iCs/>
          <w:u w:val="single"/>
        </w:rPr>
      </w:pPr>
      <w:r w:rsidRPr="005A3F23">
        <w:rPr>
          <w:sz w:val="16"/>
        </w:rPr>
        <w:t xml:space="preserve">As with many other regulatory incursions into the digital world, </w:t>
      </w:r>
      <w:r w:rsidRPr="005876C6">
        <w:rPr>
          <w:b/>
          <w:iCs/>
          <w:highlight w:val="cyan"/>
          <w:u w:val="single"/>
        </w:rPr>
        <w:t>the renewed push for tougher antitrust laws</w:t>
      </w:r>
      <w:r w:rsidRPr="005A3F23">
        <w:rPr>
          <w:b/>
          <w:iCs/>
          <w:u w:val="single"/>
        </w:rPr>
        <w:t xml:space="preserve"> is a solution in search of a problem</w:t>
      </w:r>
      <w:r w:rsidRPr="005A3F23">
        <w:rPr>
          <w:sz w:val="16"/>
        </w:rPr>
        <w:t>. Both Republican and Democratic criticisms of Big Tech raise a litany of issues—from an anti-conservative bias to fake news and hate speech—none of which fall within the purview of antitrust law and anticompetitive behavior. Instead, the new regulatory regime under consideration is a punitive and political attack on politically disfavored corporations. Ultimately, that is the larger battle—</w:t>
      </w:r>
      <w:r w:rsidRPr="005A3F23">
        <w:rPr>
          <w:u w:val="single"/>
        </w:rPr>
        <w:t>abandoning the consumer welfare standard</w:t>
      </w:r>
      <w:r w:rsidRPr="005A3F23">
        <w:rPr>
          <w:sz w:val="16"/>
        </w:rPr>
        <w:t xml:space="preserve"> and its focus on </w:t>
      </w:r>
      <w:r w:rsidRPr="005A3F23">
        <w:rPr>
          <w:sz w:val="16"/>
        </w:rPr>
        <w:lastRenderedPageBreak/>
        <w:t xml:space="preserve">demonstrable consumer harm </w:t>
      </w:r>
      <w:r w:rsidRPr="005A3F23">
        <w:rPr>
          <w:u w:val="single"/>
        </w:rPr>
        <w:t xml:space="preserve">in favor of a politicized regime that </w:t>
      </w:r>
      <w:r w:rsidRPr="005876C6">
        <w:rPr>
          <w:highlight w:val="cyan"/>
          <w:u w:val="single"/>
        </w:rPr>
        <w:t>allows</w:t>
      </w:r>
      <w:r w:rsidRPr="005A3F23">
        <w:rPr>
          <w:u w:val="single"/>
        </w:rPr>
        <w:t xml:space="preserve"> those in Congress </w:t>
      </w:r>
      <w:r w:rsidRPr="005876C6">
        <w:rPr>
          <w:b/>
          <w:iCs/>
          <w:highlight w:val="cyan"/>
          <w:u w:val="single"/>
        </w:rPr>
        <w:t>greater control over private companies.</w:t>
      </w:r>
    </w:p>
    <w:p w14:paraId="57116C81" w14:textId="77777777" w:rsidR="00493EFF" w:rsidRPr="005A3F23" w:rsidRDefault="00493EFF" w:rsidP="00493EFF">
      <w:pPr>
        <w:rPr>
          <w:u w:val="single"/>
        </w:rPr>
      </w:pPr>
      <w:r w:rsidRPr="005A3F23">
        <w:rPr>
          <w:sz w:val="16"/>
        </w:rPr>
        <w:t xml:space="preserve">And while tech companies may be the exclusive focus of the current reforms, </w:t>
      </w:r>
      <w:r w:rsidRPr="005876C6">
        <w:rPr>
          <w:highlight w:val="cyan"/>
          <w:u w:val="single"/>
        </w:rPr>
        <w:t>the scope</w:t>
      </w:r>
      <w:r w:rsidRPr="005A3F23">
        <w:rPr>
          <w:u w:val="single"/>
        </w:rPr>
        <w:t xml:space="preserve"> of the proposed legislation </w:t>
      </w:r>
      <w:r w:rsidRPr="005876C6">
        <w:rPr>
          <w:highlight w:val="cyan"/>
          <w:u w:val="single"/>
        </w:rPr>
        <w:t>could easily be expanded by a future Congress</w:t>
      </w:r>
      <w:r w:rsidRPr="005A3F23">
        <w:rPr>
          <w:u w:val="single"/>
        </w:rPr>
        <w:t>. Even today, many lawmakers are openly hostile toward a growing list of American businesses.</w:t>
      </w:r>
      <w:r w:rsidRPr="005A3F23">
        <w:rPr>
          <w:sz w:val="16"/>
        </w:rPr>
        <w:t xml:space="preserve"> Republicans have been vocal in calling for retaliatory measures against “woke” corporations deemed too progressive in their public stances. </w:t>
      </w:r>
      <w:r w:rsidRPr="005876C6">
        <w:rPr>
          <w:highlight w:val="cyan"/>
          <w:u w:val="single"/>
        </w:rPr>
        <w:t>If policymakers continue to abandon economic principles, it would not be surprising to see calls for additional antitrust enforcement</w:t>
      </w:r>
      <w:r w:rsidRPr="005A3F23">
        <w:rPr>
          <w:u w:val="single"/>
        </w:rPr>
        <w:t xml:space="preserve"> for any company that makes political waves.</w:t>
      </w:r>
    </w:p>
    <w:p w14:paraId="527C860D" w14:textId="77777777" w:rsidR="00493EFF" w:rsidRPr="005A3F23" w:rsidRDefault="00493EFF" w:rsidP="00493EFF">
      <w:pPr>
        <w:rPr>
          <w:sz w:val="16"/>
        </w:rPr>
      </w:pPr>
      <w:r w:rsidRPr="005A3F23">
        <w:rPr>
          <w:sz w:val="16"/>
        </w:rPr>
        <w:t>Prior to the adoption of the consumer welfare standard almost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0E2F7DDD" w14:textId="77777777" w:rsidR="00493EFF" w:rsidRPr="005A3F23" w:rsidRDefault="00493EFF" w:rsidP="00493EFF">
      <w:pPr>
        <w:rPr>
          <w:u w:val="single"/>
        </w:rPr>
      </w:pPr>
      <w:r w:rsidRPr="005A3F23">
        <w:rPr>
          <w:sz w:val="16"/>
        </w:rPr>
        <w:t xml:space="preserve">The consumer welfare standard helped rationalize antitrust enforcement and the case law that has emerged since its adoption has helped curb the political abuse of antitrust policies. Abandoning the need to identify demonstrable consumer harm would return antitrust law to an era characterized by arbitrary enforcement actions that many in today’s Congress seem to have forgotten. But </w:t>
      </w:r>
      <w:r w:rsidRPr="005A3F23">
        <w:rPr>
          <w:u w:val="single"/>
        </w:rPr>
        <w:t>the increased political oversight that comes with adopting more aggressive tools for antitrust enforcement poses a real threat to consumers, to innovation and to economic growth.</w:t>
      </w:r>
    </w:p>
    <w:p w14:paraId="4EFC324B" w14:textId="77777777" w:rsidR="00493EFF" w:rsidRPr="005A3F23" w:rsidRDefault="00493EFF" w:rsidP="00493EFF">
      <w:pPr>
        <w:rPr>
          <w:sz w:val="16"/>
        </w:rPr>
      </w:pPr>
      <w:r w:rsidRPr="005A3F23">
        <w:rPr>
          <w:sz w:val="16"/>
        </w:rPr>
        <w:t>Abandoning the American Way in Favor of a European One</w:t>
      </w:r>
    </w:p>
    <w:p w14:paraId="3C224B20" w14:textId="77777777" w:rsidR="00493EFF" w:rsidRPr="005A3F23" w:rsidRDefault="00493EFF" w:rsidP="00493EFF">
      <w:pPr>
        <w:rPr>
          <w:u w:val="single"/>
        </w:rPr>
      </w:pPr>
      <w:r w:rsidRPr="005A3F23">
        <w:rPr>
          <w:sz w:val="16"/>
        </w:rPr>
        <w:t xml:space="preserve">The bills introduced in the House can be interpreted as a turn toward a European approach to competition policy. </w:t>
      </w:r>
      <w:r w:rsidRPr="005A3F23">
        <w:rPr>
          <w:u w:val="single"/>
        </w:rPr>
        <w:t xml:space="preserve">Last year, the EU passed the Digital Markets Act, and the House proposals sound </w:t>
      </w:r>
      <w:r w:rsidRPr="005A3F23">
        <w:rPr>
          <w:b/>
          <w:iCs/>
          <w:u w:val="single"/>
        </w:rPr>
        <w:t>eerily similar.</w:t>
      </w:r>
      <w:r w:rsidRPr="005A3F23">
        <w:rPr>
          <w:sz w:val="16"/>
        </w:rPr>
        <w:t xml:space="preserve"> </w:t>
      </w:r>
      <w:r w:rsidRPr="005A3F23">
        <w:rPr>
          <w:u w:val="single"/>
        </w:rPr>
        <w:t>The EU started by defining “gatekeepers</w:t>
      </w:r>
      <w:r w:rsidRPr="005A3F23">
        <w:rPr>
          <w:sz w:val="16"/>
        </w:rPr>
        <w:t xml:space="preserve">,” something similar to the “covered platforms” in the House bills. </w:t>
      </w:r>
      <w:r w:rsidRPr="005A3F23">
        <w:rPr>
          <w:u w:val="single"/>
        </w:rPr>
        <w:t>Restrictions on self-preferencing, interoperability requirements and other elements introduced in the House all have direct counterparts in the EU’s law.</w:t>
      </w:r>
    </w:p>
    <w:p w14:paraId="0AA8E957" w14:textId="77777777" w:rsidR="00493EFF" w:rsidRPr="005A3F23" w:rsidRDefault="00493EFF" w:rsidP="00493EFF">
      <w:pPr>
        <w:rPr>
          <w:sz w:val="16"/>
        </w:rPr>
      </w:pPr>
      <w:r w:rsidRPr="005A3F23">
        <w:rPr>
          <w:u w:val="single"/>
        </w:rPr>
        <w:t>The EU adopted its laws with a clear target in mind—American tech companies that were dominating markets</w:t>
      </w:r>
      <w:r w:rsidRPr="005A3F23">
        <w:rPr>
          <w:sz w:val="16"/>
        </w:rPr>
        <w:t xml:space="preserve"> in Europe and outperforming their European rivals. </w:t>
      </w:r>
      <w:r w:rsidRPr="005A3F23">
        <w:rPr>
          <w:u w:val="single"/>
        </w:rPr>
        <w:t>Politically, it made sense to rewrite the rules of the game in favor of homegrown talent.</w:t>
      </w:r>
      <w:r w:rsidRPr="005A3F23">
        <w:rPr>
          <w:sz w:val="16"/>
        </w:rPr>
        <w:t xml:space="preserve"> Among other things, this meant the EU could collect billion-dollar fines from American companies, all in the name of “fair competition.”</w:t>
      </w:r>
    </w:p>
    <w:p w14:paraId="0D0C5280" w14:textId="77777777" w:rsidR="00493EFF" w:rsidRPr="005A3F23" w:rsidRDefault="00493EFF" w:rsidP="00493EFF">
      <w:pPr>
        <w:rPr>
          <w:sz w:val="16"/>
        </w:rPr>
      </w:pPr>
      <w:r w:rsidRPr="005A3F23">
        <w:rPr>
          <w:u w:val="single"/>
        </w:rPr>
        <w:t xml:space="preserve">But </w:t>
      </w:r>
      <w:r w:rsidRPr="005876C6">
        <w:rPr>
          <w:highlight w:val="cyan"/>
          <w:u w:val="single"/>
        </w:rPr>
        <w:t xml:space="preserve">the </w:t>
      </w:r>
      <w:r w:rsidRPr="005876C6">
        <w:rPr>
          <w:b/>
          <w:iCs/>
          <w:highlight w:val="cyan"/>
          <w:u w:val="single"/>
        </w:rPr>
        <w:t>performance of European companies</w:t>
      </w:r>
      <w:r w:rsidRPr="005876C6">
        <w:rPr>
          <w:highlight w:val="cyan"/>
          <w:u w:val="single"/>
        </w:rPr>
        <w:t xml:space="preserve"> is</w:t>
      </w:r>
      <w:r w:rsidRPr="005A3F23">
        <w:rPr>
          <w:u w:val="single"/>
        </w:rPr>
        <w:t xml:space="preserve"> probably </w:t>
      </w:r>
      <w:r w:rsidRPr="005876C6">
        <w:rPr>
          <w:b/>
          <w:iCs/>
          <w:highlight w:val="cyan"/>
          <w:u w:val="single"/>
        </w:rPr>
        <w:t>the best reason</w:t>
      </w:r>
      <w:r w:rsidRPr="005876C6">
        <w:rPr>
          <w:highlight w:val="cyan"/>
          <w:u w:val="single"/>
        </w:rPr>
        <w:t xml:space="preserve"> not to follow the EU’s lead in redefining</w:t>
      </w:r>
      <w:r w:rsidRPr="005A3F23">
        <w:rPr>
          <w:u w:val="single"/>
        </w:rPr>
        <w:t xml:space="preserve"> how we regulate </w:t>
      </w:r>
      <w:r w:rsidRPr="005876C6">
        <w:rPr>
          <w:highlight w:val="cyan"/>
          <w:u w:val="single"/>
        </w:rPr>
        <w:t>competition</w:t>
      </w:r>
      <w:r w:rsidRPr="005876C6">
        <w:rPr>
          <w:sz w:val="16"/>
          <w:highlight w:val="cyan"/>
        </w:rPr>
        <w:t xml:space="preserve">. </w:t>
      </w:r>
      <w:r w:rsidRPr="005876C6">
        <w:rPr>
          <w:highlight w:val="cyan"/>
          <w:u w:val="single"/>
        </w:rPr>
        <w:t xml:space="preserve">By virtually </w:t>
      </w:r>
      <w:r w:rsidRPr="005876C6">
        <w:rPr>
          <w:b/>
          <w:iCs/>
          <w:highlight w:val="cyan"/>
          <w:u w:val="single"/>
        </w:rPr>
        <w:t>every measure,</w:t>
      </w:r>
      <w:r w:rsidRPr="005876C6">
        <w:rPr>
          <w:sz w:val="16"/>
          <w:highlight w:val="cyan"/>
        </w:rPr>
        <w:t xml:space="preserve"> </w:t>
      </w:r>
      <w:r w:rsidRPr="005876C6">
        <w:rPr>
          <w:highlight w:val="cyan"/>
          <w:u w:val="single"/>
        </w:rPr>
        <w:t xml:space="preserve">U.S. companies have been </w:t>
      </w:r>
      <w:r w:rsidRPr="005876C6">
        <w:rPr>
          <w:b/>
          <w:iCs/>
          <w:highlight w:val="cyan"/>
          <w:u w:val="single"/>
        </w:rPr>
        <w:t>more innovative</w:t>
      </w:r>
      <w:r w:rsidRPr="005A3F23">
        <w:rPr>
          <w:b/>
          <w:iCs/>
          <w:u w:val="single"/>
        </w:rPr>
        <w:t xml:space="preserve">, more dynamic </w:t>
      </w:r>
      <w:r w:rsidRPr="005876C6">
        <w:rPr>
          <w:b/>
          <w:iCs/>
          <w:highlight w:val="cyan"/>
          <w:u w:val="single"/>
        </w:rPr>
        <w:t>and more profitable</w:t>
      </w:r>
      <w:r w:rsidRPr="005A3F23">
        <w:rPr>
          <w:sz w:val="16"/>
        </w:rPr>
        <w:t xml:space="preserve"> than their European counterparts. </w:t>
      </w:r>
      <w:r w:rsidRPr="005A3F23">
        <w:rPr>
          <w:u w:val="single"/>
        </w:rPr>
        <w:t xml:space="preserve">There are </w:t>
      </w:r>
      <w:r w:rsidRPr="005876C6">
        <w:rPr>
          <w:highlight w:val="cyan"/>
          <w:u w:val="single"/>
        </w:rPr>
        <w:t>more start-ups</w:t>
      </w:r>
      <w:r w:rsidRPr="005A3F23">
        <w:rPr>
          <w:u w:val="single"/>
        </w:rPr>
        <w:t xml:space="preserve"> in the United States and they </w:t>
      </w:r>
      <w:r w:rsidRPr="005876C6">
        <w:rPr>
          <w:highlight w:val="cyan"/>
          <w:u w:val="single"/>
        </w:rPr>
        <w:t xml:space="preserve">have </w:t>
      </w:r>
      <w:r w:rsidRPr="005876C6">
        <w:rPr>
          <w:b/>
          <w:iCs/>
          <w:highlight w:val="cyan"/>
          <w:u w:val="single"/>
        </w:rPr>
        <w:t>greater access to capital</w:t>
      </w:r>
      <w:r w:rsidRPr="005A3F23">
        <w:rPr>
          <w:u w:val="single"/>
        </w:rPr>
        <w:t>.</w:t>
      </w:r>
      <w:r w:rsidRPr="005A3F23">
        <w:rPr>
          <w:sz w:val="16"/>
        </w:rPr>
        <w:t xml:space="preserve"> While the United States and the EU have economies of similar magnitudes, in 2019, U.S. startups had a valuation of $1.37 trillion compared to EU startups with an evaluation of $240 billion.</w:t>
      </w:r>
    </w:p>
    <w:p w14:paraId="2CC5AC34" w14:textId="77777777" w:rsidR="00493EFF" w:rsidRPr="005876C6" w:rsidRDefault="00493EFF" w:rsidP="00493EFF">
      <w:pPr>
        <w:rPr>
          <w:u w:val="single"/>
        </w:rPr>
      </w:pPr>
      <w:r w:rsidRPr="005A3F23">
        <w:rPr>
          <w:sz w:val="16"/>
        </w:rPr>
        <w:t xml:space="preserve">The rise of Silicon Valley is an American success story. </w:t>
      </w:r>
      <w:r w:rsidRPr="005A3F23">
        <w:rPr>
          <w:u w:val="single"/>
        </w:rPr>
        <w:t>Today the top five companies in the United States based on market capitalization are tech companies.</w:t>
      </w:r>
      <w:r w:rsidRPr="005A3F23">
        <w:rPr>
          <w:sz w:val="16"/>
        </w:rPr>
        <w:t xml:space="preserve"> They have led the digital revolution, providing consumers a virtually endless stream of new products at low or even zero cost in many cases. These are signs of a robust market that serves consumers well. </w:t>
      </w:r>
      <w:r w:rsidRPr="005A3F23">
        <w:rPr>
          <w:b/>
          <w:iCs/>
          <w:u w:val="single"/>
        </w:rPr>
        <w:t xml:space="preserve">It is important to remember that </w:t>
      </w:r>
      <w:r w:rsidRPr="005876C6">
        <w:rPr>
          <w:b/>
          <w:iCs/>
          <w:highlight w:val="cyan"/>
          <w:u w:val="single"/>
        </w:rPr>
        <w:t>big does not equate to bad</w:t>
      </w:r>
      <w:r w:rsidRPr="005A3F23">
        <w:rPr>
          <w:sz w:val="16"/>
        </w:rPr>
        <w:t>—</w:t>
      </w:r>
      <w:r w:rsidRPr="005A3F23">
        <w:rPr>
          <w:u w:val="single"/>
        </w:rPr>
        <w:t xml:space="preserve">sometimes a firm is large because it is </w:t>
      </w:r>
      <w:r w:rsidRPr="005A3F23">
        <w:rPr>
          <w:b/>
          <w:iCs/>
          <w:u w:val="single"/>
        </w:rPr>
        <w:t>efficient at serving its customers</w:t>
      </w:r>
      <w:r w:rsidRPr="005A3F23">
        <w:rPr>
          <w:sz w:val="16"/>
        </w:rPr>
        <w:t xml:space="preserve"> what they want. The tech sector supports 12 million jobs and more than $2 trillion in economic output. </w:t>
      </w:r>
      <w:r w:rsidRPr="005A3F23">
        <w:rPr>
          <w:u w:val="single"/>
        </w:rPr>
        <w:t xml:space="preserve">Current antitrust laws grounded in the consumer welfare standard are part of the institutional framework that make this possible. </w:t>
      </w:r>
      <w:r w:rsidRPr="005876C6">
        <w:rPr>
          <w:highlight w:val="cyan"/>
          <w:u w:val="single"/>
        </w:rPr>
        <w:t xml:space="preserve">Congress should ensure antitrust laws fit </w:t>
      </w:r>
      <w:r w:rsidRPr="005876C6">
        <w:rPr>
          <w:b/>
          <w:iCs/>
          <w:highlight w:val="cyan"/>
          <w:u w:val="single"/>
        </w:rPr>
        <w:t>best into the modern U.S. economy</w:t>
      </w:r>
      <w:r w:rsidRPr="005A3F23">
        <w:rPr>
          <w:b/>
          <w:iCs/>
          <w:u w:val="single"/>
        </w:rPr>
        <w:t>,</w:t>
      </w:r>
      <w:r w:rsidRPr="005A3F23">
        <w:rPr>
          <w:sz w:val="16"/>
        </w:rPr>
        <w:t xml:space="preserve"> </w:t>
      </w:r>
      <w:r w:rsidRPr="005A3F23">
        <w:rPr>
          <w:u w:val="single"/>
        </w:rPr>
        <w:t>but</w:t>
      </w:r>
      <w:r w:rsidRPr="005A3F23">
        <w:rPr>
          <w:sz w:val="16"/>
        </w:rPr>
        <w:t xml:space="preserve"> the House </w:t>
      </w:r>
      <w:r w:rsidRPr="005A3F23">
        <w:rPr>
          <w:u w:val="single"/>
        </w:rPr>
        <w:t xml:space="preserve">proposals are </w:t>
      </w:r>
      <w:r w:rsidRPr="005876C6">
        <w:rPr>
          <w:highlight w:val="cyan"/>
          <w:u w:val="single"/>
        </w:rPr>
        <w:t>a radical departure</w:t>
      </w:r>
      <w:r w:rsidRPr="005A3F23">
        <w:rPr>
          <w:u w:val="single"/>
        </w:rPr>
        <w:t xml:space="preserve"> that shifts the focus to protecting competitors rather than consumers</w:t>
      </w:r>
      <w:r w:rsidRPr="005A3F23">
        <w:rPr>
          <w:sz w:val="16"/>
        </w:rPr>
        <w:t xml:space="preserve">. </w:t>
      </w:r>
      <w:r w:rsidRPr="005A3F23">
        <w:rPr>
          <w:b/>
          <w:iCs/>
          <w:u w:val="single"/>
        </w:rPr>
        <w:t xml:space="preserve">They </w:t>
      </w:r>
      <w:r w:rsidRPr="005876C6">
        <w:rPr>
          <w:b/>
          <w:iCs/>
          <w:highlight w:val="cyan"/>
          <w:u w:val="single"/>
        </w:rPr>
        <w:t xml:space="preserve">would weaponize </w:t>
      </w:r>
      <w:r w:rsidRPr="005876C6">
        <w:rPr>
          <w:b/>
          <w:iCs/>
          <w:highlight w:val="cyan"/>
          <w:u w:val="single"/>
        </w:rPr>
        <w:lastRenderedPageBreak/>
        <w:t>antitrust law</w:t>
      </w:r>
      <w:r w:rsidRPr="005A3F23">
        <w:rPr>
          <w:sz w:val="16"/>
        </w:rPr>
        <w:t xml:space="preserve">, </w:t>
      </w:r>
      <w:r w:rsidRPr="005A3F23">
        <w:rPr>
          <w:u w:val="single"/>
        </w:rPr>
        <w:t>provide politicians a greater say in America’s boardrooms and replace economic efficiency with political expediency and preference.</w:t>
      </w:r>
    </w:p>
    <w:p w14:paraId="366C071B" w14:textId="77777777" w:rsidR="00493EFF" w:rsidRDefault="00493EFF" w:rsidP="00493EFF"/>
    <w:p w14:paraId="4205ED6E" w14:textId="77777777" w:rsidR="00493EFF" w:rsidRPr="00B65F3F" w:rsidRDefault="00493EFF" w:rsidP="00493EFF">
      <w:pPr>
        <w:keepNext/>
        <w:keepLines/>
        <w:spacing w:before="40" w:after="0"/>
        <w:outlineLvl w:val="3"/>
        <w:rPr>
          <w:rFonts w:eastAsia="MS Gothic" w:cs="Times New Roman"/>
          <w:b/>
          <w:iCs/>
          <w:sz w:val="26"/>
        </w:rPr>
      </w:pPr>
      <w:r w:rsidRPr="00B65F3F">
        <w:rPr>
          <w:rFonts w:eastAsia="MS Gothic" w:cs="Times New Roman"/>
          <w:b/>
          <w:iCs/>
          <w:sz w:val="26"/>
        </w:rPr>
        <w:t>The plan’s anti-trust intervention is inefficient. It stifles innovation and competition.</w:t>
      </w:r>
    </w:p>
    <w:p w14:paraId="78726595" w14:textId="77777777" w:rsidR="00493EFF" w:rsidRPr="00B65F3F" w:rsidRDefault="00493EFF" w:rsidP="00493EFF">
      <w:pPr>
        <w:rPr>
          <w:rFonts w:eastAsia="Cambria"/>
        </w:rPr>
      </w:pPr>
      <w:r w:rsidRPr="00B62E86">
        <w:rPr>
          <w:rStyle w:val="Style13ptBold"/>
        </w:rPr>
        <w:t>Lambert 20</w:t>
      </w:r>
      <w:r>
        <w:rPr>
          <w:rFonts w:eastAsia="Cambria"/>
        </w:rPr>
        <w:t xml:space="preserve"> --- </w:t>
      </w:r>
      <w:r w:rsidRPr="00B65F3F">
        <w:rPr>
          <w:rFonts w:eastAsia="Cambria"/>
        </w:rPr>
        <w:t xml:space="preserve">Thomas A </w:t>
      </w:r>
      <w:r w:rsidRPr="00B62E86">
        <w:t>Lambert</w:t>
      </w:r>
      <w:r>
        <w:t>,</w:t>
      </w:r>
      <w:r w:rsidRPr="00B62E86">
        <w:t xml:space="preserve"> The Wall Chair in Corporate Law and Governance and Professor of Law at the University of Missouri, formerly a John M. Olin Fellow at Northwestern University School of Law and the Center for the Study of American Business at Washington University. “The Limits of Antitrust in the 21st Century.” CATO Institute. Summer 2020. https://www.cato.org/sites/cato.org/files/2020</w:t>
      </w:r>
      <w:r w:rsidRPr="00B65F3F">
        <w:rPr>
          <w:rFonts w:eastAsia="Cambria"/>
        </w:rPr>
        <w:t>-06/regulation-v43n2-2.pdf</w:t>
      </w:r>
    </w:p>
    <w:p w14:paraId="57AFF00D" w14:textId="77777777" w:rsidR="00493EFF" w:rsidRPr="00B65F3F" w:rsidRDefault="00493EFF" w:rsidP="00493EFF">
      <w:pPr>
        <w:rPr>
          <w:rFonts w:eastAsia="Cambria"/>
          <w:sz w:val="16"/>
        </w:rPr>
      </w:pPr>
      <w:r w:rsidRPr="00B65F3F">
        <w:rPr>
          <w:rFonts w:eastAsia="Cambria"/>
          <w:sz w:val="16"/>
        </w:rPr>
        <w:t xml:space="preserve">In light of the Hayekian knowledge problem and public choice concerns, </w:t>
      </w:r>
      <w:r w:rsidRPr="00B65F3F">
        <w:rPr>
          <w:rFonts w:eastAsia="Cambria"/>
          <w:u w:val="single"/>
        </w:rPr>
        <w:t>courts and enforcers should typically avoid antitrust interventions that either require a great deal of particularized knowledge or endow government officials with a large store of discretionary authority.</w:t>
      </w:r>
      <w:r w:rsidRPr="00B65F3F">
        <w:rPr>
          <w:rFonts w:eastAsia="Cambria"/>
          <w:sz w:val="16"/>
        </w:rPr>
        <w:t xml:space="preserve"> This general guideline calls into question a number of recent antitrust proposals. </w:t>
      </w:r>
    </w:p>
    <w:p w14:paraId="1399045B" w14:textId="77777777" w:rsidR="00493EFF" w:rsidRPr="00B65F3F" w:rsidRDefault="00493EFF" w:rsidP="00493EFF">
      <w:pPr>
        <w:rPr>
          <w:rFonts w:eastAsia="Cambria"/>
          <w:sz w:val="16"/>
          <w:szCs w:val="16"/>
        </w:rPr>
      </w:pPr>
      <w:r w:rsidRPr="00B65F3F">
        <w:rPr>
          <w:rFonts w:eastAsia="Cambria"/>
          <w:sz w:val="16"/>
          <w:szCs w:val="16"/>
        </w:rPr>
        <w:t xml:space="preserve">One such proposal is to treat the user data collected by digital platforms like an “essential facility” that must be made available to rivals. A court imposing a duty to share data with rivals would have to create an elaborate price schedule that takes into account such information as the cost of collecting and organizing different sorts of data and the value each sort provides—information that is largely inaccessible and likely to change over time. Courts are ill-equipped to gather and process all that information. </w:t>
      </w:r>
    </w:p>
    <w:p w14:paraId="7048E488" w14:textId="77777777" w:rsidR="00493EFF" w:rsidRPr="00B65F3F" w:rsidRDefault="00493EFF" w:rsidP="00493EFF">
      <w:pPr>
        <w:rPr>
          <w:rFonts w:eastAsia="Cambria"/>
          <w:u w:val="single"/>
        </w:rPr>
      </w:pPr>
      <w:r w:rsidRPr="00B65F3F">
        <w:rPr>
          <w:rFonts w:eastAsia="Cambria"/>
          <w:u w:val="single"/>
        </w:rPr>
        <w:t xml:space="preserve">The knowledge problem also bedevils recent </w:t>
      </w:r>
      <w:r w:rsidRPr="005876C6">
        <w:rPr>
          <w:rFonts w:eastAsia="Cambria"/>
          <w:highlight w:val="cyan"/>
          <w:u w:val="single"/>
        </w:rPr>
        <w:t>calls to break up</w:t>
      </w:r>
      <w:r w:rsidRPr="00B65F3F">
        <w:rPr>
          <w:rFonts w:eastAsia="Cambria"/>
          <w:u w:val="single"/>
        </w:rPr>
        <w:t xml:space="preserve"> the </w:t>
      </w:r>
      <w:r w:rsidRPr="005876C6">
        <w:rPr>
          <w:rFonts w:eastAsia="Cambria"/>
          <w:highlight w:val="cyan"/>
          <w:u w:val="single"/>
        </w:rPr>
        <w:t>large</w:t>
      </w:r>
      <w:r w:rsidRPr="00B65F3F">
        <w:rPr>
          <w:rFonts w:eastAsia="Cambria"/>
          <w:u w:val="single"/>
        </w:rPr>
        <w:t xml:space="preserve">st </w:t>
      </w:r>
      <w:r w:rsidRPr="005876C6">
        <w:rPr>
          <w:rFonts w:eastAsia="Cambria"/>
          <w:highlight w:val="cyan"/>
          <w:u w:val="single"/>
        </w:rPr>
        <w:t>digital platforms:</w:t>
      </w:r>
      <w:r w:rsidRPr="00B65F3F">
        <w:rPr>
          <w:rFonts w:eastAsia="Cambria"/>
          <w:u w:val="single"/>
        </w:rPr>
        <w:t xml:space="preserve"> Google, Facebook, and Amazon.</w:t>
      </w:r>
      <w:r w:rsidRPr="00B65F3F">
        <w:rPr>
          <w:rFonts w:eastAsia="Cambria"/>
          <w:sz w:val="16"/>
        </w:rPr>
        <w:t xml:space="preserve"> As the American Action Forum’s Will Rinehart has observed, </w:t>
      </w:r>
      <w:r w:rsidRPr="00B65F3F">
        <w:rPr>
          <w:rFonts w:eastAsia="Cambria"/>
          <w:u w:val="single"/>
        </w:rPr>
        <w:t>the leading digital platform firms utilize complex business models, teams, and technologies, which makes breaking them up difficult</w:t>
      </w:r>
      <w:r w:rsidRPr="00B65F3F">
        <w:rPr>
          <w:rFonts w:eastAsia="Cambria"/>
          <w:sz w:val="16"/>
        </w:rPr>
        <w:t xml:space="preserve">. With respect to business models, the firms operate multi-sided platforms where the value to users on one side (e.g., advertisers) is largely dependent on the number and intensity of users on the other side (e.g., individuals engaged in search or social networking). </w:t>
      </w:r>
      <w:r w:rsidRPr="00B65F3F">
        <w:rPr>
          <w:rFonts w:eastAsia="Cambria"/>
          <w:u w:val="single"/>
        </w:rPr>
        <w:t xml:space="preserve">Moreover, the firms tend to engage in internal cross-subsidization, using revenues from one line of business(e.g., Google search) to support less profitable services(e.g., Google’s YouTube, which is widely assumed not to be profitable on its own). Given that an </w:t>
      </w:r>
      <w:r w:rsidRPr="005876C6">
        <w:rPr>
          <w:rFonts w:eastAsia="Cambria"/>
          <w:b/>
          <w:iCs/>
          <w:highlight w:val="cyan"/>
          <w:u w:val="single"/>
        </w:rPr>
        <w:t xml:space="preserve">adverse effect on one part of </w:t>
      </w:r>
      <w:r w:rsidRPr="00B65F3F">
        <w:rPr>
          <w:rFonts w:eastAsia="Cambria"/>
          <w:b/>
          <w:iCs/>
          <w:u w:val="single"/>
        </w:rPr>
        <w:t xml:space="preserve">the </w:t>
      </w:r>
      <w:r w:rsidRPr="005876C6">
        <w:rPr>
          <w:rFonts w:eastAsia="Cambria"/>
          <w:b/>
          <w:iCs/>
          <w:highlight w:val="cyan"/>
          <w:u w:val="single"/>
        </w:rPr>
        <w:t>business can wreak havoc on seemingly unrelated operations</w:t>
      </w:r>
      <w:r w:rsidRPr="005876C6">
        <w:rPr>
          <w:rFonts w:eastAsia="Cambria"/>
          <w:highlight w:val="cyan"/>
          <w:u w:val="single"/>
        </w:rPr>
        <w:t xml:space="preserve">, </w:t>
      </w:r>
      <w:r w:rsidRPr="00B65F3F">
        <w:rPr>
          <w:rFonts w:eastAsia="Cambria"/>
          <w:u w:val="single"/>
        </w:rPr>
        <w:t xml:space="preserve">any break-up plan would have to accurately account for a highly complex set of interrelationships. </w:t>
      </w:r>
    </w:p>
    <w:p w14:paraId="37742E91" w14:textId="77777777" w:rsidR="00493EFF" w:rsidRPr="00B65F3F" w:rsidRDefault="00493EFF" w:rsidP="00493EFF">
      <w:pPr>
        <w:rPr>
          <w:rFonts w:eastAsia="Cambria"/>
          <w:u w:val="single"/>
        </w:rPr>
      </w:pPr>
      <w:r w:rsidRPr="00B65F3F">
        <w:rPr>
          <w:rFonts w:eastAsia="Cambria"/>
          <w:u w:val="single"/>
        </w:rPr>
        <w:t>Breaking up big technology companies is also complicated by the fact that they employ teams and technologies that work across the entire enterprise.</w:t>
      </w:r>
      <w:r w:rsidRPr="00B65F3F">
        <w:rPr>
          <w:rFonts w:eastAsia="Cambria"/>
          <w:sz w:val="16"/>
        </w:rPr>
        <w:t xml:space="preserve"> Facebook’s software engineers, for example, support Facebook, Messenger, Instagram, and WhatsApp. Its technology stack includes a number of proprietary technologies designed to assist with common tasks engaged in by all its various services: “Big Pipe” serves pages faster, “Haystack” stores billions of photos efficiently, “Unicorn” searches the social graph, “TAO” stores graph information, “Peregrine” assists with querying, and “Mystery Machine” helps with performance analysis. </w:t>
      </w:r>
      <w:r w:rsidRPr="005876C6">
        <w:rPr>
          <w:rFonts w:eastAsia="Cambria"/>
          <w:highlight w:val="cyan"/>
          <w:u w:val="single"/>
        </w:rPr>
        <w:t xml:space="preserve">Mistakes </w:t>
      </w:r>
      <w:r w:rsidRPr="00B65F3F">
        <w:rPr>
          <w:rFonts w:eastAsia="Cambria"/>
          <w:u w:val="single"/>
        </w:rPr>
        <w:t xml:space="preserve">in disintegrating teams and technologies </w:t>
      </w:r>
      <w:r w:rsidRPr="005876C6">
        <w:rPr>
          <w:rFonts w:eastAsia="Cambria"/>
          <w:highlight w:val="cyan"/>
          <w:u w:val="single"/>
        </w:rPr>
        <w:t xml:space="preserve">are </w:t>
      </w:r>
      <w:r w:rsidRPr="005876C6">
        <w:rPr>
          <w:rFonts w:eastAsia="Cambria"/>
          <w:b/>
          <w:iCs/>
          <w:highlight w:val="cyan"/>
          <w:u w:val="single"/>
        </w:rPr>
        <w:t>likely to occasion a massive reduction in</w:t>
      </w:r>
      <w:r w:rsidRPr="00B65F3F">
        <w:rPr>
          <w:rFonts w:eastAsia="Cambria"/>
          <w:b/>
          <w:iCs/>
          <w:u w:val="single"/>
        </w:rPr>
        <w:t xml:space="preserve"> productive </w:t>
      </w:r>
      <w:r w:rsidRPr="005876C6">
        <w:rPr>
          <w:rFonts w:eastAsia="Cambria"/>
          <w:b/>
          <w:iCs/>
          <w:highlight w:val="cyan"/>
          <w:u w:val="single"/>
        </w:rPr>
        <w:t>efficiency</w:t>
      </w:r>
      <w:r w:rsidRPr="00B65F3F">
        <w:rPr>
          <w:rFonts w:eastAsia="Cambria"/>
          <w:b/>
          <w:iCs/>
          <w:u w:val="single"/>
        </w:rPr>
        <w:t>.</w:t>
      </w:r>
      <w:r w:rsidRPr="00B65F3F">
        <w:rPr>
          <w:rFonts w:eastAsia="Cambria"/>
          <w:u w:val="single"/>
        </w:rPr>
        <w:t xml:space="preserve"> </w:t>
      </w:r>
    </w:p>
    <w:p w14:paraId="7B4EA1B1" w14:textId="6E4EEE01" w:rsidR="00493EFF" w:rsidRPr="00B65F3F" w:rsidRDefault="00493EFF" w:rsidP="00493EFF">
      <w:pPr>
        <w:rPr>
          <w:rFonts w:eastAsia="Cambria"/>
          <w:sz w:val="16"/>
        </w:rPr>
      </w:pPr>
      <w:r w:rsidRPr="00B65F3F">
        <w:rPr>
          <w:rFonts w:eastAsia="Cambria"/>
          <w:sz w:val="16"/>
        </w:rPr>
        <w:t xml:space="preserve">Whereas proposals to treat user data as an essential facility and to break up major digital platforms involve significant knowledge problems, other </w:t>
      </w:r>
      <w:r w:rsidRPr="00B65F3F">
        <w:rPr>
          <w:rFonts w:eastAsia="Cambria"/>
          <w:u w:val="single"/>
        </w:rPr>
        <w:t xml:space="preserve">recent </w:t>
      </w:r>
      <w:r w:rsidRPr="005876C6">
        <w:rPr>
          <w:rFonts w:eastAsia="Cambria"/>
          <w:highlight w:val="cyan"/>
          <w:u w:val="single"/>
        </w:rPr>
        <w:t xml:space="preserve">antitrust proposals </w:t>
      </w:r>
      <w:r w:rsidRPr="00B65F3F">
        <w:rPr>
          <w:rFonts w:eastAsia="Cambria"/>
          <w:u w:val="single"/>
        </w:rPr>
        <w:t xml:space="preserve">would </w:t>
      </w:r>
      <w:r w:rsidRPr="005876C6">
        <w:rPr>
          <w:rFonts w:eastAsia="Cambria"/>
          <w:highlight w:val="cyan"/>
          <w:u w:val="single"/>
        </w:rPr>
        <w:t>endow government officials with significant</w:t>
      </w:r>
      <w:r w:rsidRPr="00B65F3F">
        <w:rPr>
          <w:rFonts w:eastAsia="Cambria"/>
          <w:u w:val="single"/>
        </w:rPr>
        <w:t xml:space="preserve"> discretionary </w:t>
      </w:r>
      <w:r w:rsidRPr="005876C6">
        <w:rPr>
          <w:rFonts w:eastAsia="Cambria"/>
          <w:highlight w:val="cyan"/>
          <w:u w:val="single"/>
        </w:rPr>
        <w:t xml:space="preserve">authority </w:t>
      </w:r>
      <w:r w:rsidRPr="00B65F3F">
        <w:rPr>
          <w:rFonts w:eastAsia="Cambria"/>
          <w:u w:val="single"/>
        </w:rPr>
        <w:t xml:space="preserve">and thus raise public choice concerns. One </w:t>
      </w:r>
      <w:r w:rsidRPr="005876C6">
        <w:rPr>
          <w:rFonts w:eastAsia="Cambria"/>
          <w:highlight w:val="cyan"/>
          <w:u w:val="single"/>
        </w:rPr>
        <w:t>such proposal</w:t>
      </w:r>
      <w:r w:rsidRPr="00B65F3F">
        <w:rPr>
          <w:rFonts w:eastAsia="Cambria"/>
          <w:sz w:val="16"/>
        </w:rPr>
        <w:t xml:space="preserve">, discussed above, </w:t>
      </w:r>
      <w:r w:rsidRPr="00B65F3F">
        <w:rPr>
          <w:rFonts w:eastAsia="Cambria"/>
          <w:u w:val="single"/>
        </w:rPr>
        <w:t xml:space="preserve">is </w:t>
      </w:r>
      <w:r w:rsidRPr="005876C6">
        <w:rPr>
          <w:rFonts w:eastAsia="Cambria"/>
          <w:highlight w:val="cyan"/>
          <w:u w:val="single"/>
        </w:rPr>
        <w:t xml:space="preserve">to jettison </w:t>
      </w:r>
      <w:r w:rsidRPr="00B65F3F">
        <w:rPr>
          <w:rFonts w:eastAsia="Cambria"/>
          <w:u w:val="single"/>
        </w:rPr>
        <w:t xml:space="preserve">the relatively cabined </w:t>
      </w:r>
      <w:r w:rsidRPr="005876C6">
        <w:rPr>
          <w:rFonts w:eastAsia="Cambria"/>
          <w:highlight w:val="cyan"/>
          <w:u w:val="single"/>
        </w:rPr>
        <w:t xml:space="preserve">consumer welfare standard in favor </w:t>
      </w:r>
      <w:r w:rsidRPr="00B65F3F">
        <w:rPr>
          <w:rFonts w:eastAsia="Cambria"/>
          <w:u w:val="single"/>
        </w:rPr>
        <w:t xml:space="preserve">of a more amorphous public interest standard. Another is to create a federal agency with broad powers to regulate digital platforms. The history of sector regulation suggests that </w:t>
      </w:r>
      <w:r w:rsidRPr="005876C6">
        <w:rPr>
          <w:rFonts w:eastAsia="Cambria"/>
          <w:highlight w:val="cyan"/>
          <w:u w:val="single"/>
        </w:rPr>
        <w:t xml:space="preserve">such </w:t>
      </w:r>
      <w:r w:rsidRPr="00B65F3F">
        <w:rPr>
          <w:rFonts w:eastAsia="Cambria"/>
          <w:u w:val="single"/>
        </w:rPr>
        <w:t xml:space="preserve">an </w:t>
      </w:r>
      <w:r w:rsidRPr="005876C6">
        <w:rPr>
          <w:rFonts w:eastAsia="Cambria"/>
          <w:highlight w:val="cyan"/>
          <w:u w:val="single"/>
        </w:rPr>
        <w:t>approach would reduce</w:t>
      </w:r>
      <w:r w:rsidRPr="00B65F3F">
        <w:rPr>
          <w:rFonts w:eastAsia="Cambria"/>
          <w:u w:val="single"/>
        </w:rPr>
        <w:t xml:space="preserve">, rather than enhance, </w:t>
      </w:r>
      <w:r w:rsidRPr="005876C6">
        <w:rPr>
          <w:rFonts w:eastAsia="Cambria"/>
          <w:highlight w:val="cyan"/>
          <w:u w:val="single"/>
        </w:rPr>
        <w:t xml:space="preserve">competition by </w:t>
      </w:r>
      <w:r w:rsidRPr="00B65F3F">
        <w:rPr>
          <w:rFonts w:eastAsia="Cambria"/>
          <w:b/>
          <w:iCs/>
          <w:u w:val="single"/>
        </w:rPr>
        <w:t xml:space="preserve">entrenching incumbents and </w:t>
      </w:r>
      <w:r w:rsidRPr="005876C6">
        <w:rPr>
          <w:rFonts w:eastAsia="Cambria"/>
          <w:b/>
          <w:iCs/>
          <w:highlight w:val="cyan"/>
          <w:u w:val="single"/>
        </w:rPr>
        <w:t>stifling innovation</w:t>
      </w:r>
      <w:r w:rsidRPr="005876C6">
        <w:rPr>
          <w:rFonts w:eastAsia="Cambria"/>
          <w:sz w:val="16"/>
          <w:highlight w:val="cyan"/>
        </w:rPr>
        <w:t>.</w:t>
      </w:r>
    </w:p>
    <w:p w14:paraId="129DFF89" w14:textId="77777777" w:rsidR="00493EFF" w:rsidRPr="00B65F3F" w:rsidRDefault="00493EFF" w:rsidP="00493EFF">
      <w:pPr>
        <w:rPr>
          <w:rFonts w:eastAsia="Cambria"/>
          <w:sz w:val="16"/>
        </w:rPr>
      </w:pPr>
    </w:p>
    <w:p w14:paraId="5260E48A" w14:textId="77777777" w:rsidR="00493EFF" w:rsidRPr="00B62E86" w:rsidRDefault="00493EFF" w:rsidP="00493EFF">
      <w:pPr>
        <w:keepNext/>
        <w:keepLines/>
        <w:spacing w:before="40" w:after="0"/>
        <w:outlineLvl w:val="3"/>
        <w:rPr>
          <w:rFonts w:eastAsia="MS Gothic" w:cs="Times New Roman"/>
          <w:b/>
          <w:iCs/>
          <w:sz w:val="26"/>
        </w:rPr>
      </w:pPr>
      <w:r w:rsidRPr="00B65F3F">
        <w:rPr>
          <w:rFonts w:eastAsia="MS Gothic" w:cs="Times New Roman"/>
          <w:b/>
          <w:iCs/>
          <w:sz w:val="26"/>
        </w:rPr>
        <w:t xml:space="preserve">Dual enforcement against Big </w:t>
      </w:r>
      <w:r w:rsidRPr="00B62E86">
        <w:rPr>
          <w:rFonts w:eastAsia="MS Gothic" w:cs="Times New Roman"/>
          <w:b/>
          <w:iCs/>
          <w:sz w:val="26"/>
        </w:rPr>
        <w:t>Tech increases infighting and uncertainty---hinders development.</w:t>
      </w:r>
    </w:p>
    <w:p w14:paraId="6A2C5DB1" w14:textId="77777777" w:rsidR="00493EFF" w:rsidRPr="00B65F3F" w:rsidRDefault="00493EFF" w:rsidP="00493EFF">
      <w:pPr>
        <w:rPr>
          <w:rFonts w:eastAsia="Cambria"/>
        </w:rPr>
      </w:pPr>
      <w:r w:rsidRPr="00B62E86">
        <w:rPr>
          <w:rStyle w:val="Style13ptBold"/>
        </w:rPr>
        <w:t>McGinnis &amp; Sun 21</w:t>
      </w:r>
      <w:r>
        <w:rPr>
          <w:rFonts w:eastAsia="Cambria"/>
        </w:rPr>
        <w:t xml:space="preserve"> --- </w:t>
      </w:r>
      <w:r w:rsidRPr="00B65F3F">
        <w:rPr>
          <w:rFonts w:eastAsia="Cambria"/>
        </w:rPr>
        <w:t>John O. McGinnis is a graduate of Harvard College and Harvard Law School where he was an editor of the Harvard Law Review. He also has an MA degree from Balliol College, Oxford, in philosophy and theology. Professor McGinnis clerked on the U.S. Court of Appeals for the District of Columbia. From 1987 to 1991, he was deputy assistant attorney general in the Office of Legal Counsel at the Department of Justice. He is the author of Accelerating Democracy: Transforming Government Through Technology (Princeton 2013) and Originalism and the Good Constitution (Harvard 2013) (with M. Rappaport). He is a past winner of the Paul Bator award given by the Federalist Society to an outstanding academic under 40. He has been listed by the United States on the roster of panelists who may be called upon to decide World Trade Organization Disputes. Linda Sun is an Associate, Wilmer Pickering Hale &amp; Dorr LLP; Northwestern Pritzker School of Law, J.D., 2020. “Unifying Antitrust Enforcement for the Digital Age.” Washington and Lee Law Review. 4/2/2021. https://scholarlycommons.law.wlu.edu/cgi/viewcontent.cgi?article=4715&amp;context=wlulr</w:t>
      </w:r>
    </w:p>
    <w:p w14:paraId="43134E28" w14:textId="77777777" w:rsidR="00493EFF" w:rsidRPr="00B65F3F" w:rsidRDefault="00493EFF" w:rsidP="00493EFF">
      <w:pPr>
        <w:rPr>
          <w:rFonts w:eastAsia="Cambria"/>
          <w:sz w:val="16"/>
          <w:szCs w:val="44"/>
        </w:rPr>
      </w:pPr>
      <w:r w:rsidRPr="00B65F3F">
        <w:rPr>
          <w:rFonts w:eastAsia="Cambria"/>
          <w:szCs w:val="44"/>
          <w:u w:val="single"/>
        </w:rPr>
        <w:t xml:space="preserve">For over a century, the U.S. has maintained a system of dual antitrust enforcement. </w:t>
      </w:r>
      <w:r w:rsidRPr="00B65F3F">
        <w:rPr>
          <w:rFonts w:eastAsia="Cambria"/>
          <w:sz w:val="16"/>
          <w:szCs w:val="44"/>
        </w:rPr>
        <w:t xml:space="preserve">Antitrust laws are executed by two federal agencies: the Federal Trade Commission (FTC) and the Department of Justice (DOJ) through its Antitrust Division.1 Throughout their histories, the agencies have struggled to navigate their overlapping jurisdiction, often butting heads and creating redundancies.2 With the digital revolution, existing cracks in the system have widened to the point of rendering the current system irrelevant and ineffective. </w:t>
      </w:r>
      <w:r w:rsidRPr="005876C6">
        <w:rPr>
          <w:rFonts w:eastAsia="Cambria"/>
          <w:szCs w:val="44"/>
          <w:highlight w:val="cyan"/>
          <w:u w:val="single"/>
        </w:rPr>
        <w:t xml:space="preserve">Dual enforcement is a waste of </w:t>
      </w:r>
      <w:r w:rsidRPr="00B65F3F">
        <w:rPr>
          <w:rFonts w:eastAsia="Cambria"/>
          <w:szCs w:val="44"/>
          <w:u w:val="single"/>
        </w:rPr>
        <w:t>government</w:t>
      </w:r>
      <w:r w:rsidRPr="005876C6">
        <w:rPr>
          <w:rFonts w:eastAsia="Cambria"/>
          <w:szCs w:val="44"/>
          <w:highlight w:val="cyan"/>
          <w:u w:val="single"/>
        </w:rPr>
        <w:t xml:space="preserve"> resources</w:t>
      </w:r>
      <w:r w:rsidRPr="00B65F3F">
        <w:rPr>
          <w:rFonts w:eastAsia="Cambria"/>
          <w:szCs w:val="44"/>
          <w:u w:val="single"/>
        </w:rPr>
        <w:t xml:space="preserve"> that duplicates efforts, fails to provide the technology industry with reasonable certainty for business and investment decisions, introduces barriers to a cohesive foreign policy and defense strategy, and </w:t>
      </w:r>
      <w:r w:rsidRPr="005876C6">
        <w:rPr>
          <w:rFonts w:eastAsia="Cambria"/>
          <w:szCs w:val="44"/>
          <w:highlight w:val="cyan"/>
          <w:u w:val="single"/>
        </w:rPr>
        <w:t xml:space="preserve">hinders the development of privacy regulation </w:t>
      </w:r>
      <w:r w:rsidRPr="00B65F3F">
        <w:rPr>
          <w:rFonts w:eastAsia="Cambria"/>
          <w:szCs w:val="44"/>
          <w:u w:val="single"/>
        </w:rPr>
        <w:t>and enforcement</w:t>
      </w:r>
      <w:r w:rsidRPr="00B65F3F">
        <w:rPr>
          <w:rFonts w:eastAsia="Cambria"/>
          <w:sz w:val="16"/>
          <w:szCs w:val="44"/>
        </w:rPr>
        <w:t xml:space="preserve">. Accelerated technological change exacerbates three main problems with the dual antitrust agency system. First, while </w:t>
      </w:r>
      <w:r w:rsidRPr="005876C6">
        <w:rPr>
          <w:rFonts w:eastAsia="Cambria"/>
          <w:szCs w:val="44"/>
          <w:highlight w:val="cyan"/>
          <w:u w:val="single"/>
        </w:rPr>
        <w:t xml:space="preserve">dual enforcement has </w:t>
      </w:r>
      <w:r w:rsidRPr="00B65F3F">
        <w:rPr>
          <w:rFonts w:eastAsia="Cambria"/>
          <w:szCs w:val="44"/>
          <w:u w:val="single"/>
        </w:rPr>
        <w:t>always</w:t>
      </w:r>
      <w:r w:rsidRPr="005876C6">
        <w:rPr>
          <w:rFonts w:eastAsia="Cambria"/>
          <w:szCs w:val="44"/>
          <w:highlight w:val="cyan"/>
          <w:u w:val="single"/>
        </w:rPr>
        <w:t xml:space="preserve"> created uncertainty</w:t>
      </w:r>
      <w:r w:rsidRPr="00B65F3F">
        <w:rPr>
          <w:rFonts w:eastAsia="Cambria"/>
          <w:szCs w:val="44"/>
          <w:u w:val="single"/>
        </w:rPr>
        <w:t xml:space="preserve"> and thus harmed business planning and economic growth</w:t>
      </w:r>
      <w:r w:rsidRPr="00B65F3F">
        <w:rPr>
          <w:rFonts w:eastAsia="Cambria"/>
          <w:sz w:val="16"/>
          <w:szCs w:val="44"/>
        </w:rPr>
        <w:t xml:space="preserve">, </w:t>
      </w:r>
      <w:r w:rsidRPr="00B65F3F">
        <w:rPr>
          <w:rFonts w:eastAsia="Cambria"/>
          <w:szCs w:val="44"/>
          <w:u w:val="single"/>
        </w:rPr>
        <w:t>developments in computer technology have made these problems more acute</w:t>
      </w:r>
      <w:r w:rsidRPr="00B65F3F">
        <w:rPr>
          <w:rFonts w:eastAsia="Cambria"/>
          <w:sz w:val="16"/>
          <w:szCs w:val="44"/>
        </w:rPr>
        <w:t xml:space="preserve">.3 In recent decades, the technology industry has experienced the rise of a handful of dominant companies, such as Facebook, Google, Amazon, and Apple, all central to the economic vitality 308 78 WASH. &amp; LEE L. REV. 305 (2021) of the nation.4 Contemporaneously, debate has erupted over how antitrust law should be adapted to regulate these companies, which have introduced new platforms, markets, and products that were not anticipated by traditional tests.5 Advocates for cracking down on tech giants like Apple and Google argue that the companies wield outsized market power and harm competition.6 On the other side, critics of increased competition regulation for the technology sector note that technology advances so quickly that seemingly-entrenched monopolists are in fact easily replaced by competition.7 </w:t>
      </w:r>
      <w:r w:rsidRPr="00B65F3F">
        <w:rPr>
          <w:rFonts w:eastAsia="Cambria"/>
          <w:szCs w:val="44"/>
          <w:u w:val="single"/>
        </w:rPr>
        <w:t xml:space="preserve">At such a pivotal moment, the FTC and DOJ have failed to work together effectively. Instead, </w:t>
      </w:r>
      <w:r w:rsidRPr="005876C6">
        <w:rPr>
          <w:rFonts w:eastAsia="Cambria"/>
          <w:b/>
          <w:iCs/>
          <w:highlight w:val="cyan"/>
          <w:u w:val="single"/>
        </w:rPr>
        <w:t xml:space="preserve">inter-agency fighting and a divided framework have created uncertainty </w:t>
      </w:r>
      <w:r w:rsidRPr="00B65F3F">
        <w:rPr>
          <w:rFonts w:eastAsia="Cambria"/>
          <w:b/>
          <w:iCs/>
          <w:u w:val="single"/>
        </w:rPr>
        <w:t>for the regulation of the economically vital technology industry</w:t>
      </w:r>
      <w:r w:rsidRPr="00B65F3F">
        <w:rPr>
          <w:rFonts w:eastAsia="Cambria"/>
          <w:sz w:val="16"/>
          <w:szCs w:val="44"/>
        </w:rPr>
        <w:t xml:space="preserve">.8 Second, </w:t>
      </w:r>
      <w:r w:rsidRPr="00B65F3F">
        <w:rPr>
          <w:rFonts w:eastAsia="Cambria"/>
          <w:szCs w:val="44"/>
          <w:u w:val="single"/>
        </w:rPr>
        <w:t xml:space="preserve">the growing power and ever </w:t>
      </w:r>
      <w:r w:rsidRPr="005876C6">
        <w:rPr>
          <w:rFonts w:eastAsia="Cambria"/>
          <w:szCs w:val="44"/>
          <w:highlight w:val="cyan"/>
          <w:u w:val="single"/>
        </w:rPr>
        <w:t xml:space="preserve">widening scope </w:t>
      </w:r>
      <w:r w:rsidRPr="00B65F3F">
        <w:rPr>
          <w:rFonts w:eastAsia="Cambria"/>
          <w:szCs w:val="44"/>
          <w:u w:val="single"/>
        </w:rPr>
        <w:t xml:space="preserve">of computational technology </w:t>
      </w:r>
      <w:r w:rsidRPr="005876C6">
        <w:rPr>
          <w:rFonts w:eastAsia="Cambria"/>
          <w:szCs w:val="44"/>
          <w:highlight w:val="cyan"/>
          <w:u w:val="single"/>
        </w:rPr>
        <w:t>has</w:t>
      </w:r>
      <w:r w:rsidRPr="00B65F3F">
        <w:rPr>
          <w:rFonts w:eastAsia="Cambria"/>
          <w:szCs w:val="44"/>
          <w:u w:val="single"/>
        </w:rPr>
        <w:t xml:space="preserve"> </w:t>
      </w:r>
      <w:r w:rsidRPr="005876C6">
        <w:rPr>
          <w:rFonts w:eastAsia="Cambria"/>
          <w:szCs w:val="44"/>
          <w:highlight w:val="cyan"/>
          <w:u w:val="single"/>
        </w:rPr>
        <w:t xml:space="preserve">entangled antitrust policy </w:t>
      </w:r>
      <w:r w:rsidRPr="00B65F3F">
        <w:rPr>
          <w:rFonts w:eastAsia="Cambria"/>
          <w:szCs w:val="44"/>
          <w:u w:val="single"/>
        </w:rPr>
        <w:t>with international politics and national security</w:t>
      </w:r>
      <w:r w:rsidRPr="00B65F3F">
        <w:rPr>
          <w:rFonts w:eastAsia="Cambria"/>
          <w:sz w:val="16"/>
          <w:szCs w:val="44"/>
        </w:rPr>
        <w:t xml:space="preserve">.9 </w:t>
      </w:r>
      <w:r w:rsidRPr="005876C6">
        <w:rPr>
          <w:rFonts w:eastAsia="Cambria"/>
          <w:szCs w:val="44"/>
          <w:highlight w:val="cyan"/>
          <w:u w:val="single"/>
        </w:rPr>
        <w:t>Electronic</w:t>
      </w:r>
      <w:r w:rsidRPr="00B65F3F">
        <w:rPr>
          <w:rFonts w:eastAsia="Cambria"/>
          <w:szCs w:val="44"/>
          <w:u w:val="single"/>
        </w:rPr>
        <w:t xml:space="preserve"> </w:t>
      </w:r>
      <w:r w:rsidRPr="00B65F3F">
        <w:rPr>
          <w:rFonts w:eastAsia="Cambria"/>
          <w:sz w:val="16"/>
          <w:szCs w:val="44"/>
        </w:rPr>
        <w:t xml:space="preserve">ANTITRUST ENFORCEMENT 309 </w:t>
      </w:r>
      <w:r w:rsidRPr="005876C6">
        <w:rPr>
          <w:rFonts w:eastAsia="Cambria"/>
          <w:szCs w:val="44"/>
          <w:highlight w:val="cyan"/>
          <w:u w:val="single"/>
        </w:rPr>
        <w:t>tech</w:t>
      </w:r>
      <w:r w:rsidRPr="00B65F3F">
        <w:rPr>
          <w:rFonts w:eastAsia="Cambria"/>
          <w:szCs w:val="44"/>
          <w:u w:val="single"/>
        </w:rPr>
        <w:t>nology ha</w:t>
      </w:r>
      <w:r w:rsidRPr="005876C6">
        <w:rPr>
          <w:rFonts w:eastAsia="Cambria"/>
          <w:szCs w:val="44"/>
          <w:highlight w:val="cyan"/>
          <w:u w:val="single"/>
        </w:rPr>
        <w:t>s increased</w:t>
      </w:r>
      <w:r w:rsidRPr="00B65F3F">
        <w:rPr>
          <w:rFonts w:eastAsia="Cambria"/>
          <w:szCs w:val="44"/>
          <w:u w:val="single"/>
        </w:rPr>
        <w:t xml:space="preserve"> the </w:t>
      </w:r>
      <w:r w:rsidRPr="005876C6">
        <w:rPr>
          <w:rFonts w:eastAsia="Cambria"/>
          <w:szCs w:val="44"/>
          <w:highlight w:val="cyan"/>
          <w:u w:val="single"/>
        </w:rPr>
        <w:t>avenues of attack</w:t>
      </w:r>
      <w:r w:rsidRPr="00B65F3F">
        <w:rPr>
          <w:rFonts w:eastAsia="Cambria"/>
          <w:szCs w:val="44"/>
          <w:u w:val="single"/>
        </w:rPr>
        <w:t xml:space="preserve"> and transformed traditional weapons of war.</w:t>
      </w:r>
      <w:r w:rsidRPr="00B65F3F">
        <w:rPr>
          <w:rFonts w:eastAsia="Cambria"/>
          <w:sz w:val="16"/>
          <w:szCs w:val="44"/>
        </w:rPr>
        <w:t xml:space="preserve">10 </w:t>
      </w:r>
      <w:r w:rsidRPr="00B65F3F">
        <w:rPr>
          <w:rFonts w:eastAsia="Cambria"/>
          <w:szCs w:val="44"/>
          <w:u w:val="single"/>
        </w:rPr>
        <w:t>Innovations in hardware and software have introduced novel methods of espionage and cyberwarfare such as computational propaganda, trolling, and sophisticated hacking.</w:t>
      </w:r>
      <w:r w:rsidRPr="00B65F3F">
        <w:rPr>
          <w:rFonts w:eastAsia="Cambria"/>
          <w:sz w:val="16"/>
          <w:szCs w:val="44"/>
        </w:rPr>
        <w:t xml:space="preserve">11 This technological acceleration has led to an international battle for technological dominance that has been dubbed a “technology cold war.”12 </w:t>
      </w:r>
      <w:r w:rsidRPr="005876C6">
        <w:rPr>
          <w:rFonts w:eastAsia="Cambria"/>
          <w:szCs w:val="44"/>
          <w:highlight w:val="cyan"/>
          <w:u w:val="single"/>
        </w:rPr>
        <w:t>China and Russia</w:t>
      </w:r>
      <w:r w:rsidRPr="00B65F3F">
        <w:rPr>
          <w:rFonts w:eastAsia="Cambria"/>
          <w:szCs w:val="44"/>
          <w:u w:val="single"/>
        </w:rPr>
        <w:t xml:space="preserve"> in particular </w:t>
      </w:r>
      <w:r w:rsidRPr="005876C6">
        <w:rPr>
          <w:rFonts w:eastAsia="Cambria"/>
          <w:szCs w:val="44"/>
          <w:highlight w:val="cyan"/>
          <w:u w:val="single"/>
        </w:rPr>
        <w:t xml:space="preserve">have dedicated significant resources towards </w:t>
      </w:r>
      <w:r w:rsidRPr="00B65F3F">
        <w:rPr>
          <w:rFonts w:eastAsia="Cambria"/>
          <w:szCs w:val="44"/>
          <w:u w:val="single"/>
        </w:rPr>
        <w:t>hostile s</w:t>
      </w:r>
      <w:r w:rsidRPr="005876C6">
        <w:rPr>
          <w:rFonts w:eastAsia="Cambria"/>
          <w:szCs w:val="44"/>
          <w:highlight w:val="cyan"/>
          <w:u w:val="single"/>
        </w:rPr>
        <w:t>ocial manipulation</w:t>
      </w:r>
      <w:r w:rsidRPr="00B65F3F">
        <w:rPr>
          <w:rFonts w:eastAsia="Cambria"/>
          <w:szCs w:val="44"/>
          <w:u w:val="single"/>
        </w:rPr>
        <w:t xml:space="preserve"> or information/influence warfare</w:t>
      </w:r>
      <w:r w:rsidRPr="00B65F3F">
        <w:rPr>
          <w:rFonts w:eastAsia="Cambria"/>
          <w:sz w:val="16"/>
          <w:szCs w:val="44"/>
        </w:rPr>
        <w:t xml:space="preserve">.13 </w:t>
      </w:r>
      <w:r w:rsidRPr="00B65F3F">
        <w:rPr>
          <w:rFonts w:eastAsia="Cambria"/>
          <w:szCs w:val="44"/>
          <w:u w:val="single"/>
        </w:rPr>
        <w:t>Ceding control over communications technologies to foreign powers may leave the U.S. vulnerable to surveillance and infrastructure takedowns</w:t>
      </w:r>
      <w:r w:rsidRPr="00B65F3F">
        <w:rPr>
          <w:rFonts w:eastAsia="Cambria"/>
          <w:sz w:val="16"/>
          <w:szCs w:val="44"/>
        </w:rPr>
        <w:t xml:space="preserve">.14 Hacking groups have targeted U.S. defense contractors and telecommunications companies.15 As both the Obama and Trump </w:t>
      </w:r>
      <w:r w:rsidRPr="00B65F3F">
        <w:rPr>
          <w:rFonts w:eastAsia="Cambria"/>
          <w:sz w:val="16"/>
          <w:szCs w:val="44"/>
        </w:rPr>
        <w:lastRenderedPageBreak/>
        <w:t xml:space="preserve">administrations recognized,16 antitrust </w:t>
      </w:r>
      <w:r w:rsidRPr="005876C6">
        <w:rPr>
          <w:rFonts w:eastAsia="Cambria"/>
          <w:szCs w:val="44"/>
          <w:highlight w:val="cyan"/>
          <w:u w:val="single"/>
        </w:rPr>
        <w:t>antitrust debate must address the national security risks of breaking up Big Tech</w:t>
      </w:r>
      <w:r w:rsidRPr="00B65F3F">
        <w:rPr>
          <w:rFonts w:eastAsia="Cambria"/>
          <w:sz w:val="16"/>
          <w:szCs w:val="44"/>
        </w:rPr>
        <w:t xml:space="preserve">—and the parallel risks of keeping these companies intact.”). 310 78 WASH. &amp; LEE L. REV. 305 (2021) enforcement can impede domestic technological advancement by giving foreign companies—collaborating with foreign governments—a competitive advantage. Because of the increased importance of antitrust to national security, enforcement should be left to the DOJ alone. Its leaders serve at the pleasure of the president, whose office has greater perspective and tools available in protecting the nation and navigating international relationships. </w:t>
      </w:r>
    </w:p>
    <w:p w14:paraId="56AA1BDD" w14:textId="77777777" w:rsidR="00493EFF" w:rsidRPr="00B65F3F" w:rsidRDefault="00493EFF" w:rsidP="00493EFF">
      <w:pPr>
        <w:rPr>
          <w:rFonts w:eastAsia="Cambria"/>
          <w:sz w:val="16"/>
          <w:szCs w:val="44"/>
        </w:rPr>
      </w:pPr>
    </w:p>
    <w:p w14:paraId="432A18B4" w14:textId="77777777" w:rsidR="00493EFF" w:rsidRPr="00493EFF" w:rsidRDefault="00493EFF" w:rsidP="00493EFF"/>
    <w:p w14:paraId="0476BDB7" w14:textId="77777777" w:rsidR="0094775E" w:rsidRDefault="0094775E" w:rsidP="0094775E">
      <w:pPr>
        <w:pStyle w:val="Heading3"/>
      </w:pPr>
      <w:r>
        <w:lastRenderedPageBreak/>
        <w:t>AT: Econ Impact – 1NC</w:t>
      </w:r>
    </w:p>
    <w:p w14:paraId="5A58D518" w14:textId="77777777" w:rsidR="0094775E" w:rsidRDefault="0094775E" w:rsidP="0094775E"/>
    <w:p w14:paraId="1CF3DBBA" w14:textId="77777777" w:rsidR="0094775E" w:rsidRDefault="0094775E" w:rsidP="0094775E"/>
    <w:p w14:paraId="52413886" w14:textId="77777777" w:rsidR="0094775E" w:rsidRDefault="0094775E" w:rsidP="0094775E">
      <w:pPr>
        <w:pStyle w:val="Heading4"/>
      </w:pPr>
      <w:r>
        <w:t>Economic decline does NOT cause war</w:t>
      </w:r>
    </w:p>
    <w:p w14:paraId="2B22513C" w14:textId="77777777" w:rsidR="0094775E" w:rsidRPr="00110C18" w:rsidRDefault="0094775E" w:rsidP="0094775E">
      <w:r w:rsidRPr="00110C18">
        <w:rPr>
          <w:rStyle w:val="Style13ptBold"/>
        </w:rPr>
        <w:t xml:space="preserve">Clary 15 </w:t>
      </w:r>
      <w:r w:rsidRPr="00110C18">
        <w:t>– Christopher Clary, former International Affairs Fellow in India at the Council on Foreign Relations, Postdoctoral Fellow at the Watson Institute at Brown University, Adjunct Staff Member @ RAND Corporation, Security Studies Program @ MIT, country director for South Asian affairs in the Office of the Secretary of Defense, former Research Fellow @ the Harvard Kennedy School's Belfer Center for Science and International Affairs, former research associate in the Department of National Security Affairs at the Naval Postgraduate School, BA from Wichita State University and an MA from the U.S. Naval Postgraduate School, 2015 (“Economic Stress and International Cooperation: Evidence from International Rivalries,” Massachusetts Institute of Technology Political Science Department Research Paper No. 2015-­</w:t>
      </w:r>
      <w:r w:rsidRPr="00110C18">
        <w:rPr>
          <w:rFonts w:ascii="Times New Roman" w:hAnsi="Times New Roman" w:cs="Times New Roman"/>
        </w:rPr>
        <w:t>‐</w:t>
      </w:r>
      <w:r w:rsidRPr="00110C18">
        <w:t xml:space="preserve">8, </w:t>
      </w:r>
      <w:r w:rsidRPr="00110C18">
        <w:rPr>
          <w:rFonts w:cs="Garamond"/>
        </w:rPr>
        <w:t>“</w:t>
      </w:r>
      <w:r w:rsidRPr="00110C18">
        <w:t>Economic Stress and International Cooperation: Evidence from International Rivalries,</w:t>
      </w:r>
      <w:r w:rsidRPr="00110C18">
        <w:rPr>
          <w:rFonts w:cs="Garamond"/>
        </w:rPr>
        <w:t>”</w:t>
      </w:r>
      <w:r w:rsidRPr="00110C18">
        <w:t xml:space="preserve"> http://papers.ssrn.com/sol3/papers.cfm?abstract_id=2597712)</w:t>
      </w:r>
    </w:p>
    <w:p w14:paraId="5E933B7E" w14:textId="77777777" w:rsidR="0094775E" w:rsidRDefault="0094775E" w:rsidP="0094775E">
      <w:r w:rsidRPr="00110C18">
        <w:rPr>
          <w:rStyle w:val="StyleUnderline"/>
        </w:rPr>
        <w:t xml:space="preserve">Do economic downturns generate </w:t>
      </w:r>
      <w:r w:rsidRPr="00110C18">
        <w:rPr>
          <w:rStyle w:val="Emphasis"/>
        </w:rPr>
        <w:t>pressure for diversionary conflict</w:t>
      </w:r>
      <w:r w:rsidRPr="00110C18">
        <w:rPr>
          <w:sz w:val="16"/>
        </w:rPr>
        <w:t xml:space="preserve">? </w:t>
      </w:r>
      <w:r w:rsidRPr="00110C18">
        <w:rPr>
          <w:rStyle w:val="StyleUnderline"/>
        </w:rPr>
        <w:t>Or might downturns encourage austerity and economizing behavior in foreign policy</w:t>
      </w:r>
      <w:r w:rsidRPr="00110C18">
        <w:rPr>
          <w:sz w:val="16"/>
        </w:rPr>
        <w:t xml:space="preserve">? </w:t>
      </w:r>
      <w:r w:rsidRPr="00110C18">
        <w:rPr>
          <w:rStyle w:val="StyleUnderline"/>
        </w:rPr>
        <w:t xml:space="preserve">This paper provides new evidence that </w:t>
      </w:r>
      <w:r w:rsidRPr="00577DB2">
        <w:rPr>
          <w:rStyle w:val="StyleUnderline"/>
          <w:highlight w:val="green"/>
        </w:rPr>
        <w:t xml:space="preserve">economic stress is associated with </w:t>
      </w:r>
      <w:r w:rsidRPr="00577DB2">
        <w:rPr>
          <w:rStyle w:val="Emphasis"/>
          <w:highlight w:val="green"/>
        </w:rPr>
        <w:t>conciliatory policies</w:t>
      </w:r>
      <w:r w:rsidRPr="00110C18">
        <w:rPr>
          <w:rStyle w:val="StyleUnderline"/>
        </w:rPr>
        <w:t xml:space="preserve"> between strategic rivals</w:t>
      </w:r>
      <w:r w:rsidRPr="00110C18">
        <w:rPr>
          <w:sz w:val="16"/>
        </w:rPr>
        <w:t xml:space="preserve">. For states that view each other as military threats, </w:t>
      </w:r>
      <w:r w:rsidRPr="00110C18">
        <w:rPr>
          <w:rStyle w:val="StyleUnderline"/>
        </w:rPr>
        <w:t xml:space="preserve">the biggest step possible toward bilateral cooperation is to terminate the rivalry by taking political steps to manage the competition. </w:t>
      </w:r>
      <w:r w:rsidRPr="001C0B20">
        <w:rPr>
          <w:rStyle w:val="StyleUnderline"/>
        </w:rPr>
        <w:t>Drawing on data from 109</w:t>
      </w:r>
      <w:r w:rsidRPr="00110C18">
        <w:rPr>
          <w:rStyle w:val="StyleUnderline"/>
        </w:rPr>
        <w:t xml:space="preserve"> distinct </w:t>
      </w:r>
      <w:r w:rsidRPr="001C0B20">
        <w:rPr>
          <w:rStyle w:val="StyleUnderline"/>
        </w:rPr>
        <w:t>rival dyads</w:t>
      </w:r>
      <w:r w:rsidRPr="00110C18">
        <w:rPr>
          <w:rStyle w:val="StyleUnderline"/>
        </w:rPr>
        <w:t xml:space="preserve"> since 1950, </w:t>
      </w:r>
      <w:r w:rsidRPr="001C0B20">
        <w:rPr>
          <w:rStyle w:val="StyleUnderline"/>
        </w:rPr>
        <w:t xml:space="preserve">67 </w:t>
      </w:r>
      <w:r w:rsidRPr="00D340B5">
        <w:rPr>
          <w:rStyle w:val="StyleUnderline"/>
        </w:rPr>
        <w:t xml:space="preserve">of which </w:t>
      </w:r>
      <w:r w:rsidRPr="001C0B20">
        <w:rPr>
          <w:rStyle w:val="StyleUnderline"/>
        </w:rPr>
        <w:t>terminated</w:t>
      </w:r>
      <w:r w:rsidRPr="00110C18">
        <w:rPr>
          <w:rStyle w:val="StyleUnderline"/>
        </w:rPr>
        <w:t>, the</w:t>
      </w:r>
      <w:r w:rsidRPr="00110C18">
        <w:rPr>
          <w:sz w:val="16"/>
        </w:rPr>
        <w:t xml:space="preserve"> </w:t>
      </w:r>
      <w:r w:rsidRPr="00577DB2">
        <w:rPr>
          <w:rStyle w:val="StyleUnderline"/>
          <w:highlight w:val="green"/>
        </w:rPr>
        <w:t>evidence suggests rivalries</w:t>
      </w:r>
      <w:r w:rsidRPr="00110C18">
        <w:rPr>
          <w:rStyle w:val="StyleUnderline"/>
        </w:rPr>
        <w:t xml:space="preserve"> were approximately </w:t>
      </w:r>
      <w:r w:rsidRPr="00577DB2">
        <w:rPr>
          <w:rStyle w:val="Emphasis"/>
          <w:highlight w:val="green"/>
        </w:rPr>
        <w:t>twice as likely to terminate during</w:t>
      </w:r>
      <w:r w:rsidRPr="00110C18">
        <w:rPr>
          <w:rStyle w:val="Emphasis"/>
        </w:rPr>
        <w:t xml:space="preserve"> economic </w:t>
      </w:r>
      <w:r w:rsidRPr="00577DB2">
        <w:rPr>
          <w:rStyle w:val="Emphasis"/>
          <w:highlight w:val="green"/>
        </w:rPr>
        <w:t>downturns</w:t>
      </w:r>
      <w:r w:rsidRPr="00110C18">
        <w:rPr>
          <w:rStyle w:val="StyleUnderline"/>
        </w:rPr>
        <w:t xml:space="preserve"> than they were during periods of economic normalcy</w:t>
      </w:r>
      <w:r w:rsidRPr="00110C18">
        <w:rPr>
          <w:sz w:val="16"/>
        </w:rPr>
        <w:t xml:space="preserve">. </w:t>
      </w:r>
      <w:r w:rsidRPr="00110C18">
        <w:rPr>
          <w:rStyle w:val="StyleUnderline"/>
        </w:rPr>
        <w:t xml:space="preserve">This is true </w:t>
      </w:r>
      <w:r w:rsidRPr="001C0B20">
        <w:rPr>
          <w:rStyle w:val="StyleUnderline"/>
        </w:rPr>
        <w:t>controlling for all</w:t>
      </w:r>
      <w:r w:rsidRPr="00110C18">
        <w:rPr>
          <w:rStyle w:val="StyleUnderline"/>
        </w:rPr>
        <w:t xml:space="preserve"> of the main alternative explanations for peaceful relations between foes</w:t>
      </w:r>
      <w:r w:rsidRPr="00110C18">
        <w:rPr>
          <w:sz w:val="16"/>
        </w:rPr>
        <w:t xml:space="preserve"> (democratic status, nuclear weapons possession, capability imbalance, common enemies, and international systemic changes), </w:t>
      </w:r>
      <w:r w:rsidRPr="00110C18">
        <w:rPr>
          <w:rStyle w:val="StyleUnderline"/>
        </w:rPr>
        <w:t>as well as many other possible confounding variables</w:t>
      </w:r>
      <w:r w:rsidRPr="00110C18">
        <w:rPr>
          <w:sz w:val="16"/>
        </w:rPr>
        <w:t xml:space="preserve">. </w:t>
      </w:r>
      <w:r w:rsidRPr="00110C18">
        <w:rPr>
          <w:rStyle w:val="StyleUnderline"/>
        </w:rPr>
        <w:t>This research questions existing theories claiming that economic downturns are associated with diversionary war, and</w:t>
      </w:r>
      <w:r w:rsidRPr="00110C18">
        <w:rPr>
          <w:sz w:val="16"/>
        </w:rPr>
        <w:t xml:space="preserve"> instead </w:t>
      </w:r>
      <w:r w:rsidRPr="00110C18">
        <w:rPr>
          <w:rStyle w:val="StyleUnderline"/>
        </w:rPr>
        <w:t>argues that</w:t>
      </w:r>
      <w:r w:rsidRPr="00110C18">
        <w:rPr>
          <w:sz w:val="16"/>
        </w:rPr>
        <w:t xml:space="preserve"> in certain circumstances </w:t>
      </w:r>
      <w:r w:rsidRPr="00110C18">
        <w:rPr>
          <w:rStyle w:val="Emphasis"/>
        </w:rPr>
        <w:t>peace may result from economic troubles</w:t>
      </w:r>
      <w:r w:rsidRPr="00110C18">
        <w:rPr>
          <w:sz w:val="16"/>
        </w:rPr>
        <w:t xml:space="preserve">. </w:t>
      </w:r>
      <w:r w:rsidRPr="00110C18">
        <w:rPr>
          <w:rStyle w:val="Style13ptBold"/>
          <w:sz w:val="16"/>
        </w:rPr>
        <w:t xml:space="preserve">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w:t>
      </w:r>
      <w:r w:rsidRPr="00110C18">
        <w:rPr>
          <w:rStyle w:val="Emphasis"/>
        </w:rPr>
        <w:t xml:space="preserve">Economic </w:t>
      </w:r>
      <w:r w:rsidRPr="00577DB2">
        <w:rPr>
          <w:rStyle w:val="Emphasis"/>
          <w:highlight w:val="green"/>
        </w:rPr>
        <w:t>crises lead to</w:t>
      </w:r>
      <w:r w:rsidRPr="00110C18">
        <w:rPr>
          <w:rStyle w:val="Emphasis"/>
        </w:rPr>
        <w:t xml:space="preserve"> conciliatory behavior</w:t>
      </w:r>
      <w:r w:rsidRPr="00110C18">
        <w:rPr>
          <w:sz w:val="16"/>
        </w:rPr>
        <w:t xml:space="preserve"> </w:t>
      </w:r>
      <w:r w:rsidRPr="00110C18">
        <w:rPr>
          <w:rStyle w:val="StyleUnderline"/>
        </w:rPr>
        <w:t>through five primary channels</w:t>
      </w:r>
      <w:r w:rsidRPr="00110C18">
        <w:rPr>
          <w:sz w:val="16"/>
        </w:rPr>
        <w:t xml:space="preserve">. (1) </w:t>
      </w:r>
      <w:r w:rsidRPr="00110C18">
        <w:rPr>
          <w:rStyle w:val="StyleUnderline"/>
        </w:rPr>
        <w:t xml:space="preserve">Economic crises lead to </w:t>
      </w:r>
      <w:r w:rsidRPr="00577DB2">
        <w:rPr>
          <w:rStyle w:val="StyleUnderline"/>
          <w:highlight w:val="green"/>
        </w:rPr>
        <w:t>austerity pressures, which</w:t>
      </w:r>
      <w:r w:rsidRPr="00110C18">
        <w:rPr>
          <w:rStyle w:val="StyleUnderline"/>
        </w:rPr>
        <w:t xml:space="preserve"> in turn incent leaders to search for ways to </w:t>
      </w:r>
      <w:r w:rsidRPr="00577DB2">
        <w:rPr>
          <w:rStyle w:val="StyleUnderline"/>
          <w:highlight w:val="green"/>
        </w:rPr>
        <w:t>cut defense</w:t>
      </w:r>
      <w:r w:rsidRPr="00110C18">
        <w:rPr>
          <w:rStyle w:val="StyleUnderline"/>
        </w:rPr>
        <w:t xml:space="preserve"> expenditures</w:t>
      </w:r>
      <w:r w:rsidRPr="00110C18">
        <w:rPr>
          <w:sz w:val="16"/>
        </w:rPr>
        <w:t xml:space="preserve">. (2) </w:t>
      </w:r>
      <w:r w:rsidRPr="00110C18">
        <w:rPr>
          <w:rStyle w:val="StyleUnderline"/>
        </w:rPr>
        <w:lastRenderedPageBreak/>
        <w:t xml:space="preserve">Economic crises also encourage </w:t>
      </w:r>
      <w:r w:rsidRPr="00577DB2">
        <w:rPr>
          <w:rStyle w:val="Emphasis"/>
          <w:highlight w:val="green"/>
        </w:rPr>
        <w:t>strategic reassessment</w:t>
      </w:r>
      <w:r w:rsidRPr="00110C18">
        <w:rPr>
          <w:sz w:val="16"/>
        </w:rPr>
        <w:t xml:space="preserve">, </w:t>
      </w:r>
      <w:r w:rsidRPr="00110C18">
        <w:rPr>
          <w:rStyle w:val="StyleUnderline"/>
        </w:rPr>
        <w:t xml:space="preserve">so that leaders can argue to their peers and their publics that defense spending can be arrested without endangering the state. This can lead to </w:t>
      </w:r>
      <w:r w:rsidRPr="00577DB2">
        <w:rPr>
          <w:rStyle w:val="Emphasis"/>
          <w:highlight w:val="green"/>
        </w:rPr>
        <w:t>threat deflation</w:t>
      </w:r>
      <w:r w:rsidRPr="00110C18">
        <w:rPr>
          <w:sz w:val="16"/>
        </w:rPr>
        <w:t xml:space="preserve">, </w:t>
      </w:r>
      <w:r w:rsidRPr="00110C18">
        <w:rPr>
          <w:rStyle w:val="StyleUnderline"/>
        </w:rPr>
        <w:t>where elites attempt to downplay the seriousness of the threat posed by a former rival.</w:t>
      </w:r>
      <w:r w:rsidRPr="00110C18">
        <w:rPr>
          <w:sz w:val="16"/>
        </w:rPr>
        <w:t xml:space="preserve"> (3) If a state faces multiple threats, </w:t>
      </w:r>
      <w:r w:rsidRPr="00110C18">
        <w:rPr>
          <w:rStyle w:val="StyleUnderline"/>
        </w:rPr>
        <w:t>economic crises provoke elites to consider threat prioritization, a process that is postponed during periods of economic normalcy</w:t>
      </w:r>
      <w:r w:rsidRPr="00110C18">
        <w:rPr>
          <w:sz w:val="16"/>
        </w:rPr>
        <w:t xml:space="preserve">. (4) </w:t>
      </w:r>
      <w:r w:rsidRPr="00110C18">
        <w:rPr>
          <w:rStyle w:val="StyleUnderline"/>
        </w:rPr>
        <w:t xml:space="preserve">Economic </w:t>
      </w:r>
      <w:r w:rsidRPr="00577DB2">
        <w:rPr>
          <w:rStyle w:val="StyleUnderline"/>
          <w:highlight w:val="green"/>
        </w:rPr>
        <w:t>crises</w:t>
      </w:r>
      <w:r w:rsidRPr="00110C18">
        <w:rPr>
          <w:rStyle w:val="StyleUnderline"/>
        </w:rPr>
        <w:t xml:space="preserve"> </w:t>
      </w:r>
      <w:r w:rsidRPr="00577DB2">
        <w:rPr>
          <w:rStyle w:val="StyleUnderline"/>
          <w:highlight w:val="green"/>
        </w:rPr>
        <w:t>increase</w:t>
      </w:r>
      <w:r w:rsidRPr="00110C18">
        <w:rPr>
          <w:rStyle w:val="StyleUnderline"/>
        </w:rPr>
        <w:t xml:space="preserve"> the political and economic benefit from </w:t>
      </w:r>
      <w:r w:rsidRPr="00577DB2">
        <w:rPr>
          <w:rStyle w:val="Emphasis"/>
          <w:highlight w:val="green"/>
        </w:rPr>
        <w:t>international</w:t>
      </w:r>
      <w:r w:rsidRPr="00110C18">
        <w:rPr>
          <w:rStyle w:val="Emphasis"/>
        </w:rPr>
        <w:t xml:space="preserve"> economic </w:t>
      </w:r>
      <w:r w:rsidRPr="00577DB2">
        <w:rPr>
          <w:rStyle w:val="Emphasis"/>
          <w:highlight w:val="green"/>
        </w:rPr>
        <w:t>cooperation</w:t>
      </w:r>
      <w:r w:rsidRPr="00110C18">
        <w:rPr>
          <w:sz w:val="16"/>
        </w:rPr>
        <w:t xml:space="preserve">. Leaders </w:t>
      </w:r>
      <w:r w:rsidRPr="00D340B5">
        <w:rPr>
          <w:sz w:val="16"/>
        </w:rPr>
        <w:t xml:space="preserve">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D340B5">
        <w:rPr>
          <w:rStyle w:val="StyleUnderline"/>
        </w:rPr>
        <w:t xml:space="preserve">Collectively, these mechanisms make it much </w:t>
      </w:r>
      <w:r w:rsidRPr="00D340B5">
        <w:rPr>
          <w:rStyle w:val="Emphasis"/>
        </w:rPr>
        <w:t>more likely that a leader will prefer conciliatory policies</w:t>
      </w:r>
      <w:r w:rsidRPr="00D340B5">
        <w:rPr>
          <w:rStyle w:val="StyleUnderline"/>
        </w:rPr>
        <w:t xml:space="preserve"> compared</w:t>
      </w:r>
      <w:r w:rsidRPr="00110C18">
        <w:rPr>
          <w:rStyle w:val="StyleUnderline"/>
        </w:rPr>
        <w:t xml:space="preserve"> to during periods of economic normalcy</w:t>
      </w:r>
      <w:r w:rsidRPr="00110C18">
        <w:rPr>
          <w:sz w:val="16"/>
        </w:rPr>
        <w:t>. This section reviews this causal logic in greater detail, while also providing historical examples that these mechanisms recur in practice.</w:t>
      </w:r>
    </w:p>
    <w:p w14:paraId="515E42AA" w14:textId="77777777" w:rsidR="0094775E" w:rsidRPr="002678F8" w:rsidRDefault="0094775E" w:rsidP="0094775E"/>
    <w:p w14:paraId="19CA815D" w14:textId="70E94F75" w:rsidR="00493EFF" w:rsidRDefault="00813CFE" w:rsidP="00813CFE">
      <w:pPr>
        <w:pStyle w:val="Heading1"/>
      </w:pPr>
      <w:r>
        <w:lastRenderedPageBreak/>
        <w:t>2NC</w:t>
      </w:r>
    </w:p>
    <w:p w14:paraId="5308B67C" w14:textId="77777777" w:rsidR="00813CFE" w:rsidRDefault="00813CFE" w:rsidP="00813CFE">
      <w:pPr>
        <w:pStyle w:val="Heading3"/>
      </w:pPr>
      <w:r w:rsidRPr="00662D20">
        <w:lastRenderedPageBreak/>
        <w:t>Politics D</w:t>
      </w:r>
      <w:r>
        <w:t>A</w:t>
      </w:r>
    </w:p>
    <w:p w14:paraId="104D9D73" w14:textId="77777777" w:rsidR="00813CFE" w:rsidRDefault="00813CFE" w:rsidP="00813CFE">
      <w:r>
        <w:t xml:space="preserve">We are allowed to be contradictory. The impact that the aff is stating is dependent upon the economy being ruined… it’s not ruined.. our impact is different.. its climate change and extinction… however, it is from politics going array and causing issues.. we can answer to the aff impact of climate change from their standpoint but also advocate for impact (which will happen before their impact) </w:t>
      </w:r>
    </w:p>
    <w:p w14:paraId="0C9DF58F" w14:textId="77777777" w:rsidR="00813CFE" w:rsidRDefault="00813CFE" w:rsidP="00813CFE"/>
    <w:p w14:paraId="22E22BF1" w14:textId="77777777" w:rsidR="00813CFE" w:rsidRDefault="00813CFE" w:rsidP="00813CFE">
      <w:r>
        <w:t xml:space="preserve">Your impact is a different kind of climate change impact, different escalatory ladders.. ours happens first </w:t>
      </w:r>
    </w:p>
    <w:p w14:paraId="59BC90D8" w14:textId="77777777" w:rsidR="00813CFE" w:rsidRPr="00662D20" w:rsidRDefault="00813CFE" w:rsidP="00813CFE"/>
    <w:p w14:paraId="320D9592" w14:textId="77777777" w:rsidR="00813CFE" w:rsidRDefault="00813CFE" w:rsidP="00813CFE">
      <w:pPr>
        <w:pStyle w:val="Heading3"/>
      </w:pPr>
      <w:r>
        <w:lastRenderedPageBreak/>
        <w:t>Plan Unpop – AT: Not Congress</w:t>
      </w:r>
    </w:p>
    <w:p w14:paraId="4E2FD97B" w14:textId="77777777" w:rsidR="00813CFE" w:rsidRDefault="00813CFE" w:rsidP="00813CFE"/>
    <w:p w14:paraId="1CB71C8D" w14:textId="77777777" w:rsidR="00813CFE" w:rsidRDefault="00813CFE" w:rsidP="00813CFE">
      <w:pPr>
        <w:pStyle w:val="Heading4"/>
      </w:pPr>
      <w:r>
        <w:t xml:space="preserve">Requires </w:t>
      </w:r>
      <w:r w:rsidRPr="00BB0BD1">
        <w:rPr>
          <w:u w:val="single"/>
        </w:rPr>
        <w:t>massive funding increases</w:t>
      </w:r>
      <w:r>
        <w:t xml:space="preserve"> – even if just FTC – </w:t>
      </w:r>
      <w:r w:rsidRPr="00BB0BD1">
        <w:rPr>
          <w:u w:val="single"/>
        </w:rPr>
        <w:t>WITHOUT Congress, ZEROs solvency</w:t>
      </w:r>
    </w:p>
    <w:p w14:paraId="37CF1109" w14:textId="77777777" w:rsidR="00813CFE" w:rsidRDefault="00813CFE" w:rsidP="00813CFE">
      <w:pPr>
        <w:pStyle w:val="CiteSpacing"/>
      </w:pPr>
      <w:r w:rsidRPr="003015C3">
        <w:rPr>
          <w:rStyle w:val="Style13ptBold"/>
        </w:rPr>
        <w:t>Kovacic 20</w:t>
      </w:r>
      <w:r>
        <w:t xml:space="preserve"> (William E. Kovacic, Global Competition Professor of Law and Policy, George Washington University Law School, Visiting Professor, Dickson Poon School of Law, King’s College London, Non-Executive Director, United Kingdom Competition and Markets Authority, former Chair of the US Federal Trade Commission, “The Redesign of the U.S. Privacy Policy Institutional Framework,” testimony Before the U.S. Senate Committee on Commerce, Science, and Transportation, Hearing on “Revisiting the Need for Federal Data Privacy Legislation,” 9-23-2020, </w:t>
      </w:r>
      <w:hyperlink r:id="rId14" w:history="1">
        <w:r w:rsidRPr="00972E2A">
          <w:rPr>
            <w:rStyle w:val="Hyperlink"/>
          </w:rPr>
          <w:t>https://www.commerce.senate.gov/services/files/8E9CAB53-A529-47CA-9A5B-E59421A29E7D</w:t>
        </w:r>
      </w:hyperlink>
      <w:r>
        <w:t>)</w:t>
      </w:r>
    </w:p>
    <w:p w14:paraId="1DCD4882" w14:textId="77777777" w:rsidR="00813CFE" w:rsidRPr="0076696B" w:rsidRDefault="00813CFE" w:rsidP="00813CFE">
      <w:pPr>
        <w:rPr>
          <w:sz w:val="16"/>
        </w:rPr>
      </w:pPr>
      <w:r w:rsidRPr="0076696B">
        <w:rPr>
          <w:rStyle w:val="StyleUnderline"/>
        </w:rPr>
        <w:t xml:space="preserve">The development of </w:t>
      </w:r>
      <w:r w:rsidRPr="00920618">
        <w:rPr>
          <w:rStyle w:val="StyleUnderline"/>
          <w:highlight w:val="cyan"/>
        </w:rPr>
        <w:t>a</w:t>
      </w:r>
      <w:r w:rsidRPr="0076696B">
        <w:rPr>
          <w:rStyle w:val="StyleUnderline"/>
        </w:rPr>
        <w:t xml:space="preserve"> full-scale national </w:t>
      </w:r>
      <w:r w:rsidRPr="00920618">
        <w:rPr>
          <w:rStyle w:val="Emphasis"/>
          <w:highlight w:val="cyan"/>
        </w:rPr>
        <w:t>privacy regulatory body</w:t>
      </w:r>
      <w:r w:rsidRPr="0076696B">
        <w:rPr>
          <w:sz w:val="16"/>
        </w:rPr>
        <w:t xml:space="preserve">, as a stand-alone agency or </w:t>
      </w:r>
      <w:r w:rsidRPr="00920618">
        <w:rPr>
          <w:rStyle w:val="StyleUnderline"/>
          <w:highlight w:val="cyan"/>
        </w:rPr>
        <w:t>as part of</w:t>
      </w:r>
      <w:r w:rsidRPr="0076696B">
        <w:rPr>
          <w:rStyle w:val="StyleUnderline"/>
        </w:rPr>
        <w:t xml:space="preserve"> an enlarged </w:t>
      </w:r>
      <w:r w:rsidRPr="00920618">
        <w:rPr>
          <w:rStyle w:val="Emphasis"/>
          <w:highlight w:val="cyan"/>
        </w:rPr>
        <w:t>FTC</w:t>
      </w:r>
      <w:r w:rsidRPr="0076696B">
        <w:rPr>
          <w:rStyle w:val="StyleUnderline"/>
        </w:rPr>
        <w:t xml:space="preserve">, </w:t>
      </w:r>
      <w:r w:rsidRPr="00920618">
        <w:rPr>
          <w:rStyle w:val="StyleUnderline"/>
          <w:highlight w:val="cyan"/>
        </w:rPr>
        <w:t xml:space="preserve">will </w:t>
      </w:r>
      <w:r w:rsidRPr="00920618">
        <w:rPr>
          <w:rStyle w:val="Emphasis"/>
          <w:highlight w:val="cyan"/>
        </w:rPr>
        <w:t>not come cheaply</w:t>
      </w:r>
      <w:r w:rsidRPr="0076696B">
        <w:rPr>
          <w:sz w:val="16"/>
        </w:rPr>
        <w:t>. I do not have a precise estimate for the Committee’s consideration, but a substantial expansion in resources will be necessary to fulfill the ambitions of a new omnibus law.</w:t>
      </w:r>
    </w:p>
    <w:p w14:paraId="67636C94" w14:textId="77777777" w:rsidR="00813CFE" w:rsidRPr="0076696B" w:rsidRDefault="00813CFE" w:rsidP="00813CFE">
      <w:pPr>
        <w:rPr>
          <w:sz w:val="16"/>
        </w:rPr>
      </w:pPr>
      <w:r w:rsidRPr="0076696B">
        <w:rPr>
          <w:rStyle w:val="StyleUnderline"/>
        </w:rPr>
        <w:t>Measures to upgrade the US privacy regime will require a considerable boost in capacity of the federal privacy regulators</w:t>
      </w:r>
      <w:r w:rsidRPr="0076696B">
        <w:rPr>
          <w:sz w:val="16"/>
        </w:rPr>
        <w:t xml:space="preserve"> responsible for promulgating rules and enforcing rules and statutes.67 </w:t>
      </w:r>
      <w:r w:rsidRPr="0076696B">
        <w:rPr>
          <w:rStyle w:val="StyleUnderline"/>
        </w:rPr>
        <w:t xml:space="preserve">Not only is the drafting of strong rules difficult, but </w:t>
      </w:r>
      <w:r w:rsidRPr="00AE44C2">
        <w:rPr>
          <w:rStyle w:val="StyleUnderline"/>
        </w:rPr>
        <w:t>enforcement will encounter arduous opposition from the affected businesses</w:t>
      </w:r>
      <w:r w:rsidRPr="0076696B">
        <w:rPr>
          <w:sz w:val="16"/>
        </w:rPr>
        <w:t>. The targets of rules and enforcement will marshal the best talent that private law firms, economic consultancies, and academic bodies can offer to oppose the government in court.</w:t>
      </w:r>
    </w:p>
    <w:p w14:paraId="6C49634C" w14:textId="77777777" w:rsidR="00813CFE" w:rsidRDefault="00813CFE" w:rsidP="00813CFE">
      <w:r w:rsidRPr="0076696B">
        <w:rPr>
          <w:rStyle w:val="StyleUnderline"/>
        </w:rPr>
        <w:t xml:space="preserve">For privacy reforms </w:t>
      </w:r>
      <w:r w:rsidRPr="00AE44C2">
        <w:rPr>
          <w:rStyle w:val="Emphasis"/>
          <w:highlight w:val="cyan"/>
        </w:rPr>
        <w:t>to be effective</w:t>
      </w:r>
      <w:r w:rsidRPr="0076696B">
        <w:rPr>
          <w:rStyle w:val="StyleUnderline"/>
        </w:rPr>
        <w:t xml:space="preserve">, it is </w:t>
      </w:r>
      <w:r w:rsidRPr="00AE44C2">
        <w:rPr>
          <w:rStyle w:val="Emphasis"/>
          <w:highlight w:val="cyan"/>
        </w:rPr>
        <w:t>necessary</w:t>
      </w:r>
      <w:r w:rsidRPr="00AE44C2">
        <w:rPr>
          <w:rStyle w:val="StyleUnderline"/>
          <w:highlight w:val="cyan"/>
        </w:rPr>
        <w:t xml:space="preserve"> that</w:t>
      </w:r>
      <w:r w:rsidRPr="0076696B">
        <w:rPr>
          <w:rStyle w:val="StyleUnderline"/>
        </w:rPr>
        <w:t xml:space="preserve"> ambitious policy commands </w:t>
      </w:r>
      <w:r w:rsidRPr="00AE44C2">
        <w:rPr>
          <w:rStyle w:val="StyleUnderline"/>
          <w:highlight w:val="cyan"/>
        </w:rPr>
        <w:t xml:space="preserve">be </w:t>
      </w:r>
      <w:r w:rsidRPr="00AE44C2">
        <w:rPr>
          <w:rStyle w:val="Emphasis"/>
          <w:highlight w:val="cyan"/>
        </w:rPr>
        <w:t>backed up with ambitious funding</w:t>
      </w:r>
      <w:r w:rsidRPr="0076696B">
        <w:rPr>
          <w:sz w:val="16"/>
        </w:rPr>
        <w:t xml:space="preserve">. An enhanced privacy program therefore will go only as far as the talent of the agencies will carry it. We propose three steps to build and retain the human capital – attorneys, economists, technologists, and administrative managers – to undertake a more ambitious litigation program. </w:t>
      </w:r>
    </w:p>
    <w:p w14:paraId="56734C46" w14:textId="77777777" w:rsidR="00813CFE" w:rsidRPr="006D17B8" w:rsidRDefault="00813CFE" w:rsidP="00813CFE"/>
    <w:p w14:paraId="20420867" w14:textId="77777777" w:rsidR="00813CFE" w:rsidRDefault="00813CFE" w:rsidP="00813CFE">
      <w:pPr>
        <w:pStyle w:val="Heading3"/>
      </w:pPr>
      <w:r>
        <w:lastRenderedPageBreak/>
        <w:t>Plan Unpop – AT: Bipart Pop</w:t>
      </w:r>
    </w:p>
    <w:p w14:paraId="20490B45" w14:textId="77777777" w:rsidR="00813CFE" w:rsidRDefault="00813CFE" w:rsidP="00813CFE"/>
    <w:p w14:paraId="2D422438" w14:textId="77777777" w:rsidR="00813CFE" w:rsidRDefault="00813CFE" w:rsidP="00813CFE">
      <w:pPr>
        <w:pStyle w:val="Heading4"/>
      </w:pPr>
      <w:r>
        <w:t>Their bipart claims are aspirational, NOT empirical – broad public support doesn’t translate into votes</w:t>
      </w:r>
    </w:p>
    <w:p w14:paraId="5D743D20" w14:textId="77777777" w:rsidR="00813CFE" w:rsidRPr="006A74DE" w:rsidRDefault="00813CFE" w:rsidP="00813CFE">
      <w:pPr>
        <w:pStyle w:val="CiteSpacing"/>
      </w:pPr>
      <w:r w:rsidRPr="00C91213">
        <w:rPr>
          <w:rStyle w:val="Style13ptBold"/>
        </w:rPr>
        <w:t>Sabin 21</w:t>
      </w:r>
      <w:r>
        <w:t xml:space="preserve"> (Sam Sabin, Cybersecurity Reporter at POLITICO, “States Are Moving on Privacy Bills. Over 4 in 5 Voters Want Congress to Prioritize Protection of Online Data,” Morning Consult, 4-27-2021, https://morningconsult.com/2021/04/27/state-privacy-congress-priority-poll/)</w:t>
      </w:r>
    </w:p>
    <w:p w14:paraId="4F59EB16" w14:textId="77777777" w:rsidR="00813CFE" w:rsidRPr="006A74DE" w:rsidRDefault="00813CFE" w:rsidP="00813CFE">
      <w:pPr>
        <w:rPr>
          <w:sz w:val="16"/>
        </w:rPr>
      </w:pPr>
      <w:r w:rsidRPr="006A74DE">
        <w:rPr>
          <w:sz w:val="16"/>
        </w:rPr>
        <w:t>As more states introduce and consider their own data privacy bills, public support for Congress to pass a national standard is holding strong, with 83 percent of voters saying it should be a “top” or “important, but lower” congressional priority this year.</w:t>
      </w:r>
    </w:p>
    <w:p w14:paraId="479C8B80" w14:textId="77777777" w:rsidR="00813CFE" w:rsidRPr="006A74DE" w:rsidRDefault="00813CFE" w:rsidP="00813CFE">
      <w:pPr>
        <w:rPr>
          <w:sz w:val="16"/>
        </w:rPr>
      </w:pPr>
      <w:r w:rsidRPr="006A74DE">
        <w:rPr>
          <w:sz w:val="16"/>
        </w:rPr>
        <w:t xml:space="preserve">While </w:t>
      </w:r>
      <w:r w:rsidRPr="006A74DE">
        <w:rPr>
          <w:rStyle w:val="Emphasis"/>
          <w:highlight w:val="cyan"/>
        </w:rPr>
        <w:t>Congress continues to punt</w:t>
      </w:r>
      <w:r w:rsidRPr="006A74DE">
        <w:rPr>
          <w:rStyle w:val="StyleUnderline"/>
        </w:rPr>
        <w:t xml:space="preserve"> on a conversation about a national framework</w:t>
      </w:r>
      <w:r w:rsidRPr="006A74DE">
        <w:rPr>
          <w:sz w:val="16"/>
        </w:rPr>
        <w:t>, states have been taking matters into their own hands: at least 20 states have introduced their own privacy bills this calendar year alone, according to the International Association of Privacy Professionals, with Virginia becoming the second state after California to pass a law in March. And experts are watching longer legislative sessions in Florida, Colorado, Alaska, Connecticut and New York for any additional privacy laws this year.</w:t>
      </w:r>
    </w:p>
    <w:p w14:paraId="5BA0858A" w14:textId="77777777" w:rsidR="00813CFE" w:rsidRPr="006A74DE" w:rsidRDefault="00813CFE" w:rsidP="00813CFE">
      <w:pPr>
        <w:rPr>
          <w:sz w:val="16"/>
        </w:rPr>
      </w:pPr>
      <w:r w:rsidRPr="006A74DE">
        <w:rPr>
          <w:sz w:val="16"/>
        </w:rPr>
        <w:t xml:space="preserve">State lawmakers are picking up on a growing appetite from constituents for any legislation putting rules on what data about them is collected, stored and used by companies. In the Morning Consult survey conducted April 16-19, the share of registered voters who said Congress should make passing this legislation a priority grew 4 percentage points since a December 2019 survey, the last time the question was asked. A year earlier, in November 2018, 78 percent of voters said the same. </w:t>
      </w:r>
    </w:p>
    <w:p w14:paraId="382FE962" w14:textId="77777777" w:rsidR="00813CFE" w:rsidRPr="006A74DE" w:rsidRDefault="00813CFE" w:rsidP="00813CFE">
      <w:pPr>
        <w:rPr>
          <w:sz w:val="16"/>
        </w:rPr>
      </w:pPr>
      <w:r w:rsidRPr="006A74DE">
        <w:rPr>
          <w:sz w:val="16"/>
        </w:rPr>
        <w:t xml:space="preserve">And </w:t>
      </w:r>
      <w:r w:rsidRPr="00E15CAF">
        <w:rPr>
          <w:rStyle w:val="StyleUnderline"/>
          <w:highlight w:val="cyan"/>
        </w:rPr>
        <w:t>the push for</w:t>
      </w:r>
      <w:r w:rsidRPr="00E15CAF">
        <w:rPr>
          <w:rStyle w:val="StyleUnderline"/>
        </w:rPr>
        <w:t xml:space="preserve"> Congress to prioritize </w:t>
      </w:r>
      <w:r w:rsidRPr="00E15CAF">
        <w:rPr>
          <w:rStyle w:val="StyleUnderline"/>
          <w:highlight w:val="cyan"/>
        </w:rPr>
        <w:t xml:space="preserve">a privacy bill </w:t>
      </w:r>
      <w:r w:rsidRPr="00E15CAF">
        <w:rPr>
          <w:rStyle w:val="Emphasis"/>
          <w:highlight w:val="cyan"/>
        </w:rPr>
        <w:t>claims bipart</w:t>
      </w:r>
      <w:r w:rsidRPr="00E15CAF">
        <w:rPr>
          <w:rStyle w:val="StyleUnderline"/>
        </w:rPr>
        <w:t xml:space="preserve">isan </w:t>
      </w:r>
      <w:r w:rsidRPr="00E15CAF">
        <w:rPr>
          <w:rStyle w:val="Emphasis"/>
          <w:highlight w:val="cyan"/>
        </w:rPr>
        <w:t>support</w:t>
      </w:r>
      <w:r w:rsidRPr="006A74DE">
        <w:rPr>
          <w:sz w:val="16"/>
        </w:rPr>
        <w:t>: 86 percent of Democrats and 81 percent of Republicans said this should be a “top” or “important but lower” priority this year.</w:t>
      </w:r>
    </w:p>
    <w:p w14:paraId="21191DCF" w14:textId="77777777" w:rsidR="00813CFE" w:rsidRPr="006A74DE" w:rsidRDefault="00813CFE" w:rsidP="00813CFE">
      <w:pPr>
        <w:rPr>
          <w:sz w:val="16"/>
        </w:rPr>
      </w:pPr>
      <w:r w:rsidRPr="006A74DE">
        <w:rPr>
          <w:sz w:val="16"/>
        </w:rPr>
        <w:t>The survey, conducted among 1,992 registered voters, has a margin of error of 2 points.</w:t>
      </w:r>
    </w:p>
    <w:p w14:paraId="5B99536E" w14:textId="77777777" w:rsidR="00813CFE" w:rsidRPr="006A74DE" w:rsidRDefault="00813CFE" w:rsidP="00813CFE">
      <w:pPr>
        <w:rPr>
          <w:sz w:val="16"/>
        </w:rPr>
      </w:pPr>
      <w:r w:rsidRPr="00E15CAF">
        <w:rPr>
          <w:rStyle w:val="Emphasis"/>
          <w:highlight w:val="cyan"/>
        </w:rPr>
        <w:t>Despite high bipart</w:t>
      </w:r>
      <w:r w:rsidRPr="00E15CAF">
        <w:rPr>
          <w:rStyle w:val="StyleUnderline"/>
        </w:rPr>
        <w:t xml:space="preserve">isan </w:t>
      </w:r>
      <w:r w:rsidRPr="00E15CAF">
        <w:rPr>
          <w:rStyle w:val="Emphasis"/>
          <w:highlight w:val="cyan"/>
        </w:rPr>
        <w:t>support among the public</w:t>
      </w:r>
      <w:r w:rsidRPr="00E15CAF">
        <w:rPr>
          <w:rStyle w:val="StyleUnderline"/>
        </w:rPr>
        <w:t xml:space="preserve">, </w:t>
      </w:r>
      <w:r w:rsidRPr="00E15CAF">
        <w:rPr>
          <w:rStyle w:val="StyleUnderline"/>
          <w:highlight w:val="cyan"/>
        </w:rPr>
        <w:t xml:space="preserve">conversations on </w:t>
      </w:r>
      <w:r w:rsidRPr="00E15CAF">
        <w:rPr>
          <w:rStyle w:val="Emphasis"/>
          <w:highlight w:val="cyan"/>
        </w:rPr>
        <w:t>Capitol Hill</w:t>
      </w:r>
      <w:r w:rsidRPr="00E15CAF">
        <w:rPr>
          <w:rStyle w:val="StyleUnderline"/>
          <w:highlight w:val="cyan"/>
        </w:rPr>
        <w:t xml:space="preserve"> are </w:t>
      </w:r>
      <w:r w:rsidRPr="00E15CAF">
        <w:rPr>
          <w:rStyle w:val="Emphasis"/>
          <w:highlight w:val="cyan"/>
        </w:rPr>
        <w:t>still slow moving</w:t>
      </w:r>
      <w:r w:rsidRPr="006A74DE">
        <w:rPr>
          <w:sz w:val="16"/>
        </w:rPr>
        <w:t>. So far this year, Rep. Suzan DelBene (D-Wash.) introduced the first comprehensive privacy bill of the current congressional session — the Information Transparency and Personal Data Control Act — in March, but aside from that, discussions have been relatively quiet. The last congressional hearing about the topic was in September.</w:t>
      </w:r>
    </w:p>
    <w:p w14:paraId="24229CDF" w14:textId="77777777" w:rsidR="00813CFE" w:rsidRPr="006A74DE" w:rsidRDefault="00813CFE" w:rsidP="00813CFE">
      <w:pPr>
        <w:rPr>
          <w:sz w:val="16"/>
        </w:rPr>
      </w:pPr>
      <w:r w:rsidRPr="006A74DE">
        <w:rPr>
          <w:sz w:val="16"/>
        </w:rPr>
        <w:t>When it comes to regulating data privacy, voters place similar amounts of responsibility on federal and state lawmakers, as well as federal regulators. While 72 percent of voters said Congress is either “very responsible” or “somewhat responsible” for regulating how companies collect, store and share personal information, 79 percent said the same for federal agencies and 75 percent for state governments.</w:t>
      </w:r>
    </w:p>
    <w:p w14:paraId="5EE8DECB" w14:textId="77777777" w:rsidR="00813CFE" w:rsidRPr="00351151" w:rsidRDefault="00813CFE" w:rsidP="00813CFE"/>
    <w:p w14:paraId="26B7EC09" w14:textId="77777777" w:rsidR="00813CFE" w:rsidRPr="005553F0" w:rsidRDefault="00813CFE" w:rsidP="00813CFE">
      <w:pPr>
        <w:rPr>
          <w:rStyle w:val="Style13ptBold"/>
        </w:rPr>
      </w:pPr>
      <w:r>
        <w:rPr>
          <w:rStyle w:val="Style13ptBold"/>
        </w:rPr>
        <w:t>AND, outdated – already been politicized</w:t>
      </w:r>
    </w:p>
    <w:p w14:paraId="78E6EA63" w14:textId="77777777" w:rsidR="00813CFE" w:rsidRDefault="00813CFE" w:rsidP="00813CFE">
      <w:pPr>
        <w:pStyle w:val="CiteSpacing"/>
      </w:pPr>
      <w:r w:rsidRPr="009D0B04">
        <w:rPr>
          <w:rStyle w:val="Style13ptBold"/>
        </w:rPr>
        <w:t>Evans</w:t>
      </w:r>
      <w:r>
        <w:rPr>
          <w:rStyle w:val="Style13ptBold"/>
        </w:rPr>
        <w:t xml:space="preserve"> 10-30</w:t>
      </w:r>
      <w:r w:rsidRPr="009D0B04">
        <w:t>-21</w:t>
      </w:r>
      <w:r>
        <w:t xml:space="preserve"> (Ailan Evans, 10-30-2021, "Democrats’ Spending Bill Creates A ‘Privacy Bureau’ With A $500 Million ‘War Chest’," Shore News Network, https://www.shorenewsnetwork.com/2021/10/30/democrats-spending-bill-creates-a-privacy-bureau-with-a-500-million-war-chest/)</w:t>
      </w:r>
    </w:p>
    <w:p w14:paraId="4DBABEFE" w14:textId="77777777" w:rsidR="00813CFE" w:rsidRDefault="00813CFE" w:rsidP="00813CFE">
      <w:r>
        <w:t xml:space="preserve">A provision in the most recent version of the </w:t>
      </w:r>
      <w:r w:rsidRPr="005957FE">
        <w:rPr>
          <w:rStyle w:val="StyleUnderline"/>
          <w:highlight w:val="yellow"/>
        </w:rPr>
        <w:t>Democrats’ spending proposal allocates $500 million for a privacy bureau</w:t>
      </w:r>
      <w:r w:rsidRPr="005957FE">
        <w:rPr>
          <w:rStyle w:val="StyleUnderline"/>
        </w:rPr>
        <w:t xml:space="preserve"> within the </w:t>
      </w:r>
      <w:r w:rsidRPr="005957FE">
        <w:rPr>
          <w:rStyle w:val="StyleUnderline"/>
          <w:highlight w:val="yellow"/>
        </w:rPr>
        <w:t>F</w:t>
      </w:r>
      <w:r w:rsidRPr="005957FE">
        <w:rPr>
          <w:rStyle w:val="StyleUnderline"/>
        </w:rPr>
        <w:t xml:space="preserve">ederal </w:t>
      </w:r>
      <w:r w:rsidRPr="005957FE">
        <w:rPr>
          <w:rStyle w:val="StyleUnderline"/>
          <w:highlight w:val="yellow"/>
        </w:rPr>
        <w:t>T</w:t>
      </w:r>
      <w:r w:rsidRPr="005957FE">
        <w:rPr>
          <w:rStyle w:val="StyleUnderline"/>
        </w:rPr>
        <w:t xml:space="preserve">rade </w:t>
      </w:r>
      <w:r w:rsidRPr="005957FE">
        <w:rPr>
          <w:rStyle w:val="StyleUnderline"/>
          <w:highlight w:val="yellow"/>
        </w:rPr>
        <w:t>C</w:t>
      </w:r>
      <w:r w:rsidRPr="005957FE">
        <w:rPr>
          <w:rStyle w:val="StyleUnderline"/>
        </w:rPr>
        <w:t xml:space="preserve">ommission, with </w:t>
      </w:r>
      <w:r w:rsidRPr="005957FE">
        <w:rPr>
          <w:rStyle w:val="StyleUnderline"/>
          <w:highlight w:val="yellow"/>
        </w:rPr>
        <w:t>little guidance on how the money is to be spent</w:t>
      </w:r>
      <w:r w:rsidRPr="005957FE">
        <w:rPr>
          <w:highlight w:val="yellow"/>
        </w:rPr>
        <w:t>.</w:t>
      </w:r>
    </w:p>
    <w:p w14:paraId="103DE6D3" w14:textId="77777777" w:rsidR="00813CFE" w:rsidRDefault="00813CFE" w:rsidP="00813CFE">
      <w:r>
        <w:t xml:space="preserve">The bill, known as the </w:t>
      </w:r>
      <w:r w:rsidRPr="005957FE">
        <w:rPr>
          <w:highlight w:val="yellow"/>
        </w:rPr>
        <w:t>B</w:t>
      </w:r>
      <w:r>
        <w:t xml:space="preserve">uild </w:t>
      </w:r>
      <w:r w:rsidRPr="005957FE">
        <w:rPr>
          <w:highlight w:val="yellow"/>
        </w:rPr>
        <w:t>B</w:t>
      </w:r>
      <w:r>
        <w:t xml:space="preserve">ack </w:t>
      </w:r>
      <w:r w:rsidRPr="005957FE">
        <w:rPr>
          <w:highlight w:val="yellow"/>
        </w:rPr>
        <w:t>B</w:t>
      </w:r>
      <w:r>
        <w:t>etter Act</w:t>
      </w:r>
      <w:r w:rsidRPr="005957FE">
        <w:rPr>
          <w:highlight w:val="yellow"/>
        </w:rPr>
        <w:t xml:space="preserve">, </w:t>
      </w:r>
      <w:r w:rsidRPr="005957FE">
        <w:rPr>
          <w:rStyle w:val="StyleUnderline"/>
          <w:highlight w:val="yellow"/>
        </w:rPr>
        <w:t>appropriates $500 million</w:t>
      </w:r>
      <w:r w:rsidRPr="005957FE">
        <w:rPr>
          <w:rStyle w:val="StyleUnderline"/>
        </w:rPr>
        <w:t xml:space="preserve"> for fiscal year 2022 </w:t>
      </w:r>
      <w:r w:rsidRPr="005957FE">
        <w:rPr>
          <w:rStyle w:val="StyleUnderline"/>
          <w:highlight w:val="yellow"/>
        </w:rPr>
        <w:t>to</w:t>
      </w:r>
      <w:r w:rsidRPr="005957FE">
        <w:rPr>
          <w:rStyle w:val="StyleUnderline"/>
        </w:rPr>
        <w:t xml:space="preserve"> the Federal Trade Commission (</w:t>
      </w:r>
      <w:r w:rsidRPr="005957FE">
        <w:rPr>
          <w:rStyle w:val="StyleUnderline"/>
          <w:highlight w:val="yellow"/>
        </w:rPr>
        <w:t>FTC</w:t>
      </w:r>
      <w:r w:rsidRPr="005957FE">
        <w:rPr>
          <w:rStyle w:val="StyleUnderline"/>
        </w:rPr>
        <w:t xml:space="preserve">) </w:t>
      </w:r>
      <w:r w:rsidRPr="005957FE">
        <w:rPr>
          <w:rStyle w:val="StyleUnderline"/>
          <w:highlight w:val="yellow"/>
        </w:rPr>
        <w:t>to “create and operate a bureau”</w:t>
      </w:r>
      <w:r w:rsidRPr="005957FE">
        <w:rPr>
          <w:rStyle w:val="StyleUnderline"/>
        </w:rPr>
        <w:t xml:space="preserve"> tasked with </w:t>
      </w:r>
      <w:r w:rsidRPr="005957FE">
        <w:rPr>
          <w:rStyle w:val="StyleUnderline"/>
          <w:highlight w:val="yellow"/>
        </w:rPr>
        <w:t>protecting data privacy.</w:t>
      </w:r>
    </w:p>
    <w:p w14:paraId="31CCEA3F" w14:textId="77777777" w:rsidR="00813CFE" w:rsidRPr="005957FE" w:rsidRDefault="00813CFE" w:rsidP="00813CFE">
      <w:pPr>
        <w:rPr>
          <w:rStyle w:val="StyleUnderline"/>
        </w:rPr>
      </w:pPr>
      <w:r w:rsidRPr="005957FE">
        <w:rPr>
          <w:rStyle w:val="StyleUnderline"/>
        </w:rPr>
        <w:lastRenderedPageBreak/>
        <w:t xml:space="preserve">The </w:t>
      </w:r>
      <w:r w:rsidRPr="005957FE">
        <w:rPr>
          <w:rStyle w:val="StyleUnderline"/>
          <w:highlight w:val="yellow"/>
        </w:rPr>
        <w:t>money</w:t>
      </w:r>
      <w:r w:rsidRPr="005957FE">
        <w:rPr>
          <w:rStyle w:val="StyleUnderline"/>
        </w:rPr>
        <w:t xml:space="preserve"> is available until September 30, 2029 and can be </w:t>
      </w:r>
      <w:r w:rsidRPr="005957FE">
        <w:rPr>
          <w:rStyle w:val="StyleUnderline"/>
          <w:highlight w:val="yellow"/>
        </w:rPr>
        <w:t>used for “hiring and retaining technologists, user experience designers, and other experts” to help</w:t>
      </w:r>
      <w:r w:rsidRPr="005957FE">
        <w:rPr>
          <w:rStyle w:val="StyleUnderline"/>
        </w:rPr>
        <w:t xml:space="preserve"> the FTC on </w:t>
      </w:r>
      <w:r w:rsidRPr="005957FE">
        <w:rPr>
          <w:rStyle w:val="StyleUnderline"/>
          <w:highlight w:val="yellow"/>
        </w:rPr>
        <w:t>work “related to unfair or deceptive acts or practices relating to privacy, data security, identity theft, data abuses, and related matters.”</w:t>
      </w:r>
    </w:p>
    <w:p w14:paraId="1D433234" w14:textId="77777777" w:rsidR="00813CFE" w:rsidRDefault="00813CFE" w:rsidP="00813CFE">
      <w:r>
        <w:t>Democrats on the House Energy and Commerce Committee had originally approved $1 billion in funding for the bureau in an earlier version of the bill in September. The funding will further empower the FTC under Chair Lina Khan, who has looked to expand the agency’s scope and has pushed for more aggressive antitrust and consumer protection enforcement.</w:t>
      </w:r>
    </w:p>
    <w:p w14:paraId="35E9BB06" w14:textId="77777777" w:rsidR="00813CFE" w:rsidRPr="00B1302D" w:rsidRDefault="00813CFE" w:rsidP="00813CFE">
      <w:pPr>
        <w:rPr>
          <w:rStyle w:val="Emphasis"/>
        </w:rPr>
      </w:pPr>
      <w:r w:rsidRPr="00B1302D">
        <w:rPr>
          <w:rStyle w:val="StyleUnderline"/>
        </w:rPr>
        <w:t>While Democrats have previously urged the FTC to craft stronger data privacy laws</w:t>
      </w:r>
      <w:r>
        <w:t xml:space="preserve">, </w:t>
      </w:r>
      <w:r w:rsidRPr="00B1302D">
        <w:rPr>
          <w:rStyle w:val="Emphasis"/>
          <w:highlight w:val="yellow"/>
        </w:rPr>
        <w:t>some Republicans are wary of the proposal and the direction of the FTC under Khan.</w:t>
      </w:r>
    </w:p>
    <w:p w14:paraId="62B8AF9E" w14:textId="77777777" w:rsidR="00813CFE" w:rsidRPr="00B1302D" w:rsidRDefault="00813CFE" w:rsidP="00813CFE">
      <w:pPr>
        <w:rPr>
          <w:rStyle w:val="Emphasis"/>
        </w:rPr>
      </w:pPr>
      <w:r w:rsidRPr="00B1302D">
        <w:rPr>
          <w:rStyle w:val="StyleUnderline"/>
        </w:rPr>
        <w:t xml:space="preserve">“Half a billion dollars is still a sizable war chest,” </w:t>
      </w:r>
      <w:r w:rsidRPr="00B1302D">
        <w:rPr>
          <w:rStyle w:val="StyleUnderline"/>
          <w:highlight w:val="yellow"/>
        </w:rPr>
        <w:t xml:space="preserve">Sean Kelly, spokesman for Rep. Cathy McMorris Rodgers who serves as Ranking Member on the House Energy and Commerce Committee, told the Daily Caller News Foundation. </w:t>
      </w:r>
      <w:r w:rsidRPr="00B1302D">
        <w:rPr>
          <w:rStyle w:val="Emphasis"/>
          <w:highlight w:val="yellow"/>
        </w:rPr>
        <w:t>“This funding will just be used to consolidate power at the Commission so the Democrats can advance their political agenda.”</w:t>
      </w:r>
    </w:p>
    <w:p w14:paraId="62362374" w14:textId="77777777" w:rsidR="00813CFE" w:rsidRPr="00B1302D" w:rsidRDefault="00813CFE" w:rsidP="00813CFE">
      <w:pPr>
        <w:rPr>
          <w:rStyle w:val="StyleUnderline"/>
        </w:rPr>
      </w:pPr>
      <w:r w:rsidRPr="00B1302D">
        <w:rPr>
          <w:rStyle w:val="StyleUnderline"/>
          <w:highlight w:val="yellow"/>
        </w:rPr>
        <w:t>McMorris Rodgers</w:t>
      </w:r>
      <w:r w:rsidRPr="00B1302D">
        <w:rPr>
          <w:rStyle w:val="StyleUnderline"/>
        </w:rPr>
        <w:t xml:space="preserve"> joined with Republicans Sen. Roger Wicker and FTC Commissioner Noah Phillips in late September to </w:t>
      </w:r>
      <w:r w:rsidRPr="00B1302D">
        <w:rPr>
          <w:rStyle w:val="StyleUnderline"/>
          <w:highlight w:val="yellow"/>
        </w:rPr>
        <w:t>write an op-ed criticizing proposals for the FTC to enact privacy protections through “executive rulemaking,”</w:t>
      </w:r>
      <w:r w:rsidRPr="00B1302D">
        <w:rPr>
          <w:rStyle w:val="StyleUnderline"/>
        </w:rPr>
        <w:t xml:space="preserve"> arguing instead for Congress to pass federal data privacy legislation.</w:t>
      </w:r>
    </w:p>
    <w:p w14:paraId="51FAF7ED" w14:textId="77777777" w:rsidR="00813CFE" w:rsidRDefault="00813CFE" w:rsidP="00813CFE">
      <w:r>
        <w:t xml:space="preserve">Khan has drawn the ire of </w:t>
      </w:r>
      <w:r w:rsidRPr="00B1302D">
        <w:rPr>
          <w:rStyle w:val="StyleUnderline"/>
          <w:highlight w:val="yellow"/>
        </w:rPr>
        <w:t>Phillips and fellow Republican Commissioner Christine Wilson</w:t>
      </w:r>
      <w:r w:rsidRPr="00B1302D">
        <w:rPr>
          <w:rStyle w:val="StyleUnderline"/>
        </w:rPr>
        <w:t xml:space="preserve">, who in Congressional testimony </w:t>
      </w:r>
      <w:r w:rsidRPr="00B1302D">
        <w:rPr>
          <w:rStyle w:val="StyleUnderline"/>
          <w:highlight w:val="yellow"/>
        </w:rPr>
        <w:t>argued that Khan was “tearing down” the FTC’s “rich bipartisan tradition” by cutting off minority commissioners from access to certain information.</w:t>
      </w:r>
      <w:r w:rsidRPr="00B1302D">
        <w:rPr>
          <w:rStyle w:val="StyleUnderline"/>
        </w:rPr>
        <w:t xml:space="preserve"> The Republicans castigated Khan for issuing a rule change earlier this week without allowing them to issue a simultaneous dissent.</w:t>
      </w:r>
    </w:p>
    <w:p w14:paraId="24061052" w14:textId="77777777" w:rsidR="00813CFE" w:rsidRPr="00B1302D" w:rsidRDefault="00813CFE" w:rsidP="00813CFE">
      <w:pPr>
        <w:rPr>
          <w:rStyle w:val="StyleUnderline"/>
        </w:rPr>
      </w:pPr>
      <w:r w:rsidRPr="00B1302D">
        <w:rPr>
          <w:rStyle w:val="StyleUnderline"/>
        </w:rPr>
        <w:t>Rep. Jim Jordan, ranking member on the House Judiciary Committee, told the DCNF earlier this month that Khan has “made it clear she will use the FTC to advance President Biden’s agenda in the name of economic ‘inequality’ and socialism.”</w:t>
      </w:r>
    </w:p>
    <w:p w14:paraId="17ACEFBC" w14:textId="77777777" w:rsidR="00813CFE" w:rsidRDefault="00813CFE" w:rsidP="00813CFE">
      <w:r>
        <w:t>The Democrats’ proposal also follows testimony from former Facebook employee Frances Haugen who called for the creation of a “dedicated oversight body” to serve as a “regulatory home” for former social media employees to oversee privacy matters, among other things.</w:t>
      </w:r>
    </w:p>
    <w:p w14:paraId="6075BFE2" w14:textId="77777777" w:rsidR="00813CFE" w:rsidRPr="00B1302D" w:rsidRDefault="00813CFE" w:rsidP="00813CFE">
      <w:pPr>
        <w:rPr>
          <w:rStyle w:val="StyleUnderline"/>
        </w:rPr>
      </w:pPr>
      <w:r>
        <w:t xml:space="preserve">Though national privacy legislation has long been a topic of discussion on Capitol Hill, with several laws proposed, </w:t>
      </w:r>
      <w:r w:rsidRPr="00B1302D">
        <w:rPr>
          <w:rStyle w:val="StyleUnderline"/>
        </w:rPr>
        <w:t>a comprehensive data privacy standard has yet to be passed.</w:t>
      </w:r>
    </w:p>
    <w:p w14:paraId="204F30F9" w14:textId="77777777" w:rsidR="00813CFE" w:rsidRDefault="00813CFE" w:rsidP="00813CFE">
      <w:r>
        <w:t xml:space="preserve">“Congress should be coming together to enact national privacy standards and ensure all Americans are protected equally,” Kelly told the DCNF. </w:t>
      </w:r>
      <w:r w:rsidRPr="00B1302D">
        <w:rPr>
          <w:rStyle w:val="StyleUnderline"/>
          <w:highlight w:val="yellow"/>
        </w:rPr>
        <w:t>“The Democrats’ proposal lacks direction from Congress and accountability or recourse for how these funds may be used.”</w:t>
      </w:r>
    </w:p>
    <w:p w14:paraId="19167B34" w14:textId="77777777" w:rsidR="00813CFE" w:rsidRDefault="00813CFE" w:rsidP="00813CFE"/>
    <w:p w14:paraId="0E813CF4" w14:textId="77777777" w:rsidR="00813CFE" w:rsidRDefault="00813CFE" w:rsidP="00813CFE">
      <w:pPr>
        <w:pStyle w:val="Heading4"/>
      </w:pPr>
      <w:r>
        <w:lastRenderedPageBreak/>
        <w:t xml:space="preserve">Disad outweighs – prefer </w:t>
      </w:r>
      <w:r w:rsidRPr="003D1E06">
        <w:rPr>
          <w:u w:val="single"/>
        </w:rPr>
        <w:t>scope</w:t>
      </w:r>
      <w:r>
        <w:t xml:space="preserve"> and </w:t>
      </w:r>
      <w:r w:rsidRPr="003D1E06">
        <w:rPr>
          <w:u w:val="single"/>
        </w:rPr>
        <w:t>reversibility</w:t>
      </w:r>
      <w:r>
        <w:t xml:space="preserve"> – failure to pass BBB dooms foreign follow-through on commitments post-Glasgow conference – </w:t>
      </w:r>
      <w:r w:rsidRPr="009F61A2">
        <w:rPr>
          <w:u w:val="single"/>
        </w:rPr>
        <w:t>scorches the planet</w:t>
      </w:r>
      <w:r>
        <w:t xml:space="preserve"> – that’s Chon</w:t>
      </w:r>
    </w:p>
    <w:p w14:paraId="0F0C25EC" w14:textId="77777777" w:rsidR="00813CFE" w:rsidRDefault="00813CFE" w:rsidP="00813CFE"/>
    <w:p w14:paraId="60179AEF" w14:textId="77777777" w:rsidR="00813CFE" w:rsidRPr="0022117F" w:rsidRDefault="00813CFE" w:rsidP="00813CFE">
      <w:pPr>
        <w:pStyle w:val="Heading4"/>
      </w:pPr>
      <w:r>
        <w:t xml:space="preserve">Prefer </w:t>
      </w:r>
      <w:r w:rsidRPr="00B673F3">
        <w:rPr>
          <w:u w:val="single"/>
        </w:rPr>
        <w:t>scientific consensus</w:t>
      </w:r>
      <w:r>
        <w:t xml:space="preserve"> – </w:t>
      </w:r>
      <w:r w:rsidRPr="00B673F3">
        <w:rPr>
          <w:u w:val="single"/>
        </w:rPr>
        <w:t>now’s</w:t>
      </w:r>
      <w:r>
        <w:t xml:space="preserve"> the </w:t>
      </w:r>
      <w:r w:rsidRPr="00B673F3">
        <w:rPr>
          <w:u w:val="single"/>
        </w:rPr>
        <w:t>last chance</w:t>
      </w:r>
      <w:r>
        <w:t xml:space="preserve"> before countless catastrophic impacts become </w:t>
      </w:r>
      <w:r w:rsidRPr="00407F9E">
        <w:rPr>
          <w:u w:val="single"/>
        </w:rPr>
        <w:t>irreversible</w:t>
      </w:r>
      <w:r>
        <w:t xml:space="preserve"> – </w:t>
      </w:r>
      <w:r w:rsidRPr="00407F9E">
        <w:rPr>
          <w:u w:val="single"/>
        </w:rPr>
        <w:t>encompasses</w:t>
      </w:r>
      <w:r>
        <w:t xml:space="preserve"> all other impacts, making it </w:t>
      </w:r>
      <w:r w:rsidRPr="00407F9E">
        <w:rPr>
          <w:u w:val="single"/>
        </w:rPr>
        <w:t>try or die</w:t>
      </w:r>
      <w:r>
        <w:t xml:space="preserve"> to avoid the disad</w:t>
      </w:r>
    </w:p>
    <w:p w14:paraId="049FB89E" w14:textId="77777777" w:rsidR="00813CFE" w:rsidRDefault="00813CFE" w:rsidP="00813CFE">
      <w:pPr>
        <w:pStyle w:val="CiteSpacing"/>
      </w:pPr>
      <w:r w:rsidRPr="002631D0">
        <w:rPr>
          <w:rStyle w:val="Style13ptBold"/>
        </w:rPr>
        <w:t>Åberg et al 10-5</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7E7A2730" w14:textId="77777777" w:rsidR="00813CFE" w:rsidRPr="00C73EFD" w:rsidRDefault="00813CFE" w:rsidP="00813CFE">
      <w:pPr>
        <w:rPr>
          <w:sz w:val="16"/>
        </w:rPr>
      </w:pPr>
      <w:r w:rsidRPr="00C73EFD">
        <w:rPr>
          <w:sz w:val="16"/>
        </w:rPr>
        <w:t>01</w:t>
      </w:r>
    </w:p>
    <w:p w14:paraId="2F3E5992" w14:textId="77777777" w:rsidR="00813CFE" w:rsidRPr="00C73EFD" w:rsidRDefault="00813CFE" w:rsidP="00813CFE">
      <w:pPr>
        <w:rPr>
          <w:sz w:val="16"/>
        </w:rPr>
      </w:pPr>
      <w:r w:rsidRPr="00C73EFD">
        <w:rPr>
          <w:sz w:val="16"/>
        </w:rPr>
        <w:t>Introduction</w:t>
      </w:r>
    </w:p>
    <w:p w14:paraId="05FEF6B5" w14:textId="77777777" w:rsidR="00813CFE" w:rsidRPr="00C73EFD" w:rsidRDefault="00813CFE" w:rsidP="00813CFE">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214B27DE" w14:textId="77777777" w:rsidR="00813CFE" w:rsidRPr="00C73EFD" w:rsidRDefault="00813CFE" w:rsidP="00813CFE">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5B452645" w14:textId="77777777" w:rsidR="00813CFE" w:rsidRPr="00C73EFD" w:rsidRDefault="00813CFE" w:rsidP="00813CFE">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06DA0EDE" w14:textId="77777777" w:rsidR="00813CFE" w:rsidRPr="00C73EFD" w:rsidRDefault="00813CFE" w:rsidP="00813CFE">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76792067" w14:textId="77777777" w:rsidR="00813CFE" w:rsidRPr="00C73EFD" w:rsidRDefault="00813CFE" w:rsidP="00813CFE">
      <w:pPr>
        <w:rPr>
          <w:sz w:val="16"/>
        </w:rPr>
      </w:pPr>
      <w:r w:rsidRPr="00C73EFD">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stocktake’ during which progress towards Paris Agreement goals is assessed based on country reporting,10 and the ‘ratchet mechanism’, which encourages countries to communicate new or updated NDCs every five years, with </w:t>
      </w:r>
      <w:r w:rsidRPr="00C73EFD">
        <w:rPr>
          <w:sz w:val="16"/>
        </w:rPr>
        <w:lastRenderedPageBreak/>
        <w:t>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2023, and will be repeated every five years thereafter.13 The results of the first stocktake are due to be published around COP28.</w:t>
      </w:r>
    </w:p>
    <w:p w14:paraId="1FDD13BE" w14:textId="77777777" w:rsidR="00813CFE" w:rsidRPr="00C73EFD" w:rsidRDefault="00813CFE" w:rsidP="00813CFE">
      <w:pPr>
        <w:ind w:left="360"/>
        <w:rPr>
          <w:sz w:val="16"/>
        </w:rPr>
      </w:pP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7F4B3178" w14:textId="77777777" w:rsidR="00813CFE" w:rsidRPr="00C73EFD" w:rsidRDefault="00813CFE" w:rsidP="00813CFE">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02B5B372" w14:textId="77777777" w:rsidR="00813CFE" w:rsidRPr="00D2205E" w:rsidRDefault="00813CFE" w:rsidP="00813CFE">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0FB1D0CB" w14:textId="77777777" w:rsidR="00813CFE" w:rsidRPr="00C73EFD" w:rsidRDefault="00813CFE" w:rsidP="00813CFE">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33A3ADF4" w14:textId="77777777" w:rsidR="00813CFE" w:rsidRPr="00C73EFD" w:rsidRDefault="00813CFE" w:rsidP="00813CFE">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29552895" w14:textId="77777777" w:rsidR="00813CFE" w:rsidRPr="00C73EFD" w:rsidRDefault="00813CFE" w:rsidP="00813CFE">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4302A5C9" w14:textId="77777777" w:rsidR="00813CFE" w:rsidRPr="00C73EFD" w:rsidRDefault="00813CFE" w:rsidP="00813CFE">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579ED8B3" w14:textId="77777777" w:rsidR="00813CFE" w:rsidRPr="00C73EFD" w:rsidRDefault="00813CFE" w:rsidP="00813CFE">
      <w:pPr>
        <w:rPr>
          <w:sz w:val="16"/>
        </w:rPr>
      </w:pPr>
      <w:r w:rsidRPr="00C73EFD">
        <w:rPr>
          <w:sz w:val="16"/>
        </w:rPr>
        <w:t>02</w:t>
      </w:r>
    </w:p>
    <w:p w14:paraId="03EC2C37" w14:textId="77777777" w:rsidR="00813CFE" w:rsidRPr="00C73EFD" w:rsidRDefault="00813CFE" w:rsidP="00813CFE">
      <w:pPr>
        <w:rPr>
          <w:sz w:val="16"/>
        </w:rPr>
      </w:pPr>
      <w:r w:rsidRPr="00C73EFD">
        <w:rPr>
          <w:sz w:val="16"/>
        </w:rPr>
        <w:t>Increasing the ambition of the NDCs</w:t>
      </w:r>
    </w:p>
    <w:p w14:paraId="1668DDA6" w14:textId="77777777" w:rsidR="00813CFE" w:rsidRPr="00C73EFD" w:rsidRDefault="00813CFE" w:rsidP="00813CFE">
      <w:pPr>
        <w:rPr>
          <w:sz w:val="16"/>
        </w:rPr>
      </w:pPr>
      <w:r w:rsidRPr="00AF7213">
        <w:rPr>
          <w:rStyle w:val="StyleUnderline"/>
        </w:rPr>
        <w:lastRenderedPageBreak/>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500BEE76" w14:textId="77777777" w:rsidR="00813CFE" w:rsidRPr="00C73EFD" w:rsidRDefault="00813CFE" w:rsidP="00813CFE">
      <w:pPr>
        <w:rPr>
          <w:sz w:val="16"/>
        </w:rPr>
      </w:pPr>
      <w:r w:rsidRPr="00C73EFD">
        <w:rPr>
          <w:sz w:val="16"/>
        </w:rPr>
        <w:t>According to the United Nations Environment Programme (UNEP), greenhouse gases (GHGs) in 2019 totalled 52.4 gigatonnes of CO</w:t>
      </w:r>
      <w:r w:rsidRPr="00C73EFD">
        <w:rPr>
          <w:rFonts w:ascii="Cambria Math" w:hAnsi="Cambria Math" w:cs="Cambria Math"/>
          <w:sz w:val="16"/>
        </w:rPr>
        <w:t>₂</w:t>
      </w:r>
      <w:r w:rsidRPr="00C73EFD">
        <w:rPr>
          <w:sz w:val="16"/>
        </w:rPr>
        <w:t xml:space="preserve"> equivalent (GtCO</w:t>
      </w:r>
      <w:r w:rsidRPr="00C73EFD">
        <w:rPr>
          <w:rFonts w:ascii="Cambria Math" w:hAnsi="Cambria Math" w:cs="Cambria Math"/>
          <w:sz w:val="16"/>
        </w:rPr>
        <w:t>₂</w:t>
      </w:r>
      <w:r w:rsidRPr="00C73EFD">
        <w:rPr>
          <w:sz w:val="16"/>
        </w:rPr>
        <w:t>e)25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4C817CE" w14:textId="77777777" w:rsidR="00813CFE" w:rsidRPr="0068747B" w:rsidRDefault="00813CFE" w:rsidP="00813CFE">
      <w:pPr>
        <w:rPr>
          <w:b/>
        </w:rPr>
      </w:pPr>
      <w:r w:rsidRPr="0068747B">
        <w:rPr>
          <w:b/>
        </w:rPr>
        <w:t>[FIGURE 1 OMITTED]</w:t>
      </w:r>
    </w:p>
    <w:p w14:paraId="3B462C1A" w14:textId="77777777" w:rsidR="00813CFE" w:rsidRPr="00C73EFD" w:rsidRDefault="00813CFE" w:rsidP="00813CFE">
      <w:pPr>
        <w:rPr>
          <w:sz w:val="16"/>
        </w:rPr>
      </w:pPr>
      <w:r w:rsidRPr="00C73EFD">
        <w:rPr>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73EFD">
        <w:rPr>
          <w:rFonts w:ascii="Cambria Math" w:hAnsi="Cambria Math" w:cs="Cambria Math"/>
          <w:sz w:val="16"/>
        </w:rPr>
        <w:t>₂</w:t>
      </w:r>
      <w:r w:rsidRPr="00C73EFD">
        <w:rPr>
          <w:sz w:val="16"/>
        </w:rPr>
        <w:t>e (with conditional NDCs) by 2030.28 To align with a 2°C pathway, the ambition of the second round of NDCs would need to triple relative to the original targets, leading to emissions levels of around 41 GtCO</w:t>
      </w:r>
      <w:r w:rsidRPr="00C73EFD">
        <w:rPr>
          <w:rFonts w:ascii="Cambria Math" w:hAnsi="Cambria Math" w:cs="Cambria Math"/>
          <w:sz w:val="16"/>
        </w:rPr>
        <w:t>₂</w:t>
      </w:r>
      <w:r w:rsidRPr="00C73EFD">
        <w:rPr>
          <w:sz w:val="16"/>
        </w:rPr>
        <w:t>e in 2030. Alignment with the 1.5°C target would require a fivefold increase in ambition, leading to emission levels around 25 CO</w:t>
      </w:r>
      <w:r w:rsidRPr="00C73EFD">
        <w:rPr>
          <w:rFonts w:ascii="Cambria Math" w:hAnsi="Cambria Math" w:cs="Cambria Math"/>
          <w:sz w:val="16"/>
        </w:rPr>
        <w:t>₂</w:t>
      </w:r>
      <w:r w:rsidRPr="00C73EFD">
        <w:rPr>
          <w:sz w:val="16"/>
        </w:rPr>
        <w:t>e in 2030 (see Figure 2).29</w:t>
      </w:r>
    </w:p>
    <w:p w14:paraId="0E16BB70" w14:textId="77777777" w:rsidR="00813CFE" w:rsidRPr="0068747B" w:rsidRDefault="00813CFE" w:rsidP="00813CFE">
      <w:pPr>
        <w:rPr>
          <w:b/>
        </w:rPr>
      </w:pPr>
      <w:r w:rsidRPr="0068747B">
        <w:rPr>
          <w:b/>
        </w:rPr>
        <w:t>[FIGURE 2 OMITTED]</w:t>
      </w:r>
    </w:p>
    <w:p w14:paraId="192170EF" w14:textId="77777777" w:rsidR="00813CFE" w:rsidRPr="00C73EFD" w:rsidRDefault="00813CFE" w:rsidP="00813CFE">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32F651F9" w14:textId="77777777" w:rsidR="00813CFE" w:rsidRPr="00C73EFD" w:rsidRDefault="00813CFE" w:rsidP="00813CFE">
      <w:pPr>
        <w:rPr>
          <w:sz w:val="16"/>
        </w:rPr>
      </w:pPr>
      <w:r w:rsidRPr="00C73EFD">
        <w:rPr>
          <w:sz w:val="16"/>
        </w:rPr>
        <w:t>Where do we stand?</w:t>
      </w:r>
    </w:p>
    <w:p w14:paraId="2EB38C6F" w14:textId="77777777" w:rsidR="00813CFE" w:rsidRPr="00C73EFD" w:rsidRDefault="00813CFE" w:rsidP="00813CFE">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391F4309" w14:textId="77777777" w:rsidR="00813CFE" w:rsidRPr="006549E3" w:rsidRDefault="00813CFE" w:rsidP="00813CFE">
      <w:pPr>
        <w:rPr>
          <w:sz w:val="16"/>
        </w:rPr>
      </w:pPr>
      <w:r w:rsidRPr="006549E3">
        <w:rPr>
          <w:sz w:val="16"/>
        </w:rPr>
        <w:t xml:space="preserve">The election of President </w:t>
      </w:r>
      <w:r w:rsidRPr="006549E3">
        <w:rPr>
          <w:rStyle w:val="Emphasis"/>
        </w:rPr>
        <w:t>Biden</w:t>
      </w:r>
      <w:r w:rsidRPr="006549E3">
        <w:rPr>
          <w:rStyle w:val="StyleUnderline"/>
        </w:rPr>
        <w:t xml:space="preserve"> has </w:t>
      </w:r>
      <w:r w:rsidRPr="006549E3">
        <w:rPr>
          <w:rStyle w:val="Emphasis"/>
        </w:rPr>
        <w:t>fundamentally changed the US’s position</w:t>
      </w:r>
      <w:r w:rsidRPr="006549E3">
        <w:rPr>
          <w:rStyle w:val="StyleUnderline"/>
        </w:rPr>
        <w:t xml:space="preserve"> on climate change, leading to, among other things, the country re-joining the Paris Agreement</w:t>
      </w:r>
      <w:r w:rsidRPr="006549E3">
        <w:rPr>
          <w:sz w:val="16"/>
        </w:rPr>
        <w:t xml:space="preserve">.38 At a specially convened Leaders Summit on Climate – hosted by the US – the </w:t>
      </w:r>
      <w:r w:rsidRPr="006549E3">
        <w:rPr>
          <w:rStyle w:val="Emphasis"/>
        </w:rPr>
        <w:t>Biden</w:t>
      </w:r>
      <w:r w:rsidRPr="006549E3">
        <w:rPr>
          <w:sz w:val="16"/>
        </w:rPr>
        <w:t xml:space="preserve"> administration </w:t>
      </w:r>
      <w:r w:rsidRPr="006549E3">
        <w:rPr>
          <w:rStyle w:val="StyleUnderline"/>
        </w:rPr>
        <w:t xml:space="preserve">presented an </w:t>
      </w:r>
      <w:r w:rsidRPr="006549E3">
        <w:rPr>
          <w:rStyle w:val="Emphasis"/>
        </w:rPr>
        <w:t>NDC</w:t>
      </w:r>
      <w:r w:rsidRPr="006549E3">
        <w:rPr>
          <w:rStyle w:val="StyleUnderline"/>
        </w:rPr>
        <w:t xml:space="preserve"> with an </w:t>
      </w:r>
      <w:r w:rsidRPr="006549E3">
        <w:rPr>
          <w:rStyle w:val="Emphasis"/>
        </w:rPr>
        <w:t>emission reduction target of 50</w:t>
      </w:r>
      <w:r w:rsidRPr="006549E3">
        <w:rPr>
          <w:rStyle w:val="StyleUnderline"/>
        </w:rPr>
        <w:t xml:space="preserve">–52 </w:t>
      </w:r>
      <w:r w:rsidRPr="006549E3">
        <w:rPr>
          <w:rStyle w:val="Emphasis"/>
        </w:rPr>
        <w:t>per cent</w:t>
      </w:r>
      <w:r w:rsidRPr="006549E3">
        <w:rPr>
          <w:sz w:val="16"/>
        </w:rPr>
        <w:t>39 (based on 2005 levels, which is equivalent to 40–43 per cent below 1990 levels40). During the summit, countries including Canada, Japan and others pledged more ambitious NDC targets.41</w:t>
      </w:r>
    </w:p>
    <w:p w14:paraId="7F5B7965" w14:textId="77777777" w:rsidR="00813CFE" w:rsidRPr="006549E3" w:rsidRDefault="00813CFE" w:rsidP="00813CFE">
      <w:pPr>
        <w:rPr>
          <w:sz w:val="16"/>
        </w:rPr>
      </w:pPr>
      <w:r w:rsidRPr="006549E3">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734D22AE" w14:textId="77777777" w:rsidR="00813CFE" w:rsidRPr="006549E3" w:rsidRDefault="00813CFE" w:rsidP="00813CFE">
      <w:pPr>
        <w:rPr>
          <w:sz w:val="16"/>
        </w:rPr>
      </w:pPr>
      <w:r w:rsidRPr="006549E3">
        <w:rPr>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p>
    <w:p w14:paraId="71386B50" w14:textId="77777777" w:rsidR="00813CFE" w:rsidRPr="006549E3" w:rsidRDefault="00813CFE" w:rsidP="00813CFE">
      <w:pPr>
        <w:rPr>
          <w:b/>
        </w:rPr>
      </w:pPr>
      <w:r w:rsidRPr="006549E3">
        <w:rPr>
          <w:b/>
        </w:rPr>
        <w:t>[TABLE 1 OMITTED]</w:t>
      </w:r>
    </w:p>
    <w:p w14:paraId="1C79D0E1" w14:textId="77777777" w:rsidR="00813CFE" w:rsidRPr="006549E3" w:rsidRDefault="00813CFE" w:rsidP="00813CFE">
      <w:pPr>
        <w:rPr>
          <w:sz w:val="16"/>
        </w:rPr>
      </w:pPr>
      <w:r w:rsidRPr="006549E3">
        <w:rPr>
          <w:sz w:val="16"/>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6549E3">
        <w:rPr>
          <w:rFonts w:ascii="Cambria Math" w:hAnsi="Cambria Math" w:cs="Cambria Math"/>
          <w:sz w:val="16"/>
        </w:rPr>
        <w:t>₂</w:t>
      </w:r>
      <w:r w:rsidRPr="006549E3">
        <w:rPr>
          <w:sz w:val="16"/>
        </w:rPr>
        <w:t>e). This leaves a large gap of 20</w:t>
      </w:r>
      <w:r w:rsidRPr="006549E3">
        <w:rPr>
          <w:rFonts w:cs="Arial Narrow"/>
          <w:sz w:val="16"/>
        </w:rPr>
        <w:t>–</w:t>
      </w:r>
      <w:r w:rsidRPr="006549E3">
        <w:rPr>
          <w:sz w:val="16"/>
        </w:rPr>
        <w:t>23 GtCO</w:t>
      </w:r>
      <w:r w:rsidRPr="006549E3">
        <w:rPr>
          <w:rFonts w:ascii="Cambria Math" w:hAnsi="Cambria Math" w:cs="Cambria Math"/>
          <w:sz w:val="16"/>
        </w:rPr>
        <w:t>₂</w:t>
      </w:r>
      <w:r w:rsidRPr="006549E3">
        <w:rPr>
          <w:sz w:val="16"/>
        </w:rPr>
        <w:t>e.44</w:t>
      </w:r>
    </w:p>
    <w:p w14:paraId="084F021C" w14:textId="77777777" w:rsidR="00813CFE" w:rsidRPr="006549E3" w:rsidRDefault="00813CFE" w:rsidP="00813CFE">
      <w:pPr>
        <w:rPr>
          <w:sz w:val="16"/>
        </w:rPr>
      </w:pPr>
      <w:r w:rsidRPr="006549E3">
        <w:rPr>
          <w:sz w:val="16"/>
        </w:rPr>
        <w:lastRenderedPageBreak/>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5A10B2C1" w14:textId="77777777" w:rsidR="00813CFE" w:rsidRPr="006549E3" w:rsidRDefault="00813CFE" w:rsidP="00813CFE">
      <w:pPr>
        <w:rPr>
          <w:sz w:val="16"/>
        </w:rPr>
      </w:pPr>
      <w:r w:rsidRPr="006549E3">
        <w:rPr>
          <w:sz w:val="16"/>
        </w:rPr>
        <w:t xml:space="preserve">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6549E3">
        <w:rPr>
          <w:rStyle w:val="StyleUnderline"/>
        </w:rPr>
        <w:t>Climate Action Tracker estimates that if these long-term targets – and the NDCs – are fully implemented, global warming could be limited to 2°C</w:t>
      </w:r>
      <w:r w:rsidRPr="006549E3">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4DA673FF" w14:textId="77777777" w:rsidR="00813CFE" w:rsidRPr="006549E3" w:rsidRDefault="00813CFE" w:rsidP="00813CFE">
      <w:pPr>
        <w:rPr>
          <w:b/>
        </w:rPr>
      </w:pPr>
      <w:r w:rsidRPr="006549E3">
        <w:rPr>
          <w:b/>
        </w:rPr>
        <w:t>[BOX 1 OMITTED]</w:t>
      </w:r>
    </w:p>
    <w:p w14:paraId="05BCEE55" w14:textId="77777777" w:rsidR="00813CFE" w:rsidRPr="006549E3" w:rsidRDefault="00813CFE" w:rsidP="00813CFE">
      <w:pPr>
        <w:rPr>
          <w:sz w:val="16"/>
        </w:rPr>
      </w:pPr>
      <w:r w:rsidRPr="006549E3">
        <w:rPr>
          <w:sz w:val="16"/>
        </w:rPr>
        <w:t>The challenge of closing the gap</w:t>
      </w:r>
    </w:p>
    <w:p w14:paraId="3C0FED8C" w14:textId="77777777" w:rsidR="00813CFE" w:rsidRPr="006549E3" w:rsidRDefault="00813CFE" w:rsidP="00813CFE">
      <w:pPr>
        <w:rPr>
          <w:sz w:val="16"/>
        </w:rPr>
      </w:pPr>
      <w:r w:rsidRPr="006549E3">
        <w:rPr>
          <w:rStyle w:val="StyleUnderline"/>
        </w:rPr>
        <w:t>Bridging the gap between current NDCs and targets that would keep warming to 1.5°C is a defining challenge for governments ahead of COP26</w:t>
      </w:r>
      <w:r w:rsidRPr="006549E3">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4A18F651" w14:textId="77777777" w:rsidR="00813CFE" w:rsidRPr="006549E3" w:rsidRDefault="00813CFE" w:rsidP="00813CFE">
      <w:pPr>
        <w:rPr>
          <w:sz w:val="16"/>
        </w:rPr>
      </w:pPr>
      <w:r w:rsidRPr="006549E3">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3AAE4ED4" w14:textId="77777777" w:rsidR="00813CFE" w:rsidRPr="00C73EFD" w:rsidRDefault="00813CFE" w:rsidP="00813CFE">
      <w:pPr>
        <w:rPr>
          <w:sz w:val="16"/>
        </w:rPr>
      </w:pPr>
      <w:r w:rsidRPr="006549E3">
        <w:rPr>
          <w:rStyle w:val="StyleUnderline"/>
        </w:rPr>
        <w:t>With only a few weeks to go it is, however, unlikely that the 20–23 GtCO</w:t>
      </w:r>
      <w:r w:rsidRPr="006549E3">
        <w:rPr>
          <w:rStyle w:val="StyleUnderline"/>
          <w:rFonts w:ascii="Cambria Math" w:hAnsi="Cambria Math" w:cs="Cambria Math"/>
        </w:rPr>
        <w:t>₂</w:t>
      </w:r>
      <w:r w:rsidRPr="006549E3">
        <w:rPr>
          <w:rStyle w:val="StyleUnderline"/>
        </w:rPr>
        <w:t>e gap in targets will be closed by COP26</w:t>
      </w:r>
      <w:r w:rsidRPr="006549E3">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w:t>
      </w:r>
      <w:r w:rsidRPr="00C73EFD">
        <w:rPr>
          <w:sz w:val="16"/>
        </w:rPr>
        <w:t>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4C12E6D8" w14:textId="77777777" w:rsidR="00813CFE" w:rsidRPr="00C73EFD" w:rsidRDefault="00813CFE" w:rsidP="00813CFE">
      <w:pPr>
        <w:rPr>
          <w:sz w:val="16"/>
        </w:rPr>
      </w:pPr>
      <w:r w:rsidRPr="00C73EFD">
        <w:rPr>
          <w:sz w:val="16"/>
        </w:rPr>
        <w:t>Achieving a positive COP26 outcome</w:t>
      </w:r>
    </w:p>
    <w:p w14:paraId="0C2EBF6B" w14:textId="77777777" w:rsidR="00813CFE" w:rsidRPr="00C73EFD" w:rsidRDefault="00813CFE" w:rsidP="00813CFE">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w:t>
      </w:r>
      <w:r w:rsidRPr="004B17B1">
        <w:rPr>
          <w:rStyle w:val="Emphasis"/>
        </w:rPr>
        <w:lastRenderedPageBreak/>
        <w:t>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78722244" w14:textId="77777777" w:rsidR="00813CFE" w:rsidRPr="00C73EFD" w:rsidRDefault="00813CFE" w:rsidP="00813CFE">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4D9985F6" w14:textId="77777777" w:rsidR="00813CFE" w:rsidRPr="009F61A2" w:rsidRDefault="00813CFE" w:rsidP="00813CFE">
      <w:pPr>
        <w:rPr>
          <w:sz w:val="16"/>
        </w:rPr>
      </w:pPr>
      <w:r w:rsidRPr="009F61A2">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9F61A2">
        <w:rPr>
          <w:sz w:val="16"/>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9F61A2">
        <w:rPr>
          <w:sz w:val="16"/>
        </w:rPr>
        <w:t xml:space="preserve"> (see Box 3).</w:t>
      </w:r>
    </w:p>
    <w:p w14:paraId="15B50091" w14:textId="77777777" w:rsidR="00813CFE" w:rsidRPr="009F61A2" w:rsidRDefault="00813CFE" w:rsidP="00813CFE">
      <w:pPr>
        <w:rPr>
          <w:b/>
        </w:rPr>
      </w:pPr>
      <w:r w:rsidRPr="009F61A2">
        <w:rPr>
          <w:b/>
        </w:rPr>
        <w:t>[BOX 2 OMITTED]</w:t>
      </w:r>
    </w:p>
    <w:p w14:paraId="5BE3781E" w14:textId="77777777" w:rsidR="00813CFE" w:rsidRPr="009F61A2" w:rsidRDefault="00813CFE" w:rsidP="00813CFE">
      <w:pPr>
        <w:rPr>
          <w:b/>
        </w:rPr>
      </w:pPr>
      <w:r w:rsidRPr="009F61A2">
        <w:rPr>
          <w:b/>
        </w:rPr>
        <w:t>[FIGURE 3 OMITTED]</w:t>
      </w:r>
    </w:p>
    <w:p w14:paraId="4083EEA4" w14:textId="77777777" w:rsidR="00813CFE" w:rsidRPr="009F61A2" w:rsidRDefault="00813CFE" w:rsidP="00813CFE">
      <w:pPr>
        <w:rPr>
          <w:sz w:val="16"/>
        </w:rPr>
      </w:pPr>
      <w:r w:rsidRPr="009F61A2">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9F61A2">
        <w:rPr>
          <w:sz w:val="16"/>
        </w:rPr>
        <w:t>.</w:t>
      </w:r>
    </w:p>
    <w:p w14:paraId="2066D7F5" w14:textId="77777777" w:rsidR="00813CFE" w:rsidRPr="009F61A2" w:rsidRDefault="00813CFE" w:rsidP="00813CFE">
      <w:pPr>
        <w:rPr>
          <w:b/>
        </w:rPr>
      </w:pPr>
      <w:r w:rsidRPr="009F61A2">
        <w:rPr>
          <w:b/>
        </w:rPr>
        <w:t>[BOX 3 OMITTED]</w:t>
      </w:r>
    </w:p>
    <w:p w14:paraId="24778555" w14:textId="77777777" w:rsidR="00813CFE" w:rsidRPr="009F61A2" w:rsidRDefault="00813CFE" w:rsidP="00813CFE">
      <w:pPr>
        <w:rPr>
          <w:sz w:val="16"/>
        </w:rPr>
      </w:pPr>
      <w:r w:rsidRPr="009F61A2">
        <w:rPr>
          <w:sz w:val="16"/>
        </w:rPr>
        <w:t>03</w:t>
      </w:r>
    </w:p>
    <w:p w14:paraId="1842D19E" w14:textId="77777777" w:rsidR="00813CFE" w:rsidRPr="009F61A2" w:rsidRDefault="00813CFE" w:rsidP="00813CFE">
      <w:pPr>
        <w:rPr>
          <w:sz w:val="16"/>
        </w:rPr>
      </w:pPr>
      <w:r w:rsidRPr="009F61A2">
        <w:rPr>
          <w:sz w:val="16"/>
        </w:rPr>
        <w:t>Support to climate-vulnerable developing countries</w:t>
      </w:r>
    </w:p>
    <w:p w14:paraId="567055AA" w14:textId="77777777" w:rsidR="00813CFE" w:rsidRPr="009F61A2" w:rsidRDefault="00813CFE" w:rsidP="00813CFE">
      <w:pPr>
        <w:rPr>
          <w:sz w:val="16"/>
        </w:rPr>
      </w:pPr>
      <w:r w:rsidRPr="009F61A2">
        <w:rPr>
          <w:rStyle w:val="Emphasis"/>
        </w:rPr>
        <w:t>Increased action on climate finance</w:t>
      </w:r>
      <w:r w:rsidRPr="009F61A2">
        <w:rPr>
          <w:sz w:val="16"/>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9F61A2">
        <w:rPr>
          <w:sz w:val="16"/>
        </w:rPr>
        <w:t>.</w:t>
      </w:r>
    </w:p>
    <w:p w14:paraId="2E934E99" w14:textId="77777777" w:rsidR="00813CFE" w:rsidRPr="009F61A2" w:rsidRDefault="00813CFE" w:rsidP="00813CFE">
      <w:pPr>
        <w:rPr>
          <w:sz w:val="16"/>
        </w:rPr>
      </w:pPr>
      <w:r w:rsidRPr="009F61A2">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w:t>
      </w:r>
    </w:p>
    <w:p w14:paraId="643B1660" w14:textId="77777777" w:rsidR="00813CFE" w:rsidRPr="009F61A2" w:rsidRDefault="00813CFE" w:rsidP="00813CFE">
      <w:pPr>
        <w:rPr>
          <w:sz w:val="16"/>
        </w:rPr>
      </w:pPr>
      <w:r w:rsidRPr="009F61A2">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49D65610" w14:textId="77777777" w:rsidR="00813CFE" w:rsidRPr="009F61A2" w:rsidRDefault="00813CFE" w:rsidP="00813CFE">
      <w:pPr>
        <w:rPr>
          <w:sz w:val="16"/>
        </w:rPr>
      </w:pPr>
      <w:r w:rsidRPr="009F61A2">
        <w:rPr>
          <w:sz w:val="16"/>
        </w:rPr>
        <w:t xml:space="preserve">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w:t>
      </w:r>
      <w:r w:rsidRPr="009F61A2">
        <w:rPr>
          <w:sz w:val="16"/>
        </w:rPr>
        <w:lastRenderedPageBreak/>
        <w:t>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3EB080F3" w14:textId="77777777" w:rsidR="00813CFE" w:rsidRPr="009F61A2" w:rsidRDefault="00813CFE" w:rsidP="00813CFE">
      <w:pPr>
        <w:rPr>
          <w:sz w:val="16"/>
        </w:rPr>
      </w:pPr>
      <w:r w:rsidRPr="009F61A2">
        <w:rPr>
          <w:rStyle w:val="Emphasis"/>
        </w:rPr>
        <w:t>Scaled up action on climate finance</w:t>
      </w:r>
      <w:r w:rsidRPr="009F61A2">
        <w:rPr>
          <w:sz w:val="16"/>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9F61A2">
        <w:rPr>
          <w:sz w:val="16"/>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9F61A2">
        <w:rPr>
          <w:sz w:val="16"/>
        </w:rPr>
        <w:t xml:space="preserve"> could </w:t>
      </w:r>
      <w:r w:rsidRPr="009F61A2">
        <w:rPr>
          <w:rStyle w:val="StyleUnderline"/>
        </w:rPr>
        <w:t>encourage</w:t>
      </w:r>
      <w:r w:rsidRPr="009F61A2">
        <w:rPr>
          <w:sz w:val="16"/>
        </w:rPr>
        <w:t xml:space="preserve"> some </w:t>
      </w:r>
      <w:r w:rsidRPr="009F61A2">
        <w:rPr>
          <w:rStyle w:val="StyleUnderline"/>
        </w:rPr>
        <w:t xml:space="preserve">parties to </w:t>
      </w:r>
      <w:r w:rsidRPr="009F61A2">
        <w:rPr>
          <w:rStyle w:val="Emphasis"/>
        </w:rPr>
        <w:t>raise the ambition of their NDC pledges</w:t>
      </w:r>
      <w:r w:rsidRPr="009F61A2">
        <w:rPr>
          <w:sz w:val="16"/>
        </w:rPr>
        <w:t xml:space="preserve">. </w:t>
      </w:r>
      <w:r w:rsidRPr="009F61A2">
        <w:rPr>
          <w:rStyle w:val="StyleUnderline"/>
        </w:rPr>
        <w:t xml:space="preserve">The </w:t>
      </w:r>
      <w:r w:rsidRPr="009F61A2">
        <w:rPr>
          <w:rStyle w:val="Emphasis"/>
        </w:rPr>
        <w:t>implementation of many NDCs is</w:t>
      </w:r>
      <w:r w:rsidRPr="009F61A2">
        <w:rPr>
          <w:sz w:val="16"/>
        </w:rPr>
        <w:t xml:space="preserve">, in addition, at least partly </w:t>
      </w:r>
      <w:r w:rsidRPr="009F61A2">
        <w:rPr>
          <w:rStyle w:val="Emphasis"/>
        </w:rPr>
        <w:t>conditional upon receiving increased levels of finance</w:t>
      </w:r>
      <w:r w:rsidRPr="009F61A2">
        <w:rPr>
          <w:sz w:val="16"/>
        </w:rPr>
        <w:t>, as well as other types of support.95</w:t>
      </w:r>
    </w:p>
    <w:p w14:paraId="144FBBA7" w14:textId="77777777" w:rsidR="00813CFE" w:rsidRPr="009F61A2" w:rsidRDefault="00813CFE" w:rsidP="00813CFE">
      <w:pPr>
        <w:rPr>
          <w:sz w:val="16"/>
        </w:rPr>
      </w:pPr>
      <w:r w:rsidRPr="009F61A2">
        <w:rPr>
          <w:sz w:val="16"/>
        </w:rPr>
        <w:t>Honouring the $100 billion goal</w:t>
      </w:r>
    </w:p>
    <w:p w14:paraId="51DEB32F" w14:textId="77777777" w:rsidR="00813CFE" w:rsidRPr="009F61A2" w:rsidRDefault="00813CFE" w:rsidP="00813CFE">
      <w:pPr>
        <w:rPr>
          <w:sz w:val="16"/>
        </w:rPr>
      </w:pPr>
      <w:r w:rsidRPr="009F61A2">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678CF0C8" w14:textId="77777777" w:rsidR="00813CFE" w:rsidRPr="009F61A2" w:rsidRDefault="00813CFE" w:rsidP="00813CFE">
      <w:pPr>
        <w:rPr>
          <w:sz w:val="16"/>
        </w:rPr>
      </w:pPr>
      <w:r w:rsidRPr="009F61A2">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24FE1947" w14:textId="77777777" w:rsidR="00813CFE" w:rsidRPr="009F61A2" w:rsidRDefault="00813CFE" w:rsidP="00813CFE">
      <w:pPr>
        <w:rPr>
          <w:sz w:val="16"/>
        </w:rPr>
      </w:pPr>
      <w:r w:rsidRPr="009F61A2">
        <w:rPr>
          <w:sz w:val="16"/>
        </w:rPr>
        <w:t>Developed countries have, moreover, not yet been able to show that the pledge will be honoured in 2021, nor demonstrate conclusively how it will be met in the 2022–24 period.106</w:t>
      </w:r>
    </w:p>
    <w:p w14:paraId="431C6C7E" w14:textId="77777777" w:rsidR="00813CFE" w:rsidRPr="009F61A2" w:rsidRDefault="00813CFE" w:rsidP="00813CFE">
      <w:pPr>
        <w:ind w:left="360"/>
        <w:rPr>
          <w:sz w:val="16"/>
        </w:rPr>
      </w:pPr>
      <w:r w:rsidRPr="009F61A2">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347B045A" w14:textId="77777777" w:rsidR="00813CFE" w:rsidRPr="009F61A2" w:rsidRDefault="00813CFE" w:rsidP="00813CFE">
      <w:pPr>
        <w:ind w:left="360"/>
        <w:rPr>
          <w:sz w:val="16"/>
        </w:rPr>
      </w:pPr>
      <w:r w:rsidRPr="009F61A2">
        <w:rPr>
          <w:sz w:val="16"/>
        </w:rPr>
        <w:t>Patricia Espinosa, 23 July 2021</w:t>
      </w:r>
    </w:p>
    <w:p w14:paraId="6E62BDB8" w14:textId="77777777" w:rsidR="00813CFE" w:rsidRPr="009F61A2" w:rsidRDefault="00813CFE" w:rsidP="00813CFE">
      <w:pPr>
        <w:rPr>
          <w:sz w:val="16"/>
        </w:rPr>
      </w:pPr>
      <w:r w:rsidRPr="009F61A2">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5D15318E" w14:textId="77777777" w:rsidR="00813CFE" w:rsidRPr="009F61A2" w:rsidRDefault="00813CFE" w:rsidP="00813CFE">
      <w:pPr>
        <w:rPr>
          <w:sz w:val="16"/>
        </w:rPr>
      </w:pPr>
      <w:r w:rsidRPr="009F61A2">
        <w:rPr>
          <w:rStyle w:val="StyleUnderline"/>
        </w:rPr>
        <w:t xml:space="preserve">It is widely recognized that honouring the $100 billion goal is a </w:t>
      </w:r>
      <w:r w:rsidRPr="009F61A2">
        <w:rPr>
          <w:rStyle w:val="Emphasis"/>
        </w:rPr>
        <w:t>prerequisite for success at COP26</w:t>
      </w:r>
      <w:r w:rsidRPr="009F61A2">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111AFC37" w14:textId="77777777" w:rsidR="00813CFE" w:rsidRPr="00C73EFD" w:rsidRDefault="00813CFE" w:rsidP="00813CFE">
      <w:pPr>
        <w:rPr>
          <w:sz w:val="16"/>
        </w:rPr>
      </w:pPr>
      <w:r w:rsidRPr="009F61A2">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w:t>
      </w:r>
      <w:r w:rsidRPr="00C73EFD">
        <w:rPr>
          <w:sz w:val="16"/>
        </w:rPr>
        <w:t>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534A8579" w14:textId="77777777" w:rsidR="00813CFE" w:rsidRPr="00C73EFD" w:rsidRDefault="00813CFE" w:rsidP="00813CFE">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w:t>
      </w:r>
      <w:r w:rsidRPr="00F45128">
        <w:rPr>
          <w:rStyle w:val="StyleUnderline"/>
        </w:rPr>
        <w:lastRenderedPageBreak/>
        <w:t xml:space="preserve">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6CEF5556" w14:textId="77777777" w:rsidR="00813CFE" w:rsidRPr="00C73EFD" w:rsidRDefault="00813CFE" w:rsidP="00813CFE">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6F2BCD">
        <w:rPr>
          <w:rStyle w:val="Emphasis"/>
          <w:highlight w:val="cyan"/>
        </w:rPr>
        <w:t>establishing trust in the multilateral system</w:t>
      </w:r>
      <w:r w:rsidRPr="008666D3">
        <w:rPr>
          <w:sz w:val="16"/>
        </w:rPr>
        <w:t>.128</w:t>
      </w:r>
    </w:p>
    <w:p w14:paraId="34A9B10A" w14:textId="77777777" w:rsidR="00813CFE" w:rsidRPr="00C73EFD" w:rsidRDefault="00813CFE" w:rsidP="00813CFE">
      <w:pPr>
        <w:ind w:left="360"/>
        <w:rPr>
          <w:sz w:val="16"/>
        </w:rPr>
      </w:pPr>
      <w:r w:rsidRPr="00C73EFD">
        <w:rPr>
          <w:sz w:val="16"/>
        </w:rPr>
        <w:t>António Guterres, 9 July 2021</w:t>
      </w:r>
    </w:p>
    <w:p w14:paraId="6CF99C94" w14:textId="77777777" w:rsidR="00813CFE" w:rsidRDefault="00813CFE" w:rsidP="00813CFE"/>
    <w:p w14:paraId="3EF8D2B3" w14:textId="77777777" w:rsidR="00813CFE" w:rsidRPr="00D70308" w:rsidRDefault="00813CFE" w:rsidP="00813CFE">
      <w:pPr>
        <w:pStyle w:val="Heading4"/>
      </w:pPr>
      <w:r w:rsidRPr="00D70308">
        <w:t xml:space="preserve">AND, </w:t>
      </w:r>
      <w:r w:rsidRPr="00D70308">
        <w:rPr>
          <w:u w:val="single"/>
        </w:rPr>
        <w:t>expectations</w:t>
      </w:r>
      <w:r>
        <w:t xml:space="preserve"> of resource conflict alone </w:t>
      </w:r>
      <w:r w:rsidRPr="00D70308">
        <w:t xml:space="preserve">makes </w:t>
      </w:r>
      <w:r w:rsidRPr="00D70308">
        <w:rPr>
          <w:u w:val="single"/>
        </w:rPr>
        <w:t>nuclear war inevitable</w:t>
      </w:r>
      <w:r w:rsidRPr="00D70308">
        <w:t xml:space="preserve"> in </w:t>
      </w:r>
      <w:r>
        <w:t xml:space="preserve">the short term </w:t>
      </w:r>
    </w:p>
    <w:p w14:paraId="6AB7FD75" w14:textId="77777777" w:rsidR="00813CFE" w:rsidRDefault="00813CFE" w:rsidP="00813CFE">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2F8368F1" w14:textId="77777777" w:rsidR="00813CFE" w:rsidRPr="008F0FE3" w:rsidRDefault="00813CFE" w:rsidP="00813CFE">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5F5DAD8E" w14:textId="77777777" w:rsidR="00813CFE" w:rsidRPr="008F0FE3" w:rsidRDefault="00813CFE" w:rsidP="00813CFE">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27D80FC8" w14:textId="77777777" w:rsidR="00813CFE" w:rsidRDefault="00813CFE" w:rsidP="00813CFE">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26E2346A" w14:textId="77777777" w:rsidR="00813CFE" w:rsidRDefault="00813CFE" w:rsidP="00813CFE"/>
    <w:p w14:paraId="4F01884B" w14:textId="77777777" w:rsidR="00813CFE" w:rsidRDefault="00813CFE" w:rsidP="00813CFE">
      <w:pPr>
        <w:pStyle w:val="Heading3"/>
      </w:pPr>
      <w:r>
        <w:lastRenderedPageBreak/>
        <w:t>Case</w:t>
      </w:r>
    </w:p>
    <w:p w14:paraId="08D69185" w14:textId="77777777" w:rsidR="00813CFE" w:rsidRDefault="00813CFE" w:rsidP="00813CFE">
      <w:pPr>
        <w:pStyle w:val="Heading3"/>
      </w:pPr>
      <w:r>
        <w:lastRenderedPageBreak/>
        <w:t xml:space="preserve">Adv 1 </w:t>
      </w:r>
    </w:p>
    <w:p w14:paraId="2A9960DA" w14:textId="77777777" w:rsidR="00813CFE" w:rsidRDefault="00813CFE" w:rsidP="00813CFE">
      <w:pPr>
        <w:pStyle w:val="Heading3"/>
      </w:pPr>
      <w:r>
        <w:lastRenderedPageBreak/>
        <w:t>AT: Demo Impact – 2NC – AT: War / Democratic Peace Theory In Case They Say That</w:t>
      </w:r>
    </w:p>
    <w:p w14:paraId="59255440" w14:textId="77777777" w:rsidR="00813CFE" w:rsidRPr="00CB7F86" w:rsidRDefault="00813CFE" w:rsidP="00813CFE"/>
    <w:p w14:paraId="081DF8EA" w14:textId="77777777" w:rsidR="00813CFE" w:rsidRPr="00EB3189" w:rsidRDefault="00813CFE" w:rsidP="00813CFE">
      <w:pPr>
        <w:pStyle w:val="Heading4"/>
        <w:rPr>
          <w:sz w:val="28"/>
        </w:rPr>
      </w:pPr>
      <w:r w:rsidRPr="00EB3189">
        <w:rPr>
          <w:sz w:val="28"/>
        </w:rPr>
        <w:t xml:space="preserve">Democracy doesn’t cause peace </w:t>
      </w:r>
      <w:r w:rsidRPr="00EB3189">
        <w:rPr>
          <w:b w:val="0"/>
          <w:sz w:val="28"/>
        </w:rPr>
        <w:t>– statistical models are spurious and don’t assume economic growth</w:t>
      </w:r>
    </w:p>
    <w:p w14:paraId="00E2DE70" w14:textId="77777777" w:rsidR="00813CFE" w:rsidRPr="00863E40" w:rsidRDefault="00813CFE" w:rsidP="00813CFE">
      <w:pPr>
        <w:rPr>
          <w:rFonts w:eastAsia="Calibri"/>
        </w:rPr>
      </w:pPr>
      <w:r w:rsidRPr="00BB4ED3">
        <w:rPr>
          <w:rStyle w:val="Style13ptBold"/>
        </w:rPr>
        <w:t>Mousseau, 12</w:t>
      </w:r>
      <w:r w:rsidRPr="00EB3189">
        <w:rPr>
          <w:rFonts w:eastAsia="Calibri"/>
        </w:rPr>
        <w:t xml:space="preserve"> (Michael – Professor IR Koç University, “The Democratic Peace Unraveled: It’s the Economy” International Studies Quarterly, p 1-12)</w:t>
      </w:r>
    </w:p>
    <w:p w14:paraId="1A7C0F5C" w14:textId="77777777" w:rsidR="00813CFE" w:rsidRPr="00EB3189" w:rsidRDefault="00813CFE" w:rsidP="00813CFE">
      <w:pPr>
        <w:rPr>
          <w:rFonts w:eastAsia="Calibri"/>
          <w:bCs/>
          <w:u w:val="single"/>
        </w:rPr>
      </w:pPr>
      <w:r w:rsidRPr="00EB3189">
        <w:rPr>
          <w:rFonts w:eastAsia="Calibri"/>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EB3189">
        <w:rPr>
          <w:b/>
          <w:iCs/>
          <w:highlight w:val="yellow"/>
          <w:u w:val="single"/>
          <w:bdr w:val="single" w:sz="18" w:space="0" w:color="auto" w:frame="1"/>
        </w:rPr>
        <w:t>all prior reports of democracy as a force for peace</w:t>
      </w:r>
      <w:r w:rsidRPr="00EB3189">
        <w:rPr>
          <w:b/>
          <w:iCs/>
          <w:u w:val="single"/>
          <w:bdr w:val="single" w:sz="18" w:space="0" w:color="auto" w:frame="1"/>
        </w:rPr>
        <w:t xml:space="preserve"> </w:t>
      </w:r>
      <w:r w:rsidRPr="00EB3189">
        <w:rPr>
          <w:b/>
          <w:iCs/>
          <w:highlight w:val="yellow"/>
          <w:u w:val="single"/>
          <w:bdr w:val="single" w:sz="18" w:space="0" w:color="auto" w:frame="1"/>
        </w:rPr>
        <w:t>are</w:t>
      </w:r>
      <w:r w:rsidRPr="00EB3189">
        <w:rPr>
          <w:b/>
          <w:iCs/>
          <w:u w:val="single"/>
          <w:bdr w:val="single" w:sz="18" w:space="0" w:color="auto" w:frame="1"/>
        </w:rPr>
        <w:t xml:space="preserve"> probably </w:t>
      </w:r>
      <w:r w:rsidRPr="00EB3189">
        <w:rPr>
          <w:b/>
          <w:iCs/>
          <w:highlight w:val="yellow"/>
          <w:u w:val="single"/>
          <w:bdr w:val="single" w:sz="18" w:space="0" w:color="auto" w:frame="1"/>
        </w:rPr>
        <w:t>spurious</w:t>
      </w:r>
      <w:r w:rsidRPr="00EB3189">
        <w:rPr>
          <w:b/>
          <w:iCs/>
          <w:u w:val="single"/>
          <w:bdr w:val="single" w:sz="18" w:space="0" w:color="auto" w:frame="1"/>
        </w:rPr>
        <w:t xml:space="preserve">, since </w:t>
      </w:r>
      <w:r w:rsidRPr="00EB3189">
        <w:rPr>
          <w:b/>
          <w:iCs/>
          <w:highlight w:val="yellow"/>
          <w:u w:val="single"/>
          <w:bdr w:val="single" w:sz="18" w:space="0" w:color="auto" w:frame="1"/>
        </w:rPr>
        <w:t>this result is</w:t>
      </w:r>
      <w:r w:rsidRPr="00EB3189">
        <w:rPr>
          <w:b/>
          <w:iCs/>
          <w:u w:val="single"/>
          <w:bdr w:val="single" w:sz="18" w:space="0" w:color="auto" w:frame="1"/>
        </w:rPr>
        <w:t xml:space="preserve"> predicted and </w:t>
      </w:r>
      <w:r w:rsidRPr="00EB3189">
        <w:rPr>
          <w:b/>
          <w:iCs/>
          <w:highlight w:val="yellow"/>
          <w:u w:val="single"/>
          <w:bdr w:val="single" w:sz="18" w:space="0" w:color="auto" w:frame="1"/>
        </w:rPr>
        <w:t>fully accounted for by</w:t>
      </w:r>
      <w:r w:rsidRPr="00EB3189">
        <w:rPr>
          <w:b/>
          <w:iCs/>
          <w:u w:val="single"/>
          <w:bdr w:val="single" w:sz="18" w:space="0" w:color="auto" w:frame="1"/>
        </w:rPr>
        <w:t xml:space="preserve"> </w:t>
      </w:r>
      <w:r w:rsidRPr="00EB3189">
        <w:rPr>
          <w:b/>
          <w:iCs/>
          <w:highlight w:val="yellow"/>
          <w:u w:val="single"/>
          <w:bdr w:val="single" w:sz="18" w:space="0" w:color="auto" w:frame="1"/>
        </w:rPr>
        <w:t>economic norms</w:t>
      </w:r>
      <w:r w:rsidRPr="00EB3189">
        <w:rPr>
          <w:b/>
          <w:iCs/>
          <w:u w:val="single"/>
          <w:bdr w:val="single" w:sz="18" w:space="0" w:color="auto" w:frame="1"/>
        </w:rPr>
        <w:t xml:space="preserve"> theory.</w:t>
      </w:r>
      <w:r w:rsidRPr="00EB3189">
        <w:rPr>
          <w:rFonts w:eastAsia="Calibri"/>
          <w:sz w:val="16"/>
          <w:szCs w:val="16"/>
        </w:rPr>
        <w:t xml:space="preserve"> </w:t>
      </w:r>
      <w:r w:rsidRPr="00EB3189">
        <w:rPr>
          <w:rFonts w:eastAsia="Calibri"/>
          <w:bCs/>
          <w:u w:val="single"/>
        </w:rPr>
        <w:t xml:space="preserve">CIEL and DemocracyL correlate only in the moderate range of 0.47 </w:t>
      </w:r>
      <w:r w:rsidRPr="00EB3189">
        <w:rPr>
          <w:rFonts w:eastAsia="Calibri"/>
          <w:sz w:val="16"/>
          <w:szCs w:val="16"/>
        </w:rPr>
        <w:t xml:space="preserve">(Pearson’s r), </w:t>
      </w:r>
      <w:r w:rsidRPr="00EB3189">
        <w:rPr>
          <w:rFonts w:eastAsia="Calibri"/>
          <w:bCs/>
          <w:u w:val="single"/>
        </w:rPr>
        <w:t>so the insignificance of democracy is not likely to be a statistical artifact of multicollinearity</w:t>
      </w:r>
      <w:r w:rsidRPr="00EB3189">
        <w:rPr>
          <w:rFonts w:eastAsia="Calibri"/>
          <w:sz w:val="16"/>
          <w:szCs w:val="16"/>
        </w:rPr>
        <w:t xml:space="preserve">. </w:t>
      </w:r>
      <w:r w:rsidRPr="00EB3189">
        <w:rPr>
          <w:rFonts w:eastAsia="Calibri"/>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EB3189">
        <w:rPr>
          <w:rFonts w:eastAsia="Calibri"/>
          <w:bCs/>
          <w:u w:val="single"/>
        </w:rPr>
        <w:t xml:space="preserve">not only does </w:t>
      </w:r>
      <w:r w:rsidRPr="00EB3189">
        <w:rPr>
          <w:rFonts w:eastAsia="Calibri"/>
          <w:bCs/>
          <w:highlight w:val="yellow"/>
          <w:u w:val="single"/>
        </w:rPr>
        <w:t>Model</w:t>
      </w:r>
      <w:r w:rsidRPr="00EB3189">
        <w:rPr>
          <w:rFonts w:eastAsia="Calibri"/>
          <w:bCs/>
          <w:u w:val="single"/>
        </w:rPr>
        <w:t xml:space="preserve"> 2 </w:t>
      </w:r>
      <w:r w:rsidRPr="00EB3189">
        <w:rPr>
          <w:rFonts w:eastAsia="Calibri"/>
          <w:bCs/>
          <w:highlight w:val="yellow"/>
          <w:u w:val="single"/>
        </w:rPr>
        <w:t xml:space="preserve">show </w:t>
      </w:r>
      <w:r w:rsidRPr="00EB3189">
        <w:rPr>
          <w:rFonts w:eastAsia="Calibri"/>
          <w:b/>
          <w:highlight w:val="yellow"/>
          <w:u w:val="single"/>
          <w:bdr w:val="single" w:sz="18" w:space="0" w:color="auto" w:frame="1"/>
        </w:rPr>
        <w:t>no evidence of causation from democracy to peace</w:t>
      </w:r>
      <w:r w:rsidRPr="00EB3189">
        <w:rPr>
          <w:rFonts w:eastAsia="Calibri"/>
          <w:sz w:val="16"/>
          <w:szCs w:val="16"/>
        </w:rPr>
        <w:t xml:space="preserve"> (as reported in Mousseau 2009), </w:t>
      </w:r>
      <w:r w:rsidRPr="00EB3189">
        <w:rPr>
          <w:rFonts w:eastAsia="Calibri"/>
          <w:bCs/>
          <w:u w:val="single"/>
        </w:rPr>
        <w:t xml:space="preserve">but it also illustrates that this absence of democratic </w:t>
      </w:r>
      <w:r w:rsidRPr="00EB3189">
        <w:rPr>
          <w:rFonts w:eastAsia="Calibri"/>
          <w:bCs/>
          <w:highlight w:val="yellow"/>
          <w:u w:val="single"/>
        </w:rPr>
        <w:t>peace</w:t>
      </w:r>
      <w:r w:rsidRPr="00EB3189">
        <w:rPr>
          <w:rFonts w:eastAsia="Calibri"/>
          <w:bCs/>
          <w:u w:val="single"/>
        </w:rPr>
        <w:t xml:space="preserve"> includes the vast majority</w:t>
      </w:r>
      <w:r w:rsidRPr="00EB3189">
        <w:rPr>
          <w:rFonts w:eastAsia="Calibri"/>
          <w:sz w:val="16"/>
          <w:szCs w:val="16"/>
        </w:rPr>
        <w:t>—80%—</w:t>
      </w:r>
      <w:r w:rsidRPr="00EB3189">
        <w:rPr>
          <w:rFonts w:eastAsia="Calibri"/>
          <w:bCs/>
          <w:u w:val="single"/>
        </w:rPr>
        <w:t>of democratic dyad-years over the sample period</w:t>
      </w:r>
      <w:r w:rsidRPr="00EB3189">
        <w:rPr>
          <w:rFonts w:eastAsia="Calibri"/>
          <w:sz w:val="16"/>
          <w:szCs w:val="16"/>
        </w:rPr>
        <w:t xml:space="preserve">. </w:t>
      </w:r>
      <w:r w:rsidRPr="00EB3189">
        <w:rPr>
          <w:rFonts w:eastAsia="Calibri"/>
          <w:bCs/>
          <w:highlight w:val="yellow"/>
          <w:u w:val="single"/>
        </w:rPr>
        <w:t>Nor is it likely</w:t>
      </w:r>
      <w:r w:rsidRPr="00EB3189">
        <w:rPr>
          <w:rFonts w:eastAsia="Calibri"/>
          <w:bCs/>
          <w:u w:val="single"/>
        </w:rPr>
        <w:t xml:space="preserve"> that </w:t>
      </w:r>
      <w:r w:rsidRPr="00EB3189">
        <w:rPr>
          <w:rFonts w:eastAsia="Calibri"/>
          <w:bCs/>
          <w:highlight w:val="yellow"/>
          <w:u w:val="single"/>
        </w:rPr>
        <w:t>the causal arrow is</w:t>
      </w:r>
      <w:r w:rsidRPr="00EB3189">
        <w:rPr>
          <w:rFonts w:eastAsia="Calibri"/>
          <w:bCs/>
          <w:u w:val="single"/>
        </w:rPr>
        <w:t xml:space="preserve"> </w:t>
      </w:r>
      <w:r w:rsidRPr="00EB3189">
        <w:rPr>
          <w:rFonts w:eastAsia="Calibri"/>
          <w:bCs/>
          <w:highlight w:val="yellow"/>
          <w:u w:val="single"/>
        </w:rPr>
        <w:t>reversed</w:t>
      </w:r>
      <w:r w:rsidRPr="00EB3189">
        <w:rPr>
          <w:rFonts w:eastAsia="Calibri"/>
          <w:bCs/>
          <w:u w:val="single"/>
        </w:rPr>
        <w:t>—</w:t>
      </w:r>
      <w:r w:rsidRPr="00EB3189">
        <w:rPr>
          <w:rFonts w:eastAsia="Calibri"/>
          <w:bCs/>
          <w:highlight w:val="yellow"/>
          <w:u w:val="single"/>
        </w:rPr>
        <w:t>with democracy being the</w:t>
      </w:r>
      <w:r w:rsidRPr="00EB3189">
        <w:rPr>
          <w:rFonts w:eastAsia="Calibri"/>
          <w:bCs/>
          <w:u w:val="single"/>
        </w:rPr>
        <w:t xml:space="preserve"> ultimate </w:t>
      </w:r>
      <w:r w:rsidRPr="00EB3189">
        <w:rPr>
          <w:rFonts w:eastAsia="Calibri"/>
          <w:bCs/>
          <w:highlight w:val="yellow"/>
          <w:u w:val="single"/>
        </w:rPr>
        <w:t>cause of</w:t>
      </w:r>
      <w:r w:rsidRPr="00EB3189">
        <w:rPr>
          <w:rFonts w:eastAsia="Calibri"/>
          <w:bCs/>
          <w:u w:val="single"/>
        </w:rPr>
        <w:t xml:space="preserve"> contract-intensive </w:t>
      </w:r>
      <w:r w:rsidRPr="00EB3189">
        <w:rPr>
          <w:rFonts w:eastAsia="Calibri"/>
          <w:bCs/>
          <w:highlight w:val="yellow"/>
          <w:u w:val="single"/>
        </w:rPr>
        <w:t>economy and peace</w:t>
      </w:r>
      <w:r w:rsidRPr="00EB3189">
        <w:rPr>
          <w:rFonts w:eastAsia="Calibri"/>
          <w:sz w:val="16"/>
          <w:szCs w:val="16"/>
        </w:rPr>
        <w:t xml:space="preserve">. This is because </w:t>
      </w:r>
      <w:r w:rsidRPr="00EB3189">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EB3189">
        <w:rPr>
          <w:rFonts w:eastAsia="Calibri"/>
          <w:sz w:val="16"/>
          <w:szCs w:val="16"/>
        </w:rPr>
        <w:t xml:space="preserve"> at their mean levels. </w:t>
      </w:r>
      <w:r w:rsidRPr="00EB3189">
        <w:rPr>
          <w:rFonts w:eastAsia="Calibri"/>
          <w:bCs/>
          <w:u w:val="single"/>
        </w:rPr>
        <w:t>If it was democracy that caused both impersonal economy and peace, then there would be some variance in DemocracyL remaining</w:t>
      </w:r>
      <w:r w:rsidRPr="00EB3189">
        <w:rPr>
          <w:rFonts w:eastAsia="Calibri"/>
          <w:sz w:val="16"/>
          <w:szCs w:val="16"/>
        </w:rPr>
        <w:t xml:space="preserve">, after its partial correlation with CIEL is excluded, that links it directly with peace. </w:t>
      </w:r>
      <w:r w:rsidRPr="00EB3189">
        <w:rPr>
          <w:rFonts w:eastAsia="Calibri"/>
          <w:bCs/>
          <w:u w:val="single"/>
        </w:rPr>
        <w:t xml:space="preserve">The positive direction of the coefficient for DemocracyL informs us that </w:t>
      </w:r>
      <w:r w:rsidRPr="00EB3189">
        <w:rPr>
          <w:rFonts w:eastAsia="Calibri"/>
          <w:bCs/>
          <w:highlight w:val="yellow"/>
          <w:u w:val="single"/>
        </w:rPr>
        <w:t>no such direct effect exists</w:t>
      </w:r>
      <w:r w:rsidRPr="00EB3189">
        <w:rPr>
          <w:rFonts w:eastAsia="Calibri"/>
          <w:sz w:val="16"/>
          <w:szCs w:val="16"/>
        </w:rPr>
        <w:t xml:space="preserve"> </w:t>
      </w:r>
      <w:r w:rsidRPr="00EB3189">
        <w:rPr>
          <w:rFonts w:eastAsia="Calibri"/>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EB3189">
        <w:rPr>
          <w:rFonts w:eastAsia="Calibri"/>
          <w:sz w:val="16"/>
          <w:szCs w:val="16"/>
        </w:rPr>
        <w:t xml:space="preserve">, </w:t>
      </w:r>
      <w:r w:rsidRPr="00EB3189">
        <w:rPr>
          <w:rFonts w:eastAsia="Calibri"/>
          <w:bCs/>
          <w:highlight w:val="yellow"/>
          <w:u w:val="single"/>
        </w:rPr>
        <w:t>the coefficient</w:t>
      </w:r>
      <w:r w:rsidRPr="00EB3189">
        <w:rPr>
          <w:rFonts w:eastAsia="Calibri"/>
          <w:bCs/>
          <w:u w:val="single"/>
        </w:rPr>
        <w:t xml:space="preserve"> for DemocracyL 2 </w:t>
      </w:r>
      <w:r w:rsidRPr="00EB3189">
        <w:rPr>
          <w:rFonts w:eastAsia="Calibri"/>
          <w:bCs/>
          <w:highlight w:val="yellow"/>
          <w:u w:val="single"/>
        </w:rPr>
        <w:t>is</w:t>
      </w:r>
      <w:r w:rsidRPr="00EB3189">
        <w:rPr>
          <w:rFonts w:eastAsia="Calibri"/>
          <w:bCs/>
          <w:u w:val="single"/>
        </w:rPr>
        <w:t xml:space="preserve"> at </w:t>
      </w:r>
      <w:r w:rsidRPr="00EB3189">
        <w:rPr>
          <w:rFonts w:eastAsia="Calibri"/>
          <w:bCs/>
          <w:highlight w:val="yellow"/>
          <w:u w:val="single"/>
        </w:rPr>
        <w:t>zero</w:t>
      </w:r>
      <w:r w:rsidRPr="00EB3189">
        <w:rPr>
          <w:rFonts w:eastAsia="Calibri"/>
          <w:bCs/>
          <w:u w:val="single"/>
        </w:rPr>
        <w:t xml:space="preserve">, further corroborating that </w:t>
      </w:r>
      <w:r w:rsidRPr="00EB3189">
        <w:rPr>
          <w:rFonts w:eastAsia="Calibri"/>
          <w:bCs/>
          <w:highlight w:val="yellow"/>
          <w:u w:val="single"/>
        </w:rPr>
        <w:t>even very high levels of democracy do not</w:t>
      </w:r>
      <w:r w:rsidRPr="00EB3189">
        <w:rPr>
          <w:rFonts w:eastAsia="Calibri"/>
          <w:bCs/>
          <w:u w:val="single"/>
        </w:rPr>
        <w:t xml:space="preserve"> appear to </w:t>
      </w:r>
      <w:r w:rsidRPr="00EB3189">
        <w:rPr>
          <w:rFonts w:eastAsia="Calibri"/>
          <w:bCs/>
          <w:highlight w:val="yellow"/>
          <w:u w:val="single"/>
        </w:rPr>
        <w:t>cause peace</w:t>
      </w:r>
      <w:r w:rsidRPr="00EB3189">
        <w:rPr>
          <w:rFonts w:eastAsia="Calibri"/>
          <w:bCs/>
          <w:u w:val="single"/>
        </w:rPr>
        <w:t xml:space="preserve"> in analyses of fatal disputes, </w:t>
      </w:r>
      <w:r w:rsidRPr="00EB3189">
        <w:rPr>
          <w:rFonts w:eastAsia="Calibri"/>
          <w:bCs/>
          <w:highlight w:val="yellow"/>
          <w:u w:val="single"/>
        </w:rPr>
        <w:t>once consideration is</w:t>
      </w:r>
      <w:r w:rsidRPr="00EB3189">
        <w:rPr>
          <w:rFonts w:eastAsia="Calibri"/>
          <w:bCs/>
          <w:u w:val="single"/>
        </w:rPr>
        <w:t xml:space="preserve"> </w:t>
      </w:r>
      <w:r w:rsidRPr="00EB3189">
        <w:rPr>
          <w:rFonts w:eastAsia="Calibri"/>
          <w:bCs/>
          <w:highlight w:val="yellow"/>
          <w:u w:val="single"/>
        </w:rPr>
        <w:t>given to</w:t>
      </w:r>
      <w:r w:rsidRPr="00EB3189">
        <w:rPr>
          <w:rFonts w:eastAsia="Calibri"/>
          <w:bCs/>
          <w:u w:val="single"/>
        </w:rPr>
        <w:t xml:space="preserve"> contractintensive </w:t>
      </w:r>
      <w:r w:rsidRPr="00EB3189">
        <w:rPr>
          <w:rFonts w:eastAsia="Calibri"/>
          <w:bCs/>
          <w:highlight w:val="yellow"/>
          <w:u w:val="single"/>
        </w:rPr>
        <w:t>economy</w:t>
      </w:r>
      <w:r w:rsidRPr="00EB3189">
        <w:rPr>
          <w:rFonts w:eastAsia="Calibri"/>
          <w:sz w:val="16"/>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EB3189">
        <w:rPr>
          <w:rFonts w:eastAsia="Calibri"/>
          <w:bCs/>
          <w:highlight w:val="yellow"/>
          <w:u w:val="single"/>
        </w:rPr>
        <w:t xml:space="preserve">The </w:t>
      </w:r>
      <w:r w:rsidRPr="00EB3189">
        <w:rPr>
          <w:rFonts w:eastAsia="Calibri"/>
          <w:b/>
          <w:highlight w:val="yellow"/>
          <w:u w:val="single"/>
          <w:bdr w:val="single" w:sz="18" w:space="0" w:color="auto" w:frame="1"/>
        </w:rPr>
        <w:t>democratic peace appears spurious</w:t>
      </w:r>
      <w:r w:rsidRPr="00EB3189">
        <w:rPr>
          <w:rFonts w:eastAsia="Calibri"/>
          <w:bCs/>
          <w:u w:val="single"/>
        </w:rPr>
        <w:t xml:space="preserve">, </w:t>
      </w:r>
      <w:r w:rsidRPr="00EB3189">
        <w:rPr>
          <w:rFonts w:eastAsia="Calibri"/>
          <w:bCs/>
          <w:highlight w:val="yellow"/>
          <w:u w:val="single"/>
        </w:rPr>
        <w:t>with</w:t>
      </w:r>
      <w:r w:rsidRPr="00EB3189">
        <w:rPr>
          <w:rFonts w:eastAsia="Calibri"/>
          <w:bCs/>
          <w:u w:val="single"/>
        </w:rPr>
        <w:t xml:space="preserve"> contract-intensive </w:t>
      </w:r>
      <w:r w:rsidRPr="00EB3189">
        <w:rPr>
          <w:rFonts w:eastAsia="Calibri"/>
          <w:bCs/>
          <w:highlight w:val="yellow"/>
          <w:u w:val="single"/>
        </w:rPr>
        <w:t>economy being</w:t>
      </w:r>
      <w:r w:rsidRPr="00EB3189">
        <w:rPr>
          <w:rFonts w:eastAsia="Calibri"/>
          <w:bCs/>
          <w:u w:val="single"/>
        </w:rPr>
        <w:t xml:space="preserve"> </w:t>
      </w:r>
      <w:r w:rsidRPr="00EB3189">
        <w:rPr>
          <w:rFonts w:eastAsia="Calibri"/>
          <w:bCs/>
          <w:highlight w:val="yellow"/>
          <w:u w:val="single"/>
        </w:rPr>
        <w:t>the more likely explanation</w:t>
      </w:r>
      <w:r w:rsidRPr="00EB3189">
        <w:rPr>
          <w:rFonts w:eastAsia="Calibri"/>
          <w:bCs/>
          <w:u w:val="single"/>
        </w:rPr>
        <w:t xml:space="preserve"> </w:t>
      </w:r>
      <w:r w:rsidRPr="00EB3189">
        <w:rPr>
          <w:rFonts w:eastAsia="Calibri"/>
          <w:bCs/>
          <w:highlight w:val="yellow"/>
          <w:u w:val="single"/>
        </w:rPr>
        <w:t>for</w:t>
      </w:r>
      <w:r w:rsidRPr="00EB3189">
        <w:rPr>
          <w:rFonts w:eastAsia="Calibri"/>
          <w:bCs/>
          <w:u w:val="single"/>
        </w:rPr>
        <w:t xml:space="preserve"> both </w:t>
      </w:r>
      <w:r w:rsidRPr="00EB3189">
        <w:rPr>
          <w:rFonts w:eastAsia="Calibri"/>
          <w:bCs/>
          <w:highlight w:val="yellow"/>
          <w:u w:val="single"/>
        </w:rPr>
        <w:t>democracy and the democratic peace</w:t>
      </w:r>
      <w:r w:rsidRPr="00EB3189">
        <w:rPr>
          <w:rFonts w:eastAsia="Calibri"/>
          <w:bCs/>
          <w:u w:val="single"/>
        </w:rPr>
        <w:t>.</w:t>
      </w:r>
    </w:p>
    <w:p w14:paraId="2465F765" w14:textId="77777777" w:rsidR="00813CFE" w:rsidRDefault="00813CFE" w:rsidP="00813CFE"/>
    <w:p w14:paraId="76D09ACB" w14:textId="77777777" w:rsidR="00813CFE" w:rsidRPr="002678F8" w:rsidRDefault="00813CFE" w:rsidP="00813CFE">
      <w:pPr>
        <w:pStyle w:val="Heading3"/>
      </w:pPr>
      <w:r>
        <w:lastRenderedPageBreak/>
        <w:t xml:space="preserve">Adv 2 </w:t>
      </w:r>
    </w:p>
    <w:p w14:paraId="3BCF4FAD" w14:textId="77777777" w:rsidR="00813CFE" w:rsidRDefault="00813CFE" w:rsidP="00813CFE">
      <w:pPr>
        <w:pStyle w:val="Heading3"/>
        <w:jc w:val="left"/>
      </w:pPr>
    </w:p>
    <w:p w14:paraId="1B306DB3" w14:textId="77777777" w:rsidR="00813CFE" w:rsidRDefault="00813CFE" w:rsidP="00813CFE">
      <w:pPr>
        <w:pStyle w:val="Heading3"/>
      </w:pPr>
      <w:r>
        <w:lastRenderedPageBreak/>
        <w:t>AT: Econ Impact – 2NC – XT: No Impact</w:t>
      </w:r>
    </w:p>
    <w:p w14:paraId="2BED3B4E" w14:textId="77777777" w:rsidR="00813CFE" w:rsidRDefault="00813CFE" w:rsidP="00813CFE"/>
    <w:p w14:paraId="4708D98E" w14:textId="77777777" w:rsidR="00813CFE" w:rsidRDefault="00813CFE" w:rsidP="00813CFE">
      <w:pPr>
        <w:pStyle w:val="Heading4"/>
      </w:pPr>
      <w:r>
        <w:t xml:space="preserve">Economic decline doesn’t cause war – that’s Clary 15 – prefer it – has the largest dataset and timeline controlling for alternate explanations – </w:t>
      </w:r>
      <w:r>
        <w:rPr>
          <w:u w:val="single"/>
        </w:rPr>
        <w:t>cooperative</w:t>
      </w:r>
      <w:r w:rsidRPr="00A271B6">
        <w:rPr>
          <w:u w:val="single"/>
        </w:rPr>
        <w:t xml:space="preserve"> policies</w:t>
      </w:r>
      <w:r>
        <w:t xml:space="preserve"> are more likely – proven by 2008 financial crisis and the economic fallout from COVID</w:t>
      </w:r>
    </w:p>
    <w:p w14:paraId="398EFB99" w14:textId="77777777" w:rsidR="00813CFE" w:rsidRPr="00AB7B7B" w:rsidRDefault="00813CFE" w:rsidP="00813CFE"/>
    <w:p w14:paraId="3D56DC59" w14:textId="77777777" w:rsidR="00813CFE" w:rsidRPr="006C70E1" w:rsidRDefault="00813CFE" w:rsidP="00813CFE">
      <w:pPr>
        <w:pStyle w:val="Heading4"/>
      </w:pPr>
      <w:r>
        <w:t xml:space="preserve">Off-ramps to war </w:t>
      </w:r>
      <w:r>
        <w:rPr>
          <w:u w:val="single"/>
        </w:rPr>
        <w:t>solve</w:t>
      </w:r>
      <w:r>
        <w:t xml:space="preserve"> </w:t>
      </w:r>
    </w:p>
    <w:p w14:paraId="48500BE9" w14:textId="77777777" w:rsidR="00813CFE" w:rsidRDefault="00813CFE" w:rsidP="00813CFE">
      <w:r w:rsidRPr="009900DE">
        <w:rPr>
          <w:rStyle w:val="Style13ptBold"/>
        </w:rPr>
        <w:t>Schultz 18</w:t>
      </w:r>
      <w:r>
        <w:t xml:space="preserve"> (Kenneth, </w:t>
      </w:r>
      <w:r w:rsidRPr="009900DE">
        <w:t>Professor of Political Science at Stanford University</w:t>
      </w:r>
      <w:r>
        <w:t>, “Perils of Polarization for U.S. Foreign Policy.” Washington Quarterly, Winter 2018)</w:t>
      </w:r>
    </w:p>
    <w:p w14:paraId="41E5D1B8" w14:textId="77777777" w:rsidR="00813CFE" w:rsidRDefault="00813CFE" w:rsidP="00813CFE">
      <w:pPr>
        <w:rPr>
          <w:sz w:val="16"/>
        </w:rPr>
      </w:pPr>
      <w:r w:rsidRPr="004929A5">
        <w:rPr>
          <w:sz w:val="16"/>
        </w:rPr>
        <w:t xml:space="preserve">From the perspective of the country’s foreign policy, </w:t>
      </w:r>
      <w:r w:rsidRPr="004929A5">
        <w:rPr>
          <w:rStyle w:val="StyleUnderline"/>
        </w:rPr>
        <w:t xml:space="preserve">one danger is that </w:t>
      </w:r>
      <w:r w:rsidRPr="00577DB2">
        <w:rPr>
          <w:rStyle w:val="Emphasis"/>
          <w:highlight w:val="green"/>
        </w:rPr>
        <w:t>presidents</w:t>
      </w:r>
      <w:r w:rsidRPr="004929A5">
        <w:rPr>
          <w:rStyle w:val="StyleUnderline"/>
        </w:rPr>
        <w:t xml:space="preserve"> can </w:t>
      </w:r>
      <w:r w:rsidRPr="00577DB2">
        <w:rPr>
          <w:rStyle w:val="StyleUnderline"/>
          <w:highlight w:val="green"/>
        </w:rPr>
        <w:t>respond to</w:t>
      </w:r>
      <w:r w:rsidRPr="004929A5">
        <w:rPr>
          <w:rStyle w:val="StyleUnderline"/>
        </w:rPr>
        <w:t xml:space="preserve"> this </w:t>
      </w:r>
      <w:r w:rsidRPr="00577DB2">
        <w:rPr>
          <w:rStyle w:val="StyleUnderline"/>
          <w:highlight w:val="green"/>
        </w:rPr>
        <w:t xml:space="preserve">political risk by </w:t>
      </w:r>
      <w:r w:rsidRPr="00577DB2">
        <w:rPr>
          <w:rStyle w:val="Emphasis"/>
          <w:highlight w:val="green"/>
        </w:rPr>
        <w:t>shaping</w:t>
      </w:r>
      <w:r w:rsidRPr="004929A5">
        <w:rPr>
          <w:rStyle w:val="StyleUnderline"/>
        </w:rPr>
        <w:t xml:space="preserve"> military </w:t>
      </w:r>
      <w:r w:rsidRPr="00577DB2">
        <w:rPr>
          <w:rStyle w:val="Emphasis"/>
          <w:highlight w:val="green"/>
        </w:rPr>
        <w:t>operations</w:t>
      </w:r>
      <w:r w:rsidRPr="004929A5">
        <w:rPr>
          <w:sz w:val="16"/>
        </w:rPr>
        <w:t xml:space="preserve"> </w:t>
      </w:r>
      <w:r w:rsidRPr="004929A5">
        <w:rPr>
          <w:rStyle w:val="StyleUnderline"/>
        </w:rPr>
        <w:t xml:space="preserve">in ways that make them less effective. A president who expects </w:t>
      </w:r>
      <w:r w:rsidRPr="00577DB2">
        <w:rPr>
          <w:rStyle w:val="StyleUnderline"/>
          <w:highlight w:val="green"/>
        </w:rPr>
        <w:t>to</w:t>
      </w:r>
      <w:r w:rsidRPr="004929A5">
        <w:rPr>
          <w:rStyle w:val="StyleUnderline"/>
        </w:rPr>
        <w:t xml:space="preserve"> meet opposition may decide </w:t>
      </w:r>
      <w:r w:rsidRPr="00577DB2">
        <w:rPr>
          <w:rStyle w:val="StyleUnderline"/>
          <w:highlight w:val="green"/>
        </w:rPr>
        <w:t>not to use force</w:t>
      </w:r>
      <w:r w:rsidRPr="004929A5">
        <w:rPr>
          <w:rStyle w:val="StyleUnderline"/>
        </w:rPr>
        <w:t xml:space="preserve"> in a case where doing so might further U.S. interests—e.g., plausibly, Syria in 2013—</w:t>
      </w:r>
      <w:r w:rsidRPr="00577DB2">
        <w:rPr>
          <w:rStyle w:val="StyleUnderline"/>
          <w:highlight w:val="green"/>
        </w:rPr>
        <w:t>or</w:t>
      </w:r>
      <w:r w:rsidRPr="004929A5">
        <w:rPr>
          <w:rStyle w:val="StyleUnderline"/>
        </w:rPr>
        <w:t xml:space="preserve"> to </w:t>
      </w:r>
      <w:r w:rsidRPr="00577DB2">
        <w:rPr>
          <w:rStyle w:val="Emphasis"/>
          <w:highlight w:val="green"/>
        </w:rPr>
        <w:t>delay getting involved</w:t>
      </w:r>
      <w:r w:rsidRPr="004929A5">
        <w:rPr>
          <w:rStyle w:val="StyleUnderline"/>
        </w:rPr>
        <w:t xml:space="preserve"> while a crisis deepens</w:t>
      </w:r>
      <w:r w:rsidRPr="004929A5">
        <w:rPr>
          <w:sz w:val="16"/>
        </w:rPr>
        <w:t xml:space="preserve">—e.g., Bosnia from 1992–95.22 </w:t>
      </w:r>
      <w:r w:rsidRPr="00577DB2">
        <w:rPr>
          <w:rStyle w:val="StyleUnderline"/>
          <w:highlight w:val="green"/>
        </w:rPr>
        <w:t>Presidents</w:t>
      </w:r>
      <w:r w:rsidRPr="004929A5">
        <w:rPr>
          <w:rStyle w:val="StyleUnderline"/>
        </w:rPr>
        <w:t xml:space="preserve"> may also tailor the military strategy to </w:t>
      </w:r>
      <w:r w:rsidRPr="00577DB2">
        <w:rPr>
          <w:rStyle w:val="StyleUnderline"/>
          <w:highlight w:val="green"/>
        </w:rPr>
        <w:t>ensure</w:t>
      </w:r>
      <w:r w:rsidRPr="004929A5">
        <w:rPr>
          <w:rStyle w:val="StyleUnderline"/>
        </w:rPr>
        <w:t xml:space="preserve"> that an operation incurs </w:t>
      </w:r>
      <w:r w:rsidRPr="00577DB2">
        <w:rPr>
          <w:rStyle w:val="Emphasis"/>
          <w:highlight w:val="green"/>
        </w:rPr>
        <w:t>low costs</w:t>
      </w:r>
      <w:r w:rsidRPr="004929A5">
        <w:rPr>
          <w:rStyle w:val="StyleUnderline"/>
        </w:rPr>
        <w:t xml:space="preserve"> in terms of American casualties, thereby </w:t>
      </w:r>
      <w:r w:rsidRPr="00577DB2">
        <w:rPr>
          <w:rStyle w:val="StyleUnderline"/>
          <w:highlight w:val="green"/>
        </w:rPr>
        <w:t>preventing</w:t>
      </w:r>
      <w:r w:rsidRPr="004929A5">
        <w:rPr>
          <w:rStyle w:val="StyleUnderline"/>
        </w:rPr>
        <w:t xml:space="preserve"> a political </w:t>
      </w:r>
      <w:r w:rsidRPr="00577DB2">
        <w:rPr>
          <w:rStyle w:val="Emphasis"/>
          <w:highlight w:val="green"/>
        </w:rPr>
        <w:t>backlash</w:t>
      </w:r>
      <w:r w:rsidRPr="004929A5">
        <w:rPr>
          <w:rStyle w:val="StyleUnderline"/>
        </w:rPr>
        <w:t xml:space="preserve">.23 For example, the (unauthorized) operations over </w:t>
      </w:r>
      <w:r w:rsidRPr="00577DB2">
        <w:rPr>
          <w:rStyle w:val="Emphasis"/>
          <w:highlight w:val="green"/>
        </w:rPr>
        <w:t>Kosovo</w:t>
      </w:r>
      <w:r w:rsidRPr="00577DB2">
        <w:rPr>
          <w:rStyle w:val="StyleUnderline"/>
          <w:highlight w:val="green"/>
        </w:rPr>
        <w:t xml:space="preserve"> and </w:t>
      </w:r>
      <w:r w:rsidRPr="00577DB2">
        <w:rPr>
          <w:rStyle w:val="Emphasis"/>
          <w:highlight w:val="green"/>
        </w:rPr>
        <w:t>Libya</w:t>
      </w:r>
      <w:r w:rsidRPr="004929A5">
        <w:rPr>
          <w:rStyle w:val="StyleUnderline"/>
        </w:rPr>
        <w:t xml:space="preserve"> were designed to </w:t>
      </w:r>
      <w:r w:rsidRPr="00577DB2">
        <w:rPr>
          <w:rStyle w:val="StyleUnderline"/>
          <w:highlight w:val="green"/>
        </w:rPr>
        <w:t>rely on air power only</w:t>
      </w:r>
      <w:r w:rsidRPr="004929A5">
        <w:rPr>
          <w:rStyle w:val="StyleUnderline"/>
        </w:rPr>
        <w:t>.</w:t>
      </w:r>
      <w:r w:rsidRPr="004929A5">
        <w:rPr>
          <w:sz w:val="16"/>
        </w:rPr>
        <w:t xml:space="preserve"> Although several considerations contributed to those decisions—including the need to reassure worried allies and a skeptical Russia— they also dramatically lowered the risk to American service members. As a result, the </w:t>
      </w:r>
      <w:r w:rsidRPr="00577DB2">
        <w:rPr>
          <w:rStyle w:val="Emphasis"/>
          <w:highlight w:val="green"/>
        </w:rPr>
        <w:t>domestic</w:t>
      </w:r>
      <w:r w:rsidRPr="004929A5">
        <w:rPr>
          <w:sz w:val="16"/>
        </w:rPr>
        <w:t xml:space="preserve"> political</w:t>
      </w:r>
      <w:r w:rsidRPr="004929A5">
        <w:rPr>
          <w:rStyle w:val="StyleUnderline"/>
        </w:rPr>
        <w:t xml:space="preserve"> </w:t>
      </w:r>
      <w:r w:rsidRPr="00577DB2">
        <w:rPr>
          <w:rStyle w:val="Emphasis"/>
          <w:highlight w:val="green"/>
        </w:rPr>
        <w:t>salience</w:t>
      </w:r>
      <w:r w:rsidRPr="00577DB2">
        <w:rPr>
          <w:rStyle w:val="StyleUnderline"/>
          <w:highlight w:val="green"/>
        </w:rPr>
        <w:t xml:space="preserve"> and </w:t>
      </w:r>
      <w:r w:rsidRPr="00577DB2">
        <w:rPr>
          <w:rStyle w:val="Emphasis"/>
          <w:highlight w:val="green"/>
        </w:rPr>
        <w:t>risk</w:t>
      </w:r>
      <w:r w:rsidRPr="004929A5">
        <w:rPr>
          <w:rStyle w:val="StyleUnderline"/>
        </w:rPr>
        <w:t xml:space="preserve"> of these operations were </w:t>
      </w:r>
      <w:r w:rsidRPr="00577DB2">
        <w:rPr>
          <w:rStyle w:val="StyleUnderline"/>
          <w:highlight w:val="green"/>
        </w:rPr>
        <w:t>minimized</w:t>
      </w:r>
      <w:r w:rsidRPr="004929A5">
        <w:rPr>
          <w:sz w:val="16"/>
        </w:rPr>
        <w:t>. The Obama administration even cited the limited nature of the Libya mission to argue that U.S. involvement did not rise to the level of “hostilities” for which Congressional authorization was needed.</w:t>
      </w:r>
    </w:p>
    <w:p w14:paraId="28AB6526" w14:textId="77777777" w:rsidR="00813CFE" w:rsidRPr="00A271B6" w:rsidRDefault="00813CFE" w:rsidP="00813CFE">
      <w:pPr>
        <w:pStyle w:val="Heading4"/>
      </w:pPr>
      <w:r>
        <w:t xml:space="preserve">Reject their </w:t>
      </w:r>
      <w:r>
        <w:rPr>
          <w:u w:val="single"/>
        </w:rPr>
        <w:t>alarmism</w:t>
      </w:r>
      <w:r>
        <w:t xml:space="preserve"> – internal checks are resilient </w:t>
      </w:r>
    </w:p>
    <w:p w14:paraId="52542C75" w14:textId="77777777" w:rsidR="00813CFE" w:rsidRDefault="00813CFE" w:rsidP="00813CFE">
      <w:r w:rsidRPr="00675A0D">
        <w:rPr>
          <w:rStyle w:val="Style13ptBold"/>
        </w:rPr>
        <w:t>Frisén 17</w:t>
      </w:r>
      <w:r>
        <w:t xml:space="preserve"> – Håkan, </w:t>
      </w:r>
      <w:r w:rsidRPr="00675A0D">
        <w:t>Head of Economic Forecasting at SEB, 2-22-17, "Global economy resilient to new political challenges," https://sebgroup.com/press/news/global-economy-resilient-to-new-political-challenges</w:t>
      </w:r>
    </w:p>
    <w:p w14:paraId="023A738D" w14:textId="77777777" w:rsidR="00813CFE" w:rsidRPr="006C70E1" w:rsidRDefault="00813CFE" w:rsidP="00813CFE">
      <w:pPr>
        <w:rPr>
          <w:u w:val="single"/>
        </w:rPr>
      </w:pPr>
      <w:r w:rsidRPr="005A578F">
        <w:rPr>
          <w:sz w:val="16"/>
        </w:rPr>
        <w:t xml:space="preserve">The interplay between economics and politics was undoubtedly a dominant feature of analyses during 2016. As we know, </w:t>
      </w:r>
      <w:r w:rsidRPr="005A578F">
        <w:rPr>
          <w:rStyle w:val="IntenseEmphasis"/>
        </w:rPr>
        <w:t>it was difficult to foresee both election results and their economic consequences. It was</w:t>
      </w:r>
      <w:r w:rsidRPr="005A578F">
        <w:rPr>
          <w:sz w:val="16"/>
        </w:rPr>
        <w:t xml:space="preserve"> certainly </w:t>
      </w:r>
      <w:r w:rsidRPr="005A578F">
        <w:rPr>
          <w:rStyle w:val="IntenseEmphasis"/>
        </w:rPr>
        <w:t>not strange that economists were unable to</w:t>
      </w:r>
      <w:r w:rsidRPr="005A578F">
        <w:rPr>
          <w:sz w:val="16"/>
        </w:rPr>
        <w:t xml:space="preserve"> predict the Brexit referendum outcome or </w:t>
      </w:r>
      <w:r w:rsidRPr="005A578F">
        <w:rPr>
          <w:rStyle w:val="IntenseEmphasis"/>
        </w:rPr>
        <w:t>Donald Trump’s victory, when public opinion polling organisations and betting firms failed to do so,</w:t>
      </w:r>
      <w:r w:rsidRPr="005A578F">
        <w:rPr>
          <w:sz w:val="16"/>
        </w:rPr>
        <w:t xml:space="preserve"> but lessons might be learned from the economic assessment impacts they made. </w:t>
      </w:r>
      <w:r w:rsidRPr="00577DB2">
        <w:rPr>
          <w:rStyle w:val="IntenseEmphasis"/>
          <w:highlight w:val="green"/>
        </w:rPr>
        <w:t>Economists</w:t>
      </w:r>
      <w:r w:rsidRPr="005A578F">
        <w:rPr>
          <w:sz w:val="16"/>
        </w:rPr>
        <w:t xml:space="preserve"> probably tend to </w:t>
      </w:r>
      <w:r w:rsidRPr="00577DB2">
        <w:rPr>
          <w:rStyle w:val="Emphasis"/>
          <w:highlight w:val="green"/>
        </w:rPr>
        <w:t>exaggerate</w:t>
      </w:r>
      <w:r w:rsidRPr="005A578F">
        <w:rPr>
          <w:rStyle w:val="IntenseEmphasis"/>
        </w:rPr>
        <w:t xml:space="preserve"> the </w:t>
      </w:r>
      <w:r w:rsidRPr="00577DB2">
        <w:rPr>
          <w:rStyle w:val="IntenseEmphasis"/>
          <w:highlight w:val="green"/>
        </w:rPr>
        <w:t>importance of</w:t>
      </w:r>
      <w:r w:rsidRPr="005A578F">
        <w:rPr>
          <w:rStyle w:val="IntenseEmphasis"/>
        </w:rPr>
        <w:t xml:space="preserve"> more general </w:t>
      </w:r>
      <w:r w:rsidRPr="00577DB2">
        <w:rPr>
          <w:rStyle w:val="IntenseEmphasis"/>
          <w:highlight w:val="green"/>
        </w:rPr>
        <w:t>political phenomena</w:t>
      </w:r>
      <w:r w:rsidRPr="005A578F">
        <w:rPr>
          <w:rStyle w:val="IntenseEmphasis"/>
        </w:rPr>
        <w:t>. While in the midst of elections that appear historically important, it is tempting</w:t>
      </w:r>
      <w:r w:rsidRPr="00577DB2">
        <w:rPr>
          <w:rStyle w:val="IntenseEmphasis"/>
          <w:highlight w:val="green"/>
        </w:rPr>
        <w:t xml:space="preserve"> to present </w:t>
      </w:r>
      <w:r w:rsidRPr="00577DB2">
        <w:rPr>
          <w:rStyle w:val="Emphasis"/>
          <w:highlight w:val="green"/>
        </w:rPr>
        <w:t>alarmist projections</w:t>
      </w:r>
      <w:r w:rsidRPr="005A578F">
        <w:rPr>
          <w:sz w:val="16"/>
        </w:rPr>
        <w:t xml:space="preserve"> about election outcomes that seem improbable and/or unpleasant. </w:t>
      </w:r>
      <w:r w:rsidRPr="005A578F">
        <w:rPr>
          <w:rStyle w:val="IntenseEmphasis"/>
        </w:rPr>
        <w:t>But once the initial shock effect has faded,</w:t>
      </w:r>
      <w:r w:rsidRPr="005A578F">
        <w:rPr>
          <w:sz w:val="16"/>
        </w:rPr>
        <w:t xml:space="preserve"> more </w:t>
      </w:r>
      <w:r w:rsidRPr="005A578F">
        <w:rPr>
          <w:rStyle w:val="IntenseEmphasis"/>
        </w:rPr>
        <w:t xml:space="preserve">ordinary economic data such as corporate reports and macroeconomic figures take the upper hand. </w:t>
      </w:r>
      <w:r w:rsidRPr="005A578F">
        <w:rPr>
          <w:rStyle w:val="IntenseEmphasis"/>
          <w:sz w:val="12"/>
        </w:rPr>
        <w:t>¶</w:t>
      </w:r>
      <w:r w:rsidRPr="005A578F">
        <w:rPr>
          <w:sz w:val="16"/>
        </w:rPr>
        <w:t xml:space="preserve"> Psychological effects often exaggerated</w:t>
      </w:r>
      <w:r w:rsidRPr="005A578F">
        <w:rPr>
          <w:sz w:val="12"/>
        </w:rPr>
        <w:t>¶</w:t>
      </w:r>
      <w:r w:rsidRPr="005A578F">
        <w:rPr>
          <w:sz w:val="16"/>
        </w:rPr>
        <w:t xml:space="preserve"> </w:t>
      </w:r>
      <w:r w:rsidRPr="005A578F">
        <w:rPr>
          <w:rStyle w:val="IntenseEmphasis"/>
        </w:rPr>
        <w:t xml:space="preserve">One important observation is that </w:t>
      </w:r>
      <w:r w:rsidRPr="00577DB2">
        <w:rPr>
          <w:rStyle w:val="Emphasis"/>
          <w:highlight w:val="green"/>
        </w:rPr>
        <w:t>it is difficult to find</w:t>
      </w:r>
      <w:r w:rsidRPr="005A578F">
        <w:rPr>
          <w:rStyle w:val="Emphasis"/>
        </w:rPr>
        <w:t xml:space="preserve"> any </w:t>
      </w:r>
      <w:r w:rsidRPr="00577DB2">
        <w:rPr>
          <w:rStyle w:val="Emphasis"/>
          <w:highlight w:val="green"/>
        </w:rPr>
        <w:t>historical correlation between heightened security policy tensions and economic activity</w:t>
      </w:r>
      <w:r w:rsidRPr="00577DB2">
        <w:rPr>
          <w:rStyle w:val="IntenseEmphasis"/>
          <w:highlight w:val="green"/>
        </w:rPr>
        <w:t>. Households and businesses do not seem</w:t>
      </w:r>
      <w:r w:rsidRPr="005A578F">
        <w:rPr>
          <w:sz w:val="16"/>
        </w:rPr>
        <w:t xml:space="preserve"> to be especially </w:t>
      </w:r>
      <w:r w:rsidRPr="00577DB2">
        <w:rPr>
          <w:rStyle w:val="IntenseEmphasis"/>
          <w:highlight w:val="green"/>
        </w:rPr>
        <w:t>sensitive in</w:t>
      </w:r>
      <w:r w:rsidRPr="005A578F">
        <w:rPr>
          <w:rStyle w:val="IntenseEmphasis"/>
        </w:rPr>
        <w:t xml:space="preserve"> their </w:t>
      </w:r>
      <w:r w:rsidRPr="00577DB2">
        <w:rPr>
          <w:rStyle w:val="IntenseEmphasis"/>
          <w:highlight w:val="green"/>
        </w:rPr>
        <w:t>consumption or capital spending behaviour</w:t>
      </w:r>
      <w:r w:rsidRPr="005A578F">
        <w:rPr>
          <w:sz w:val="16"/>
        </w:rPr>
        <w:t xml:space="preserve">. This is perhaps because </w:t>
      </w:r>
      <w:r w:rsidRPr="005A578F">
        <w:rPr>
          <w:rStyle w:val="IntenseEmphasis"/>
        </w:rPr>
        <w:t>uncertainty is offset by investments in a defence build-up</w:t>
      </w:r>
      <w:r w:rsidRPr="005A578F">
        <w:rPr>
          <w:sz w:val="16"/>
        </w:rPr>
        <w:t xml:space="preserve">, for example. </w:t>
      </w:r>
      <w:r w:rsidRPr="005A578F">
        <w:rPr>
          <w:rStyle w:val="IntenseEmphasis"/>
        </w:rPr>
        <w:t>Only when the conditions that directly determine profitability and investments are affected</w:t>
      </w:r>
      <w:r w:rsidRPr="005A578F">
        <w:rPr>
          <w:sz w:val="16"/>
        </w:rPr>
        <w:t xml:space="preserve">, for </w:t>
      </w:r>
      <w:r w:rsidRPr="005A578F">
        <w:rPr>
          <w:sz w:val="16"/>
        </w:rPr>
        <w:lastRenderedPageBreak/>
        <w:t xml:space="preserve">example via rising oil prices or poorly functioning financial markets, </w:t>
      </w:r>
      <w:r w:rsidRPr="005A578F">
        <w:rPr>
          <w:rStyle w:val="IntenseEmphasis"/>
        </w:rPr>
        <w:t>will the effects become clear.</w:t>
      </w:r>
      <w:r w:rsidRPr="005A578F">
        <w:rPr>
          <w:rStyle w:val="IntenseEmphasis"/>
          <w:sz w:val="12"/>
        </w:rPr>
        <w:t>¶</w:t>
      </w:r>
      <w:r w:rsidRPr="005A578F">
        <w:rPr>
          <w:sz w:val="16"/>
        </w:rPr>
        <w:t xml:space="preserve"> </w:t>
      </w:r>
      <w:r w:rsidRPr="00577DB2">
        <w:rPr>
          <w:rStyle w:val="IntenseEmphasis"/>
          <w:highlight w:val="green"/>
        </w:rPr>
        <w:t>Markets</w:t>
      </w:r>
      <w:r w:rsidRPr="005A578F">
        <w:rPr>
          <w:sz w:val="16"/>
        </w:rPr>
        <w:t xml:space="preserve"> also seem to have a general tendency to </w:t>
      </w:r>
      <w:r w:rsidRPr="00577DB2">
        <w:rPr>
          <w:rStyle w:val="IntenseEmphasis"/>
          <w:highlight w:val="green"/>
        </w:rPr>
        <w:t>assume</w:t>
      </w:r>
      <w:r w:rsidRPr="005A578F">
        <w:rPr>
          <w:rStyle w:val="IntenseEmphasis"/>
        </w:rPr>
        <w:t xml:space="preserve"> that the economic </w:t>
      </w:r>
      <w:r w:rsidRPr="00577DB2">
        <w:rPr>
          <w:rStyle w:val="IntenseEmphasis"/>
          <w:highlight w:val="green"/>
        </w:rPr>
        <w:t>policy makers can</w:t>
      </w:r>
      <w:r w:rsidRPr="005A578F">
        <w:rPr>
          <w:rStyle w:val="IntenseEmphasis"/>
        </w:rPr>
        <w:t xml:space="preserve"> actually </w:t>
      </w:r>
      <w:r w:rsidRPr="00577DB2">
        <w:rPr>
          <w:rStyle w:val="Emphasis"/>
          <w:highlight w:val="green"/>
        </w:rPr>
        <w:t>behave rationally in crisis</w:t>
      </w:r>
      <w:r w:rsidRPr="005A578F">
        <w:rPr>
          <w:rStyle w:val="Emphasis"/>
        </w:rPr>
        <w:t xml:space="preserve"> situations</w:t>
      </w:r>
      <w:r w:rsidRPr="005A578F">
        <w:t>,</w:t>
      </w:r>
      <w:r w:rsidRPr="005A578F">
        <w:rPr>
          <w:rStyle w:val="IntenseEmphasis"/>
        </w:rPr>
        <w:t xml:space="preserve"> until this has been disproved</w:t>
      </w:r>
      <w:r w:rsidRPr="005A578F">
        <w:rPr>
          <w:sz w:val="16"/>
        </w:rPr>
        <w:t xml:space="preserve">. Both </w:t>
      </w:r>
      <w:r w:rsidRPr="00577DB2">
        <w:rPr>
          <w:rStyle w:val="IntenseEmphasis"/>
          <w:highlight w:val="green"/>
        </w:rPr>
        <w:t>during the</w:t>
      </w:r>
      <w:r w:rsidRPr="005A578F">
        <w:rPr>
          <w:rStyle w:val="IntenseEmphasis"/>
        </w:rPr>
        <w:t xml:space="preserve"> US sub-prime mortgage crisis of 2007-20</w:t>
      </w:r>
      <w:r w:rsidRPr="00577DB2">
        <w:rPr>
          <w:rStyle w:val="IntenseEmphasis"/>
          <w:highlight w:val="green"/>
        </w:rPr>
        <w:t>08</w:t>
      </w:r>
      <w:r w:rsidRPr="005A578F">
        <w:rPr>
          <w:rStyle w:val="IntenseEmphasis"/>
        </w:rPr>
        <w:t xml:space="preserve"> and the euro zone's existential </w:t>
      </w:r>
      <w:r w:rsidRPr="00577DB2">
        <w:rPr>
          <w:rStyle w:val="IntenseEmphasis"/>
          <w:highlight w:val="green"/>
        </w:rPr>
        <w:t>crisis</w:t>
      </w:r>
      <w:r w:rsidRPr="005A578F">
        <w:rPr>
          <w:sz w:val="16"/>
        </w:rPr>
        <w:t xml:space="preserve"> a few years later, </w:t>
      </w:r>
      <w:r w:rsidRPr="005A578F">
        <w:rPr>
          <w:rStyle w:val="IntenseEmphasis"/>
        </w:rPr>
        <w:t xml:space="preserve">for a rather long time </w:t>
      </w:r>
      <w:r w:rsidRPr="00577DB2">
        <w:rPr>
          <w:rStyle w:val="IntenseEmphasis"/>
          <w:highlight w:val="green"/>
        </w:rPr>
        <w:t xml:space="preserve">the market maintained </w:t>
      </w:r>
      <w:r w:rsidRPr="005A578F">
        <w:rPr>
          <w:rStyle w:val="IntenseEmphasis"/>
        </w:rPr>
        <w:t xml:space="preserve">its </w:t>
      </w:r>
      <w:r w:rsidRPr="00577DB2">
        <w:rPr>
          <w:rStyle w:val="IntenseEmphasis"/>
          <w:highlight w:val="green"/>
        </w:rPr>
        <w:t>faith</w:t>
      </w:r>
      <w:r w:rsidRPr="005A578F">
        <w:rPr>
          <w:rStyle w:val="IntenseEmphasis"/>
        </w:rPr>
        <w:t xml:space="preserve"> that a response would come</w:t>
      </w:r>
      <w:r w:rsidRPr="005A578F">
        <w:rPr>
          <w:sz w:val="16"/>
        </w:rPr>
        <w:t xml:space="preserve">. Not until after a lengthy period of inept actions by decision makers did these crises become genuinely acute, with large secondary effects as a consequence. </w:t>
      </w:r>
      <w:r w:rsidRPr="005A578F">
        <w:rPr>
          <w:rStyle w:val="IntenseEmphasis"/>
        </w:rPr>
        <w:t>This market "</w:t>
      </w:r>
      <w:r w:rsidRPr="00577DB2">
        <w:rPr>
          <w:rStyle w:val="IntenseEmphasis"/>
          <w:highlight w:val="green"/>
        </w:rPr>
        <w:t>patience" is</w:t>
      </w:r>
      <w:r w:rsidRPr="005A578F">
        <w:rPr>
          <w:rStyle w:val="IntenseEmphasis"/>
        </w:rPr>
        <w:t xml:space="preserve"> presumably </w:t>
      </w:r>
      <w:r w:rsidRPr="00577DB2">
        <w:rPr>
          <w:rStyle w:val="IntenseEmphasis"/>
          <w:highlight w:val="green"/>
        </w:rPr>
        <w:t xml:space="preserve">based on a </w:t>
      </w:r>
      <w:r w:rsidRPr="005A578F">
        <w:rPr>
          <w:rStyle w:val="IntenseEmphasis"/>
        </w:rPr>
        <w:t xml:space="preserve">long-time pattern of recurring </w:t>
      </w:r>
      <w:r w:rsidRPr="00577DB2">
        <w:rPr>
          <w:rStyle w:val="IntenseEmphasis"/>
          <w:highlight w:val="green"/>
        </w:rPr>
        <w:t>bailout measures</w:t>
      </w:r>
      <w:r w:rsidRPr="005A578F">
        <w:rPr>
          <w:rStyle w:val="IntenseEmphasis"/>
        </w:rPr>
        <w:t xml:space="preserve"> by governments and central banks</w:t>
      </w:r>
      <w:r w:rsidRPr="005A578F">
        <w:rPr>
          <w:sz w:val="16"/>
        </w:rPr>
        <w:t>, which usually benefit risk-taking at the expense of caution or speculation that policy responses will not materialise.</w:t>
      </w:r>
      <w:r w:rsidRPr="005A578F">
        <w:rPr>
          <w:sz w:val="12"/>
        </w:rPr>
        <w:t>¶</w:t>
      </w:r>
      <w:r w:rsidRPr="005A578F">
        <w:rPr>
          <w:sz w:val="16"/>
        </w:rPr>
        <w:t xml:space="preserve"> </w:t>
      </w:r>
      <w:r w:rsidRPr="005A578F">
        <w:rPr>
          <w:rStyle w:val="IntenseEmphasis"/>
        </w:rPr>
        <w:t xml:space="preserve">It is reasonable to assume that </w:t>
      </w:r>
      <w:r w:rsidRPr="00577DB2">
        <w:rPr>
          <w:rStyle w:val="IntenseEmphasis"/>
          <w:highlight w:val="green"/>
        </w:rPr>
        <w:t>this may</w:t>
      </w:r>
      <w:r w:rsidRPr="005A578F">
        <w:rPr>
          <w:rStyle w:val="IntenseEmphasis"/>
        </w:rPr>
        <w:t xml:space="preserve"> also </w:t>
      </w:r>
      <w:r w:rsidRPr="00577DB2">
        <w:rPr>
          <w:rStyle w:val="IntenseEmphasis"/>
          <w:highlight w:val="green"/>
        </w:rPr>
        <w:t>underpin</w:t>
      </w:r>
      <w:r w:rsidRPr="005A578F">
        <w:rPr>
          <w:rStyle w:val="IntenseEmphasis"/>
        </w:rPr>
        <w:t xml:space="preserve"> the rather cautious </w:t>
      </w:r>
      <w:r w:rsidRPr="00577DB2">
        <w:rPr>
          <w:rStyle w:val="IntenseEmphasis"/>
          <w:highlight w:val="green"/>
        </w:rPr>
        <w:t>reactions to</w:t>
      </w:r>
      <w:r w:rsidRPr="005A578F">
        <w:rPr>
          <w:rStyle w:val="IntenseEmphasis"/>
        </w:rPr>
        <w:t xml:space="preserve"> the risks associated with the </w:t>
      </w:r>
      <w:r w:rsidRPr="00577DB2">
        <w:rPr>
          <w:rStyle w:val="IntenseEmphasis"/>
          <w:highlight w:val="green"/>
        </w:rPr>
        <w:t>Trump</w:t>
      </w:r>
      <w:r w:rsidRPr="005A578F">
        <w:rPr>
          <w:rStyle w:val="IntenseEmphasis"/>
        </w:rPr>
        <w:t xml:space="preserve"> administration's agenda</w:t>
      </w:r>
      <w:r w:rsidRPr="005A578F">
        <w:rPr>
          <w:sz w:val="16"/>
        </w:rPr>
        <w:t xml:space="preserve">. Although one cannot complain about the administration's power of initiative, </w:t>
      </w:r>
      <w:r w:rsidRPr="00577DB2">
        <w:rPr>
          <w:rStyle w:val="IntenseEmphasis"/>
          <w:highlight w:val="green"/>
        </w:rPr>
        <w:t>there is</w:t>
      </w:r>
      <w:r w:rsidRPr="005A578F">
        <w:rPr>
          <w:rStyle w:val="IntenseEmphasis"/>
        </w:rPr>
        <w:t xml:space="preserve"> a fairly </w:t>
      </w:r>
      <w:r w:rsidRPr="00577DB2">
        <w:rPr>
          <w:rStyle w:val="Emphasis"/>
          <w:highlight w:val="green"/>
        </w:rPr>
        <w:t>high probability</w:t>
      </w:r>
      <w:r w:rsidRPr="005A578F">
        <w:rPr>
          <w:rStyle w:val="IntenseEmphasis"/>
        </w:rPr>
        <w:t xml:space="preserve"> that </w:t>
      </w:r>
      <w:r w:rsidRPr="005A578F">
        <w:rPr>
          <w:rStyle w:val="Emphasis"/>
        </w:rPr>
        <w:t xml:space="preserve">in important areas </w:t>
      </w:r>
      <w:r w:rsidRPr="00577DB2">
        <w:rPr>
          <w:rStyle w:val="Emphasis"/>
          <w:highlight w:val="green"/>
        </w:rPr>
        <w:t>it will not go from words to actions</w:t>
      </w:r>
      <w:r w:rsidRPr="00577DB2">
        <w:rPr>
          <w:rStyle w:val="IntenseEmphasis"/>
          <w:highlight w:val="green"/>
        </w:rPr>
        <w:t>. There may be various reasons</w:t>
      </w:r>
      <w:r w:rsidRPr="005A578F">
        <w:rPr>
          <w:rStyle w:val="IntenseEmphasis"/>
        </w:rPr>
        <w:t xml:space="preserve"> for this, </w:t>
      </w:r>
      <w:r w:rsidRPr="00577DB2">
        <w:rPr>
          <w:rStyle w:val="IntenseEmphasis"/>
          <w:highlight w:val="green"/>
        </w:rPr>
        <w:t>such as</w:t>
      </w:r>
      <w:r w:rsidRPr="005A578F">
        <w:rPr>
          <w:rStyle w:val="IntenseEmphasis"/>
        </w:rPr>
        <w:t xml:space="preserve"> the </w:t>
      </w:r>
      <w:r w:rsidRPr="00577DB2">
        <w:rPr>
          <w:rStyle w:val="IntenseEmphasis"/>
          <w:highlight w:val="green"/>
        </w:rPr>
        <w:t>inertia</w:t>
      </w:r>
      <w:r w:rsidRPr="005A578F">
        <w:rPr>
          <w:rStyle w:val="IntenseEmphasis"/>
        </w:rPr>
        <w:t xml:space="preserve"> built </w:t>
      </w:r>
      <w:r w:rsidRPr="00577DB2">
        <w:rPr>
          <w:rStyle w:val="IntenseEmphasis"/>
          <w:highlight w:val="green"/>
        </w:rPr>
        <w:t>in</w:t>
      </w:r>
      <w:r w:rsidRPr="005A578F">
        <w:rPr>
          <w:rStyle w:val="IntenseEmphasis"/>
        </w:rPr>
        <w:t xml:space="preserve">to the </w:t>
      </w:r>
      <w:r w:rsidRPr="00577DB2">
        <w:rPr>
          <w:rStyle w:val="Emphasis"/>
          <w:highlight w:val="green"/>
        </w:rPr>
        <w:t>s</w:t>
      </w:r>
      <w:r w:rsidRPr="005A578F">
        <w:rPr>
          <w:rStyle w:val="IntenseEmphasis"/>
        </w:rPr>
        <w:t xml:space="preserve">eparation </w:t>
      </w:r>
      <w:r w:rsidRPr="00577DB2">
        <w:rPr>
          <w:rStyle w:val="Emphasis"/>
          <w:highlight w:val="green"/>
        </w:rPr>
        <w:t>o</w:t>
      </w:r>
      <w:r w:rsidRPr="005A578F">
        <w:rPr>
          <w:rStyle w:val="IntenseEmphasis"/>
        </w:rPr>
        <w:t xml:space="preserve">f </w:t>
      </w:r>
      <w:r w:rsidRPr="00577DB2">
        <w:rPr>
          <w:rStyle w:val="Emphasis"/>
          <w:highlight w:val="green"/>
        </w:rPr>
        <w:t>p</w:t>
      </w:r>
      <w:r w:rsidRPr="005A578F">
        <w:rPr>
          <w:rStyle w:val="IntenseEmphasis"/>
        </w:rPr>
        <w:t xml:space="preserve">owers between the White House, Congress and the court system, </w:t>
      </w:r>
      <w:r w:rsidRPr="00577DB2">
        <w:rPr>
          <w:rStyle w:val="IntenseEmphasis"/>
          <w:highlight w:val="green"/>
        </w:rPr>
        <w:t>or expectations</w:t>
      </w:r>
      <w:r w:rsidRPr="005A578F">
        <w:rPr>
          <w:rStyle w:val="IntenseEmphasis"/>
        </w:rPr>
        <w:t xml:space="preserve"> that Trump's newly appointed cabinet secretaries and </w:t>
      </w:r>
      <w:r w:rsidRPr="00577DB2">
        <w:rPr>
          <w:rStyle w:val="IntenseEmphasis"/>
          <w:highlight w:val="green"/>
        </w:rPr>
        <w:t>advisors will</w:t>
      </w:r>
      <w:r w:rsidRPr="005A578F">
        <w:rPr>
          <w:sz w:val="16"/>
        </w:rPr>
        <w:t xml:space="preserve"> eventually </w:t>
      </w:r>
      <w:r w:rsidRPr="00577DB2">
        <w:rPr>
          <w:rStyle w:val="IntenseEmphasis"/>
          <w:highlight w:val="green"/>
        </w:rPr>
        <w:t>take</w:t>
      </w:r>
      <w:r w:rsidRPr="005A578F">
        <w:rPr>
          <w:rStyle w:val="IntenseEmphasis"/>
        </w:rPr>
        <w:t xml:space="preserve"> their </w:t>
      </w:r>
      <w:r w:rsidRPr="00577DB2">
        <w:rPr>
          <w:rStyle w:val="IntenseEmphasis"/>
          <w:highlight w:val="green"/>
        </w:rPr>
        <w:t>cues from</w:t>
      </w:r>
      <w:r w:rsidRPr="005A578F">
        <w:rPr>
          <w:rStyle w:val="IntenseEmphasis"/>
        </w:rPr>
        <w:t xml:space="preserve"> more </w:t>
      </w:r>
      <w:r w:rsidRPr="00577DB2">
        <w:rPr>
          <w:rStyle w:val="Emphasis"/>
          <w:highlight w:val="green"/>
        </w:rPr>
        <w:t>established</w:t>
      </w:r>
      <w:r w:rsidRPr="005A578F">
        <w:rPr>
          <w:rStyle w:val="IntenseEmphasis"/>
        </w:rPr>
        <w:t xml:space="preserve"> US </w:t>
      </w:r>
      <w:r w:rsidRPr="00577DB2">
        <w:rPr>
          <w:rStyle w:val="IntenseEmphasis"/>
          <w:highlight w:val="green"/>
        </w:rPr>
        <w:t>positions</w:t>
      </w:r>
      <w:r w:rsidRPr="005A578F">
        <w:rPr>
          <w:rStyle w:val="IntenseEmphasis"/>
        </w:rPr>
        <w:t>.</w:t>
      </w:r>
    </w:p>
    <w:p w14:paraId="176FA30B" w14:textId="77777777" w:rsidR="00813CFE" w:rsidRPr="004C3DA6" w:rsidRDefault="00813CFE" w:rsidP="00813CFE">
      <w:pPr>
        <w:pStyle w:val="Heading4"/>
      </w:pPr>
      <w:r>
        <w:t xml:space="preserve">Comparative ev discredits their theories </w:t>
      </w:r>
    </w:p>
    <w:p w14:paraId="30CEA707" w14:textId="77777777" w:rsidR="00813CFE" w:rsidRPr="004C3DA6" w:rsidRDefault="00813CFE" w:rsidP="00813CFE">
      <w:r w:rsidRPr="004C3DA6">
        <w:rPr>
          <w:rStyle w:val="Style13ptBold"/>
        </w:rPr>
        <w:t>Brandt and Ulfelder 11</w:t>
      </w:r>
      <w:r w:rsidRPr="004C3DA6">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14:paraId="02EA93B5" w14:textId="77777777" w:rsidR="00813CFE" w:rsidRPr="00987AF6" w:rsidRDefault="00813CFE" w:rsidP="00813CFE">
      <w:pPr>
        <w:rPr>
          <w:sz w:val="14"/>
        </w:rPr>
      </w:pPr>
      <w:r w:rsidRPr="00987AF6">
        <w:rPr>
          <w:sz w:val="14"/>
        </w:rPr>
        <w:t xml:space="preserve">These </w:t>
      </w:r>
      <w:r w:rsidRPr="004C3DA6">
        <w:rPr>
          <w:rStyle w:val="StyleUnderline"/>
        </w:rPr>
        <w:t>statements anticipating political fallout from the global economic crisis</w:t>
      </w:r>
      <w:r w:rsidRPr="00987AF6">
        <w:rPr>
          <w:sz w:val="14"/>
        </w:rPr>
        <w:t xml:space="preserve"> of 2008–2010 </w:t>
      </w:r>
      <w:r w:rsidRPr="004C3DA6">
        <w:rPr>
          <w:rStyle w:val="StyleUnderline"/>
        </w:rPr>
        <w:t>reflect a widely held view that economic growth has rapid and profound effects on countries’ political stability.</w:t>
      </w:r>
      <w:r w:rsidRPr="00987AF6">
        <w:rPr>
          <w:sz w:val="14"/>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577DB2">
        <w:rPr>
          <w:rStyle w:val="StyleUnderline"/>
          <w:highlight w:val="green"/>
        </w:rPr>
        <w:t>When growth slows</w:t>
      </w:r>
      <w:r w:rsidRPr="00987AF6">
        <w:rPr>
          <w:sz w:val="14"/>
        </w:rPr>
        <w:t xml:space="preserve">, however, citizens and cronies alike are presumed to grow frustrated with their governments, and the leaders at the receiving end of that frustration are thought to lack the financial resources to respond effectively. </w:t>
      </w:r>
      <w:r w:rsidRPr="004C3DA6">
        <w:rPr>
          <w:rStyle w:val="StyleUnderline"/>
        </w:rPr>
        <w:t xml:space="preserve">The </w:t>
      </w:r>
      <w:r w:rsidRPr="00577DB2">
        <w:rPr>
          <w:rStyle w:val="StyleUnderline"/>
          <w:highlight w:val="green"/>
        </w:rPr>
        <w:t>expected result is</w:t>
      </w:r>
      <w:r w:rsidRPr="004C3DA6">
        <w:rPr>
          <w:rStyle w:val="StyleUnderline"/>
        </w:rPr>
        <w:t xml:space="preserve"> an increase in the risks of social unrest, civil </w:t>
      </w:r>
      <w:r w:rsidRPr="00577DB2">
        <w:rPr>
          <w:rStyle w:val="StyleUnderline"/>
          <w:highlight w:val="green"/>
        </w:rPr>
        <w:t>war</w:t>
      </w:r>
      <w:r w:rsidRPr="004C3DA6">
        <w:rPr>
          <w:rStyle w:val="StyleUnderline"/>
        </w:rPr>
        <w:t>, coup attempts, and regime breakdown.</w:t>
      </w:r>
      <w:r w:rsidRPr="00987AF6">
        <w:rPr>
          <w:sz w:val="14"/>
        </w:rPr>
        <w:t xml:space="preserve"> </w:t>
      </w:r>
      <w:r w:rsidRPr="004C3DA6">
        <w:rPr>
          <w:rStyle w:val="StyleUnderline"/>
        </w:rPr>
        <w:t xml:space="preserve">Although it is pervasive, </w:t>
      </w:r>
      <w:r w:rsidRPr="00577DB2">
        <w:rPr>
          <w:rStyle w:val="StyleUnderline"/>
          <w:highlight w:val="green"/>
        </w:rPr>
        <w:t>the assumption</w:t>
      </w:r>
      <w:r w:rsidRPr="004C3DA6">
        <w:rPr>
          <w:rStyle w:val="StyleUnderline"/>
        </w:rPr>
        <w:t xml:space="preserve"> that countries’ economic growth rates strongly affect their political stability </w:t>
      </w:r>
      <w:r w:rsidRPr="00577DB2">
        <w:rPr>
          <w:rStyle w:val="StyleUnderline"/>
          <w:highlight w:val="green"/>
        </w:rPr>
        <w:t>has not been subjected to</w:t>
      </w:r>
      <w:r w:rsidRPr="004C3DA6">
        <w:rPr>
          <w:rStyle w:val="StyleUnderline"/>
        </w:rPr>
        <w:t xml:space="preserve"> a great deal of careful </w:t>
      </w:r>
      <w:r w:rsidRPr="00577DB2">
        <w:rPr>
          <w:rStyle w:val="StyleUnderline"/>
          <w:highlight w:val="green"/>
        </w:rPr>
        <w:t xml:space="preserve">empirical analysis, and </w:t>
      </w:r>
      <w:r w:rsidRPr="00577DB2">
        <w:rPr>
          <w:rStyle w:val="Emphasis"/>
          <w:highlight w:val="green"/>
        </w:rPr>
        <w:t>evidence</w:t>
      </w:r>
      <w:r w:rsidRPr="004C3DA6">
        <w:rPr>
          <w:rStyle w:val="StyleUnderline"/>
        </w:rPr>
        <w:t xml:space="preserve"> from social science research to date </w:t>
      </w:r>
      <w:r w:rsidRPr="00577DB2">
        <w:rPr>
          <w:rStyle w:val="Emphasis"/>
          <w:highlight w:val="green"/>
        </w:rPr>
        <w:t>does not</w:t>
      </w:r>
      <w:r w:rsidRPr="004C3DA6">
        <w:rPr>
          <w:rStyle w:val="StyleUnderline"/>
        </w:rPr>
        <w:t xml:space="preserve"> unambiguously </w:t>
      </w:r>
      <w:r w:rsidRPr="00577DB2">
        <w:rPr>
          <w:rStyle w:val="Emphasis"/>
          <w:highlight w:val="green"/>
        </w:rPr>
        <w:t>support it</w:t>
      </w:r>
      <w:r w:rsidRPr="00577DB2">
        <w:rPr>
          <w:rStyle w:val="StyleUnderline"/>
          <w:highlight w:val="green"/>
        </w:rPr>
        <w:t>.</w:t>
      </w:r>
      <w:r w:rsidRPr="00987AF6">
        <w:rPr>
          <w:sz w:val="14"/>
        </w:rPr>
        <w:t xml:space="preserve"> </w:t>
      </w:r>
      <w:r w:rsidRPr="004C3DA6">
        <w:rPr>
          <w:rStyle w:val="StyleUnderline"/>
        </w:rPr>
        <w:t>Theoretical models</w:t>
      </w:r>
      <w:r w:rsidRPr="00987AF6">
        <w:rPr>
          <w:sz w:val="14"/>
        </w:rPr>
        <w:t xml:space="preserve"> of civil wars, coups d’etat, and transitions to and from democracy often </w:t>
      </w:r>
      <w:r w:rsidRPr="004C3DA6">
        <w:rPr>
          <w:rStyle w:val="StyleUnderline"/>
        </w:rPr>
        <w:t>specify slow economic growth as a</w:t>
      </w:r>
      <w:r w:rsidRPr="00987AF6">
        <w:rPr>
          <w:sz w:val="14"/>
        </w:rPr>
        <w:t xml:space="preserve">n important cause or </w:t>
      </w:r>
      <w:r w:rsidRPr="004C3DA6">
        <w:rPr>
          <w:rStyle w:val="StyleUnderline"/>
        </w:rPr>
        <w:t>catalyst</w:t>
      </w:r>
      <w:r w:rsidRPr="00987AF6">
        <w:rPr>
          <w:sz w:val="14"/>
        </w:rPr>
        <w:t xml:space="preserve"> of those events, </w:t>
      </w:r>
      <w:r w:rsidRPr="004C3DA6">
        <w:rPr>
          <w:rStyle w:val="StyleUnderline"/>
        </w:rPr>
        <w:t xml:space="preserve">but </w:t>
      </w:r>
      <w:r w:rsidRPr="00577DB2">
        <w:rPr>
          <w:rStyle w:val="StyleUnderline"/>
          <w:highlight w:val="green"/>
        </w:rPr>
        <w:t>empirical studies</w:t>
      </w:r>
      <w:r w:rsidRPr="004C3DA6">
        <w:rPr>
          <w:rStyle w:val="StyleUnderline"/>
        </w:rPr>
        <w:t xml:space="preserve"> on the effects of economic growth on these phenomena have </w:t>
      </w:r>
      <w:r w:rsidRPr="00577DB2">
        <w:rPr>
          <w:rStyle w:val="StyleUnderline"/>
          <w:highlight w:val="green"/>
        </w:rPr>
        <w:t>produced mixed results</w:t>
      </w:r>
      <w:r w:rsidRPr="004C3DA6">
        <w:rPr>
          <w:rStyle w:val="StyleUnderline"/>
        </w:rPr>
        <w:t>.</w:t>
      </w:r>
      <w:r w:rsidRPr="00987AF6">
        <w:rPr>
          <w:sz w:val="14"/>
        </w:rPr>
        <w:t xml:space="preserve"> Meanwhile, </w:t>
      </w:r>
      <w:r w:rsidRPr="004C3DA6">
        <w:rPr>
          <w:rStyle w:val="StyleUnderline"/>
        </w:rPr>
        <w:t xml:space="preserve">the </w:t>
      </w:r>
      <w:r w:rsidRPr="00577DB2">
        <w:rPr>
          <w:rStyle w:val="StyleUnderline"/>
          <w:highlight w:val="green"/>
        </w:rPr>
        <w:t>effects</w:t>
      </w:r>
      <w:r w:rsidRPr="004C3DA6">
        <w:rPr>
          <w:rStyle w:val="StyleUnderline"/>
        </w:rPr>
        <w:t xml:space="preserve"> of economic growth on the occurrence or incidence of social unrest seem to </w:t>
      </w:r>
      <w:r w:rsidRPr="00577DB2">
        <w:rPr>
          <w:rStyle w:val="StyleUnderline"/>
          <w:highlight w:val="green"/>
        </w:rPr>
        <w:t xml:space="preserve">have </w:t>
      </w:r>
      <w:r w:rsidRPr="00577DB2">
        <w:rPr>
          <w:rStyle w:val="Emphasis"/>
          <w:highlight w:val="green"/>
        </w:rPr>
        <w:t>hardly been studied</w:t>
      </w:r>
      <w:r w:rsidRPr="004C3DA6">
        <w:rPr>
          <w:rStyle w:val="Emphasis"/>
        </w:rPr>
        <w:t xml:space="preserve"> in recent years</w:t>
      </w:r>
      <w:r w:rsidRPr="00987AF6">
        <w:rPr>
          <w:sz w:val="14"/>
        </w:rPr>
        <w:t xml:space="preserve">, as empirical analysis of contentious collective action has concentrated on political opportunity structures and dynamics of protest and repression. </w:t>
      </w:r>
      <w:r w:rsidRPr="004C3DA6">
        <w:rPr>
          <w:rStyle w:val="StyleUnderline"/>
        </w:rPr>
        <w:t>This paper helps fill that gap by rigorously re-examining the effects of short-term variations in economic growth on the occurrence of several forms of political instability in countries worldwide over the past few decades</w:t>
      </w:r>
      <w:r w:rsidRPr="00987AF6">
        <w:rPr>
          <w:sz w:val="14"/>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4C3DA6">
        <w:rPr>
          <w:rStyle w:val="StyleUnderline"/>
        </w:rPr>
        <w:t xml:space="preserve">ours is the first statistical study </w:t>
      </w:r>
      <w:r w:rsidRPr="004C3DA6">
        <w:rPr>
          <w:rStyle w:val="StyleUnderline"/>
        </w:rPr>
        <w:lastRenderedPageBreak/>
        <w:t>of this relationship</w:t>
      </w:r>
      <w:r w:rsidRPr="00987AF6">
        <w:rPr>
          <w:sz w:val="14"/>
        </w:rPr>
        <w:t xml:space="preserve"> to simultaneously address the possibility of nonlinearity and problems of endogeneity. As such, we believe </w:t>
      </w:r>
      <w:r w:rsidRPr="004C3DA6">
        <w:rPr>
          <w:rStyle w:val="StyleUnderline"/>
        </w:rPr>
        <w:t>this paper offers what is probably the most rigorous general evaluation of this argument to date.</w:t>
      </w:r>
      <w:r w:rsidRPr="00987AF6">
        <w:rPr>
          <w:sz w:val="14"/>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C3DA6">
        <w:rPr>
          <w:rStyle w:val="StyleUnderline"/>
        </w:rPr>
        <w:t xml:space="preserve">the </w:t>
      </w:r>
      <w:r w:rsidRPr="00577DB2">
        <w:rPr>
          <w:rStyle w:val="StyleUnderline"/>
          <w:highlight w:val="green"/>
        </w:rPr>
        <w:t>relationship between</w:t>
      </w:r>
      <w:r w:rsidRPr="004C3DA6">
        <w:rPr>
          <w:rStyle w:val="StyleUnderline"/>
        </w:rPr>
        <w:t xml:space="preserve"> economic </w:t>
      </w:r>
      <w:r w:rsidRPr="00577DB2">
        <w:rPr>
          <w:rStyle w:val="StyleUnderline"/>
          <w:highlight w:val="green"/>
        </w:rPr>
        <w:t>growth and</w:t>
      </w:r>
      <w:r w:rsidRPr="004C3DA6">
        <w:rPr>
          <w:rStyle w:val="StyleUnderline"/>
        </w:rPr>
        <w:t xml:space="preserve"> political </w:t>
      </w:r>
      <w:r w:rsidRPr="00577DB2">
        <w:rPr>
          <w:rStyle w:val="StyleUnderline"/>
          <w:highlight w:val="green"/>
        </w:rPr>
        <w:t>stability is neither</w:t>
      </w:r>
      <w:r w:rsidRPr="004C3DA6">
        <w:rPr>
          <w:rStyle w:val="StyleUnderline"/>
        </w:rPr>
        <w:t xml:space="preserve"> as </w:t>
      </w:r>
      <w:r w:rsidRPr="00577DB2">
        <w:rPr>
          <w:rStyle w:val="StyleUnderline"/>
          <w:highlight w:val="green"/>
        </w:rPr>
        <w:t>uniform nor</w:t>
      </w:r>
      <w:r w:rsidRPr="004C3DA6">
        <w:rPr>
          <w:rStyle w:val="StyleUnderline"/>
        </w:rPr>
        <w:t xml:space="preserve"> as </w:t>
      </w:r>
      <w:r w:rsidRPr="00577DB2">
        <w:rPr>
          <w:rStyle w:val="StyleUnderline"/>
          <w:highlight w:val="green"/>
        </w:rPr>
        <w:t>strong</w:t>
      </w:r>
      <w:r w:rsidRPr="004C3DA6">
        <w:rPr>
          <w:rStyle w:val="StyleUnderline"/>
        </w:rPr>
        <w:t xml:space="preserve"> as the conventional wisdom(s) presume(s)</w:t>
      </w:r>
      <w:r w:rsidRPr="00987AF6">
        <w:rPr>
          <w:sz w:val="14"/>
        </w:rPr>
        <w:t xml:space="preserve">. We think </w:t>
      </w:r>
      <w:r w:rsidRPr="004C3DA6">
        <w:rPr>
          <w:rStyle w:val="StyleUnderline"/>
        </w:rPr>
        <w:t>these findings</w:t>
      </w:r>
      <w:r w:rsidRPr="00987AF6">
        <w:rPr>
          <w:sz w:val="14"/>
        </w:rPr>
        <w:t xml:space="preserve"> also </w:t>
      </w:r>
      <w:r w:rsidRPr="004C3DA6">
        <w:rPr>
          <w:rStyle w:val="StyleUnderline"/>
        </w:rPr>
        <w:t>help explain why the global recession of 2008–2010 has failed thus far to produce the wave of coups and regime failures that some observers had anticipated, in spite of the expected and apparent uptick in social unrest associated with the crisis</w:t>
      </w:r>
      <w:r w:rsidRPr="00987AF6">
        <w:rPr>
          <w:sz w:val="14"/>
        </w:rPr>
        <w:t>.</w:t>
      </w:r>
    </w:p>
    <w:p w14:paraId="7C314A43" w14:textId="77777777" w:rsidR="00813CFE" w:rsidRPr="000F0F40" w:rsidRDefault="00813CFE" w:rsidP="00813CFE"/>
    <w:p w14:paraId="09FADF70" w14:textId="77777777" w:rsidR="00813CFE" w:rsidRDefault="00813CFE" w:rsidP="00813CFE"/>
    <w:p w14:paraId="419A2EF8" w14:textId="0A1E5DCD" w:rsidR="00813CFE" w:rsidRDefault="00813CFE" w:rsidP="00813CFE">
      <w:pPr>
        <w:pStyle w:val="Heading1"/>
      </w:pPr>
      <w:r>
        <w:lastRenderedPageBreak/>
        <w:t>1NR</w:t>
      </w:r>
    </w:p>
    <w:p w14:paraId="3ACBC732" w14:textId="77777777" w:rsidR="00813CFE" w:rsidRDefault="00813CFE" w:rsidP="00813CFE">
      <w:pPr>
        <w:pStyle w:val="Heading1"/>
      </w:pPr>
      <w:r>
        <w:lastRenderedPageBreak/>
        <w:t>FTC CP and FTC independence DA</w:t>
      </w:r>
    </w:p>
    <w:p w14:paraId="36A595AB" w14:textId="77777777" w:rsidR="00813CFE" w:rsidRDefault="00813CFE" w:rsidP="00813CFE">
      <w:pPr>
        <w:pStyle w:val="Heading3"/>
      </w:pPr>
      <w:r>
        <w:lastRenderedPageBreak/>
        <w:t>OV – 2NC-1NR</w:t>
      </w:r>
    </w:p>
    <w:p w14:paraId="096B860F" w14:textId="77777777" w:rsidR="00813CFE" w:rsidRDefault="00813CFE" w:rsidP="00813CFE"/>
    <w:p w14:paraId="7D02A51E" w14:textId="77777777" w:rsidR="00813CFE" w:rsidRDefault="00813CFE" w:rsidP="00813CFE">
      <w:pPr>
        <w:pStyle w:val="Heading4"/>
      </w:pPr>
      <w:r>
        <w:t xml:space="preserve">At the top - </w:t>
      </w:r>
    </w:p>
    <w:p w14:paraId="69856E86" w14:textId="77777777" w:rsidR="00813CFE" w:rsidRDefault="00813CFE" w:rsidP="00813CFE">
      <w:pPr>
        <w:pStyle w:val="Heading4"/>
      </w:pPr>
      <w:r>
        <w:t xml:space="preserve">Our internal net benefit is </w:t>
      </w:r>
      <w:r w:rsidRPr="002D3514">
        <w:rPr>
          <w:i/>
          <w:u w:val="single"/>
        </w:rPr>
        <w:t>perception of FTC independence</w:t>
      </w:r>
      <w:r>
        <w:rPr>
          <w:i/>
          <w:u w:val="single"/>
        </w:rPr>
        <w:t xml:space="preserve"> so yeah its an internal net benefit which we said in the 1NC</w:t>
      </w:r>
      <w:r>
        <w:t xml:space="preserve">. </w:t>
      </w:r>
    </w:p>
    <w:p w14:paraId="3EEE09FC" w14:textId="77777777" w:rsidR="00813CFE" w:rsidRDefault="00813CFE" w:rsidP="00813CFE">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4D01D353" w14:textId="77777777" w:rsidR="00813CFE" w:rsidRPr="007E0FB0" w:rsidRDefault="00813CFE" w:rsidP="00813CFE">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5A14FBA1" w14:textId="77777777" w:rsidR="00813CFE" w:rsidRDefault="00813CFE" w:rsidP="00813CFE"/>
    <w:p w14:paraId="72063F94" w14:textId="77777777" w:rsidR="00813CFE" w:rsidRDefault="00813CFE" w:rsidP="00813CFE">
      <w:pPr>
        <w:pStyle w:val="Heading4"/>
      </w:pPr>
      <w:r>
        <w:t xml:space="preserve">Free trade turns case – it checks ongoing global wars which structurally complicate the Aff advantages AND detract resources for Aff enforcement. </w:t>
      </w:r>
    </w:p>
    <w:p w14:paraId="74C206C6" w14:textId="77777777" w:rsidR="00813CFE" w:rsidRDefault="00813CFE" w:rsidP="00813CFE"/>
    <w:p w14:paraId="528ADD6E" w14:textId="77777777" w:rsidR="00813CFE" w:rsidRDefault="00813CFE" w:rsidP="00813CFE">
      <w:pPr>
        <w:pStyle w:val="Heading4"/>
      </w:pPr>
      <w:r>
        <w:t>Our ev lists six extinction warrants – we’ll deepen the terminals:</w:t>
      </w:r>
    </w:p>
    <w:p w14:paraId="345D9669" w14:textId="77777777" w:rsidR="00813CFE" w:rsidRDefault="00813CFE" w:rsidP="00813CFE"/>
    <w:p w14:paraId="055FFEA2" w14:textId="77777777" w:rsidR="00813CFE" w:rsidRDefault="00813CFE" w:rsidP="00813CFE">
      <w:pPr>
        <w:pStyle w:val="Heading4"/>
      </w:pPr>
      <w:r>
        <w:t>(  ) geoengineering overcompensates – fails and causes extinction.</w:t>
      </w:r>
    </w:p>
    <w:p w14:paraId="4EB84113" w14:textId="77777777" w:rsidR="00813CFE" w:rsidRDefault="00813CFE" w:rsidP="00813CFE">
      <w:pPr>
        <w:pStyle w:val="Heading4"/>
      </w:pPr>
      <w:r>
        <w:t>Baum ‘13</w:t>
      </w:r>
    </w:p>
    <w:p w14:paraId="0DA566E6" w14:textId="77777777" w:rsidR="00813CFE" w:rsidRPr="004462A0" w:rsidRDefault="00813CFE" w:rsidP="00813CFE">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1D6935BC" w14:textId="77777777" w:rsidR="00813CFE" w:rsidRDefault="00813CFE" w:rsidP="00813CFE"/>
    <w:p w14:paraId="683F3F44" w14:textId="77777777" w:rsidR="00813CFE" w:rsidRPr="002D3514" w:rsidRDefault="00813CFE" w:rsidP="00813CFE">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w:t>
      </w:r>
      <w:r w:rsidRPr="002D3514">
        <w:rPr>
          <w:sz w:val="14"/>
        </w:rPr>
        <w:lastRenderedPageBreak/>
        <w:t>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5D6B08F7" w14:textId="77777777" w:rsidR="00813CFE" w:rsidRDefault="00813CFE" w:rsidP="00813CFE"/>
    <w:p w14:paraId="6E43CFD5" w14:textId="77777777" w:rsidR="00813CFE" w:rsidRDefault="00813CFE" w:rsidP="00813CFE">
      <w:pPr>
        <w:pStyle w:val="Heading4"/>
      </w:pPr>
      <w:r>
        <w:t xml:space="preserve">(  ) </w:t>
      </w:r>
      <w:r w:rsidRPr="0043446C">
        <w:rPr>
          <w:i/>
          <w:u w:val="single"/>
        </w:rPr>
        <w:t>Prolif</w:t>
      </w:r>
      <w:r>
        <w:t xml:space="preserve"> and </w:t>
      </w:r>
      <w:r w:rsidRPr="0043446C">
        <w:rPr>
          <w:i/>
          <w:u w:val="single"/>
        </w:rPr>
        <w:t xml:space="preserve">climate </w:t>
      </w:r>
      <w:r>
        <w:t>each independently cause extinction</w:t>
      </w:r>
    </w:p>
    <w:p w14:paraId="3A8911FE" w14:textId="77777777" w:rsidR="00813CFE" w:rsidRPr="0043446C" w:rsidRDefault="00813CFE" w:rsidP="00813CFE">
      <w:pPr>
        <w:pStyle w:val="ListParagraph"/>
        <w:numPr>
          <w:ilvl w:val="0"/>
          <w:numId w:val="13"/>
        </w:numPr>
        <w:rPr>
          <w:sz w:val="18"/>
          <w:szCs w:val="18"/>
        </w:rPr>
      </w:pPr>
      <w:r w:rsidRPr="0043446C">
        <w:rPr>
          <w:sz w:val="18"/>
          <w:szCs w:val="18"/>
        </w:rPr>
        <w:t>Climate change is true and real bad</w:t>
      </w:r>
    </w:p>
    <w:p w14:paraId="3784219A" w14:textId="77777777" w:rsidR="00813CFE" w:rsidRPr="0043446C" w:rsidRDefault="00813CFE" w:rsidP="00813CFE">
      <w:pPr>
        <w:pStyle w:val="ListParagraph"/>
        <w:numPr>
          <w:ilvl w:val="0"/>
          <w:numId w:val="13"/>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6309F319" w14:textId="77777777" w:rsidR="00813CFE" w:rsidRPr="0043446C" w:rsidRDefault="00813CFE" w:rsidP="00813CFE"/>
    <w:p w14:paraId="0FC00457" w14:textId="77777777" w:rsidR="00813CFE" w:rsidRDefault="00813CFE" w:rsidP="00813CFE">
      <w:r w:rsidRPr="00844D17">
        <w:rPr>
          <w:rStyle w:val="Style13ptBold"/>
        </w:rPr>
        <w:t xml:space="preserve">Thakur </w:t>
      </w:r>
      <w:r>
        <w:rPr>
          <w:rStyle w:val="Style13ptBold"/>
        </w:rPr>
        <w:t>‘</w:t>
      </w:r>
      <w:r w:rsidRPr="00844D17">
        <w:rPr>
          <w:rStyle w:val="Style13ptBold"/>
        </w:rPr>
        <w:t>15</w:t>
      </w:r>
      <w:r>
        <w:t xml:space="preserve"> </w:t>
      </w:r>
    </w:p>
    <w:p w14:paraId="5473338E" w14:textId="77777777" w:rsidR="00813CFE" w:rsidRPr="00844D17" w:rsidRDefault="00813CFE" w:rsidP="00813CFE">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628DA008" w14:textId="77777777" w:rsidR="00813CFE" w:rsidRDefault="00813CFE" w:rsidP="00813CFE">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6E413DC0" w14:textId="77777777" w:rsidR="00813CFE" w:rsidRDefault="00813CFE" w:rsidP="00813CFE"/>
    <w:p w14:paraId="57EAEFB3" w14:textId="77777777" w:rsidR="00813CFE" w:rsidRPr="00EB5767" w:rsidRDefault="00813CFE" w:rsidP="00813CFE"/>
    <w:p w14:paraId="6AFA9718" w14:textId="77777777" w:rsidR="00813CFE" w:rsidRDefault="00813CFE" w:rsidP="00813CFE">
      <w:pPr>
        <w:pStyle w:val="Heading4"/>
      </w:pPr>
      <w:r>
        <w:t>(  ) Arctic war means extinction</w:t>
      </w:r>
    </w:p>
    <w:p w14:paraId="2A83513B" w14:textId="77777777" w:rsidR="00813CFE" w:rsidRPr="008D6D6B" w:rsidRDefault="00813CFE" w:rsidP="00813CFE">
      <w:pPr>
        <w:pStyle w:val="Heading4"/>
        <w:numPr>
          <w:ilvl w:val="0"/>
          <w:numId w:val="13"/>
        </w:numPr>
        <w:tabs>
          <w:tab w:val="num" w:pos="720"/>
        </w:tabs>
        <w:rPr>
          <w:b w:val="0"/>
          <w:bCs w:val="0"/>
          <w:sz w:val="18"/>
          <w:szCs w:val="18"/>
        </w:rPr>
      </w:pPr>
      <w:r w:rsidRPr="008D6D6B">
        <w:rPr>
          <w:b w:val="0"/>
          <w:sz w:val="18"/>
          <w:szCs w:val="18"/>
        </w:rPr>
        <w:t xml:space="preserve">outweighs on probability and magnitude – war exits the region, goes nuclear, and can be instigated by miscalc. </w:t>
      </w:r>
    </w:p>
    <w:p w14:paraId="0AD0124A" w14:textId="77777777" w:rsidR="00813CFE" w:rsidRPr="00B074F3" w:rsidRDefault="00813CFE" w:rsidP="00813CFE">
      <w:pPr>
        <w:rPr>
          <w:rStyle w:val="Style13ptBold"/>
        </w:rPr>
      </w:pPr>
      <w:r w:rsidRPr="00B074F3">
        <w:rPr>
          <w:rStyle w:val="Style13ptBold"/>
        </w:rPr>
        <w:t>Chrisinger ‘20</w:t>
      </w:r>
    </w:p>
    <w:p w14:paraId="6B5A49CB" w14:textId="77777777" w:rsidR="00813CFE" w:rsidRPr="00B074F3" w:rsidRDefault="00813CFE" w:rsidP="00813CFE">
      <w:pPr>
        <w:rPr>
          <w:sz w:val="18"/>
          <w:szCs w:val="18"/>
        </w:rPr>
      </w:pPr>
      <w:r>
        <w:rPr>
          <w:sz w:val="18"/>
          <w:szCs w:val="18"/>
        </w:rPr>
        <w:lastRenderedPageBreak/>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01CDD155" w14:textId="77777777" w:rsidR="00813CFE" w:rsidRDefault="00813CFE" w:rsidP="00813CFE"/>
    <w:p w14:paraId="4FE46299" w14:textId="77777777" w:rsidR="00813CFE" w:rsidRPr="00A86092" w:rsidRDefault="00813CFE" w:rsidP="00813CFE">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07A774AF" w14:textId="77777777" w:rsidR="00813CFE" w:rsidRPr="00A86092" w:rsidRDefault="00813CFE" w:rsidP="00813CFE">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3E3413AC" w14:textId="77777777" w:rsidR="00813CFE" w:rsidRPr="00A86092" w:rsidRDefault="00813CFE" w:rsidP="00813CFE">
      <w:pPr>
        <w:rPr>
          <w:sz w:val="14"/>
          <w:szCs w:val="14"/>
        </w:rPr>
      </w:pPr>
      <w:r w:rsidRPr="00A86092">
        <w:rPr>
          <w:sz w:val="14"/>
          <w:szCs w:val="14"/>
        </w:rPr>
        <w:t>Is this the beginning of a new Cold War?</w:t>
      </w:r>
    </w:p>
    <w:p w14:paraId="6EE38CDE" w14:textId="77777777" w:rsidR="00813CFE" w:rsidRPr="00A86092" w:rsidRDefault="00813CFE" w:rsidP="00813CFE">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2AA00341" w14:textId="77777777" w:rsidR="00813CFE" w:rsidRPr="00A86092" w:rsidRDefault="00813CFE" w:rsidP="00813CFE">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57A9AFF3" w14:textId="77777777" w:rsidR="00813CFE" w:rsidRPr="00A86092" w:rsidRDefault="00813CFE" w:rsidP="00813CFE">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23CFE73A" w14:textId="77777777" w:rsidR="00813CFE" w:rsidRPr="00A86092" w:rsidRDefault="00813CFE" w:rsidP="00813CFE">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79E66FC3" w14:textId="77777777" w:rsidR="00813CFE" w:rsidRPr="00A86092" w:rsidRDefault="00813CFE" w:rsidP="00813CFE">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185A87ED" w14:textId="77777777" w:rsidR="00813CFE" w:rsidRPr="00A86092" w:rsidRDefault="00813CFE" w:rsidP="00813CFE">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641D3AC7" w14:textId="77777777" w:rsidR="00813CFE" w:rsidRPr="00A91DCF" w:rsidRDefault="00813CFE" w:rsidP="00813CFE">
      <w:pPr>
        <w:rPr>
          <w:rStyle w:val="Emphasis"/>
        </w:rPr>
      </w:pPr>
      <w:r w:rsidRPr="00B074F3">
        <w:rPr>
          <w:rStyle w:val="Emphasis"/>
          <w:highlight w:val="green"/>
        </w:rPr>
        <w:lastRenderedPageBreak/>
        <w:t>Russia won’t back down</w:t>
      </w:r>
    </w:p>
    <w:p w14:paraId="5064E086" w14:textId="77777777" w:rsidR="00813CFE" w:rsidRPr="00A86092" w:rsidRDefault="00813CFE" w:rsidP="00813CFE">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490654AA" w14:textId="77777777" w:rsidR="00813CFE" w:rsidRDefault="00813CFE" w:rsidP="00813CFE"/>
    <w:p w14:paraId="12EACB63" w14:textId="77777777" w:rsidR="00813CFE" w:rsidRDefault="00813CFE" w:rsidP="00813CFE"/>
    <w:p w14:paraId="54894F55" w14:textId="77777777" w:rsidR="00813CFE" w:rsidRDefault="00813CFE" w:rsidP="00813CFE">
      <w:pPr>
        <w:pStyle w:val="Heading4"/>
      </w:pPr>
      <w:r>
        <w:t>(  ) Space conflict causes extinction</w:t>
      </w:r>
    </w:p>
    <w:p w14:paraId="32B55CD3" w14:textId="77777777" w:rsidR="00813CFE" w:rsidRPr="00DD4EC3" w:rsidRDefault="00813CFE" w:rsidP="00813CFE">
      <w:pPr>
        <w:pStyle w:val="ListParagraph"/>
        <w:numPr>
          <w:ilvl w:val="0"/>
          <w:numId w:val="13"/>
        </w:numPr>
        <w:rPr>
          <w:sz w:val="18"/>
          <w:szCs w:val="18"/>
        </w:rPr>
      </w:pPr>
      <w:r w:rsidRPr="00DD4EC3">
        <w:rPr>
          <w:sz w:val="18"/>
          <w:szCs w:val="18"/>
        </w:rPr>
        <w:t xml:space="preserve">creates “use it or lose it” pressures bc an attack on a satellite creates  communication and (subsequently) warfighting vulnerabilities; </w:t>
      </w:r>
    </w:p>
    <w:p w14:paraId="72B6E889" w14:textId="77777777" w:rsidR="00813CFE" w:rsidRPr="00DD4EC3" w:rsidRDefault="00813CFE" w:rsidP="00813CFE">
      <w:pPr>
        <w:pStyle w:val="ListParagraph"/>
        <w:numPr>
          <w:ilvl w:val="0"/>
          <w:numId w:val="13"/>
        </w:numPr>
        <w:rPr>
          <w:sz w:val="18"/>
          <w:szCs w:val="18"/>
        </w:rPr>
      </w:pPr>
      <w:r w:rsidRPr="00DD4EC3">
        <w:rPr>
          <w:sz w:val="18"/>
          <w:szCs w:val="18"/>
        </w:rPr>
        <w:t>outweighs on probability</w:t>
      </w:r>
    </w:p>
    <w:p w14:paraId="6E03C076" w14:textId="77777777" w:rsidR="00813CFE" w:rsidRPr="00DD4EC3" w:rsidRDefault="00813CFE" w:rsidP="00813CFE">
      <w:pPr>
        <w:pStyle w:val="ListParagraph"/>
      </w:pPr>
    </w:p>
    <w:p w14:paraId="20FB4FE7" w14:textId="77777777" w:rsidR="00813CFE" w:rsidRPr="00DD4EC3" w:rsidRDefault="00813CFE" w:rsidP="00813CFE">
      <w:pPr>
        <w:rPr>
          <w:rStyle w:val="Style13ptBold"/>
        </w:rPr>
      </w:pPr>
      <w:r w:rsidRPr="00DD4EC3">
        <w:rPr>
          <w:rStyle w:val="Style13ptBold"/>
        </w:rPr>
        <w:t>Marshall ‘21</w:t>
      </w:r>
    </w:p>
    <w:p w14:paraId="64350D15" w14:textId="77777777" w:rsidR="00813CFE" w:rsidRPr="00DD4EC3" w:rsidRDefault="00813CFE" w:rsidP="00813CFE">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6243D95C" w14:textId="77777777" w:rsidR="00813CFE" w:rsidRDefault="00813CFE" w:rsidP="00813CFE"/>
    <w:p w14:paraId="5FF68C7D" w14:textId="77777777" w:rsidR="00813CFE" w:rsidRPr="00DD4EC3" w:rsidRDefault="00813CFE" w:rsidP="00813CFE">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10789119" w14:textId="77777777" w:rsidR="00813CFE" w:rsidRPr="00DD4EC3" w:rsidRDefault="00813CFE" w:rsidP="00813CFE">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7C631EF4" w14:textId="77777777" w:rsidR="00813CFE" w:rsidRPr="00DD4EC3" w:rsidRDefault="00813CFE" w:rsidP="00813CFE">
      <w:pPr>
        <w:rPr>
          <w:sz w:val="16"/>
          <w:szCs w:val="16"/>
        </w:rPr>
      </w:pPr>
      <w:r w:rsidRPr="00DD4EC3">
        <w:rPr>
          <w:sz w:val="16"/>
          <w:szCs w:val="16"/>
        </w:rPr>
        <w:t>Britain’s space force</w:t>
      </w:r>
    </w:p>
    <w:p w14:paraId="01A783A9" w14:textId="77777777" w:rsidR="00813CFE" w:rsidRPr="00DD4EC3" w:rsidRDefault="00813CFE" w:rsidP="00813CFE">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1272982E" w14:textId="77777777" w:rsidR="00813CFE" w:rsidRPr="00DD4EC3" w:rsidRDefault="00813CFE" w:rsidP="00813CFE">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5144CF83" w14:textId="77777777" w:rsidR="00813CFE" w:rsidRPr="00DD4EC3" w:rsidRDefault="00813CFE" w:rsidP="00813CFE">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57D9BFC6" w14:textId="77777777" w:rsidR="00813CFE" w:rsidRPr="00DD4EC3" w:rsidRDefault="00813CFE" w:rsidP="00813CFE">
      <w:pPr>
        <w:rPr>
          <w:sz w:val="16"/>
          <w:szCs w:val="16"/>
        </w:rPr>
      </w:pPr>
      <w:r w:rsidRPr="00DD4EC3">
        <w:rPr>
          <w:sz w:val="16"/>
          <w:szCs w:val="16"/>
        </w:rPr>
        <w:lastRenderedPageBreak/>
        <w:t>“A future conflict may not start in space, but I am in no doubt it will transition very quickly to space, and it may even be won or lost in space, so we have to be ready and, if necessary, defend our critical national interests.”</w:t>
      </w:r>
    </w:p>
    <w:p w14:paraId="579EF5BB" w14:textId="77777777" w:rsidR="00813CFE" w:rsidRDefault="00813CFE" w:rsidP="00813CFE">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0845E8DE" w14:textId="77777777" w:rsidR="00813CFE" w:rsidRPr="00DD4EC3" w:rsidRDefault="00813CFE" w:rsidP="00813CFE">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7D034FA2" w14:textId="77777777" w:rsidR="00813CFE" w:rsidRPr="00DD4EC3" w:rsidRDefault="00813CFE" w:rsidP="00813CFE">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0312E288" w14:textId="77777777" w:rsidR="00813CFE" w:rsidRPr="00DD4EC3" w:rsidRDefault="00813CFE" w:rsidP="00813CFE">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06892572" w14:textId="77777777" w:rsidR="00813CFE" w:rsidRPr="00DD4EC3" w:rsidRDefault="00813CFE" w:rsidP="00813CFE">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566E3612" w14:textId="77777777" w:rsidR="00813CFE" w:rsidRPr="00DD4EC3" w:rsidRDefault="00813CFE" w:rsidP="00813CFE">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5D1D2F16" w14:textId="77777777" w:rsidR="00813CFE" w:rsidRDefault="00813CFE" w:rsidP="00813CFE">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43A458C0" w14:textId="77777777" w:rsidR="00813CFE" w:rsidRPr="00DD4EC3" w:rsidRDefault="00813CFE" w:rsidP="00813CFE">
      <w:pPr>
        <w:rPr>
          <w:rStyle w:val="Emphasis"/>
        </w:rPr>
      </w:pPr>
      <w:r w:rsidRPr="00DD4EC3">
        <w:rPr>
          <w:rStyle w:val="Emphasis"/>
        </w:rPr>
        <w:t>Dangers in orbit</w:t>
      </w:r>
    </w:p>
    <w:p w14:paraId="12ED9DF6" w14:textId="77777777" w:rsidR="00813CFE" w:rsidRPr="00DD4EC3" w:rsidRDefault="00813CFE" w:rsidP="00813CFE">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40D1A289" w14:textId="77777777" w:rsidR="00813CFE" w:rsidRPr="000527AC" w:rsidRDefault="00813CFE" w:rsidP="00813CFE">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45553624" w14:textId="77777777" w:rsidR="00813CFE" w:rsidRDefault="00813CFE" w:rsidP="00813CFE"/>
    <w:p w14:paraId="710ACAC8" w14:textId="77777777" w:rsidR="00813CFE" w:rsidRDefault="00813CFE" w:rsidP="00813CFE">
      <w:pPr>
        <w:pStyle w:val="Heading2"/>
      </w:pPr>
      <w:r>
        <w:lastRenderedPageBreak/>
        <w:t>vs. Perm do both</w:t>
      </w:r>
    </w:p>
    <w:p w14:paraId="46125457" w14:textId="77777777" w:rsidR="00813CFE" w:rsidRDefault="00813CFE" w:rsidP="00813CFE"/>
    <w:p w14:paraId="483A66D8" w14:textId="77777777" w:rsidR="00813CFE" w:rsidRDefault="00813CFE" w:rsidP="00813CFE">
      <w:pPr>
        <w:pStyle w:val="Heading3"/>
      </w:pPr>
      <w:r>
        <w:lastRenderedPageBreak/>
        <w:t>A-Level</w:t>
      </w:r>
    </w:p>
    <w:p w14:paraId="03885320" w14:textId="77777777" w:rsidR="00813CFE" w:rsidRDefault="00813CFE" w:rsidP="00813CFE"/>
    <w:p w14:paraId="1FE9A042" w14:textId="77777777" w:rsidR="00813CFE" w:rsidRDefault="00813CFE" w:rsidP="00813CFE">
      <w:pPr>
        <w:pStyle w:val="Heading4"/>
      </w:pPr>
      <w:r>
        <w:t xml:space="preserve">Plan and perm include </w:t>
      </w:r>
      <w:r w:rsidRPr="00904F91">
        <w:rPr>
          <w:i/>
          <w:u w:val="single"/>
        </w:rPr>
        <w:t>non-FTC actors</w:t>
      </w:r>
      <w:r>
        <w:t xml:space="preserve">. </w:t>
      </w:r>
    </w:p>
    <w:p w14:paraId="60B5CF34" w14:textId="77777777" w:rsidR="00813CFE" w:rsidRDefault="00813CFE" w:rsidP="00813CFE">
      <w:pPr>
        <w:pStyle w:val="Heading4"/>
      </w:pPr>
      <w:r>
        <w:t xml:space="preserve">Involvement of external actors </w:t>
      </w:r>
      <w:r w:rsidRPr="00904F91">
        <w:rPr>
          <w:i/>
          <w:u w:val="single"/>
        </w:rPr>
        <w:t>that are political appointees</w:t>
      </w:r>
      <w:r>
        <w:t xml:space="preserve"> creates </w:t>
      </w:r>
      <w:r w:rsidRPr="00904F91">
        <w:rPr>
          <w:i/>
          <w:u w:val="single"/>
        </w:rPr>
        <w:t>perceptions</w:t>
      </w:r>
      <w:r>
        <w:t xml:space="preserve"> of external influence. That erodes the signal of FTC independence. </w:t>
      </w:r>
    </w:p>
    <w:p w14:paraId="39DAE5D1" w14:textId="77777777" w:rsidR="00813CFE" w:rsidRPr="00904F91" w:rsidRDefault="00813CFE" w:rsidP="00813CFE">
      <w:pPr>
        <w:pStyle w:val="ListParagraph"/>
        <w:numPr>
          <w:ilvl w:val="0"/>
          <w:numId w:val="14"/>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1DAF5A4B" w14:textId="77777777" w:rsidR="00813CFE" w:rsidRPr="00904F91" w:rsidRDefault="00813CFE" w:rsidP="00813CFE"/>
    <w:p w14:paraId="6B27C124" w14:textId="77777777" w:rsidR="00813CFE" w:rsidRPr="00C34A26" w:rsidRDefault="00813CFE" w:rsidP="00813CFE">
      <w:pPr>
        <w:rPr>
          <w:rStyle w:val="Style13ptBold"/>
        </w:rPr>
      </w:pPr>
      <w:r w:rsidRPr="00C34A26">
        <w:rPr>
          <w:rStyle w:val="Style13ptBold"/>
        </w:rPr>
        <w:t>Kovacic ‘15</w:t>
      </w:r>
    </w:p>
    <w:p w14:paraId="6F29705F" w14:textId="77777777" w:rsidR="00813CFE" w:rsidRPr="00C34A26" w:rsidRDefault="00813CFE" w:rsidP="00813CFE">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23C8D4BD" w14:textId="77777777" w:rsidR="00813CFE" w:rsidRDefault="00813CFE" w:rsidP="00813CFE"/>
    <w:p w14:paraId="6A96239C" w14:textId="77777777" w:rsidR="00813CFE" w:rsidRPr="00233E8A" w:rsidRDefault="00813CFE" w:rsidP="00813CFE">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1CE1066B" w14:textId="77777777" w:rsidR="00813CFE" w:rsidRPr="00233E8A" w:rsidRDefault="00813CFE" w:rsidP="00813CFE">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7FBFFC2D" w14:textId="77777777" w:rsidR="00813CFE" w:rsidRPr="00233E8A" w:rsidRDefault="00813CFE" w:rsidP="00813CFE">
      <w:pPr>
        <w:rPr>
          <w:sz w:val="16"/>
          <w:szCs w:val="16"/>
        </w:rPr>
      </w:pPr>
      <w:r w:rsidRPr="00233E8A">
        <w:rPr>
          <w:sz w:val="16"/>
          <w:szCs w:val="16"/>
        </w:rPr>
        <w:t xml:space="preserve">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w:t>
      </w:r>
      <w:r w:rsidRPr="00233E8A">
        <w:rPr>
          <w:sz w:val="16"/>
          <w:szCs w:val="16"/>
        </w:rPr>
        <w:lastRenderedPageBreak/>
        <w:t>approach to this field, and we are honored to participate in a symposium that celebrates his extraordinary contributions to competition law and policy.</w:t>
      </w:r>
    </w:p>
    <w:p w14:paraId="033A4B3A" w14:textId="77777777" w:rsidR="00813CFE" w:rsidRPr="00233E8A" w:rsidRDefault="00813CFE" w:rsidP="00813CFE">
      <w:pPr>
        <w:rPr>
          <w:sz w:val="16"/>
          <w:szCs w:val="16"/>
        </w:rPr>
      </w:pPr>
      <w:r w:rsidRPr="00233E8A">
        <w:rPr>
          <w:sz w:val="16"/>
          <w:szCs w:val="16"/>
        </w:rPr>
        <w:t>II.     The Relationship of the Competition Agency to the Political Process: Design Tradeoffs</w:t>
      </w:r>
    </w:p>
    <w:p w14:paraId="6E64B3BA" w14:textId="77777777" w:rsidR="00813CFE" w:rsidRPr="00233E8A" w:rsidRDefault="00813CFE" w:rsidP="00813CFE">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284FE79A" w14:textId="77777777" w:rsidR="00813CFE" w:rsidRPr="00233E8A" w:rsidRDefault="00813CFE" w:rsidP="00813CFE">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1C74C142" w14:textId="77777777" w:rsidR="00813CFE" w:rsidRPr="00233E8A" w:rsidRDefault="00813CFE" w:rsidP="00813CFE">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4626D14D" w14:textId="77777777" w:rsidR="00813CFE" w:rsidRDefault="00813CFE" w:rsidP="00813CFE"/>
    <w:p w14:paraId="5A384605" w14:textId="77777777" w:rsidR="00813CFE" w:rsidRDefault="00813CFE" w:rsidP="00813CFE">
      <w:pPr>
        <w:pStyle w:val="Heading3"/>
      </w:pPr>
      <w:r>
        <w:lastRenderedPageBreak/>
        <w:t>**Appearance link to perm</w:t>
      </w:r>
    </w:p>
    <w:p w14:paraId="3BE31FDC" w14:textId="77777777" w:rsidR="00813CFE" w:rsidRDefault="00813CFE" w:rsidP="00813CFE"/>
    <w:p w14:paraId="1349FFEF" w14:textId="77777777" w:rsidR="00813CFE" w:rsidRDefault="00813CFE" w:rsidP="00813CFE">
      <w:pPr>
        <w:pStyle w:val="Heading4"/>
      </w:pPr>
      <w:r>
        <w:t xml:space="preserve">Our appearance link to the perm. </w:t>
      </w:r>
    </w:p>
    <w:p w14:paraId="18EC3278" w14:textId="77777777" w:rsidR="00813CFE" w:rsidRDefault="00813CFE" w:rsidP="00813CFE">
      <w:pPr>
        <w:pStyle w:val="Heading4"/>
      </w:pPr>
      <w:r>
        <w:t xml:space="preserve">The perm need not fiat FTC coordination with outside agencies. Involvement of outside parties diminishes </w:t>
      </w:r>
      <w:r w:rsidRPr="00026B68">
        <w:rPr>
          <w:i/>
          <w:u w:val="single"/>
        </w:rPr>
        <w:t>the perception</w:t>
      </w:r>
      <w:r>
        <w:t xml:space="preserve"> of FTC legitimacy. </w:t>
      </w:r>
    </w:p>
    <w:p w14:paraId="3858D360" w14:textId="77777777" w:rsidR="00813CFE" w:rsidRPr="00C34A26" w:rsidRDefault="00813CFE" w:rsidP="00813CFE">
      <w:pPr>
        <w:rPr>
          <w:rStyle w:val="Style13ptBold"/>
        </w:rPr>
      </w:pPr>
      <w:r w:rsidRPr="00C34A26">
        <w:rPr>
          <w:rStyle w:val="Style13ptBold"/>
        </w:rPr>
        <w:t>Kovacic ‘15</w:t>
      </w:r>
    </w:p>
    <w:p w14:paraId="42B1E30A" w14:textId="77777777" w:rsidR="00813CFE" w:rsidRPr="00C34A26" w:rsidRDefault="00813CFE" w:rsidP="00813CFE">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3D5FD651" w14:textId="77777777" w:rsidR="00813CFE" w:rsidRDefault="00813CFE" w:rsidP="00813CFE"/>
    <w:p w14:paraId="20ADB98B" w14:textId="77777777" w:rsidR="00813CFE" w:rsidRPr="00026B68" w:rsidRDefault="00813CFE" w:rsidP="00813CFE">
      <w:pPr>
        <w:rPr>
          <w:sz w:val="16"/>
        </w:rPr>
      </w:pPr>
      <w:r w:rsidRPr="00026B68">
        <w:rPr>
          <w:sz w:val="16"/>
        </w:rPr>
        <w:t xml:space="preserve">These considerations require a more cautious answer to the question of how much independence is appropriate. </w:t>
      </w:r>
      <w:r w:rsidRPr="00940D0D">
        <w:rPr>
          <w:rStyle w:val="StyleUnderline"/>
          <w:highlight w:val="green"/>
        </w:rPr>
        <w:t>Implicit</w:t>
      </w:r>
      <w:r w:rsidRPr="00940D0D">
        <w:rPr>
          <w:rStyle w:val="StyleUnderline"/>
        </w:rPr>
        <w:t xml:space="preserve"> </w:t>
      </w:r>
      <w:r w:rsidRPr="00026B68">
        <w:rPr>
          <w:sz w:val="16"/>
        </w:rPr>
        <w:t xml:space="preserve">or explicit </w:t>
      </w:r>
      <w:r w:rsidRPr="00940D0D">
        <w:rPr>
          <w:rStyle w:val="StyleUnderline"/>
          <w:highlight w:val="green"/>
        </w:rPr>
        <w:t>in</w:t>
      </w:r>
      <w:r w:rsidRPr="00026B68">
        <w:rPr>
          <w:sz w:val="16"/>
        </w:rPr>
        <w:t xml:space="preserve"> many </w:t>
      </w:r>
      <w:r w:rsidRPr="00940D0D">
        <w:rPr>
          <w:rStyle w:val="StyleUnderline"/>
          <w:highlight w:val="green"/>
        </w:rPr>
        <w:t xml:space="preserve">discussions </w:t>
      </w:r>
      <w:r w:rsidRPr="00940D0D">
        <w:rPr>
          <w:rStyle w:val="Emphasis"/>
          <w:highlight w:val="green"/>
        </w:rPr>
        <w:t>of independence</w:t>
      </w:r>
      <w:r w:rsidRPr="00026B68">
        <w:rPr>
          <w:sz w:val="16"/>
        </w:rPr>
        <w:t xml:space="preserve"> </w:t>
      </w:r>
      <w:r w:rsidRPr="00940D0D">
        <w:rPr>
          <w:rStyle w:val="StyleUnderline"/>
          <w:highlight w:val="green"/>
        </w:rPr>
        <w:t xml:space="preserve">are </w:t>
      </w:r>
      <w:r w:rsidRPr="00940D0D">
        <w:rPr>
          <w:rStyle w:val="Emphasis"/>
          <w:highlight w:val="green"/>
        </w:rPr>
        <w:t>conditions</w:t>
      </w:r>
      <w:r w:rsidRPr="00026B68">
        <w:rPr>
          <w:sz w:val="16"/>
        </w:rPr>
        <w:t xml:space="preserve"> that </w:t>
      </w:r>
      <w:r w:rsidRPr="00940D0D">
        <w:rPr>
          <w:rStyle w:val="StyleUnderline"/>
          <w:highlight w:val="green"/>
        </w:rPr>
        <w:t>we believe represent</w:t>
      </w:r>
      <w:r w:rsidRPr="00026B68">
        <w:rPr>
          <w:sz w:val="16"/>
        </w:rPr>
        <w:t xml:space="preserve"> </w:t>
      </w:r>
      <w:r w:rsidRPr="00940D0D">
        <w:rPr>
          <w:rStyle w:val="StyleUnderline"/>
          <w:highlight w:val="green"/>
        </w:rPr>
        <w:t>a</w:t>
      </w:r>
      <w:r w:rsidRPr="00026B68">
        <w:rPr>
          <w:sz w:val="16"/>
        </w:rPr>
        <w:t xml:space="preserve"> sensible </w:t>
      </w:r>
      <w:r w:rsidRPr="00940D0D">
        <w:rPr>
          <w:rStyle w:val="Emphasis"/>
          <w:highlight w:val="green"/>
        </w:rPr>
        <w:t>core domain</w:t>
      </w:r>
      <w:r w:rsidRPr="00026B68">
        <w:rPr>
          <w:sz w:val="16"/>
        </w:rPr>
        <w:t xml:space="preserve"> </w:t>
      </w:r>
      <w:r w:rsidRPr="00940D0D">
        <w:rPr>
          <w:rStyle w:val="StyleUnderline"/>
        </w:rPr>
        <w:t xml:space="preserve">of decisions </w:t>
      </w:r>
      <w:r w:rsidRPr="00940D0D">
        <w:rPr>
          <w:rStyle w:val="StyleUnderline"/>
          <w:highlight w:val="green"/>
        </w:rPr>
        <w:t xml:space="preserve">that are </w:t>
      </w:r>
      <w:r w:rsidRPr="00940D0D">
        <w:rPr>
          <w:rStyle w:val="Emphasis"/>
          <w:highlight w:val="green"/>
        </w:rPr>
        <w:t>shielded from political interference</w:t>
      </w:r>
      <w:r w:rsidRPr="00940D0D">
        <w:rPr>
          <w:rStyle w:val="Emphasis"/>
        </w:rPr>
        <w:t>.</w:t>
      </w:r>
      <w:r w:rsidRPr="00026B68">
        <w:rPr>
          <w:sz w:val="16"/>
        </w:rPr>
        <w:t xml:space="preserve"> </w:t>
      </w:r>
      <w:r w:rsidRPr="00940D0D">
        <w:rPr>
          <w:rStyle w:val="StyleUnderline"/>
        </w:rPr>
        <w:t>The most important of these is the exercise of law enforcement authority</w:t>
      </w:r>
      <w:r w:rsidRPr="00026B68">
        <w:rPr>
          <w:sz w:val="16"/>
        </w:rPr>
        <w:t xml:space="preserve">, which can lead to the imposition of significant sanctions upon juridical persons and natural persons. </w:t>
      </w:r>
      <w:r w:rsidRPr="00940D0D">
        <w:rPr>
          <w:rStyle w:val="StyleUnderline"/>
        </w:rPr>
        <w:t>The political branches of government ought not to be able to</w:t>
      </w:r>
      <w:r w:rsidRPr="00026B68">
        <w:rPr>
          <w:sz w:val="16"/>
        </w:rPr>
        <w:t xml:space="preserve"> (a) </w:t>
      </w:r>
      <w:r w:rsidRPr="00940D0D">
        <w:rPr>
          <w:rStyle w:val="StyleUnderline"/>
        </w:rPr>
        <w:t>determine whether the agency will prosecute particular parties; or</w:t>
      </w:r>
      <w:r w:rsidRPr="00026B68">
        <w:rPr>
          <w:sz w:val="16"/>
        </w:rPr>
        <w:t xml:space="preserve"> (b) </w:t>
      </w:r>
      <w:r w:rsidRPr="00940D0D">
        <w:rPr>
          <w:rStyle w:val="StyleUnderline"/>
        </w:rPr>
        <w:t xml:space="preserve">influence </w:t>
      </w:r>
      <w:r w:rsidRPr="00026B68">
        <w:rPr>
          <w:sz w:val="16"/>
        </w:rPr>
        <w:t xml:space="preserve">how specific disputes will be resolved, including </w:t>
      </w:r>
      <w:r w:rsidRPr="00940D0D">
        <w:rPr>
          <w:rStyle w:val="StyleUnderline"/>
        </w:rPr>
        <w:t>the choice of punishments for alleged wrongdoers</w:t>
      </w:r>
      <w:r w:rsidRPr="00026B68">
        <w:rPr>
          <w:sz w:val="16"/>
        </w:rPr>
        <w:t>. It can also be problematic if government officials outside the agency seek to micromanage pre-complaint investigations and, to a lesser extent, there are potential risks when such outside officials can demand that the agency open pre-complaint investigations. These conditions assume greater importance as the severity of the agency’s power to punish increases. As noted earlier, by this approach we would not preclude guidance by legislators about which sectors or types of commercial phenomena deserve the agency’s attention.</w:t>
      </w:r>
    </w:p>
    <w:p w14:paraId="43B3D459" w14:textId="77777777" w:rsidR="00813CFE" w:rsidRPr="00026B68" w:rsidRDefault="00813CFE" w:rsidP="00813CFE">
      <w:pPr>
        <w:rPr>
          <w:rStyle w:val="StyleUnderline"/>
        </w:rPr>
      </w:pPr>
      <w:r w:rsidRPr="00940D0D">
        <w:rPr>
          <w:rStyle w:val="StyleUnderline"/>
        </w:rPr>
        <w:t>We have focused on law enforcement</w:t>
      </w:r>
      <w:r w:rsidRPr="00026B68">
        <w:rPr>
          <w:sz w:val="16"/>
        </w:rPr>
        <w:t xml:space="preserve"> because the power to gather information, to prosecute cases, and to impose sanctions often is perceived to be the most formidable of the agency’s policymaking tools. </w:t>
      </w:r>
      <w:r w:rsidRPr="00940D0D">
        <w:rPr>
          <w:rStyle w:val="StyleUnderline"/>
          <w:highlight w:val="green"/>
        </w:rPr>
        <w:t>The same observations</w:t>
      </w:r>
      <w:r w:rsidRPr="00026B68">
        <w:rPr>
          <w:sz w:val="16"/>
        </w:rPr>
        <w:t xml:space="preserve"> would </w:t>
      </w:r>
      <w:r w:rsidRPr="00940D0D">
        <w:rPr>
          <w:rStyle w:val="StyleUnderline"/>
          <w:highlight w:val="green"/>
        </w:rPr>
        <w:t>apply,</w:t>
      </w:r>
      <w:r w:rsidRPr="00026B68">
        <w:rPr>
          <w:sz w:val="16"/>
        </w:rPr>
        <w:t xml:space="preserve"> </w:t>
      </w:r>
      <w:r w:rsidRPr="00940D0D">
        <w:rPr>
          <w:rStyle w:val="StyleUnderline"/>
        </w:rPr>
        <w:t>however,</w:t>
      </w:r>
      <w:r w:rsidRPr="00026B68">
        <w:rPr>
          <w:sz w:val="16"/>
        </w:rPr>
        <w:t xml:space="preserve"> </w:t>
      </w:r>
      <w:r w:rsidRPr="00026B68">
        <w:rPr>
          <w:rStyle w:val="StyleUnderline"/>
          <w:highlight w:val="green"/>
        </w:rPr>
        <w:t>to other exercises of the agency’s authority,</w:t>
      </w:r>
      <w:r w:rsidRPr="00026B68">
        <w:rPr>
          <w:sz w:val="16"/>
        </w:rPr>
        <w:t xml:space="preserve"> such as the issuance of rules that implement statutory commands and the preparation of reports. </w:t>
      </w:r>
      <w:r w:rsidRPr="00026B68">
        <w:rPr>
          <w:rStyle w:val="StyleUnderline"/>
          <w:highlight w:val="green"/>
        </w:rPr>
        <w:t xml:space="preserve">A </w:t>
      </w:r>
      <w:r w:rsidRPr="00026B68">
        <w:rPr>
          <w:rStyle w:val="Emphasis"/>
          <w:highlight w:val="green"/>
        </w:rPr>
        <w:t>basic test</w:t>
      </w:r>
      <w:r w:rsidRPr="00026B68">
        <w:rPr>
          <w:sz w:val="16"/>
        </w:rPr>
        <w:t xml:space="preserve"> </w:t>
      </w:r>
      <w:r w:rsidRPr="00026B68">
        <w:rPr>
          <w:rStyle w:val="StyleUnderline"/>
          <w:highlight w:val="green"/>
        </w:rPr>
        <w:t>is whether the</w:t>
      </w:r>
      <w:r w:rsidRPr="00026B68">
        <w:rPr>
          <w:sz w:val="16"/>
        </w:rPr>
        <w:t xml:space="preserve"> form of attempted intervention from </w:t>
      </w:r>
      <w:r w:rsidRPr="00026B68">
        <w:rPr>
          <w:rStyle w:val="StyleUnderline"/>
          <w:highlight w:val="green"/>
        </w:rPr>
        <w:t>external bodies diminishes</w:t>
      </w:r>
      <w:r w:rsidRPr="00026B68">
        <w:rPr>
          <w:sz w:val="16"/>
        </w:rPr>
        <w:t xml:space="preserve">, </w:t>
      </w:r>
      <w:r w:rsidRPr="00026B68">
        <w:rPr>
          <w:rStyle w:val="Emphasis"/>
        </w:rPr>
        <w:t>in fact</w:t>
      </w:r>
      <w:r w:rsidRPr="00026B68">
        <w:rPr>
          <w:rStyle w:val="StyleUnderline"/>
        </w:rPr>
        <w:t xml:space="preserve"> or</w:t>
      </w:r>
      <w:r w:rsidRPr="00026B68">
        <w:rPr>
          <w:sz w:val="16"/>
        </w:rPr>
        <w:t xml:space="preserve"> </w:t>
      </w:r>
      <w:r w:rsidRPr="00026B68">
        <w:rPr>
          <w:rStyle w:val="Emphasis"/>
          <w:highlight w:val="green"/>
        </w:rPr>
        <w:t>in appearance</w:t>
      </w:r>
      <w:r w:rsidRPr="00026B68">
        <w:rPr>
          <w:sz w:val="16"/>
        </w:rPr>
        <w:t xml:space="preserve">, </w:t>
      </w:r>
      <w:r w:rsidRPr="00026B68">
        <w:rPr>
          <w:rStyle w:val="StyleUnderline"/>
          <w:highlight w:val="green"/>
        </w:rPr>
        <w:t>the capacity of the agency to exercise</w:t>
      </w:r>
      <w:r w:rsidRPr="00026B68">
        <w:rPr>
          <w:sz w:val="16"/>
        </w:rPr>
        <w:t xml:space="preserve"> </w:t>
      </w:r>
      <w:r w:rsidRPr="00026B68">
        <w:rPr>
          <w:rStyle w:val="Emphasis"/>
          <w:highlight w:val="green"/>
        </w:rPr>
        <w:t>independent</w:t>
      </w:r>
      <w:r w:rsidRPr="00026B68">
        <w:rPr>
          <w:sz w:val="16"/>
        </w:rPr>
        <w:t xml:space="preserve"> professional </w:t>
      </w:r>
      <w:r w:rsidRPr="00026B68">
        <w:rPr>
          <w:rStyle w:val="StyleUnderline"/>
          <w:highlight w:val="green"/>
        </w:rPr>
        <w:t>judgment in the administration of its responsibilities.</w:t>
      </w:r>
    </w:p>
    <w:p w14:paraId="64E645C7" w14:textId="77777777" w:rsidR="00813CFE" w:rsidRDefault="00813CFE" w:rsidP="00813CFE"/>
    <w:p w14:paraId="710FCF43" w14:textId="77777777" w:rsidR="00813CFE" w:rsidRPr="00760720" w:rsidRDefault="00813CFE" w:rsidP="00813CFE">
      <w:pPr>
        <w:pStyle w:val="Heading4"/>
      </w:pPr>
      <w:r>
        <w:t>That erodes norms favoring agency independence. Creates the appearance of influence from external political actors.</w:t>
      </w:r>
    </w:p>
    <w:p w14:paraId="068F33BB" w14:textId="77777777" w:rsidR="00813CFE" w:rsidRPr="00C34A26" w:rsidRDefault="00813CFE" w:rsidP="00813CFE">
      <w:pPr>
        <w:rPr>
          <w:rStyle w:val="Style13ptBold"/>
        </w:rPr>
      </w:pPr>
      <w:r w:rsidRPr="00C34A26">
        <w:rPr>
          <w:rStyle w:val="Style13ptBold"/>
        </w:rPr>
        <w:t>Kovacic ‘15</w:t>
      </w:r>
    </w:p>
    <w:p w14:paraId="3EC0401C" w14:textId="77777777" w:rsidR="00813CFE" w:rsidRPr="00C34A26" w:rsidRDefault="00813CFE" w:rsidP="00813CFE">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70684E55" w14:textId="77777777" w:rsidR="00813CFE" w:rsidRDefault="00813CFE" w:rsidP="00813CFE"/>
    <w:p w14:paraId="6C91FCC0" w14:textId="77777777" w:rsidR="00813CFE" w:rsidRPr="003247CD" w:rsidRDefault="00813CFE" w:rsidP="00813CFE">
      <w:pPr>
        <w:rPr>
          <w:sz w:val="16"/>
        </w:rPr>
      </w:pPr>
      <w:r w:rsidRPr="00233E8A">
        <w:rPr>
          <w:rStyle w:val="StyleUnderline"/>
          <w:highlight w:val="green"/>
        </w:rPr>
        <w:lastRenderedPageBreak/>
        <w:t>The</w:t>
      </w:r>
      <w:r w:rsidRPr="003247CD">
        <w:rPr>
          <w:sz w:val="16"/>
        </w:rPr>
        <w:t xml:space="preserve"> earlier </w:t>
      </w:r>
      <w:r w:rsidRPr="00233E8A">
        <w:rPr>
          <w:rStyle w:val="StyleUnderline"/>
          <w:highlight w:val="green"/>
        </w:rPr>
        <w:t xml:space="preserve">decision to initiate </w:t>
      </w:r>
      <w:r w:rsidRPr="00233E8A">
        <w:rPr>
          <w:rStyle w:val="StyleUnderline"/>
        </w:rPr>
        <w:t xml:space="preserve">an </w:t>
      </w:r>
      <w:r w:rsidRPr="00233E8A">
        <w:rPr>
          <w:rStyle w:val="StyleUnderline"/>
          <w:highlight w:val="green"/>
        </w:rPr>
        <w:t>administrative litigation</w:t>
      </w:r>
      <w:r w:rsidRPr="00233E8A">
        <w:rPr>
          <w:rStyle w:val="StyleUnderline"/>
        </w:rPr>
        <w:t xml:space="preserve"> </w:t>
      </w:r>
      <w:r w:rsidRPr="00233E8A">
        <w:rPr>
          <w:rStyle w:val="StyleUnderline"/>
          <w:highlight w:val="green"/>
        </w:rPr>
        <w:t>or</w:t>
      </w:r>
      <w:r w:rsidRPr="003247CD">
        <w:rPr>
          <w:sz w:val="16"/>
        </w:rPr>
        <w:t xml:space="preserve"> a similar decision to initiate </w:t>
      </w:r>
      <w:r w:rsidRPr="00233E8A">
        <w:rPr>
          <w:rStyle w:val="StyleUnderline"/>
          <w:highlight w:val="green"/>
        </w:rPr>
        <w:t>a court proceeding</w:t>
      </w:r>
      <w:r w:rsidRPr="003247CD">
        <w:rPr>
          <w:sz w:val="16"/>
        </w:rPr>
        <w:t>—</w:t>
      </w:r>
      <w:r w:rsidRPr="00233E8A">
        <w:rPr>
          <w:rStyle w:val="StyleUnderline"/>
          <w:highlight w:val="green"/>
        </w:rPr>
        <w:t>either of which</w:t>
      </w:r>
      <w:r w:rsidRPr="003247CD">
        <w:rPr>
          <w:sz w:val="16"/>
        </w:rPr>
        <w:t xml:space="preserve"> </w:t>
      </w:r>
      <w:r w:rsidRPr="00233E8A">
        <w:rPr>
          <w:rStyle w:val="StyleUnderline"/>
          <w:highlight w:val="green"/>
        </w:rPr>
        <w:t>requires the FTC to make a</w:t>
      </w:r>
      <w:r w:rsidRPr="003247CD">
        <w:rPr>
          <w:sz w:val="16"/>
        </w:rPr>
        <w:t xml:space="preserve"> “reason to believe” </w:t>
      </w:r>
      <w:r w:rsidRPr="00233E8A">
        <w:rPr>
          <w:rStyle w:val="StyleUnderline"/>
          <w:highlight w:val="green"/>
        </w:rPr>
        <w:t>determination</w:t>
      </w:r>
      <w:r w:rsidRPr="003247CD">
        <w:rPr>
          <w:sz w:val="16"/>
        </w:rPr>
        <w:t xml:space="preserve">—similarly </w:t>
      </w:r>
      <w:r w:rsidRPr="00233E8A">
        <w:rPr>
          <w:rStyle w:val="Emphasis"/>
          <w:highlight w:val="green"/>
        </w:rPr>
        <w:t>requires</w:t>
      </w:r>
      <w:r w:rsidRPr="003247CD">
        <w:rPr>
          <w:sz w:val="16"/>
        </w:rPr>
        <w:t xml:space="preserve"> </w:t>
      </w:r>
      <w:r w:rsidRPr="00233E8A">
        <w:rPr>
          <w:rStyle w:val="StyleUnderline"/>
          <w:highlight w:val="green"/>
        </w:rPr>
        <w:t xml:space="preserve">a </w:t>
      </w:r>
      <w:r w:rsidRPr="00233E8A">
        <w:rPr>
          <w:rStyle w:val="Emphasis"/>
          <w:highlight w:val="green"/>
        </w:rPr>
        <w:t>high degree of independence</w:t>
      </w:r>
      <w:r w:rsidRPr="003247CD">
        <w:rPr>
          <w:sz w:val="16"/>
        </w:rPr>
        <w:t xml:space="preserve">. </w:t>
      </w:r>
      <w:r w:rsidRPr="00233E8A">
        <w:rPr>
          <w:rStyle w:val="StyleUnderline"/>
          <w:highlight w:val="green"/>
        </w:rPr>
        <w:t xml:space="preserve">A system of competition law </w:t>
      </w:r>
      <w:r w:rsidRPr="00233E8A">
        <w:rPr>
          <w:rStyle w:val="Emphasis"/>
          <w:highlight w:val="green"/>
        </w:rPr>
        <w:t>quickly loses its legitimacy</w:t>
      </w:r>
      <w:r w:rsidRPr="00233E8A">
        <w:rPr>
          <w:rStyle w:val="StyleUnderline"/>
          <w:highlight w:val="green"/>
        </w:rPr>
        <w:t xml:space="preserve"> when</w:t>
      </w:r>
      <w:r w:rsidRPr="003247CD">
        <w:rPr>
          <w:sz w:val="16"/>
        </w:rPr>
        <w:t xml:space="preserve">, for example, </w:t>
      </w:r>
      <w:r w:rsidRPr="00233E8A">
        <w:rPr>
          <w:rStyle w:val="Emphasis"/>
          <w:highlight w:val="green"/>
        </w:rPr>
        <w:t>an elected official</w:t>
      </w:r>
      <w:r w:rsidRPr="003247CD">
        <w:rPr>
          <w:sz w:val="16"/>
        </w:rPr>
        <w:t xml:space="preserve"> </w:t>
      </w:r>
      <w:r w:rsidRPr="00233E8A">
        <w:rPr>
          <w:rStyle w:val="StyleUnderline"/>
          <w:highlight w:val="green"/>
        </w:rPr>
        <w:t>can force the agency to file cases to</w:t>
      </w:r>
      <w:r w:rsidRPr="00233E8A">
        <w:rPr>
          <w:rStyle w:val="StyleUnderline"/>
        </w:rPr>
        <w:t xml:space="preserve"> </w:t>
      </w:r>
      <w:r w:rsidRPr="003247CD">
        <w:rPr>
          <w:sz w:val="16"/>
        </w:rPr>
        <w:t xml:space="preserve">harass political adversaries, to </w:t>
      </w:r>
      <w:r w:rsidRPr="00233E8A">
        <w:rPr>
          <w:rStyle w:val="StyleUnderline"/>
          <w:highlight w:val="green"/>
        </w:rPr>
        <w:t>fulfill campaign promises</w:t>
      </w:r>
      <w:r w:rsidRPr="003247CD">
        <w:rPr>
          <w:sz w:val="16"/>
        </w:rPr>
        <w:t xml:space="preserve"> to contributors (even worse, to make good on bribes), or to shield incumbent economic interests from challenge by new firms or business models which, if allowed to grow, will improve economic performance. Stepping further back in the process, </w:t>
      </w:r>
      <w:r w:rsidRPr="00233E8A">
        <w:rPr>
          <w:rStyle w:val="StyleUnderline"/>
          <w:highlight w:val="green"/>
        </w:rPr>
        <w:t>there is substantial reason to minimize political oversight of ongoing investigations</w:t>
      </w:r>
      <w:r w:rsidRPr="003247CD">
        <w:rPr>
          <w:sz w:val="16"/>
        </w:rPr>
        <w:t xml:space="preserve">, </w:t>
      </w:r>
      <w:r w:rsidRPr="00233E8A">
        <w:rPr>
          <w:rStyle w:val="StyleUnderline"/>
          <w:highlight w:val="green"/>
        </w:rPr>
        <w:t>which can</w:t>
      </w:r>
      <w:r w:rsidRPr="003247CD">
        <w:rPr>
          <w:sz w:val="16"/>
        </w:rPr>
        <w:t xml:space="preserve"> potentially border on, or </w:t>
      </w:r>
      <w:r w:rsidRPr="00233E8A">
        <w:rPr>
          <w:rStyle w:val="Emphasis"/>
        </w:rPr>
        <w:t>at least</w:t>
      </w:r>
      <w:r w:rsidRPr="003247CD">
        <w:rPr>
          <w:sz w:val="16"/>
        </w:rPr>
        <w:t xml:space="preserve"> </w:t>
      </w:r>
      <w:r w:rsidRPr="00233E8A">
        <w:rPr>
          <w:rStyle w:val="StyleUnderline"/>
          <w:highlight w:val="green"/>
        </w:rPr>
        <w:t>create the appearance of bordering on</w:t>
      </w:r>
      <w:r w:rsidRPr="003247CD">
        <w:rPr>
          <w:sz w:val="16"/>
        </w:rPr>
        <w:t xml:space="preserve">, </w:t>
      </w:r>
      <w:r w:rsidRPr="00233E8A">
        <w:rPr>
          <w:rStyle w:val="Emphasis"/>
          <w:highlight w:val="green"/>
        </w:rPr>
        <w:t>micromanagement</w:t>
      </w:r>
      <w:r w:rsidRPr="003247CD">
        <w:rPr>
          <w:sz w:val="16"/>
        </w:rPr>
        <w:t xml:space="preserve"> and congressional intervention </w:t>
      </w:r>
      <w:r w:rsidRPr="00233E8A">
        <w:rPr>
          <w:rStyle w:val="StyleUnderline"/>
          <w:highlight w:val="green"/>
        </w:rPr>
        <w:t>in,</w:t>
      </w:r>
      <w:r w:rsidRPr="003247CD">
        <w:rPr>
          <w:sz w:val="16"/>
        </w:rPr>
        <w:t xml:space="preserve"> for example, </w:t>
      </w:r>
      <w:r w:rsidRPr="00233E8A">
        <w:rPr>
          <w:rStyle w:val="StyleUnderline"/>
          <w:highlight w:val="green"/>
        </w:rPr>
        <w:t>an investigation</w:t>
      </w:r>
      <w:r w:rsidRPr="003247CD">
        <w:rPr>
          <w:sz w:val="16"/>
        </w:rPr>
        <w:t xml:space="preserve"> into a pending merger.</w:t>
      </w:r>
    </w:p>
    <w:p w14:paraId="379A44EA" w14:textId="77777777" w:rsidR="00813CFE" w:rsidRDefault="00813CFE" w:rsidP="00813CFE"/>
    <w:p w14:paraId="3452A5E4" w14:textId="77777777" w:rsidR="00813CFE" w:rsidRDefault="00813CFE" w:rsidP="00813CFE"/>
    <w:p w14:paraId="61B2F058" w14:textId="77777777" w:rsidR="00813CFE" w:rsidRDefault="00813CFE" w:rsidP="00813CFE">
      <w:pPr>
        <w:rPr>
          <w:sz w:val="16"/>
        </w:rPr>
      </w:pPr>
      <w:r w:rsidRPr="00780844">
        <w:rPr>
          <w:sz w:val="16"/>
        </w:rPr>
        <w:t>.”</w:t>
      </w:r>
    </w:p>
    <w:p w14:paraId="28BB5BFA" w14:textId="77777777" w:rsidR="00813CFE" w:rsidRDefault="00813CFE" w:rsidP="00813CFE">
      <w:pPr>
        <w:pStyle w:val="Heading3"/>
      </w:pPr>
      <w:r>
        <w:lastRenderedPageBreak/>
        <w:t xml:space="preserve">vs. Perm “Do plan then Cp” </w:t>
      </w:r>
    </w:p>
    <w:p w14:paraId="36C450E6" w14:textId="77777777" w:rsidR="00813CFE" w:rsidRDefault="00813CFE" w:rsidP="00813CFE"/>
    <w:p w14:paraId="2460618C" w14:textId="77777777" w:rsidR="00813CFE" w:rsidRDefault="00813CFE" w:rsidP="00813CFE">
      <w:pPr>
        <w:pStyle w:val="Heading4"/>
      </w:pPr>
      <w:r>
        <w:t>We compete on three phrases:</w:t>
      </w:r>
    </w:p>
    <w:p w14:paraId="208AF11B" w14:textId="77777777" w:rsidR="00813CFE" w:rsidRPr="00577C07" w:rsidRDefault="00813CFE" w:rsidP="00813CFE">
      <w:pPr>
        <w:pStyle w:val="ListParagraph"/>
        <w:numPr>
          <w:ilvl w:val="0"/>
          <w:numId w:val="15"/>
        </w:numPr>
      </w:pPr>
      <w:r w:rsidRPr="00577C07">
        <w:rPr>
          <w:b/>
          <w:bCs/>
          <w:sz w:val="28"/>
          <w:szCs w:val="28"/>
          <w:u w:val="single"/>
        </w:rPr>
        <w:t>“Law v. Reg”</w:t>
      </w:r>
      <w:r>
        <w:t xml:space="preserve"> – </w:t>
      </w:r>
      <w:r w:rsidRPr="00577C07">
        <w:rPr>
          <w:sz w:val="18"/>
          <w:szCs w:val="18"/>
        </w:rPr>
        <w:t>(POGO ev – below - CP expands and enforcement Agency’s Regs/Rules – not  external “Law”)</w:t>
      </w:r>
    </w:p>
    <w:p w14:paraId="0D5069F6" w14:textId="77777777" w:rsidR="00813CFE" w:rsidRDefault="00813CFE" w:rsidP="00813CFE">
      <w:pPr>
        <w:pStyle w:val="ListParagraph"/>
        <w:numPr>
          <w:ilvl w:val="0"/>
          <w:numId w:val="15"/>
        </w:numPr>
      </w:pPr>
      <w:r w:rsidRPr="00577C07">
        <w:rPr>
          <w:b/>
          <w:bCs/>
          <w:sz w:val="28"/>
          <w:szCs w:val="28"/>
          <w:u w:val="single"/>
        </w:rPr>
        <w:t>“increase prohibitions”</w:t>
      </w:r>
      <w:r>
        <w:t xml:space="preserve">  </w:t>
      </w:r>
      <w:r w:rsidRPr="0034709C">
        <w:rPr>
          <w:sz w:val="18"/>
          <w:szCs w:val="18"/>
        </w:rPr>
        <w:t>(selectively under-enforced v. more enforcement)</w:t>
      </w:r>
    </w:p>
    <w:p w14:paraId="60FDAAFA" w14:textId="77777777" w:rsidR="00813CFE" w:rsidRPr="0034709C" w:rsidRDefault="00813CFE" w:rsidP="00813CFE">
      <w:pPr>
        <w:pStyle w:val="ListParagraph"/>
        <w:numPr>
          <w:ilvl w:val="0"/>
          <w:numId w:val="15"/>
        </w:numPr>
        <w:rPr>
          <w:sz w:val="18"/>
          <w:szCs w:val="18"/>
        </w:rPr>
      </w:pPr>
      <w:r w:rsidRPr="00577C07">
        <w:rPr>
          <w:b/>
          <w:bCs/>
          <w:sz w:val="40"/>
          <w:szCs w:val="40"/>
          <w:u w:val="single"/>
        </w:rPr>
        <w:t>AND;</w:t>
      </w:r>
      <w:r>
        <w:rPr>
          <w:b/>
          <w:bCs/>
          <w:u w:val="single"/>
        </w:rPr>
        <w:t xml:space="preserve"> </w:t>
      </w:r>
      <w:r w:rsidRPr="00577C07">
        <w:rPr>
          <w:b/>
          <w:bCs/>
          <w:sz w:val="28"/>
          <w:szCs w:val="28"/>
          <w:u w:val="single"/>
        </w:rPr>
        <w:t>“expand scope”</w:t>
      </w:r>
      <w:r>
        <w:t xml:space="preserve"> </w:t>
      </w:r>
      <w:r w:rsidRPr="0034709C">
        <w:rPr>
          <w:sz w:val="18"/>
          <w:szCs w:val="18"/>
        </w:rPr>
        <w:t>(“agency interp” vs. “a larger legal scope than presently exists on paper”)</w:t>
      </w:r>
    </w:p>
    <w:p w14:paraId="7E9523E4" w14:textId="77777777" w:rsidR="00813CFE" w:rsidRPr="00577C07" w:rsidRDefault="00813CFE" w:rsidP="00813CFE"/>
    <w:p w14:paraId="3A8ED152" w14:textId="77777777" w:rsidR="00813CFE" w:rsidRDefault="00813CFE" w:rsidP="00813CFE">
      <w:pPr>
        <w:pStyle w:val="Heading4"/>
      </w:pPr>
      <w:r>
        <w:t xml:space="preserve">First, Aff severs </w:t>
      </w:r>
      <w:r w:rsidRPr="00642F23">
        <w:rPr>
          <w:i/>
          <w:u w:val="single"/>
        </w:rPr>
        <w:t>“Law”</w:t>
      </w:r>
    </w:p>
    <w:p w14:paraId="14011B6C" w14:textId="77777777" w:rsidR="00813CFE" w:rsidRPr="00577C07" w:rsidRDefault="00813CFE" w:rsidP="00813CFE">
      <w:pPr>
        <w:pStyle w:val="Heading4"/>
        <w:numPr>
          <w:ilvl w:val="0"/>
          <w:numId w:val="15"/>
        </w:numPr>
        <w:tabs>
          <w:tab w:val="num" w:pos="1080"/>
        </w:tabs>
        <w:ind w:left="410"/>
        <w:rPr>
          <w:b w:val="0"/>
          <w:bCs w:val="0"/>
          <w:sz w:val="18"/>
          <w:szCs w:val="18"/>
          <w:u w:val="single"/>
        </w:rPr>
      </w:pPr>
      <w:r w:rsidRPr="00577C07">
        <w:rPr>
          <w:b w:val="0"/>
          <w:sz w:val="18"/>
          <w:szCs w:val="18"/>
        </w:rPr>
        <w:t>We aren’t prohibiting or expanding anything (below);</w:t>
      </w:r>
    </w:p>
    <w:p w14:paraId="0985AF8A" w14:textId="77777777" w:rsidR="00813CFE" w:rsidRPr="00577C07" w:rsidRDefault="00813CFE" w:rsidP="00813CFE">
      <w:pPr>
        <w:pStyle w:val="Heading4"/>
        <w:numPr>
          <w:ilvl w:val="0"/>
          <w:numId w:val="15"/>
        </w:numPr>
        <w:tabs>
          <w:tab w:val="num" w:pos="1080"/>
        </w:tabs>
        <w:ind w:left="410"/>
        <w:rPr>
          <w:b w:val="0"/>
          <w:bCs w:val="0"/>
          <w:sz w:val="18"/>
          <w:szCs w:val="18"/>
          <w:u w:val="single"/>
        </w:rPr>
      </w:pPr>
      <w:r w:rsidRPr="00577C07">
        <w:rPr>
          <w:b w:val="0"/>
          <w:sz w:val="18"/>
          <w:szCs w:val="18"/>
        </w:rPr>
        <w:t xml:space="preserve">But </w:t>
      </w:r>
      <w:r w:rsidRPr="00577C07">
        <w:rPr>
          <w:b w:val="0"/>
          <w:i/>
          <w:sz w:val="18"/>
          <w:szCs w:val="18"/>
          <w:u w:val="single"/>
        </w:rPr>
        <w:t>if we were</w:t>
      </w:r>
      <w:r w:rsidRPr="00577C07">
        <w:rPr>
          <w:b w:val="0"/>
          <w:sz w:val="18"/>
          <w:szCs w:val="18"/>
        </w:rPr>
        <w:t xml:space="preserve">, it’s NOT an expansion of the </w:t>
      </w:r>
      <w:r w:rsidRPr="00577C07">
        <w:rPr>
          <w:b w:val="0"/>
          <w:sz w:val="18"/>
          <w:szCs w:val="18"/>
          <w:u w:val="single"/>
        </w:rPr>
        <w:t>L</w:t>
      </w:r>
      <w:r>
        <w:rPr>
          <w:b w:val="0"/>
          <w:sz w:val="18"/>
          <w:szCs w:val="18"/>
          <w:u w:val="single"/>
        </w:rPr>
        <w:t>AW</w:t>
      </w:r>
      <w:r w:rsidRPr="00577C07">
        <w:rPr>
          <w:b w:val="0"/>
          <w:sz w:val="18"/>
          <w:szCs w:val="18"/>
          <w:u w:val="single"/>
        </w:rPr>
        <w:t>:</w:t>
      </w:r>
    </w:p>
    <w:p w14:paraId="68AC088A" w14:textId="77777777" w:rsidR="00813CFE" w:rsidRPr="00780218" w:rsidRDefault="00813CFE" w:rsidP="00813CFE"/>
    <w:p w14:paraId="2AD073F2" w14:textId="77777777" w:rsidR="00813CFE" w:rsidRPr="00C93B62" w:rsidRDefault="00813CFE" w:rsidP="00813CFE">
      <w:pPr>
        <w:rPr>
          <w:rStyle w:val="Style13ptBold"/>
        </w:rPr>
      </w:pPr>
      <w:r>
        <w:rPr>
          <w:rStyle w:val="Style13ptBold"/>
        </w:rPr>
        <w:t>P.O.G.O.</w:t>
      </w:r>
      <w:r w:rsidRPr="00C93B62">
        <w:rPr>
          <w:rStyle w:val="Style13ptBold"/>
        </w:rPr>
        <w:t xml:space="preserve"> ‘15</w:t>
      </w:r>
    </w:p>
    <w:p w14:paraId="19FCCE47" w14:textId="77777777" w:rsidR="00813CFE" w:rsidRDefault="00813CFE" w:rsidP="00813CFE">
      <w:r w:rsidRPr="008E5569">
        <w:t>Project On Government Oversight</w:t>
      </w:r>
      <w:r>
        <w:rPr>
          <w:i/>
          <w:iCs/>
          <w:sz w:val="24"/>
        </w:rPr>
        <w:t xml:space="preserve"> - I</w:t>
      </w:r>
      <w:r w:rsidRPr="00C93B62">
        <w:rPr>
          <w:i/>
          <w:iCs/>
          <w:sz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12823896" w14:textId="77777777" w:rsidR="00813CFE" w:rsidRDefault="00813CFE" w:rsidP="00813CFE"/>
    <w:p w14:paraId="28C18E36" w14:textId="77777777" w:rsidR="00813CFE" w:rsidRPr="001D42A3" w:rsidRDefault="00813CFE" w:rsidP="00813CFE">
      <w:pPr>
        <w:rPr>
          <w:sz w:val="16"/>
          <w:szCs w:val="36"/>
        </w:rPr>
      </w:pPr>
      <w:r w:rsidRPr="001D42A3">
        <w:rPr>
          <w:rStyle w:val="StyleUnderline"/>
          <w:sz w:val="36"/>
          <w:szCs w:val="36"/>
          <w:highlight w:val="green"/>
        </w:rPr>
        <w:t>Agency Rules and Reg</w:t>
      </w:r>
      <w:r w:rsidRPr="001D42A3">
        <w:rPr>
          <w:sz w:val="16"/>
          <w:szCs w:val="36"/>
        </w:rPr>
        <w:t>ulation</w:t>
      </w:r>
      <w:r w:rsidRPr="001D42A3">
        <w:rPr>
          <w:rStyle w:val="StyleUnderline"/>
          <w:sz w:val="36"/>
          <w:szCs w:val="36"/>
          <w:highlight w:val="green"/>
        </w:rPr>
        <w:t>s</w:t>
      </w:r>
      <w:r w:rsidRPr="001D42A3">
        <w:rPr>
          <w:rStyle w:val="StyleUnderline"/>
          <w:sz w:val="36"/>
          <w:szCs w:val="36"/>
        </w:rPr>
        <w:t xml:space="preserve"> </w:t>
      </w:r>
      <w:r w:rsidRPr="001D42A3">
        <w:rPr>
          <w:rStyle w:val="Emphasis"/>
          <w:sz w:val="36"/>
          <w:szCs w:val="36"/>
          <w:highlight w:val="green"/>
        </w:rPr>
        <w:t>Are Not Laws</w:t>
      </w:r>
    </w:p>
    <w:p w14:paraId="24797E8B" w14:textId="77777777" w:rsidR="00813CFE" w:rsidRPr="001D42A3" w:rsidRDefault="00813CFE" w:rsidP="00813CFE">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 xml:space="preserve">the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 xml:space="preserve">agency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63F85490" w14:textId="77777777" w:rsidR="00813CFE" w:rsidRPr="001D42A3" w:rsidRDefault="00813CFE" w:rsidP="00813CFE">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sz w:val="36"/>
          <w:szCs w:val="36"/>
        </w:rPr>
        <w:t>law</w:t>
      </w:r>
      <w:r w:rsidRPr="00C93B62">
        <w:rPr>
          <w:sz w:val="16"/>
        </w:rPr>
        <w:t>.”</w:t>
      </w:r>
    </w:p>
    <w:p w14:paraId="48D10FBF" w14:textId="77777777" w:rsidR="00813CFE" w:rsidRDefault="00813CFE" w:rsidP="00813CFE">
      <w:r w:rsidRPr="008E5569">
        <w:rPr>
          <w:rStyle w:val="StyleUnderline"/>
        </w:rPr>
        <w:lastRenderedPageBreak/>
        <w:t xml:space="preserve">The question </w:t>
      </w:r>
      <w:r w:rsidRPr="00631600">
        <w:rPr>
          <w:rStyle w:val="StyleUnderline"/>
          <w:highlight w:val="green"/>
        </w:rPr>
        <w:t>the Court sought to answer</w:t>
      </w:r>
      <w:r>
        <w:t xml:space="preserve"> </w:t>
      </w:r>
      <w:r w:rsidRPr="008E5569">
        <w:rPr>
          <w:rStyle w:val="StyleUnderline"/>
        </w:rPr>
        <w:t xml:space="preserve">was </w:t>
      </w:r>
      <w:r w:rsidRPr="00631600">
        <w:rPr>
          <w:rStyle w:val="StyleUnderline"/>
          <w:highlight w:val="green"/>
        </w:rPr>
        <w:t>whether</w:t>
      </w:r>
      <w:r>
        <w:t xml:space="preserve"> </w:t>
      </w:r>
      <w:r w:rsidRPr="00631600">
        <w:rPr>
          <w:rStyle w:val="StyleUnderline"/>
        </w:rPr>
        <w:t xml:space="preserve">MacLean’s </w:t>
      </w:r>
      <w:r w:rsidRPr="00631600">
        <w:rPr>
          <w:rStyle w:val="StyleUnderline"/>
          <w:highlight w:val="green"/>
        </w:rPr>
        <w:t>disclosures were</w:t>
      </w:r>
      <w:r>
        <w:t xml:space="preserve"> “</w:t>
      </w:r>
      <w:r w:rsidRPr="008E5569">
        <w:rPr>
          <w:rStyle w:val="StyleUnderline"/>
        </w:rPr>
        <w:t xml:space="preserve">specifically </w:t>
      </w:r>
      <w:r w:rsidRPr="00631600">
        <w:rPr>
          <w:rStyle w:val="Emphasis"/>
          <w:sz w:val="36"/>
          <w:szCs w:val="36"/>
          <w:highlight w:val="green"/>
        </w:rPr>
        <w:t>prohibited</w:t>
      </w:r>
      <w:r>
        <w:t xml:space="preserve"> </w:t>
      </w:r>
      <w:r w:rsidRPr="00631600">
        <w:rPr>
          <w:rStyle w:val="StyleUnderline"/>
          <w:highlight w:val="green"/>
        </w:rPr>
        <w:t>by</w:t>
      </w:r>
      <w:r>
        <w:t xml:space="preserve"> </w:t>
      </w:r>
      <w:r w:rsidRPr="00631600">
        <w:rPr>
          <w:rStyle w:val="Emphasis"/>
          <w:i/>
          <w:sz w:val="36"/>
          <w:szCs w:val="36"/>
          <w:highlight w:val="green"/>
        </w:rPr>
        <w:t>law</w:t>
      </w:r>
      <w:r>
        <w:t>.”</w:t>
      </w:r>
    </w:p>
    <w:p w14:paraId="175600C2" w14:textId="77777777" w:rsidR="00813CFE" w:rsidRPr="001D42A3" w:rsidRDefault="00813CFE" w:rsidP="00813CFE">
      <w:pPr>
        <w:rPr>
          <w:sz w:val="16"/>
        </w:rPr>
      </w:pPr>
      <w:r w:rsidRPr="00642F23">
        <w:rPr>
          <w:rStyle w:val="StyleUnderline"/>
        </w:rPr>
        <w:t>The Homeland Security Act</w:t>
      </w:r>
      <w:r w:rsidRPr="00642F23">
        <w:rPr>
          <w:sz w:val="16"/>
        </w:rPr>
        <w:t xml:space="preserve"> </w:t>
      </w:r>
      <w:r w:rsidRPr="00642F23">
        <w:rPr>
          <w:rStyle w:val="StyleUnderline"/>
        </w:rPr>
        <w:t>of 2002</w:t>
      </w:r>
      <w:r w:rsidRPr="00642F23">
        <w:rPr>
          <w:sz w:val="16"/>
        </w:rPr>
        <w:t xml:space="preserve"> </w:t>
      </w:r>
      <w:r w:rsidRPr="00642F23">
        <w:rPr>
          <w:rStyle w:val="StyleUnderline"/>
        </w:rPr>
        <w:t xml:space="preserve">states </w:t>
      </w:r>
      <w:r w:rsidRPr="00642F23">
        <w:rPr>
          <w:sz w:val="16"/>
        </w:rPr>
        <w:t xml:space="preserve">that </w:t>
      </w:r>
      <w:r w:rsidRPr="00642F23">
        <w:rPr>
          <w:rStyle w:val="StyleUnderline"/>
        </w:rPr>
        <w:t>the</w:t>
      </w:r>
      <w:r w:rsidRPr="00642F23">
        <w:rPr>
          <w:sz w:val="16"/>
        </w:rPr>
        <w:t xml:space="preserve"> </w:t>
      </w:r>
      <w:r w:rsidRPr="00642F23">
        <w:rPr>
          <w:rStyle w:val="Emphasis"/>
          <w:highlight w:val="green"/>
        </w:rPr>
        <w:t>TSA</w:t>
      </w:r>
      <w:r w:rsidRPr="00642F23">
        <w:rPr>
          <w:rStyle w:val="Emphasis"/>
        </w:rPr>
        <w:t xml:space="preserve">’s </w:t>
      </w:r>
      <w:r w:rsidRPr="00642F23">
        <w:rPr>
          <w:sz w:val="16"/>
        </w:rPr>
        <w:t>“</w:t>
      </w:r>
      <w:r w:rsidRPr="00642F23">
        <w:rPr>
          <w:rStyle w:val="StyleUnderline"/>
        </w:rPr>
        <w:t>Under Secretary</w:t>
      </w:r>
      <w:r w:rsidRPr="001D42A3">
        <w:rPr>
          <w:sz w:val="16"/>
        </w:rPr>
        <w:t xml:space="preserve"> </w:t>
      </w:r>
      <w:r w:rsidRPr="00642F23">
        <w:rPr>
          <w:rStyle w:val="StyleUnderline"/>
        </w:rPr>
        <w:t xml:space="preserve">shall prescribe </w:t>
      </w:r>
      <w:r w:rsidRPr="008E5569">
        <w:rPr>
          <w:rStyle w:val="Emphasis"/>
          <w:sz w:val="36"/>
          <w:szCs w:val="36"/>
        </w:rPr>
        <w:t>reg</w:t>
      </w:r>
      <w:r w:rsidRPr="008E5569">
        <w:rPr>
          <w:rStyle w:val="StyleUnderline"/>
        </w:rPr>
        <w:t>ulation</w:t>
      </w:r>
      <w:r w:rsidRPr="008E5569">
        <w:rPr>
          <w:rStyle w:val="Emphasis"/>
          <w:sz w:val="36"/>
          <w:szCs w:val="36"/>
        </w:rPr>
        <w:t>s</w:t>
      </w:r>
      <w:r w:rsidRPr="008E5569">
        <w:rPr>
          <w:rStyle w:val="StyleUnderline"/>
        </w:rPr>
        <w:t xml:space="preserve"> prohibiting</w:t>
      </w:r>
      <w:r w:rsidRPr="008E5569">
        <w:rPr>
          <w:sz w:val="16"/>
        </w:rPr>
        <w:t xml:space="preserve"> the </w:t>
      </w:r>
      <w:r w:rsidRPr="008E5569">
        <w:rPr>
          <w:rStyle w:val="StyleUnderline"/>
        </w:rPr>
        <w:t>disclosure</w:t>
      </w:r>
      <w:r w:rsidRPr="00631600">
        <w:rPr>
          <w:rStyle w:val="StyleUnderline"/>
        </w:rPr>
        <w:t xml:space="preserve"> of info</w:t>
      </w:r>
      <w:r w:rsidRPr="001D42A3">
        <w:rPr>
          <w:sz w:val="16"/>
        </w:rPr>
        <w:t>rmation obtained or developed in carrying out security”</w:t>
      </w:r>
      <w:r w:rsidRPr="00631600">
        <w:rPr>
          <w:rStyle w:val="StyleUnderline"/>
        </w:rPr>
        <w:t xml:space="preserve"> if they decide</w:t>
      </w:r>
      <w:r w:rsidRPr="001D42A3">
        <w:rPr>
          <w:sz w:val="16"/>
        </w:rPr>
        <w:t xml:space="preserve"> that the </w:t>
      </w:r>
      <w:r w:rsidRPr="00631600">
        <w:rPr>
          <w:rStyle w:val="StyleUnderline"/>
        </w:rPr>
        <w:t>disclosure of that info</w:t>
      </w:r>
      <w:r w:rsidRPr="001D42A3">
        <w:rPr>
          <w:sz w:val="16"/>
        </w:rPr>
        <w:t xml:space="preserve">rmation </w:t>
      </w:r>
      <w:r w:rsidRPr="00631600">
        <w:rPr>
          <w:rStyle w:val="StyleUnderline"/>
        </w:rPr>
        <w:t>would “be detrimental to the security of transportation.</w:t>
      </w:r>
      <w:r w:rsidRPr="001D42A3">
        <w:rPr>
          <w:sz w:val="16"/>
        </w:rPr>
        <w:t xml:space="preserve">” </w:t>
      </w:r>
      <w:r w:rsidRPr="00642F23">
        <w:rPr>
          <w:rStyle w:val="StyleUnderline"/>
        </w:rPr>
        <w:t xml:space="preserve">The resultant </w:t>
      </w:r>
      <w:r w:rsidRPr="00C93B62">
        <w:rPr>
          <w:rStyle w:val="Emphasis"/>
          <w:sz w:val="36"/>
          <w:szCs w:val="36"/>
          <w:highlight w:val="green"/>
        </w:rPr>
        <w:t>reg</w:t>
      </w:r>
      <w:r w:rsidRPr="00C93B62">
        <w:rPr>
          <w:rStyle w:val="StyleUnderline"/>
        </w:rPr>
        <w:t>ulation</w:t>
      </w:r>
      <w:r w:rsidRPr="00C93B62">
        <w:rPr>
          <w:rStyle w:val="Emphasis"/>
          <w:sz w:val="36"/>
          <w:szCs w:val="36"/>
          <w:highlight w:val="green"/>
        </w:rPr>
        <w:t>s</w:t>
      </w:r>
      <w:r w:rsidRPr="00631600">
        <w:rPr>
          <w:rStyle w:val="Emphasis"/>
        </w:rPr>
        <w:t xml:space="preserve"> </w:t>
      </w:r>
      <w:r w:rsidRPr="008E5569">
        <w:rPr>
          <w:rStyle w:val="StyleUnderline"/>
        </w:rPr>
        <w:t xml:space="preserve">thus </w:t>
      </w:r>
      <w:r w:rsidRPr="00631600">
        <w:rPr>
          <w:rStyle w:val="Emphasis"/>
          <w:highlight w:val="green"/>
        </w:rPr>
        <w:t>prohibit</w:t>
      </w:r>
      <w:r w:rsidRPr="00631600">
        <w:rPr>
          <w:rStyle w:val="Emphasis"/>
        </w:rPr>
        <w:t xml:space="preserve"> </w:t>
      </w:r>
      <w:r w:rsidRPr="001D42A3">
        <w:rPr>
          <w:sz w:val="16"/>
        </w:rPr>
        <w:t xml:space="preserve">the </w:t>
      </w:r>
      <w:r w:rsidRPr="00631600">
        <w:rPr>
          <w:rStyle w:val="StyleUnderline"/>
          <w:highlight w:val="green"/>
        </w:rPr>
        <w:t>disclosure</w:t>
      </w:r>
      <w:r w:rsidRPr="00631600">
        <w:rPr>
          <w:rStyle w:val="StyleUnderline"/>
        </w:rPr>
        <w:t xml:space="preserve"> </w:t>
      </w:r>
      <w:r w:rsidRPr="00C93B62">
        <w:rPr>
          <w:rStyle w:val="StyleUnderline"/>
        </w:rPr>
        <w:t>of “sensitive security information” (</w:t>
      </w:r>
      <w:r w:rsidRPr="00C93B62">
        <w:rPr>
          <w:rStyle w:val="Emphasis"/>
        </w:rPr>
        <w:t>SSI</w:t>
      </w:r>
      <w:r w:rsidRPr="00C93B62">
        <w:rPr>
          <w:rStyle w:val="StyleUnderline"/>
        </w:rPr>
        <w:t xml:space="preserve">) </w:t>
      </w:r>
      <w:r w:rsidRPr="001D42A3">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967DB4E" w14:textId="77777777" w:rsidR="00813CFE" w:rsidRPr="001D42A3" w:rsidRDefault="00813CFE" w:rsidP="00813CFE">
      <w:pPr>
        <w:rPr>
          <w:sz w:val="16"/>
        </w:rPr>
      </w:pPr>
      <w:r w:rsidRPr="001D42A3">
        <w:rPr>
          <w:rStyle w:val="StyleUnderline"/>
          <w:highlight w:val="green"/>
        </w:rPr>
        <w:t>The gov</w:t>
      </w:r>
      <w:r w:rsidRPr="008E5569">
        <w:rPr>
          <w:rStyle w:val="StyleUnderline"/>
        </w:rPr>
        <w:t xml:space="preserve">ernment </w:t>
      </w:r>
      <w:r w:rsidRPr="001D42A3">
        <w:rPr>
          <w:rStyle w:val="StyleUnderline"/>
          <w:highlight w:val="green"/>
        </w:rPr>
        <w:t>argued</w:t>
      </w:r>
      <w:r w:rsidRPr="001D42A3">
        <w:rPr>
          <w:sz w:val="16"/>
        </w:rPr>
        <w:t xml:space="preserve"> that </w:t>
      </w:r>
      <w:r w:rsidRPr="008E5569">
        <w:rPr>
          <w:rStyle w:val="Emphasis"/>
        </w:rPr>
        <w:t>MacLean’s</w:t>
      </w:r>
      <w:r w:rsidRPr="001D42A3">
        <w:rPr>
          <w:rStyle w:val="StyleUnderline"/>
          <w:highlight w:val="green"/>
        </w:rPr>
        <w:t xml:space="preserve"> disclosures were</w:t>
      </w:r>
      <w:r w:rsidRPr="001D42A3">
        <w:rPr>
          <w:sz w:val="16"/>
        </w:rPr>
        <w:t xml:space="preserve"> </w:t>
      </w:r>
      <w:r w:rsidRPr="00C93B62">
        <w:rPr>
          <w:sz w:val="16"/>
          <w:szCs w:val="16"/>
        </w:rPr>
        <w:t>“specifically</w:t>
      </w:r>
      <w:r w:rsidRPr="00C93B62">
        <w:rPr>
          <w:sz w:val="16"/>
          <w:szCs w:val="16"/>
          <w:highlight w:val="green"/>
        </w:rPr>
        <w:t xml:space="preserve"> </w:t>
      </w:r>
      <w:r w:rsidRPr="001D42A3">
        <w:rPr>
          <w:rStyle w:val="StyleUnderline"/>
          <w:highlight w:val="green"/>
        </w:rPr>
        <w:t>prohibited by law</w:t>
      </w:r>
      <w:r w:rsidRPr="001D42A3">
        <w:rPr>
          <w:sz w:val="16"/>
        </w:rPr>
        <w:t xml:space="preserve">” </w:t>
      </w:r>
      <w:r w:rsidRPr="00C93B62">
        <w:rPr>
          <w:rStyle w:val="StyleUnderline"/>
        </w:rPr>
        <w:t xml:space="preserve">and that the WPA did not offer protection </w:t>
      </w:r>
      <w:r w:rsidRPr="008E5569">
        <w:rPr>
          <w:rStyle w:val="Emphasis"/>
        </w:rPr>
        <w:t>for two reasons</w:t>
      </w:r>
      <w:r w:rsidRPr="008E5569">
        <w:rPr>
          <w:rStyle w:val="Emphasis"/>
          <w:highlight w:val="green"/>
        </w:rPr>
        <w:t>:</w:t>
      </w:r>
      <w:r w:rsidRPr="008E5569">
        <w:rPr>
          <w:rStyle w:val="Emphasis"/>
        </w:rPr>
        <w:t xml:space="preserve"> </w:t>
      </w:r>
      <w:r w:rsidRPr="00C93B62">
        <w:rPr>
          <w:rStyle w:val="Emphasis"/>
        </w:rPr>
        <w:t>1)</w:t>
      </w:r>
      <w:r w:rsidRPr="001D42A3">
        <w:rPr>
          <w:sz w:val="16"/>
        </w:rPr>
        <w:t xml:space="preserve"> </w:t>
      </w:r>
      <w:r w:rsidRPr="008E5569">
        <w:rPr>
          <w:rStyle w:val="StyleUnderline"/>
        </w:rPr>
        <w:t>the</w:t>
      </w:r>
      <w:r w:rsidRPr="001D42A3">
        <w:rPr>
          <w:rStyle w:val="StyleUnderline"/>
          <w:highlight w:val="green"/>
        </w:rPr>
        <w:t xml:space="preserve"> disclosure was prohibited by</w:t>
      </w:r>
      <w:r w:rsidRPr="001D42A3">
        <w:rPr>
          <w:sz w:val="16"/>
        </w:rPr>
        <w:t xml:space="preserve"> specific TSA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 xml:space="preserve"> on SSI; </w:t>
      </w:r>
      <w:r w:rsidRPr="001D42A3">
        <w:rPr>
          <w:rStyle w:val="Emphasis"/>
          <w:highlight w:val="green"/>
        </w:rPr>
        <w:t>and</w:t>
      </w:r>
      <w:r w:rsidRPr="001D42A3">
        <w:rPr>
          <w:sz w:val="16"/>
        </w:rPr>
        <w:t xml:space="preserve"> </w:t>
      </w:r>
      <w:r w:rsidRPr="00C93B62">
        <w:rPr>
          <w:rStyle w:val="Emphasis"/>
        </w:rPr>
        <w:t>2)</w:t>
      </w:r>
      <w:r w:rsidRPr="001D42A3">
        <w:rPr>
          <w:sz w:val="16"/>
        </w:rPr>
        <w:t xml:space="preserve"> </w:t>
      </w:r>
      <w:r w:rsidRPr="001D42A3">
        <w:rPr>
          <w:rStyle w:val="StyleUnderline"/>
          <w:highlight w:val="green"/>
        </w:rPr>
        <w:t xml:space="preserve">the </w:t>
      </w:r>
      <w:r w:rsidRPr="001D42A3">
        <w:rPr>
          <w:rStyle w:val="Emphasis"/>
          <w:highlight w:val="green"/>
        </w:rPr>
        <w:t>H</w:t>
      </w:r>
      <w:r w:rsidRPr="001D42A3">
        <w:rPr>
          <w:sz w:val="16"/>
        </w:rPr>
        <w:t xml:space="preserve">omeland </w:t>
      </w:r>
      <w:r w:rsidRPr="001D42A3">
        <w:rPr>
          <w:rStyle w:val="Emphasis"/>
          <w:highlight w:val="green"/>
        </w:rPr>
        <w:t>S</w:t>
      </w:r>
      <w:r w:rsidRPr="001D42A3">
        <w:rPr>
          <w:sz w:val="16"/>
        </w:rPr>
        <w:t xml:space="preserve">ecurity </w:t>
      </w:r>
      <w:r w:rsidRPr="001D42A3">
        <w:rPr>
          <w:rStyle w:val="Emphasis"/>
          <w:highlight w:val="green"/>
        </w:rPr>
        <w:t>A</w:t>
      </w:r>
      <w:r w:rsidRPr="001D42A3">
        <w:rPr>
          <w:sz w:val="16"/>
        </w:rPr>
        <w:t xml:space="preserve">ct </w:t>
      </w:r>
      <w:r w:rsidRPr="001D42A3">
        <w:rPr>
          <w:rStyle w:val="StyleUnderline"/>
          <w:highlight w:val="green"/>
        </w:rPr>
        <w:t>authorizes</w:t>
      </w:r>
      <w:r w:rsidRPr="001D42A3">
        <w:rPr>
          <w:sz w:val="16"/>
        </w:rPr>
        <w:t xml:space="preserve"> the </w:t>
      </w:r>
      <w:r w:rsidRPr="001D42A3">
        <w:rPr>
          <w:rStyle w:val="StyleUnderline"/>
          <w:highlight w:val="green"/>
        </w:rPr>
        <w:t>TSA to promulgate</w:t>
      </w:r>
      <w:r w:rsidRPr="001D42A3">
        <w:rPr>
          <w:sz w:val="16"/>
        </w:rPr>
        <w:t xml:space="preserve"> the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w:t>
      </w:r>
    </w:p>
    <w:p w14:paraId="00552E75" w14:textId="77777777" w:rsidR="00813CFE" w:rsidRPr="001D42A3" w:rsidRDefault="00813CFE" w:rsidP="00813CFE">
      <w:pPr>
        <w:rPr>
          <w:sz w:val="16"/>
        </w:rPr>
      </w:pPr>
      <w:r w:rsidRPr="001D42A3">
        <w:rPr>
          <w:rStyle w:val="StyleUnderline"/>
        </w:rPr>
        <w:t>The Court</w:t>
      </w:r>
      <w:r w:rsidRPr="001D42A3">
        <w:rPr>
          <w:sz w:val="16"/>
        </w:rPr>
        <w:t xml:space="preserve"> addressed and subsequently </w:t>
      </w:r>
      <w:r w:rsidRPr="001D42A3">
        <w:rPr>
          <w:rStyle w:val="Emphasis"/>
        </w:rPr>
        <w:t>rejected both arguments</w:t>
      </w:r>
      <w:r w:rsidRPr="001D42A3">
        <w:rPr>
          <w:sz w:val="16"/>
        </w:rPr>
        <w:t>, affirming the judgment in favor of MacLean by the U.S. Court of Appeals for the Federal Circuit.</w:t>
      </w:r>
    </w:p>
    <w:p w14:paraId="5EE4004A" w14:textId="77777777" w:rsidR="00813CFE" w:rsidRPr="001D42A3" w:rsidRDefault="00813CFE" w:rsidP="00813CFE">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6BEC0327" w14:textId="77777777" w:rsidR="00813CFE" w:rsidRPr="001D42A3" w:rsidRDefault="00813CFE" w:rsidP="00813CFE">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841E973" w14:textId="77777777" w:rsidR="00813CFE" w:rsidRPr="001D42A3" w:rsidRDefault="00813CFE" w:rsidP="00813CFE">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73A5CB66" w14:textId="77777777" w:rsidR="00813CFE" w:rsidRPr="001D42A3" w:rsidRDefault="00813CFE" w:rsidP="00813CFE">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3A78F41A" w14:textId="77777777" w:rsidR="00813CFE" w:rsidRDefault="00813CFE" w:rsidP="00813CFE"/>
    <w:p w14:paraId="4D396096" w14:textId="77777777" w:rsidR="00813CFE" w:rsidRDefault="00813CFE" w:rsidP="00813CFE">
      <w:pPr>
        <w:pStyle w:val="Heading4"/>
      </w:pPr>
      <w:r>
        <w:lastRenderedPageBreak/>
        <w:t>Prefer P.O.G.O. :</w:t>
      </w:r>
    </w:p>
    <w:p w14:paraId="2D3B3DD9" w14:textId="77777777" w:rsidR="00813CFE" w:rsidRDefault="00813CFE" w:rsidP="00813CFE">
      <w:pPr>
        <w:pStyle w:val="Heading4"/>
      </w:pPr>
      <w:r>
        <w:t xml:space="preserve"> A – </w:t>
      </w:r>
      <w:r w:rsidRPr="00697F88">
        <w:rPr>
          <w:u w:val="single"/>
        </w:rPr>
        <w:t>Precise</w:t>
      </w:r>
      <w:r>
        <w:t xml:space="preserve"> – </w:t>
      </w:r>
      <w:r w:rsidRPr="00697F88">
        <w:t>from</w:t>
      </w:r>
      <w:r w:rsidRPr="00BA0BD7">
        <w:rPr>
          <w:i/>
          <w:u w:val="single"/>
        </w:rPr>
        <w:t xml:space="preserve"> SCOTUS</w:t>
      </w:r>
      <w:r>
        <w:t xml:space="preserve"> and </w:t>
      </w:r>
      <w:r w:rsidRPr="00BA0BD7">
        <w:rPr>
          <w:i/>
          <w:u w:val="single"/>
        </w:rPr>
        <w:t>intends to define</w:t>
      </w:r>
      <w:r>
        <w:t xml:space="preserve">. Boosts </w:t>
      </w:r>
      <w:r w:rsidRPr="00BA0BD7">
        <w:rPr>
          <w:i/>
          <w:u w:val="single"/>
        </w:rPr>
        <w:t>education</w:t>
      </w:r>
      <w:r>
        <w:t xml:space="preserve">. Avoids </w:t>
      </w:r>
      <w:r w:rsidRPr="00BA0BD7">
        <w:rPr>
          <w:i/>
          <w:u w:val="single"/>
        </w:rPr>
        <w:t>self-serving ambiguities</w:t>
      </w:r>
      <w:r>
        <w:t xml:space="preserve"> that crush fairness.</w:t>
      </w:r>
    </w:p>
    <w:p w14:paraId="54C08220" w14:textId="77777777" w:rsidR="00813CFE" w:rsidRDefault="00813CFE" w:rsidP="00813CFE"/>
    <w:p w14:paraId="784CECB9" w14:textId="77777777" w:rsidR="00813CFE" w:rsidRDefault="00813CFE" w:rsidP="00813CFE">
      <w:pPr>
        <w:pStyle w:val="Heading4"/>
      </w:pPr>
      <w:r>
        <w:t xml:space="preserve">B - </w:t>
      </w:r>
      <w:r w:rsidRPr="00697F88">
        <w:rPr>
          <w:u w:val="single"/>
        </w:rPr>
        <w:t>Contextual</w:t>
      </w:r>
      <w:r>
        <w:t xml:space="preserve"> –1NC Khan proves Congress gave FTC </w:t>
      </w:r>
      <w:r w:rsidRPr="00697F88">
        <w:rPr>
          <w:i/>
          <w:u w:val="single"/>
        </w:rPr>
        <w:t>the same</w:t>
      </w:r>
      <w:r>
        <w:t xml:space="preserve"> promulgation authority - if it’s a </w:t>
      </w:r>
      <w:r w:rsidRPr="00642F23">
        <w:rPr>
          <w:i/>
          <w:u w:val="single"/>
        </w:rPr>
        <w:t>rule</w:t>
      </w:r>
      <w:r>
        <w:t xml:space="preserve"> for TSA, it is for FTC as well.</w:t>
      </w:r>
    </w:p>
    <w:p w14:paraId="3A227303" w14:textId="77777777" w:rsidR="00813CFE" w:rsidRDefault="00813CFE" w:rsidP="00813CFE">
      <w:r>
        <w:t xml:space="preserve">  </w:t>
      </w:r>
    </w:p>
    <w:p w14:paraId="56A31307" w14:textId="77777777" w:rsidR="00813CFE" w:rsidRDefault="00813CFE" w:rsidP="00813CFE"/>
    <w:p w14:paraId="491DE4AF" w14:textId="77777777" w:rsidR="00813CFE" w:rsidRDefault="00813CFE" w:rsidP="00813CFE">
      <w:pPr>
        <w:pStyle w:val="Heading4"/>
      </w:pPr>
      <w:r>
        <w:t xml:space="preserve">Aff severance a voter – Plan’s the locus, we’re reactive, so it’s worse for them. No clash or in-round education. </w:t>
      </w:r>
    </w:p>
    <w:p w14:paraId="1ADAF20E" w14:textId="77777777" w:rsidR="00813CFE" w:rsidRDefault="00813CFE" w:rsidP="00813CFE"/>
    <w:p w14:paraId="5C84CCD0" w14:textId="77777777" w:rsidR="00813CFE" w:rsidRDefault="00813CFE" w:rsidP="00813CFE"/>
    <w:p w14:paraId="6DB23D92" w14:textId="77777777" w:rsidR="00813CFE" w:rsidRDefault="00813CFE" w:rsidP="00813CFE">
      <w:pPr>
        <w:pStyle w:val="Heading4"/>
      </w:pPr>
      <w:r>
        <w:t>(  ) Aff severs two more things</w:t>
      </w:r>
    </w:p>
    <w:p w14:paraId="69F10D76" w14:textId="77777777" w:rsidR="00813CFE" w:rsidRDefault="00813CFE" w:rsidP="00813CFE">
      <w:pPr>
        <w:pStyle w:val="Heading4"/>
        <w:numPr>
          <w:ilvl w:val="0"/>
          <w:numId w:val="15"/>
        </w:numPr>
        <w:tabs>
          <w:tab w:val="num" w:pos="1080"/>
        </w:tabs>
        <w:ind w:left="410"/>
      </w:pPr>
      <w:r>
        <w:rPr>
          <w:i/>
          <w:u w:val="single"/>
        </w:rPr>
        <w:t>“</w:t>
      </w:r>
      <w:r w:rsidRPr="00C832D9">
        <w:rPr>
          <w:i/>
          <w:u w:val="single"/>
        </w:rPr>
        <w:t>Increase prohibition</w:t>
      </w:r>
      <w:r>
        <w:t xml:space="preserve">”;  </w:t>
      </w:r>
    </w:p>
    <w:p w14:paraId="5F9E58C8" w14:textId="77777777" w:rsidR="00813CFE" w:rsidRDefault="00813CFE" w:rsidP="00813CFE">
      <w:pPr>
        <w:pStyle w:val="Heading4"/>
        <w:numPr>
          <w:ilvl w:val="0"/>
          <w:numId w:val="15"/>
        </w:numPr>
        <w:tabs>
          <w:tab w:val="num" w:pos="1080"/>
        </w:tabs>
        <w:ind w:left="410"/>
      </w:pPr>
      <w:r>
        <w:t xml:space="preserve">AND </w:t>
      </w:r>
      <w:r w:rsidRPr="00C832D9">
        <w:rPr>
          <w:i/>
          <w:u w:val="single"/>
        </w:rPr>
        <w:t>“Expand Scope</w:t>
      </w:r>
      <w:r>
        <w:t>”:</w:t>
      </w:r>
    </w:p>
    <w:p w14:paraId="58C0E698" w14:textId="77777777" w:rsidR="00813CFE" w:rsidRDefault="00813CFE" w:rsidP="00813CFE"/>
    <w:p w14:paraId="7B5B2B4F" w14:textId="77777777" w:rsidR="00813CFE" w:rsidRDefault="00813CFE" w:rsidP="00813CFE">
      <w:pPr>
        <w:pStyle w:val="Heading3"/>
      </w:pPr>
      <w:r>
        <w:lastRenderedPageBreak/>
        <w:t xml:space="preserve">AT: Links to Politics: we don’t link to Politics DA </w:t>
      </w:r>
    </w:p>
    <w:p w14:paraId="73996A96" w14:textId="77777777" w:rsidR="00813CFE" w:rsidRPr="000D4C92" w:rsidRDefault="00813CFE" w:rsidP="00813CFE"/>
    <w:p w14:paraId="5F9AE41E" w14:textId="77777777" w:rsidR="00813CFE" w:rsidRDefault="00813CFE" w:rsidP="00813CFE">
      <w:pPr>
        <w:pStyle w:val="Heading4"/>
      </w:pPr>
      <w:r>
        <w:t>FTC acting alone shields PC</w:t>
      </w:r>
    </w:p>
    <w:p w14:paraId="542E34D4" w14:textId="77777777" w:rsidR="00813CFE" w:rsidRDefault="00813CFE" w:rsidP="00813CFE">
      <w:r w:rsidRPr="00DA2C53">
        <w:rPr>
          <w:rFonts w:eastAsiaTheme="majorEastAsia" w:cstheme="majorBidi"/>
          <w:b/>
          <w:iCs/>
          <w:sz w:val="26"/>
        </w:rPr>
        <w:t>Ashley’21</w:t>
      </w:r>
      <w:r>
        <w:t xml:space="preserve"> (Mary Ashley, 11-1-2021, "ANALYSIS: How Will the FTC Get Its Privacy Mojo Back in 2022?," No Publication, https://news.bloomberglaw.com/bloomberg-law-analysis/analysis-how-will-the-ftc-get-its-privacy-mojo-back-in-2022)</w:t>
      </w:r>
    </w:p>
    <w:p w14:paraId="0BAD925E" w14:textId="77777777" w:rsidR="00813CFE" w:rsidRPr="005957FE" w:rsidRDefault="00813CFE" w:rsidP="00813CFE">
      <w:pPr>
        <w:rPr>
          <w:rStyle w:val="StyleUnderline"/>
        </w:rPr>
      </w:pPr>
      <w:r>
        <w:t>The odds are likely that the</w:t>
      </w:r>
      <w:r w:rsidRPr="007979BC">
        <w:rPr>
          <w:rStyle w:val="StyleUnderline"/>
        </w:rPr>
        <w:t xml:space="preserve"> </w:t>
      </w:r>
      <w:r w:rsidRPr="005957FE">
        <w:rPr>
          <w:rStyle w:val="StyleUnderline"/>
          <w:highlight w:val="yellow"/>
        </w:rPr>
        <w:t>FTC will seek to optimize and strengthen its authority via its new left-leaning leadership.</w:t>
      </w:r>
      <w:r>
        <w:t xml:space="preserve"> Lawyers should keep an eye on how the </w:t>
      </w:r>
      <w:r w:rsidRPr="005957FE">
        <w:rPr>
          <w:rStyle w:val="StyleUnderline"/>
          <w:highlight w:val="yellow"/>
        </w:rPr>
        <w:t>FTC leverages and aligns political capital in a way that maximizes innovation and cooperation with Democrats in Congress</w:t>
      </w:r>
      <w:r w:rsidRPr="005957FE">
        <w:rPr>
          <w:rStyle w:val="StyleUnderline"/>
        </w:rPr>
        <w:t xml:space="preserve">. </w:t>
      </w:r>
      <w:r>
        <w:t xml:space="preserve">Be ready for </w:t>
      </w:r>
      <w:r w:rsidRPr="005957FE">
        <w:rPr>
          <w:rStyle w:val="StyleUnderline"/>
        </w:rPr>
        <w:t xml:space="preserve">a robust rulemaking effort by the FTC, accompanied by </w:t>
      </w:r>
      <w:r w:rsidRPr="005957FE">
        <w:rPr>
          <w:rStyle w:val="StyleUnderline"/>
          <w:highlight w:val="yellow"/>
        </w:rPr>
        <w:t>a strong push for uniform privacy legislation.</w:t>
      </w:r>
    </w:p>
    <w:p w14:paraId="1CD4E276" w14:textId="77777777" w:rsidR="00813CFE" w:rsidRPr="005957FE" w:rsidRDefault="00813CFE" w:rsidP="00813CFE">
      <w:pPr>
        <w:rPr>
          <w:rStyle w:val="StyleUnderline"/>
        </w:rPr>
      </w:pPr>
      <w:r>
        <w:t xml:space="preserve">The confirmation of Alvaro Bedoya as </w:t>
      </w:r>
      <w:r w:rsidRPr="005957FE">
        <w:rPr>
          <w:highlight w:val="yellow"/>
        </w:rPr>
        <w:t xml:space="preserve">an </w:t>
      </w:r>
      <w:r w:rsidRPr="005957FE">
        <w:rPr>
          <w:rStyle w:val="StyleUnderline"/>
          <w:highlight w:val="yellow"/>
        </w:rPr>
        <w:t>FTC commissioner will likely give the FTC new leadership and momentum to focus on alternative rulemaking in consumer privacy protection</w:t>
      </w:r>
      <w:r w:rsidRPr="005957FE">
        <w:rPr>
          <w:highlight w:val="yellow"/>
        </w:rPr>
        <w:t>.</w:t>
      </w:r>
      <w:r>
        <w:t xml:space="preserve"> Additionally, Lina Khan, the </w:t>
      </w:r>
      <w:r w:rsidRPr="005957FE">
        <w:rPr>
          <w:rStyle w:val="StyleUnderline"/>
          <w:highlight w:val="yellow"/>
        </w:rPr>
        <w:t>new FTC chairwoman, has expressed interest in forging new antitrust rules, which could extend to creating additional privacy rulemaking.</w:t>
      </w:r>
    </w:p>
    <w:p w14:paraId="2E009931" w14:textId="77777777" w:rsidR="00813CFE" w:rsidRPr="005957FE" w:rsidRDefault="00813CFE" w:rsidP="00813CFE">
      <w:pPr>
        <w:rPr>
          <w:rStyle w:val="StyleUnderline"/>
        </w:rPr>
      </w:pPr>
      <w:r>
        <w:t xml:space="preserve">In terms of political calculus, </w:t>
      </w:r>
      <w:r w:rsidRPr="005957FE">
        <w:rPr>
          <w:rStyle w:val="StyleUnderline"/>
          <w:highlight w:val="yellow"/>
        </w:rPr>
        <w:t>a strengthened regulator faces the same bipartisan gridlock characterized by a divided Congress.</w:t>
      </w:r>
      <w:r w:rsidRPr="005957FE">
        <w:rPr>
          <w:rStyle w:val="StyleUnderline"/>
        </w:rPr>
        <w:t xml:space="preserve"> </w:t>
      </w:r>
      <w:r>
        <w:t xml:space="preserve">Yet legal practitioners should be aware of </w:t>
      </w:r>
      <w:r w:rsidRPr="005957FE">
        <w:rPr>
          <w:rStyle w:val="StyleUnderline"/>
        </w:rPr>
        <w:t>a growing momentum on both sides of the aisle, seeking more stringent regulations on unbridled Big Tech firms,</w:t>
      </w:r>
      <w:r>
        <w:t xml:space="preserve"> as well as </w:t>
      </w:r>
      <w:r w:rsidRPr="005957FE">
        <w:rPr>
          <w:rStyle w:val="StyleUnderline"/>
        </w:rPr>
        <w:t>emerging nonpartisan sentiments toward seeking protection for children online.</w:t>
      </w:r>
    </w:p>
    <w:p w14:paraId="6801BBD9" w14:textId="77777777" w:rsidR="00813CFE" w:rsidRDefault="00813CFE" w:rsidP="00813CFE"/>
    <w:p w14:paraId="259065E0" w14:textId="77777777" w:rsidR="00813CFE" w:rsidRDefault="00813CFE" w:rsidP="00813CFE"/>
    <w:p w14:paraId="2FA10763" w14:textId="77777777" w:rsidR="00813CFE" w:rsidRDefault="00813CFE" w:rsidP="00813CFE"/>
    <w:p w14:paraId="4FA51F9B" w14:textId="77777777" w:rsidR="00813CFE" w:rsidRDefault="00813CFE" w:rsidP="00813CFE">
      <w:pPr>
        <w:pStyle w:val="Heading3"/>
      </w:pPr>
      <w:r>
        <w:lastRenderedPageBreak/>
        <w:t>2NC or 1NR – Aff newman ev goes Neg</w:t>
      </w:r>
    </w:p>
    <w:p w14:paraId="0CBA5175" w14:textId="77777777" w:rsidR="00813CFE" w:rsidRDefault="00813CFE" w:rsidP="00813CFE"/>
    <w:p w14:paraId="62D3A84E" w14:textId="77777777" w:rsidR="00813CFE" w:rsidRDefault="00813CFE" w:rsidP="00813CFE"/>
    <w:p w14:paraId="6CEC9804" w14:textId="77777777" w:rsidR="00813CFE" w:rsidRDefault="00813CFE" w:rsidP="00813CFE">
      <w:pPr>
        <w:pStyle w:val="Heading4"/>
      </w:pPr>
      <w:r>
        <w:t xml:space="preserve">The Aff’s 1AC Newman card </w:t>
      </w:r>
      <w:r w:rsidRPr="008F4916">
        <w:rPr>
          <w:u w:val="single"/>
        </w:rPr>
        <w:t>goes Neg.</w:t>
      </w:r>
      <w:r>
        <w:t xml:space="preserve">  </w:t>
      </w:r>
    </w:p>
    <w:p w14:paraId="4B90CFEF" w14:textId="77777777" w:rsidR="00813CFE" w:rsidRDefault="00813CFE" w:rsidP="00813CFE">
      <w:pPr>
        <w:pStyle w:val="Heading4"/>
      </w:pPr>
      <w:r>
        <w:t xml:space="preserve">ONE – Newman clarifies that a Congressional Statute OR FTC guidance would solve. The examples of FTC failure in the Newman ev are not the same as the Counterplan – because, unlike the past, our Counterplan fiats formal agency guidance.   </w:t>
      </w:r>
    </w:p>
    <w:p w14:paraId="0D85CEAE" w14:textId="77777777" w:rsidR="00813CFE" w:rsidRDefault="00813CFE" w:rsidP="00813CFE"/>
    <w:p w14:paraId="6156AE4B" w14:textId="77777777" w:rsidR="00813CFE" w:rsidRDefault="00813CFE" w:rsidP="00813CFE">
      <w:pPr>
        <w:pStyle w:val="Heading4"/>
      </w:pPr>
      <w:r>
        <w:t>Here’s our recutting of Newman:</w:t>
      </w:r>
    </w:p>
    <w:p w14:paraId="55695F37" w14:textId="77777777" w:rsidR="00813CFE" w:rsidRPr="00527BF6" w:rsidRDefault="00813CFE" w:rsidP="00813CFE">
      <w:pPr>
        <w:rPr>
          <w:rStyle w:val="Style13ptBold"/>
        </w:rPr>
      </w:pPr>
      <w:r w:rsidRPr="00527BF6">
        <w:rPr>
          <w:rStyle w:val="Style13ptBold"/>
        </w:rPr>
        <w:t>Newman, 18</w:t>
      </w:r>
    </w:p>
    <w:p w14:paraId="4676B75E" w14:textId="77777777" w:rsidR="00813CFE" w:rsidRDefault="00813CFE" w:rsidP="00813CFE">
      <w:r>
        <w:t>(John M., Professor of Economics, Professor of economics and regulation of digital markets, 14 October, "Antitrust in Digital Markets", Vanderbilt Law Review, vol. ~#72, no. ~#5, pp. ~#1497-1562, -  https://papers.ssrn.com/sol3/papers.cfm?abstract_id=3201004~~#) SRS</w:t>
      </w:r>
    </w:p>
    <w:p w14:paraId="53656AB0" w14:textId="77777777" w:rsidR="00813CFE" w:rsidRDefault="00813CFE" w:rsidP="00813CFE"/>
    <w:p w14:paraId="74BABE19" w14:textId="77777777" w:rsidR="00813CFE" w:rsidRDefault="00813CFE" w:rsidP="00813CFE">
      <w:r>
        <w:t xml:space="preserve">Yet </w:t>
      </w:r>
      <w:r w:rsidRPr="008F4916">
        <w:rPr>
          <w:rStyle w:val="StyleUnderline"/>
          <w:highlight w:val="green"/>
        </w:rPr>
        <w:t>there remains substantial room for improvement</w:t>
      </w:r>
      <w:r>
        <w:t xml:space="preserve">. Two issues in particular merit concern. First, </w:t>
      </w:r>
      <w:r w:rsidRPr="008F4916">
        <w:rPr>
          <w:rStyle w:val="StyleUnderline"/>
          <w:highlight w:val="green"/>
        </w:rPr>
        <w:t>the FTC investigated only whether the proposed merger would likely result in less innovation</w:t>
      </w:r>
      <w:r>
        <w:t xml:space="preserve"> on the user side of the platform.369 But such analyses are almost certain to be fruitless, as was the FTC’s inquiry in Zillow/Trulia. Economic theory does not offer robust predictions as to whether a particular deal will harm innovation competition. We know that Schumpeter’s notion of monopoly as the ideal market structure was incorrect, but the economics of innovation remain (perhaps necessarily) fuzzy.370 Moreover, the type of qualitative evidence—internal presentations, communications, and the like—that can sometimes fill such voids will typically be lacking in the present context. For obvious reasons, CEOs seem unlikely to pitch proposed deals to their directors by claiming that the merged firm will become less innovative. Little surprise, then, that the FTC’s analysis in Zillow/Trulia failed to yield evidence of innovation harm.</w:t>
      </w:r>
    </w:p>
    <w:p w14:paraId="3B1BAEF5" w14:textId="77777777" w:rsidR="00813CFE" w:rsidRDefault="00813CFE" w:rsidP="00813CFE">
      <w:r>
        <w:t xml:space="preserve">Second, even </w:t>
      </w:r>
      <w:r w:rsidRPr="008F4916">
        <w:rPr>
          <w:rStyle w:val="StyleUnderline"/>
          <w:highlight w:val="green"/>
        </w:rPr>
        <w:t>if enforcers were to analyze a zero-price market,</w:t>
      </w:r>
      <w:r>
        <w:t xml:space="preserve"> accurately identify likely or actual anticompetitive effects, </w:t>
      </w:r>
      <w:r w:rsidRPr="008F4916">
        <w:rPr>
          <w:rStyle w:val="StyleUnderline"/>
          <w:highlight w:val="green"/>
        </w:rPr>
        <w:t>and file a lawsuit to correct the problem</w:t>
      </w:r>
      <w:r>
        <w:t xml:space="preserve">, </w:t>
      </w:r>
      <w:r w:rsidRPr="008F4916">
        <w:rPr>
          <w:rStyle w:val="StyleUnderline"/>
          <w:highlight w:val="green"/>
        </w:rPr>
        <w:t>there is no guarantee that a court would be receptive.</w:t>
      </w:r>
      <w:r>
        <w:t xml:space="preserve"> Past experience, at least in the United States, is less than reassuring,</w:t>
      </w:r>
      <w:r w:rsidRPr="008F4916">
        <w:t>371</w:t>
      </w:r>
      <w:r>
        <w:t xml:space="preserve"> although judicial analyses in the European Union and China have been much more forward-thinking in this area.372</w:t>
      </w:r>
    </w:p>
    <w:p w14:paraId="3013B9CF" w14:textId="77777777" w:rsidR="00813CFE" w:rsidRDefault="00813CFE" w:rsidP="00813CFE">
      <w:r w:rsidRPr="008F4916">
        <w:rPr>
          <w:rStyle w:val="StyleUnderline"/>
          <w:highlight w:val="green"/>
        </w:rPr>
        <w:t>These</w:t>
      </w:r>
      <w:r w:rsidRPr="008F4916">
        <w:rPr>
          <w:rStyle w:val="StyleUnderline"/>
        </w:rPr>
        <w:t xml:space="preserve"> </w:t>
      </w:r>
      <w:r>
        <w:t xml:space="preserve">domestic </w:t>
      </w:r>
      <w:r w:rsidRPr="008F4916">
        <w:rPr>
          <w:rStyle w:val="StyleUnderline"/>
          <w:highlight w:val="green"/>
        </w:rPr>
        <w:t xml:space="preserve">problems call for </w:t>
      </w:r>
      <w:r w:rsidRPr="008F4916">
        <w:rPr>
          <w:rStyle w:val="Emphasis"/>
          <w:highlight w:val="green"/>
        </w:rPr>
        <w:t>a statutory solution</w:t>
      </w:r>
      <w:r w:rsidRPr="008F4916">
        <w:rPr>
          <w:rStyle w:val="Emphasis"/>
        </w:rPr>
        <w:t>,</w:t>
      </w:r>
      <w:r>
        <w:t xml:space="preserve"> as well as (</w:t>
      </w:r>
      <w:r w:rsidRPr="008F4916">
        <w:rPr>
          <w:rStyle w:val="Emphasis"/>
          <w:sz w:val="40"/>
          <w:szCs w:val="40"/>
          <w:highlight w:val="green"/>
        </w:rPr>
        <w:t>or</w:t>
      </w:r>
      <w:r w:rsidRPr="008F4916">
        <w:rPr>
          <w:rStyle w:val="Emphasis"/>
          <w:highlight w:val="green"/>
        </w:rPr>
        <w:t xml:space="preserve"> alternatively</w:t>
      </w:r>
      <w:r>
        <w:t xml:space="preserve">) the type of quasi-regulatory, formal </w:t>
      </w:r>
      <w:r w:rsidRPr="008F4916">
        <w:rPr>
          <w:rStyle w:val="StyleUnderline"/>
          <w:highlight w:val="green"/>
        </w:rPr>
        <w:t>agency guidance often offered by the FTC</w:t>
      </w:r>
      <w:r>
        <w:t xml:space="preserve"> and DOJ. </w:t>
      </w:r>
      <w:r w:rsidRPr="008F4916">
        <w:rPr>
          <w:rStyle w:val="StyleUnderline"/>
          <w:highlight w:val="green"/>
        </w:rPr>
        <w:t>Here,</w:t>
      </w:r>
      <w:r>
        <w:t xml:space="preserve"> </w:t>
      </w:r>
      <w:r w:rsidRPr="008F4916">
        <w:rPr>
          <w:rStyle w:val="Emphasis"/>
          <w:highlight w:val="green"/>
        </w:rPr>
        <w:t>explicit tools are appropriate:</w:t>
      </w:r>
      <w:r>
        <w:t xml:space="preserve"> the problem of “free” does not present the line-drawing concerns that might be presented by explicit rules attempting to single out “digital markets” for enhanced scrutiny. Products are either zero-price or not. Moreover, zero-price business models are particularly </w:t>
      </w:r>
      <w:r>
        <w:lastRenderedPageBreak/>
        <w:t xml:space="preserve">pervasive in digital markets.373 Thus, a solution focused on zero-price products can be relatively precise—and, while appropriate on its own merits, is doubly appropriate given the substantial overlap between digital and zero-price markets. </w:t>
      </w:r>
    </w:p>
    <w:p w14:paraId="7FCBF4A4" w14:textId="77777777" w:rsidR="00813CFE" w:rsidRPr="00E106EE" w:rsidRDefault="00813CFE" w:rsidP="00813CFE">
      <w:pPr>
        <w:pStyle w:val="Heading4"/>
      </w:pPr>
      <w:r>
        <w:t>Section 5 Solves</w:t>
      </w:r>
    </w:p>
    <w:p w14:paraId="4E752B7E" w14:textId="77777777" w:rsidR="00813CFE" w:rsidRDefault="00813CFE" w:rsidP="00813CFE">
      <w:r w:rsidRPr="00DA2C53">
        <w:rPr>
          <w:rFonts w:eastAsiaTheme="majorEastAsia" w:cstheme="majorBidi"/>
          <w:b/>
          <w:iCs/>
          <w:sz w:val="26"/>
        </w:rPr>
        <w:t>Ashley’21</w:t>
      </w:r>
      <w:r>
        <w:t xml:space="preserve"> (Mary Ashley, 11-1-2021, "ANALYSIS: How Will the FTC Get Its Privacy Mojo Back in 2022?," No Publication, https://news.bloomberglaw.com/bloomberg-law-analysis/analysis-how-will-the-ftc-get-its-privacy-mojo-back-in-2022)</w:t>
      </w:r>
    </w:p>
    <w:p w14:paraId="00125A9E" w14:textId="77777777" w:rsidR="00813CFE" w:rsidRDefault="00813CFE" w:rsidP="00813CFE">
      <w:r>
        <w:t xml:space="preserve">Legal practitioners are aware that it can take the Commission years to promulgate rules. With that in mind, I think it’s likely that the </w:t>
      </w:r>
      <w:r w:rsidRPr="00DA2C53">
        <w:rPr>
          <w:rStyle w:val="StyleUnderline"/>
        </w:rPr>
        <w:t xml:space="preserve">FTC will turn to strategic and creative rulemaking processes and seek to innovate past their current quagmire. Counsel should certainly be on notice that the </w:t>
      </w:r>
      <w:r w:rsidRPr="00DA2C53">
        <w:rPr>
          <w:rStyle w:val="StyleUnderline"/>
          <w:highlight w:val="yellow"/>
        </w:rPr>
        <w:t>FTC will engage under-utilized provisions in the FTC Act, resurrecting “oldies but goodies” from the enforcement playbook.</w:t>
      </w:r>
      <w:r>
        <w:t xml:space="preserve"> Indeed, </w:t>
      </w:r>
      <w:r w:rsidRPr="00DA2C53">
        <w:rPr>
          <w:rStyle w:val="StyleUnderline"/>
          <w:highlight w:val="yellow"/>
        </w:rPr>
        <w:t>the FTC has already begun signaling a willingness to pursue alternative civil penalty actions, such as Section 5(m)(1)(b).</w:t>
      </w:r>
    </w:p>
    <w:p w14:paraId="5B2B0AB5" w14:textId="77777777" w:rsidR="00813CFE" w:rsidRDefault="00813CFE" w:rsidP="00813CFE">
      <w:r w:rsidRPr="007979BC">
        <w:rPr>
          <w:rStyle w:val="StyleUnderline"/>
        </w:rPr>
        <w:t xml:space="preserve">The FTC could </w:t>
      </w:r>
      <w:r w:rsidRPr="007979BC">
        <w:rPr>
          <w:rStyle w:val="StyleUnderline"/>
          <w:highlight w:val="yellow"/>
        </w:rPr>
        <w:t>utilize Section 5(m)(1)(b) of the Act in order to send “Notice of Penalty Offenses” letters to companies possibly engaging in previously litigated deceptive conduct.</w:t>
      </w:r>
      <w:r w:rsidRPr="007979BC">
        <w:rPr>
          <w:rStyle w:val="StyleUnderline"/>
        </w:rPr>
        <w:t xml:space="preserve"> </w:t>
      </w:r>
      <w:r>
        <w:t xml:space="preserve">The notice contains examples of deceptive conduct or claims and constitutes “actual knowledge” by the company that those practices violate the law. </w:t>
      </w:r>
      <w:r w:rsidRPr="007979BC">
        <w:rPr>
          <w:rStyle w:val="StyleUnderline"/>
        </w:rPr>
        <w:t xml:space="preserve">The FTC has noted </w:t>
      </w:r>
      <w:r w:rsidRPr="007979BC">
        <w:rPr>
          <w:rStyle w:val="StyleUnderline"/>
          <w:highlight w:val="yellow"/>
        </w:rPr>
        <w:t>that “should the company then continue to engage in those acts or practices, the FTC may sue in federal court, seeking civil penalties</w:t>
      </w:r>
      <w:r w:rsidRPr="007979BC">
        <w:rPr>
          <w:rStyle w:val="StyleUnderline"/>
        </w:rPr>
        <w:t>.</w:t>
      </w:r>
      <w:r>
        <w:t>” However, such proceedings have an extremely spotty track record for actual use (most recently only used to target for-profit higher education organizations) and have traditionally been plagued by procedural barriers and technical statutory limitations.</w:t>
      </w:r>
    </w:p>
    <w:p w14:paraId="1D469B26" w14:textId="77777777" w:rsidR="00813CFE" w:rsidRDefault="00813CFE" w:rsidP="00813CFE">
      <w:r>
        <w:t xml:space="preserve">While the FTC may still obtain remedial relief under the law’s Section 5(l) or Section 19, companies will be glad to hear that proceedings under </w:t>
      </w:r>
      <w:r w:rsidRPr="007979BC">
        <w:rPr>
          <w:rStyle w:val="StyleUnderline"/>
        </w:rPr>
        <w:t>these rules are still constrained by the agency’s red tape-ridden administrative process.</w:t>
      </w:r>
      <w:r>
        <w:t xml:space="preserve"> However</w:t>
      </w:r>
      <w:r w:rsidRPr="007979BC">
        <w:rPr>
          <w:highlight w:val="yellow"/>
        </w:rPr>
        <w:t>,</w:t>
      </w:r>
      <w:r w:rsidRPr="007979BC">
        <w:rPr>
          <w:rStyle w:val="StyleUnderline"/>
          <w:highlight w:val="yellow"/>
        </w:rPr>
        <w:t xml:space="preserve"> they should still be wary of potential wiggle room for increased FTC utilization of these processes.</w:t>
      </w:r>
    </w:p>
    <w:p w14:paraId="38BAB64E" w14:textId="77777777" w:rsidR="00813CFE" w:rsidRPr="007979BC" w:rsidRDefault="00813CFE" w:rsidP="00813CFE">
      <w:pPr>
        <w:rPr>
          <w:u w:val="single"/>
        </w:rPr>
      </w:pPr>
      <w:r>
        <w:t xml:space="preserve">The FTC has also indicated </w:t>
      </w:r>
      <w:r w:rsidRPr="007979BC">
        <w:rPr>
          <w:rStyle w:val="StyleUnderline"/>
        </w:rPr>
        <w:t>enthusiasm toward improving and amending Section 18 rulemaking, as evidenced in its July approval to update and enable easier promulgation of consumer privacy rules.</w:t>
      </w:r>
      <w:r>
        <w:t xml:space="preserve"> Momentum and encouragement for such </w:t>
      </w:r>
      <w:r w:rsidRPr="007979BC">
        <w:rPr>
          <w:rStyle w:val="StyleUnderline"/>
        </w:rPr>
        <w:t>FTC rulemaking initiatives were further bolstered by the Biden Adminstration’s executive order on competition,</w:t>
      </w:r>
      <w:r>
        <w:t xml:space="preserve"> a clear sign that the </w:t>
      </w:r>
      <w:r w:rsidRPr="007979BC">
        <w:rPr>
          <w:rStyle w:val="StyleUnderline"/>
          <w:highlight w:val="yellow"/>
        </w:rPr>
        <w:t>White House endorses the FTC’s consumer data privacy authority as well as its fresh thinking in data privacy rulemaking.</w:t>
      </w:r>
    </w:p>
    <w:p w14:paraId="6DF09C55" w14:textId="77777777" w:rsidR="00813CFE" w:rsidRDefault="00813CFE" w:rsidP="00813CFE"/>
    <w:p w14:paraId="42AA6C74" w14:textId="77777777" w:rsidR="00813CFE" w:rsidRPr="00764056" w:rsidRDefault="00813CFE" w:rsidP="00813CFE"/>
    <w:p w14:paraId="1F0F767C" w14:textId="77777777" w:rsidR="00813CFE" w:rsidRPr="00F601E6" w:rsidRDefault="00813CFE" w:rsidP="00813CFE"/>
    <w:p w14:paraId="4A013AA5" w14:textId="77777777" w:rsidR="00813CFE" w:rsidRPr="00813CFE" w:rsidRDefault="00813CFE" w:rsidP="00813CFE"/>
    <w:p w14:paraId="08D1910C" w14:textId="77777777" w:rsidR="00493EFF" w:rsidRDefault="00493EFF" w:rsidP="00493EFF"/>
    <w:p w14:paraId="528F5FFB" w14:textId="77777777" w:rsidR="00493EFF" w:rsidRPr="00B5689C" w:rsidRDefault="00493EFF" w:rsidP="00493EFF">
      <w:pPr>
        <w:rPr>
          <w:sz w:val="14"/>
        </w:rPr>
      </w:pPr>
    </w:p>
    <w:bookmarkEnd w:id="0"/>
    <w:bookmarkEnd w:id="2"/>
    <w:p w14:paraId="5E510B0D" w14:textId="77777777" w:rsidR="00493EFF" w:rsidRDefault="00493EFF" w:rsidP="00493EFF"/>
    <w:p w14:paraId="081D0F9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93EF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8F8"/>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3EFF"/>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00C1"/>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3CFE"/>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775E"/>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325E"/>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97FD2"/>
  <w14:defaultImageDpi w14:val="300"/>
  <w15:docId w15:val="{A516BCCA-64DE-0343-9283-EC1E827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13CF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13C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13CF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13CF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813CF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13C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3CFE"/>
  </w:style>
  <w:style w:type="character" w:customStyle="1" w:styleId="Heading1Char">
    <w:name w:val="Heading 1 Char"/>
    <w:aliases w:val="Pocket Char"/>
    <w:basedOn w:val="DefaultParagraphFont"/>
    <w:link w:val="Heading1"/>
    <w:uiPriority w:val="9"/>
    <w:rsid w:val="00813CF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13CF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13CF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813CF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13CFE"/>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813CFE"/>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813CF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13CFE"/>
    <w:rPr>
      <w:color w:val="auto"/>
      <w:u w:val="non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Important,Read"/>
    <w:basedOn w:val="DefaultParagraphFont"/>
    <w:uiPriority w:val="99"/>
    <w:unhideWhenUsed/>
    <w:rsid w:val="00813CFE"/>
    <w:rPr>
      <w:color w:val="auto"/>
      <w:u w:val="none"/>
    </w:rPr>
  </w:style>
  <w:style w:type="paragraph" w:styleId="DocumentMap">
    <w:name w:val="Document Map"/>
    <w:basedOn w:val="Normal"/>
    <w:link w:val="DocumentMapChar"/>
    <w:uiPriority w:val="99"/>
    <w:semiHidden/>
    <w:unhideWhenUsed/>
    <w:rsid w:val="00813CF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3CFE"/>
    <w:rPr>
      <w:rFonts w:ascii="Lucida Grande" w:hAnsi="Lucida Grande" w:cs="Lucida Grande"/>
    </w:rPr>
  </w:style>
  <w:style w:type="paragraph" w:customStyle="1" w:styleId="textbold">
    <w:name w:val="text bold"/>
    <w:basedOn w:val="Normal"/>
    <w:link w:val="Emphasis"/>
    <w:uiPriority w:val="20"/>
    <w:qFormat/>
    <w:rsid w:val="00493EFF"/>
    <w:pPr>
      <w:spacing w:after="0" w:line="240" w:lineRule="auto"/>
      <w:ind w:left="720"/>
      <w:jc w:val="both"/>
    </w:pPr>
    <w:rPr>
      <w:b/>
      <w:iCs/>
      <w:u w:val="single"/>
    </w:rPr>
  </w:style>
  <w:style w:type="paragraph" w:styleId="ListParagraph">
    <w:name w:val="List Paragraph"/>
    <w:aliases w:val="6 font"/>
    <w:basedOn w:val="Normal"/>
    <w:uiPriority w:val="99"/>
    <w:unhideWhenUsed/>
    <w:qFormat/>
    <w:rsid w:val="00493EFF"/>
    <w:pPr>
      <w:ind w:left="720"/>
      <w:contextualSpacing/>
    </w:pPr>
  </w:style>
  <w:style w:type="paragraph" w:customStyle="1" w:styleId="CiteSpacing">
    <w:name w:val="Cite Spacing"/>
    <w:basedOn w:val="Normal"/>
    <w:uiPriority w:val="4"/>
    <w:qFormat/>
    <w:rsid w:val="00493EFF"/>
    <w:pPr>
      <w:spacing w:before="60" w:after="60"/>
    </w:pPr>
  </w:style>
  <w:style w:type="paragraph" w:customStyle="1" w:styleId="Emphasis1">
    <w:name w:val="Emphasis1"/>
    <w:basedOn w:val="Normal"/>
    <w:autoRedefine/>
    <w:uiPriority w:val="20"/>
    <w:qFormat/>
    <w:rsid w:val="00493EF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styleId="IntenseEmphasis">
    <w:name w:val="Intense Emphasis"/>
    <w:aliases w:val="9.5 p,Intense Emphasis11111,9.5 ,Cites and Cards Char1,Bold Underlined Char1,Title Cha,8."/>
    <w:basedOn w:val="DefaultParagraphFont"/>
    <w:uiPriority w:val="6"/>
    <w:qFormat/>
    <w:rsid w:val="00813CF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01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umansandnature.org/democracy-carol-goul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usiness-standard.com/article/economy-policy/facebook-twitter-critics-in-us-are-gifting-ammo-to-authoritarian-regimes-121062300139_1.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ookings.edu/research/dealing-with-demand-for-chinas-global-surveillance-expor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reuters.com/breakingviews/americas-swing-senator-can-save-or-scorch-planet-2021-11-08/" TargetMode="External"/><Relationship Id="rId4" Type="http://schemas.openxmlformats.org/officeDocument/2006/relationships/customXml" Target="../customXml/item4.xml"/><Relationship Id="rId9" Type="http://schemas.openxmlformats.org/officeDocument/2006/relationships/hyperlink" Target="https://www.politico.com/news/2021/11/11/dems-white-house-biden-520946" TargetMode="External"/><Relationship Id="rId14" Type="http://schemas.openxmlformats.org/officeDocument/2006/relationships/hyperlink" Target="https://www.commerce.senate.gov/services/files/8E9CAB53-A529-47CA-9A5B-E59421A29E7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68</Pages>
  <Words>27102</Words>
  <Characters>154488</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2021-11-13T20:14:00Z</dcterms:created>
  <dcterms:modified xsi:type="dcterms:W3CDTF">2021-11-13T20:14:00Z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