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FAEC" w14:textId="79364FBB" w:rsidR="006010B5" w:rsidRDefault="00D173B0" w:rsidP="006010B5">
      <w:pPr>
        <w:pStyle w:val="Heading2"/>
      </w:pPr>
      <w:r>
        <w:t xml:space="preserve">1AC – </w:t>
      </w:r>
      <w:r w:rsidR="006010B5">
        <w:t>Wake</w:t>
      </w:r>
    </w:p>
    <w:p w14:paraId="5221C2D4" w14:textId="77777777" w:rsidR="006010B5" w:rsidRPr="006010B5" w:rsidRDefault="006010B5" w:rsidP="006010B5"/>
    <w:p w14:paraId="0E88C364" w14:textId="43CA9A01" w:rsidR="00D173B0" w:rsidRDefault="00D173B0" w:rsidP="00D173B0">
      <w:pPr>
        <w:pStyle w:val="Heading3"/>
      </w:pPr>
      <w:r>
        <w:t>Innovation Adv</w:t>
      </w:r>
    </w:p>
    <w:p w14:paraId="03F3D29A" w14:textId="2A8D0DEF" w:rsidR="00D173B0" w:rsidRDefault="00D173B0" w:rsidP="006E1CA0">
      <w:pPr>
        <w:pStyle w:val="Heading4"/>
      </w:pPr>
      <w:r>
        <w:t>Advantage One: Innovation</w:t>
      </w:r>
    </w:p>
    <w:p w14:paraId="7068C4F5" w14:textId="77777777" w:rsidR="00E40D29" w:rsidRPr="00D8123F" w:rsidRDefault="00E40D29" w:rsidP="00E40D29"/>
    <w:p w14:paraId="158B5599" w14:textId="7A10BCCA" w:rsidR="00D173B0" w:rsidRPr="005E06B1" w:rsidRDefault="00D173B0" w:rsidP="00D173B0">
      <w:pPr>
        <w:pStyle w:val="Heading4"/>
      </w:pPr>
      <w:r>
        <w:t xml:space="preserve">Parker immunity discourages </w:t>
      </w:r>
      <w:r w:rsidRPr="00984A50">
        <w:rPr>
          <w:u w:val="single"/>
        </w:rPr>
        <w:t>disruptive healthcare innovation</w:t>
      </w:r>
      <w:r>
        <w:t xml:space="preserve"> </w:t>
      </w:r>
    </w:p>
    <w:p w14:paraId="1D5F85CE" w14:textId="77777777" w:rsidR="00D173B0" w:rsidRDefault="00D173B0" w:rsidP="00D173B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49D04A7" w14:textId="77777777" w:rsidR="00D173B0" w:rsidRPr="002F3E94" w:rsidRDefault="00D173B0" w:rsidP="00D173B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6C86C2F" w14:textId="77777777" w:rsidR="00D173B0" w:rsidRPr="0071373A" w:rsidRDefault="00D173B0" w:rsidP="00D173B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EB281C" w14:textId="77777777" w:rsidR="00D173B0" w:rsidRPr="0071373A" w:rsidRDefault="00D173B0" w:rsidP="00D173B0">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56E7645" w14:textId="77777777" w:rsidR="00D173B0" w:rsidRDefault="00D173B0" w:rsidP="00D173B0">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79BBDC1A" w14:textId="77777777" w:rsidR="00D173B0" w:rsidRPr="00223822" w:rsidRDefault="00D173B0" w:rsidP="00D173B0">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6F7C3A3" w14:textId="77777777" w:rsidR="00D173B0" w:rsidRPr="0071373A" w:rsidRDefault="00D173B0" w:rsidP="00D173B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A191729" w14:textId="77777777" w:rsidR="00D173B0" w:rsidRPr="0071373A" w:rsidRDefault="00D173B0" w:rsidP="00D173B0">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F9A5CA9" w14:textId="77777777" w:rsidR="00D173B0" w:rsidRPr="00984A50" w:rsidRDefault="00D173B0" w:rsidP="00D173B0">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FE16DED" w14:textId="77777777" w:rsidR="00D173B0" w:rsidRDefault="00D173B0" w:rsidP="00D173B0">
      <w:pPr>
        <w:pStyle w:val="Heading4"/>
      </w:pPr>
      <w:r>
        <w:t xml:space="preserve">Disruptive innovation in healthcare </w:t>
      </w:r>
      <w:r w:rsidRPr="00984A50">
        <w:rPr>
          <w:u w:val="single"/>
        </w:rPr>
        <w:t>solves pandemics</w:t>
      </w:r>
    </w:p>
    <w:p w14:paraId="7642EF37" w14:textId="77777777" w:rsidR="00D173B0" w:rsidRPr="00805D8F" w:rsidRDefault="00D173B0" w:rsidP="00D173B0">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00E0142F" w14:textId="77777777" w:rsidR="00D173B0" w:rsidRPr="00695775" w:rsidRDefault="00D173B0" w:rsidP="00D173B0">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2F7304A6" w14:textId="77777777" w:rsidR="00D173B0" w:rsidRDefault="00D173B0" w:rsidP="00D173B0">
      <w:r>
        <w:t>Introduction</w:t>
      </w:r>
    </w:p>
    <w:p w14:paraId="6A862946" w14:textId="77777777" w:rsidR="00D173B0" w:rsidRPr="001858A9" w:rsidRDefault="00D173B0" w:rsidP="00D173B0">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37EA4706" w14:textId="77777777" w:rsidR="00D173B0" w:rsidRPr="001858A9" w:rsidRDefault="00D173B0" w:rsidP="00D173B0">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1B37238" w14:textId="03E5FC3E" w:rsidR="00D173B0" w:rsidRDefault="00D173B0" w:rsidP="00D173B0">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6A480184" w14:textId="77777777" w:rsidR="00B932AC" w:rsidRPr="000D5142" w:rsidRDefault="00B932AC" w:rsidP="00B932AC">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 xml:space="preserve">new </w:t>
      </w:r>
      <w:proofErr w:type="gramStart"/>
      <w:r w:rsidRPr="00B932AC">
        <w:rPr>
          <w:b w:val="0"/>
          <w:bCs/>
        </w:rPr>
        <w:t>400 year</w:t>
      </w:r>
      <w:proofErr w:type="gramEnd"/>
      <w:r w:rsidRPr="00B932AC">
        <w:rPr>
          <w:b w:val="0"/>
          <w:bCs/>
        </w:rPr>
        <w:t xml:space="preserve"> study + statistical methods</w:t>
      </w:r>
    </w:p>
    <w:p w14:paraId="676F1CB0" w14:textId="77777777" w:rsidR="00B932AC" w:rsidRPr="002736A5" w:rsidRDefault="00B932AC" w:rsidP="00B932AC">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w:t>
      </w:r>
      <w:proofErr w:type="spellStart"/>
      <w:r>
        <w:t>Katul</w:t>
      </w:r>
      <w:proofErr w:type="spellEnd"/>
      <w:r>
        <w:t>,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2CAC6FD2" w14:textId="77777777" w:rsidR="00B932AC" w:rsidRDefault="00B932AC" w:rsidP="00B932AC">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6E4A83A2" w14:textId="77777777" w:rsidR="00B932AC" w:rsidRPr="00672789" w:rsidRDefault="00B932AC" w:rsidP="00B932AC">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3BA8CE78" w14:textId="77777777" w:rsidR="00B932AC" w:rsidRPr="00672789" w:rsidRDefault="00B932AC" w:rsidP="00B932AC">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5605ABBB" w14:textId="77777777" w:rsidR="00B932AC" w:rsidRPr="00672789" w:rsidRDefault="00B932AC" w:rsidP="00B932AC">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329A127B" w14:textId="77777777" w:rsidR="00B932AC" w:rsidRPr="00672789" w:rsidRDefault="00B932AC" w:rsidP="00B932AC">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5BC3C196" w14:textId="77777777" w:rsidR="00B932AC" w:rsidRPr="00672789" w:rsidRDefault="00B932AC" w:rsidP="00B932AC">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7FE68D93" w14:textId="77777777" w:rsidR="00B932AC" w:rsidRPr="00672789" w:rsidRDefault="00B932AC" w:rsidP="00B932AC">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4AD24ACB" w14:textId="77777777" w:rsidR="00B932AC" w:rsidRPr="00672789" w:rsidRDefault="00B932AC" w:rsidP="00B932AC">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008C3A79" w14:textId="77777777" w:rsidR="00B932AC" w:rsidRPr="00672789" w:rsidRDefault="00B932AC" w:rsidP="00B932AC">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1EABD694" w14:textId="77777777" w:rsidR="00B932AC" w:rsidRPr="006D70B9" w:rsidRDefault="00B932AC" w:rsidP="00B932AC">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41539C19" w14:textId="77777777" w:rsidR="00B932AC" w:rsidRPr="00672789" w:rsidRDefault="00B932AC" w:rsidP="00B932AC">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Ph.D., the Theodore S. Coile Distinguished Professor of Hydrology and Micrometeorology at Duke and another of the paper’s authors.</w:t>
      </w:r>
    </w:p>
    <w:p w14:paraId="3F983021" w14:textId="77777777" w:rsidR="00B932AC" w:rsidRPr="00672789" w:rsidRDefault="00B932AC" w:rsidP="00B932AC">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4C7B3742" w14:textId="77777777" w:rsidR="00B932AC" w:rsidRPr="00672789" w:rsidRDefault="00B932AC" w:rsidP="00B932AC">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2E03AD94" w14:textId="77777777" w:rsidR="00B932AC" w:rsidRDefault="00B932AC" w:rsidP="00B932AC">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5E26CEFF" w14:textId="77777777" w:rsidR="00B932AC" w:rsidRPr="00672789" w:rsidRDefault="00B932AC" w:rsidP="00B932AC">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290A922B" w14:textId="77777777" w:rsidR="00B77BF9" w:rsidRPr="00984A50" w:rsidRDefault="00B77BF9" w:rsidP="00D173B0">
      <w:pPr>
        <w:rPr>
          <w:sz w:val="16"/>
        </w:rPr>
      </w:pPr>
    </w:p>
    <w:p w14:paraId="05CC2EEC" w14:textId="28A3D01A" w:rsidR="009F22C5" w:rsidRPr="006E1CA0" w:rsidRDefault="009F22C5" w:rsidP="009F22C5">
      <w:pPr>
        <w:pStyle w:val="Heading4"/>
        <w:rPr>
          <w:rStyle w:val="Style13ptBold"/>
          <w:b/>
          <w:bCs w:val="0"/>
        </w:rPr>
      </w:pPr>
      <w:r w:rsidRPr="006E1CA0">
        <w:rPr>
          <w:rStyle w:val="Style13ptBold"/>
          <w:b/>
          <w:bCs w:val="0"/>
        </w:rPr>
        <w:t>Health innovation solves ABR – kills 10 million people per year, more market access is key</w:t>
      </w:r>
    </w:p>
    <w:p w14:paraId="0530C5F1" w14:textId="77777777" w:rsidR="009F22C5" w:rsidRPr="00804EFB" w:rsidRDefault="009F22C5" w:rsidP="009F22C5">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8" w:history="1">
        <w:r w:rsidRPr="00804EFB">
          <w:rPr>
            <w:rStyle w:val="Hyperlink"/>
          </w:rPr>
          <w:t>https://www.sandiegouniontribune.com/opinion/commentary/story/2021-09-16/superbug-drugs-therapy-antibiotics</w:t>
        </w:r>
      </w:hyperlink>
      <w:r w:rsidRPr="00804EFB">
        <w:t>) MULCH</w:t>
      </w:r>
    </w:p>
    <w:p w14:paraId="3B26567D" w14:textId="77777777" w:rsidR="009F22C5" w:rsidRPr="00804EFB" w:rsidRDefault="009F22C5" w:rsidP="009F22C5">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48D0CC21" w14:textId="77777777" w:rsidR="009F22C5" w:rsidRPr="00804EFB" w:rsidRDefault="009F22C5" w:rsidP="009F22C5">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D33FC36" w14:textId="77777777" w:rsidR="009F22C5" w:rsidRPr="00804EFB" w:rsidRDefault="009F22C5" w:rsidP="009F22C5">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E5F5E83" w14:textId="77777777" w:rsidR="009F22C5" w:rsidRPr="00804EFB" w:rsidRDefault="009F22C5" w:rsidP="009F22C5">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4BB99896" w14:textId="77777777" w:rsidR="009F22C5" w:rsidRPr="00804EFB" w:rsidRDefault="009F22C5" w:rsidP="009F22C5">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2A1F99E5" w14:textId="77777777" w:rsidR="009F22C5" w:rsidRPr="00804EFB" w:rsidRDefault="009F22C5" w:rsidP="009F22C5">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1A4409F0" w14:textId="77777777" w:rsidR="009F22C5" w:rsidRPr="00804EFB" w:rsidRDefault="009F22C5" w:rsidP="009F22C5">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3F3E0ED5" w14:textId="77777777" w:rsidR="009F22C5" w:rsidRPr="00804EFB" w:rsidRDefault="009F22C5" w:rsidP="009F22C5">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4ACBE8A1" w14:textId="77777777" w:rsidR="009F22C5" w:rsidRPr="00804EFB" w:rsidRDefault="009F22C5" w:rsidP="009F22C5">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0BA84DDF" w14:textId="77777777" w:rsidR="009F22C5" w:rsidRPr="00804EFB" w:rsidRDefault="009F22C5" w:rsidP="009F22C5">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52C00E45" w14:textId="77777777" w:rsidR="009F22C5" w:rsidRPr="00804EFB" w:rsidRDefault="009F22C5" w:rsidP="009F22C5">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CF057FE" w14:textId="77777777" w:rsidR="009F22C5" w:rsidRPr="00804EFB" w:rsidRDefault="009F22C5" w:rsidP="009F22C5">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1B6C6678" w14:textId="77777777" w:rsidR="009F22C5" w:rsidRPr="00D173B0" w:rsidRDefault="009F22C5" w:rsidP="009F22C5"/>
    <w:p w14:paraId="6B82F985" w14:textId="77777777" w:rsidR="007B499A" w:rsidRPr="0014626A" w:rsidRDefault="007B499A" w:rsidP="007B499A">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AAB5F7A" w14:textId="77777777" w:rsidR="007B499A" w:rsidRPr="00830727" w:rsidRDefault="007B499A" w:rsidP="007B499A">
      <w:r w:rsidRPr="00830727">
        <w:rPr>
          <w:rStyle w:val="Style13ptBold"/>
        </w:rPr>
        <w:t>Crane 19</w:t>
      </w:r>
      <w:r>
        <w:t xml:space="preserve"> [Daniel A. Crane, Frederick Paul Furth Sr. Professor of Law, University of Michigan, 60 Wm. &amp; Mary L. Rev. 1175, 2019, Lexis]</w:t>
      </w:r>
    </w:p>
    <w:p w14:paraId="3B7A7E0C" w14:textId="77777777" w:rsidR="007B499A" w:rsidRPr="005327CD" w:rsidRDefault="007B499A" w:rsidP="007B499A">
      <w:pPr>
        <w:rPr>
          <w:sz w:val="14"/>
        </w:rPr>
      </w:pPr>
      <w:r w:rsidRPr="005327CD">
        <w:rPr>
          <w:sz w:val="14"/>
        </w:rPr>
        <w:t>INTRODUCTION</w:t>
      </w:r>
    </w:p>
    <w:p w14:paraId="65426B13" w14:textId="77777777" w:rsidR="007B499A" w:rsidRPr="005327CD" w:rsidRDefault="007B499A" w:rsidP="007B499A">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40129424" w14:textId="77777777" w:rsidR="007B499A" w:rsidRPr="005327CD" w:rsidRDefault="007B499A" w:rsidP="007B499A">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3C9F38F" w14:textId="77777777" w:rsidR="007B499A" w:rsidRPr="005327CD" w:rsidRDefault="007B499A" w:rsidP="007B499A">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917D8F" w14:textId="77777777" w:rsidR="007B499A" w:rsidRPr="005327CD" w:rsidRDefault="007B499A" w:rsidP="007B499A">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98A8ACE" w14:textId="77777777" w:rsidR="007B499A" w:rsidRPr="005327CD" w:rsidRDefault="007B499A" w:rsidP="007B499A">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22FBA8A0" w14:textId="77777777" w:rsidR="007B499A" w:rsidRPr="005327CD" w:rsidRDefault="007B499A" w:rsidP="007B499A">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2B80C6E9" w14:textId="77777777" w:rsidR="007B499A" w:rsidRPr="005327CD" w:rsidRDefault="007B499A" w:rsidP="007B499A">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65BA8BF" w14:textId="77777777" w:rsidR="007B499A" w:rsidRPr="005327CD" w:rsidRDefault="007B499A" w:rsidP="007B499A">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5656189" w14:textId="77777777" w:rsidR="007B499A" w:rsidRPr="005327CD" w:rsidRDefault="007B499A" w:rsidP="007B499A">
      <w:pPr>
        <w:rPr>
          <w:sz w:val="10"/>
          <w:szCs w:val="10"/>
        </w:rPr>
      </w:pPr>
      <w:r w:rsidRPr="005327CD">
        <w:rPr>
          <w:sz w:val="10"/>
          <w:szCs w:val="10"/>
        </w:rPr>
        <w:t>I. WHY ANTICOMPETITIVE REGULATION SUCCEEDS</w:t>
      </w:r>
    </w:p>
    <w:p w14:paraId="1D5B7673" w14:textId="77777777" w:rsidR="007B499A" w:rsidRPr="005327CD" w:rsidRDefault="007B499A" w:rsidP="007B499A">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58DBDDA9" w14:textId="77777777" w:rsidR="007B499A" w:rsidRPr="005327CD" w:rsidRDefault="007B499A" w:rsidP="007B499A">
      <w:pPr>
        <w:rPr>
          <w:sz w:val="10"/>
          <w:szCs w:val="10"/>
        </w:rPr>
      </w:pPr>
      <w:r w:rsidRPr="005327CD">
        <w:rPr>
          <w:sz w:val="10"/>
          <w:szCs w:val="10"/>
        </w:rPr>
        <w:t>A. The Generic Story</w:t>
      </w:r>
    </w:p>
    <w:p w14:paraId="05D38BF7" w14:textId="77777777" w:rsidR="007B499A" w:rsidRPr="005327CD" w:rsidRDefault="007B499A" w:rsidP="007B499A">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a majority of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1FAD47F7" w14:textId="77777777" w:rsidR="007B499A" w:rsidRPr="005327CD" w:rsidRDefault="007B499A" w:rsidP="007B499A">
      <w:pPr>
        <w:rPr>
          <w:sz w:val="14"/>
        </w:rPr>
      </w:pPr>
      <w:r w:rsidRPr="005327CD">
        <w:rPr>
          <w:sz w:val="14"/>
        </w:rPr>
        <w:t>B. Additional Considerations Affecting Product Market Innovation</w:t>
      </w:r>
    </w:p>
    <w:p w14:paraId="55AEA246" w14:textId="77777777" w:rsidR="007B499A" w:rsidRPr="005327CD" w:rsidRDefault="007B499A" w:rsidP="007B499A">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27944593" w14:textId="77777777" w:rsidR="007B499A" w:rsidRPr="005327CD" w:rsidRDefault="007B499A" w:rsidP="007B499A">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E3DF2B0" w14:textId="77777777" w:rsidR="007B499A" w:rsidRPr="005327CD" w:rsidRDefault="007B499A" w:rsidP="007B499A">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2994456C" w14:textId="77777777" w:rsidR="007B499A" w:rsidRPr="005327CD" w:rsidRDefault="007B499A" w:rsidP="007B499A">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383800E6" w14:textId="77777777" w:rsidR="007B499A" w:rsidRPr="005327CD" w:rsidRDefault="007B499A" w:rsidP="007B499A">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57874807" w14:textId="77777777" w:rsidR="007B499A" w:rsidRPr="005327CD" w:rsidRDefault="007B499A" w:rsidP="007B499A">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7BE31187" w14:textId="77777777" w:rsidR="007B499A" w:rsidRPr="005327CD" w:rsidRDefault="007B499A" w:rsidP="007B499A">
      <w:pPr>
        <w:rPr>
          <w:sz w:val="8"/>
          <w:szCs w:val="8"/>
        </w:rPr>
      </w:pPr>
      <w:r w:rsidRPr="005327CD">
        <w:rPr>
          <w:sz w:val="8"/>
          <w:szCs w:val="8"/>
        </w:rPr>
        <w:t>C. An Illustration from Automobile Distribution</w:t>
      </w:r>
    </w:p>
    <w:p w14:paraId="512451D7" w14:textId="77777777" w:rsidR="007B499A" w:rsidRPr="005327CD" w:rsidRDefault="007B499A" w:rsidP="007B499A">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79649139" w14:textId="77777777" w:rsidR="007B499A" w:rsidRPr="005327CD" w:rsidRDefault="007B499A" w:rsidP="007B499A">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22243C08" w14:textId="77777777" w:rsidR="007B499A" w:rsidRPr="005327CD" w:rsidRDefault="007B499A" w:rsidP="007B499A">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31FD05A" w14:textId="77777777" w:rsidR="007B499A" w:rsidRPr="005327CD" w:rsidRDefault="007B499A" w:rsidP="007B499A">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5688F78B" w14:textId="77777777" w:rsidR="007B499A" w:rsidRPr="005327CD" w:rsidRDefault="007B499A" w:rsidP="007B499A">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5F8D6A15" w14:textId="77777777" w:rsidR="007B499A" w:rsidRPr="005327CD" w:rsidRDefault="007B499A" w:rsidP="007B499A">
      <w:pPr>
        <w:rPr>
          <w:sz w:val="14"/>
        </w:rPr>
      </w:pPr>
      <w:r w:rsidRPr="005327CD">
        <w:rPr>
          <w:sz w:val="14"/>
        </w:rPr>
        <w:t xml:space="preserve">The structural factors weighing against </w:t>
      </w:r>
      <w:proofErr w:type="spellStart"/>
      <w:r w:rsidRPr="005327CD">
        <w:rPr>
          <w:sz w:val="14"/>
        </w:rPr>
        <w:t>proconsumer</w:t>
      </w:r>
      <w:proofErr w:type="spell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4F2B989F" w14:textId="77777777" w:rsidR="007B499A" w:rsidRPr="005327CD" w:rsidRDefault="007B499A" w:rsidP="007B499A">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68AE24E" w14:textId="77777777" w:rsidR="007B499A" w:rsidRPr="005327CD" w:rsidRDefault="007B499A" w:rsidP="007B499A">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29189C4F" w14:textId="77777777" w:rsidR="007B499A" w:rsidRPr="005327CD" w:rsidRDefault="007B499A" w:rsidP="007B499A">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3031519A" w14:textId="77777777" w:rsidR="007B499A" w:rsidRPr="005327CD" w:rsidRDefault="007B499A" w:rsidP="007B499A">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6F143EAF" w14:textId="77777777" w:rsidR="007B499A" w:rsidRPr="005327CD" w:rsidRDefault="007B499A" w:rsidP="007B499A">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6B5B330" w14:textId="77777777" w:rsidR="007B499A" w:rsidRPr="005327CD" w:rsidRDefault="007B499A" w:rsidP="007B499A">
      <w:pPr>
        <w:rPr>
          <w:sz w:val="8"/>
          <w:szCs w:val="8"/>
        </w:rPr>
      </w:pPr>
      <w:r w:rsidRPr="005327CD">
        <w:rPr>
          <w:sz w:val="8"/>
          <w:szCs w:val="8"/>
        </w:rPr>
        <w:t>A. Lochner, anti-Lochner, and Parker</w:t>
      </w:r>
    </w:p>
    <w:p w14:paraId="33A81CC4" w14:textId="77777777" w:rsidR="007B499A" w:rsidRPr="005327CD" w:rsidRDefault="007B499A" w:rsidP="007B499A">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53646D6F" w14:textId="77777777" w:rsidR="007B499A" w:rsidRPr="005327CD" w:rsidRDefault="007B499A" w:rsidP="007B499A">
      <w:pPr>
        <w:rPr>
          <w:sz w:val="8"/>
          <w:szCs w:val="8"/>
        </w:rPr>
      </w:pPr>
      <w:r w:rsidRPr="005327CD">
        <w:rPr>
          <w:sz w:val="8"/>
          <w:szCs w:val="8"/>
        </w:rPr>
        <w:t>B. The Potential for an Increased Level of Judicial Scrutiny</w:t>
      </w:r>
    </w:p>
    <w:p w14:paraId="4EC71A2F" w14:textId="77777777" w:rsidR="007B499A" w:rsidRPr="005327CD" w:rsidRDefault="007B499A" w:rsidP="007B499A">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47445544" w14:textId="77777777" w:rsidR="007B499A" w:rsidRPr="005327CD" w:rsidRDefault="007B499A" w:rsidP="007B499A">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2387E387" w14:textId="77777777" w:rsidR="007B499A" w:rsidRPr="005327CD" w:rsidRDefault="007B499A" w:rsidP="007B499A">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2F307302" w14:textId="77777777" w:rsidR="007B499A" w:rsidRPr="005327CD" w:rsidRDefault="007B499A" w:rsidP="007B499A">
      <w:pPr>
        <w:rPr>
          <w:sz w:val="8"/>
          <w:szCs w:val="8"/>
        </w:rPr>
      </w:pPr>
      <w:r w:rsidRPr="005327CD">
        <w:rPr>
          <w:sz w:val="8"/>
          <w:szCs w:val="8"/>
        </w:rPr>
        <w:t xml:space="preserve">In light of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0B8D9B5" w14:textId="77777777" w:rsidR="007B499A" w:rsidRPr="005327CD" w:rsidRDefault="007B499A" w:rsidP="007B499A">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7E84E79E" w14:textId="77777777" w:rsidR="007B499A" w:rsidRPr="005327CD" w:rsidRDefault="007B499A" w:rsidP="007B499A">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4BB683C5" w14:textId="77777777" w:rsidR="007B499A" w:rsidRPr="005327CD" w:rsidRDefault="007B499A" w:rsidP="007B499A">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33EA01A5" w14:textId="77777777" w:rsidR="007B499A" w:rsidRPr="005327CD" w:rsidRDefault="007B499A" w:rsidP="007B499A">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334DF20E" w14:textId="77777777" w:rsidR="007B499A" w:rsidRPr="005327CD" w:rsidRDefault="007B499A" w:rsidP="007B499A">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04BD821" w14:textId="77777777" w:rsidR="007B499A" w:rsidRPr="005327CD" w:rsidRDefault="007B499A" w:rsidP="007B499A">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08AF4A0D" w14:textId="77777777" w:rsidR="007B499A" w:rsidRPr="005327CD" w:rsidRDefault="007B499A" w:rsidP="007B499A">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7B882F4" w14:textId="77777777" w:rsidR="007B499A" w:rsidRPr="005327CD" w:rsidRDefault="007B499A" w:rsidP="007B499A">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C84A741" w14:textId="77777777" w:rsidR="007B499A" w:rsidRPr="005327CD" w:rsidRDefault="007B499A" w:rsidP="007B499A">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58112F92" w14:textId="77777777" w:rsidR="007B499A" w:rsidRPr="005327CD" w:rsidRDefault="007B499A" w:rsidP="007B499A">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265ACE68" w14:textId="77777777" w:rsidR="007B499A" w:rsidRPr="005327CD" w:rsidRDefault="007B499A" w:rsidP="007B499A">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04AD2182" w14:textId="77777777" w:rsidR="007B499A" w:rsidRPr="005327CD" w:rsidRDefault="007B499A" w:rsidP="007B499A">
      <w:pPr>
        <w:rPr>
          <w:sz w:val="8"/>
          <w:szCs w:val="8"/>
        </w:rPr>
      </w:pPr>
      <w:r w:rsidRPr="005327CD">
        <w:rPr>
          <w:sz w:val="8"/>
          <w:szCs w:val="8"/>
        </w:rPr>
        <w:t>III. COMPARING THE RISKS AND LIMITS OF THE CONSTITUTIONAL AND ANTITRUST TOOLS</w:t>
      </w:r>
    </w:p>
    <w:p w14:paraId="00EB34C6" w14:textId="77777777" w:rsidR="007B499A" w:rsidRPr="005327CD" w:rsidRDefault="007B499A" w:rsidP="007B499A">
      <w:pPr>
        <w:rPr>
          <w:sz w:val="8"/>
          <w:szCs w:val="8"/>
        </w:rPr>
      </w:pPr>
      <w:r w:rsidRPr="005327CD">
        <w:rPr>
          <w:sz w:val="8"/>
          <w:szCs w:val="8"/>
        </w:rPr>
        <w:t>A. Limiting the Scope of Judicial Review to Regulations Affecting Competition</w:t>
      </w:r>
    </w:p>
    <w:p w14:paraId="5A543A6A" w14:textId="77777777" w:rsidR="007B499A" w:rsidRPr="005327CD" w:rsidRDefault="007B499A" w:rsidP="007B499A">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C51CDF9" w14:textId="77777777" w:rsidR="007B499A" w:rsidRPr="005327CD" w:rsidRDefault="007B499A" w:rsidP="007B499A">
      <w:pPr>
        <w:rPr>
          <w:sz w:val="8"/>
          <w:szCs w:val="8"/>
        </w:rPr>
      </w:pPr>
      <w:r w:rsidRPr="005327CD">
        <w:rPr>
          <w:sz w:val="8"/>
          <w:szCs w:val="8"/>
        </w:rPr>
        <w:t>B. Considering Governmental Justifications for Restraints on Competition</w:t>
      </w:r>
    </w:p>
    <w:p w14:paraId="1957AA1E" w14:textId="77777777" w:rsidR="007B499A" w:rsidRPr="005327CD" w:rsidRDefault="007B499A" w:rsidP="007B499A">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32600A9" w14:textId="77777777" w:rsidR="007B499A" w:rsidRPr="005327CD" w:rsidRDefault="007B499A" w:rsidP="007B499A">
      <w:pPr>
        <w:rPr>
          <w:sz w:val="16"/>
        </w:rPr>
      </w:pPr>
      <w:r w:rsidRPr="005327CD">
        <w:rPr>
          <w:sz w:val="16"/>
        </w:rPr>
        <w:t>C. Institutional and Procedural Distinctions</w:t>
      </w:r>
    </w:p>
    <w:p w14:paraId="73F44356" w14:textId="77777777" w:rsidR="007B499A" w:rsidRPr="005327CD" w:rsidRDefault="007B499A" w:rsidP="007B499A">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E82FC8B" w14:textId="02F41C8E" w:rsidR="00D173B0" w:rsidRDefault="00D173B0" w:rsidP="00D173B0">
      <w:pPr>
        <w:pStyle w:val="Heading3"/>
      </w:pPr>
      <w:r>
        <w:t>Plan</w:t>
      </w:r>
    </w:p>
    <w:p w14:paraId="709A4BF4" w14:textId="0422F656" w:rsidR="00981E26" w:rsidRPr="00D173B0" w:rsidRDefault="00981E26" w:rsidP="00D173B0">
      <w:r>
        <w:t>The United States Federal Government should significantly increase prohibitions on anticompetitive business practices by the private sector shielded by the state action immunity doctrine</w:t>
      </w:r>
    </w:p>
    <w:p w14:paraId="2FBC9E68" w14:textId="4456F7E1" w:rsidR="00D173B0" w:rsidRDefault="00D173B0" w:rsidP="00D173B0">
      <w:pPr>
        <w:pStyle w:val="Heading3"/>
      </w:pPr>
      <w:r>
        <w:t>Federalism Adv</w:t>
      </w:r>
    </w:p>
    <w:p w14:paraId="096A84A0" w14:textId="77777777" w:rsidR="00D173B0" w:rsidRDefault="00D173B0" w:rsidP="00D173B0">
      <w:pPr>
        <w:pStyle w:val="Heading4"/>
      </w:pPr>
      <w:r>
        <w:t>Advantage Two: Federalism</w:t>
      </w:r>
    </w:p>
    <w:p w14:paraId="566E92D7" w14:textId="77777777" w:rsidR="00D173B0" w:rsidRPr="00B0080B" w:rsidRDefault="00D173B0" w:rsidP="00D173B0"/>
    <w:p w14:paraId="061BCE28" w14:textId="4CAF1D15" w:rsidR="00981E26" w:rsidRDefault="00981E26" w:rsidP="00D173B0">
      <w:pPr>
        <w:pStyle w:val="Heading4"/>
      </w:pPr>
      <w:r>
        <w:t>Scenario 1 is Tech:</w:t>
      </w:r>
    </w:p>
    <w:p w14:paraId="6B041C18" w14:textId="6AB39303" w:rsidR="00D173B0" w:rsidRDefault="00D173B0" w:rsidP="00D173B0">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7B6A454" w14:textId="77777777" w:rsidR="00D173B0" w:rsidRDefault="00D173B0" w:rsidP="00D173B0">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4CAFBA9" w14:textId="77777777" w:rsidR="00D173B0" w:rsidRDefault="00D173B0" w:rsidP="00D173B0">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B0B05A6" w14:textId="79137F58" w:rsidR="00C1106E" w:rsidRPr="00D173B0" w:rsidRDefault="00C1106E" w:rsidP="00115FF9">
      <w:pPr>
        <w:pStyle w:val="Heading4"/>
      </w:pPr>
      <w:r w:rsidRPr="00D173B0">
        <w:t>Unregulated tech</w:t>
      </w:r>
      <w:r>
        <w:t xml:space="preserve"> dif</w:t>
      </w:r>
      <w:r w:rsidR="00115FF9">
        <w:t>f</w:t>
      </w:r>
      <w:r>
        <w:t>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eco-terrorism, and planetoid bombs.</w:t>
      </w:r>
    </w:p>
    <w:p w14:paraId="20E49D6E" w14:textId="77777777" w:rsidR="00C1106E" w:rsidRPr="00D173B0" w:rsidRDefault="00C1106E" w:rsidP="00C1106E">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D783CA1" w14:textId="77777777" w:rsidR="00C1106E" w:rsidRPr="00D173B0" w:rsidRDefault="00C1106E" w:rsidP="00C1106E">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08BAEB1F"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05DAB6D8" w14:textId="77777777" w:rsidR="00C1106E" w:rsidRPr="00D173B0" w:rsidRDefault="00C1106E" w:rsidP="00C1106E">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32A520E3" w14:textId="77777777" w:rsidR="00C1106E" w:rsidRPr="00D173B0" w:rsidRDefault="00C1106E" w:rsidP="00C1106E">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3EB6296" w14:textId="77777777" w:rsidR="00C1106E" w:rsidRPr="00D173B0" w:rsidRDefault="00C1106E" w:rsidP="00C1106E">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7831B7DB"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6674293" w14:textId="77777777" w:rsidR="00C1106E" w:rsidRPr="00D173B0" w:rsidRDefault="00C1106E" w:rsidP="00C1106E">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271B82C" w14:textId="77777777" w:rsidR="00C1106E" w:rsidRPr="00D173B0" w:rsidRDefault="00C1106E" w:rsidP="00C1106E">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FB367B8" w14:textId="77777777" w:rsidR="00C1106E" w:rsidRPr="00D173B0" w:rsidRDefault="00C1106E" w:rsidP="00C1106E">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609EE1B9" w14:textId="77777777" w:rsidR="00C1106E" w:rsidRPr="00D173B0" w:rsidRDefault="00C1106E" w:rsidP="00C1106E">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A4654EB" w14:textId="77777777" w:rsidR="00C1106E" w:rsidRPr="00D173B0" w:rsidRDefault="00C1106E" w:rsidP="00C1106E">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073485A1" w14:textId="77777777" w:rsidR="00C1106E" w:rsidRPr="00D173B0" w:rsidRDefault="00C1106E" w:rsidP="00C1106E">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04F72531" w14:textId="77777777" w:rsidR="00C1106E" w:rsidRPr="00D173B0" w:rsidRDefault="00C1106E" w:rsidP="00C1106E">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185A8904" w14:textId="77777777" w:rsidR="00C1106E" w:rsidRPr="00D173B0" w:rsidRDefault="00C1106E" w:rsidP="00C1106E">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4472B7A" w14:textId="77777777" w:rsidR="00C1106E" w:rsidRPr="00D173B0" w:rsidRDefault="00C1106E" w:rsidP="00C1106E">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195BDD09" w14:textId="77777777" w:rsidR="00C1106E" w:rsidRPr="00D173B0" w:rsidRDefault="00C1106E" w:rsidP="00C1106E">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743B6374" w14:textId="77777777" w:rsidR="00C1106E" w:rsidRPr="00D173B0" w:rsidRDefault="00C1106E" w:rsidP="00C1106E">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25635A65" w14:textId="77777777" w:rsidR="00C1106E" w:rsidRPr="00D173B0" w:rsidRDefault="00C1106E" w:rsidP="00C1106E">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6F8F94E7" w14:textId="77777777" w:rsidR="00C1106E" w:rsidRPr="00D173B0" w:rsidRDefault="00C1106E" w:rsidP="00C1106E">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250554E" w14:textId="77777777" w:rsidR="00C1106E" w:rsidRPr="00D173B0" w:rsidRDefault="00C1106E" w:rsidP="00C1106E">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0EE5870D" w14:textId="77777777" w:rsidR="00C1106E" w:rsidRPr="00D173B0" w:rsidRDefault="00C1106E" w:rsidP="00C1106E">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167ABEFD" w14:textId="77777777" w:rsidR="00C1106E" w:rsidRPr="00D173B0" w:rsidRDefault="00C1106E" w:rsidP="00C1106E">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7DFDAB66" w14:textId="77777777" w:rsidR="00C1106E" w:rsidRDefault="00C1106E" w:rsidP="00C1106E"/>
    <w:p w14:paraId="0A2577BC" w14:textId="77777777" w:rsidR="00D173B0" w:rsidRDefault="00D173B0" w:rsidP="00D173B0">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A6F2C01" w14:textId="77777777" w:rsidR="00D173B0" w:rsidRDefault="00D173B0" w:rsidP="00D173B0">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75F811DB" w14:textId="77777777" w:rsidR="00D173B0" w:rsidRDefault="00D173B0" w:rsidP="00D173B0">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0D625F7B" w14:textId="77777777" w:rsidR="00F1062B" w:rsidRDefault="00F1062B" w:rsidP="00F1062B">
      <w:pPr>
        <w:pStyle w:val="Heading4"/>
      </w:pPr>
      <w:r>
        <w:t xml:space="preserve">Only </w:t>
      </w:r>
      <w:r>
        <w:rPr>
          <w:u w:val="single"/>
        </w:rPr>
        <w:t>existential</w:t>
      </w:r>
      <w:r>
        <w:t xml:space="preserve"> impact---that </w:t>
      </w:r>
      <w:r>
        <w:rPr>
          <w:u w:val="single"/>
        </w:rPr>
        <w:t>outweighs</w:t>
      </w:r>
    </w:p>
    <w:p w14:paraId="11F59E1F" w14:textId="77777777" w:rsidR="00F1062B" w:rsidRDefault="00F1062B" w:rsidP="00F1062B">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16BFB3BA" w14:textId="77777777" w:rsidR="00F1062B" w:rsidRDefault="00F1062B" w:rsidP="00F1062B">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57704742" w14:textId="77777777" w:rsidR="00D173B0" w:rsidRPr="00D173B0" w:rsidRDefault="00D173B0" w:rsidP="00D173B0"/>
    <w:p w14:paraId="74C11604" w14:textId="77777777" w:rsidR="00D173B0" w:rsidRDefault="00D173B0" w:rsidP="00D173B0">
      <w:pPr>
        <w:pStyle w:val="Heading4"/>
      </w:pPr>
      <w:r>
        <w:t xml:space="preserve">Defense doesn’t assume </w:t>
      </w:r>
      <w:r>
        <w:rPr>
          <w:u w:val="single"/>
        </w:rPr>
        <w:t>interactions</w:t>
      </w:r>
      <w:r>
        <w:t xml:space="preserve"> of </w:t>
      </w:r>
      <w:r>
        <w:rPr>
          <w:u w:val="single"/>
        </w:rPr>
        <w:t>multiple simultaneous threats</w:t>
      </w:r>
    </w:p>
    <w:p w14:paraId="2E769C61" w14:textId="77777777" w:rsidR="00D173B0" w:rsidRDefault="00D173B0" w:rsidP="00D173B0">
      <w:r>
        <w:rPr>
          <w:rStyle w:val="Style13ptBold"/>
        </w:rPr>
        <w:t xml:space="preserve">Pamlin, 15 -- </w:t>
      </w:r>
      <w:r>
        <w:t xml:space="preserve">Dennis Pamlin,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1759F1B5" w14:textId="77777777" w:rsidR="00D173B0" w:rsidRDefault="00D173B0" w:rsidP="00D173B0">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09A76A1" w14:textId="77777777" w:rsidR="00D173B0" w:rsidRDefault="00D173B0" w:rsidP="00D173B0">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0C6026F" w14:textId="77777777" w:rsidR="00D173B0" w:rsidRDefault="00D173B0" w:rsidP="00D173B0">
      <w:pPr>
        <w:rPr>
          <w:rStyle w:val="StyleUnderline"/>
        </w:rPr>
      </w:pPr>
      <w:r>
        <w:rPr>
          <w:rStyle w:val="Style13ptBold"/>
        </w:rPr>
        <w:t xml:space="preserve">Pamlin, 15 -- </w:t>
      </w:r>
      <w:r>
        <w:t xml:space="preserve">Dennis Pamlin,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77585794" w14:textId="77777777" w:rsidR="00D173B0" w:rsidRDefault="00D173B0" w:rsidP="00D173B0">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717B578B" w14:textId="3FF0B0C9" w:rsidR="00981E26" w:rsidRDefault="00981E26" w:rsidP="004B463D">
      <w:pPr>
        <w:pStyle w:val="Heading4"/>
      </w:pPr>
      <w:r>
        <w:t>Scenario 2 is Spillovers:</w:t>
      </w:r>
    </w:p>
    <w:p w14:paraId="0D9ACB6C" w14:textId="74FB8DC9" w:rsidR="004B463D" w:rsidRDefault="004B463D" w:rsidP="004B463D">
      <w:pPr>
        <w:pStyle w:val="Heading4"/>
        <w:rPr>
          <w:u w:val="single"/>
        </w:rPr>
      </w:pPr>
      <w:r>
        <w:t xml:space="preserve">Failure to address </w:t>
      </w:r>
      <w:r>
        <w:rPr>
          <w:u w:val="single"/>
        </w:rPr>
        <w:t>regulatory externalities</w:t>
      </w:r>
      <w:r>
        <w:t xml:space="preserve"> devolve into fiefdoms that destroys </w:t>
      </w:r>
      <w:r>
        <w:rPr>
          <w:u w:val="single"/>
        </w:rPr>
        <w:t>Congressional capacity</w:t>
      </w:r>
      <w:r w:rsidRPr="00AC4687">
        <w:t xml:space="preserve"> </w:t>
      </w:r>
      <w:r>
        <w:t xml:space="preserve">and causes </w:t>
      </w:r>
      <w:r>
        <w:rPr>
          <w:u w:val="single"/>
        </w:rPr>
        <w:t>factionalism</w:t>
      </w:r>
    </w:p>
    <w:p w14:paraId="067AA8E8" w14:textId="77777777" w:rsidR="004B463D" w:rsidRPr="0039029F" w:rsidRDefault="004B463D" w:rsidP="004B463D">
      <w:r w:rsidRPr="0039029F">
        <w:rPr>
          <w:rStyle w:val="Style13ptBold"/>
        </w:rPr>
        <w:t>Finkel 19</w:t>
      </w:r>
      <w:r>
        <w:t xml:space="preserve"> [Jacob Finkel, J.D., Stanford Law School, June 2019 https://review.law.stanford.edu/wp-content/uploads/sites/3/2019/06/Finkel-71-Stan.-L.-Rev.-1575.pdf]</w:t>
      </w:r>
    </w:p>
    <w:p w14:paraId="2AAE8860" w14:textId="77777777" w:rsidR="004B463D" w:rsidRPr="0039029F" w:rsidRDefault="004B463D" w:rsidP="004B463D">
      <w:pPr>
        <w:rPr>
          <w:sz w:val="16"/>
        </w:rPr>
      </w:pPr>
      <w:r w:rsidRPr="0039029F">
        <w:rPr>
          <w:sz w:val="16"/>
        </w:rPr>
        <w:t>1. Compacts meet “Federalism 3.0”</w:t>
      </w:r>
    </w:p>
    <w:p w14:paraId="04B29848" w14:textId="77777777" w:rsidR="004B463D" w:rsidRPr="0039029F" w:rsidRDefault="004B463D" w:rsidP="004B463D">
      <w:pPr>
        <w:rPr>
          <w:sz w:val="16"/>
        </w:rPr>
      </w:pPr>
      <w:r w:rsidRPr="0039029F">
        <w:rPr>
          <w:sz w:val="16"/>
        </w:rPr>
        <w:t>In 2016, Heather Gerken delivered a wake-up call: “[O]</w:t>
      </w:r>
      <w:proofErr w:type="spellStart"/>
      <w:r w:rsidRPr="0039029F">
        <w:rPr>
          <w:sz w:val="16"/>
        </w:rPr>
        <w:t>ur</w:t>
      </w:r>
      <w:proofErr w:type="spellEnd"/>
      <w:r w:rsidRPr="0039029F">
        <w:rPr>
          <w:sz w:val="16"/>
        </w:rPr>
        <w:t xml:space="preserve"> operating system is outdated</w:t>
      </w:r>
      <w:proofErr w:type="gramStart"/>
      <w:r w:rsidRPr="0039029F">
        <w:rPr>
          <w:sz w:val="16"/>
        </w:rPr>
        <w:t>. . . .</w:t>
      </w:r>
      <w:proofErr w:type="gramEnd"/>
      <w:r w:rsidRPr="0039029F">
        <w:rPr>
          <w:sz w:val="16"/>
        </w:rPr>
        <w:t xml:space="preserve"> We need an intellectual frame for thinking about today’s federalism, Federalism 3.0.”122 Gerken’s </w:t>
      </w:r>
      <w:r w:rsidRPr="00082552">
        <w:rPr>
          <w:rStyle w:val="StyleUnderline"/>
          <w:highlight w:val="cyan"/>
        </w:rPr>
        <w:t>work</w:t>
      </w:r>
      <w:r w:rsidRPr="0039029F">
        <w:rPr>
          <w:sz w:val="16"/>
        </w:rPr>
        <w:t>—which is by no means uncontroversial123—</w:t>
      </w:r>
      <w:r w:rsidRPr="00082552">
        <w:rPr>
          <w:rStyle w:val="StyleUnderline"/>
          <w:highlight w:val="cyan"/>
        </w:rPr>
        <w:t>suggests</w:t>
      </w:r>
      <w:r w:rsidRPr="0039029F">
        <w:rPr>
          <w:sz w:val="16"/>
        </w:rPr>
        <w:t xml:space="preserve"> that, as legal practitioners and scholars, </w:t>
      </w:r>
      <w:r w:rsidRPr="00082552">
        <w:rPr>
          <w:rStyle w:val="StyleUnderline"/>
          <w:highlight w:val="cyan"/>
        </w:rPr>
        <w:t>we</w:t>
      </w:r>
      <w:r w:rsidRPr="00AE5F98">
        <w:rPr>
          <w:rStyle w:val="StyleUnderline"/>
        </w:rPr>
        <w:t xml:space="preserve"> must </w:t>
      </w:r>
      <w:r w:rsidRPr="00082552">
        <w:rPr>
          <w:rStyle w:val="StyleUnderline"/>
          <w:highlight w:val="cyan"/>
        </w:rPr>
        <w:t>choke back</w:t>
      </w:r>
      <w:r w:rsidRPr="0039029F">
        <w:rPr>
          <w:sz w:val="16"/>
        </w:rPr>
        <w:t xml:space="preserve"> </w:t>
      </w:r>
      <w:r w:rsidRPr="00AE5F98">
        <w:rPr>
          <w:rStyle w:val="StyleUnderline"/>
        </w:rPr>
        <w:t xml:space="preserve">an instinctive </w:t>
      </w:r>
      <w:r w:rsidRPr="00082552">
        <w:rPr>
          <w:rStyle w:val="StyleUnderline"/>
          <w:highlight w:val="cyan"/>
        </w:rPr>
        <w:t>aversion to</w:t>
      </w:r>
      <w:r w:rsidRPr="00082552">
        <w:rPr>
          <w:sz w:val="16"/>
          <w:highlight w:val="cyan"/>
        </w:rPr>
        <w:t xml:space="preserve"> </w:t>
      </w:r>
      <w:r w:rsidRPr="00082552">
        <w:rPr>
          <w:rStyle w:val="Emphasis"/>
          <w:highlight w:val="cyan"/>
        </w:rPr>
        <w:t>spillover effects</w:t>
      </w:r>
      <w:r w:rsidRPr="0039029F">
        <w:rPr>
          <w:sz w:val="16"/>
        </w:rPr>
        <w:t xml:space="preserve"> (jurisdictions affecting those nearby)124 </w:t>
      </w:r>
      <w:r w:rsidRPr="00082552">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Gerken and Ari </w:t>
      </w:r>
      <w:proofErr w:type="spellStart"/>
      <w:r w:rsidRPr="0039029F">
        <w:rPr>
          <w:sz w:val="16"/>
        </w:rPr>
        <w:t>Holtzblatt</w:t>
      </w:r>
      <w:proofErr w:type="spellEnd"/>
      <w:r w:rsidRPr="0039029F">
        <w:rPr>
          <w:sz w:val="16"/>
        </w:rPr>
        <w:t xml:space="preserve"> have suggested </w:t>
      </w:r>
      <w:r w:rsidRPr="00082552">
        <w:rPr>
          <w:rStyle w:val="StyleUnderline"/>
          <w:highlight w:val="cyan"/>
        </w:rPr>
        <w:t>embrac</w:t>
      </w:r>
      <w:r w:rsidRPr="00AE5F98">
        <w:rPr>
          <w:rStyle w:val="StyleUnderline"/>
        </w:rPr>
        <w:t>ing</w:t>
      </w:r>
      <w:r w:rsidRPr="0039029F">
        <w:rPr>
          <w:sz w:val="16"/>
        </w:rPr>
        <w:t xml:space="preserve"> the </w:t>
      </w:r>
      <w:r w:rsidRPr="00082552">
        <w:rPr>
          <w:rStyle w:val="StyleUnderline"/>
          <w:highlight w:val="cyan"/>
        </w:rPr>
        <w:t>diverse conflicts</w:t>
      </w:r>
      <w:r w:rsidRPr="0039029F">
        <w:rPr>
          <w:sz w:val="16"/>
        </w:rPr>
        <w:t xml:space="preserve"> operating today </w:t>
      </w:r>
      <w:r w:rsidRPr="00082552">
        <w:rPr>
          <w:rStyle w:val="StyleUnderline"/>
          <w:highlight w:val="cyan"/>
        </w:rPr>
        <w:t>between states</w:t>
      </w:r>
      <w:r w:rsidRPr="00AE5F98">
        <w:rPr>
          <w:rStyle w:val="StyleUnderline"/>
        </w:rPr>
        <w:t>,</w:t>
      </w:r>
      <w:r w:rsidRPr="0039029F">
        <w:rPr>
          <w:sz w:val="16"/>
        </w:rPr>
        <w:t xml:space="preserve"> outside interest groups, Congress, and the executive branch.125 These “[s]</w:t>
      </w:r>
      <w:proofErr w:type="spellStart"/>
      <w:r w:rsidRPr="0039029F">
        <w:rPr>
          <w:sz w:val="16"/>
        </w:rPr>
        <w:t>pillovers</w:t>
      </w:r>
      <w:proofErr w:type="spellEnd"/>
      <w:r w:rsidRPr="0039029F">
        <w:rPr>
          <w:sz w:val="16"/>
        </w:rPr>
        <w:t>, in short, can help generate the democratic churn necessary for an ossified system to move forward.”126</w:t>
      </w:r>
    </w:p>
    <w:p w14:paraId="5288A79F" w14:textId="77777777" w:rsidR="004B463D" w:rsidRPr="0039029F" w:rsidRDefault="004B463D" w:rsidP="004B463D">
      <w:pPr>
        <w:rPr>
          <w:sz w:val="16"/>
        </w:rPr>
      </w:pPr>
      <w:r w:rsidRPr="0039029F">
        <w:rPr>
          <w:sz w:val="16"/>
        </w:rPr>
        <w:t xml:space="preserve">Where do compacts fit in this tapestry of power plays? Although they do not enter Gerken and </w:t>
      </w:r>
      <w:proofErr w:type="spellStart"/>
      <w:r w:rsidRPr="0039029F">
        <w:rPr>
          <w:sz w:val="16"/>
        </w:rPr>
        <w:t>Holtzblatt’s</w:t>
      </w:r>
      <w:proofErr w:type="spellEnd"/>
      <w:r w:rsidRPr="0039029F">
        <w:rPr>
          <w:sz w:val="16"/>
        </w:rPr>
        <w:t xml:space="preserve"> analysis, they actually provide the key to an essential harm compacts pose.127 First, it is important to establish the correct frame of reference; as able federalism scholars have reminded us, “[</w:t>
      </w:r>
      <w:r w:rsidRPr="00AE5F98">
        <w:rPr>
          <w:rStyle w:val="StyleUnderline"/>
        </w:rPr>
        <w:t>f]</w:t>
      </w:r>
      <w:proofErr w:type="spellStart"/>
      <w:r w:rsidRPr="00AE5F98">
        <w:rPr>
          <w:rStyle w:val="StyleUnderline"/>
        </w:rPr>
        <w:t>ederalism</w:t>
      </w:r>
      <w:proofErr w:type="spellEnd"/>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Gerken and </w:t>
      </w:r>
      <w:proofErr w:type="spellStart"/>
      <w:r w:rsidRPr="0039029F">
        <w:rPr>
          <w:sz w:val="16"/>
        </w:rPr>
        <w:t>Holtzblatt</w:t>
      </w:r>
      <w:proofErr w:type="spellEnd"/>
      <w:r w:rsidRPr="0039029F">
        <w:rPr>
          <w:sz w:val="16"/>
        </w:rPr>
        <w:t xml:space="preserve">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5F9351B5" w14:textId="77777777" w:rsidR="004B463D" w:rsidRPr="0039029F" w:rsidRDefault="004B463D" w:rsidP="004B463D">
      <w:pPr>
        <w:rPr>
          <w:sz w:val="16"/>
        </w:rPr>
      </w:pPr>
      <w:r w:rsidRPr="0039029F">
        <w:rPr>
          <w:sz w:val="16"/>
        </w:rPr>
        <w:t xml:space="preserve">Yet </w:t>
      </w:r>
      <w:r w:rsidRPr="00082552">
        <w:rPr>
          <w:rStyle w:val="StyleUnderline"/>
          <w:highlight w:val="cyan"/>
        </w:rPr>
        <w:t>the end result</w:t>
      </w:r>
      <w:r w:rsidRPr="00AE5F98">
        <w:rPr>
          <w:rStyle w:val="StyleUnderline"/>
        </w:rPr>
        <w:t xml:space="preserve"> of such a process</w:t>
      </w:r>
      <w:r w:rsidRPr="0039029F">
        <w:rPr>
          <w:sz w:val="16"/>
        </w:rPr>
        <w:t>—</w:t>
      </w:r>
      <w:r w:rsidRPr="00082552">
        <w:rPr>
          <w:rStyle w:val="StyleUnderline"/>
          <w:highlight w:val="cyan"/>
        </w:rPr>
        <w:t>a</w:t>
      </w:r>
      <w:r w:rsidRPr="00082552">
        <w:rPr>
          <w:sz w:val="16"/>
          <w:highlight w:val="cyan"/>
        </w:rPr>
        <w:t xml:space="preserve"> </w:t>
      </w:r>
      <w:r w:rsidRPr="00082552">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082552">
        <w:rPr>
          <w:rStyle w:val="StyleUnderline"/>
          <w:highlight w:val="cyan"/>
        </w:rPr>
        <w:t>on hot-button national issues</w:t>
      </w:r>
      <w:r w:rsidRPr="00AE5F98">
        <w:rPr>
          <w:rStyle w:val="StyleUnderline"/>
        </w:rPr>
        <w:t xml:space="preserve"> from health care and gun control to the </w:t>
      </w:r>
      <w:r w:rsidRPr="00082552">
        <w:rPr>
          <w:rStyle w:val="StyleUnderline"/>
          <w:highlight w:val="cyan"/>
        </w:rPr>
        <w:t>regulation</w:t>
      </w:r>
      <w:r w:rsidRPr="00AE5F98">
        <w:rPr>
          <w:rStyle w:val="StyleUnderline"/>
        </w:rPr>
        <w:t xml:space="preserve"> </w:t>
      </w:r>
      <w:r w:rsidRPr="00082552">
        <w:rPr>
          <w:rStyle w:val="StyleUnderline"/>
          <w:highlight w:val="cyan"/>
        </w:rPr>
        <w:t>of</w:t>
      </w:r>
      <w:r w:rsidRPr="00AE5F98">
        <w:rPr>
          <w:rStyle w:val="StyleUnderline"/>
        </w:rPr>
        <w:t xml:space="preserve"> major </w:t>
      </w:r>
      <w:r w:rsidRPr="00082552">
        <w:rPr>
          <w:rStyle w:val="StyleUnderline"/>
          <w:highlight w:val="cyan"/>
        </w:rPr>
        <w:t>nationwide dangers</w:t>
      </w:r>
      <w:r w:rsidRPr="00AE5F98">
        <w:rPr>
          <w:rStyle w:val="StyleUnderline"/>
        </w:rPr>
        <w:t xml:space="preserve"> like the tobacco industry</w:t>
      </w:r>
      <w:r w:rsidRPr="0039029F">
        <w:rPr>
          <w:sz w:val="16"/>
        </w:rPr>
        <w:t>—</w:t>
      </w:r>
      <w:r w:rsidRPr="00082552">
        <w:rPr>
          <w:rStyle w:val="Emphasis"/>
          <w:highlight w:val="cyan"/>
        </w:rPr>
        <w:t>harms</w:t>
      </w:r>
      <w:r w:rsidRPr="0039029F">
        <w:rPr>
          <w:sz w:val="16"/>
        </w:rPr>
        <w:t xml:space="preserve"> both the </w:t>
      </w:r>
      <w:r w:rsidRPr="00082552">
        <w:rPr>
          <w:rStyle w:val="Emphasis"/>
          <w:highlight w:val="cyan"/>
        </w:rPr>
        <w:t>uninvolved states</w:t>
      </w:r>
      <w:r w:rsidRPr="0039029F">
        <w:rPr>
          <w:sz w:val="16"/>
        </w:rPr>
        <w:t xml:space="preserve"> </w:t>
      </w:r>
      <w:r w:rsidRPr="00082552">
        <w:rPr>
          <w:rStyle w:val="StyleUnderline"/>
          <w:highlight w:val="cyan"/>
        </w:rPr>
        <w:t>and</w:t>
      </w:r>
      <w:r w:rsidRPr="0039029F">
        <w:rPr>
          <w:sz w:val="16"/>
        </w:rPr>
        <w:t xml:space="preserve"> the very project of </w:t>
      </w:r>
      <w:r w:rsidRPr="00082552">
        <w:rPr>
          <w:rStyle w:val="Emphasis"/>
          <w:highlight w:val="cyan"/>
        </w:rPr>
        <w:t>national unity</w:t>
      </w:r>
      <w:r w:rsidRPr="0039029F">
        <w:rPr>
          <w:sz w:val="16"/>
        </w:rPr>
        <w:t xml:space="preserve"> that lies </w:t>
      </w:r>
      <w:r w:rsidRPr="00AE5F98">
        <w:rPr>
          <w:rStyle w:val="StyleUnderline"/>
        </w:rPr>
        <w:t xml:space="preserve">at the core of </w:t>
      </w:r>
      <w:r w:rsidRPr="00082552">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w:t>
      </w:r>
      <w:proofErr w:type="spellStart"/>
      <w:r w:rsidRPr="0039029F">
        <w:rPr>
          <w:sz w:val="16"/>
        </w:rPr>
        <w:t>decisionmaking</w:t>
      </w:r>
      <w:proofErr w:type="spellEnd"/>
      <w:r w:rsidRPr="0039029F">
        <w:rPr>
          <w:sz w:val="16"/>
        </w:rPr>
        <w:t xml:space="preserve">.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31B26984" w14:textId="77777777" w:rsidR="004B463D" w:rsidRPr="0039029F" w:rsidRDefault="004B463D" w:rsidP="004B463D">
      <w:pPr>
        <w:rPr>
          <w:sz w:val="16"/>
        </w:rPr>
      </w:pPr>
      <w:r w:rsidRPr="0039029F">
        <w:rPr>
          <w:sz w:val="16"/>
        </w:rPr>
        <w:t>2. Horizontal harms in practice</w:t>
      </w:r>
    </w:p>
    <w:p w14:paraId="2486C1D9" w14:textId="77777777" w:rsidR="004B463D" w:rsidRPr="0039029F" w:rsidRDefault="004B463D" w:rsidP="004B463D">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082552">
        <w:rPr>
          <w:rStyle w:val="StyleUnderline"/>
          <w:highlight w:val="cyan"/>
        </w:rPr>
        <w:t>Thus</w:t>
      </w:r>
      <w:r w:rsidRPr="0039029F">
        <w:rPr>
          <w:sz w:val="16"/>
        </w:rPr>
        <w:t xml:space="preserve">, compacts serve to </w:t>
      </w:r>
      <w:r w:rsidRPr="00082552">
        <w:rPr>
          <w:rStyle w:val="StyleUnderline"/>
          <w:highlight w:val="cyan"/>
        </w:rPr>
        <w:t>supplant</w:t>
      </w:r>
      <w:r w:rsidRPr="00082552">
        <w:rPr>
          <w:sz w:val="16"/>
          <w:highlight w:val="cyan"/>
        </w:rPr>
        <w:t xml:space="preserve"> </w:t>
      </w:r>
      <w:r w:rsidRPr="00082552">
        <w:rPr>
          <w:rStyle w:val="StyleUnderline"/>
          <w:highlight w:val="cyan"/>
        </w:rPr>
        <w:t>Congress</w:t>
      </w:r>
      <w:r w:rsidRPr="00AE5F98">
        <w:rPr>
          <w:rStyle w:val="StyleUnderline"/>
        </w:rPr>
        <w:t xml:space="preserve"> </w:t>
      </w:r>
      <w:r w:rsidRPr="00082552">
        <w:rPr>
          <w:rStyle w:val="StyleUnderline"/>
          <w:highlight w:val="cyan"/>
        </w:rPr>
        <w:t>when it chooses not to</w:t>
      </w:r>
      <w:r w:rsidRPr="0039029F">
        <w:rPr>
          <w:sz w:val="16"/>
        </w:rPr>
        <w:t xml:space="preserve"> </w:t>
      </w:r>
      <w:r w:rsidRPr="00082552">
        <w:rPr>
          <w:rStyle w:val="StyleUnderline"/>
          <w:highlight w:val="cyan"/>
        </w:rPr>
        <w:t>act</w:t>
      </w:r>
      <w:r w:rsidRPr="0039029F">
        <w:rPr>
          <w:sz w:val="16"/>
        </w:rPr>
        <w:t xml:space="preserve">, </w:t>
      </w:r>
      <w:r w:rsidRPr="00AE5F98">
        <w:rPr>
          <w:rStyle w:val="StyleUnderline"/>
        </w:rPr>
        <w:t xml:space="preserve">or when </w:t>
      </w:r>
      <w:proofErr w:type="spellStart"/>
      <w:r w:rsidRPr="00AE5F98">
        <w:rPr>
          <w:rStyle w:val="StyleUnderline"/>
        </w:rPr>
        <w:t>vetogates</w:t>
      </w:r>
      <w:proofErr w:type="spellEnd"/>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082552">
        <w:rPr>
          <w:rStyle w:val="StyleUnderline"/>
          <w:highlight w:val="cyan"/>
        </w:rPr>
        <w:t>this</w:t>
      </w:r>
      <w:r w:rsidRPr="00AE5F98">
        <w:rPr>
          <w:rStyle w:val="StyleUnderline"/>
        </w:rPr>
        <w:t xml:space="preserve"> problem </w:t>
      </w:r>
      <w:r w:rsidRPr="00082552">
        <w:rPr>
          <w:rStyle w:val="StyleUnderline"/>
          <w:highlight w:val="cyan"/>
        </w:rPr>
        <w:t xml:space="preserve">is </w:t>
      </w:r>
      <w:r w:rsidRPr="00082552">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082552">
        <w:rPr>
          <w:rStyle w:val="StyleUnderline"/>
          <w:highlight w:val="cyan"/>
        </w:rPr>
        <w:t>increasingly</w:t>
      </w:r>
      <w:r w:rsidRPr="00082552">
        <w:rPr>
          <w:sz w:val="16"/>
          <w:highlight w:val="cyan"/>
        </w:rPr>
        <w:t xml:space="preserve"> </w:t>
      </w:r>
      <w:proofErr w:type="spellStart"/>
      <w:r w:rsidRPr="00082552">
        <w:rPr>
          <w:rStyle w:val="Emphasis"/>
          <w:highlight w:val="cyan"/>
        </w:rPr>
        <w:t>extracongressional</w:t>
      </w:r>
      <w:proofErr w:type="spellEnd"/>
      <w:r w:rsidRPr="00082552">
        <w:rPr>
          <w:rStyle w:val="Emphasis"/>
          <w:highlight w:val="cyan"/>
        </w:rPr>
        <w:t xml:space="preserve"> focus</w:t>
      </w:r>
      <w:r w:rsidRPr="0039029F">
        <w:rPr>
          <w:sz w:val="16"/>
        </w:rPr>
        <w:t xml:space="preserve"> </w:t>
      </w:r>
      <w:r w:rsidRPr="00AE5F98">
        <w:rPr>
          <w:rStyle w:val="StyleUnderline"/>
        </w:rPr>
        <w:t>of advocacy</w:t>
      </w:r>
      <w:r w:rsidRPr="0039029F">
        <w:rPr>
          <w:sz w:val="16"/>
        </w:rPr>
        <w:t xml:space="preserve"> further </w:t>
      </w:r>
      <w:r w:rsidRPr="00082552">
        <w:rPr>
          <w:rStyle w:val="StyleUnderline"/>
          <w:highlight w:val="cyan"/>
        </w:rPr>
        <w:t xml:space="preserve">weakens Congress’s </w:t>
      </w:r>
      <w:r w:rsidRPr="00082552">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082552">
        <w:rPr>
          <w:rStyle w:val="StyleUnderline"/>
          <w:highlight w:val="cyan"/>
        </w:rPr>
        <w:t>reducing</w:t>
      </w:r>
      <w:r w:rsidRPr="00AE5F98">
        <w:rPr>
          <w:rStyle w:val="StyleUnderline"/>
        </w:rPr>
        <w:t xml:space="preserve"> the </w:t>
      </w:r>
      <w:r w:rsidRPr="00082552">
        <w:rPr>
          <w:rStyle w:val="Emphasis"/>
          <w:highlight w:val="cyan"/>
        </w:rPr>
        <w:t>pressure</w:t>
      </w:r>
      <w:r w:rsidRPr="00AE5F98">
        <w:rPr>
          <w:rStyle w:val="StyleUnderline"/>
        </w:rPr>
        <w:t xml:space="preserve"> </w:t>
      </w:r>
      <w:r w:rsidRPr="00082552">
        <w:rPr>
          <w:rStyle w:val="StyleUnderline"/>
          <w:highlight w:val="cyan"/>
        </w:rPr>
        <w:t>felt</w:t>
      </w:r>
      <w:r w:rsidRPr="00AE5F98">
        <w:rPr>
          <w:rStyle w:val="StyleUnderline"/>
        </w:rPr>
        <w:t xml:space="preserve"> </w:t>
      </w:r>
      <w:r w:rsidRPr="00082552">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60C773F4" w14:textId="77777777" w:rsidR="004B463D" w:rsidRDefault="004B463D" w:rsidP="004B463D">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082552">
        <w:rPr>
          <w:rStyle w:val="StyleUnderline"/>
          <w:highlight w:val="cyan"/>
        </w:rPr>
        <w:t>accepting</w:t>
      </w:r>
      <w:r w:rsidRPr="00AE5F98">
        <w:rPr>
          <w:rStyle w:val="StyleUnderline"/>
        </w:rPr>
        <w:t xml:space="preserve"> </w:t>
      </w:r>
      <w:r w:rsidRPr="00082552">
        <w:rPr>
          <w:rStyle w:val="StyleUnderline"/>
          <w:highlight w:val="cyan"/>
        </w:rPr>
        <w:t>congressional gridlock</w:t>
      </w:r>
      <w:r w:rsidRPr="00AE5F98">
        <w:rPr>
          <w:rStyle w:val="StyleUnderline"/>
        </w:rPr>
        <w:t xml:space="preserve"> as inevitable</w:t>
      </w:r>
      <w:r w:rsidRPr="0039029F">
        <w:rPr>
          <w:sz w:val="16"/>
        </w:rPr>
        <w:t xml:space="preserve"> </w:t>
      </w:r>
      <w:r w:rsidRPr="00AE5F98">
        <w:rPr>
          <w:rStyle w:val="StyleUnderline"/>
        </w:rPr>
        <w:t xml:space="preserve">and </w:t>
      </w:r>
      <w:r w:rsidRPr="00082552">
        <w:rPr>
          <w:rStyle w:val="StyleUnderline"/>
          <w:highlight w:val="cyan"/>
        </w:rPr>
        <w:t>abandoning the national project for</w:t>
      </w:r>
      <w:r w:rsidRPr="0039029F">
        <w:rPr>
          <w:sz w:val="16"/>
        </w:rPr>
        <w:t xml:space="preserve"> independent </w:t>
      </w:r>
      <w:r w:rsidRPr="00082552">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082552">
        <w:rPr>
          <w:rStyle w:val="StyleUnderline"/>
          <w:highlight w:val="cyan"/>
        </w:rPr>
        <w:t>has</w:t>
      </w:r>
      <w:r w:rsidRPr="0039029F">
        <w:rPr>
          <w:sz w:val="16"/>
        </w:rPr>
        <w:t xml:space="preserve"> potentially </w:t>
      </w:r>
      <w:r w:rsidRPr="00082552">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082552">
        <w:rPr>
          <w:rStyle w:val="StyleUnderline"/>
          <w:highlight w:val="cyan"/>
        </w:rPr>
        <w:t>if one believes</w:t>
      </w:r>
      <w:r w:rsidRPr="0039029F">
        <w:rPr>
          <w:sz w:val="16"/>
        </w:rPr>
        <w:t xml:space="preserve"> as a normative matter that “[</w:t>
      </w:r>
      <w:r w:rsidRPr="00082552">
        <w:rPr>
          <w:rStyle w:val="StyleUnderline"/>
          <w:highlight w:val="cyan"/>
        </w:rPr>
        <w:t>f]</w:t>
      </w:r>
      <w:proofErr w:type="spellStart"/>
      <w:r w:rsidRPr="00082552">
        <w:rPr>
          <w:rStyle w:val="StyleUnderline"/>
          <w:highlight w:val="cyan"/>
        </w:rPr>
        <w:t>ederalism</w:t>
      </w:r>
      <w:proofErr w:type="spellEnd"/>
      <w:r w:rsidRPr="00082552">
        <w:rPr>
          <w:rStyle w:val="StyleUnderline"/>
          <w:highlight w:val="cyan"/>
        </w:rPr>
        <w:t xml:space="preserve"> ought to</w:t>
      </w:r>
      <w:r w:rsidRPr="00AE5F98">
        <w:rPr>
          <w:rStyle w:val="StyleUnderline"/>
        </w:rPr>
        <w:t xml:space="preserve"> exercise a </w:t>
      </w:r>
      <w:r w:rsidRPr="00082552">
        <w:rPr>
          <w:rStyle w:val="StyleUnderline"/>
          <w:highlight w:val="cyan"/>
        </w:rPr>
        <w:t>centripetal</w:t>
      </w:r>
      <w:r w:rsidRPr="0039029F">
        <w:rPr>
          <w:sz w:val="16"/>
        </w:rPr>
        <w:t xml:space="preserve"> rather than centrifugal </w:t>
      </w:r>
      <w:r w:rsidRPr="00082552">
        <w:rPr>
          <w:rStyle w:val="StyleUnderline"/>
          <w:highlight w:val="cyan"/>
        </w:rPr>
        <w:t>force</w:t>
      </w:r>
      <w:r w:rsidRPr="0039029F">
        <w:rPr>
          <w:sz w:val="16"/>
        </w:rPr>
        <w:t xml:space="preserve"> on the polity,”139 then the current </w:t>
      </w:r>
      <w:r w:rsidRPr="00AE5F98">
        <w:rPr>
          <w:rStyle w:val="StyleUnderline"/>
        </w:rPr>
        <w:t xml:space="preserve">permissibility of </w:t>
      </w:r>
      <w:r w:rsidRPr="00082552">
        <w:rPr>
          <w:rStyle w:val="StyleUnderline"/>
          <w:highlight w:val="cyan"/>
        </w:rPr>
        <w:t>states</w:t>
      </w:r>
      <w:r w:rsidRPr="00AE5F98">
        <w:rPr>
          <w:rStyle w:val="StyleUnderline"/>
        </w:rPr>
        <w:t xml:space="preserve"> forming</w:t>
      </w:r>
      <w:r w:rsidRPr="0039029F">
        <w:rPr>
          <w:sz w:val="16"/>
        </w:rPr>
        <w:t xml:space="preserve"> their own preferred </w:t>
      </w:r>
      <w:r w:rsidRPr="00082552">
        <w:rPr>
          <w:rStyle w:val="Emphasis"/>
          <w:highlight w:val="cyan"/>
        </w:rPr>
        <w:t>pseudo-national policies</w:t>
      </w:r>
      <w:r w:rsidRPr="0039029F">
        <w:rPr>
          <w:sz w:val="16"/>
        </w:rPr>
        <w:t xml:space="preserve"> without congressional involvement, even in pursuit of laudable policy objectives, </w:t>
      </w:r>
      <w:r w:rsidRPr="00082552">
        <w:rPr>
          <w:rStyle w:val="StyleUnderline"/>
          <w:highlight w:val="cyan"/>
        </w:rPr>
        <w:t>must be addressed</w:t>
      </w:r>
      <w:r w:rsidRPr="00AE5F98">
        <w:rPr>
          <w:rStyle w:val="StyleUnderline"/>
        </w:rPr>
        <w:t>.</w:t>
      </w:r>
    </w:p>
    <w:p w14:paraId="5EB8347A" w14:textId="77777777" w:rsidR="004B463D" w:rsidRDefault="004B463D" w:rsidP="004B463D">
      <w:pPr>
        <w:pStyle w:val="Heading4"/>
      </w:pPr>
      <w:r>
        <w:t xml:space="preserve">Loss of Congressional capacity causes </w:t>
      </w:r>
      <w:r w:rsidRPr="000C2B69">
        <w:rPr>
          <w:u w:val="single"/>
        </w:rPr>
        <w:t>extinction</w:t>
      </w:r>
    </w:p>
    <w:p w14:paraId="5BC2082E" w14:textId="77777777" w:rsidR="004B463D" w:rsidRPr="00412085" w:rsidRDefault="004B463D" w:rsidP="004B463D">
      <w:r w:rsidRPr="00412085">
        <w:rPr>
          <w:rStyle w:val="Style13ptBold"/>
        </w:rPr>
        <w:t>Mead 15</w:t>
      </w:r>
      <w:r>
        <w:t xml:space="preserve"> [Walter Russell Mead, Professor of Foreign Affairs and the Humanities at Bard College, Distinguished Scholar in American Strategy and Statesmanship at the Hudson Institute, 10-22-15 http://www.hudson.org/research/11818-global-challenges-u-s-national-security-strategy-and-defense-organization]</w:t>
      </w:r>
    </w:p>
    <w:p w14:paraId="3DC0C113" w14:textId="77777777" w:rsidR="004B463D" w:rsidRPr="00412085" w:rsidRDefault="004B463D" w:rsidP="004B463D">
      <w:pPr>
        <w:rPr>
          <w:sz w:val="14"/>
        </w:rPr>
      </w:pPr>
      <w:r w:rsidRPr="00412085">
        <w:rPr>
          <w:sz w:val="14"/>
        </w:rPr>
        <w:t xml:space="preserve">Filled with opportunity as it is, </w:t>
      </w:r>
      <w:r w:rsidRPr="00082552">
        <w:rPr>
          <w:rStyle w:val="StyleUnderline"/>
          <w:highlight w:val="cyan"/>
        </w:rPr>
        <w:t>the new century</w:t>
      </w:r>
      <w:r w:rsidRPr="00412085">
        <w:rPr>
          <w:sz w:val="14"/>
        </w:rPr>
        <w:t xml:space="preserve"> also </w:t>
      </w:r>
      <w:r w:rsidRPr="00082552">
        <w:rPr>
          <w:rStyle w:val="StyleUnderline"/>
          <w:highlight w:val="cyan"/>
        </w:rPr>
        <w:t>contains</w:t>
      </w:r>
      <w:r w:rsidRPr="00082552">
        <w:rPr>
          <w:sz w:val="14"/>
          <w:highlight w:val="cyan"/>
        </w:rPr>
        <w:t xml:space="preserve"> </w:t>
      </w:r>
      <w:r w:rsidRPr="00082552">
        <w:rPr>
          <w:rStyle w:val="Emphasis"/>
          <w:highlight w:val="cyan"/>
        </w:rPr>
        <w:t>threats</w:t>
      </w:r>
      <w:r w:rsidRPr="00412085">
        <w:rPr>
          <w:sz w:val="14"/>
        </w:rPr>
        <w:t xml:space="preserve">: </w:t>
      </w:r>
      <w:r w:rsidRPr="00412085">
        <w:rPr>
          <w:rStyle w:val="StyleUnderline"/>
        </w:rPr>
        <w:t>conventional threats like</w:t>
      </w:r>
      <w:r w:rsidRPr="00412085">
        <w:rPr>
          <w:sz w:val="14"/>
        </w:rPr>
        <w:t xml:space="preserve"> </w:t>
      </w:r>
      <w:r w:rsidRPr="00412085">
        <w:rPr>
          <w:rStyle w:val="StyleUnderline"/>
        </w:rPr>
        <w:t>classic geopolitical rivals</w:t>
      </w:r>
      <w:r w:rsidRPr="00412085">
        <w:rPr>
          <w:sz w:val="14"/>
        </w:rPr>
        <w:t xml:space="preserve"> struggling against the world order favored by the United States and its allies, </w:t>
      </w:r>
      <w:r w:rsidRPr="00412085">
        <w:rPr>
          <w:rStyle w:val="StyleUnderline"/>
        </w:rPr>
        <w:t>unconventional threats like terror movements</w:t>
      </w:r>
      <w:r w:rsidRPr="00412085">
        <w:rPr>
          <w:sz w:val="14"/>
        </w:rPr>
        <w:t xml:space="preserve"> spurred by jihadi ideology, </w:t>
      </w:r>
      <w:r w:rsidRPr="00412085">
        <w:rPr>
          <w:rStyle w:val="StyleUnderline"/>
        </w:rPr>
        <w:t>regional crises like</w:t>
      </w:r>
      <w:r w:rsidRPr="00412085">
        <w:rPr>
          <w:sz w:val="14"/>
        </w:rPr>
        <w:t xml:space="preserve"> the implosion of much of </w:t>
      </w:r>
      <w:r w:rsidRPr="00412085">
        <w:rPr>
          <w:rStyle w:val="StyleUnderline"/>
        </w:rPr>
        <w:t>the Middle East</w:t>
      </w:r>
      <w:r w:rsidRPr="00412085">
        <w:rPr>
          <w:sz w:val="14"/>
        </w:rPr>
        <w:t xml:space="preserve"> </w:t>
      </w:r>
      <w:r w:rsidRPr="00412085">
        <w:rPr>
          <w:rStyle w:val="StyleUnderline"/>
        </w:rPr>
        <w:t>and a proliferation of failed</w:t>
      </w:r>
      <w:r w:rsidRPr="00412085">
        <w:rPr>
          <w:sz w:val="14"/>
        </w:rPr>
        <w:t xml:space="preserve"> and failing </w:t>
      </w:r>
      <w:r w:rsidRPr="00412085">
        <w:rPr>
          <w:rStyle w:val="StyleUnderline"/>
        </w:rPr>
        <w:t>states</w:t>
      </w:r>
      <w:r w:rsidRPr="00412085">
        <w:rPr>
          <w:sz w:val="14"/>
        </w:rPr>
        <w:t xml:space="preserve">, </w:t>
      </w:r>
      <w:r w:rsidRPr="00412085">
        <w:rPr>
          <w:rStyle w:val="StyleUnderline"/>
        </w:rPr>
        <w:t>emerging threats like</w:t>
      </w:r>
      <w:r w:rsidRPr="00412085">
        <w:rPr>
          <w:sz w:val="14"/>
        </w:rPr>
        <w:t xml:space="preserve"> the danger of </w:t>
      </w:r>
      <w:r w:rsidRPr="00412085">
        <w:rPr>
          <w:rStyle w:val="StyleUnderline"/>
        </w:rPr>
        <w:t>cyber war</w:t>
      </w:r>
      <w:r w:rsidRPr="00412085">
        <w:rPr>
          <w:sz w:val="14"/>
        </w:rPr>
        <w:t xml:space="preserve">, </w:t>
      </w:r>
      <w:r w:rsidRPr="00412085">
        <w:rPr>
          <w:rStyle w:val="StyleUnderline"/>
        </w:rPr>
        <w:t xml:space="preserve">and systemic problems </w:t>
      </w:r>
      <w:r w:rsidRPr="00412085">
        <w:rPr>
          <w:sz w:val="14"/>
        </w:rPr>
        <w:t xml:space="preserve">like the crises in some of the major institutions on </w:t>
      </w:r>
      <w:r w:rsidRPr="00412085">
        <w:rPr>
          <w:rStyle w:val="StyleUnderline"/>
        </w:rPr>
        <w:t>which the global order depends</w:t>
      </w:r>
      <w:r w:rsidRPr="00412085">
        <w:rPr>
          <w:sz w:val="14"/>
        </w:rPr>
        <w:t xml:space="preserve"> — NATO, the EU, and the UN for example. The United States government itself is not exempt from this problem; whether one looks at the Pentagon, the Department of Homeland Security or the State Department one sees organizations seeking to carry out 21st-century missions with 20th or even 19th-century bureaucratic structures and practices.</w:t>
      </w:r>
    </w:p>
    <w:p w14:paraId="26BBD31D" w14:textId="77777777" w:rsidR="004B463D" w:rsidRPr="00412085" w:rsidRDefault="004B463D" w:rsidP="004B463D">
      <w:pPr>
        <w:rPr>
          <w:sz w:val="14"/>
        </w:rPr>
      </w:pPr>
      <w:r w:rsidRPr="00412085">
        <w:rPr>
          <w:sz w:val="14"/>
        </w:rPr>
        <w:t>Additionally, the United States faces a challenge of strategy. While the United States has enough resources to advance its vital interests in world affairs, it does not have the money, the military power, the know how or the willpower to address every problem, intervene in every dispute, or to dissipate its energies in futile pursuits.</w:t>
      </w:r>
    </w:p>
    <w:p w14:paraId="0E9ED7E1" w14:textId="77777777" w:rsidR="004B463D" w:rsidRPr="00412085" w:rsidRDefault="004B463D" w:rsidP="004B463D">
      <w:pPr>
        <w:rPr>
          <w:sz w:val="14"/>
        </w:rPr>
      </w:pPr>
      <w:r w:rsidRPr="00412085">
        <w:rPr>
          <w:sz w:val="14"/>
        </w:rPr>
        <w:t xml:space="preserve">The United States faces an array of conventional and unconventional threats, as well as several systemic dangers. </w:t>
      </w:r>
      <w:r w:rsidRPr="00412085">
        <w:rPr>
          <w:rStyle w:val="StyleUnderline"/>
        </w:rPr>
        <w:t>Our three</w:t>
      </w:r>
      <w:r w:rsidRPr="00412085">
        <w:rPr>
          <w:sz w:val="14"/>
        </w:rPr>
        <w:t xml:space="preserve"> </w:t>
      </w:r>
      <w:r w:rsidRPr="00412085">
        <w:rPr>
          <w:rStyle w:val="StyleUnderline"/>
        </w:rPr>
        <w:t>principal</w:t>
      </w:r>
      <w:r w:rsidRPr="00412085">
        <w:rPr>
          <w:sz w:val="14"/>
        </w:rPr>
        <w:t xml:space="preserve"> </w:t>
      </w:r>
      <w:r w:rsidRPr="00412085">
        <w:rPr>
          <w:rStyle w:val="StyleUnderline"/>
        </w:rPr>
        <w:t>conventional challengers are</w:t>
      </w:r>
      <w:r w:rsidRPr="00412085">
        <w:rPr>
          <w:sz w:val="14"/>
        </w:rPr>
        <w:t xml:space="preserve"> </w:t>
      </w:r>
      <w:r w:rsidRPr="00082552">
        <w:rPr>
          <w:rStyle w:val="Emphasis"/>
          <w:highlight w:val="cyan"/>
        </w:rPr>
        <w:t>China</w:t>
      </w:r>
      <w:r w:rsidRPr="00412085">
        <w:rPr>
          <w:sz w:val="14"/>
        </w:rPr>
        <w:t xml:space="preserve">, </w:t>
      </w:r>
      <w:r w:rsidRPr="00082552">
        <w:rPr>
          <w:rStyle w:val="Emphasis"/>
          <w:highlight w:val="cyan"/>
        </w:rPr>
        <w:t>Russia</w:t>
      </w:r>
      <w:r w:rsidRPr="00082552">
        <w:rPr>
          <w:sz w:val="14"/>
          <w:highlight w:val="cyan"/>
        </w:rPr>
        <w:t xml:space="preserve">, </w:t>
      </w:r>
      <w:r w:rsidRPr="00082552">
        <w:rPr>
          <w:rStyle w:val="StyleUnderline"/>
          <w:highlight w:val="cyan"/>
        </w:rPr>
        <w:t>and</w:t>
      </w:r>
      <w:r w:rsidRPr="00082552">
        <w:rPr>
          <w:sz w:val="14"/>
          <w:highlight w:val="cyan"/>
        </w:rPr>
        <w:t xml:space="preserve"> </w:t>
      </w:r>
      <w:r w:rsidRPr="00082552">
        <w:rPr>
          <w:rStyle w:val="Emphasis"/>
          <w:highlight w:val="cyan"/>
        </w:rPr>
        <w:t>Iran</w:t>
      </w:r>
      <w:r w:rsidRPr="00412085">
        <w:rPr>
          <w:sz w:val="14"/>
        </w:rPr>
        <w:t xml:space="preserve">. </w:t>
      </w:r>
      <w:r w:rsidRPr="00412085">
        <w:rPr>
          <w:rStyle w:val="StyleUnderline"/>
        </w:rPr>
        <w:t xml:space="preserve">All </w:t>
      </w:r>
      <w:r w:rsidRPr="00082552">
        <w:rPr>
          <w:rStyle w:val="StyleUnderline"/>
          <w:highlight w:val="cyan"/>
        </w:rPr>
        <w:t>aim to revise the</w:t>
      </w:r>
      <w:r w:rsidRPr="00412085">
        <w:rPr>
          <w:sz w:val="14"/>
        </w:rPr>
        <w:t xml:space="preserve"> </w:t>
      </w:r>
      <w:r w:rsidRPr="00412085">
        <w:rPr>
          <w:rStyle w:val="StyleUnderline"/>
        </w:rPr>
        <w:t xml:space="preserve">current </w:t>
      </w:r>
      <w:r w:rsidRPr="00082552">
        <w:rPr>
          <w:rStyle w:val="StyleUnderline"/>
          <w:highlight w:val="cyan"/>
        </w:rPr>
        <w:t>global</w:t>
      </w:r>
      <w:r w:rsidRPr="00412085">
        <w:rPr>
          <w:sz w:val="14"/>
        </w:rPr>
        <w:t xml:space="preserve"> </w:t>
      </w:r>
      <w:r w:rsidRPr="00412085">
        <w:rPr>
          <w:rStyle w:val="StyleUnderline"/>
        </w:rPr>
        <w:t xml:space="preserve">geopolitical </w:t>
      </w:r>
      <w:r w:rsidRPr="00082552">
        <w:rPr>
          <w:rStyle w:val="StyleUnderline"/>
          <w:highlight w:val="cyan"/>
        </w:rPr>
        <w:t>order</w:t>
      </w:r>
      <w:r w:rsidRPr="00412085">
        <w:rPr>
          <w:sz w:val="14"/>
        </w:rPr>
        <w:t xml:space="preserve"> to some extent. In the years to come, we must </w:t>
      </w:r>
      <w:r w:rsidRPr="00412085">
        <w:rPr>
          <w:rStyle w:val="StyleUnderline"/>
        </w:rPr>
        <w:t>expect that revisionist powers</w:t>
      </w:r>
      <w:r w:rsidRPr="00412085">
        <w:rPr>
          <w:sz w:val="14"/>
        </w:rPr>
        <w:t xml:space="preserve"> </w:t>
      </w:r>
      <w:r w:rsidRPr="00412085">
        <w:rPr>
          <w:rStyle w:val="StyleUnderline"/>
        </w:rPr>
        <w:t>will continue to challenge</w:t>
      </w:r>
      <w:r w:rsidRPr="00412085">
        <w:rPr>
          <w:sz w:val="14"/>
        </w:rPr>
        <w:t xml:space="preserve"> </w:t>
      </w:r>
      <w:r w:rsidRPr="00412085">
        <w:rPr>
          <w:rStyle w:val="StyleUnderline"/>
        </w:rPr>
        <w:t>the</w:t>
      </w:r>
      <w:r w:rsidRPr="00412085">
        <w:rPr>
          <w:sz w:val="14"/>
        </w:rPr>
        <w:t xml:space="preserve"> existing </w:t>
      </w:r>
      <w:r w:rsidRPr="00412085">
        <w:rPr>
          <w:rStyle w:val="StyleUnderline"/>
        </w:rPr>
        <w:t>status quo</w:t>
      </w:r>
      <w:r w:rsidRPr="00412085">
        <w:rPr>
          <w:sz w:val="14"/>
        </w:rPr>
        <w:t xml:space="preserve"> in various ways. Moreover, the continuing development of “</w:t>
      </w:r>
      <w:r w:rsidRPr="00412085">
        <w:rPr>
          <w:rStyle w:val="StyleUnderline"/>
        </w:rPr>
        <w:t xml:space="preserve">second generation” </w:t>
      </w:r>
      <w:r w:rsidRPr="00082552">
        <w:rPr>
          <w:rStyle w:val="StyleUnderline"/>
          <w:highlight w:val="cyan"/>
        </w:rPr>
        <w:t>nuc</w:t>
      </w:r>
      <w:r w:rsidRPr="00412085">
        <w:rPr>
          <w:rStyle w:val="StyleUnderline"/>
        </w:rPr>
        <w:t xml:space="preserve">lear weapons </w:t>
      </w:r>
      <w:r w:rsidRPr="00082552">
        <w:rPr>
          <w:rStyle w:val="StyleUnderline"/>
          <w:highlight w:val="cyan"/>
        </w:rPr>
        <w:t>states like</w:t>
      </w:r>
      <w:r w:rsidRPr="00082552">
        <w:rPr>
          <w:sz w:val="14"/>
          <w:highlight w:val="cyan"/>
        </w:rPr>
        <w:t xml:space="preserve"> </w:t>
      </w:r>
      <w:r w:rsidRPr="00082552">
        <w:rPr>
          <w:rStyle w:val="Emphasis"/>
          <w:highlight w:val="cyan"/>
        </w:rPr>
        <w:t>Pakistan</w:t>
      </w:r>
      <w:r w:rsidRPr="00412085">
        <w:rPr>
          <w:sz w:val="14"/>
        </w:rPr>
        <w:t xml:space="preserve"> </w:t>
      </w:r>
      <w:r w:rsidRPr="00082552">
        <w:rPr>
          <w:rStyle w:val="StyleUnderline"/>
          <w:highlight w:val="cyan"/>
        </w:rPr>
        <w:t>ensures</w:t>
      </w:r>
      <w:r w:rsidRPr="00412085">
        <w:rPr>
          <w:sz w:val="14"/>
        </w:rPr>
        <w:t xml:space="preserve"> </w:t>
      </w:r>
      <w:r w:rsidRPr="00412085">
        <w:rPr>
          <w:rStyle w:val="StyleUnderline"/>
        </w:rPr>
        <w:t>that</w:t>
      </w:r>
      <w:r w:rsidRPr="00412085">
        <w:rPr>
          <w:sz w:val="14"/>
        </w:rPr>
        <w:t xml:space="preserve"> </w:t>
      </w:r>
      <w:r w:rsidRPr="00412085">
        <w:rPr>
          <w:rStyle w:val="StyleUnderline"/>
        </w:rPr>
        <w:t>geopolitical competition</w:t>
      </w:r>
      <w:r w:rsidRPr="00412085">
        <w:rPr>
          <w:sz w:val="14"/>
        </w:rPr>
        <w:t xml:space="preserve"> </w:t>
      </w:r>
      <w:r w:rsidRPr="00412085">
        <w:rPr>
          <w:rStyle w:val="StyleUnderline"/>
        </w:rPr>
        <w:t xml:space="preserve">between </w:t>
      </w:r>
      <w:r w:rsidRPr="00082552">
        <w:rPr>
          <w:rStyle w:val="StyleUnderline"/>
          <w:highlight w:val="cyan"/>
        </w:rPr>
        <w:t>regional powers</w:t>
      </w:r>
      <w:r w:rsidRPr="00412085">
        <w:rPr>
          <w:rStyle w:val="StyleUnderline"/>
        </w:rPr>
        <w:t xml:space="preserve"> can </w:t>
      </w:r>
      <w:r w:rsidRPr="00082552">
        <w:rPr>
          <w:rStyle w:val="StyleUnderline"/>
          <w:highlight w:val="cyan"/>
        </w:rPr>
        <w:t>trigger</w:t>
      </w:r>
      <w:r w:rsidRPr="00082552">
        <w:rPr>
          <w:sz w:val="14"/>
          <w:highlight w:val="cyan"/>
        </w:rPr>
        <w:t xml:space="preserve"> </w:t>
      </w:r>
      <w:r w:rsidRPr="00082552">
        <w:rPr>
          <w:rStyle w:val="Emphasis"/>
          <w:highlight w:val="cyan"/>
        </w:rPr>
        <w:t>global crises</w:t>
      </w:r>
      <w:r w:rsidRPr="00412085">
        <w:rPr>
          <w:sz w:val="14"/>
        </w:rPr>
        <w:t>.</w:t>
      </w:r>
    </w:p>
    <w:p w14:paraId="7ECC8C21" w14:textId="77777777" w:rsidR="004B463D" w:rsidRPr="00412085" w:rsidRDefault="004B463D" w:rsidP="004B463D">
      <w:pPr>
        <w:rPr>
          <w:sz w:val="14"/>
        </w:rPr>
      </w:pPr>
      <w:r w:rsidRPr="00412085">
        <w:rPr>
          <w:sz w:val="14"/>
        </w:rPr>
        <w:t xml:space="preserve">Meanwhile, </w:t>
      </w:r>
      <w:r w:rsidRPr="00412085">
        <w:rPr>
          <w:rStyle w:val="StyleUnderline"/>
        </w:rPr>
        <w:t xml:space="preserve">we are </w:t>
      </w:r>
      <w:r w:rsidRPr="00082552">
        <w:rPr>
          <w:rStyle w:val="StyleUnderline"/>
          <w:highlight w:val="cyan"/>
        </w:rPr>
        <w:t>also confronted by</w:t>
      </w:r>
      <w:r w:rsidRPr="00412085">
        <w:rPr>
          <w:sz w:val="14"/>
        </w:rPr>
        <w:t xml:space="preserve"> an array of </w:t>
      </w:r>
      <w:r w:rsidRPr="00082552">
        <w:rPr>
          <w:rStyle w:val="StyleUnderline"/>
          <w:highlight w:val="cyan"/>
        </w:rPr>
        <w:t>unconventional threats</w:t>
      </w:r>
      <w:r w:rsidRPr="00412085">
        <w:rPr>
          <w:sz w:val="14"/>
        </w:rPr>
        <w:t xml:space="preserve">. Despite the fondest hopes of many Americans, Sunni jihadism has not proven to be a passing phase or fringe movement. </w:t>
      </w:r>
      <w:r w:rsidRPr="00082552">
        <w:rPr>
          <w:rStyle w:val="Emphasis"/>
          <w:highlight w:val="cyan"/>
        </w:rPr>
        <w:t>Al-Qaeda</w:t>
      </w:r>
      <w:r w:rsidRPr="00412085">
        <w:rPr>
          <w:sz w:val="14"/>
        </w:rPr>
        <w:t xml:space="preserve"> was more resourceful and ambitious than the previous generation of radical </w:t>
      </w:r>
      <w:proofErr w:type="spellStart"/>
      <w:r w:rsidRPr="00412085">
        <w:rPr>
          <w:sz w:val="14"/>
        </w:rPr>
        <w:t>salafi</w:t>
      </w:r>
      <w:proofErr w:type="spellEnd"/>
      <w:r w:rsidRPr="00412085">
        <w:rPr>
          <w:sz w:val="14"/>
        </w:rPr>
        <w:t xml:space="preserve"> groups; its Mesopotamian offshoot (</w:t>
      </w:r>
      <w:r w:rsidRPr="00082552">
        <w:rPr>
          <w:rStyle w:val="Emphasis"/>
          <w:highlight w:val="cyan"/>
        </w:rPr>
        <w:t>AQIM</w:t>
      </w:r>
      <w:r w:rsidRPr="00412085">
        <w:rPr>
          <w:sz w:val="14"/>
        </w:rPr>
        <w:t xml:space="preserve">) was still more effective; today, </w:t>
      </w:r>
      <w:r w:rsidRPr="00082552">
        <w:rPr>
          <w:rStyle w:val="Emphasis"/>
          <w:highlight w:val="cyan"/>
        </w:rPr>
        <w:t>ISIS</w:t>
      </w:r>
      <w:r w:rsidRPr="00412085">
        <w:rPr>
          <w:sz w:val="14"/>
        </w:rPr>
        <w:t xml:space="preserve"> has leaped ahead to develop capabilities and nourish ambitions that earlier jihadi groups saw only in their dreams. Unfortunately, the radical movements have lost inhibitions as they gained capacities. Wholesale slaughter, enslavement, barbaric and spectacular forms of execution: these testify to a movement that becomes more depraved, more lost in the pornography of violence, even as it acquires more resources and more fighters. This movement could become significantly more dangerous before it begins to burn out.</w:t>
      </w:r>
    </w:p>
    <w:p w14:paraId="0828D370" w14:textId="77777777" w:rsidR="004B463D" w:rsidRPr="00412085" w:rsidRDefault="004B463D" w:rsidP="004B463D">
      <w:pPr>
        <w:rPr>
          <w:sz w:val="14"/>
        </w:rPr>
      </w:pPr>
      <w:r w:rsidRPr="00412085">
        <w:rPr>
          <w:sz w:val="14"/>
        </w:rPr>
        <w:t xml:space="preserve">Yet radical jihadis may well prove to be less of a threat than the emerging dangers of the cybersphere. </w:t>
      </w:r>
      <w:r w:rsidRPr="00082552">
        <w:rPr>
          <w:rStyle w:val="Emphasis"/>
          <w:highlight w:val="cyan"/>
        </w:rPr>
        <w:t>Cyber conflict</w:t>
      </w:r>
      <w:r w:rsidRPr="00412085">
        <w:rPr>
          <w:sz w:val="14"/>
        </w:rPr>
        <w:t xml:space="preserve"> </w:t>
      </w:r>
      <w:r w:rsidRPr="00412085">
        <w:rPr>
          <w:rStyle w:val="StyleUnderline"/>
        </w:rPr>
        <w:t>is a new</w:t>
      </w:r>
      <w:r w:rsidRPr="00412085">
        <w:rPr>
          <w:sz w:val="14"/>
        </w:rPr>
        <w:t xml:space="preserve"> </w:t>
      </w:r>
      <w:r w:rsidRPr="00412085">
        <w:rPr>
          <w:rStyle w:val="StyleUnderline"/>
        </w:rPr>
        <w:t>arena</w:t>
      </w:r>
      <w:r w:rsidRPr="00412085">
        <w:rPr>
          <w:sz w:val="14"/>
        </w:rPr>
        <w:t xml:space="preserve"> of action, one in which non-state, quasi-state and state actors are all present. With almost every day bringing stories of utterly lamentable failures of American cyber security, it must be clearly said that the U.S. government has allowed itself to be made into a global laughingstock even as some of our most vital national security (and corporate and personal) information is captured by adversaries with, apparently, impunity.</w:t>
      </w:r>
    </w:p>
    <w:p w14:paraId="2144367F" w14:textId="77777777" w:rsidR="004B463D" w:rsidRPr="00412085" w:rsidRDefault="004B463D" w:rsidP="004B463D">
      <w:pPr>
        <w:rPr>
          <w:sz w:val="14"/>
        </w:rPr>
      </w:pPr>
      <w:r w:rsidRPr="00412085">
        <w:rPr>
          <w:sz w:val="14"/>
        </w:rPr>
        <w:t xml:space="preserve">But problems like these are pinpricks compared to the damage that cyber war can cause. Not only can industrial </w:t>
      </w:r>
      <w:r w:rsidRPr="00082552">
        <w:rPr>
          <w:rStyle w:val="StyleUnderline"/>
          <w:highlight w:val="cyan"/>
        </w:rPr>
        <w:t>sabotage</w:t>
      </w:r>
      <w:r w:rsidRPr="00412085">
        <w:rPr>
          <w:rStyle w:val="StyleUnderline"/>
        </w:rPr>
        <w:t xml:space="preserve"> disrupt</w:t>
      </w:r>
      <w:r w:rsidRPr="00412085">
        <w:rPr>
          <w:sz w:val="14"/>
        </w:rPr>
        <w:t xml:space="preserve"> </w:t>
      </w:r>
      <w:r w:rsidRPr="00412085">
        <w:rPr>
          <w:rStyle w:val="StyleUnderline"/>
        </w:rPr>
        <w:t xml:space="preserve">vital </w:t>
      </w:r>
      <w:r w:rsidRPr="00082552">
        <w:rPr>
          <w:rStyle w:val="StyleUnderline"/>
          <w:highlight w:val="cyan"/>
        </w:rPr>
        <w:t>systems</w:t>
      </w:r>
      <w:r w:rsidRPr="00412085">
        <w:rPr>
          <w:sz w:val="14"/>
        </w:rPr>
        <w:t xml:space="preserve">, </w:t>
      </w:r>
      <w:r w:rsidRPr="00082552">
        <w:rPr>
          <w:rStyle w:val="StyleUnderline"/>
          <w:highlight w:val="cyan"/>
        </w:rPr>
        <w:t>including</w:t>
      </w:r>
      <w:r w:rsidRPr="00412085">
        <w:rPr>
          <w:sz w:val="14"/>
        </w:rPr>
        <w:t xml:space="preserve"> </w:t>
      </w:r>
      <w:r w:rsidRPr="00412085">
        <w:rPr>
          <w:rStyle w:val="StyleUnderline"/>
        </w:rPr>
        <w:t xml:space="preserve">military </w:t>
      </w:r>
      <w:r w:rsidRPr="00082552">
        <w:rPr>
          <w:rStyle w:val="StyleUnderline"/>
          <w:highlight w:val="cyan"/>
        </w:rPr>
        <w:t>command</w:t>
      </w:r>
      <w:r w:rsidRPr="00412085">
        <w:rPr>
          <w:rStyle w:val="StyleUnderline"/>
        </w:rPr>
        <w:t xml:space="preserve"> </w:t>
      </w:r>
      <w:r w:rsidRPr="00082552">
        <w:rPr>
          <w:rStyle w:val="StyleUnderline"/>
          <w:highlight w:val="cyan"/>
        </w:rPr>
        <w:t>and control</w:t>
      </w:r>
      <w:r w:rsidRPr="00412085">
        <w:rPr>
          <w:sz w:val="14"/>
        </w:rPr>
        <w:t xml:space="preserve"> </w:t>
      </w:r>
      <w:r w:rsidRPr="00412085">
        <w:rPr>
          <w:rStyle w:val="StyleUnderline"/>
        </w:rPr>
        <w:t>systems as well as</w:t>
      </w:r>
      <w:r w:rsidRPr="00412085">
        <w:rPr>
          <w:sz w:val="14"/>
        </w:rPr>
        <w:t xml:space="preserve">, for example, the </w:t>
      </w:r>
      <w:r w:rsidRPr="00412085">
        <w:rPr>
          <w:rStyle w:val="StyleUnderline"/>
        </w:rPr>
        <w:t>utilities</w:t>
      </w:r>
      <w:r w:rsidRPr="00412085">
        <w:rPr>
          <w:sz w:val="14"/>
        </w:rPr>
        <w:t xml:space="preserve"> </w:t>
      </w:r>
      <w:r w:rsidRPr="00412085">
        <w:rPr>
          <w:rStyle w:val="StyleUnderline"/>
        </w:rPr>
        <w:t>on which</w:t>
      </w:r>
      <w:r w:rsidRPr="00412085">
        <w:rPr>
          <w:sz w:val="14"/>
        </w:rPr>
        <w:t xml:space="preserve"> </w:t>
      </w:r>
      <w:r w:rsidRPr="00412085">
        <w:rPr>
          <w:rStyle w:val="StyleUnderline"/>
        </w:rPr>
        <w:t>millions of</w:t>
      </w:r>
      <w:r w:rsidRPr="00412085">
        <w:rPr>
          <w:sz w:val="14"/>
        </w:rPr>
        <w:t xml:space="preserve"> </w:t>
      </w:r>
      <w:r w:rsidRPr="00412085">
        <w:rPr>
          <w:rStyle w:val="StyleUnderline"/>
        </w:rPr>
        <w:t xml:space="preserve">Americans depend </w:t>
      </w:r>
      <w:r w:rsidRPr="00412085">
        <w:rPr>
          <w:sz w:val="14"/>
        </w:rPr>
        <w:t xml:space="preserve">for their daily necessities, cyberwar can be waged anonymously. Threats of retaliation lose their deterrent power when the attacker is unknown. Worse, the potential for destabilizing first strikes by </w:t>
      </w:r>
      <w:proofErr w:type="spellStart"/>
      <w:r w:rsidRPr="00412085">
        <w:rPr>
          <w:sz w:val="14"/>
        </w:rPr>
        <w:t>cyber attacks</w:t>
      </w:r>
      <w:proofErr w:type="spellEnd"/>
      <w:r w:rsidRPr="00412085">
        <w:rPr>
          <w:sz w:val="14"/>
        </w:rPr>
        <w:t xml:space="preserve"> will complicate the delicate balance of terror, and </w:t>
      </w:r>
      <w:r w:rsidRPr="00412085">
        <w:rPr>
          <w:rStyle w:val="StyleUnderline"/>
        </w:rPr>
        <w:t xml:space="preserve">leaders could find themselves </w:t>
      </w:r>
      <w:r w:rsidRPr="00082552">
        <w:rPr>
          <w:rStyle w:val="StyleUnderline"/>
          <w:highlight w:val="cyan"/>
        </w:rPr>
        <w:t>propelled into</w:t>
      </w:r>
      <w:r w:rsidRPr="00082552">
        <w:rPr>
          <w:sz w:val="14"/>
          <w:highlight w:val="cyan"/>
        </w:rPr>
        <w:t xml:space="preserve"> </w:t>
      </w:r>
      <w:r w:rsidRPr="00082552">
        <w:rPr>
          <w:rStyle w:val="Emphasis"/>
          <w:highlight w:val="cyan"/>
        </w:rPr>
        <w:t>conflict</w:t>
      </w:r>
      <w:r w:rsidRPr="00412085">
        <w:rPr>
          <w:sz w:val="14"/>
        </w:rPr>
        <w:t>. Cyber war could accelerate the diplomatic timetable of the 21st century much as railroad schedules and mobilization timetables forced the hands of diplomats in 1914.</w:t>
      </w:r>
    </w:p>
    <w:p w14:paraId="50EB7290" w14:textId="77777777" w:rsidR="004B463D" w:rsidRPr="00412085" w:rsidRDefault="004B463D" w:rsidP="004B463D">
      <w:pPr>
        <w:rPr>
          <w:sz w:val="14"/>
        </w:rPr>
      </w:pPr>
      <w:r w:rsidRPr="00412085">
        <w:rPr>
          <w:sz w:val="14"/>
        </w:rPr>
        <w:t xml:space="preserve">Beyond that, </w:t>
      </w:r>
      <w:r w:rsidRPr="00412085">
        <w:rPr>
          <w:rStyle w:val="StyleUnderline"/>
        </w:rPr>
        <w:t>one can</w:t>
      </w:r>
      <w:r w:rsidRPr="00412085">
        <w:rPr>
          <w:sz w:val="14"/>
        </w:rPr>
        <w:t xml:space="preserve"> dimly </w:t>
      </w:r>
      <w:r w:rsidRPr="00412085">
        <w:rPr>
          <w:rStyle w:val="StyleUnderline"/>
        </w:rPr>
        <w:t>grasp</w:t>
      </w:r>
      <w:r w:rsidRPr="00412085">
        <w:rPr>
          <w:sz w:val="14"/>
        </w:rPr>
        <w:t xml:space="preserve"> the </w:t>
      </w:r>
      <w:r w:rsidRPr="00082552">
        <w:rPr>
          <w:rStyle w:val="StyleUnderline"/>
          <w:highlight w:val="cyan"/>
        </w:rPr>
        <w:t>possibility of</w:t>
      </w:r>
      <w:r w:rsidRPr="00082552">
        <w:rPr>
          <w:sz w:val="14"/>
          <w:highlight w:val="cyan"/>
        </w:rPr>
        <w:t xml:space="preserve"> </w:t>
      </w:r>
      <w:r w:rsidRPr="00082552">
        <w:rPr>
          <w:rStyle w:val="Emphasis"/>
          <w:highlight w:val="cyan"/>
        </w:rPr>
        <w:t>bio</w:t>
      </w:r>
      <w:r w:rsidRPr="00367026">
        <w:rPr>
          <w:rStyle w:val="Emphasis"/>
        </w:rPr>
        <w:t>logical</w:t>
      </w:r>
      <w:r w:rsidRPr="00082552">
        <w:rPr>
          <w:sz w:val="14"/>
          <w:highlight w:val="cyan"/>
        </w:rPr>
        <w:t>l</w:t>
      </w:r>
      <w:r w:rsidRPr="00412085">
        <w:rPr>
          <w:sz w:val="14"/>
        </w:rPr>
        <w:t xml:space="preserve">y based </w:t>
      </w:r>
      <w:r w:rsidRPr="00082552">
        <w:rPr>
          <w:rStyle w:val="Emphasis"/>
          <w:highlight w:val="cyan"/>
        </w:rPr>
        <w:t>weapons</w:t>
      </w:r>
      <w:r w:rsidRPr="00412085">
        <w:rPr>
          <w:sz w:val="14"/>
        </w:rPr>
        <w:t xml:space="preserve"> as a new frontier in human conflict. It is far too soon to know what these will be like or how they will be used; </w:t>
      </w:r>
      <w:proofErr w:type="gramStart"/>
      <w:r w:rsidRPr="00412085">
        <w:rPr>
          <w:sz w:val="14"/>
        </w:rPr>
        <w:t>nevertheless</w:t>
      </w:r>
      <w:proofErr w:type="gramEnd"/>
      <w:r w:rsidRPr="00412085">
        <w:rPr>
          <w:sz w:val="14"/>
        </w:rPr>
        <w:t xml:space="preserve"> one must postulate the steady </w:t>
      </w:r>
      <w:r w:rsidRPr="00412085">
        <w:rPr>
          <w:rStyle w:val="StyleUnderline"/>
        </w:rPr>
        <w:t xml:space="preserve">arrival of </w:t>
      </w:r>
      <w:r w:rsidRPr="00082552">
        <w:rPr>
          <w:rStyle w:val="Emphasis"/>
          <w:highlight w:val="cyan"/>
        </w:rPr>
        <w:t>new</w:t>
      </w:r>
      <w:r w:rsidRPr="00412085">
        <w:rPr>
          <w:rStyle w:val="Emphasis"/>
        </w:rPr>
        <w:t xml:space="preserve"> kinds of </w:t>
      </w:r>
      <w:r w:rsidRPr="00082552">
        <w:rPr>
          <w:rStyle w:val="Emphasis"/>
          <w:highlight w:val="cyan"/>
        </w:rPr>
        <w:t>weapons</w:t>
      </w:r>
      <w:r w:rsidRPr="00412085">
        <w:rPr>
          <w:sz w:val="14"/>
        </w:rPr>
        <w:t xml:space="preserve">, </w:t>
      </w:r>
      <w:r w:rsidRPr="00412085">
        <w:rPr>
          <w:rStyle w:val="StyleUnderline"/>
        </w:rPr>
        <w:t>both offensive and defensive</w:t>
      </w:r>
      <w:r w:rsidRPr="00412085">
        <w:rPr>
          <w:sz w:val="14"/>
        </w:rPr>
        <w:t>, as the acceleration of human scientific understanding gives us greater access to the wonders of the life sciences.</w:t>
      </w:r>
    </w:p>
    <w:p w14:paraId="7396E2A3" w14:textId="77777777" w:rsidR="004B463D" w:rsidRPr="00412085" w:rsidRDefault="004B463D" w:rsidP="004B463D">
      <w:pPr>
        <w:rPr>
          <w:sz w:val="14"/>
        </w:rPr>
      </w:pPr>
      <w:r w:rsidRPr="00412085">
        <w:rPr>
          <w:rStyle w:val="StyleUnderline"/>
        </w:rPr>
        <w:t>Finally, there are systemic</w:t>
      </w:r>
      <w:r w:rsidRPr="00412085">
        <w:rPr>
          <w:sz w:val="14"/>
        </w:rPr>
        <w:t xml:space="preserve"> or generic </w:t>
      </w:r>
      <w:r w:rsidRPr="00412085">
        <w:rPr>
          <w:rStyle w:val="StyleUnderline"/>
        </w:rPr>
        <w:t>threats</w:t>
      </w:r>
      <w:r w:rsidRPr="00412085">
        <w:rPr>
          <w:sz w:val="14"/>
        </w:rPr>
        <w:t>, which is to say, dangers that are not created by hostile design, but emerge as byproducts from existing and otherwise benign trends that are likely to pose significant challenges to the United States’ interests and security in coming decades. We do not usually think of these as security problems, but they can create or exacerbate security threats and they can degrade our abilities to respond effectively.</w:t>
      </w:r>
    </w:p>
    <w:p w14:paraId="7E818FBB" w14:textId="77777777" w:rsidR="004B463D" w:rsidRPr="00412085" w:rsidRDefault="004B463D" w:rsidP="004B463D">
      <w:pPr>
        <w:rPr>
          <w:sz w:val="14"/>
        </w:rPr>
      </w:pPr>
      <w:r w:rsidRPr="00412085">
        <w:rPr>
          <w:sz w:val="14"/>
        </w:rPr>
        <w:t xml:space="preserve">For all its promise, </w:t>
      </w:r>
      <w:r w:rsidRPr="00082552">
        <w:rPr>
          <w:rStyle w:val="StyleUnderline"/>
          <w:highlight w:val="cyan"/>
        </w:rPr>
        <w:t>the</w:t>
      </w:r>
      <w:r w:rsidRPr="00082552">
        <w:rPr>
          <w:sz w:val="14"/>
          <w:highlight w:val="cyan"/>
        </w:rPr>
        <w:t xml:space="preserve"> </w:t>
      </w:r>
      <w:r w:rsidRPr="00082552">
        <w:rPr>
          <w:rStyle w:val="Emphasis"/>
          <w:highlight w:val="cyan"/>
        </w:rPr>
        <w:t>tech revolution</w:t>
      </w:r>
      <w:r w:rsidRPr="00412085">
        <w:rPr>
          <w:sz w:val="14"/>
        </w:rPr>
        <w:t xml:space="preserve"> </w:t>
      </w:r>
      <w:r w:rsidRPr="00082552">
        <w:rPr>
          <w:rStyle w:val="StyleUnderline"/>
          <w:highlight w:val="cyan"/>
        </w:rPr>
        <w:t>entails</w:t>
      </w:r>
      <w:r w:rsidRPr="00412085">
        <w:rPr>
          <w:sz w:val="14"/>
        </w:rPr>
        <w:t xml:space="preserve"> an accelerating rate of change in human communities that </w:t>
      </w:r>
      <w:r w:rsidRPr="00412085">
        <w:rPr>
          <w:rStyle w:val="StyleUnderline"/>
        </w:rPr>
        <w:t xml:space="preserve">has </w:t>
      </w:r>
      <w:r w:rsidRPr="00082552">
        <w:rPr>
          <w:rStyle w:val="StyleUnderline"/>
          <w:highlight w:val="cyan"/>
        </w:rPr>
        <w:t>destabilizing</w:t>
      </w:r>
      <w:r w:rsidRPr="00412085">
        <w:rPr>
          <w:rStyle w:val="StyleUnderline"/>
        </w:rPr>
        <w:t xml:space="preserve"> effects</w:t>
      </w:r>
      <w:r w:rsidRPr="00412085">
        <w:rPr>
          <w:sz w:val="14"/>
        </w:rPr>
        <w:t xml:space="preserve">. In the U.S., and especially in Europe, these take the relatively benign, but still problematic, form of the </w:t>
      </w:r>
      <w:r w:rsidRPr="00082552">
        <w:rPr>
          <w:rStyle w:val="StyleUnderline"/>
          <w:highlight w:val="cyan"/>
        </w:rPr>
        <w:t>breakdown of</w:t>
      </w:r>
      <w:r w:rsidRPr="00412085">
        <w:rPr>
          <w:sz w:val="14"/>
        </w:rPr>
        <w:t xml:space="preserve"> what I have called </w:t>
      </w:r>
      <w:r w:rsidRPr="00082552">
        <w:rPr>
          <w:rStyle w:val="StyleUnderline"/>
          <w:highlight w:val="cyan"/>
        </w:rPr>
        <w:t>the</w:t>
      </w:r>
      <w:r w:rsidRPr="00412085">
        <w:rPr>
          <w:sz w:val="14"/>
        </w:rPr>
        <w:t xml:space="preserve"> “blue social model”—a tightly integrated </w:t>
      </w:r>
      <w:r w:rsidRPr="00082552">
        <w:rPr>
          <w:rStyle w:val="StyleUnderline"/>
          <w:highlight w:val="cyan"/>
        </w:rPr>
        <w:t>economic-social model</w:t>
      </w:r>
      <w:r w:rsidRPr="00412085">
        <w:rPr>
          <w:sz w:val="14"/>
        </w:rPr>
        <w:t xml:space="preserve"> built during the 21st century that linked lifetime employment and fixed pensions into a socio-economic safety net. Now, the structures that were designed to secure prosperity and economic safety in the 20th century are often constraining it in the 21st.</w:t>
      </w:r>
    </w:p>
    <w:p w14:paraId="4B73F756" w14:textId="77777777" w:rsidR="004B463D" w:rsidRPr="00412085" w:rsidRDefault="004B463D" w:rsidP="004B463D">
      <w:pPr>
        <w:rPr>
          <w:rStyle w:val="StyleUnderline"/>
        </w:rPr>
      </w:pPr>
      <w:r w:rsidRPr="00412085">
        <w:rPr>
          <w:sz w:val="14"/>
        </w:rPr>
        <w:t xml:space="preserve">But elsewhere, the strains of the modern economy may yet be worse, and produce more malign results. </w:t>
      </w:r>
      <w:r w:rsidRPr="00082552">
        <w:rPr>
          <w:rStyle w:val="StyleUnderline"/>
          <w:highlight w:val="cyan"/>
        </w:rPr>
        <w:t>In</w:t>
      </w:r>
      <w:r w:rsidRPr="00412085">
        <w:rPr>
          <w:rStyle w:val="StyleUnderline"/>
        </w:rPr>
        <w:t xml:space="preserve"> the </w:t>
      </w:r>
      <w:r w:rsidRPr="00082552">
        <w:rPr>
          <w:rStyle w:val="Emphasis"/>
          <w:highlight w:val="cyan"/>
        </w:rPr>
        <w:t>M</w:t>
      </w:r>
      <w:r w:rsidRPr="00412085">
        <w:rPr>
          <w:rStyle w:val="Emphasis"/>
        </w:rPr>
        <w:t xml:space="preserve">iddle </w:t>
      </w:r>
      <w:r w:rsidRPr="00082552">
        <w:rPr>
          <w:rStyle w:val="Emphasis"/>
          <w:highlight w:val="cyan"/>
        </w:rPr>
        <w:t>E</w:t>
      </w:r>
      <w:r w:rsidRPr="00412085">
        <w:rPr>
          <w:rStyle w:val="Emphasis"/>
        </w:rPr>
        <w:t>ast</w:t>
      </w:r>
      <w:r w:rsidRPr="00412085">
        <w:rPr>
          <w:sz w:val="14"/>
        </w:rPr>
        <w:t xml:space="preserve"> </w:t>
      </w:r>
      <w:r w:rsidRPr="00412085">
        <w:rPr>
          <w:rStyle w:val="StyleUnderline"/>
        </w:rPr>
        <w:t>and</w:t>
      </w:r>
      <w:r w:rsidRPr="00412085">
        <w:rPr>
          <w:sz w:val="14"/>
        </w:rPr>
        <w:t xml:space="preserve"> </w:t>
      </w:r>
      <w:r w:rsidRPr="00082552">
        <w:rPr>
          <w:rStyle w:val="Emphasis"/>
          <w:highlight w:val="cyan"/>
        </w:rPr>
        <w:t>N</w:t>
      </w:r>
      <w:r w:rsidRPr="00412085">
        <w:rPr>
          <w:rStyle w:val="Emphasis"/>
        </w:rPr>
        <w:t xml:space="preserve">orth </w:t>
      </w:r>
      <w:r w:rsidRPr="00082552">
        <w:rPr>
          <w:rStyle w:val="Emphasis"/>
          <w:highlight w:val="cyan"/>
        </w:rPr>
        <w:t>A</w:t>
      </w:r>
      <w:r w:rsidRPr="00412085">
        <w:rPr>
          <w:rStyle w:val="Emphasis"/>
        </w:rPr>
        <w:t>frica</w:t>
      </w:r>
      <w:r w:rsidRPr="00412085">
        <w:rPr>
          <w:sz w:val="14"/>
        </w:rPr>
        <w:t xml:space="preserve">, </w:t>
      </w:r>
      <w:r w:rsidRPr="00082552">
        <w:rPr>
          <w:rStyle w:val="StyleUnderline"/>
          <w:highlight w:val="cyan"/>
        </w:rPr>
        <w:t>government</w:t>
      </w:r>
      <w:r w:rsidRPr="00412085">
        <w:rPr>
          <w:rStyle w:val="StyleUnderline"/>
        </w:rPr>
        <w:t xml:space="preserve"> institution</w:t>
      </w:r>
      <w:r w:rsidRPr="00082552">
        <w:rPr>
          <w:rStyle w:val="StyleUnderline"/>
          <w:highlight w:val="cyan"/>
        </w:rPr>
        <w:t>s</w:t>
      </w:r>
      <w:r w:rsidRPr="00412085">
        <w:rPr>
          <w:sz w:val="14"/>
        </w:rPr>
        <w:t xml:space="preserve"> and systems of belief </w:t>
      </w:r>
      <w:r w:rsidRPr="00082552">
        <w:rPr>
          <w:rStyle w:val="StyleUnderline"/>
          <w:highlight w:val="cyan"/>
        </w:rPr>
        <w:t>are overwhelmed</w:t>
      </w:r>
      <w:r w:rsidRPr="00412085">
        <w:rPr>
          <w:sz w:val="14"/>
        </w:rPr>
        <w:t xml:space="preserve"> by the onslaught of modernity. For better or worse, the pressures of modernity will increase on societies all around the world as we move deeper into the 21st century. To date, the United States has demonstrated very little ability to help failed or failing states find their feet. </w:t>
      </w:r>
      <w:r w:rsidRPr="00082552">
        <w:rPr>
          <w:rStyle w:val="Emphasis"/>
          <w:highlight w:val="cyan"/>
        </w:rPr>
        <w:t>Failing states</w:t>
      </w:r>
      <w:r w:rsidRPr="00412085">
        <w:rPr>
          <w:rStyle w:val="StyleUnderline"/>
        </w:rPr>
        <w:t xml:space="preserve"> </w:t>
      </w:r>
      <w:r w:rsidRPr="00082552">
        <w:rPr>
          <w:rStyle w:val="StyleUnderline"/>
          <w:highlight w:val="cyan"/>
        </w:rPr>
        <w:t>provide</w:t>
      </w:r>
      <w:r w:rsidRPr="00412085">
        <w:rPr>
          <w:rStyle w:val="StyleUnderline"/>
        </w:rPr>
        <w:t xml:space="preserve"> a</w:t>
      </w:r>
      <w:r w:rsidRPr="00412085">
        <w:rPr>
          <w:sz w:val="14"/>
        </w:rPr>
        <w:t xml:space="preserve"> </w:t>
      </w:r>
      <w:r w:rsidRPr="00412085">
        <w:rPr>
          <w:rStyle w:val="StyleUnderline"/>
        </w:rPr>
        <w:t>fertile environment for</w:t>
      </w:r>
      <w:r w:rsidRPr="00412085">
        <w:rPr>
          <w:sz w:val="14"/>
        </w:rPr>
        <w:t xml:space="preserve"> </w:t>
      </w:r>
      <w:r w:rsidRPr="00412085">
        <w:rPr>
          <w:rStyle w:val="StyleUnderline"/>
        </w:rPr>
        <w:t xml:space="preserve">ethnic and religious </w:t>
      </w:r>
      <w:r w:rsidRPr="00082552">
        <w:rPr>
          <w:rStyle w:val="Emphasis"/>
          <w:highlight w:val="cyan"/>
        </w:rPr>
        <w:t>conflict</w:t>
      </w:r>
      <w:r w:rsidRPr="00412085">
        <w:rPr>
          <w:sz w:val="14"/>
        </w:rPr>
        <w:t xml:space="preserve">, the rise of terrorist ideologies, and mass migration. </w:t>
      </w:r>
      <w:r w:rsidRPr="00082552">
        <w:rPr>
          <w:rStyle w:val="StyleUnderline"/>
          <w:highlight w:val="cyan"/>
        </w:rPr>
        <w:t>The</w:t>
      </w:r>
      <w:r w:rsidRPr="00082552">
        <w:rPr>
          <w:sz w:val="14"/>
          <w:highlight w:val="cyan"/>
        </w:rPr>
        <w:t xml:space="preserve"> </w:t>
      </w:r>
      <w:r w:rsidRPr="00082552">
        <w:rPr>
          <w:rStyle w:val="Emphasis"/>
          <w:highlight w:val="cyan"/>
        </w:rPr>
        <w:t>U</w:t>
      </w:r>
      <w:r w:rsidRPr="00412085">
        <w:rPr>
          <w:sz w:val="14"/>
        </w:rPr>
        <w:t xml:space="preserve">nited </w:t>
      </w:r>
      <w:r w:rsidRPr="00082552">
        <w:rPr>
          <w:rStyle w:val="Emphasis"/>
          <w:highlight w:val="cyan"/>
        </w:rPr>
        <w:t>S</w:t>
      </w:r>
      <w:r w:rsidRPr="00412085">
        <w:rPr>
          <w:sz w:val="14"/>
        </w:rPr>
        <w:t xml:space="preserve">tates </w:t>
      </w:r>
      <w:r w:rsidRPr="00082552">
        <w:rPr>
          <w:rStyle w:val="StyleUnderline"/>
          <w:highlight w:val="cyan"/>
        </w:rPr>
        <w:t>will</w:t>
      </w:r>
      <w:r w:rsidRPr="00082552">
        <w:rPr>
          <w:sz w:val="14"/>
          <w:highlight w:val="cyan"/>
        </w:rPr>
        <w:t xml:space="preserve"> </w:t>
      </w:r>
      <w:r w:rsidRPr="00082552">
        <w:rPr>
          <w:rStyle w:val="StyleUnderline"/>
          <w:highlight w:val="cyan"/>
        </w:rPr>
        <w:t>need to</w:t>
      </w:r>
      <w:r w:rsidRPr="00412085">
        <w:rPr>
          <w:sz w:val="14"/>
        </w:rPr>
        <w:t xml:space="preserve"> </w:t>
      </w:r>
      <w:r w:rsidRPr="00412085">
        <w:rPr>
          <w:rStyle w:val="StyleUnderline"/>
        </w:rPr>
        <w:t>be ready to</w:t>
      </w:r>
      <w:r w:rsidRPr="00412085">
        <w:rPr>
          <w:sz w:val="14"/>
        </w:rPr>
        <w:t xml:space="preserve"> </w:t>
      </w:r>
      <w:r w:rsidRPr="00082552">
        <w:rPr>
          <w:rStyle w:val="StyleUnderline"/>
          <w:highlight w:val="cyan"/>
        </w:rPr>
        <w:t>deal with the fallout</w:t>
      </w:r>
      <w:r w:rsidRPr="00412085">
        <w:rPr>
          <w:sz w:val="14"/>
        </w:rPr>
        <w:t xml:space="preserve"> – </w:t>
      </w:r>
      <w:r w:rsidRPr="00412085">
        <w:rPr>
          <w:rStyle w:val="StyleUnderline"/>
        </w:rPr>
        <w:t>fallout that in some cases could be more than metaphorical.</w:t>
      </w:r>
    </w:p>
    <w:p w14:paraId="3AE48891" w14:textId="77777777" w:rsidR="004B463D" w:rsidRPr="00412085" w:rsidRDefault="004B463D" w:rsidP="004B463D">
      <w:pPr>
        <w:rPr>
          <w:sz w:val="14"/>
        </w:rPr>
      </w:pPr>
      <w:r w:rsidRPr="00412085">
        <w:rPr>
          <w:sz w:val="14"/>
        </w:rPr>
        <w:t>Finally, the United States and its allies must recognize and overcome a crisis of confidence. The West’s indecision, weak responses, mirror imaging of strategic competitors who do not share our values, and our tendency to rely upon process-oriented “solutions” in the face of growing, violent threats have encouraged a paradox: our enemies and challengers have become more emboldened, and disruptive to the world order, exploiting the opportunities that the open order supported by the United States and its allies provides.</w:t>
      </w:r>
    </w:p>
    <w:p w14:paraId="6C57F2D9" w14:textId="77777777" w:rsidR="004B463D" w:rsidRPr="00412085" w:rsidRDefault="004B463D" w:rsidP="004B463D">
      <w:pPr>
        <w:rPr>
          <w:sz w:val="14"/>
        </w:rPr>
      </w:pPr>
      <w:r w:rsidRPr="00412085">
        <w:rPr>
          <w:sz w:val="14"/>
        </w:rPr>
        <w:t xml:space="preserve">Western societies have turned inward, susceptible to “there’s nothing we can do” and “it’s not our problem” political rhetoric. As history shows, the combination can carry a very high cost and take many years to unwind. Grand strategy has to take this into account: American leadership is critical </w:t>
      </w:r>
      <w:r w:rsidRPr="00082552">
        <w:rPr>
          <w:rStyle w:val="StyleUnderline"/>
          <w:highlight w:val="cyan"/>
        </w:rPr>
        <w:t>to highlight</w:t>
      </w:r>
      <w:r w:rsidRPr="00412085">
        <w:rPr>
          <w:sz w:val="14"/>
        </w:rPr>
        <w:t xml:space="preserve">ing </w:t>
      </w:r>
      <w:r w:rsidRPr="00082552">
        <w:rPr>
          <w:rStyle w:val="StyleUnderline"/>
          <w:highlight w:val="cyan"/>
        </w:rPr>
        <w:t>and thwart</w:t>
      </w:r>
      <w:r w:rsidRPr="00412085">
        <w:rPr>
          <w:sz w:val="14"/>
        </w:rPr>
        <w:t xml:space="preserve">ing </w:t>
      </w:r>
      <w:r w:rsidRPr="00412085">
        <w:rPr>
          <w:rStyle w:val="StyleUnderline"/>
        </w:rPr>
        <w:t>problems</w:t>
      </w:r>
      <w:r w:rsidRPr="00412085">
        <w:rPr>
          <w:sz w:val="14"/>
        </w:rPr>
        <w:t xml:space="preserve"> </w:t>
      </w:r>
      <w:r w:rsidRPr="00412085">
        <w:rPr>
          <w:rStyle w:val="StyleUnderline"/>
        </w:rPr>
        <w:t xml:space="preserve">that may fester into </w:t>
      </w:r>
      <w:r w:rsidRPr="00412085">
        <w:rPr>
          <w:rStyle w:val="Emphasis"/>
        </w:rPr>
        <w:t xml:space="preserve">major </w:t>
      </w:r>
      <w:r w:rsidRPr="00082552">
        <w:rPr>
          <w:rStyle w:val="Emphasis"/>
          <w:highlight w:val="cyan"/>
        </w:rPr>
        <w:t>global</w:t>
      </w:r>
      <w:r w:rsidRPr="00412085">
        <w:rPr>
          <w:rStyle w:val="Emphasis"/>
        </w:rPr>
        <w:t xml:space="preserve"> </w:t>
      </w:r>
      <w:r w:rsidRPr="00082552">
        <w:rPr>
          <w:rStyle w:val="Emphasis"/>
          <w:highlight w:val="cyan"/>
        </w:rPr>
        <w:t>threats</w:t>
      </w:r>
      <w:r w:rsidRPr="00412085">
        <w:rPr>
          <w:sz w:val="14"/>
        </w:rPr>
        <w:t>. Even the best strategic planning and the best procurement of equipment to meet serious strategic threats is insufficient should current Western leaders lack the wit to recognize and the will to meet challenges as they arise.</w:t>
      </w:r>
    </w:p>
    <w:p w14:paraId="050C5650" w14:textId="77777777" w:rsidR="004B463D" w:rsidRPr="00412085" w:rsidRDefault="004B463D" w:rsidP="004B463D">
      <w:pPr>
        <w:rPr>
          <w:sz w:val="14"/>
        </w:rPr>
      </w:pPr>
      <w:r w:rsidRPr="00412085">
        <w:rPr>
          <w:sz w:val="14"/>
        </w:rPr>
        <w:t>Recommendations</w:t>
      </w:r>
    </w:p>
    <w:p w14:paraId="4557E8B2" w14:textId="77777777" w:rsidR="004B463D" w:rsidRPr="00412085" w:rsidRDefault="004B463D" w:rsidP="004B463D">
      <w:pPr>
        <w:rPr>
          <w:sz w:val="14"/>
        </w:rPr>
      </w:pPr>
      <w:r w:rsidRPr="00082552">
        <w:rPr>
          <w:rStyle w:val="StyleUnderline"/>
          <w:highlight w:val="cyan"/>
        </w:rPr>
        <w:t>What can</w:t>
      </w:r>
      <w:r w:rsidRPr="00412085">
        <w:rPr>
          <w:rStyle w:val="StyleUnderline"/>
        </w:rPr>
        <w:t xml:space="preserve"> the</w:t>
      </w:r>
      <w:r w:rsidRPr="00412085">
        <w:rPr>
          <w:sz w:val="14"/>
        </w:rPr>
        <w:t xml:space="preserve"> United States </w:t>
      </w:r>
      <w:r w:rsidRPr="00082552">
        <w:rPr>
          <w:rStyle w:val="Emphasis"/>
          <w:highlight w:val="cyan"/>
        </w:rPr>
        <w:t>Congress</w:t>
      </w:r>
      <w:r w:rsidRPr="00412085">
        <w:rPr>
          <w:sz w:val="14"/>
        </w:rPr>
        <w:t xml:space="preserve"> and the armed services </w:t>
      </w:r>
      <w:r w:rsidRPr="00082552">
        <w:rPr>
          <w:rStyle w:val="StyleUnderline"/>
          <w:highlight w:val="cyan"/>
        </w:rPr>
        <w:t>do</w:t>
      </w:r>
      <w:r w:rsidRPr="00412085">
        <w:rPr>
          <w:rStyle w:val="StyleUnderline"/>
        </w:rPr>
        <w:t xml:space="preserve"> to prepare</w:t>
      </w:r>
      <w:r w:rsidRPr="00412085">
        <w:rPr>
          <w:sz w:val="14"/>
        </w:rPr>
        <w:t xml:space="preserve"> the country </w:t>
      </w:r>
      <w:r w:rsidRPr="00412085">
        <w:rPr>
          <w:rStyle w:val="StyleUnderline"/>
        </w:rPr>
        <w:t>for</w:t>
      </w:r>
      <w:r w:rsidRPr="00412085">
        <w:rPr>
          <w:sz w:val="14"/>
        </w:rPr>
        <w:t xml:space="preserve"> the strategic </w:t>
      </w:r>
      <w:r w:rsidRPr="00412085">
        <w:rPr>
          <w:rStyle w:val="StyleUnderline"/>
        </w:rPr>
        <w:t>challenges of the future</w:t>
      </w:r>
      <w:r w:rsidRPr="00082552">
        <w:rPr>
          <w:rStyle w:val="StyleUnderline"/>
          <w:highlight w:val="cyan"/>
        </w:rPr>
        <w:t>?</w:t>
      </w:r>
      <w:r w:rsidRPr="00412085">
        <w:rPr>
          <w:sz w:val="14"/>
        </w:rPr>
        <w:t xml:space="preserve"> The Committee invited me to look beyond the </w:t>
      </w:r>
      <w:proofErr w:type="gramStart"/>
      <w:r w:rsidRPr="00412085">
        <w:rPr>
          <w:sz w:val="14"/>
        </w:rPr>
        <w:t>day to day</w:t>
      </w:r>
      <w:proofErr w:type="gramEnd"/>
      <w:r w:rsidRPr="00412085">
        <w:rPr>
          <w:sz w:val="14"/>
        </w:rPr>
        <w:t xml:space="preserve"> problems and to take a longer view. Here are some thoughts:</w:t>
      </w:r>
    </w:p>
    <w:p w14:paraId="5886BFE4" w14:textId="77777777" w:rsidR="004B463D" w:rsidRPr="00412085" w:rsidRDefault="004B463D" w:rsidP="004B463D">
      <w:pPr>
        <w:rPr>
          <w:sz w:val="14"/>
        </w:rPr>
      </w:pPr>
      <w:r w:rsidRPr="00412085">
        <w:rPr>
          <w:sz w:val="14"/>
        </w:rPr>
        <w:t xml:space="preserve">1. </w:t>
      </w:r>
      <w:r w:rsidRPr="00412085">
        <w:rPr>
          <w:rStyle w:val="StyleUnderline"/>
        </w:rPr>
        <w:t>Invest in the future</w:t>
      </w:r>
      <w:r w:rsidRPr="00412085">
        <w:rPr>
          <w:sz w:val="14"/>
        </w:rPr>
        <w:t xml:space="preserve">. </w:t>
      </w:r>
    </w:p>
    <w:p w14:paraId="447C75C1" w14:textId="77777777" w:rsidR="004B463D" w:rsidRPr="00412085" w:rsidRDefault="004B463D" w:rsidP="004B463D">
      <w:pPr>
        <w:rPr>
          <w:sz w:val="14"/>
        </w:rPr>
      </w:pPr>
      <w:r w:rsidRPr="00412085">
        <w:rPr>
          <w:sz w:val="14"/>
        </w:rPr>
        <w:t xml:space="preserve">The apparently inexorable acceleration of technological and social change has many implications for the armed services of the United States. </w:t>
      </w:r>
      <w:r w:rsidRPr="00412085">
        <w:rPr>
          <w:rStyle w:val="StyleUnderline"/>
        </w:rPr>
        <w:t>It is not just</w:t>
      </w:r>
      <w:r w:rsidRPr="00412085">
        <w:rPr>
          <w:sz w:val="14"/>
        </w:rPr>
        <w:t xml:space="preserve"> that </w:t>
      </w:r>
      <w:r w:rsidRPr="00412085">
        <w:rPr>
          <w:rStyle w:val="StyleUnderline"/>
        </w:rPr>
        <w:t>weapons</w:t>
      </w:r>
      <w:r w:rsidRPr="00412085">
        <w:rPr>
          <w:sz w:val="14"/>
        </w:rPr>
        <w:t xml:space="preserve"> and weapon platforms must change with the times, and that </w:t>
      </w:r>
      <w:r w:rsidRPr="00412085">
        <w:rPr>
          <w:rStyle w:val="StyleUnderline"/>
        </w:rPr>
        <w:t xml:space="preserve">we must continue to </w:t>
      </w:r>
      <w:r w:rsidRPr="00082552">
        <w:rPr>
          <w:rStyle w:val="StyleUnderline"/>
          <w:highlight w:val="cyan"/>
        </w:rPr>
        <w:t>invest in</w:t>
      </w:r>
      <w:r w:rsidRPr="00412085">
        <w:rPr>
          <w:sz w:val="14"/>
        </w:rPr>
        <w:t xml:space="preserve"> the </w:t>
      </w:r>
      <w:r w:rsidRPr="00082552">
        <w:rPr>
          <w:rStyle w:val="Emphasis"/>
          <w:highlight w:val="cyan"/>
        </w:rPr>
        <w:t>r</w:t>
      </w:r>
      <w:r w:rsidRPr="00412085">
        <w:rPr>
          <w:rStyle w:val="StyleUnderline"/>
        </w:rPr>
        <w:t xml:space="preserve">esearch </w:t>
      </w:r>
      <w:r w:rsidRPr="00082552">
        <w:rPr>
          <w:rStyle w:val="StyleUnderline"/>
          <w:highlight w:val="cyan"/>
        </w:rPr>
        <w:t>and</w:t>
      </w:r>
      <w:r w:rsidRPr="00412085">
        <w:rPr>
          <w:rStyle w:val="StyleUnderline"/>
        </w:rPr>
        <w:t xml:space="preserve"> </w:t>
      </w:r>
      <w:r w:rsidRPr="00082552">
        <w:rPr>
          <w:rStyle w:val="Emphasis"/>
          <w:highlight w:val="cyan"/>
        </w:rPr>
        <w:t>d</w:t>
      </w:r>
      <w:r w:rsidRPr="00412085">
        <w:rPr>
          <w:rStyle w:val="StyleUnderline"/>
        </w:rPr>
        <w:t>evelopment</w:t>
      </w:r>
      <w:r w:rsidRPr="00412085">
        <w:rPr>
          <w:sz w:val="14"/>
        </w:rPr>
        <w:t xml:space="preserve"> that will enable the United States to field the most advanced and effective forces in the world. Technological change drives social change, and conflict is above all a social activity. </w:t>
      </w:r>
      <w:r w:rsidRPr="00412085">
        <w:rPr>
          <w:rStyle w:val="StyleUnderline"/>
        </w:rPr>
        <w:t>Military forces must develop</w:t>
      </w:r>
      <w:r w:rsidRPr="00412085">
        <w:rPr>
          <w:sz w:val="14"/>
        </w:rPr>
        <w:t xml:space="preserve"> </w:t>
      </w:r>
      <w:r w:rsidRPr="00412085">
        <w:rPr>
          <w:rStyle w:val="StyleUnderline"/>
        </w:rPr>
        <w:t>new ways of</w:t>
      </w:r>
      <w:r w:rsidRPr="00412085">
        <w:rPr>
          <w:sz w:val="14"/>
        </w:rPr>
        <w:t xml:space="preserve"> </w:t>
      </w:r>
      <w:r w:rsidRPr="00412085">
        <w:rPr>
          <w:rStyle w:val="StyleUnderline"/>
        </w:rPr>
        <w:t>organizing</w:t>
      </w:r>
      <w:r w:rsidRPr="00412085">
        <w:rPr>
          <w:sz w:val="14"/>
        </w:rPr>
        <w:t xml:space="preserve"> themselves, learn to operate in different dimensions, understand rapidly-changing cultural and political forces and generally remain innovative and outward focused.</w:t>
      </w:r>
    </w:p>
    <w:p w14:paraId="75BE447A" w14:textId="77777777" w:rsidR="004B463D" w:rsidRPr="00412085" w:rsidRDefault="004B463D" w:rsidP="004B463D">
      <w:pPr>
        <w:rPr>
          <w:rStyle w:val="StyleUnderline"/>
        </w:rPr>
      </w:pPr>
      <w:r w:rsidRPr="00412085">
        <w:rPr>
          <w:rStyle w:val="StyleUnderline"/>
        </w:rPr>
        <w:t xml:space="preserve">New tech does </w:t>
      </w:r>
      <w:r w:rsidRPr="00082552">
        <w:rPr>
          <w:rStyle w:val="StyleUnderline"/>
          <w:highlight w:val="cyan"/>
        </w:rPr>
        <w:t>not just</w:t>
      </w:r>
      <w:r w:rsidRPr="00412085">
        <w:rPr>
          <w:rStyle w:val="StyleUnderline"/>
        </w:rPr>
        <w:t xml:space="preserve"> mean </w:t>
      </w:r>
      <w:r w:rsidRPr="00082552">
        <w:rPr>
          <w:rStyle w:val="StyleUnderline"/>
          <w:highlight w:val="cyan"/>
        </w:rPr>
        <w:t>new equipment</w:t>
      </w:r>
      <w:r w:rsidRPr="00412085">
        <w:rPr>
          <w:rStyle w:val="StyleUnderline"/>
        </w:rPr>
        <w:t xml:space="preserve"> on the battlefield. As tech moves into civil life, the structure of societies change. Insurgencies mutate as new forms of communication and social organization transform the ways that people interact and communicate.</w:t>
      </w:r>
    </w:p>
    <w:p w14:paraId="1F55F495" w14:textId="77777777" w:rsidR="004B463D" w:rsidRPr="00412085" w:rsidRDefault="004B463D" w:rsidP="004B463D">
      <w:pPr>
        <w:rPr>
          <w:sz w:val="14"/>
        </w:rPr>
      </w:pPr>
      <w:r w:rsidRPr="00412085">
        <w:rPr>
          <w:sz w:val="14"/>
        </w:rPr>
        <w:t xml:space="preserve">The need for </w:t>
      </w:r>
      <w:r w:rsidRPr="00082552">
        <w:rPr>
          <w:rStyle w:val="StyleUnderline"/>
          <w:highlight w:val="cyan"/>
        </w:rPr>
        <w:t>flexibility</w:t>
      </w:r>
      <w:r w:rsidRPr="00412085">
        <w:rPr>
          <w:rStyle w:val="StyleUnderline"/>
        </w:rPr>
        <w:t xml:space="preserve"> </w:t>
      </w:r>
      <w:r w:rsidRPr="00082552">
        <w:rPr>
          <w:rStyle w:val="StyleUnderline"/>
          <w:highlight w:val="cyan"/>
        </w:rPr>
        <w:t>is heightened by</w:t>
      </w:r>
      <w:r w:rsidRPr="00412085">
        <w:rPr>
          <w:rStyle w:val="StyleUnderline"/>
        </w:rPr>
        <w:t xml:space="preserve"> the diversity of</w:t>
      </w:r>
      <w:r w:rsidRPr="00412085">
        <w:rPr>
          <w:sz w:val="14"/>
        </w:rPr>
        <w:t xml:space="preserve"> </w:t>
      </w:r>
      <w:r w:rsidRPr="00412085">
        <w:rPr>
          <w:rStyle w:val="StyleUnderline"/>
        </w:rPr>
        <w:t>the world</w:t>
      </w:r>
      <w:r w:rsidRPr="00412085">
        <w:rPr>
          <w:sz w:val="14"/>
        </w:rPr>
        <w:t xml:space="preserve"> in which the Armed Forces of the United States, </w:t>
      </w:r>
      <w:r w:rsidRPr="00412085">
        <w:rPr>
          <w:rStyle w:val="StyleUnderline"/>
        </w:rPr>
        <w:t xml:space="preserve">given our country’s </w:t>
      </w:r>
      <w:r w:rsidRPr="00082552">
        <w:rPr>
          <w:rStyle w:val="Emphasis"/>
          <w:highlight w:val="cyan"/>
        </w:rPr>
        <w:t>global</w:t>
      </w:r>
      <w:r w:rsidRPr="00082552">
        <w:rPr>
          <w:rStyle w:val="StyleUnderline"/>
          <w:highlight w:val="cyan"/>
        </w:rPr>
        <w:t xml:space="preserve"> interests</w:t>
      </w:r>
      <w:r w:rsidRPr="00412085">
        <w:rPr>
          <w:sz w:val="14"/>
        </w:rPr>
        <w:t xml:space="preserve">, must operate. American forces must be ready to work with Nigerian allies against Boko Haram, maintain a base presence in Okinawa while minimizing friction with the locals, operate effectively in the institutional and bureaucratic culture of the European alliance system, while killing ruthless enemies in the world’s badlands. Our combat troops must work in a </w:t>
      </w:r>
      <w:proofErr w:type="gramStart"/>
      <w:r w:rsidRPr="00412085">
        <w:rPr>
          <w:sz w:val="14"/>
        </w:rPr>
        <w:t>high tech</w:t>
      </w:r>
      <w:proofErr w:type="gramEnd"/>
      <w:r w:rsidRPr="00412085">
        <w:rPr>
          <w:sz w:val="14"/>
        </w:rPr>
        <w:t xml:space="preserve"> electronic battlefield of the utmost sophistication even as they work to win the hearts and minds of illiterate villagers.</w:t>
      </w:r>
    </w:p>
    <w:p w14:paraId="3F94C023" w14:textId="77777777" w:rsidR="004B463D" w:rsidRDefault="004B463D" w:rsidP="004B463D">
      <w:pPr>
        <w:rPr>
          <w:sz w:val="14"/>
        </w:rPr>
      </w:pPr>
      <w:r w:rsidRPr="00412085">
        <w:rPr>
          <w:sz w:val="14"/>
        </w:rPr>
        <w:t xml:space="preserve">The armed services must continue to reinvent themselves to fit changing times and changing missions, and they must be given the resources and the flexibility necessary to evolve with the world around them. The bureaucratic routines of Pentagon business as usual will be poorly adapted the kind of world that is growing up around us. A focus on re-imagining and re-engineering bureaucratic institutions is part of investing in the future. Private business has often moved more quickly than government bureaucracy to develop new staffing and management patterns for a more flexible and rapidly changing environment. </w:t>
      </w:r>
      <w:r w:rsidRPr="00082552">
        <w:rPr>
          <w:rStyle w:val="StyleUnderline"/>
          <w:highlight w:val="cyan"/>
        </w:rPr>
        <w:t>Government</w:t>
      </w:r>
      <w:r w:rsidRPr="00412085">
        <w:rPr>
          <w:sz w:val="14"/>
        </w:rPr>
        <w:t xml:space="preserve"> generally, and the Pentagon in particular, </w:t>
      </w:r>
      <w:r w:rsidRPr="00412085">
        <w:rPr>
          <w:rStyle w:val="StyleUnderline"/>
        </w:rPr>
        <w:t xml:space="preserve">will </w:t>
      </w:r>
      <w:r w:rsidRPr="00082552">
        <w:rPr>
          <w:rStyle w:val="StyleUnderline"/>
          <w:highlight w:val="cyan"/>
        </w:rPr>
        <w:t>need</w:t>
      </w:r>
      <w:r w:rsidRPr="00412085">
        <w:rPr>
          <w:sz w:val="14"/>
        </w:rPr>
        <w:t xml:space="preserve"> </w:t>
      </w:r>
      <w:r w:rsidRPr="00066713">
        <w:rPr>
          <w:rStyle w:val="Emphasis"/>
        </w:rPr>
        <w:t xml:space="preserve">aggressive </w:t>
      </w:r>
      <w:r w:rsidRPr="00082552">
        <w:rPr>
          <w:rStyle w:val="Emphasis"/>
          <w:highlight w:val="cyan"/>
        </w:rPr>
        <w:t>prodding from Congress</w:t>
      </w:r>
      <w:r w:rsidRPr="00412085">
        <w:rPr>
          <w:sz w:val="14"/>
        </w:rPr>
        <w:t xml:space="preserve"> </w:t>
      </w:r>
      <w:r w:rsidRPr="00082552">
        <w:rPr>
          <w:rStyle w:val="StyleUnderline"/>
          <w:highlight w:val="cyan"/>
        </w:rPr>
        <w:t xml:space="preserve">to adapt </w:t>
      </w:r>
      <w:r w:rsidRPr="00066713">
        <w:rPr>
          <w:rStyle w:val="StyleUnderline"/>
        </w:rPr>
        <w:t>new methods</w:t>
      </w:r>
      <w:r w:rsidRPr="00412085">
        <w:rPr>
          <w:rStyle w:val="StyleUnderline"/>
        </w:rPr>
        <w:t xml:space="preserve"> of</w:t>
      </w:r>
      <w:r w:rsidRPr="00412085">
        <w:rPr>
          <w:sz w:val="14"/>
        </w:rPr>
        <w:t xml:space="preserve"> </w:t>
      </w:r>
      <w:r w:rsidRPr="00412085">
        <w:rPr>
          <w:rStyle w:val="StyleUnderline"/>
        </w:rPr>
        <w:t>management and organization</w:t>
      </w:r>
      <w:r w:rsidRPr="00412085">
        <w:rPr>
          <w:sz w:val="14"/>
        </w:rPr>
        <w:t xml:space="preserve">. </w:t>
      </w:r>
      <w:r w:rsidRPr="00412085">
        <w:rPr>
          <w:rStyle w:val="StyleUnderline"/>
        </w:rPr>
        <w:t>Investment in better management and organizational</w:t>
      </w:r>
      <w:r w:rsidRPr="00412085">
        <w:rPr>
          <w:sz w:val="14"/>
        </w:rPr>
        <w:t xml:space="preserve"> </w:t>
      </w:r>
      <w:r w:rsidRPr="00082552">
        <w:rPr>
          <w:rStyle w:val="StyleUnderline"/>
          <w:highlight w:val="cyan"/>
        </w:rPr>
        <w:t xml:space="preserve">reform will be </w:t>
      </w:r>
      <w:r w:rsidRPr="00082552">
        <w:rPr>
          <w:rStyle w:val="Emphasis"/>
          <w:highlight w:val="cyan"/>
        </w:rPr>
        <w:t>vital</w:t>
      </w:r>
      <w:r w:rsidRPr="00082552">
        <w:rPr>
          <w:sz w:val="14"/>
          <w:highlight w:val="cyan"/>
        </w:rPr>
        <w:t>.</w:t>
      </w:r>
    </w:p>
    <w:p w14:paraId="489BC78C" w14:textId="77777777" w:rsidR="004B463D" w:rsidRDefault="004B463D" w:rsidP="004B463D">
      <w:pPr>
        <w:pStyle w:val="Heading4"/>
      </w:pPr>
      <w:r w:rsidRPr="00115B8E">
        <w:rPr>
          <w:u w:val="single"/>
        </w:rPr>
        <w:t>Factionalism</w:t>
      </w:r>
      <w:r>
        <w:t xml:space="preserve"> causes adversary probing that collapses security</w:t>
      </w:r>
    </w:p>
    <w:p w14:paraId="1B430E9E" w14:textId="77777777" w:rsidR="004B463D" w:rsidRPr="009B3EA9" w:rsidRDefault="004B463D" w:rsidP="004B463D">
      <w:r w:rsidRPr="009B3EA9">
        <w:rPr>
          <w:rStyle w:val="Style13ptBold"/>
        </w:rPr>
        <w:t>Mitchell 20</w:t>
      </w:r>
      <w:r>
        <w:t xml:space="preserve"> [Ellen Mitchell, Military reporter for Inside Defense. Aviation, missile and network modernization reporter for Inside the Army until February 2016. She covered programs, budget and congressional action related to Army aircraft, JTRS radios, WIN-T, vehicles, UAS, unmanned ground vehicles and training and doctrine command. The Hill. 11-7-2020 https://thehill.com/policy/defense/524894-worries-grow-about-rudderless-post-election-pentagon]</w:t>
      </w:r>
    </w:p>
    <w:p w14:paraId="7694852F" w14:textId="77777777" w:rsidR="004B463D" w:rsidRDefault="004B463D" w:rsidP="004B463D">
      <w:r>
        <w:t xml:space="preserve">Right now, </w:t>
      </w:r>
      <w:r w:rsidRPr="00082552">
        <w:rPr>
          <w:rStyle w:val="StyleUnderline"/>
          <w:highlight w:val="cyan"/>
        </w:rPr>
        <w:t>Washington is grappling</w:t>
      </w:r>
      <w:r w:rsidRPr="00082552">
        <w:rPr>
          <w:highlight w:val="cyan"/>
        </w:rPr>
        <w:t xml:space="preserve"> </w:t>
      </w:r>
      <w:r w:rsidRPr="00082552">
        <w:rPr>
          <w:rStyle w:val="StyleUnderline"/>
          <w:highlight w:val="cyan"/>
        </w:rPr>
        <w:t>with</w:t>
      </w:r>
      <w:r>
        <w:t xml:space="preserve"> </w:t>
      </w:r>
      <w:r w:rsidRPr="00082552">
        <w:rPr>
          <w:rStyle w:val="Emphasis"/>
          <w:highlight w:val="cyan"/>
        </w:rPr>
        <w:t>hot spots across the globe</w:t>
      </w:r>
      <w:r>
        <w:t xml:space="preserve">, including the U.S. </w:t>
      </w:r>
      <w:r w:rsidRPr="00115B8E">
        <w:rPr>
          <w:rStyle w:val="Emphasis"/>
        </w:rPr>
        <w:t xml:space="preserve">drawdown in </w:t>
      </w:r>
      <w:r w:rsidRPr="00082552">
        <w:rPr>
          <w:rStyle w:val="Emphasis"/>
          <w:highlight w:val="cyan"/>
        </w:rPr>
        <w:t>Afghanistan</w:t>
      </w:r>
      <w:r>
        <w:t xml:space="preserve">, where there is increasing violence; ongoing tensions with </w:t>
      </w:r>
      <w:r w:rsidRPr="00082552">
        <w:rPr>
          <w:rStyle w:val="Emphasis"/>
          <w:highlight w:val="cyan"/>
        </w:rPr>
        <w:t>Iran</w:t>
      </w:r>
      <w:r>
        <w:t xml:space="preserve">; and ramped-up </w:t>
      </w:r>
      <w:r w:rsidRPr="00082552">
        <w:rPr>
          <w:rStyle w:val="Emphasis"/>
          <w:highlight w:val="cyan"/>
        </w:rPr>
        <w:t>Chinese aggression</w:t>
      </w:r>
      <w:r>
        <w:t xml:space="preserve"> </w:t>
      </w:r>
      <w:r w:rsidRPr="00115B8E">
        <w:rPr>
          <w:rStyle w:val="StyleUnderline"/>
        </w:rPr>
        <w:t>in the South China Sea</w:t>
      </w:r>
      <w:r>
        <w:t>.</w:t>
      </w:r>
    </w:p>
    <w:p w14:paraId="3AC64859" w14:textId="77777777" w:rsidR="004B463D" w:rsidRDefault="004B463D" w:rsidP="004B463D">
      <w:r>
        <w:t xml:space="preserve">National security experts say </w:t>
      </w:r>
      <w:r w:rsidRPr="00115B8E">
        <w:rPr>
          <w:rStyle w:val="StyleUnderline"/>
        </w:rPr>
        <w:t>uncertainty at home</w:t>
      </w:r>
      <w:r>
        <w:t xml:space="preserve"> could lead to </w:t>
      </w:r>
      <w:r w:rsidRPr="00115B8E">
        <w:rPr>
          <w:rStyle w:val="StyleUnderline"/>
        </w:rPr>
        <w:t>flare-up</w:t>
      </w:r>
      <w:r>
        <w:t xml:space="preserve">s in any one of </w:t>
      </w:r>
      <w:r w:rsidRPr="00115B8E">
        <w:rPr>
          <w:rStyle w:val="StyleUnderline"/>
        </w:rPr>
        <w:t>those regions.</w:t>
      </w:r>
    </w:p>
    <w:p w14:paraId="63D243F0" w14:textId="77777777" w:rsidR="004B463D" w:rsidRDefault="004B463D" w:rsidP="004B463D">
      <w:r>
        <w:t>“</w:t>
      </w:r>
      <w:proofErr w:type="gramStart"/>
      <w:r>
        <w:t>Of course</w:t>
      </w:r>
      <w:proofErr w:type="gramEnd"/>
      <w:r>
        <w:t xml:space="preserve"> </w:t>
      </w:r>
      <w:r w:rsidRPr="00082552">
        <w:rPr>
          <w:rStyle w:val="StyleUnderline"/>
          <w:highlight w:val="cyan"/>
        </w:rPr>
        <w:t>adversaries</w:t>
      </w:r>
      <w:r>
        <w:t xml:space="preserve"> will </w:t>
      </w:r>
      <w:r w:rsidRPr="00082552">
        <w:rPr>
          <w:rStyle w:val="Emphasis"/>
          <w:highlight w:val="cyan"/>
        </w:rPr>
        <w:t>try to take advantage</w:t>
      </w:r>
      <w:r>
        <w:t xml:space="preserve"> of what they perceive to be a leadership vacuum in the U.S. national security establishment. I’d be more worried about just below-the-radar bad behavior than overt moves too,” said Mackenzie Eaglen, a former congressional adviser on defense now with the conservative American Enterprise Institute.</w:t>
      </w:r>
    </w:p>
    <w:p w14:paraId="14854494" w14:textId="77777777" w:rsidR="004B463D" w:rsidRDefault="004B463D" w:rsidP="004B463D">
      <w:r>
        <w:t>Defense Secretary Mark Esper — who has long been seen as out the door regardless of who won the election — may be gone as early as next week, according to numerous reports. Esper is already expected to resign during the presidential transition, but sources have also said Trump plans to fire his Pentagon chief after the election results are in.</w:t>
      </w:r>
    </w:p>
    <w:p w14:paraId="57A494F1" w14:textId="77777777" w:rsidR="004B463D" w:rsidRDefault="004B463D" w:rsidP="004B463D">
      <w:r>
        <w:t>Esper’s vacancy, which would be filled in an acting capacity by Deputy Secretary of Defense David Norquist, would offer a window for U.S. enemies to probe America's defenses, according to Eaglen.</w:t>
      </w:r>
    </w:p>
    <w:p w14:paraId="5FF2BDB6" w14:textId="77777777" w:rsidR="004B463D" w:rsidRDefault="004B463D" w:rsidP="004B463D">
      <w:r>
        <w:t>“The Defense Department is one of the largest organizations in the world, with over 3 million people on the direct payroll. It needs strong leaders keeping vigilant watch with the troops and over our adversaries,” she said.</w:t>
      </w:r>
    </w:p>
    <w:p w14:paraId="7E64D8FD" w14:textId="77777777" w:rsidR="004B463D" w:rsidRDefault="004B463D" w:rsidP="004B463D">
      <w:r>
        <w:t>She added that at this time, with the possibility of a highly charged presidential transition as the whole world watches, “it would be ideal for continuity at the top.”</w:t>
      </w:r>
    </w:p>
    <w:p w14:paraId="7DE554FF" w14:textId="77777777" w:rsidR="004B463D" w:rsidRDefault="004B463D" w:rsidP="004B463D">
      <w:r w:rsidRPr="00115B8E">
        <w:rPr>
          <w:rStyle w:val="StyleUnderline"/>
        </w:rPr>
        <w:t>It is not uncommon for U.S. foes to take advantage of</w:t>
      </w:r>
      <w:r>
        <w:t xml:space="preserve"> </w:t>
      </w:r>
      <w:r w:rsidRPr="00115B8E">
        <w:rPr>
          <w:rStyle w:val="Emphasis"/>
        </w:rPr>
        <w:t>turmoil</w:t>
      </w:r>
      <w:r>
        <w:t xml:space="preserve">. When America and the rest of the world were preoccupied with the fight against the coronavirus pandemic this spring, </w:t>
      </w:r>
      <w:r w:rsidRPr="00082552">
        <w:rPr>
          <w:rStyle w:val="Emphasis"/>
          <w:highlight w:val="cyan"/>
        </w:rPr>
        <w:t>Russia</w:t>
      </w:r>
      <w:r w:rsidRPr="00082552">
        <w:rPr>
          <w:highlight w:val="cyan"/>
        </w:rPr>
        <w:t xml:space="preserve">, </w:t>
      </w:r>
      <w:r w:rsidRPr="00082552">
        <w:rPr>
          <w:rStyle w:val="Emphasis"/>
          <w:highlight w:val="cyan"/>
        </w:rPr>
        <w:t>China</w:t>
      </w:r>
      <w:r w:rsidRPr="00082552">
        <w:rPr>
          <w:highlight w:val="cyan"/>
        </w:rPr>
        <w:t xml:space="preserve">, </w:t>
      </w:r>
      <w:r w:rsidRPr="00082552">
        <w:rPr>
          <w:rStyle w:val="Emphasis"/>
          <w:highlight w:val="cyan"/>
        </w:rPr>
        <w:t>Iran</w:t>
      </w:r>
      <w:r w:rsidRPr="00082552">
        <w:rPr>
          <w:highlight w:val="cyan"/>
        </w:rPr>
        <w:t xml:space="preserve"> </w:t>
      </w:r>
      <w:r w:rsidRPr="00082552">
        <w:rPr>
          <w:rStyle w:val="StyleUnderline"/>
          <w:highlight w:val="cyan"/>
        </w:rPr>
        <w:t>and</w:t>
      </w:r>
      <w:r w:rsidRPr="00082552">
        <w:rPr>
          <w:highlight w:val="cyan"/>
        </w:rPr>
        <w:t xml:space="preserve"> </w:t>
      </w:r>
      <w:r w:rsidRPr="00082552">
        <w:rPr>
          <w:rStyle w:val="Emphasis"/>
          <w:highlight w:val="cyan"/>
        </w:rPr>
        <w:t>No</w:t>
      </w:r>
      <w:r w:rsidRPr="00115B8E">
        <w:rPr>
          <w:rStyle w:val="Emphasis"/>
        </w:rPr>
        <w:t xml:space="preserve">rth </w:t>
      </w:r>
      <w:r w:rsidRPr="00082552">
        <w:rPr>
          <w:rStyle w:val="Emphasis"/>
          <w:highlight w:val="cyan"/>
        </w:rPr>
        <w:t>Ko</w:t>
      </w:r>
      <w:r w:rsidRPr="00115B8E">
        <w:rPr>
          <w:rStyle w:val="Emphasis"/>
        </w:rPr>
        <w:t>rea</w:t>
      </w:r>
      <w:r>
        <w:t xml:space="preserve"> all moved to </w:t>
      </w:r>
      <w:r w:rsidRPr="00082552">
        <w:rPr>
          <w:rStyle w:val="Emphasis"/>
          <w:highlight w:val="cyan"/>
        </w:rPr>
        <w:t>test</w:t>
      </w:r>
      <w:r w:rsidRPr="00082552">
        <w:rPr>
          <w:rStyle w:val="StyleUnderline"/>
          <w:highlight w:val="cyan"/>
        </w:rPr>
        <w:t xml:space="preserve"> U.S. defenses</w:t>
      </w:r>
      <w:r>
        <w:t>.</w:t>
      </w:r>
    </w:p>
    <w:p w14:paraId="61FABAD6" w14:textId="77777777" w:rsidR="004B463D" w:rsidRDefault="004B463D" w:rsidP="004B463D">
      <w:r>
        <w:t>But Washington is now heading toward a tumultuous transfer of power on top of tackling several pressing national security issues.</w:t>
      </w:r>
    </w:p>
    <w:p w14:paraId="6ADE9BDA" w14:textId="77777777" w:rsidR="004B463D" w:rsidRDefault="004B463D" w:rsidP="004B463D">
      <w:r>
        <w:t>The U.S. is currently dealing with a drawdown of most U.S. troops in Afghanistan by next spring while brokering a peace deal with the Taliban, countering Chinese militarization in the South China Sea and addressing the ongoing threat of Iran to U.S. forces in Iraq.</w:t>
      </w:r>
    </w:p>
    <w:p w14:paraId="790DDA8D" w14:textId="77777777" w:rsidR="004B463D" w:rsidRPr="00115B8E" w:rsidRDefault="004B463D" w:rsidP="004B463D">
      <w:pPr>
        <w:rPr>
          <w:rStyle w:val="StyleUnderline"/>
        </w:rPr>
      </w:pPr>
      <w:r>
        <w:t xml:space="preserve">Retired Lt. Gen. Thomas Spoehr, a defense expert at the conservative Heritage Foundation, said that while he could potentially see </w:t>
      </w:r>
      <w:r w:rsidRPr="00115B8E">
        <w:rPr>
          <w:rStyle w:val="StyleUnderline"/>
        </w:rPr>
        <w:t>Russia or a China attempting</w:t>
      </w:r>
      <w:r>
        <w:t xml:space="preserve"> </w:t>
      </w:r>
      <w:r w:rsidRPr="00115B8E">
        <w:rPr>
          <w:rStyle w:val="StyleUnderline"/>
        </w:rPr>
        <w:t>to take advantage</w:t>
      </w:r>
      <w:r>
        <w:t xml:space="preserve"> of any U.S. tumult, </w:t>
      </w:r>
      <w:r w:rsidRPr="00082552">
        <w:rPr>
          <w:rStyle w:val="StyleUnderline"/>
          <w:highlight w:val="cyan"/>
        </w:rPr>
        <w:t>it wouldn’t be due to</w:t>
      </w:r>
      <w:r>
        <w:t xml:space="preserve"> Pentagon </w:t>
      </w:r>
      <w:r w:rsidRPr="00082552">
        <w:rPr>
          <w:rStyle w:val="StyleUnderline"/>
          <w:highlight w:val="cyan"/>
        </w:rPr>
        <w:t>leadership</w:t>
      </w:r>
      <w:r>
        <w:t xml:space="preserve"> being </w:t>
      </w:r>
      <w:r w:rsidRPr="00082552">
        <w:rPr>
          <w:rStyle w:val="StyleUnderline"/>
          <w:highlight w:val="cyan"/>
        </w:rPr>
        <w:t>in flux</w:t>
      </w:r>
      <w:r w:rsidRPr="00115B8E">
        <w:rPr>
          <w:rStyle w:val="StyleUnderline"/>
        </w:rPr>
        <w:t>.</w:t>
      </w:r>
    </w:p>
    <w:p w14:paraId="238643D8" w14:textId="77777777" w:rsidR="004B463D" w:rsidRDefault="004B463D" w:rsidP="004B463D">
      <w:r w:rsidRPr="00082552">
        <w:rPr>
          <w:rStyle w:val="StyleUnderline"/>
          <w:highlight w:val="cyan"/>
        </w:rPr>
        <w:t>Rather</w:t>
      </w:r>
      <w:r>
        <w:t>, “</w:t>
      </w:r>
      <w:r w:rsidRPr="00115B8E">
        <w:rPr>
          <w:rStyle w:val="StyleUnderline"/>
        </w:rPr>
        <w:t>it would be more a fact of the</w:t>
      </w:r>
      <w:r>
        <w:t xml:space="preserve"> entire </w:t>
      </w:r>
      <w:r w:rsidRPr="00082552">
        <w:rPr>
          <w:rStyle w:val="Emphasis"/>
          <w:highlight w:val="cyan"/>
        </w:rPr>
        <w:t>U.S. society</w:t>
      </w:r>
      <w:r>
        <w:t xml:space="preserve"> kind of </w:t>
      </w:r>
      <w:r w:rsidRPr="00082552">
        <w:rPr>
          <w:rStyle w:val="Emphasis"/>
          <w:highlight w:val="cyan"/>
        </w:rPr>
        <w:t>in a turbulent time</w:t>
      </w:r>
      <w:r>
        <w:t xml:space="preserve"> and </w:t>
      </w:r>
      <w:r w:rsidRPr="00082552">
        <w:rPr>
          <w:rStyle w:val="Emphasis"/>
          <w:highlight w:val="cyan"/>
        </w:rPr>
        <w:t>preoccupied with internal matters</w:t>
      </w:r>
      <w:r>
        <w:t xml:space="preserve"> versus a perception that the Pentagon wouldn’t quickly respond,” Spoehr told The Hill.</w:t>
      </w:r>
    </w:p>
    <w:p w14:paraId="70E5693E" w14:textId="77777777" w:rsidR="004B463D" w:rsidRPr="00490329" w:rsidRDefault="004B463D" w:rsidP="004B463D">
      <w:pPr>
        <w:pStyle w:val="Heading4"/>
      </w:pPr>
      <w:r>
        <w:t>That goes nuclear</w:t>
      </w:r>
    </w:p>
    <w:p w14:paraId="2C035D12" w14:textId="77777777" w:rsidR="004B463D" w:rsidRPr="00115B8E" w:rsidRDefault="004B463D" w:rsidP="004B463D">
      <w:r w:rsidRPr="00115B8E">
        <w:rPr>
          <w:rStyle w:val="Style13ptBold"/>
        </w:rPr>
        <w:t>Klare 19</w:t>
      </w:r>
      <w:r>
        <w:t xml:space="preserve"> [</w:t>
      </w:r>
      <w:r w:rsidRPr="00115B8E">
        <w:t>Dr. Michael T. Klare, Professor Emeritus of Peace and World Security Studies at Hampshire College and Senior Visiting Fellow at the Arms Control Association, Ph.D. from the Graduate School of the Union Institute, BA and MA from Columbia University, “Cyber Battles, Nuclear Outcomes? Dangerous New Pathways to Escalation”, Arms Control Today, November 2019, https://www.armscontrol.org/act/2019-11/features/cyber-battles-nuclear-outcomes-dangerous-new-pathways-escalation</w:t>
      </w:r>
    </w:p>
    <w:p w14:paraId="56B1D92A" w14:textId="295258E1" w:rsidR="004B463D" w:rsidRPr="004B463D" w:rsidRDefault="004B463D" w:rsidP="00D173B0">
      <w:pPr>
        <w:rPr>
          <w:sz w:val="14"/>
        </w:rPr>
      </w:pPr>
      <w:r w:rsidRPr="00AD1712">
        <w:rPr>
          <w:sz w:val="14"/>
        </w:rPr>
        <w:t xml:space="preserve">The first and possibly most </w:t>
      </w:r>
      <w:r w:rsidRPr="001D66B9">
        <w:rPr>
          <w:rStyle w:val="StyleUnderline"/>
        </w:rPr>
        <w:t>dangerous</w:t>
      </w:r>
      <w:r w:rsidRPr="00AD1712">
        <w:rPr>
          <w:sz w:val="14"/>
        </w:rPr>
        <w:t xml:space="preserve"> path to </w:t>
      </w:r>
      <w:r w:rsidRPr="001D66B9">
        <w:rPr>
          <w:rStyle w:val="StyleUnderline"/>
        </w:rPr>
        <w:t>escalation would arise from</w:t>
      </w:r>
      <w:r w:rsidRPr="00AD1712">
        <w:rPr>
          <w:sz w:val="14"/>
        </w:rPr>
        <w:t xml:space="preserve"> the </w:t>
      </w:r>
      <w:r w:rsidRPr="001D66B9">
        <w:rPr>
          <w:rStyle w:val="StyleUnderline"/>
        </w:rPr>
        <w:t xml:space="preserve">early use of </w:t>
      </w:r>
      <w:r w:rsidRPr="001D66B9">
        <w:rPr>
          <w:rStyle w:val="Emphasis"/>
        </w:rPr>
        <w:t>cyberweapons</w:t>
      </w:r>
      <w:r w:rsidRPr="00AD1712">
        <w:rPr>
          <w:sz w:val="14"/>
        </w:rPr>
        <w:t xml:space="preserve"> in a great power crisis to paralyze the vital command, control, and communications capabilities of an adversary, many of which serve nuclear and conventional forces. </w:t>
      </w:r>
      <w:r w:rsidRPr="00082552">
        <w:rPr>
          <w:rStyle w:val="StyleUnderline"/>
          <w:highlight w:val="cyan"/>
        </w:rPr>
        <w:t>In</w:t>
      </w:r>
      <w:r w:rsidRPr="001D66B9">
        <w:rPr>
          <w:rStyle w:val="StyleUnderline"/>
        </w:rPr>
        <w:t xml:space="preserve"> the </w:t>
      </w:r>
      <w:r w:rsidRPr="00082552">
        <w:rPr>
          <w:rStyle w:val="Emphasis"/>
          <w:highlight w:val="cyan"/>
        </w:rPr>
        <w:t>“fog of war”</w:t>
      </w:r>
      <w:r w:rsidRPr="00AD1712">
        <w:rPr>
          <w:sz w:val="14"/>
        </w:rPr>
        <w:t xml:space="preserve"> that would naturally ensue from such an encounter, </w:t>
      </w:r>
      <w:r w:rsidRPr="001D66B9">
        <w:rPr>
          <w:rStyle w:val="StyleUnderline"/>
        </w:rPr>
        <w:t xml:space="preserve">the </w:t>
      </w:r>
      <w:r w:rsidRPr="00082552">
        <w:rPr>
          <w:rStyle w:val="StyleUnderline"/>
          <w:highlight w:val="cyan"/>
        </w:rPr>
        <w:t>recipient</w:t>
      </w:r>
      <w:r w:rsidRPr="00AD1712">
        <w:rPr>
          <w:sz w:val="14"/>
        </w:rPr>
        <w:t xml:space="preserve"> of such an attack </w:t>
      </w:r>
      <w:r w:rsidRPr="001D66B9">
        <w:rPr>
          <w:rStyle w:val="StyleUnderline"/>
        </w:rPr>
        <w:t xml:space="preserve">might </w:t>
      </w:r>
      <w:r w:rsidRPr="00082552">
        <w:rPr>
          <w:rStyle w:val="StyleUnderline"/>
          <w:highlight w:val="cyan"/>
        </w:rPr>
        <w:t>fear</w:t>
      </w:r>
      <w:r w:rsidRPr="00AD1712">
        <w:rPr>
          <w:sz w:val="14"/>
        </w:rPr>
        <w:t xml:space="preserve"> more punishing </w:t>
      </w:r>
      <w:r w:rsidRPr="00082552">
        <w:rPr>
          <w:rStyle w:val="StyleUnderline"/>
          <w:highlight w:val="cyan"/>
        </w:rPr>
        <w:t>follow-up</w:t>
      </w:r>
      <w:r w:rsidRPr="001D66B9">
        <w:rPr>
          <w:rStyle w:val="StyleUnderline"/>
        </w:rPr>
        <w:t xml:space="preserve"> kinetic attacks</w:t>
      </w:r>
      <w:r w:rsidRPr="00AD1712">
        <w:rPr>
          <w:sz w:val="14"/>
        </w:rPr>
        <w:t xml:space="preserve">, possibly </w:t>
      </w:r>
      <w:r w:rsidRPr="001D66B9">
        <w:rPr>
          <w:rStyle w:val="StyleUnderline"/>
        </w:rPr>
        <w:t>including</w:t>
      </w:r>
      <w:r w:rsidRPr="00AD1712">
        <w:rPr>
          <w:sz w:val="14"/>
        </w:rPr>
        <w:t xml:space="preserve"> the </w:t>
      </w:r>
      <w:r w:rsidRPr="001D66B9">
        <w:rPr>
          <w:rStyle w:val="StyleUnderline"/>
        </w:rPr>
        <w:t xml:space="preserve">use of </w:t>
      </w:r>
      <w:r w:rsidRPr="00082552">
        <w:rPr>
          <w:rStyle w:val="Emphasis"/>
          <w:szCs w:val="26"/>
          <w:highlight w:val="cyan"/>
        </w:rPr>
        <w:t>nuc</w:t>
      </w:r>
      <w:r w:rsidRPr="001D66B9">
        <w:rPr>
          <w:rStyle w:val="Emphasis"/>
          <w:szCs w:val="26"/>
        </w:rPr>
        <w:t>lear weapon</w:t>
      </w:r>
      <w:r w:rsidRPr="00082552">
        <w:rPr>
          <w:rStyle w:val="Emphasis"/>
          <w:szCs w:val="26"/>
          <w:highlight w:val="cyan"/>
        </w:rPr>
        <w:t>s</w:t>
      </w:r>
      <w:r w:rsidRPr="00082552">
        <w:rPr>
          <w:rStyle w:val="StyleUnderline"/>
          <w:highlight w:val="cyan"/>
        </w:rPr>
        <w:t>, and</w:t>
      </w:r>
      <w:r w:rsidRPr="001D66B9">
        <w:rPr>
          <w:rStyle w:val="StyleUnderline"/>
        </w:rPr>
        <w:t>, fearing</w:t>
      </w:r>
      <w:r w:rsidRPr="00AD1712">
        <w:rPr>
          <w:sz w:val="14"/>
        </w:rPr>
        <w:t xml:space="preserve"> the </w:t>
      </w:r>
      <w:r w:rsidRPr="001D66B9">
        <w:rPr>
          <w:rStyle w:val="StyleUnderline"/>
        </w:rPr>
        <w:t>loss of its</w:t>
      </w:r>
      <w:r w:rsidRPr="00AD1712">
        <w:rPr>
          <w:sz w:val="14"/>
        </w:rPr>
        <w:t xml:space="preserve"> own </w:t>
      </w:r>
      <w:r w:rsidRPr="001D66B9">
        <w:rPr>
          <w:rStyle w:val="StyleUnderline"/>
        </w:rPr>
        <w:t xml:space="preserve">arsenal, </w:t>
      </w:r>
      <w:r w:rsidRPr="00082552">
        <w:rPr>
          <w:rStyle w:val="StyleUnderline"/>
          <w:highlight w:val="cyan"/>
        </w:rPr>
        <w:t>launch</w:t>
      </w:r>
      <w:r w:rsidRPr="00AD1712">
        <w:rPr>
          <w:sz w:val="14"/>
        </w:rPr>
        <w:t xml:space="preserve"> its weapons </w:t>
      </w:r>
      <w:r w:rsidRPr="00082552">
        <w:rPr>
          <w:rStyle w:val="Emphasis"/>
          <w:highlight w:val="cyan"/>
        </w:rPr>
        <w:t>immediately</w:t>
      </w:r>
      <w:r w:rsidRPr="001D66B9">
        <w:rPr>
          <w:rStyle w:val="StyleUnderline"/>
        </w:rPr>
        <w:t xml:space="preserve">. This might occur, </w:t>
      </w:r>
      <w:r w:rsidRPr="00082552">
        <w:rPr>
          <w:rStyle w:val="StyleUnderline"/>
          <w:highlight w:val="cyan"/>
        </w:rPr>
        <w:t xml:space="preserve">for example, in a confrontation between </w:t>
      </w:r>
      <w:r w:rsidRPr="00082552">
        <w:rPr>
          <w:rStyle w:val="Emphasis"/>
          <w:highlight w:val="cyan"/>
        </w:rPr>
        <w:t>NATO and Russia</w:t>
      </w:r>
      <w:r w:rsidRPr="001D66B9">
        <w:rPr>
          <w:rStyle w:val="Emphasis"/>
        </w:rPr>
        <w:t>n forces</w:t>
      </w:r>
      <w:r w:rsidRPr="001D66B9">
        <w:rPr>
          <w:rStyle w:val="StyleUnderline"/>
        </w:rPr>
        <w:t xml:space="preserve"> </w:t>
      </w:r>
      <w:r w:rsidRPr="00082552">
        <w:rPr>
          <w:rStyle w:val="StyleUnderline"/>
          <w:highlight w:val="cyan"/>
        </w:rPr>
        <w:t xml:space="preserve">in </w:t>
      </w:r>
      <w:r w:rsidRPr="00082552">
        <w:rPr>
          <w:rStyle w:val="Emphasis"/>
          <w:highlight w:val="cyan"/>
        </w:rPr>
        <w:t>east and central Europe</w:t>
      </w:r>
      <w:r w:rsidRPr="00082552">
        <w:rPr>
          <w:rStyle w:val="StyleUnderline"/>
          <w:highlight w:val="cyan"/>
        </w:rPr>
        <w:t xml:space="preserve"> or</w:t>
      </w:r>
      <w:r w:rsidRPr="001D66B9">
        <w:rPr>
          <w:rStyle w:val="StyleUnderline"/>
        </w:rPr>
        <w:t xml:space="preserve"> between </w:t>
      </w:r>
      <w:r w:rsidRPr="00082552">
        <w:rPr>
          <w:rStyle w:val="Emphasis"/>
          <w:highlight w:val="cyan"/>
        </w:rPr>
        <w:t>U.S. and Chinese</w:t>
      </w:r>
      <w:r w:rsidRPr="001D66B9">
        <w:rPr>
          <w:rStyle w:val="Emphasis"/>
        </w:rPr>
        <w:t xml:space="preserve"> forces</w:t>
      </w:r>
      <w:r w:rsidRPr="001D66B9">
        <w:rPr>
          <w:rStyle w:val="StyleUnderline"/>
        </w:rPr>
        <w:t xml:space="preserve"> </w:t>
      </w:r>
      <w:r w:rsidRPr="00082552">
        <w:rPr>
          <w:rStyle w:val="StyleUnderline"/>
          <w:highlight w:val="cyan"/>
        </w:rPr>
        <w:t>in</w:t>
      </w:r>
      <w:r w:rsidRPr="001D66B9">
        <w:rPr>
          <w:rStyle w:val="StyleUnderline"/>
        </w:rPr>
        <w:t xml:space="preserve"> the </w:t>
      </w:r>
      <w:r w:rsidRPr="00082552">
        <w:rPr>
          <w:rStyle w:val="Emphasis"/>
          <w:highlight w:val="cyan"/>
        </w:rPr>
        <w:t>Asia</w:t>
      </w:r>
      <w:r w:rsidRPr="001D66B9">
        <w:rPr>
          <w:rStyle w:val="Emphasis"/>
        </w:rPr>
        <w:t>-Pacific region</w:t>
      </w:r>
      <w:r w:rsidRPr="00AD1712">
        <w:rPr>
          <w:sz w:val="14"/>
        </w:rPr>
        <w:t>.</w:t>
      </w:r>
      <w:r>
        <w:rPr>
          <w:sz w:val="14"/>
        </w:rPr>
        <w:t xml:space="preserve"> </w:t>
      </w:r>
      <w:r w:rsidRPr="00AD1712">
        <w:rPr>
          <w:sz w:val="14"/>
        </w:rPr>
        <w:t>Speaking of a possible confrontation in Europe, for example, James N. Miller Jr. and Richard Fontaine wrote that “</w:t>
      </w:r>
      <w:r w:rsidRPr="00082552">
        <w:rPr>
          <w:rStyle w:val="StyleUnderline"/>
          <w:highlight w:val="cyan"/>
        </w:rPr>
        <w:t>both</w:t>
      </w:r>
      <w:r w:rsidRPr="001D66B9">
        <w:rPr>
          <w:rStyle w:val="StyleUnderline"/>
        </w:rPr>
        <w:t xml:space="preserve"> sides</w:t>
      </w:r>
      <w:r w:rsidRPr="00AD1712">
        <w:rPr>
          <w:sz w:val="14"/>
        </w:rPr>
        <w:t xml:space="preserve"> would </w:t>
      </w:r>
      <w:r w:rsidRPr="001D66B9">
        <w:rPr>
          <w:rStyle w:val="StyleUnderline"/>
        </w:rPr>
        <w:t xml:space="preserve">have </w:t>
      </w:r>
      <w:r w:rsidRPr="001D66B9">
        <w:rPr>
          <w:rStyle w:val="Emphasis"/>
        </w:rPr>
        <w:t>overwhelming incentives</w:t>
      </w:r>
      <w:r w:rsidRPr="001D66B9">
        <w:rPr>
          <w:rStyle w:val="StyleUnderline"/>
        </w:rPr>
        <w:t xml:space="preserve"> to </w:t>
      </w:r>
      <w:r w:rsidRPr="00082552">
        <w:rPr>
          <w:rStyle w:val="Emphasis"/>
          <w:highlight w:val="cyan"/>
        </w:rPr>
        <w:t>go early</w:t>
      </w:r>
      <w:r w:rsidRPr="00082552">
        <w:rPr>
          <w:rStyle w:val="StyleUnderline"/>
          <w:highlight w:val="cyan"/>
        </w:rPr>
        <w:t xml:space="preserve"> with</w:t>
      </w:r>
      <w:r w:rsidRPr="00AD1712">
        <w:rPr>
          <w:sz w:val="14"/>
        </w:rPr>
        <w:t xml:space="preserve"> offensive cyber and </w:t>
      </w:r>
      <w:r w:rsidRPr="00082552">
        <w:rPr>
          <w:rStyle w:val="Emphasis"/>
          <w:szCs w:val="26"/>
          <w:highlight w:val="cyan"/>
        </w:rPr>
        <w:t>counter-space</w:t>
      </w:r>
      <w:r w:rsidRPr="001D66B9">
        <w:rPr>
          <w:rStyle w:val="StyleUnderline"/>
          <w:szCs w:val="26"/>
        </w:rPr>
        <w:t xml:space="preserve"> </w:t>
      </w:r>
      <w:r w:rsidRPr="001D66B9">
        <w:rPr>
          <w:rStyle w:val="StyleUnderline"/>
        </w:rPr>
        <w:t>capabilities</w:t>
      </w:r>
      <w:r w:rsidRPr="00AD1712">
        <w:rPr>
          <w:sz w:val="14"/>
        </w:rPr>
        <w:t xml:space="preserve">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w:t>
      </w:r>
      <w:r w:rsidRPr="00082552">
        <w:rPr>
          <w:rStyle w:val="Emphasis"/>
          <w:highlight w:val="cyan"/>
        </w:rPr>
        <w:t>even</w:t>
      </w:r>
      <w:r w:rsidRPr="001D66B9">
        <w:rPr>
          <w:rStyle w:val="StyleUnderline"/>
        </w:rPr>
        <w:t xml:space="preserve"> a </w:t>
      </w:r>
      <w:r w:rsidRPr="001D66B9">
        <w:rPr>
          <w:rStyle w:val="Emphasis"/>
        </w:rPr>
        <w:t xml:space="preserve">very </w:t>
      </w:r>
      <w:r w:rsidRPr="00082552">
        <w:rPr>
          <w:rStyle w:val="Emphasis"/>
          <w:highlight w:val="cyan"/>
        </w:rPr>
        <w:t>limited</w:t>
      </w:r>
      <w:r w:rsidRPr="00082552">
        <w:rPr>
          <w:rStyle w:val="StyleUnderline"/>
          <w:highlight w:val="cyan"/>
        </w:rPr>
        <w:t xml:space="preserve"> attack</w:t>
      </w:r>
      <w:r w:rsidRPr="00AD1712">
        <w:rPr>
          <w:sz w:val="14"/>
        </w:rPr>
        <w:t xml:space="preserve"> or incident </w:t>
      </w:r>
      <w:r w:rsidRPr="00EA3353">
        <w:rPr>
          <w:rStyle w:val="StyleUnderline"/>
        </w:rPr>
        <w:t>could</w:t>
      </w:r>
      <w:r w:rsidRPr="001D66B9">
        <w:rPr>
          <w:rStyle w:val="StyleUnderline"/>
        </w:rPr>
        <w:t xml:space="preserve"> </w:t>
      </w:r>
      <w:r w:rsidRPr="00082552">
        <w:rPr>
          <w:rStyle w:val="StyleUnderline"/>
          <w:highlight w:val="cyan"/>
        </w:rPr>
        <w:t>set</w:t>
      </w:r>
      <w:r w:rsidRPr="001D66B9">
        <w:rPr>
          <w:rStyle w:val="StyleUnderline"/>
        </w:rPr>
        <w:t xml:space="preserve"> both sides on </w:t>
      </w:r>
      <w:r w:rsidRPr="00082552">
        <w:rPr>
          <w:rStyle w:val="StyleUnderline"/>
          <w:highlight w:val="cyan"/>
        </w:rPr>
        <w:t>a</w:t>
      </w:r>
      <w:r w:rsidRPr="001D66B9">
        <w:rPr>
          <w:rStyle w:val="StyleUnderline"/>
        </w:rPr>
        <w:t xml:space="preserve"> </w:t>
      </w:r>
      <w:r w:rsidRPr="001D66B9">
        <w:rPr>
          <w:rStyle w:val="Emphasis"/>
        </w:rPr>
        <w:t xml:space="preserve">slippery </w:t>
      </w:r>
      <w:r w:rsidRPr="00082552">
        <w:rPr>
          <w:rStyle w:val="Emphasis"/>
          <w:highlight w:val="cyan"/>
        </w:rPr>
        <w:t>slope</w:t>
      </w:r>
      <w:r w:rsidRPr="00082552">
        <w:rPr>
          <w:rStyle w:val="StyleUnderline"/>
          <w:highlight w:val="cyan"/>
        </w:rPr>
        <w:t xml:space="preserve"> to </w:t>
      </w:r>
      <w:r w:rsidRPr="00082552">
        <w:rPr>
          <w:rStyle w:val="Emphasis"/>
          <w:szCs w:val="26"/>
          <w:highlight w:val="cyan"/>
        </w:rPr>
        <w:t>rapid escalation</w:t>
      </w:r>
      <w:r w:rsidRPr="00AD1712">
        <w:rPr>
          <w:sz w:val="14"/>
        </w:rPr>
        <w:t>.”10</w:t>
      </w:r>
      <w:r>
        <w:rPr>
          <w:sz w:val="14"/>
        </w:rPr>
        <w:t xml:space="preserve"> </w:t>
      </w:r>
      <w:r w:rsidRPr="00AD1712">
        <w:rPr>
          <w:sz w:val="14"/>
        </w:rPr>
        <w:t xml:space="preserve">What makes the insertion of latent malware in an adversary’s NC3 systems so dangerous is that it may not even need to be activated to increase the risk of nuclear escalation. If a nuclear-armed state comes to believe that its critical systems are infested with enemy malware, its </w:t>
      </w:r>
      <w:r w:rsidRPr="00082552">
        <w:rPr>
          <w:rStyle w:val="StyleUnderline"/>
          <w:highlight w:val="cyan"/>
        </w:rPr>
        <w:t>leaders</w:t>
      </w:r>
      <w:r w:rsidRPr="00F6789D">
        <w:rPr>
          <w:rStyle w:val="StyleUnderline"/>
        </w:rPr>
        <w:t xml:space="preserve"> might</w:t>
      </w:r>
      <w:r w:rsidRPr="00AD1712">
        <w:rPr>
          <w:sz w:val="14"/>
        </w:rPr>
        <w:t xml:space="preserve"> not trust the information provided by its early-warning systems in a crisis and might </w:t>
      </w:r>
      <w:r w:rsidRPr="00082552">
        <w:rPr>
          <w:rStyle w:val="StyleUnderline"/>
          <w:highlight w:val="cyan"/>
        </w:rPr>
        <w:t>misconstrue</w:t>
      </w:r>
      <w:r w:rsidRPr="00AD1712">
        <w:rPr>
          <w:sz w:val="14"/>
        </w:rPr>
        <w:t xml:space="preserve"> the nature of </w:t>
      </w:r>
      <w:r w:rsidRPr="00F6789D">
        <w:rPr>
          <w:rStyle w:val="StyleUnderline"/>
        </w:rPr>
        <w:t xml:space="preserve">an enemy attack, </w:t>
      </w:r>
      <w:r w:rsidRPr="00082552">
        <w:rPr>
          <w:rStyle w:val="StyleUnderline"/>
          <w:highlight w:val="cyan"/>
        </w:rPr>
        <w:t>leading</w:t>
      </w:r>
      <w:r w:rsidRPr="00F6789D">
        <w:rPr>
          <w:rStyle w:val="StyleUnderline"/>
        </w:rPr>
        <w:t xml:space="preserve"> them </w:t>
      </w:r>
      <w:r w:rsidRPr="00082552">
        <w:rPr>
          <w:rStyle w:val="StyleUnderline"/>
          <w:highlight w:val="cyan"/>
        </w:rPr>
        <w:t xml:space="preserve">to </w:t>
      </w:r>
      <w:r w:rsidRPr="00082552">
        <w:rPr>
          <w:rStyle w:val="Emphasis"/>
          <w:highlight w:val="cyan"/>
        </w:rPr>
        <w:t>overreact</w:t>
      </w:r>
      <w:r w:rsidRPr="00F6789D">
        <w:rPr>
          <w:rStyle w:val="StyleUnderline"/>
        </w:rPr>
        <w:t xml:space="preserve"> and</w:t>
      </w:r>
      <w:r w:rsidRPr="00AD1712">
        <w:rPr>
          <w:sz w:val="14"/>
        </w:rPr>
        <w:t xml:space="preserve"> possibly </w:t>
      </w:r>
      <w:r w:rsidRPr="00F6789D">
        <w:rPr>
          <w:rStyle w:val="StyleUnderline"/>
        </w:rPr>
        <w:t>launch</w:t>
      </w:r>
      <w:r w:rsidRPr="00AD1712">
        <w:rPr>
          <w:sz w:val="14"/>
        </w:rPr>
        <w:t xml:space="preserve"> their </w:t>
      </w:r>
      <w:r w:rsidRPr="00F6789D">
        <w:rPr>
          <w:rStyle w:val="Emphasis"/>
        </w:rPr>
        <w:t>nuclear weapons</w:t>
      </w:r>
      <w:r w:rsidRPr="00F6789D">
        <w:rPr>
          <w:rStyle w:val="StyleUnderline"/>
        </w:rPr>
        <w:t xml:space="preserve"> out of </w:t>
      </w:r>
      <w:r w:rsidRPr="00F6789D">
        <w:rPr>
          <w:rStyle w:val="Emphasis"/>
        </w:rPr>
        <w:t>fear</w:t>
      </w:r>
      <w:r w:rsidRPr="00AD1712">
        <w:rPr>
          <w:sz w:val="14"/>
        </w:rPr>
        <w:t xml:space="preserve"> they are at risk </w:t>
      </w:r>
      <w:r w:rsidRPr="00F6789D">
        <w:rPr>
          <w:rStyle w:val="StyleUnderline"/>
        </w:rPr>
        <w:t>of a preemptive strike</w:t>
      </w:r>
      <w:r w:rsidRPr="00AD1712">
        <w:rPr>
          <w:sz w:val="14"/>
        </w:rPr>
        <w:t>.</w:t>
      </w:r>
      <w:r>
        <w:rPr>
          <w:sz w:val="14"/>
        </w:rPr>
        <w:t xml:space="preserve"> </w:t>
      </w:r>
      <w:r w:rsidRPr="00AD1712">
        <w:rPr>
          <w:sz w:val="14"/>
        </w:rPr>
        <w:t xml:space="preserve">“The </w:t>
      </w:r>
      <w:r w:rsidRPr="00082552">
        <w:rPr>
          <w:rStyle w:val="StyleUnderline"/>
          <w:highlight w:val="cyan"/>
        </w:rPr>
        <w:t>uncertainty</w:t>
      </w:r>
      <w:r w:rsidRPr="00AD1712">
        <w:rPr>
          <w:sz w:val="14"/>
        </w:rPr>
        <w:t xml:space="preserve"> caused by the unique character of a cyber threat </w:t>
      </w:r>
      <w:r w:rsidRPr="00F6789D">
        <w:rPr>
          <w:rStyle w:val="StyleUnderline"/>
        </w:rPr>
        <w:t xml:space="preserve">could </w:t>
      </w:r>
      <w:r w:rsidRPr="00082552">
        <w:rPr>
          <w:rStyle w:val="StyleUnderline"/>
          <w:highlight w:val="cyan"/>
        </w:rPr>
        <w:t>jeopardize</w:t>
      </w:r>
      <w:r w:rsidRPr="00AD1712">
        <w:rPr>
          <w:sz w:val="14"/>
        </w:rPr>
        <w:t xml:space="preserve"> the credibility of </w:t>
      </w:r>
      <w:r w:rsidRPr="00082552">
        <w:rPr>
          <w:rStyle w:val="StyleUnderline"/>
          <w:highlight w:val="cyan"/>
        </w:rPr>
        <w:t>the</w:t>
      </w:r>
      <w:r w:rsidRPr="00F6789D">
        <w:rPr>
          <w:rStyle w:val="StyleUnderline"/>
        </w:rPr>
        <w:t xml:space="preserve"> </w:t>
      </w:r>
      <w:r w:rsidRPr="00F6789D">
        <w:rPr>
          <w:rStyle w:val="Emphasis"/>
        </w:rPr>
        <w:t xml:space="preserve">nuclear </w:t>
      </w:r>
      <w:r w:rsidRPr="00082552">
        <w:rPr>
          <w:rStyle w:val="Emphasis"/>
          <w:highlight w:val="cyan"/>
        </w:rPr>
        <w:t>deterrent</w:t>
      </w:r>
      <w:r w:rsidRPr="00F6789D">
        <w:rPr>
          <w:rStyle w:val="StyleUnderline"/>
        </w:rPr>
        <w:t xml:space="preserve"> and undermine </w:t>
      </w:r>
      <w:r w:rsidRPr="00F6789D">
        <w:rPr>
          <w:rStyle w:val="Emphasis"/>
        </w:rPr>
        <w:t>strategic stability</w:t>
      </w:r>
      <w:r w:rsidRPr="00AD1712">
        <w:rPr>
          <w:sz w:val="14"/>
        </w:rPr>
        <w:t xml:space="preserve"> in ways that advances in nuclear and conventional weapons do not,” Page O. Stoutland and Samantha Pitts-Kiefer wrote in 2018 paper for the Nuclear Threat Initiative. </w:t>
      </w:r>
      <w:r w:rsidRPr="00AD1712">
        <w:rPr>
          <w:sz w:val="10"/>
          <w:szCs w:val="18"/>
        </w:rPr>
        <w:t>“[T]he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r>
        <w:rPr>
          <w:sz w:val="10"/>
          <w:szCs w:val="18"/>
        </w:rPr>
        <w:t xml:space="preserve"> </w:t>
      </w:r>
      <w:r w:rsidRPr="00AD1712">
        <w:rPr>
          <w:sz w:val="10"/>
          <w:szCs w:val="18"/>
        </w:rPr>
        <w:t xml:space="preserve">Yet another pathway to escalation could arise from a cascading series of </w:t>
      </w:r>
      <w:proofErr w:type="spellStart"/>
      <w:r w:rsidRPr="00AD1712">
        <w:rPr>
          <w:sz w:val="10"/>
          <w:szCs w:val="18"/>
        </w:rPr>
        <w:t>cyberstrikes</w:t>
      </w:r>
      <w:proofErr w:type="spellEnd"/>
      <w:r w:rsidRPr="00AD1712">
        <w:rPr>
          <w:sz w:val="10"/>
          <w:szCs w:val="18"/>
        </w:rPr>
        <w:t xml:space="preserve"> and counterstrikes against vital national infrastructure rather than on military targets. All major powers, along with Iran and North Korea, have developed and deployed cyberweapons designed to disrupt and destroy major elements of an adversary’s key economic systems,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r>
        <w:rPr>
          <w:sz w:val="10"/>
          <w:szCs w:val="18"/>
        </w:rPr>
        <w:t xml:space="preserve"> </w:t>
      </w:r>
      <w:r w:rsidRPr="00AD1712">
        <w:rPr>
          <w:sz w:val="10"/>
          <w:szCs w:val="18"/>
        </w:rPr>
        <w:t xml:space="preserve">The danger here is that economic attacks of this sort, if undertaken during a period of tension and crisis, could lead to an escalating series of tit-for-tat attacks against ever more vital elements of an adversary’s critical infrastructure, producing widespread chaos and harm and eventually leading one side to initiate kinetic attacks on critical military targets, risking the slippery slope to nuclear conflict. For example, a Russian cyberattack on the U.S. power grid could trigger U.S. attacks on Russian energy and financial systems, causing widespread disorder in both countries and generating an impulse for even more devastating attacks. </w:t>
      </w:r>
      <w:r w:rsidRPr="00AD1712">
        <w:rPr>
          <w:sz w:val="14"/>
        </w:rPr>
        <w:t xml:space="preserve">At some point, such </w:t>
      </w:r>
      <w:r w:rsidRPr="00082552">
        <w:rPr>
          <w:rStyle w:val="StyleUnderline"/>
          <w:highlight w:val="cyan"/>
        </w:rPr>
        <w:t>attacks</w:t>
      </w:r>
      <w:r w:rsidRPr="00F6789D">
        <w:rPr>
          <w:rStyle w:val="StyleUnderline"/>
        </w:rPr>
        <w:t xml:space="preserve"> “could </w:t>
      </w:r>
      <w:r w:rsidRPr="00082552">
        <w:rPr>
          <w:rStyle w:val="StyleUnderline"/>
          <w:highlight w:val="cyan"/>
        </w:rPr>
        <w:t xml:space="preserve">lead to </w:t>
      </w:r>
      <w:r w:rsidRPr="00082552">
        <w:rPr>
          <w:rStyle w:val="Emphasis"/>
          <w:highlight w:val="cyan"/>
        </w:rPr>
        <w:t>major conflict</w:t>
      </w:r>
      <w:r w:rsidRPr="00082552">
        <w:rPr>
          <w:rStyle w:val="StyleUnderline"/>
          <w:highlight w:val="cyan"/>
        </w:rPr>
        <w:t xml:space="preserve"> and</w:t>
      </w:r>
      <w:r w:rsidRPr="00AD1712">
        <w:rPr>
          <w:sz w:val="14"/>
        </w:rPr>
        <w:t xml:space="preserve"> possibly </w:t>
      </w:r>
      <w:r w:rsidRPr="00082552">
        <w:rPr>
          <w:rStyle w:val="Emphasis"/>
          <w:szCs w:val="26"/>
          <w:highlight w:val="cyan"/>
        </w:rPr>
        <w:t>nuclear war</w:t>
      </w:r>
      <w:r w:rsidRPr="00AD1712">
        <w:rPr>
          <w:sz w:val="14"/>
        </w:rPr>
        <w:t>.”14</w:t>
      </w:r>
    </w:p>
    <w:p w14:paraId="486EA9BB" w14:textId="77777777" w:rsidR="00D173B0" w:rsidRPr="00383811" w:rsidRDefault="00D173B0" w:rsidP="00D173B0">
      <w:pPr>
        <w:pStyle w:val="Heading4"/>
      </w:pPr>
      <w:r>
        <w:t xml:space="preserve">The Court has recently </w:t>
      </w:r>
      <w:r>
        <w:rPr>
          <w:u w:val="single"/>
        </w:rPr>
        <w:t>narrowed</w:t>
      </w:r>
      <w:r>
        <w:t xml:space="preserve"> Parker immunity to limit deference to the states in antitrust law</w:t>
      </w:r>
    </w:p>
    <w:p w14:paraId="58725182" w14:textId="77777777" w:rsidR="00D173B0" w:rsidRPr="00175839" w:rsidRDefault="00D173B0" w:rsidP="00D173B0">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34ADDB9E" w14:textId="77777777" w:rsidR="00D173B0" w:rsidRPr="00236A0F" w:rsidRDefault="00D173B0" w:rsidP="00D173B0">
      <w:pPr>
        <w:rPr>
          <w:sz w:val="16"/>
        </w:rPr>
      </w:pPr>
      <w:r w:rsidRPr="00236A0F">
        <w:rPr>
          <w:sz w:val="16"/>
        </w:rPr>
        <w:t>Introduction</w:t>
      </w:r>
    </w:p>
    <w:p w14:paraId="0CCF0BC0" w14:textId="77777777" w:rsidR="00D173B0" w:rsidRDefault="00D173B0" w:rsidP="00D173B0">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7E0285EF" w14:textId="77777777" w:rsidR="00D173B0" w:rsidRDefault="00D173B0" w:rsidP="00D173B0">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1D92313" w14:textId="77777777" w:rsidR="00D173B0" w:rsidRPr="00C80113" w:rsidRDefault="00D173B0" w:rsidP="00D173B0">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23767B" w14:textId="77777777" w:rsidR="00D173B0" w:rsidRPr="00383811" w:rsidRDefault="00D173B0" w:rsidP="00D173B0">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58519B5" w14:textId="77777777" w:rsidR="00D173B0" w:rsidRPr="007D3366" w:rsidRDefault="00D173B0" w:rsidP="00D173B0">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3E382A77" w14:textId="77777777" w:rsidR="00D173B0" w:rsidRPr="0081600C" w:rsidRDefault="00D173B0" w:rsidP="00D173B0">
      <w:r w:rsidRPr="00E32074">
        <w:rPr>
          <w:rStyle w:val="Style13ptBold"/>
        </w:rPr>
        <w:t>Sack 21</w:t>
      </w:r>
      <w:r>
        <w:t xml:space="preserve"> [John Sack, J.D., Duke Law School, Class of 2022, B.S. University of Michigan, 2019, 2021 https://scholarship.law.duke.edu/cgi/viewcontent.cgi?article=1196&amp;context=djclpp_sidebar]</w:t>
      </w:r>
    </w:p>
    <w:p w14:paraId="0BC1FEC9" w14:textId="77777777" w:rsidR="00D173B0" w:rsidRPr="00C62B2B" w:rsidRDefault="00D173B0" w:rsidP="00D173B0">
      <w:pPr>
        <w:rPr>
          <w:sz w:val="16"/>
        </w:rPr>
      </w:pPr>
      <w:r w:rsidRPr="00C62B2B">
        <w:rPr>
          <w:sz w:val="16"/>
        </w:rPr>
        <w:t>III. DOCTRINAL CRITICISM</w:t>
      </w:r>
    </w:p>
    <w:p w14:paraId="2C58198C" w14:textId="77777777" w:rsidR="00D173B0" w:rsidRPr="00C62B2B" w:rsidRDefault="00D173B0" w:rsidP="00D173B0">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4AD8CFFF" w14:textId="77777777" w:rsidR="00D173B0" w:rsidRPr="00C62B2B" w:rsidRDefault="00D173B0" w:rsidP="00D173B0">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AB0560E" w14:textId="77777777" w:rsidR="00D173B0" w:rsidRPr="00C62B2B" w:rsidRDefault="00D173B0" w:rsidP="00D173B0">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9E250EB" w14:textId="77777777" w:rsidR="00D173B0" w:rsidRPr="00C62B2B" w:rsidRDefault="00D173B0" w:rsidP="00D173B0">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472EB2" w14:textId="77777777" w:rsidR="00D173B0" w:rsidRPr="00C62B2B" w:rsidRDefault="00D173B0" w:rsidP="00D173B0">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77D74F02" w14:textId="77777777" w:rsidR="00D173B0" w:rsidRPr="00C62B2B" w:rsidRDefault="00D173B0" w:rsidP="00D173B0">
      <w:pPr>
        <w:rPr>
          <w:sz w:val="16"/>
        </w:rPr>
      </w:pPr>
      <w:r w:rsidRPr="00C62B2B">
        <w:rPr>
          <w:sz w:val="16"/>
        </w:rPr>
        <w:t>IV. PROPOSED SOLUTIONS</w:t>
      </w:r>
    </w:p>
    <w:p w14:paraId="19FEF298" w14:textId="77777777" w:rsidR="00D173B0" w:rsidRPr="00C62B2B" w:rsidRDefault="00D173B0" w:rsidP="00D173B0">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4AD763A" w14:textId="77777777" w:rsidR="00D173B0" w:rsidRPr="00C62B2B" w:rsidRDefault="00D173B0" w:rsidP="00D173B0">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D9D7412" w14:textId="77777777" w:rsidR="00D173B0" w:rsidRDefault="00D173B0" w:rsidP="00D173B0">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C7AD10C" w14:textId="77777777" w:rsidR="00D173B0" w:rsidRPr="005664A0" w:rsidRDefault="00D173B0" w:rsidP="00D173B0">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EB2929A" w14:textId="77777777" w:rsidR="00D173B0" w:rsidRPr="00AE147D" w:rsidRDefault="00D173B0" w:rsidP="00D173B0">
      <w:r w:rsidRPr="00AE147D">
        <w:rPr>
          <w:rStyle w:val="Style13ptBold"/>
        </w:rPr>
        <w:t>Kobayashi 20</w:t>
      </w:r>
      <w:r>
        <w:t xml:space="preserve"> [Bruce H. Kobayashi, George Mason University, Antonin Scalia Law School Professor, 10-4-2020 https://gaidigitalreport.com/2020/10/04/exemptions-and-immunities/#_ftn92]</w:t>
      </w:r>
    </w:p>
    <w:p w14:paraId="43AEDE3C" w14:textId="77777777" w:rsidR="00D173B0" w:rsidRPr="003D642E" w:rsidRDefault="00D173B0" w:rsidP="00D173B0">
      <w:pPr>
        <w:rPr>
          <w:sz w:val="14"/>
        </w:rPr>
      </w:pPr>
      <w:r w:rsidRPr="003D642E">
        <w:rPr>
          <w:sz w:val="14"/>
        </w:rPr>
        <w:t>B.  Spillover Effects and Antitrust Federalism</w:t>
      </w:r>
    </w:p>
    <w:p w14:paraId="269077CB" w14:textId="77777777" w:rsidR="00D173B0" w:rsidRPr="003D642E" w:rsidRDefault="00D173B0" w:rsidP="00D173B0">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0F5071FA" w14:textId="77777777" w:rsidR="00D173B0" w:rsidRPr="003D642E" w:rsidRDefault="00D173B0" w:rsidP="00D173B0">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1C314563" w14:textId="77777777" w:rsidR="00D173B0" w:rsidRPr="003D642E" w:rsidRDefault="00D173B0" w:rsidP="00D173B0">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93F97F8" w14:textId="77777777" w:rsidR="00D173B0" w:rsidRPr="003D642E" w:rsidRDefault="00D173B0" w:rsidP="00D173B0">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07B5D6FE" w14:textId="77777777" w:rsidR="00D173B0" w:rsidRPr="003D642E" w:rsidRDefault="00D173B0" w:rsidP="00D173B0">
      <w:pPr>
        <w:rPr>
          <w:sz w:val="14"/>
        </w:rPr>
      </w:pPr>
      <w:r w:rsidRPr="003D642E">
        <w:rPr>
          <w:sz w:val="14"/>
        </w:rPr>
        <w:t>C.  The Appropriate Role of State Attorneys General in Federal Antitrust Disputes</w:t>
      </w:r>
    </w:p>
    <w:p w14:paraId="66059634" w14:textId="77777777" w:rsidR="00D173B0" w:rsidRPr="003D642E" w:rsidRDefault="00D173B0" w:rsidP="00D173B0">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F60311D" w14:textId="77777777" w:rsidR="00D173B0" w:rsidRPr="003D642E" w:rsidRDefault="00D173B0" w:rsidP="00D173B0">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284918C7" w14:textId="77777777" w:rsidR="00D173B0" w:rsidRPr="003D642E" w:rsidRDefault="00D173B0" w:rsidP="00D173B0">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7484BDC" w14:textId="77777777" w:rsidR="00D173B0" w:rsidRPr="003D642E" w:rsidRDefault="00D173B0" w:rsidP="00D173B0">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B92E7ED" w14:textId="77777777" w:rsidR="00D173B0" w:rsidRPr="00AE147D" w:rsidRDefault="00D173B0" w:rsidP="00D173B0">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DD840FE" w14:textId="77777777" w:rsidR="00D173B0" w:rsidRDefault="00D173B0" w:rsidP="00D173B0"/>
    <w:p w14:paraId="4C423E91" w14:textId="77777777" w:rsidR="00D173B0" w:rsidRDefault="00D173B0" w:rsidP="00D173B0">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246728E7" w14:textId="77777777" w:rsidR="00D173B0" w:rsidRDefault="00D173B0" w:rsidP="00D173B0">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2498F2CC" w14:textId="77777777" w:rsidR="00D173B0" w:rsidRDefault="00D173B0" w:rsidP="00D173B0">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AA73D86" w14:textId="77777777" w:rsidR="00D173B0" w:rsidRDefault="00D173B0" w:rsidP="00D173B0">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CF0071D" w14:textId="77777777" w:rsidR="00D173B0" w:rsidRPr="0039029F" w:rsidRDefault="00D173B0" w:rsidP="00D173B0">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F4D9750" w14:textId="77777777" w:rsidR="00D173B0" w:rsidRDefault="00D173B0" w:rsidP="00D173B0">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EB29F3F" w14:textId="77777777" w:rsidR="00D173B0" w:rsidRPr="007E41A5" w:rsidRDefault="00D173B0" w:rsidP="00D173B0">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955C778" w14:textId="77777777" w:rsidR="00D173B0" w:rsidRPr="001C4F01" w:rsidRDefault="00D173B0" w:rsidP="00D173B0">
      <w:pPr>
        <w:pStyle w:val="Heading4"/>
        <w:rPr>
          <w:u w:val="single"/>
        </w:rPr>
      </w:pPr>
      <w:r>
        <w:t xml:space="preserve">Biden’s XO empirically denies any </w:t>
      </w:r>
      <w:r>
        <w:rPr>
          <w:u w:val="single"/>
        </w:rPr>
        <w:t>FTC Parker links</w:t>
      </w:r>
      <w:r>
        <w:t xml:space="preserve"> and </w:t>
      </w:r>
      <w:r>
        <w:rPr>
          <w:u w:val="single"/>
        </w:rPr>
        <w:t>more restrictions coming</w:t>
      </w:r>
    </w:p>
    <w:p w14:paraId="4AD22A9F" w14:textId="77777777" w:rsidR="00D173B0" w:rsidRPr="009A7E3D" w:rsidRDefault="00D173B0" w:rsidP="00D173B0">
      <w:r w:rsidRPr="009A7E3D">
        <w:rPr>
          <w:rStyle w:val="Style13ptBold"/>
        </w:rPr>
        <w:t>Bulusu 21</w:t>
      </w:r>
      <w:r>
        <w:t xml:space="preserve"> [Siri Bulusu, Reporter Bloomberg Law, 7-12-2021 https://news.bloomberglaw.com/antitrust/worker-license-rules-emerge-as-ftc-competition-oversight-priority]</w:t>
      </w:r>
    </w:p>
    <w:p w14:paraId="7BBA0268" w14:textId="77777777" w:rsidR="00D173B0" w:rsidRPr="001C4F01" w:rsidRDefault="00D173B0" w:rsidP="00D173B0">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9FB3828" w14:textId="77777777" w:rsidR="00D173B0" w:rsidRPr="001C4F01" w:rsidRDefault="00D173B0" w:rsidP="00D173B0">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5A6316C" w14:textId="77777777" w:rsidR="00D173B0" w:rsidRPr="001C4F01" w:rsidRDefault="00D173B0" w:rsidP="00D173B0">
      <w:pPr>
        <w:rPr>
          <w:sz w:val="8"/>
          <w:szCs w:val="8"/>
        </w:rPr>
      </w:pPr>
      <w:r w:rsidRPr="001C4F01">
        <w:rPr>
          <w:sz w:val="8"/>
          <w:szCs w:val="8"/>
        </w:rPr>
        <w:t>Potential FTC Moves</w:t>
      </w:r>
    </w:p>
    <w:p w14:paraId="73C2BC5F" w14:textId="77777777" w:rsidR="00D173B0" w:rsidRPr="001C4F01" w:rsidRDefault="00D173B0" w:rsidP="00D173B0">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0C174F0" w14:textId="77777777" w:rsidR="00D173B0" w:rsidRPr="001C4F01" w:rsidRDefault="00D173B0" w:rsidP="00D173B0">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8AFC85E" w14:textId="77777777" w:rsidR="00D173B0" w:rsidRPr="001C4F01" w:rsidRDefault="00D173B0" w:rsidP="00D173B0">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AA6AC4B" w14:textId="77777777" w:rsidR="00D173B0" w:rsidRPr="001C4F01" w:rsidRDefault="00D173B0" w:rsidP="00D173B0">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272C9389" w14:textId="77777777" w:rsidR="00D173B0" w:rsidRPr="001C4F01" w:rsidRDefault="00D173B0" w:rsidP="00D173B0">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424C3E3" w14:textId="77777777" w:rsidR="00D173B0" w:rsidRPr="001C4F01" w:rsidRDefault="00D173B0" w:rsidP="00D173B0">
      <w:pPr>
        <w:rPr>
          <w:sz w:val="8"/>
          <w:szCs w:val="8"/>
        </w:rPr>
      </w:pPr>
      <w:r w:rsidRPr="001C4F01">
        <w:rPr>
          <w:sz w:val="8"/>
          <w:szCs w:val="8"/>
        </w:rPr>
        <w:t>Gaining Attention</w:t>
      </w:r>
    </w:p>
    <w:p w14:paraId="417BC27E" w14:textId="77777777" w:rsidR="00D173B0" w:rsidRPr="001C4F01" w:rsidRDefault="00D173B0" w:rsidP="00D173B0">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3E12C52" w14:textId="77777777" w:rsidR="00D173B0" w:rsidRPr="001C4F01" w:rsidRDefault="00D173B0" w:rsidP="00D173B0">
      <w:pPr>
        <w:rPr>
          <w:sz w:val="16"/>
        </w:rPr>
      </w:pPr>
      <w:r w:rsidRPr="001C4F01">
        <w:rPr>
          <w:sz w:val="16"/>
        </w:rPr>
        <w:t>State Action</w:t>
      </w:r>
    </w:p>
    <w:p w14:paraId="306E29BF" w14:textId="77777777" w:rsidR="00D173B0" w:rsidRPr="001C4F01" w:rsidRDefault="00D173B0" w:rsidP="00D173B0">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D4443B4" w14:textId="77777777" w:rsidR="00D173B0" w:rsidRPr="001C4F01" w:rsidRDefault="00D173B0" w:rsidP="00D173B0">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EE61687" w14:textId="77777777" w:rsidR="00D173B0" w:rsidRPr="001C4F01" w:rsidRDefault="00D173B0" w:rsidP="00D173B0">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BFAED1F" w14:textId="77777777" w:rsidR="00D173B0" w:rsidRPr="001C4F01" w:rsidRDefault="00D173B0" w:rsidP="00D173B0">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54677AF4" w14:textId="77777777" w:rsidR="00D173B0" w:rsidRPr="001C4F01" w:rsidRDefault="00D173B0" w:rsidP="00D173B0">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0E4C16D" w14:textId="77777777" w:rsidR="00D173B0" w:rsidRPr="00B0080B" w:rsidRDefault="00D173B0" w:rsidP="00D173B0">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D43D3" w14:textId="77777777" w:rsidR="00D173B0" w:rsidRPr="00AC4CB0" w:rsidRDefault="00D173B0" w:rsidP="00D173B0">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7D7FA53A" w14:textId="77777777" w:rsidR="00D173B0" w:rsidRPr="00B12C1D" w:rsidRDefault="00D173B0" w:rsidP="00D173B0">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24F2AF64" w14:textId="77777777" w:rsidR="00D173B0" w:rsidRPr="00AC4CB0" w:rsidRDefault="00D173B0" w:rsidP="00D173B0">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D3F498D" w14:textId="77777777" w:rsidR="00D173B0" w:rsidRPr="00AC4CB0" w:rsidRDefault="00D173B0" w:rsidP="00D173B0">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FF55EDE" w14:textId="77777777" w:rsidR="00D173B0" w:rsidRDefault="00D173B0" w:rsidP="00D173B0">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134550C7" w14:textId="77777777" w:rsidR="00D173B0" w:rsidRDefault="00D173B0" w:rsidP="00D173B0">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6538ABDF" w14:textId="77777777" w:rsidR="00D173B0" w:rsidRPr="00AC4CB0" w:rsidRDefault="00D173B0" w:rsidP="00D173B0">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4A267216" w14:textId="77777777" w:rsidR="00D173B0" w:rsidRPr="00AC4CB0" w:rsidRDefault="00D173B0" w:rsidP="00D173B0">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FF39B4C" w14:textId="77777777" w:rsidR="00D173B0" w:rsidRPr="00AC4CB0" w:rsidRDefault="00D173B0" w:rsidP="00D173B0">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F997C43" w14:textId="77777777" w:rsidR="00D173B0" w:rsidRDefault="00D173B0" w:rsidP="00D173B0">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3E410562" w14:textId="53CD758C" w:rsidR="00D173B0" w:rsidRDefault="00D173B0" w:rsidP="00D173B0">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5EE7B15F" w14:textId="5B5CE87C" w:rsidR="00EB580A" w:rsidRDefault="00EB580A" w:rsidP="00EB580A">
      <w:pPr>
        <w:pStyle w:val="Heading1"/>
      </w:pPr>
      <w:r>
        <w:t>2AC</w:t>
      </w:r>
    </w:p>
    <w:p w14:paraId="794A16A6" w14:textId="77777777" w:rsidR="00EB580A" w:rsidRDefault="00EB580A" w:rsidP="00EB580A">
      <w:pPr>
        <w:pStyle w:val="Heading2"/>
      </w:pPr>
      <w:r>
        <w:t>T</w:t>
      </w:r>
    </w:p>
    <w:p w14:paraId="2A53D152" w14:textId="77777777" w:rsidR="00EB580A" w:rsidRDefault="00EB580A" w:rsidP="00EB580A">
      <w:pPr>
        <w:pStyle w:val="Heading3"/>
      </w:pPr>
      <w:r>
        <w:t>Core Antitrust Laws – 2AC</w:t>
      </w:r>
    </w:p>
    <w:p w14:paraId="6C9209BB" w14:textId="77777777" w:rsidR="00EB580A" w:rsidRPr="00777B44" w:rsidRDefault="00EB580A" w:rsidP="00EB580A">
      <w:pPr>
        <w:pStyle w:val="Heading4"/>
        <w:rPr>
          <w:u w:val="single"/>
        </w:rPr>
      </w:pPr>
      <w:r>
        <w:t xml:space="preserve">We meet – expands reach of </w:t>
      </w:r>
      <w:r>
        <w:rPr>
          <w:u w:val="single"/>
        </w:rPr>
        <w:t>Sherman</w:t>
      </w:r>
      <w:r>
        <w:t xml:space="preserve"> and </w:t>
      </w:r>
      <w:r>
        <w:rPr>
          <w:u w:val="single"/>
        </w:rPr>
        <w:t>FTCA</w:t>
      </w:r>
    </w:p>
    <w:p w14:paraId="398C4E0F" w14:textId="77777777" w:rsidR="00EB580A" w:rsidRPr="00C4072F" w:rsidRDefault="00EB580A" w:rsidP="00EB580A">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569B6A7E" w14:textId="77777777" w:rsidR="00EB580A" w:rsidRDefault="00EB580A" w:rsidP="00EB580A">
      <w:r>
        <w:t xml:space="preserve">This Article addresses the statutory prong—federal antitrust preemption of state law—in the wider context of constitutional and institutional history. </w:t>
      </w:r>
      <w:proofErr w:type="gramStart"/>
      <w:r>
        <w:t>In particular, it</w:t>
      </w:r>
      <w:proofErr w:type="gramEnd"/>
      <w:r>
        <w:t xml:space="preserve"> examines the assumed, but never decided, position that the United States Federal Trade Commission (“FTC”) lacks any preemptive power over anticompetitive state and local regulations, apart from the relatively light preemptive reach of the Sherman Act. It asserts, to the contrary, that </w:t>
      </w:r>
      <w:r w:rsidRPr="00EE1DF0">
        <w:rPr>
          <w:rStyle w:val="StyleUnderline"/>
          <w:highlight w:val="cyan"/>
        </w:rPr>
        <w:t>the best</w:t>
      </w:r>
      <w:r w:rsidRPr="00471888">
        <w:rPr>
          <w:rStyle w:val="StyleUnderline"/>
        </w:rPr>
        <w:t xml:space="preserve"> historically informed</w:t>
      </w:r>
      <w:r>
        <w:t xml:space="preserve"> </w:t>
      </w:r>
      <w:r w:rsidRPr="00471888">
        <w:rPr>
          <w:rStyle w:val="StyleUnderline"/>
        </w:rPr>
        <w:t xml:space="preserve">and institutionally sound </w:t>
      </w:r>
      <w:r w:rsidRPr="00EE1DF0">
        <w:rPr>
          <w:rStyle w:val="StyleUnderline"/>
          <w:highlight w:val="cyan"/>
        </w:rPr>
        <w:t>reading</w:t>
      </w:r>
      <w:r w:rsidRPr="00471888">
        <w:rPr>
          <w:rStyle w:val="StyleUnderline"/>
        </w:rPr>
        <w:t xml:space="preserve"> </w:t>
      </w:r>
      <w:r w:rsidRPr="00EE1DF0">
        <w:rPr>
          <w:rStyle w:val="StyleUnderline"/>
          <w:highlight w:val="cyan"/>
        </w:rPr>
        <w:t>of</w:t>
      </w:r>
      <w:r w:rsidRPr="00471888">
        <w:rPr>
          <w:rStyle w:val="StyleUnderline"/>
        </w:rPr>
        <w:t xml:space="preserve"> </w:t>
      </w:r>
      <w:r w:rsidRPr="00EE1DF0">
        <w:rPr>
          <w:rStyle w:val="StyleUnderline"/>
          <w:highlight w:val="cyan"/>
        </w:rPr>
        <w:t>Section 5 of the</w:t>
      </w:r>
      <w:r w:rsidRPr="00EE1DF0">
        <w:rPr>
          <w:highlight w:val="cyan"/>
        </w:rPr>
        <w:t xml:space="preserve"> </w:t>
      </w:r>
      <w:r w:rsidRPr="00EE1DF0">
        <w:rPr>
          <w:rStyle w:val="Emphasis"/>
          <w:highlight w:val="cyan"/>
        </w:rPr>
        <w:t>F</w:t>
      </w:r>
      <w:r w:rsidRPr="00471888">
        <w:rPr>
          <w:rStyle w:val="StyleUnderline"/>
        </w:rPr>
        <w:t xml:space="preserve">ederal </w:t>
      </w:r>
      <w:r w:rsidRPr="00EE1DF0">
        <w:rPr>
          <w:rStyle w:val="Emphasis"/>
          <w:highlight w:val="cyan"/>
        </w:rPr>
        <w:t>T</w:t>
      </w:r>
      <w:r w:rsidRPr="00471888">
        <w:rPr>
          <w:rStyle w:val="StyleUnderline"/>
        </w:rPr>
        <w:t xml:space="preserve">rade </w:t>
      </w:r>
      <w:r w:rsidRPr="00EE1DF0">
        <w:rPr>
          <w:rStyle w:val="Emphasis"/>
          <w:highlight w:val="cyan"/>
        </w:rPr>
        <w:t>C</w:t>
      </w:r>
      <w:r w:rsidRPr="00471888">
        <w:rPr>
          <w:rStyle w:val="StyleUnderline"/>
        </w:rPr>
        <w:t xml:space="preserve">ommission </w:t>
      </w:r>
      <w:r w:rsidRPr="00EE1DF0">
        <w:rPr>
          <w:rStyle w:val="Emphasis"/>
          <w:highlight w:val="cyan"/>
        </w:rPr>
        <w:t>A</w:t>
      </w:r>
      <w:r w:rsidRPr="00471888">
        <w:rPr>
          <w:rStyle w:val="StyleUnderline"/>
        </w:rPr>
        <w:t>ct</w:t>
      </w:r>
      <w:r>
        <w:t xml:space="preserve"> </w:t>
      </w:r>
      <w:r w:rsidRPr="00EE1DF0">
        <w:rPr>
          <w:rStyle w:val="StyleUnderline"/>
          <w:highlight w:val="cyan"/>
        </w:rPr>
        <w:t>suggests</w:t>
      </w:r>
      <w:r>
        <w:t xml:space="preserve"> that </w:t>
      </w:r>
      <w:r w:rsidRPr="00EE1DF0">
        <w:rPr>
          <w:rStyle w:val="StyleUnderline"/>
          <w:highlight w:val="cyan"/>
        </w:rPr>
        <w:t>the FTC should enjoy</w:t>
      </w:r>
      <w:r w:rsidRPr="00471888">
        <w:rPr>
          <w:rStyle w:val="StyleUnderline"/>
        </w:rPr>
        <w:t xml:space="preserve"> </w:t>
      </w:r>
      <w:r>
        <w:t>what the Supreme Court has hypothesized as “</w:t>
      </w:r>
      <w:r w:rsidRPr="00471888">
        <w:rPr>
          <w:rStyle w:val="Emphasis"/>
        </w:rPr>
        <w:t xml:space="preserve">superior </w:t>
      </w:r>
      <w:r w:rsidRPr="00EE1DF0">
        <w:rPr>
          <w:rStyle w:val="Emphasis"/>
          <w:highlight w:val="cyan"/>
        </w:rPr>
        <w:t>preemption</w:t>
      </w:r>
      <w:r w:rsidRPr="00471888">
        <w:rPr>
          <w:rStyle w:val="Emphasis"/>
        </w:rPr>
        <w:t xml:space="preserve"> authority”</w:t>
      </w:r>
      <w:r>
        <w:t xml:space="preserve"> </w:t>
      </w:r>
      <w:r w:rsidRPr="00EE1DF0">
        <w:rPr>
          <w:rStyle w:val="StyleUnderline"/>
          <w:highlight w:val="cyan"/>
        </w:rPr>
        <w:t>over state</w:t>
      </w:r>
      <w:r w:rsidRPr="00471888">
        <w:rPr>
          <w:rStyle w:val="StyleUnderline"/>
        </w:rPr>
        <w:t xml:space="preserve"> and local </w:t>
      </w:r>
      <w:r w:rsidRPr="00EE1DF0">
        <w:rPr>
          <w:rStyle w:val="StyleUnderline"/>
          <w:highlight w:val="cyan"/>
        </w:rPr>
        <w:t>reg</w:t>
      </w:r>
      <w:r w:rsidRPr="00777B44">
        <w:rPr>
          <w:rStyle w:val="StyleUnderline"/>
        </w:rPr>
        <w:t>ulation</w:t>
      </w:r>
      <w:r w:rsidRPr="00EE1DF0">
        <w:rPr>
          <w:rStyle w:val="StyleUnderline"/>
          <w:highlight w:val="cyan"/>
        </w:rPr>
        <w:t>s</w:t>
      </w:r>
      <w:r w:rsidRPr="00471888">
        <w:rPr>
          <w:rStyle w:val="StyleUnderline"/>
        </w:rPr>
        <w:t xml:space="preserve"> </w:t>
      </w:r>
      <w:r w:rsidRPr="00EE1DF0">
        <w:rPr>
          <w:rStyle w:val="StyleUnderline"/>
          <w:highlight w:val="cyan"/>
        </w:rPr>
        <w:t xml:space="preserve">that unduly </w:t>
      </w:r>
      <w:r w:rsidRPr="00EE1DF0">
        <w:rPr>
          <w:rStyle w:val="Emphasis"/>
          <w:highlight w:val="cyan"/>
        </w:rPr>
        <w:t>restrict competition</w:t>
      </w:r>
      <w:r>
        <w:t>.12</w:t>
      </w:r>
    </w:p>
    <w:p w14:paraId="235143D5" w14:textId="77777777" w:rsidR="00EB580A" w:rsidRDefault="00EB580A" w:rsidP="00EB580A">
      <w:r>
        <w:t xml:space="preserve">As a matter of legal doctrine, </w:t>
      </w:r>
      <w:r w:rsidRPr="00777B44">
        <w:rPr>
          <w:rStyle w:val="StyleUnderline"/>
        </w:rPr>
        <w:t>the question</w:t>
      </w:r>
      <w:r>
        <w:t xml:space="preserve"> of the FTC’s preemptive authority </w:t>
      </w:r>
      <w:r w:rsidRPr="00777B44">
        <w:rPr>
          <w:rStyle w:val="StyleUnderline"/>
        </w:rPr>
        <w:t>originates in the Supreme Court’s</w:t>
      </w:r>
      <w:r>
        <w:t xml:space="preserve"> seminal 1943 </w:t>
      </w:r>
      <w:r w:rsidRPr="00777B44">
        <w:rPr>
          <w:rStyle w:val="StyleUnderline"/>
        </w:rPr>
        <w:t xml:space="preserve">decision in </w:t>
      </w:r>
      <w:r w:rsidRPr="00777B44">
        <w:rPr>
          <w:rStyle w:val="Emphasis"/>
        </w:rPr>
        <w:t>Parker v. Brown</w:t>
      </w:r>
      <w:r>
        <w:t xml:space="preserve">. 13 </w:t>
      </w:r>
      <w:r w:rsidRPr="00EE1DF0">
        <w:rPr>
          <w:rStyle w:val="StyleUnderline"/>
          <w:highlight w:val="cyan"/>
        </w:rPr>
        <w:t>In</w:t>
      </w:r>
      <w:r w:rsidRPr="00471888">
        <w:rPr>
          <w:rStyle w:val="StyleUnderline"/>
        </w:rPr>
        <w:t xml:space="preserve"> </w:t>
      </w:r>
      <w:r w:rsidRPr="00EE1DF0">
        <w:rPr>
          <w:rStyle w:val="Emphasis"/>
          <w:highlight w:val="cyan"/>
        </w:rPr>
        <w:t>Parker</w:t>
      </w:r>
      <w:r w:rsidRPr="00EE1DF0">
        <w:rPr>
          <w:rStyle w:val="StyleUnderline"/>
          <w:highlight w:val="cyan"/>
        </w:rPr>
        <w:t>, the Court</w:t>
      </w:r>
      <w:r>
        <w:t xml:space="preserve"> </w:t>
      </w:r>
      <w:r w:rsidRPr="00777B44">
        <w:rPr>
          <w:rStyle w:val="StyleUnderline"/>
        </w:rPr>
        <w:t>held that “[t]here is no suggestion of a purpose to restrain state action in the [Sherman] Act’s legislative history.”14 The resulting</w:t>
      </w:r>
      <w:r>
        <w:t xml:space="preserve"> </w:t>
      </w:r>
      <w:r w:rsidRPr="00EE1DF0">
        <w:rPr>
          <w:rStyle w:val="StyleUnderline"/>
          <w:highlight w:val="cyan"/>
        </w:rPr>
        <w:t>state-action immunity doctrine</w:t>
      </w:r>
      <w:r>
        <w:t xml:space="preserve"> </w:t>
      </w:r>
      <w:r w:rsidRPr="00EE1DF0">
        <w:rPr>
          <w:rStyle w:val="Emphasis"/>
          <w:highlight w:val="cyan"/>
        </w:rPr>
        <w:t>sharply limited</w:t>
      </w:r>
      <w:r>
        <w:t xml:space="preserve"> </w:t>
      </w:r>
      <w:r w:rsidRPr="00A81D77">
        <w:rPr>
          <w:rStyle w:val="StyleUnderline"/>
        </w:rPr>
        <w:t xml:space="preserve">any </w:t>
      </w:r>
      <w:r w:rsidRPr="00777B44">
        <w:rPr>
          <w:rStyle w:val="StyleUnderline"/>
        </w:rPr>
        <w:t xml:space="preserve">preemptive </w:t>
      </w:r>
      <w:r w:rsidRPr="00EE1DF0">
        <w:rPr>
          <w:rStyle w:val="Emphasis"/>
          <w:highlight w:val="cyan"/>
        </w:rPr>
        <w:t>scope</w:t>
      </w:r>
      <w:r w:rsidRPr="00EE1DF0">
        <w:rPr>
          <w:rStyle w:val="StyleUnderline"/>
          <w:highlight w:val="cyan"/>
        </w:rPr>
        <w:t xml:space="preserve"> of </w:t>
      </w:r>
      <w:r w:rsidRPr="005F5B7A">
        <w:rPr>
          <w:rStyle w:val="StyleUnderline"/>
        </w:rPr>
        <w:t xml:space="preserve">the </w:t>
      </w:r>
      <w:r w:rsidRPr="00EE1DF0">
        <w:rPr>
          <w:rStyle w:val="StyleUnderline"/>
          <w:highlight w:val="cyan"/>
        </w:rPr>
        <w:t xml:space="preserve">Sherman </w:t>
      </w:r>
      <w:r w:rsidRPr="005F5B7A">
        <w:rPr>
          <w:rStyle w:val="StyleUnderline"/>
        </w:rPr>
        <w:t>Act</w:t>
      </w:r>
      <w:r w:rsidRPr="00471888">
        <w:rPr>
          <w:rStyle w:val="StyleUnderline"/>
        </w:rPr>
        <w:t xml:space="preserve"> over anticompetitive state regulations</w:t>
      </w:r>
      <w:r>
        <w:t xml:space="preserve">.15 Parker also rejected a dormant commerce clause challenge to the state regulation at issue.16 The case thus showcased the Court’s uniform reluctance to permit any strand of federal law—constitutional or statutory—to revive </w:t>
      </w:r>
      <w:proofErr w:type="spellStart"/>
      <w:r>
        <w:t>Lochnerism</w:t>
      </w:r>
      <w:proofErr w:type="spellEnd"/>
      <w:r>
        <w:t>.</w:t>
      </w:r>
    </w:p>
    <w:p w14:paraId="33014BE9" w14:textId="77777777" w:rsidR="00EB580A" w:rsidRDefault="00EB580A" w:rsidP="00EB580A">
      <w:pPr>
        <w:pStyle w:val="Heading2"/>
      </w:pPr>
      <w:r>
        <w:t>Section 5</w:t>
      </w:r>
    </w:p>
    <w:p w14:paraId="53C9E5D0" w14:textId="77777777" w:rsidR="00EB580A" w:rsidRDefault="00EB580A" w:rsidP="00EB580A">
      <w:pPr>
        <w:pStyle w:val="Heading3"/>
      </w:pPr>
      <w:r>
        <w:t>Section 5 CP – 2AC</w:t>
      </w:r>
    </w:p>
    <w:p w14:paraId="71275BF5" w14:textId="77777777" w:rsidR="00EB580A" w:rsidRPr="00610C11" w:rsidRDefault="00EB580A" w:rsidP="00EB580A">
      <w:pPr>
        <w:pStyle w:val="Heading4"/>
        <w:rPr>
          <w:b w:val="0"/>
        </w:rPr>
      </w:pPr>
      <w:proofErr w:type="gramStart"/>
      <w:r>
        <w:t>CP’s</w:t>
      </w:r>
      <w:proofErr w:type="gramEnd"/>
      <w:r>
        <w:t xml:space="preserve"> rolled back</w:t>
      </w:r>
      <w:r>
        <w:rPr>
          <w:b w:val="0"/>
        </w:rPr>
        <w:t xml:space="preserve"> – Courts and Congress</w:t>
      </w:r>
    </w:p>
    <w:p w14:paraId="0DFFBE44" w14:textId="77777777" w:rsidR="00EB580A" w:rsidRDefault="00EB580A" w:rsidP="00EB580A">
      <w:pPr>
        <w:pStyle w:val="CiteSpacing"/>
      </w:pPr>
      <w:r w:rsidRPr="00EE7138">
        <w:rPr>
          <w:rStyle w:val="Style13ptBold"/>
        </w:rPr>
        <w:t>Jones and Kovacic 20</w:t>
      </w:r>
      <w:r>
        <w:t xml:space="preserve"> (Alison Jones, Professor of Law, King’s College London; and William E. Kovacic, King’s College London, George Washington University, United Kingdom Competition and Markets Authority; “</w:t>
      </w:r>
      <w:proofErr w:type="spellStart"/>
      <w:r>
        <w:t>Antitrust’s</w:t>
      </w:r>
      <w:proofErr w:type="spellEnd"/>
      <w:r>
        <w:t xml:space="preserve"> Implementation Blind Side: Challenges to Major Expansion of U.S. Competition Policy,” The Antitrust Bulletin, 65(2), 3-20-2020, DOI: 10.1177/0003603X20912884)</w:t>
      </w:r>
    </w:p>
    <w:p w14:paraId="2732FEB6" w14:textId="77777777" w:rsidR="00EB580A" w:rsidRDefault="00EB580A" w:rsidP="00EB580A">
      <w:r>
        <w:t>B. Infirmities of Section 5 of the Federal Trade Commission Act</w:t>
      </w:r>
    </w:p>
    <w:p w14:paraId="6A6254F2" w14:textId="77777777" w:rsidR="00EB580A" w:rsidRDefault="00EB580A" w:rsidP="00EB580A">
      <w:r>
        <w:t xml:space="preserve">One possible solution to rigidities that have developed in Sherman Act jurisprudence is </w:t>
      </w:r>
      <w:r w:rsidRPr="005B2730">
        <w:rPr>
          <w:rStyle w:val="StyleUnderline"/>
          <w:highlight w:val="cyan"/>
        </w:rPr>
        <w:t>for</w:t>
      </w:r>
      <w:r w:rsidRPr="001A2E35">
        <w:rPr>
          <w:rStyle w:val="StyleUnderline"/>
        </w:rPr>
        <w:t xml:space="preserve"> the </w:t>
      </w:r>
      <w:r w:rsidRPr="005B2730">
        <w:rPr>
          <w:rStyle w:val="Emphasis"/>
          <w:highlight w:val="cyan"/>
        </w:rPr>
        <w:t>FTC</w:t>
      </w:r>
      <w:r w:rsidRPr="005B2730">
        <w:rPr>
          <w:rStyle w:val="StyleUnderline"/>
          <w:highlight w:val="cyan"/>
        </w:rPr>
        <w:t xml:space="preserve"> to rely</w:t>
      </w:r>
      <w:r w:rsidRPr="001A2E35">
        <w:rPr>
          <w:rStyle w:val="StyleUnderline"/>
        </w:rPr>
        <w:t xml:space="preserve"> more heavily </w:t>
      </w:r>
      <w:r w:rsidRPr="005B2730">
        <w:rPr>
          <w:rStyle w:val="StyleUnderline"/>
          <w:highlight w:val="cyan"/>
        </w:rPr>
        <w:t>on</w:t>
      </w:r>
      <w:r w:rsidRPr="001A2E35">
        <w:rPr>
          <w:rStyle w:val="StyleUnderline"/>
        </w:rPr>
        <w:t xml:space="preserve"> the prosecution, through its own administrative process, of cases based on </w:t>
      </w:r>
      <w:r w:rsidRPr="005B2730">
        <w:rPr>
          <w:rStyle w:val="Emphasis"/>
          <w:highlight w:val="cyan"/>
        </w:rPr>
        <w:t>Section 5</w:t>
      </w:r>
      <w:r w:rsidRPr="001A2E35">
        <w:rPr>
          <w:rStyle w:val="StyleUnderline"/>
        </w:rPr>
        <w:t xml:space="preserve"> of the </w:t>
      </w:r>
      <w:r w:rsidRPr="001A2E35">
        <w:rPr>
          <w:rStyle w:val="Emphasis"/>
        </w:rPr>
        <w:t>FTC A</w:t>
      </w:r>
      <w:r w:rsidRPr="001A2E35">
        <w:rPr>
          <w:rStyle w:val="StyleUnderline"/>
        </w:rPr>
        <w:t>ct</w:t>
      </w:r>
      <w: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5961B708" w14:textId="77777777" w:rsidR="00EB580A" w:rsidRPr="0066365F" w:rsidRDefault="00EB580A" w:rsidP="00EB580A">
      <w:r>
        <w:t xml:space="preserve">There is no doubt therefore that Section 5 was designed as an expansion joint in the U.S. antitrust system. </w:t>
      </w:r>
      <w:r w:rsidRPr="00545666">
        <w:rPr>
          <w:rStyle w:val="StyleUnderline"/>
        </w:rPr>
        <w:t xml:space="preserve">It seems </w:t>
      </w:r>
      <w:r w:rsidRPr="005B2730">
        <w:rPr>
          <w:rStyle w:val="Emphasis"/>
          <w:highlight w:val="cyan"/>
        </w:rPr>
        <w:t>unlikely</w:t>
      </w:r>
      <w:r>
        <w:t xml:space="preserve"> to us, nonetheless, </w:t>
      </w:r>
      <w:r w:rsidRPr="00545666">
        <w:rPr>
          <w:rStyle w:val="StyleUnderline"/>
        </w:rPr>
        <w:t>that</w:t>
      </w:r>
      <w:r>
        <w:t xml:space="preserve"> a majority of </w:t>
      </w:r>
      <w:r w:rsidRPr="00545666">
        <w:rPr>
          <w:rStyle w:val="StyleUnderline"/>
        </w:rPr>
        <w:t xml:space="preserve">FTC’s </w:t>
      </w:r>
      <w:r w:rsidRPr="00EB552B">
        <w:rPr>
          <w:rStyle w:val="StyleUnderline"/>
          <w:highlight w:val="cyan"/>
        </w:rPr>
        <w:t>current members will</w:t>
      </w:r>
      <w:r w:rsidRPr="00545666">
        <w:rPr>
          <w:rStyle w:val="StyleUnderline"/>
        </w:rPr>
        <w:t xml:space="preserve"> be minded </w:t>
      </w:r>
      <w:proofErr w:type="gramStart"/>
      <w:r w:rsidRPr="00545666">
        <w:rPr>
          <w:rStyle w:val="StyleUnderline"/>
        </w:rPr>
        <w:t xml:space="preserve">to </w:t>
      </w:r>
      <w:r w:rsidRPr="00EB552B">
        <w:rPr>
          <w:rStyle w:val="Emphasis"/>
          <w:highlight w:val="cyan"/>
        </w:rPr>
        <w:t>use</w:t>
      </w:r>
      <w:proofErr w:type="gramEnd"/>
      <w:r w:rsidRPr="00EB552B">
        <w:rPr>
          <w:rStyle w:val="Emphasis"/>
          <w:highlight w:val="cyan"/>
        </w:rPr>
        <w:t xml:space="preserve"> it in this way</w:t>
      </w:r>
      <w:r>
        <w:t xml:space="preserve">. Further, </w:t>
      </w:r>
      <w:r w:rsidRPr="00EB552B">
        <w:rPr>
          <w:rStyle w:val="Emphasis"/>
          <w:highlight w:val="cyan"/>
        </w:rPr>
        <w:t>even if</w:t>
      </w:r>
      <w:r w:rsidRPr="00545666">
        <w:rPr>
          <w:rStyle w:val="StyleUnderline"/>
        </w:rPr>
        <w:t xml:space="preserve"> they were to be, the reality is that such an application may </w:t>
      </w:r>
      <w:r w:rsidRPr="00EB552B">
        <w:rPr>
          <w:rStyle w:val="Emphasis"/>
          <w:highlight w:val="cyan"/>
        </w:rPr>
        <w:t>encounter difficulties</w:t>
      </w:r>
      <w:r>
        <w:t xml:space="preserve">. </w:t>
      </w:r>
      <w:r w:rsidRPr="00545666">
        <w:rPr>
          <w:rStyle w:val="StyleUnderline"/>
        </w:rPr>
        <w:t xml:space="preserve">Since its creation in 1914, </w:t>
      </w:r>
      <w:r w:rsidRPr="00F44782">
        <w:rPr>
          <w:rStyle w:val="StyleUnderline"/>
          <w:highlight w:val="cyan"/>
        </w:rPr>
        <w:t>the FTC has</w:t>
      </w:r>
      <w:r w:rsidRPr="0066365F">
        <w:rPr>
          <w:rStyle w:val="StyleUnderline"/>
        </w:rPr>
        <w:t xml:space="preserve"> </w:t>
      </w:r>
      <w:r w:rsidRPr="00F44782">
        <w:rPr>
          <w:rStyle w:val="Emphasis"/>
          <w:highlight w:val="cyan"/>
        </w:rPr>
        <w:t>never prevailed</w:t>
      </w:r>
      <w:r w:rsidRPr="00F44782">
        <w:rPr>
          <w:rStyle w:val="StyleUnderline"/>
          <w:highlight w:val="cyan"/>
        </w:rPr>
        <w:t xml:space="preserve"> before the</w:t>
      </w:r>
      <w:r w:rsidRPr="0066365F">
        <w:rPr>
          <w:rStyle w:val="StyleUnderline"/>
        </w:rPr>
        <w:t xml:space="preserve"> Supreme </w:t>
      </w:r>
      <w:r w:rsidRPr="00F44782">
        <w:rPr>
          <w:rStyle w:val="StyleUnderline"/>
          <w:highlight w:val="cyan"/>
        </w:rPr>
        <w:t xml:space="preserve">Court </w:t>
      </w:r>
      <w:r w:rsidRPr="00F44782">
        <w:rPr>
          <w:rStyle w:val="Emphasis"/>
          <w:highlight w:val="cyan"/>
        </w:rPr>
        <w:t>in any case</w:t>
      </w:r>
      <w:r w:rsidRPr="0066365F">
        <w:rPr>
          <w:rStyle w:val="StyleUnderline"/>
        </w:rPr>
        <w:t xml:space="preserve"> challenging dominant firm misconduct, whether </w:t>
      </w:r>
      <w:r w:rsidRPr="00F44782">
        <w:rPr>
          <w:rStyle w:val="StyleUnderline"/>
          <w:highlight w:val="cyan"/>
        </w:rPr>
        <w:t>premised</w:t>
      </w:r>
      <w:r w:rsidRPr="0066365F">
        <w:rPr>
          <w:rStyle w:val="StyleUnderline"/>
        </w:rPr>
        <w:t xml:space="preserve"> on Section 2 of the Sherman Act or </w:t>
      </w:r>
      <w:r w:rsidRPr="00F44782">
        <w:rPr>
          <w:rStyle w:val="StyleUnderline"/>
          <w:highlight w:val="cyan"/>
        </w:rPr>
        <w:t>purely on Section 5</w:t>
      </w:r>
      <w:r w:rsidRPr="0066365F">
        <w:rPr>
          <w:rStyle w:val="StyleUnderline"/>
        </w:rPr>
        <w:t xml:space="preserve"> of the FTC Act</w:t>
      </w:r>
      <w:r w:rsidRPr="0066365F">
        <w:t>.96 The last FTC success in federal court in a case predicated solely on Section 5 occurred in the late 1960s.97</w:t>
      </w:r>
    </w:p>
    <w:p w14:paraId="14B7960F" w14:textId="77777777" w:rsidR="00EB580A" w:rsidRPr="00923580" w:rsidRDefault="00EB580A" w:rsidP="00EB580A">
      <w:r w:rsidRPr="0066365F">
        <w:rPr>
          <w:rStyle w:val="StyleUnderline"/>
        </w:rPr>
        <w:t xml:space="preserve">The FTC’s record of limited success with Section 5 has </w:t>
      </w:r>
      <w:r w:rsidRPr="00F44782">
        <w:rPr>
          <w:rStyle w:val="Emphasis"/>
          <w:highlight w:val="cyan"/>
        </w:rPr>
        <w:t>not</w:t>
      </w:r>
      <w:r w:rsidRPr="0066365F">
        <w:rPr>
          <w:rStyle w:val="StyleUnderline"/>
        </w:rPr>
        <w:t xml:space="preserve"> been </w:t>
      </w:r>
      <w:r w:rsidRPr="00F44782">
        <w:rPr>
          <w:rStyle w:val="Emphasis"/>
          <w:highlight w:val="cyan"/>
        </w:rPr>
        <w:t>for want of trying</w:t>
      </w:r>
      <w:r w:rsidRPr="0066365F">
        <w:t xml:space="preserve">. In the 1970s, the FTC undertook an ambitious program to make the enforcement of claims predicated on the distinctive reach of Section 5, a foundation to develop “competition policy in its broadest sense.”98 </w:t>
      </w:r>
      <w:r w:rsidRPr="0066365F">
        <w:rPr>
          <w:rStyle w:val="StyleUnderline"/>
        </w:rPr>
        <w:t xml:space="preserve">The agency’s </w:t>
      </w:r>
      <w:r w:rsidRPr="0066365F">
        <w:rPr>
          <w:rStyle w:val="Emphasis"/>
        </w:rPr>
        <w:t>Section 5</w:t>
      </w:r>
      <w:r w:rsidRPr="0066365F">
        <w:rPr>
          <w:rStyle w:val="StyleUnderline"/>
        </w:rPr>
        <w:t xml:space="preserve"> agenda yielded</w:t>
      </w:r>
      <w:r w:rsidRPr="0066365F">
        <w:t xml:space="preserve"> some successes,99 but also </w:t>
      </w:r>
      <w:r w:rsidRPr="0066365F">
        <w:rPr>
          <w:rStyle w:val="StyleUnderline"/>
        </w:rPr>
        <w:t xml:space="preserve">a </w:t>
      </w:r>
      <w:r w:rsidRPr="00F44782">
        <w:rPr>
          <w:rStyle w:val="Emphasis"/>
          <w:highlight w:val="cyan"/>
        </w:rPr>
        <w:t>large number</w:t>
      </w:r>
      <w:r w:rsidRPr="00F44782">
        <w:rPr>
          <w:rStyle w:val="StyleUnderline"/>
          <w:highlight w:val="cyan"/>
        </w:rPr>
        <w:t xml:space="preserve"> of </w:t>
      </w:r>
      <w:r w:rsidRPr="00F44782">
        <w:rPr>
          <w:rStyle w:val="Emphasis"/>
          <w:highlight w:val="cyan"/>
        </w:rPr>
        <w:t>litigation</w:t>
      </w:r>
      <w:r w:rsidRPr="0066365F">
        <w:rPr>
          <w:rStyle w:val="Emphasis"/>
        </w:rPr>
        <w:t xml:space="preserve"> </w:t>
      </w:r>
      <w:r w:rsidRPr="00F44782">
        <w:rPr>
          <w:rStyle w:val="Emphasis"/>
          <w:highlight w:val="cyan"/>
        </w:rPr>
        <w:t>failures</w:t>
      </w:r>
      <w:r w:rsidRPr="0066365F">
        <w:t xml:space="preserve"> involving cases</w:t>
      </w:r>
      <w:r w:rsidRPr="007215A0">
        <w:t xml:space="preserve"> to address subtle forms of coordination in oligopolies, to impose new obligations on dominant firms, and to dissolve shared monopolies.100 The agency’s program </w:t>
      </w:r>
      <w:r w:rsidRPr="0066365F">
        <w:rPr>
          <w:rStyle w:val="StyleUnderline"/>
          <w:highlight w:val="cyan"/>
        </w:rPr>
        <w:t xml:space="preserve">elicited </w:t>
      </w:r>
      <w:r w:rsidRPr="0066365F">
        <w:rPr>
          <w:rStyle w:val="Emphasis"/>
          <w:highlight w:val="cyan"/>
        </w:rPr>
        <w:t>powerful legislative backlash</w:t>
      </w:r>
      <w:r w:rsidRPr="0066365F">
        <w:rPr>
          <w:rStyle w:val="StyleUnderline"/>
          <w:highlight w:val="cyan"/>
        </w:rPr>
        <w:t xml:space="preserve"> from a </w:t>
      </w:r>
      <w:r w:rsidRPr="0066365F">
        <w:rPr>
          <w:rStyle w:val="Emphasis"/>
          <w:highlight w:val="cyan"/>
        </w:rPr>
        <w:t>Congress</w:t>
      </w:r>
      <w:r w:rsidRPr="0066365F">
        <w:rPr>
          <w:rStyle w:val="StyleUnderline"/>
          <w:highlight w:val="cyan"/>
        </w:rPr>
        <w:t xml:space="preserve"> that </w:t>
      </w:r>
      <w:r w:rsidRPr="0066365F">
        <w:rPr>
          <w:rStyle w:val="Emphasis"/>
          <w:highlight w:val="cyan"/>
        </w:rPr>
        <w:t>once supported</w:t>
      </w:r>
      <w:r w:rsidRPr="007215A0">
        <w:rPr>
          <w:rStyle w:val="StyleUnderline"/>
        </w:rPr>
        <w:t xml:space="preserve"> FTC’s trailblazing initiatives </w:t>
      </w:r>
      <w:r w:rsidRPr="0066365F">
        <w:rPr>
          <w:rStyle w:val="Emphasis"/>
          <w:highlight w:val="cyan"/>
        </w:rPr>
        <w:t>but turned against</w:t>
      </w:r>
      <w:r w:rsidRPr="0066365F">
        <w:rPr>
          <w:rStyle w:val="StyleUnderline"/>
          <w:highlight w:val="cyan"/>
        </w:rPr>
        <w:t xml:space="preserve"> it as</w:t>
      </w:r>
      <w:r w:rsidRPr="007215A0">
        <w:rPr>
          <w:rStyle w:val="StyleUnderline"/>
        </w:rPr>
        <w:t xml:space="preserve"> the Commission’s </w:t>
      </w:r>
      <w:r w:rsidRPr="0066365F">
        <w:rPr>
          <w:rStyle w:val="StyleUnderline"/>
          <w:highlight w:val="cyan"/>
        </w:rPr>
        <w:t>efforts</w:t>
      </w:r>
      <w:r w:rsidRPr="007215A0">
        <w:rPr>
          <w:rStyle w:val="StyleUnderline"/>
        </w:rPr>
        <w:t xml:space="preserve"> to obtain dramatic structural remedies </w:t>
      </w:r>
      <w:r w:rsidRPr="0066365F">
        <w:rPr>
          <w:rStyle w:val="StyleUnderline"/>
          <w:highlight w:val="cyan"/>
        </w:rPr>
        <w:t>unfolded</w:t>
      </w:r>
      <w:r w:rsidRPr="007215A0">
        <w:t>.101</w:t>
      </w:r>
    </w:p>
    <w:p w14:paraId="0448332B" w14:textId="77777777" w:rsidR="00EB580A" w:rsidRDefault="00EB580A" w:rsidP="00EB580A">
      <w:pPr>
        <w:pStyle w:val="Heading2"/>
      </w:pPr>
      <w:r>
        <w:t>Adv cp</w:t>
      </w:r>
    </w:p>
    <w:p w14:paraId="60DF9ADD" w14:textId="25D69FE8" w:rsidR="00EB580A" w:rsidRDefault="00EB580A" w:rsidP="00EB580A">
      <w:pPr>
        <w:pStyle w:val="Heading3"/>
      </w:pPr>
      <w:r>
        <w:t xml:space="preserve">A2: </w:t>
      </w:r>
      <w:r>
        <w:t>international AI</w:t>
      </w:r>
    </w:p>
    <w:p w14:paraId="76707D83" w14:textId="77777777" w:rsidR="00EB580A" w:rsidRDefault="00EB580A" w:rsidP="00EB580A">
      <w:pPr>
        <w:pStyle w:val="Heading4"/>
      </w:pPr>
      <w:r>
        <w:t xml:space="preserve">Federal nanotech regulation fails – state experimentation solves knowledge gaps and flexibility </w:t>
      </w:r>
    </w:p>
    <w:p w14:paraId="548BFC8E" w14:textId="77777777" w:rsidR="00EB580A" w:rsidRDefault="00EB580A" w:rsidP="00EB580A">
      <w:proofErr w:type="spellStart"/>
      <w:r>
        <w:rPr>
          <w:rStyle w:val="Style13ptBold"/>
        </w:rPr>
        <w:t>Strifling</w:t>
      </w:r>
      <w:proofErr w:type="spellEnd"/>
      <w:r>
        <w:rPr>
          <w:rStyle w:val="Style13ptBold"/>
        </w:rPr>
        <w:t xml:space="preserve"> 10</w:t>
      </w:r>
      <w:r>
        <w:t>(David, Freedman Fellow, Temple University Beasley School of Law, “ENVIRONMENTAL FEDERALISM AND EFFECTIVE REGULATION OF NANOTECHNOLOGY,” http://www.msulawreview.org/wp-content/uploads/2012/10/2010-4_Strifling.pdf)</w:t>
      </w:r>
    </w:p>
    <w:p w14:paraId="1964B811" w14:textId="77777777" w:rsidR="00EB580A" w:rsidRDefault="00EB580A" w:rsidP="00EB580A">
      <w:pPr>
        <w:rPr>
          <w:sz w:val="14"/>
        </w:rPr>
      </w:pPr>
      <w:r>
        <w:rPr>
          <w:sz w:val="14"/>
        </w:rPr>
        <w:t xml:space="preserve">As noted in Part I, the presence of interstate externalities, whether physical, economic, intertemporal, or psychological, is considered by many scholars on both sides of the federalism debate to be the best justification for centralized regulation.240 That recognition is why the consideration of externalities is the first part of the contextual analysis proposed in Part I. As this Part will discuss, </w:t>
      </w:r>
      <w:r>
        <w:rPr>
          <w:rStyle w:val="StyleUnderline"/>
        </w:rPr>
        <w:t>the question of</w:t>
      </w:r>
      <w:r>
        <w:rPr>
          <w:sz w:val="14"/>
        </w:rPr>
        <w:t xml:space="preserve"> whether </w:t>
      </w:r>
      <w:r w:rsidRPr="00082552">
        <w:rPr>
          <w:rStyle w:val="StyleUnderline"/>
          <w:highlight w:val="cyan"/>
        </w:rPr>
        <w:t>nanotech</w:t>
      </w:r>
      <w:r>
        <w:rPr>
          <w:rStyle w:val="StyleUnderline"/>
        </w:rPr>
        <w:t>nology</w:t>
      </w:r>
      <w:r>
        <w:rPr>
          <w:sz w:val="14"/>
        </w:rPr>
        <w:t xml:space="preserve"> production, emissions, and use will generate significant </w:t>
      </w:r>
      <w:r>
        <w:rPr>
          <w:rStyle w:val="StyleUnderline"/>
        </w:rPr>
        <w:t xml:space="preserve">externalities is the first of many </w:t>
      </w:r>
      <w:r w:rsidRPr="00082552">
        <w:rPr>
          <w:rStyle w:val="StyleUnderline"/>
          <w:highlight w:val="cyan"/>
        </w:rPr>
        <w:t>knowledge gaps</w:t>
      </w:r>
      <w:r>
        <w:rPr>
          <w:rStyle w:val="StyleUnderline"/>
        </w:rPr>
        <w:t xml:space="preserve"> that </w:t>
      </w:r>
      <w:r w:rsidRPr="00082552">
        <w:rPr>
          <w:rStyle w:val="StyleUnderline"/>
          <w:highlight w:val="cyan"/>
        </w:rPr>
        <w:t>are likely to plague regulators</w:t>
      </w:r>
      <w:r>
        <w:rPr>
          <w:rStyle w:val="StyleUnderline"/>
        </w:rPr>
        <w:t xml:space="preserve"> attempting to regulate </w:t>
      </w:r>
      <w:r>
        <w:rPr>
          <w:sz w:val="14"/>
        </w:rPr>
        <w:t xml:space="preserve">nanotechnology and other emerging technologies. The question of physical externalities is perhaps easiest to begin assessing. </w:t>
      </w:r>
      <w:r>
        <w:rPr>
          <w:rStyle w:val="StyleUnderline"/>
        </w:rPr>
        <w:t>Many nanoparticles are incorporated into products and seem more likely to be found in solid waste as opposed to air emissions</w:t>
      </w:r>
      <w:r>
        <w:rPr>
          <w:sz w:val="14"/>
        </w:rPr>
        <w:t xml:space="preserve">.241 For example, nanoparticle-silver is often incorporated in ordinary consumer products like socks because it has antibacterial and odor-fighting properties. </w:t>
      </w:r>
      <w:proofErr w:type="gramStart"/>
      <w:r>
        <w:rPr>
          <w:sz w:val="14"/>
        </w:rPr>
        <w:t>But,</w:t>
      </w:r>
      <w:proofErr w:type="gramEnd"/>
      <w:r>
        <w:rPr>
          <w:sz w:val="14"/>
        </w:rPr>
        <w:t xml:space="preserve"> the </w:t>
      </w:r>
      <w:proofErr w:type="spellStart"/>
      <w:r>
        <w:rPr>
          <w:sz w:val="14"/>
        </w:rPr>
        <w:t>nanosilver</w:t>
      </w:r>
      <w:proofErr w:type="spellEnd"/>
      <w:r>
        <w:rPr>
          <w:sz w:val="14"/>
        </w:rPr>
        <w:t xml:space="preserve"> can leach into wash water during ordinary laundering, and will ultimately join the solid waste stream when the socks are thrown away. </w:t>
      </w:r>
      <w:r>
        <w:rPr>
          <w:rStyle w:val="StyleUnderline"/>
        </w:rPr>
        <w:t xml:space="preserve">Solid </w:t>
      </w:r>
      <w:r w:rsidRPr="00082552">
        <w:rPr>
          <w:rStyle w:val="StyleUnderline"/>
          <w:highlight w:val="cyan"/>
        </w:rPr>
        <w:t>wastes are</w:t>
      </w:r>
      <w:r>
        <w:rPr>
          <w:rStyle w:val="StyleUnderline"/>
        </w:rPr>
        <w:t xml:space="preserve"> typically </w:t>
      </w:r>
      <w:r w:rsidRPr="00082552">
        <w:rPr>
          <w:rStyle w:val="StyleUnderline"/>
          <w:highlight w:val="cyan"/>
        </w:rPr>
        <w:t>handled locally</w:t>
      </w:r>
      <w:r>
        <w:rPr>
          <w:sz w:val="14"/>
        </w:rPr>
        <w:t xml:space="preserve"> and therefore have a more limited transport range than pollutants released in air emissions.242 </w:t>
      </w:r>
      <w:r>
        <w:rPr>
          <w:rStyle w:val="StyleUnderline"/>
        </w:rPr>
        <w:t>This makes it less likely</w:t>
      </w:r>
      <w:r>
        <w:rPr>
          <w:sz w:val="14"/>
        </w:rPr>
        <w:t xml:space="preserve">, although not impossible, </w:t>
      </w:r>
      <w:r>
        <w:rPr>
          <w:rStyle w:val="StyleUnderline"/>
        </w:rPr>
        <w:t xml:space="preserve">that significant interstate externalities will result, </w:t>
      </w:r>
      <w:r w:rsidRPr="00082552">
        <w:rPr>
          <w:rStyle w:val="StyleUnderline"/>
          <w:highlight w:val="cyan"/>
        </w:rPr>
        <w:t>and</w:t>
      </w:r>
      <w:r>
        <w:rPr>
          <w:rStyle w:val="StyleUnderline"/>
        </w:rPr>
        <w:t xml:space="preserve"> may </w:t>
      </w:r>
      <w:r w:rsidRPr="00082552">
        <w:rPr>
          <w:rStyle w:val="StyleUnderline"/>
          <w:highlight w:val="cyan"/>
        </w:rPr>
        <w:t>weigh in favor of decentralization</w:t>
      </w:r>
      <w:r>
        <w:rPr>
          <w:sz w:val="14"/>
        </w:rPr>
        <w:t>. However, such conclusions should be drawn only with caution because studies have shown that at the nanoscale, even small changes in production methods may lead to different toxicological properties and perhaps increased mobility.243 Geographically, it is difficult to quantify how much of a particular nanoparticle is produced in a given state, region, or country.244 This makes application of the “[m]</w:t>
      </w:r>
      <w:proofErr w:type="spellStart"/>
      <w:r>
        <w:rPr>
          <w:sz w:val="14"/>
        </w:rPr>
        <w:t>atching</w:t>
      </w:r>
      <w:proofErr w:type="spellEnd"/>
      <w:r>
        <w:rPr>
          <w:sz w:val="14"/>
        </w:rPr>
        <w:t xml:space="preserve"> [p]</w:t>
      </w:r>
      <w:proofErr w:type="spellStart"/>
      <w:r>
        <w:rPr>
          <w:sz w:val="14"/>
        </w:rPr>
        <w:t>rinciple</w:t>
      </w:r>
      <w:proofErr w:type="spellEnd"/>
      <w:r>
        <w:rPr>
          <w:sz w:val="14"/>
        </w:rPr>
        <w:t xml:space="preserve">” difficult.245 It may be that certain emerging technologies will be produced within a single state, or that they will be national in scale. At this point, it appears that nanotechnology production will not be limited to a single state or region, but it is not clear how dispersed the activity will be. It is possible that as with other emerging technologies, </w:t>
      </w:r>
      <w:r>
        <w:rPr>
          <w:rStyle w:val="StyleUnderline"/>
        </w:rPr>
        <w:t>nanotechnology development may occur within localized or regional hot spots of activity</w:t>
      </w:r>
      <w:r>
        <w:rPr>
          <w:sz w:val="14"/>
        </w:rPr>
        <w:t xml:space="preserve">. At this stage, it is more difficult to assess the possibility of economic, intertemporal, or psychological externalities. The presence or absence of economic and psychological externalities will become apparent as the technology proliferates. Intertemporal externalities are perhaps the toughest to assess immediately. Because nanoparticles have characteristics that differ from macro-scale equivalents (for example, </w:t>
      </w:r>
      <w:proofErr w:type="spellStart"/>
      <w:r>
        <w:rPr>
          <w:sz w:val="14"/>
        </w:rPr>
        <w:t>nanosilver</w:t>
      </w:r>
      <w:proofErr w:type="spellEnd"/>
      <w:r>
        <w:rPr>
          <w:sz w:val="14"/>
        </w:rPr>
        <w:t xml:space="preserve"> has different physical properties than macro-scale silver), it cannot be proven that they will not also have different long-term consequences.246 At least at the outset, </w:t>
      </w:r>
      <w:r>
        <w:rPr>
          <w:rStyle w:val="StyleUnderline"/>
        </w:rPr>
        <w:t xml:space="preserve">it seems likely that </w:t>
      </w:r>
      <w:r w:rsidRPr="00082552">
        <w:rPr>
          <w:rStyle w:val="Emphasis"/>
          <w:highlight w:val="cyan"/>
        </w:rPr>
        <w:t>state regulators will be better equipped</w:t>
      </w:r>
      <w:r>
        <w:rPr>
          <w:rStyle w:val="Emphasis"/>
        </w:rPr>
        <w:t xml:space="preserve"> than federal regulators</w:t>
      </w:r>
      <w:r>
        <w:rPr>
          <w:rStyle w:val="StyleUnderline"/>
        </w:rPr>
        <w:t xml:space="preserve"> to form an opinion as to whether nanotechnology generates significant externalities</w:t>
      </w:r>
      <w:r>
        <w:rPr>
          <w:sz w:val="14"/>
        </w:rPr>
        <w:t xml:space="preserve">. Most obviously, </w:t>
      </w:r>
      <w:r w:rsidRPr="00082552">
        <w:rPr>
          <w:rStyle w:val="StyleUnderline"/>
          <w:highlight w:val="cyan"/>
        </w:rPr>
        <w:t>they will be aware of</w:t>
      </w:r>
      <w:r>
        <w:rPr>
          <w:rStyle w:val="StyleUnderline"/>
        </w:rPr>
        <w:t xml:space="preserve"> whether their individual states are on the receiving end of </w:t>
      </w:r>
      <w:r w:rsidRPr="00082552">
        <w:rPr>
          <w:rStyle w:val="StyleUnderline"/>
          <w:highlight w:val="cyan"/>
        </w:rPr>
        <w:t>“</w:t>
      </w:r>
      <w:proofErr w:type="spellStart"/>
      <w:r w:rsidRPr="00082552">
        <w:rPr>
          <w:rStyle w:val="StyleUnderline"/>
          <w:highlight w:val="cyan"/>
        </w:rPr>
        <w:t>nanopollution</w:t>
      </w:r>
      <w:proofErr w:type="spellEnd"/>
      <w:r w:rsidRPr="00082552">
        <w:rPr>
          <w:rStyle w:val="StyleUnderline"/>
          <w:highlight w:val="cyan"/>
        </w:rPr>
        <w:t>” from other states</w:t>
      </w:r>
      <w:r>
        <w:rPr>
          <w:rStyle w:val="StyleUnderline"/>
        </w:rPr>
        <w:t xml:space="preserve">. </w:t>
      </w:r>
      <w:r w:rsidRPr="00082552">
        <w:rPr>
          <w:rStyle w:val="StyleUnderline"/>
          <w:highlight w:val="cyan"/>
        </w:rPr>
        <w:t>State</w:t>
      </w:r>
      <w:r>
        <w:rPr>
          <w:rStyle w:val="StyleUnderline"/>
        </w:rPr>
        <w:t xml:space="preserve"> and local </w:t>
      </w:r>
      <w:r w:rsidRPr="00082552">
        <w:rPr>
          <w:rStyle w:val="StyleUnderline"/>
          <w:highlight w:val="cyan"/>
        </w:rPr>
        <w:t>regulators can</w:t>
      </w:r>
      <w:r>
        <w:rPr>
          <w:sz w:val="14"/>
        </w:rPr>
        <w:t xml:space="preserve">, of course, </w:t>
      </w:r>
      <w:r w:rsidRPr="00082552">
        <w:rPr>
          <w:rStyle w:val="Emphasis"/>
          <w:highlight w:val="cyan"/>
        </w:rPr>
        <w:t>report their experiences</w:t>
      </w:r>
      <w:r>
        <w:rPr>
          <w:rStyle w:val="StyleUnderline"/>
        </w:rPr>
        <w:t xml:space="preserve"> of this kind to their federal counterparts </w:t>
      </w:r>
      <w:r w:rsidRPr="00082552">
        <w:rPr>
          <w:rStyle w:val="StyleUnderline"/>
          <w:highlight w:val="cyan"/>
        </w:rPr>
        <w:t xml:space="preserve">for </w:t>
      </w:r>
      <w:r w:rsidRPr="00082552">
        <w:rPr>
          <w:rStyle w:val="Emphasis"/>
          <w:highlight w:val="cyan"/>
        </w:rPr>
        <w:t>compilation and comparison</w:t>
      </w:r>
      <w:r>
        <w:rPr>
          <w:rStyle w:val="StyleUnderline"/>
        </w:rPr>
        <w:t xml:space="preserve"> with similar information from other states. </w:t>
      </w:r>
      <w:r w:rsidRPr="00082552">
        <w:rPr>
          <w:rStyle w:val="Emphasis"/>
          <w:highlight w:val="cyan"/>
        </w:rPr>
        <w:t>This</w:t>
      </w:r>
      <w:r>
        <w:rPr>
          <w:rStyle w:val="Emphasis"/>
        </w:rPr>
        <w:t xml:space="preserve"> process </w:t>
      </w:r>
      <w:r w:rsidRPr="00082552">
        <w:rPr>
          <w:rStyle w:val="Emphasis"/>
          <w:highlight w:val="cyan"/>
        </w:rPr>
        <w:t>will provide a solid base of knowledge</w:t>
      </w:r>
      <w:r>
        <w:rPr>
          <w:rStyle w:val="Emphasis"/>
        </w:rPr>
        <w:t xml:space="preserve"> with which </w:t>
      </w:r>
      <w:r w:rsidRPr="00082552">
        <w:rPr>
          <w:rStyle w:val="Emphasis"/>
          <w:highlight w:val="cyan"/>
        </w:rPr>
        <w:t>to assess the next generation of regulations</w:t>
      </w:r>
      <w:r>
        <w:rPr>
          <w:sz w:val="14"/>
        </w:rPr>
        <w:t xml:space="preserve">. B. Knowledge Gap Two: What Are the Costs and Benefits of Nanotechnology Regulation? The second part of the contextual analysis described in Part I recommends examining the economies of scale associated with federal or state regulation. Professor Esty remarked that it will most likely be inefficient for every “hamlet” to perform detailed and highly technical analyses of nanotechnology.247 That is intuitive, although the costs and benefits involved with either centralized or decentralized regulation of nanotechnology are difficult to measure. In particular, the difficulty in estimating the benefits of nanotechnology will make economically efficient regulation (i.e., maximizing the difference between benefits and costs) impossible, but finding the most cost-effective policy (i.e., minimizing the costs) may eventually become an achievable goal. </w:t>
      </w:r>
      <w:r>
        <w:rPr>
          <w:rStyle w:val="StyleUnderline"/>
        </w:rPr>
        <w:t xml:space="preserve">The </w:t>
      </w:r>
      <w:r w:rsidRPr="00082552">
        <w:rPr>
          <w:rStyle w:val="StyleUnderline"/>
          <w:highlight w:val="cyan"/>
        </w:rPr>
        <w:t>governance scheme should</w:t>
      </w:r>
      <w:r>
        <w:rPr>
          <w:rStyle w:val="StyleUnderline"/>
        </w:rPr>
        <w:t xml:space="preserve"> also </w:t>
      </w:r>
      <w:r w:rsidRPr="00082552">
        <w:rPr>
          <w:rStyle w:val="StyleUnderline"/>
          <w:highlight w:val="cyan"/>
        </w:rPr>
        <w:t>provide incentives for</w:t>
      </w:r>
      <w:r>
        <w:rPr>
          <w:rStyle w:val="StyleUnderline"/>
        </w:rPr>
        <w:t xml:space="preserve"> new </w:t>
      </w:r>
      <w:r w:rsidRPr="00082552">
        <w:rPr>
          <w:rStyle w:val="StyleUnderline"/>
          <w:highlight w:val="cyan"/>
        </w:rPr>
        <w:t>r</w:t>
      </w:r>
      <w:r>
        <w:rPr>
          <w:rStyle w:val="StyleUnderline"/>
        </w:rPr>
        <w:t xml:space="preserve">esearch </w:t>
      </w:r>
      <w:r w:rsidRPr="00082552">
        <w:rPr>
          <w:rStyle w:val="StyleUnderline"/>
          <w:highlight w:val="cyan"/>
        </w:rPr>
        <w:t>and</w:t>
      </w:r>
      <w:r>
        <w:rPr>
          <w:rStyle w:val="StyleUnderline"/>
        </w:rPr>
        <w:t xml:space="preserve"> </w:t>
      </w:r>
      <w:r w:rsidRPr="00082552">
        <w:rPr>
          <w:rStyle w:val="StyleUnderline"/>
          <w:highlight w:val="cyan"/>
        </w:rPr>
        <w:t>d</w:t>
      </w:r>
      <w:r>
        <w:rPr>
          <w:rStyle w:val="StyleUnderline"/>
        </w:rPr>
        <w:t>evelopmen</w:t>
      </w:r>
      <w:r>
        <w:rPr>
          <w:sz w:val="14"/>
        </w:rPr>
        <w:t xml:space="preserve">t efforts to better control future nanoparticle emissions. </w:t>
      </w:r>
      <w:r w:rsidRPr="00082552">
        <w:rPr>
          <w:rStyle w:val="StyleUnderline"/>
          <w:highlight w:val="cyan"/>
        </w:rPr>
        <w:t>This</w:t>
      </w:r>
      <w:r>
        <w:rPr>
          <w:rStyle w:val="StyleUnderline"/>
        </w:rPr>
        <w:t xml:space="preserve"> likely </w:t>
      </w:r>
      <w:r w:rsidRPr="00082552">
        <w:rPr>
          <w:rStyle w:val="Emphasis"/>
          <w:highlight w:val="cyan"/>
        </w:rPr>
        <w:t>counsels against</w:t>
      </w:r>
      <w:r>
        <w:rPr>
          <w:rStyle w:val="Emphasis"/>
        </w:rPr>
        <w:t xml:space="preserve"> the use of a </w:t>
      </w:r>
      <w:r w:rsidRPr="00082552">
        <w:rPr>
          <w:rStyle w:val="Emphasis"/>
          <w:highlight w:val="cyan"/>
        </w:rPr>
        <w:t>federal command and control</w:t>
      </w:r>
      <w:r>
        <w:rPr>
          <w:rStyle w:val="StyleUnderline"/>
        </w:rPr>
        <w:t xml:space="preserve"> scheme rooted in the uniform imposition of a particular control technology across state jurisdictions</w:t>
      </w:r>
      <w:r>
        <w:rPr>
          <w:sz w:val="14"/>
        </w:rPr>
        <w:t xml:space="preserve">.248 </w:t>
      </w:r>
      <w:r w:rsidRPr="00082552">
        <w:rPr>
          <w:rStyle w:val="Emphasis"/>
          <w:highlight w:val="cyan"/>
        </w:rPr>
        <w:t>Such standards</w:t>
      </w:r>
      <w:r>
        <w:rPr>
          <w:rStyle w:val="Emphasis"/>
        </w:rPr>
        <w:t xml:space="preserve"> tend to “</w:t>
      </w:r>
      <w:r w:rsidRPr="00082552">
        <w:rPr>
          <w:rStyle w:val="Emphasis"/>
          <w:highlight w:val="cyan"/>
        </w:rPr>
        <w:t>freeze</w:t>
      </w:r>
      <w:r>
        <w:rPr>
          <w:rStyle w:val="Emphasis"/>
        </w:rPr>
        <w:t xml:space="preserve">” the </w:t>
      </w:r>
      <w:r w:rsidRPr="00082552">
        <w:rPr>
          <w:rStyle w:val="Emphasis"/>
          <w:highlight w:val="cyan"/>
        </w:rPr>
        <w:t>development</w:t>
      </w:r>
      <w:r>
        <w:rPr>
          <w:rStyle w:val="Emphasis"/>
        </w:rPr>
        <w:t xml:space="preserve"> of technology</w:t>
      </w:r>
      <w:r>
        <w:rPr>
          <w:rStyle w:val="StyleUnderline"/>
        </w:rPr>
        <w:t xml:space="preserve"> because a company that develops one may be “‘rewarded’</w:t>
      </w:r>
      <w:r>
        <w:rPr>
          <w:rStyle w:val="StyleUnderline"/>
          <w:bdr w:val="single" w:sz="8" w:space="0" w:color="auto" w:frame="1"/>
        </w:rPr>
        <w:t xml:space="preserve"> </w:t>
      </w:r>
      <w:r>
        <w:rPr>
          <w:rStyle w:val="StyleUnderline"/>
        </w:rPr>
        <w:t>by being held to a higher standard of performance and thereby not benefit financially from its investment</w:t>
      </w:r>
      <w:r>
        <w:rPr>
          <w:sz w:val="14"/>
        </w:rPr>
        <w:t xml:space="preserve">.”249 Here, too, </w:t>
      </w:r>
      <w:r>
        <w:rPr>
          <w:rStyle w:val="StyleUnderline"/>
        </w:rPr>
        <w:t xml:space="preserve">the </w:t>
      </w:r>
      <w:r w:rsidRPr="00082552">
        <w:rPr>
          <w:rStyle w:val="Emphasis"/>
          <w:highlight w:val="cyan"/>
        </w:rPr>
        <w:t>diverse experiments</w:t>
      </w:r>
      <w:r>
        <w:rPr>
          <w:rStyle w:val="Emphasis"/>
        </w:rPr>
        <w:t xml:space="preserve"> and experiences </w:t>
      </w:r>
      <w:r w:rsidRPr="00082552">
        <w:rPr>
          <w:rStyle w:val="Emphasis"/>
          <w:highlight w:val="cyan"/>
        </w:rPr>
        <w:t>of</w:t>
      </w:r>
      <w:r>
        <w:rPr>
          <w:rStyle w:val="Emphasis"/>
        </w:rPr>
        <w:t xml:space="preserve"> various </w:t>
      </w:r>
      <w:r w:rsidRPr="00082552">
        <w:rPr>
          <w:rStyle w:val="Emphasis"/>
          <w:highlight w:val="cyan"/>
        </w:rPr>
        <w:t>state regulators</w:t>
      </w:r>
      <w:r w:rsidRPr="00082552">
        <w:rPr>
          <w:rStyle w:val="StyleUnderline"/>
          <w:highlight w:val="cyan"/>
        </w:rPr>
        <w:t xml:space="preserve"> will</w:t>
      </w:r>
      <w:r>
        <w:rPr>
          <w:rStyle w:val="StyleUnderline"/>
        </w:rPr>
        <w:t xml:space="preserve"> help to </w:t>
      </w:r>
      <w:r w:rsidRPr="00082552">
        <w:rPr>
          <w:rStyle w:val="StyleUnderline"/>
          <w:highlight w:val="cyan"/>
        </w:rPr>
        <w:t>illustrate</w:t>
      </w:r>
      <w:r>
        <w:rPr>
          <w:rStyle w:val="StyleUnderline"/>
        </w:rPr>
        <w:t xml:space="preserve"> the differences between </w:t>
      </w:r>
      <w:r w:rsidRPr="00082552">
        <w:rPr>
          <w:rStyle w:val="StyleUnderline"/>
          <w:highlight w:val="cyan"/>
        </w:rPr>
        <w:t>various policy choices</w:t>
      </w:r>
      <w:r>
        <w:rPr>
          <w:rStyle w:val="StyleUnderline"/>
        </w:rPr>
        <w:t xml:space="preserve">. It may be that </w:t>
      </w:r>
      <w:r w:rsidRPr="00082552">
        <w:rPr>
          <w:rStyle w:val="StyleUnderline"/>
          <w:highlight w:val="cyan"/>
        </w:rPr>
        <w:t>a</w:t>
      </w:r>
      <w:r>
        <w:rPr>
          <w:rStyle w:val="StyleUnderline"/>
        </w:rPr>
        <w:t xml:space="preserve"> particular </w:t>
      </w:r>
      <w:r w:rsidRPr="00082552">
        <w:rPr>
          <w:rStyle w:val="StyleUnderline"/>
          <w:highlight w:val="cyan"/>
        </w:rPr>
        <w:t>state’s</w:t>
      </w:r>
      <w:r>
        <w:rPr>
          <w:rStyle w:val="StyleUnderline"/>
        </w:rPr>
        <w:t xml:space="preserve"> regulatory </w:t>
      </w:r>
      <w:r w:rsidRPr="00082552">
        <w:rPr>
          <w:rStyle w:val="StyleUnderline"/>
          <w:highlight w:val="cyan"/>
        </w:rPr>
        <w:t>approach maximizes</w:t>
      </w:r>
      <w:r>
        <w:rPr>
          <w:rStyle w:val="StyleUnderline"/>
        </w:rPr>
        <w:t xml:space="preserve"> the </w:t>
      </w:r>
      <w:r w:rsidRPr="00082552">
        <w:rPr>
          <w:rStyle w:val="StyleUnderline"/>
          <w:highlight w:val="cyan"/>
        </w:rPr>
        <w:t>economic benefits</w:t>
      </w:r>
      <w:r>
        <w:rPr>
          <w:rStyle w:val="StyleUnderline"/>
        </w:rPr>
        <w:t xml:space="preserve"> of nanotechnology </w:t>
      </w:r>
      <w:r w:rsidRPr="00082552">
        <w:rPr>
          <w:rStyle w:val="StyleUnderline"/>
          <w:highlight w:val="cyan"/>
        </w:rPr>
        <w:t>while another</w:t>
      </w:r>
      <w:r>
        <w:rPr>
          <w:rStyle w:val="StyleUnderline"/>
        </w:rPr>
        <w:t xml:space="preserve"> state </w:t>
      </w:r>
      <w:r w:rsidRPr="00082552">
        <w:rPr>
          <w:rStyle w:val="StyleUnderline"/>
          <w:highlight w:val="cyan"/>
        </w:rPr>
        <w:t>is devoted to</w:t>
      </w:r>
      <w:r>
        <w:rPr>
          <w:rStyle w:val="StyleUnderline"/>
        </w:rPr>
        <w:t xml:space="preserve"> maintaining </w:t>
      </w:r>
      <w:r w:rsidRPr="00082552">
        <w:rPr>
          <w:rStyle w:val="StyleUnderline"/>
          <w:highlight w:val="cyan"/>
        </w:rPr>
        <w:t>environmental quality.</w:t>
      </w:r>
      <w:r>
        <w:rPr>
          <w:rStyle w:val="StyleUnderline"/>
        </w:rPr>
        <w:t xml:space="preserve"> The balance between the two can best be struck if the consequences of these differing approaches are known. </w:t>
      </w:r>
      <w:r>
        <w:rPr>
          <w:sz w:val="14"/>
        </w:rPr>
        <w:t xml:space="preserve">C. Knowledge Gap Three: Do Regulators Have the Tools to Successfully Monitor and Enforce Compliance with Standards? The third part of the contextual analysis described in Part I recommends analyzing whether regulatory failures are likely to occur. As discussed in more detail later in this Paper, one of the difficulties with using existing statutory authority to regulate nanotechnology is that it is uncertain whether those authorities adequately cover particles at the nanoscale.250 Similarly, some existing authorities contain minimum thresholds (typically weights) below which entities are accepted from regulations. Those limits may not be low enough to cover comparatively large cumulative quantities of nanoparticles. </w:t>
      </w:r>
      <w:r>
        <w:rPr>
          <w:rStyle w:val="StyleUnderline"/>
        </w:rPr>
        <w:t>A related question is whether regulators have the technological tools to successfully monitor compliance</w:t>
      </w:r>
      <w:r>
        <w:rPr>
          <w:sz w:val="14"/>
        </w:rPr>
        <w:t xml:space="preserve"> with the standards that are ultimately enacted. Many environmental statutes are set up such that the governing standards are set at the federal level, and enforcement is handled locally.251 </w:t>
      </w:r>
      <w:r>
        <w:rPr>
          <w:rStyle w:val="StyleUnderline"/>
        </w:rPr>
        <w:t>But, such standards cannot be effectively implemented if they cannot be enforced</w:t>
      </w:r>
      <w:r>
        <w:rPr>
          <w:sz w:val="14"/>
        </w:rPr>
        <w:t xml:space="preserve">. To give one example, state regulators cannot discern the quantity of nanoparticles emitted due to their miniscule size. </w:t>
      </w:r>
      <w:r>
        <w:rPr>
          <w:rStyle w:val="Emphasis"/>
        </w:rPr>
        <w:t xml:space="preserve">State </w:t>
      </w:r>
      <w:r w:rsidRPr="00082552">
        <w:rPr>
          <w:rStyle w:val="Emphasis"/>
          <w:highlight w:val="cyan"/>
        </w:rPr>
        <w:t>experimentation with</w:t>
      </w:r>
      <w:r>
        <w:rPr>
          <w:rStyle w:val="Emphasis"/>
        </w:rPr>
        <w:t xml:space="preserve"> varying </w:t>
      </w:r>
      <w:r w:rsidRPr="00082552">
        <w:rPr>
          <w:rStyle w:val="Emphasis"/>
          <w:highlight w:val="cyan"/>
        </w:rPr>
        <w:t>enforcement methods can provide</w:t>
      </w:r>
      <w:r>
        <w:rPr>
          <w:rStyle w:val="Emphasis"/>
        </w:rPr>
        <w:t xml:space="preserve"> useful </w:t>
      </w:r>
      <w:r w:rsidRPr="00082552">
        <w:rPr>
          <w:rStyle w:val="Emphasis"/>
          <w:highlight w:val="cyan"/>
        </w:rPr>
        <w:t>information</w:t>
      </w:r>
      <w:r>
        <w:rPr>
          <w:sz w:val="14"/>
        </w:rPr>
        <w:t xml:space="preserve"> both to the federal government and to other states in at least three ways. First, states can supplement limited federal enforcement resources. As in the context of water and air regulation, </w:t>
      </w:r>
      <w:r w:rsidRPr="00082552">
        <w:rPr>
          <w:rStyle w:val="StyleUnderline"/>
          <w:highlight w:val="cyan"/>
        </w:rPr>
        <w:t>it is</w:t>
      </w:r>
      <w:r>
        <w:rPr>
          <w:rStyle w:val="StyleUnderline"/>
        </w:rPr>
        <w:t xml:space="preserve"> extremely </w:t>
      </w:r>
      <w:r w:rsidRPr="00082552">
        <w:rPr>
          <w:rStyle w:val="StyleUnderline"/>
          <w:highlight w:val="cyan"/>
        </w:rPr>
        <w:t>unlikely</w:t>
      </w:r>
      <w:r>
        <w:rPr>
          <w:rStyle w:val="StyleUnderline"/>
        </w:rPr>
        <w:t xml:space="preserve"> that </w:t>
      </w:r>
      <w:r w:rsidRPr="00082552">
        <w:rPr>
          <w:rStyle w:val="StyleUnderline"/>
          <w:highlight w:val="cyan"/>
        </w:rPr>
        <w:t>the federal government has the resources to</w:t>
      </w:r>
      <w:r>
        <w:rPr>
          <w:rStyle w:val="StyleUnderline"/>
        </w:rPr>
        <w:t xml:space="preserve"> successfully </w:t>
      </w:r>
      <w:r w:rsidRPr="00082552">
        <w:rPr>
          <w:rStyle w:val="StyleUnderline"/>
          <w:highlight w:val="cyan"/>
        </w:rPr>
        <w:t>police all</w:t>
      </w:r>
      <w:r>
        <w:rPr>
          <w:rStyle w:val="StyleUnderline"/>
        </w:rPr>
        <w:t xml:space="preserve"> regulated </w:t>
      </w:r>
      <w:r w:rsidRPr="00082552">
        <w:rPr>
          <w:rStyle w:val="StyleUnderline"/>
          <w:highlight w:val="cyan"/>
        </w:rPr>
        <w:t>firms</w:t>
      </w:r>
      <w:r>
        <w:rPr>
          <w:rStyle w:val="StyleUnderline"/>
        </w:rPr>
        <w:t>.</w:t>
      </w:r>
      <w:r>
        <w:rPr>
          <w:sz w:val="14"/>
        </w:rPr>
        <w:t xml:space="preserve"> Placing some enforcement control in the hands of the states multiplies the resources available for this task. Second, and more relevant to the point of filling knowledge gaps, </w:t>
      </w:r>
      <w:r>
        <w:rPr>
          <w:rStyle w:val="StyleUnderline"/>
        </w:rPr>
        <w:t xml:space="preserve">the success or failure of di- verse state experiences can help tailor future enforcement efforts both in other states </w:t>
      </w:r>
      <w:r>
        <w:rPr>
          <w:sz w:val="14"/>
        </w:rPr>
        <w:t xml:space="preserve">and at the federal level. For example, if one state chooses a method of compliance verification (e.g., self-monitoring and reporting) and that method proves effective and less resource-intensive, other jurisdictions may choose to adopt it to preserve their own resources. Finally, a cooperative state and federal scheme would offer more adaptability, which as discussed above is critically important to successful governance of emerging technologies.252 D. Knowledge Gap Four: How Will the Public React to Widespread Deployment of Nanotechnology? The fourth facet of the contextual analysis considers democratic ideals and public involvement. As previously discussed, Professor Revesz has suggested that public choice theory (suggesting that concentrated industry pressure will dominate diffuse pro-environment interests) is overtaking—or has already overtaken—externalities as the top justification for federal environmental regulation.253 It is not surprising, then, that several scholars have suggested that stakeholder involvement, and especially public involvement, is an important facet of an equitable governance scheme.254 This is true even though the public may not have the technical expertise to evaluate these questions.255 At first glance, it would seem that such involvement is more likely under a decentralized regulatory scheme. However, there are conflicting reports about what the public </w:t>
      </w:r>
      <w:proofErr w:type="gramStart"/>
      <w:r>
        <w:rPr>
          <w:sz w:val="14"/>
        </w:rPr>
        <w:t>actually wants</w:t>
      </w:r>
      <w:proofErr w:type="gramEnd"/>
      <w:r>
        <w:rPr>
          <w:sz w:val="14"/>
        </w:rPr>
        <w:t xml:space="preserve">. One line of thinking is that even though most of the public has no technical expertise, they prefer not to give up control over emerging technology policy.256 For example, one survey reported that only about one-fourth of Americans believe that “decisions about the issue of genetically modified food are so complicated that it is a waste of time to consult the public on this subject.”257 But in another survey nearly three-fourths said they would prefer that the views of experts guide scientific policy.258 Yet, another survey reported that three-fourths of the public preferred that technology decisions be made on the basis of science rather than morals.259 The upshot of these studies is that about half of the public is happy with the status quo of experts making decisions based on science.260 The other half would prefer that decisions about technology “be influenced by some combination of moral and ethical principles shared by average citizens.”261 Perhaps the bottom line is that scientific experts are better qualified to judge science, but average people are better qualified to judge ethics and morality.262 </w:t>
      </w:r>
      <w:r>
        <w:rPr>
          <w:rStyle w:val="StyleUnderline"/>
        </w:rPr>
        <w:t>State and local governments are likely better equipped to handle public information campaigns as opposed to the federal government</w:t>
      </w:r>
      <w:r>
        <w:rPr>
          <w:sz w:val="14"/>
        </w:rPr>
        <w:t>. For example, the city of Cambridge, Massachusetts has created the Cambridge Nanomaterials Advisory Committee, which the City Manager charged with developing recommendations for oversight of local nanotechnology activities.263 One of the Committee’s recommendations was that the city “[o]</w:t>
      </w:r>
      <w:proofErr w:type="spellStart"/>
      <w:r>
        <w:rPr>
          <w:sz w:val="14"/>
        </w:rPr>
        <w:t>ffer</w:t>
      </w:r>
      <w:proofErr w:type="spellEnd"/>
      <w:r>
        <w:rPr>
          <w:sz w:val="14"/>
        </w:rPr>
        <w:t xml:space="preserve"> up-to-date health information to residents on products containing nanomaterials and sponsor public outreach events.”264 The Committee recommended two specific strategies to accomplish this goal. The first is to post on the City’s website basic information about nanotechnology and, to the extent possible, about the types of nanomaterials being used in Cambridge.265 The second is to sponsor public forums to discuss nanotechnology with Cambridge residents, including gathering information about the residents’ preferred methods to receive information about nanotechnology.266 Both of the Cambridge strategies would be impossible to successfully implement at the federal level simply because of the scale of the undertaking. The best that federal regulators can likely do in this direction is to post general information about nanotechnology on the internet, as the EPA has done.267 This illustrates the advantage of state and local involvement in public outreach efforts. And if national use of this information becomes desirable, </w:t>
      </w:r>
      <w:proofErr w:type="gramStart"/>
      <w:r>
        <w:rPr>
          <w:sz w:val="14"/>
        </w:rPr>
        <w:t>state</w:t>
      </w:r>
      <w:proofErr w:type="gramEnd"/>
      <w:r>
        <w:rPr>
          <w:sz w:val="14"/>
        </w:rPr>
        <w:t xml:space="preserve"> and local agencies can simply compile the information they have gained into an aggregated database or survey instrument. E. Knowledge Gap Five: What Substantive Standards Should Govern Nanoparticle Emissions? </w:t>
      </w:r>
      <w:r>
        <w:rPr>
          <w:rStyle w:val="StyleUnderline"/>
        </w:rPr>
        <w:t>The final and perhaps the most daunting knowledge gap consists of the types of substantive controls and standards that are necessary to successfully regulate nanotechnology to appropriately protect public health and the environment while authorizing safe technological development</w:t>
      </w:r>
      <w:r>
        <w:rPr>
          <w:sz w:val="14"/>
        </w:rPr>
        <w:t xml:space="preserve">.268 The case for state and local involvement here is less clear than those related to the other knowledge gaps because it seems likely that the initial scientific and technical standards that will govern nanotechnology will likely be developed at the federal level.269 And yet, </w:t>
      </w:r>
      <w:r>
        <w:rPr>
          <w:rStyle w:val="StyleUnderline"/>
        </w:rPr>
        <w:t xml:space="preserve">state and local regulators can provide valuable data that their federal counterparts can use in ongoing standards development. </w:t>
      </w:r>
      <w:r>
        <w:rPr>
          <w:sz w:val="14"/>
        </w:rPr>
        <w:t>For example, the first recommendation of the Cambridge Nanomaterials Advisory Committee was that the City should “develop an inventory of commercial, industrial, and research facilities in Cambridge that manufacture, process, handle, or store engineered nanoscale materials (excluding nanomaterial-containing consumer products).”270 The Committee noted that “[l]</w:t>
      </w:r>
      <w:proofErr w:type="spellStart"/>
      <w:r>
        <w:rPr>
          <w:sz w:val="14"/>
        </w:rPr>
        <w:t>essons</w:t>
      </w:r>
      <w:proofErr w:type="spellEnd"/>
      <w:r>
        <w:rPr>
          <w:sz w:val="14"/>
        </w:rPr>
        <w:t xml:space="preserve"> learned from the information gathered through this survey will be incorporated into further efforts to provide technical assistance to encourage best practices for health and safety.”271 It also noted that to the extent firms have concerns about sharing such information, they could be protected as confidential business information under state public records laws.272 To the extent that confidentiality is a concern</w:t>
      </w:r>
      <w:r>
        <w:rPr>
          <w:rStyle w:val="StyleUnderline"/>
        </w:rPr>
        <w:t>, state and local governments could simply aggregate the information collected without identifying specific responders, as the totals (rather than individual responses) would likely be more useful to federal regulators working on standards development</w:t>
      </w:r>
      <w:r>
        <w:rPr>
          <w:sz w:val="14"/>
        </w:rPr>
        <w:t>. Some commentators have called for entirely new regulatory regimes to govern nanotechnology.273 There is no question that creating a new environmental law out of whole cloth, or totally overhauling existing regimes, is very expensive. In this fractured political climate, it may also be politically impossible. Congress has not passed significant environmental legislation since the Clean Air Act Amendments of 1990.274 In 2009, Congress expected to, but failed to, pass comprehensive energy legislation despite Democratic majorities in both houses as well as a Democratic president.275 As such, it appears unlikely that Congress will enact a new statutory scheme to govern nanotechnology. However, both the EPA and a series of American Bar Association (ABA) analyses have suggested that in practice, existing statutory schemes provide the necessary authority to regulate nanotechnology.276 But, this strategy has its shortcomings, as demonstrated in the following convoluted hodgepodge of statutory authority described in the EPA’s 2008 Draft Nanomaterial Research Strategy: Regulatory decisions regarding nanomaterials are covered under current statutes. EPA intends to review nanomaterial products and processes, pursuant to its authorities under the Toxic Substances Control Act (TSCA), the Federal Insecticide, Fungicide and Rodenticide Act (FIFRA), the Clean Air and Water Acts (CAA and CWA), the Safe Drinking Water Act (SDWA</w:t>
      </w:r>
      <w:proofErr w:type="gramStart"/>
      <w:r>
        <w:rPr>
          <w:sz w:val="14"/>
        </w:rPr>
        <w:t>)[</w:t>
      </w:r>
      <w:proofErr w:type="gramEnd"/>
      <w:r>
        <w:rPr>
          <w:sz w:val="14"/>
        </w:rPr>
        <w:t xml:space="preserve">,] Comprehensive Environmental Response Compensation and Liability Act (CERCLA) and Resource Conservation and Recovery Act (RCRA). Under the Toxic Substances Control Act . . . [t]here is some question as to whether nanomaterials are “new” compounds. Under FIFRA nanomaterials added to an existing pesticide product may require reapproval, and the EPA must determine whether the altered product might cause unreasonable adverse effects on the environment including human health risks. The CAA allows for the development of air quality criteria for pollutants anticipated to endanger public health and welfare, mandates the identification of the sources and the issuance of technology-based emissions standard for 189 pollutants, and requires that any mobile source fuel or additive be registered. Risks from airborne nanomaterials may reasonably need assessing in </w:t>
      </w:r>
      <w:proofErr w:type="gramStart"/>
      <w:r>
        <w:rPr>
          <w:sz w:val="14"/>
        </w:rPr>
        <w:t>all of</w:t>
      </w:r>
      <w:proofErr w:type="gramEnd"/>
      <w:r>
        <w:rPr>
          <w:sz w:val="14"/>
        </w:rPr>
        <w:t xml:space="preserve"> these areas. Wastewater streams containing nanomaterials might be controlled through effluent limits in permits established under the CWA. If nanomaterials enter drinking </w:t>
      </w:r>
      <w:proofErr w:type="gramStart"/>
      <w:r>
        <w:rPr>
          <w:sz w:val="14"/>
        </w:rPr>
        <w:t>water</w:t>
      </w:r>
      <w:proofErr w:type="gramEnd"/>
      <w:r>
        <w:rPr>
          <w:sz w:val="14"/>
        </w:rPr>
        <w:t xml:space="preserve"> they may be subject to regulation using Maximum Contaminant Level Goals and Maximum Contaminant Levels under SDWA. Risks from nanomaterials in waste sites would be evaluated and controlled under the authority of CERCLA and RCRA.277 However, other assessments of these existing schemes have concluded that existing </w:t>
      </w:r>
      <w:r>
        <w:rPr>
          <w:rStyle w:val="StyleUnderline"/>
        </w:rPr>
        <w:t>federal regulatory schemes are inadequate to assess and respond to the prospective risks posed by nanotechnology</w:t>
      </w:r>
      <w:r>
        <w:rPr>
          <w:sz w:val="14"/>
        </w:rPr>
        <w:t xml:space="preserve">.278 Significant regulatory coverage gaps (and in some cases, gulfs) would manifest upon any effort to use existing federal regulatory authority, and only that authority, to regulate nanotechnology.279 These gaps can take multiple forms. For example, some existing environmental statutes (such as the Toxic Substances Control Act (TSCA) and the Resource Conservation and Recovery Act (RCRA)) are triggered based on volume or mass.280 Such measures are inappropriate for nanotechnology regulation.281 Alternatively, the fundamental incapacity to detect and measure nanoscale quantities will make regulation difficult.282 In practice, the experience of state and local regulators can ultimately help the EPA decide which regulatory authority works best. </w:t>
      </w:r>
      <w:r>
        <w:rPr>
          <w:rStyle w:val="StyleUnderline"/>
        </w:rPr>
        <w:t xml:space="preserve">The discussion of potentially applicable federal statutes should make clear that </w:t>
      </w:r>
      <w:r w:rsidRPr="00082552">
        <w:rPr>
          <w:rStyle w:val="Emphasis"/>
          <w:highlight w:val="cyan"/>
        </w:rPr>
        <w:t>even if</w:t>
      </w:r>
      <w:r>
        <w:rPr>
          <w:rStyle w:val="Emphasis"/>
        </w:rPr>
        <w:t xml:space="preserve"> nanotechnology is </w:t>
      </w:r>
      <w:r w:rsidRPr="00082552">
        <w:rPr>
          <w:rStyle w:val="Emphasis"/>
          <w:highlight w:val="cyan"/>
        </w:rPr>
        <w:t>regulated at a centralized level, coordination difficulties will</w:t>
      </w:r>
      <w:r>
        <w:rPr>
          <w:rStyle w:val="Emphasis"/>
        </w:rPr>
        <w:t xml:space="preserve"> likely </w:t>
      </w:r>
      <w:r w:rsidRPr="00082552">
        <w:rPr>
          <w:rStyle w:val="Emphasis"/>
          <w:highlight w:val="cyan"/>
        </w:rPr>
        <w:t>arise</w:t>
      </w:r>
      <w:r>
        <w:rPr>
          <w:rStyle w:val="Emphasis"/>
        </w:rPr>
        <w:t xml:space="preserve"> because </w:t>
      </w:r>
      <w:r w:rsidRPr="00082552">
        <w:rPr>
          <w:rStyle w:val="Emphasis"/>
          <w:highlight w:val="cyan"/>
        </w:rPr>
        <w:t>nanotech</w:t>
      </w:r>
      <w:r>
        <w:rPr>
          <w:rStyle w:val="Emphasis"/>
        </w:rPr>
        <w:t xml:space="preserve">nology arguably </w:t>
      </w:r>
      <w:r w:rsidRPr="00082552">
        <w:rPr>
          <w:rStyle w:val="Emphasis"/>
          <w:highlight w:val="cyan"/>
        </w:rPr>
        <w:t>falls within</w:t>
      </w:r>
      <w:r>
        <w:rPr>
          <w:rStyle w:val="Emphasis"/>
        </w:rPr>
        <w:t xml:space="preserve"> the </w:t>
      </w:r>
      <w:r w:rsidRPr="00082552">
        <w:rPr>
          <w:rStyle w:val="Emphasis"/>
          <w:highlight w:val="cyan"/>
        </w:rPr>
        <w:t>purview of</w:t>
      </w:r>
      <w:r>
        <w:rPr>
          <w:rStyle w:val="Emphasis"/>
        </w:rPr>
        <w:t xml:space="preserve"> a variety of </w:t>
      </w:r>
      <w:r w:rsidRPr="00082552">
        <w:rPr>
          <w:rStyle w:val="Emphasis"/>
          <w:highlight w:val="cyan"/>
        </w:rPr>
        <w:t>different statutes and</w:t>
      </w:r>
      <w:r>
        <w:rPr>
          <w:rStyle w:val="Emphasis"/>
        </w:rPr>
        <w:t xml:space="preserve"> different </w:t>
      </w:r>
      <w:r w:rsidRPr="00082552">
        <w:rPr>
          <w:rStyle w:val="Emphasis"/>
          <w:highlight w:val="cyan"/>
        </w:rPr>
        <w:t>agencies</w:t>
      </w:r>
      <w:r>
        <w:rPr>
          <w:sz w:val="14"/>
        </w:rPr>
        <w:t xml:space="preserve">.283 Therefore, </w:t>
      </w:r>
      <w:r w:rsidRPr="00082552">
        <w:rPr>
          <w:rStyle w:val="Emphasis"/>
          <w:highlight w:val="cyan"/>
        </w:rPr>
        <w:t xml:space="preserve">centralized regulation cannot be justified </w:t>
      </w:r>
      <w:proofErr w:type="gramStart"/>
      <w:r w:rsidRPr="00082552">
        <w:rPr>
          <w:rStyle w:val="Emphasis"/>
          <w:highlight w:val="cyan"/>
        </w:rPr>
        <w:t>on the basis of</w:t>
      </w:r>
      <w:proofErr w:type="gramEnd"/>
      <w:r>
        <w:rPr>
          <w:rStyle w:val="Emphasis"/>
        </w:rPr>
        <w:t xml:space="preserve"> improved </w:t>
      </w:r>
      <w:r w:rsidRPr="00082552">
        <w:rPr>
          <w:rStyle w:val="Emphasis"/>
          <w:highlight w:val="cyan"/>
        </w:rPr>
        <w:t>coordination</w:t>
      </w:r>
      <w:r>
        <w:rPr>
          <w:rStyle w:val="Emphasis"/>
        </w:rPr>
        <w:t xml:space="preserve">. </w:t>
      </w:r>
      <w:r>
        <w:rPr>
          <w:sz w:val="14"/>
        </w:rPr>
        <w:t xml:space="preserve">Similarly, </w:t>
      </w:r>
      <w:r>
        <w:rPr>
          <w:rStyle w:val="StyleUnderline"/>
        </w:rPr>
        <w:t>numerous emerging technology scholars have stressed the need for an adaptable scheme that can identify and fill regulatory gaps as time passes and new discoveries and applications for the technology arise</w:t>
      </w:r>
      <w:r>
        <w:rPr>
          <w:sz w:val="14"/>
        </w:rPr>
        <w:t xml:space="preserve">.284 </w:t>
      </w:r>
      <w:r>
        <w:rPr>
          <w:rStyle w:val="StyleUnderline"/>
        </w:rPr>
        <w:t xml:space="preserve">A </w:t>
      </w:r>
      <w:r w:rsidRPr="00082552">
        <w:rPr>
          <w:rStyle w:val="StyleUnderline"/>
          <w:highlight w:val="cyan"/>
        </w:rPr>
        <w:t>unitary scheme</w:t>
      </w:r>
      <w:r>
        <w:rPr>
          <w:rStyle w:val="StyleUnderline"/>
        </w:rPr>
        <w:t xml:space="preserve"> across all jurisdictions would likely </w:t>
      </w:r>
      <w:r w:rsidRPr="00082552">
        <w:rPr>
          <w:rStyle w:val="StyleUnderline"/>
          <w:highlight w:val="cyan"/>
        </w:rPr>
        <w:t xml:space="preserve">come with </w:t>
      </w:r>
      <w:r w:rsidRPr="00082552">
        <w:rPr>
          <w:rStyle w:val="Emphasis"/>
          <w:highlight w:val="cyan"/>
        </w:rPr>
        <w:t>decreased flexibility</w:t>
      </w:r>
      <w:r>
        <w:rPr>
          <w:rStyle w:val="Emphasis"/>
        </w:rPr>
        <w:t>,</w:t>
      </w:r>
      <w:r>
        <w:rPr>
          <w:rStyle w:val="StyleUnderline"/>
        </w:rPr>
        <w:t xml:space="preserve"> and some have argued that such an outcome is preferable because flexible regulation leads to power imbalances between concentrated corporate interests and diffuse public interests</w:t>
      </w:r>
      <w:r>
        <w:rPr>
          <w:sz w:val="14"/>
        </w:rPr>
        <w:t xml:space="preserve">.285 On the other hand, </w:t>
      </w:r>
      <w:r>
        <w:rPr>
          <w:rStyle w:val="StyleUnderline"/>
        </w:rPr>
        <w:t xml:space="preserve">use of the </w:t>
      </w:r>
      <w:r>
        <w:rPr>
          <w:rStyle w:val="Emphasis"/>
        </w:rPr>
        <w:t>states as “laboratories” would allow increased experimentation</w:t>
      </w:r>
      <w:r>
        <w:rPr>
          <w:rStyle w:val="StyleUnderline"/>
        </w:rPr>
        <w:t xml:space="preserve"> and, perhaps, increased responsiveness to developments in the technology. </w:t>
      </w:r>
      <w:r>
        <w:rPr>
          <w:sz w:val="14"/>
        </w:rPr>
        <w:t xml:space="preserve">As noted above, </w:t>
      </w:r>
      <w:r>
        <w:rPr>
          <w:rStyle w:val="StyleUnderline"/>
        </w:rPr>
        <w:t>the scientific and technical knowledge gaps will make it difficult to utilize solely centralized federal regulation</w:t>
      </w:r>
      <w:r>
        <w:rPr>
          <w:sz w:val="14"/>
        </w:rPr>
        <w:t xml:space="preserve"> to govern emerging technologies.286 This is especially true as to the lack of capacity to monitor and control emissions, traditionally a state function.287 On the other hand, </w:t>
      </w:r>
      <w:r>
        <w:rPr>
          <w:rStyle w:val="StyleUnderline"/>
        </w:rPr>
        <w:t xml:space="preserve">widespread </w:t>
      </w:r>
      <w:r w:rsidRPr="00082552">
        <w:rPr>
          <w:rStyle w:val="StyleUnderline"/>
          <w:highlight w:val="cyan"/>
        </w:rPr>
        <w:t>involvement of states</w:t>
      </w:r>
      <w:r>
        <w:rPr>
          <w:rStyle w:val="StyleUnderline"/>
        </w:rPr>
        <w:t xml:space="preserve"> and local governments </w:t>
      </w:r>
      <w:r w:rsidRPr="00082552">
        <w:rPr>
          <w:rStyle w:val="StyleUnderline"/>
          <w:highlight w:val="cyan"/>
        </w:rPr>
        <w:t xml:space="preserve">could </w:t>
      </w:r>
      <w:r w:rsidRPr="00082552">
        <w:rPr>
          <w:rStyle w:val="Emphasis"/>
          <w:highlight w:val="cyan"/>
        </w:rPr>
        <w:t>generate significant</w:t>
      </w:r>
      <w:r>
        <w:rPr>
          <w:rStyle w:val="Emphasis"/>
        </w:rPr>
        <w:t xml:space="preserve"> amounts of </w:t>
      </w:r>
      <w:r w:rsidRPr="00082552">
        <w:rPr>
          <w:rStyle w:val="Emphasis"/>
          <w:highlight w:val="cyan"/>
        </w:rPr>
        <w:t>data</w:t>
      </w:r>
      <w:r>
        <w:rPr>
          <w:rStyle w:val="StyleUnderline"/>
        </w:rPr>
        <w:t xml:space="preserve"> and help to fill these knowledge gaps. </w:t>
      </w:r>
      <w:r>
        <w:rPr>
          <w:sz w:val="14"/>
        </w:rPr>
        <w:t xml:space="preserve">The next and final Part elaborates on this conclusion and reviews an example of the roles that state and local governments might play in information generation to fill knowledge gaps and to simplify ultimate decisions about nanotechnology regulation through the contextual analysis or otherwise. IV. CONCLUSION </w:t>
      </w:r>
      <w:r>
        <w:rPr>
          <w:rStyle w:val="StyleUnderline"/>
        </w:rPr>
        <w:t>The foregoing discussion illustrates the daunting knowledge gaps that will hamper attempts to regulate nanotechnology</w:t>
      </w:r>
      <w:r>
        <w:rPr>
          <w:sz w:val="14"/>
        </w:rPr>
        <w:t xml:space="preserve">. And yet, </w:t>
      </w:r>
      <w:r>
        <w:rPr>
          <w:rStyle w:val="StyleUnderline"/>
        </w:rPr>
        <w:t>it is necessary to formulate governance strategies now that preserve options and flexibility while averting the necessity to act later under emergency conditions. The solution to this quandary is to build our knowledge base as quickly as possible while retaining the flexibility to adapt the regulatory scheme as time goes on.</w:t>
      </w:r>
      <w:r>
        <w:rPr>
          <w:sz w:val="14"/>
        </w:rPr>
        <w:t xml:space="preserve"> In practice, such a system might develop as outlined in the following two steps. Initial scientific and technical analyses, including standard development, should take place at the federal level to preserve economies of scale. The EPA has already begun this process.288 Simultaneously, states and local governments can begin information collection efforts that inform the federal standards development process. Once the standards are issued, application and enforcement of those standards could be handled at the decentralized state or regional level </w:t>
      </w:r>
      <w:proofErr w:type="gramStart"/>
      <w:r>
        <w:rPr>
          <w:sz w:val="14"/>
        </w:rPr>
        <w:t>in order to</w:t>
      </w:r>
      <w:proofErr w:type="gramEnd"/>
      <w:r>
        <w:rPr>
          <w:sz w:val="14"/>
        </w:rPr>
        <w:t xml:space="preserve"> give due consideration to democratic ideals and public involvement. This approach will lead to diversification and expansion of our nanotechnology knowledge base because it would engender widespread familiarity with nanotechnology regulation at the state level. As more and more states fulfill roles as one of Justice Brandeis’s “laboratories,” the whole regulatory community will learn more about new approaches to nanotechnology regulation that can play a part in filling </w:t>
      </w:r>
      <w:proofErr w:type="gramStart"/>
      <w:r>
        <w:rPr>
          <w:sz w:val="14"/>
        </w:rPr>
        <w:t>all of</w:t>
      </w:r>
      <w:proofErr w:type="gramEnd"/>
      <w:r>
        <w:rPr>
          <w:sz w:val="14"/>
        </w:rPr>
        <w:t xml:space="preserve"> the knowledge gaps previously identified.289 Several arguments to the contrary are not convincing. First, some have claimed that inconsistent regulatory efforts in different jurisdictions could have a “chilling effect” on nanotechnology development, as would have been the case if “third car” standards had been allowed under the Clean Air Act.290 But it is not at all clear, or even likely, that individual jurisdictions would apply individual standards to nanotechnology design, as opposed to production, distribution, use, and disposal. Second, agency capture and race to the bottom are unlikely to occur. </w:t>
      </w:r>
      <w:proofErr w:type="gramStart"/>
      <w:r>
        <w:rPr>
          <w:sz w:val="14"/>
        </w:rPr>
        <w:t>By definition, emerging</w:t>
      </w:r>
      <w:proofErr w:type="gramEnd"/>
      <w:r>
        <w:rPr>
          <w:sz w:val="14"/>
        </w:rPr>
        <w:t xml:space="preserve"> technologies are new, and thus capture seems less likely because of the absence of the factors that are typically thought to cause it: a well-established industry lobby; agency officials with previous experience in industry, and vice versa; and little or no local political pressure.291 </w:t>
      </w:r>
      <w:r>
        <w:rPr>
          <w:rStyle w:val="StyleUnderline"/>
        </w:rPr>
        <w:t xml:space="preserve">A </w:t>
      </w:r>
      <w:r w:rsidRPr="00082552">
        <w:rPr>
          <w:rStyle w:val="StyleUnderline"/>
          <w:highlight w:val="cyan"/>
        </w:rPr>
        <w:t>race to the bottom</w:t>
      </w:r>
      <w:r>
        <w:rPr>
          <w:rStyle w:val="StyleUnderline"/>
        </w:rPr>
        <w:t xml:space="preserve"> seems </w:t>
      </w:r>
      <w:r w:rsidRPr="00082552">
        <w:rPr>
          <w:rStyle w:val="StyleUnderline"/>
          <w:highlight w:val="cyan"/>
        </w:rPr>
        <w:t>unlikely</w:t>
      </w:r>
      <w:r>
        <w:rPr>
          <w:rStyle w:val="StyleUnderline"/>
        </w:rPr>
        <w:t xml:space="preserve"> for similar reasons. As noted above, the geographic distribution of nanotechnology production and use remains unclear. It is possible that </w:t>
      </w:r>
      <w:r w:rsidRPr="00082552">
        <w:rPr>
          <w:rStyle w:val="StyleUnderline"/>
          <w:highlight w:val="cyan"/>
        </w:rPr>
        <w:t>some areas may</w:t>
      </w:r>
      <w:r>
        <w:rPr>
          <w:rStyle w:val="StyleUnderline"/>
        </w:rPr>
        <w:t xml:space="preserve"> have little to </w:t>
      </w:r>
      <w:r w:rsidRPr="00082552">
        <w:rPr>
          <w:rStyle w:val="StyleUnderline"/>
          <w:highlight w:val="cyan"/>
        </w:rPr>
        <w:t>no nanotech</w:t>
      </w:r>
      <w:r>
        <w:rPr>
          <w:rStyle w:val="StyleUnderline"/>
        </w:rPr>
        <w:t xml:space="preserve">nology development, making a race to the bottom less likely because nanotech industries will prefer to locate plants in states and regions with an existing nanotechnology base. Therefore, arguments against decentralization do not overcome the substantial benefits that will arise from using the information generated by state and local governments to fill knowledge gaps. </w:t>
      </w:r>
      <w:r>
        <w:rPr>
          <w:sz w:val="14"/>
        </w:rPr>
        <w:t>And yet, the valuable information obtained during early regulatory efforts will only be useful if the regulatory system initially put in place has the flexibility to assimilate and respond to the new information. Initial regulatory schemes must therefore provide the opportunity to revisit both substantive and administrative provisions as time goes by.</w:t>
      </w:r>
    </w:p>
    <w:p w14:paraId="47F62DE8" w14:textId="77777777" w:rsidR="00EB580A" w:rsidRPr="00465076" w:rsidRDefault="00EB580A" w:rsidP="00EB580A"/>
    <w:p w14:paraId="4A4BECEE" w14:textId="77777777" w:rsidR="00EB580A" w:rsidRPr="00DF170E" w:rsidRDefault="00EB580A" w:rsidP="00EB580A">
      <w:pPr>
        <w:pStyle w:val="Heading2"/>
      </w:pPr>
      <w:r>
        <w:t>Floodgates</w:t>
      </w:r>
    </w:p>
    <w:p w14:paraId="5DCD4385" w14:textId="77777777" w:rsidR="00EB580A" w:rsidRDefault="00EB580A" w:rsidP="00EB580A">
      <w:pPr>
        <w:pStyle w:val="Heading3"/>
      </w:pPr>
      <w:r>
        <w:t>Floodgates DA – 2AC</w:t>
      </w:r>
    </w:p>
    <w:p w14:paraId="2EB41DD3" w14:textId="77777777" w:rsidR="00EB580A" w:rsidRPr="006959AF" w:rsidRDefault="00EB580A" w:rsidP="00EB580A">
      <w:pPr>
        <w:pStyle w:val="Heading4"/>
      </w:pPr>
      <w:r>
        <w:t>No link – Section 5 isn’t privately enforceable</w:t>
      </w:r>
    </w:p>
    <w:p w14:paraId="4EE8F56D" w14:textId="77777777" w:rsidR="00EB580A" w:rsidRPr="007304BA" w:rsidRDefault="00EB580A" w:rsidP="00EB580A">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5A1C4544" w14:textId="77777777" w:rsidR="00EB580A" w:rsidRDefault="00EB580A" w:rsidP="00EB580A">
      <w:r>
        <w:t>B. Institutional Constraints and Capacities</w:t>
      </w:r>
    </w:p>
    <w:p w14:paraId="099A2669" w14:textId="77777777" w:rsidR="00EB580A" w:rsidRPr="00212E15" w:rsidRDefault="00EB580A" w:rsidP="00EB580A">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w:t>
      </w:r>
      <w:r w:rsidRPr="00910654">
        <w:rPr>
          <w:rStyle w:val="StyleUnderline"/>
          <w:highlight w:val="cyan"/>
        </w:rPr>
        <w:t>courts</w:t>
      </w:r>
      <w:r w:rsidRPr="00212E15">
        <w:rPr>
          <w:rStyle w:val="StyleUnderline"/>
        </w:rPr>
        <w:t xml:space="preserve"> </w:t>
      </w:r>
      <w:r w:rsidRPr="00212E15">
        <w:t xml:space="preserve">may </w:t>
      </w:r>
      <w:r w:rsidRPr="00910654">
        <w:rPr>
          <w:rStyle w:val="Emphasis"/>
          <w:highlight w:val="cyan"/>
        </w:rPr>
        <w:t>lack the expertise</w:t>
      </w:r>
      <w:r w:rsidRPr="00910654">
        <w:rPr>
          <w:highlight w:val="cyan"/>
        </w:rPr>
        <w:t xml:space="preserve"> </w:t>
      </w:r>
      <w:r w:rsidRPr="00910654">
        <w:rPr>
          <w:rStyle w:val="StyleUnderline"/>
          <w:highlight w:val="cyan"/>
        </w:rPr>
        <w:t>and</w:t>
      </w:r>
      <w:r w:rsidRPr="00910654">
        <w:rPr>
          <w:highlight w:val="cyan"/>
        </w:rPr>
        <w:t xml:space="preserve"> </w:t>
      </w:r>
      <w:r w:rsidRPr="00910654">
        <w:rPr>
          <w:rStyle w:val="Emphasis"/>
          <w:highlight w:val="cyan"/>
        </w:rPr>
        <w:t>fact-finding processes</w:t>
      </w:r>
      <w:r w:rsidRPr="00212E15">
        <w:t xml:space="preserve"> </w:t>
      </w:r>
      <w:r w:rsidRPr="00910654">
        <w:rPr>
          <w:rStyle w:val="StyleUnderline"/>
          <w:highlight w:val="cyan"/>
        </w:rPr>
        <w:t>to make</w:t>
      </w:r>
      <w:r w:rsidRPr="00212E15">
        <w:rPr>
          <w:rStyle w:val="StyleUnderline"/>
        </w:rPr>
        <w:t xml:space="preserve"> well-informed </w:t>
      </w:r>
      <w:r w:rsidRPr="00910654">
        <w:rPr>
          <w:rStyle w:val="StyleUnderline"/>
          <w:highlight w:val="cyan"/>
        </w:rPr>
        <w:t>decisions</w:t>
      </w:r>
      <w:r w:rsidRPr="00212E15">
        <w:rPr>
          <w:rStyle w:val="StyleUnderline"/>
        </w:rPr>
        <w:t xml:space="preserve">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212E15">
        <w:rPr>
          <w:rStyle w:val="Emphasis"/>
        </w:rPr>
        <w:t>FTC enforcement</w:t>
      </w:r>
      <w:r w:rsidRPr="00212E15">
        <w:t xml:space="preserve"> </w:t>
      </w:r>
      <w:r w:rsidRPr="00212E15">
        <w:rPr>
          <w:rStyle w:val="StyleUnderline"/>
        </w:rPr>
        <w:t>under Section 5 of the FTC Act enjoys</w:t>
      </w:r>
      <w:r w:rsidRPr="00212E15">
        <w:t xml:space="preserve"> a </w:t>
      </w:r>
      <w:r w:rsidRPr="00212E15">
        <w:rPr>
          <w:rStyle w:val="Emphasis"/>
        </w:rPr>
        <w:t>considerable advantage</w:t>
      </w:r>
      <w:r w:rsidRPr="00212E15">
        <w:t xml:space="preserve"> over the Sherman Act.</w:t>
      </w:r>
    </w:p>
    <w:p w14:paraId="79C0426A" w14:textId="77777777" w:rsidR="00EB580A" w:rsidRDefault="00EB580A" w:rsidP="00EB580A">
      <w:r w:rsidRPr="00212E15">
        <w:t>First</w:t>
      </w:r>
      <w:r w:rsidRPr="00212E15">
        <w:rPr>
          <w:rStyle w:val="StyleUnderline"/>
        </w:rPr>
        <w:t xml:space="preserve">, </w:t>
      </w:r>
      <w:r w:rsidRPr="00910654">
        <w:rPr>
          <w:rStyle w:val="StyleUnderline"/>
          <w:highlight w:val="cyan"/>
        </w:rPr>
        <w:t>Section 5 of the FTC A</w:t>
      </w:r>
      <w:r w:rsidRPr="00212E15">
        <w:rPr>
          <w:rStyle w:val="StyleUnderline"/>
        </w:rPr>
        <w:t xml:space="preserve">ct </w:t>
      </w:r>
      <w:r w:rsidRPr="00910654">
        <w:rPr>
          <w:rStyle w:val="StyleUnderline"/>
          <w:highlight w:val="cyan"/>
        </w:rPr>
        <w:t>is</w:t>
      </w:r>
      <w:r w:rsidRPr="00910654">
        <w:rPr>
          <w:highlight w:val="cyan"/>
        </w:rPr>
        <w:t xml:space="preserve"> </w:t>
      </w:r>
      <w:r w:rsidRPr="00910654">
        <w:rPr>
          <w:rStyle w:val="Emphasis"/>
          <w:highlight w:val="cyan"/>
        </w:rPr>
        <w:t>enforceable only by the FTC</w:t>
      </w:r>
      <w:r w:rsidRPr="00212E15">
        <w:t xml:space="preserve">, </w:t>
      </w:r>
      <w:r w:rsidRPr="00910654">
        <w:rPr>
          <w:rStyle w:val="Emphasis"/>
          <w:highlight w:val="cyan"/>
        </w:rPr>
        <w:t>not by private plaintiffs</w:t>
      </w:r>
      <w:r w:rsidRPr="00212E15">
        <w:t xml:space="preserve">.252 </w:t>
      </w:r>
      <w:r w:rsidRPr="00212E15">
        <w:rPr>
          <w:rStyle w:val="StyleUnderline"/>
        </w:rPr>
        <w:t xml:space="preserve">Superior preemption under </w:t>
      </w:r>
      <w:r w:rsidRPr="00910654">
        <w:rPr>
          <w:rStyle w:val="StyleUnderline"/>
          <w:highlight w:val="cyan"/>
        </w:rPr>
        <w:t>Section 5</w:t>
      </w:r>
      <w:r w:rsidRPr="00910654">
        <w:rPr>
          <w:highlight w:val="cyan"/>
        </w:rPr>
        <w:t xml:space="preserve"> </w:t>
      </w:r>
      <w:r w:rsidRPr="00910654">
        <w:rPr>
          <w:rStyle w:val="Emphasis"/>
          <w:highlight w:val="cyan"/>
        </w:rPr>
        <w:t>would not lead to a</w:t>
      </w:r>
      <w:r w:rsidRPr="00212E15">
        <w:rPr>
          <w:rStyle w:val="Emphasis"/>
        </w:rPr>
        <w:t xml:space="preserve"> </w:t>
      </w:r>
      <w:r w:rsidRPr="00910654">
        <w:rPr>
          <w:rStyle w:val="Emphasis"/>
          <w:highlight w:val="cyan"/>
        </w:rPr>
        <w:t>flood of private challenges</w:t>
      </w:r>
      <w:r w:rsidRPr="00212E15">
        <w:t xml:space="preserve"> </w:t>
      </w:r>
      <w:r w:rsidRPr="00910654">
        <w:rPr>
          <w:rStyle w:val="StyleUnderline"/>
          <w:highlight w:val="cyan"/>
        </w:rPr>
        <w:t>against state reg</w:t>
      </w:r>
      <w:r w:rsidRPr="00212E15">
        <w:rPr>
          <w:rStyle w:val="StyleUnderline"/>
        </w:rPr>
        <w:t>ulation</w:t>
      </w:r>
      <w:r w:rsidRPr="00910654">
        <w:rPr>
          <w:rStyle w:val="StyleUnderline"/>
          <w:highlight w:val="cyan"/>
        </w:rPr>
        <w:t>s</w:t>
      </w:r>
      <w:r w:rsidRPr="00212E15">
        <w:t xml:space="preserve">, </w:t>
      </w:r>
      <w:r w:rsidRPr="00910654">
        <w:rPr>
          <w:rStyle w:val="StyleUnderline"/>
          <w:highlight w:val="cyan"/>
        </w:rPr>
        <w:t>nor</w:t>
      </w:r>
      <w:r w:rsidRPr="00212E15">
        <w:rPr>
          <w:rStyle w:val="StyleUnderline"/>
        </w:rPr>
        <w:t xml:space="preserve"> would it </w:t>
      </w:r>
      <w:r w:rsidRPr="00910654">
        <w:rPr>
          <w:rStyle w:val="StyleUnderline"/>
          <w:highlight w:val="cyan"/>
        </w:rPr>
        <w:t>injure state interests</w:t>
      </w:r>
      <w:r w:rsidRPr="00212E15">
        <w:rPr>
          <w:rStyle w:val="StyleUnderline"/>
        </w:rPr>
        <w:t xml:space="preserve"> </w:t>
      </w:r>
      <w:r w:rsidRPr="00910654">
        <w:rPr>
          <w:rStyle w:val="StyleUnderline"/>
          <w:highlight w:val="cyan"/>
        </w:rPr>
        <w:t>by</w:t>
      </w:r>
      <w:r w:rsidRPr="00212E15">
        <w:rPr>
          <w:rStyle w:val="StyleUnderline"/>
        </w:rPr>
        <w:t xml:space="preserve"> </w:t>
      </w:r>
      <w:r w:rsidRPr="00910654">
        <w:rPr>
          <w:rStyle w:val="StyleUnderline"/>
          <w:highlight w:val="cyan"/>
        </w:rPr>
        <w:t>forcing</w:t>
      </w:r>
      <w:r w:rsidRPr="00212E15">
        <w:rPr>
          <w:rStyle w:val="StyleUnderline"/>
        </w:rPr>
        <w:t xml:space="preserve"> the </w:t>
      </w:r>
      <w:r w:rsidRPr="00910654">
        <w:rPr>
          <w:rStyle w:val="StyleUnderline"/>
          <w:highlight w:val="cyan"/>
        </w:rPr>
        <w:t>states to constantly defend</w:t>
      </w:r>
      <w:r w:rsidRPr="00212E15">
        <w:rPr>
          <w:rStyle w:val="StyleUnderline"/>
        </w:rPr>
        <w:t xml:space="preserve"> </w:t>
      </w:r>
      <w:r w:rsidRPr="00910654">
        <w:rPr>
          <w:rStyle w:val="StyleUnderline"/>
          <w:highlight w:val="cyan"/>
        </w:rPr>
        <w:t>anti-regulatory actions by private</w:t>
      </w:r>
      <w:r w:rsidRPr="00910654">
        <w:rPr>
          <w:highlight w:val="cyan"/>
        </w:rPr>
        <w:t xml:space="preserve"> </w:t>
      </w:r>
      <w:r w:rsidRPr="00910654">
        <w:rPr>
          <w:rStyle w:val="StyleUnderline"/>
          <w:highlight w:val="cyan"/>
        </w:rPr>
        <w:t>interests</w:t>
      </w:r>
      <w:r w:rsidRPr="00910654">
        <w:rPr>
          <w:highlight w:val="cyan"/>
        </w:rPr>
        <w:t>.</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5FC0C628" w14:textId="77777777" w:rsidR="00EB580A" w:rsidRDefault="00EB580A" w:rsidP="00EB580A">
      <w:pPr>
        <w:pStyle w:val="Heading4"/>
      </w:pPr>
      <w:r>
        <w:t xml:space="preserve">And – their </w:t>
      </w:r>
      <w:proofErr w:type="spellStart"/>
      <w:r>
        <w:t>ev</w:t>
      </w:r>
      <w:proofErr w:type="spellEnd"/>
      <w:r>
        <w:t xml:space="preserve"> says floodgates is about Section 4 of Clayton</w:t>
      </w:r>
    </w:p>
    <w:p w14:paraId="017ECADF" w14:textId="77777777" w:rsidR="00EB580A" w:rsidRPr="00B43C87" w:rsidRDefault="00EB580A" w:rsidP="00EB580A">
      <w:r>
        <w:t>Their card for reference. MSU = Blue.</w:t>
      </w:r>
    </w:p>
    <w:p w14:paraId="7839746C" w14:textId="77777777" w:rsidR="00EB580A" w:rsidRDefault="00EB580A" w:rsidP="00EB580A">
      <w:r w:rsidRPr="0087438A">
        <w:rPr>
          <w:rStyle w:val="Style13ptBold"/>
        </w:rPr>
        <w:t>Stern 3</w:t>
      </w:r>
      <w:proofErr w:type="gramStart"/>
      <w:r>
        <w:t>—(</w:t>
      </w:r>
      <w:proofErr w:type="gramEnd"/>
      <w:r>
        <w:t xml:space="preserve">BA, JD Candidate at University of Pennsylvania Law School). Toby J. Stern. 2003. “Federal Judges and Fearing the "Floodgates </w:t>
      </w:r>
      <w:proofErr w:type="gramStart"/>
      <w:r>
        <w:t>Of</w:t>
      </w:r>
      <w:proofErr w:type="gramEnd"/>
      <w:r>
        <w:t xml:space="preserve"> Litigation". </w:t>
      </w:r>
      <w:proofErr w:type="gramStart"/>
      <w:r>
        <w:t>6  U.</w:t>
      </w:r>
      <w:proofErr w:type="gramEnd"/>
      <w:r>
        <w:t xml:space="preserve"> Pa. J. Const. L. 377. </w:t>
      </w:r>
      <w:hyperlink r:id="rId117" w:history="1">
        <w:r w:rsidRPr="003F2102">
          <w:rPr>
            <w:rStyle w:val="Hyperlink"/>
          </w:rPr>
          <w:t>https://scholarship.law.upenn.edu/jcl/vol6/iss2/8/</w:t>
        </w:r>
      </w:hyperlink>
      <w:r>
        <w:t xml:space="preserve">. Accessed 11/4/21. </w:t>
      </w:r>
    </w:p>
    <w:p w14:paraId="4F3441E7" w14:textId="77777777" w:rsidR="00EB580A" w:rsidRDefault="00EB580A" w:rsidP="00EB580A">
      <w:r>
        <w:t>**Clayton Act Section 4 is the basis for private rights of action in antitrust—it establishes damages for "any person injured in his business or property by reason of anything forbidden in the antitrust laws”</w:t>
      </w:r>
    </w:p>
    <w:p w14:paraId="22D12B3D" w14:textId="77777777" w:rsidR="00EB580A" w:rsidRDefault="00EB580A" w:rsidP="00EB580A">
      <w:pPr>
        <w:rPr>
          <w:rStyle w:val="StyleUnderline"/>
        </w:rPr>
      </w:pPr>
      <w:r w:rsidRPr="002274ED">
        <w:t xml:space="preserve">Another set of </w:t>
      </w:r>
      <w:r w:rsidRPr="002274ED">
        <w:rPr>
          <w:rStyle w:val="StyleUnderline"/>
        </w:rPr>
        <w:t xml:space="preserve">cases in which </w:t>
      </w:r>
      <w:r w:rsidRPr="005C0948">
        <w:rPr>
          <w:rStyle w:val="StyleUnderline"/>
          <w:highlight w:val="yellow"/>
        </w:rPr>
        <w:t xml:space="preserve">the </w:t>
      </w:r>
      <w:r w:rsidRPr="005C0948">
        <w:rPr>
          <w:rStyle w:val="Emphasis"/>
          <w:highlight w:val="yellow"/>
        </w:rPr>
        <w:t>floodgates argument</w:t>
      </w:r>
      <w:r w:rsidRPr="005C0948">
        <w:rPr>
          <w:rStyle w:val="StyleUnderline"/>
          <w:highlight w:val="yellow"/>
        </w:rPr>
        <w:t xml:space="preserve"> recurs </w:t>
      </w:r>
      <w:r w:rsidRPr="002274ED">
        <w:rPr>
          <w:rStyle w:val="StyleUnderline"/>
        </w:rPr>
        <w:t xml:space="preserve">are those </w:t>
      </w:r>
      <w:r w:rsidRPr="005C0948">
        <w:rPr>
          <w:rStyle w:val="Emphasis"/>
          <w:highlight w:val="yellow"/>
        </w:rPr>
        <w:t>in</w:t>
      </w:r>
      <w:r w:rsidRPr="002274ED">
        <w:rPr>
          <w:rStyle w:val="StyleUnderline"/>
        </w:rPr>
        <w:t>volving the</w:t>
      </w:r>
      <w:r w:rsidRPr="00521015">
        <w:rPr>
          <w:rStyle w:val="StyleUnderline"/>
        </w:rPr>
        <w:t xml:space="preserve"> </w:t>
      </w:r>
      <w:r w:rsidRPr="005C0948">
        <w:rPr>
          <w:rStyle w:val="StyleUnderline"/>
          <w:highlight w:val="yellow"/>
        </w:rPr>
        <w:t>enforcement of the</w:t>
      </w:r>
      <w:r w:rsidRPr="005C0948">
        <w:rPr>
          <w:highlight w:val="yellow"/>
        </w:rPr>
        <w:t xml:space="preserve"> </w:t>
      </w:r>
      <w:r w:rsidRPr="005C0948">
        <w:rPr>
          <w:rStyle w:val="Emphasis"/>
          <w:highlight w:val="yellow"/>
        </w:rPr>
        <w:t>antitrust laws</w:t>
      </w:r>
      <w:r>
        <w:t xml:space="preserve"> </w:t>
      </w:r>
      <w:r w:rsidRPr="00DC025C">
        <w:rPr>
          <w:rStyle w:val="StyleUnderline"/>
          <w:highlight w:val="cyan"/>
        </w:rPr>
        <w:t>under Section 4 of the Clayton Act</w:t>
      </w:r>
      <w:r w:rsidRPr="00BD279E">
        <w:rPr>
          <w:rStyle w:val="StyleUnderline"/>
        </w:rPr>
        <w:t>.</w:t>
      </w:r>
      <w:r>
        <w:t xml:space="preserve">3 9 </w:t>
      </w:r>
      <w:r w:rsidRPr="00DC025C">
        <w:rPr>
          <w:rStyle w:val="Emphasis"/>
          <w:highlight w:val="cyan"/>
        </w:rPr>
        <w:t>Floodgates arguments are particularly applicable to Section 4 cases.</w:t>
      </w:r>
      <w:r>
        <w:t xml:space="preserve"> </w:t>
      </w:r>
      <w:r w:rsidRPr="00521015">
        <w:rPr>
          <w:rStyle w:val="StyleUnderline"/>
        </w:rPr>
        <w:t xml:space="preserve">That statute mandates </w:t>
      </w:r>
      <w:r w:rsidRPr="005C0948">
        <w:rPr>
          <w:rStyle w:val="Emphasis"/>
          <w:highlight w:val="yellow"/>
        </w:rPr>
        <w:t>treble damages</w:t>
      </w:r>
      <w:r w:rsidRPr="00521015">
        <w:rPr>
          <w:rStyle w:val="StyleUnderline"/>
        </w:rPr>
        <w:t xml:space="preserve"> and attorneys' fees to a successful antitrust litigant</w:t>
      </w:r>
      <w:r>
        <w:t xml:space="preserve">,40 </w:t>
      </w:r>
      <w:r w:rsidRPr="005C0948">
        <w:rPr>
          <w:rStyle w:val="Emphasis"/>
          <w:highlight w:val="yellow"/>
        </w:rPr>
        <w:t>provid</w:t>
      </w:r>
      <w:r w:rsidRPr="00521015">
        <w:rPr>
          <w:rStyle w:val="StyleUnderline"/>
        </w:rPr>
        <w:t xml:space="preserve">ing </w:t>
      </w:r>
      <w:r w:rsidRPr="005C0948">
        <w:rPr>
          <w:rStyle w:val="StyleUnderline"/>
          <w:highlight w:val="yellow"/>
        </w:rPr>
        <w:t>an incentive for</w:t>
      </w:r>
      <w:r w:rsidRPr="00521015">
        <w:rPr>
          <w:rStyle w:val="StyleUnderline"/>
        </w:rPr>
        <w:t xml:space="preserve"> </w:t>
      </w:r>
      <w:r w:rsidRPr="00521015">
        <w:t>41</w:t>
      </w:r>
      <w:r w:rsidRPr="00521015">
        <w:rPr>
          <w:rStyle w:val="StyleUnderline"/>
        </w:rPr>
        <w:t xml:space="preserve"> </w:t>
      </w:r>
      <w:r w:rsidRPr="005C0948">
        <w:rPr>
          <w:rStyle w:val="StyleUnderline"/>
          <w:highlight w:val="yellow"/>
        </w:rPr>
        <w:t xml:space="preserve">someone with a </w:t>
      </w:r>
      <w:r w:rsidRPr="005C0948">
        <w:rPr>
          <w:rStyle w:val="Emphasis"/>
          <w:highlight w:val="yellow"/>
        </w:rPr>
        <w:t>marginal claim</w:t>
      </w:r>
      <w:r w:rsidRPr="005C0948">
        <w:rPr>
          <w:rStyle w:val="StyleUnderline"/>
          <w:highlight w:val="yellow"/>
        </w:rPr>
        <w:t xml:space="preserve"> to sue.</w:t>
      </w:r>
    </w:p>
    <w:p w14:paraId="4D74815A" w14:textId="77777777" w:rsidR="00EB580A" w:rsidRDefault="00EB580A" w:rsidP="00EB580A">
      <w:r>
        <w:t xml:space="preserve">For example, </w:t>
      </w:r>
      <w:r w:rsidRPr="005C0948">
        <w:rPr>
          <w:rStyle w:val="StyleUnderline"/>
          <w:highlight w:val="yellow"/>
        </w:rPr>
        <w:t xml:space="preserve">in </w:t>
      </w:r>
      <w:r w:rsidRPr="005C0948">
        <w:rPr>
          <w:rStyle w:val="Emphasis"/>
          <w:highlight w:val="yellow"/>
        </w:rPr>
        <w:t>Calderone Enterprises</w:t>
      </w:r>
      <w:r w:rsidRPr="00816B6C">
        <w:rPr>
          <w:rStyle w:val="StyleUnderline"/>
        </w:rPr>
        <w:t xml:space="preserve"> Corp. v. United Artists Theatre Circuit</w:t>
      </w:r>
      <w:r>
        <w:t xml:space="preserve">, Inc., </w:t>
      </w:r>
      <w:r w:rsidRPr="00816B6C">
        <w:rPr>
          <w:rStyle w:val="StyleUnderline"/>
        </w:rPr>
        <w:t>the Second Circuit Court</w:t>
      </w:r>
      <w:r>
        <w:t xml:space="preserve"> of Appeals considered "the question whether one who is not a 'target' of an alleged antitrust conspiracy has standing under § 4 of the Clayton Act., 42 In answering the question in the </w:t>
      </w:r>
      <w:r w:rsidRPr="00816B6C">
        <w:t>negative, the court</w:t>
      </w:r>
      <w:r w:rsidRPr="00521015">
        <w:rPr>
          <w:rStyle w:val="StyleUnderline"/>
        </w:rPr>
        <w:t xml:space="preserve"> argued against opening the floodgates to "every </w:t>
      </w:r>
      <w:r w:rsidRPr="00521015">
        <w:rPr>
          <w:rStyle w:val="Emphasis"/>
        </w:rPr>
        <w:t>creditor</w:t>
      </w:r>
      <w:r w:rsidRPr="00521015">
        <w:rPr>
          <w:rStyle w:val="StyleUnderline"/>
        </w:rPr>
        <w:t xml:space="preserve">, </w:t>
      </w:r>
      <w:r w:rsidRPr="00521015">
        <w:rPr>
          <w:rStyle w:val="Emphasis"/>
        </w:rPr>
        <w:t>stockholder</w:t>
      </w:r>
      <w:r w:rsidRPr="00521015">
        <w:rPr>
          <w:rStyle w:val="StyleUnderline"/>
        </w:rPr>
        <w:t xml:space="preserve">, </w:t>
      </w:r>
      <w:r w:rsidRPr="00521015">
        <w:rPr>
          <w:rStyle w:val="Emphasis"/>
        </w:rPr>
        <w:t>employee</w:t>
      </w:r>
      <w:r w:rsidRPr="00521015">
        <w:rPr>
          <w:rStyle w:val="StyleUnderline"/>
        </w:rPr>
        <w:t xml:space="preserve">, </w:t>
      </w:r>
      <w:r w:rsidRPr="00521015">
        <w:rPr>
          <w:rStyle w:val="Emphasis"/>
        </w:rPr>
        <w:t>subcontractor</w:t>
      </w:r>
      <w:r w:rsidRPr="00521015">
        <w:rPr>
          <w:rStyle w:val="StyleUnderline"/>
        </w:rPr>
        <w:t xml:space="preserve">, or </w:t>
      </w:r>
      <w:r w:rsidRPr="00521015">
        <w:rPr>
          <w:rStyle w:val="Emphasis"/>
        </w:rPr>
        <w:t>supplier of goods and services</w:t>
      </w:r>
      <w:r w:rsidRPr="00521015">
        <w:rPr>
          <w:rStyle w:val="StyleUnderline"/>
        </w:rPr>
        <w:t xml:space="preserve"> that might be affected."</w:t>
      </w:r>
      <w:r>
        <w:t xml:space="preserve">4 Specifically, the court claimed that "the lure of a treble recovery, implemented by the availability of the class suit... would result in an overkill." 44 The dissenting judge, however, held fast to his view of the relevant Supreme Court precedents, claiming that the Court "has constantly recognized that antitrust laws should be given the broadest </w:t>
      </w:r>
      <w:r w:rsidRPr="005C0948">
        <w:rPr>
          <w:rStyle w:val="Emphasis"/>
          <w:highlight w:val="yellow"/>
        </w:rPr>
        <w:t>and</w:t>
      </w:r>
      <w:r>
        <w:t xml:space="preserve"> most liberal interpretation in order to effectuate Congressional intent."45</w:t>
      </w:r>
    </w:p>
    <w:p w14:paraId="09932A66" w14:textId="77777777" w:rsidR="00EB580A" w:rsidRPr="002274ED" w:rsidRDefault="00EB580A" w:rsidP="00EB580A">
      <w:r w:rsidRPr="00816B6C">
        <w:rPr>
          <w:rStyle w:val="StyleUnderline"/>
        </w:rPr>
        <w:t xml:space="preserve">A similar situation arose in </w:t>
      </w:r>
      <w:r w:rsidRPr="00191BAD">
        <w:rPr>
          <w:rStyle w:val="Emphasis"/>
          <w:highlight w:val="yellow"/>
        </w:rPr>
        <w:t xml:space="preserve">In re Industrial </w:t>
      </w:r>
      <w:r w:rsidRPr="005C0948">
        <w:rPr>
          <w:rStyle w:val="Emphasis"/>
          <w:highlight w:val="yellow"/>
        </w:rPr>
        <w:t xml:space="preserve">Gas </w:t>
      </w:r>
      <w:r w:rsidRPr="00816B6C">
        <w:rPr>
          <w:rStyle w:val="Emphasis"/>
        </w:rPr>
        <w:t xml:space="preserve">Antitrust </w:t>
      </w:r>
      <w:r w:rsidRPr="00191BAD">
        <w:rPr>
          <w:rStyle w:val="Emphasis"/>
        </w:rPr>
        <w:t>Litigation</w:t>
      </w:r>
      <w:r>
        <w:t xml:space="preserve">.4 In that case, </w:t>
      </w:r>
      <w:r w:rsidRPr="00816B6C">
        <w:rPr>
          <w:rStyle w:val="StyleUnderline"/>
        </w:rPr>
        <w:t xml:space="preserve">the Seventh Circuit held that a fired and blacklisted gas worker was </w:t>
      </w:r>
      <w:r w:rsidRPr="00816B6C">
        <w:rPr>
          <w:rStyle w:val="Emphasis"/>
        </w:rPr>
        <w:t>not entitled</w:t>
      </w:r>
      <w:r w:rsidRPr="00816B6C">
        <w:rPr>
          <w:rStyle w:val="StyleUnderline"/>
        </w:rPr>
        <w:t xml:space="preserve"> to bring a private treble damages suit </w:t>
      </w:r>
      <w:r w:rsidRPr="00816B6C">
        <w:t>against his employer under Section 4</w:t>
      </w:r>
      <w:r w:rsidRPr="00816B6C">
        <w:rPr>
          <w:rStyle w:val="StyleUnderline"/>
        </w:rPr>
        <w:t>.</w:t>
      </w:r>
      <w:r>
        <w:t xml:space="preserve">47 </w:t>
      </w:r>
      <w:r w:rsidRPr="005C0948">
        <w:rPr>
          <w:rStyle w:val="StyleUnderline"/>
          <w:highlight w:val="yellow"/>
        </w:rPr>
        <w:t xml:space="preserve">The court </w:t>
      </w:r>
      <w:r w:rsidRPr="005C0948">
        <w:rPr>
          <w:rStyle w:val="Emphasis"/>
          <w:highlight w:val="yellow"/>
        </w:rPr>
        <w:t>echoed the fear</w:t>
      </w:r>
      <w:r w:rsidRPr="005C0948">
        <w:rPr>
          <w:rStyle w:val="StyleUnderline"/>
          <w:highlight w:val="yellow"/>
        </w:rPr>
        <w:t xml:space="preserve"> </w:t>
      </w:r>
      <w:r w:rsidRPr="00816B6C">
        <w:rPr>
          <w:rStyle w:val="StyleUnderline"/>
        </w:rPr>
        <w:t>expressed in Calderone</w:t>
      </w:r>
      <w:r>
        <w:t xml:space="preserve"> (and cited the language quoted from Calderone above), </w:t>
      </w:r>
      <w:r w:rsidRPr="007D3DE8">
        <w:rPr>
          <w:rStyle w:val="StyleUnderline"/>
        </w:rPr>
        <w:t xml:space="preserve">claiming </w:t>
      </w:r>
      <w:r w:rsidRPr="005C0948">
        <w:rPr>
          <w:rStyle w:val="StyleUnderline"/>
          <w:highlight w:val="yellow"/>
        </w:rPr>
        <w:t>that</w:t>
      </w:r>
      <w:r>
        <w:t xml:space="preserve"> "[u]</w:t>
      </w:r>
      <w:proofErr w:type="spellStart"/>
      <w:r>
        <w:t>nless</w:t>
      </w:r>
      <w:proofErr w:type="spellEnd"/>
      <w:r>
        <w:t xml:space="preserve"> § 4's phrase 'by reason of' is interpreted to require a direct causal link between the antitrust violation and the resulting injury, </w:t>
      </w:r>
      <w:r w:rsidRPr="005C0948">
        <w:rPr>
          <w:rStyle w:val="StyleUnderline"/>
          <w:highlight w:val="yellow"/>
        </w:rPr>
        <w:t xml:space="preserve">the </w:t>
      </w:r>
      <w:r w:rsidRPr="005C0948">
        <w:rPr>
          <w:rStyle w:val="Emphasis"/>
          <w:highlight w:val="yellow"/>
        </w:rPr>
        <w:t>courts would be flooded with antitrust litigation</w:t>
      </w:r>
      <w:r w:rsidRPr="00816B6C">
        <w:t>.</w:t>
      </w:r>
      <w:r w:rsidRPr="002274ED">
        <w:t>”48</w:t>
      </w:r>
    </w:p>
    <w:p w14:paraId="6DCE3037" w14:textId="77777777" w:rsidR="00EB580A" w:rsidRDefault="00EB580A" w:rsidP="00EB580A">
      <w:proofErr w:type="gramStart"/>
      <w:r w:rsidRPr="002274ED">
        <w:t>Thus</w:t>
      </w:r>
      <w:proofErr w:type="gramEnd"/>
      <w:r w:rsidRPr="002274ED">
        <w:t xml:space="preserve"> </w:t>
      </w:r>
      <w:r w:rsidRPr="002274ED">
        <w:rPr>
          <w:rStyle w:val="StyleUnderline"/>
        </w:rPr>
        <w:t xml:space="preserve">the </w:t>
      </w:r>
      <w:r w:rsidRPr="002274ED">
        <w:rPr>
          <w:rStyle w:val="Emphasis"/>
        </w:rPr>
        <w:t>floodgates argument</w:t>
      </w:r>
      <w:r w:rsidRPr="002274ED">
        <w:t xml:space="preserve"> can </w:t>
      </w:r>
      <w:r w:rsidRPr="002274ED">
        <w:rPr>
          <w:rStyle w:val="StyleUnderline"/>
        </w:rPr>
        <w:t xml:space="preserve">appear in </w:t>
      </w:r>
      <w:r w:rsidRPr="002274ED">
        <w:rPr>
          <w:rStyle w:val="Emphasis"/>
        </w:rPr>
        <w:t>many types of cases</w:t>
      </w:r>
      <w:r w:rsidRPr="002274ED">
        <w:t xml:space="preserve">, but </w:t>
      </w:r>
      <w:r w:rsidRPr="002274ED">
        <w:rPr>
          <w:rStyle w:val="Emphasis"/>
        </w:rPr>
        <w:t>tends to recur</w:t>
      </w:r>
      <w:r w:rsidRPr="002274ED">
        <w:rPr>
          <w:rStyle w:val="StyleUnderline"/>
        </w:rPr>
        <w:t xml:space="preserve"> </w:t>
      </w:r>
      <w:r w:rsidRPr="005C0948">
        <w:rPr>
          <w:rStyle w:val="StyleUnderline"/>
          <w:highlight w:val="yellow"/>
        </w:rPr>
        <w:t>in</w:t>
      </w:r>
      <w:r w:rsidRPr="00E43991">
        <w:rPr>
          <w:rStyle w:val="StyleUnderline"/>
        </w:rPr>
        <w:t xml:space="preserve"> those </w:t>
      </w:r>
      <w:r w:rsidRPr="005C0948">
        <w:rPr>
          <w:rStyle w:val="StyleUnderline"/>
          <w:highlight w:val="yellow"/>
        </w:rPr>
        <w:t xml:space="preserve">cases </w:t>
      </w:r>
      <w:r w:rsidRPr="007D3DE8">
        <w:rPr>
          <w:rStyle w:val="StyleUnderline"/>
        </w:rPr>
        <w:t xml:space="preserve">where a litigant seeks </w:t>
      </w:r>
      <w:r w:rsidRPr="005C0948">
        <w:rPr>
          <w:rStyle w:val="StyleUnderline"/>
          <w:highlight w:val="yellow"/>
        </w:rPr>
        <w:t xml:space="preserve">to establish a </w:t>
      </w:r>
      <w:r w:rsidRPr="005C0948">
        <w:rPr>
          <w:rStyle w:val="Emphasis"/>
          <w:highlight w:val="yellow"/>
        </w:rPr>
        <w:t xml:space="preserve">new right </w:t>
      </w:r>
      <w:r w:rsidRPr="00E43991">
        <w:rPr>
          <w:rStyle w:val="Emphasis"/>
        </w:rPr>
        <w:t xml:space="preserve">or cause </w:t>
      </w:r>
      <w:r w:rsidRPr="005C0948">
        <w:rPr>
          <w:rStyle w:val="Emphasis"/>
          <w:highlight w:val="yellow"/>
        </w:rPr>
        <w:t>of action</w:t>
      </w:r>
      <w:r w:rsidRPr="00E43991">
        <w:rPr>
          <w:rStyle w:val="StyleUnderline"/>
        </w:rPr>
        <w:t>.</w:t>
      </w:r>
      <w:r>
        <w:t xml:space="preserve"> 49 At the appellate level, it is as likely to be found in dissenting opinions as it is in those of the majority.</w:t>
      </w:r>
    </w:p>
    <w:p w14:paraId="1A1CB1C8" w14:textId="77777777" w:rsidR="00EB580A" w:rsidRDefault="00EB580A" w:rsidP="00EB580A"/>
    <w:p w14:paraId="06931D66" w14:textId="77777777" w:rsidR="00EB580A" w:rsidRPr="00EA0D50" w:rsidRDefault="00EB580A" w:rsidP="00EB580A">
      <w:pPr>
        <w:pStyle w:val="Heading4"/>
        <w:rPr>
          <w:u w:val="single"/>
        </w:rPr>
      </w:pPr>
      <w:r>
        <w:t xml:space="preserve">NC Dental </w:t>
      </w:r>
      <w:r>
        <w:rPr>
          <w:u w:val="single"/>
        </w:rPr>
        <w:t>thumps</w:t>
      </w:r>
      <w:r>
        <w:t xml:space="preserve"> – only a risk the </w:t>
      </w:r>
      <w:proofErr w:type="spellStart"/>
      <w:r>
        <w:rPr>
          <w:u w:val="single"/>
        </w:rPr>
        <w:t>aff</w:t>
      </w:r>
      <w:proofErr w:type="spellEnd"/>
      <w:r>
        <w:rPr>
          <w:u w:val="single"/>
        </w:rPr>
        <w:t xml:space="preserve"> solves</w:t>
      </w:r>
    </w:p>
    <w:p w14:paraId="54DB8528" w14:textId="77777777" w:rsidR="00EB580A" w:rsidRPr="00983B0F" w:rsidRDefault="00EB580A" w:rsidP="00EB580A">
      <w:r w:rsidRPr="00983B0F">
        <w:rPr>
          <w:rStyle w:val="Style13ptBold"/>
        </w:rPr>
        <w:t>Hittinger 19</w:t>
      </w:r>
      <w:r>
        <w:t xml:space="preserve"> [Carl W Hittinger, </w:t>
      </w:r>
      <w:proofErr w:type="spellStart"/>
      <w:r>
        <w:t>BakerHostetler’s</w:t>
      </w:r>
      <w:proofErr w:type="spellEnd"/>
      <w:r>
        <w:t xml:space="preserve"> antitrust and competition practice national team leader, J.D., Temple University Beasley School of Law, September 2019 https://www.bakerlaw.com/webfiles/Litigation/2019/Alerts/GCR-Private-Antitrust-Litigation.pdf]</w:t>
      </w:r>
    </w:p>
    <w:p w14:paraId="04903BB9" w14:textId="77777777" w:rsidR="00EB580A" w:rsidRPr="005A5F33" w:rsidRDefault="00EB580A" w:rsidP="00EB580A">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xml:space="preserve">. One important threshold issue confronted by private litigants is whether claims may be dismissed at the very onset of litigation due to application of state action immunity. Some courts have denied motions to dismiss claims pursuant to Federal Rule of Civil Procedure 12(b)(6), </w:t>
      </w:r>
      <w:proofErr w:type="gramStart"/>
      <w:r w:rsidRPr="005A5F33">
        <w:rPr>
          <w:sz w:val="14"/>
        </w:rPr>
        <w:t>as long as</w:t>
      </w:r>
      <w:proofErr w:type="gramEnd"/>
      <w:r w:rsidRPr="005A5F33">
        <w:rPr>
          <w:sz w:val="14"/>
        </w:rPr>
        <w:t xml:space="preserve"> the complaints plausibly allege the immunity is not established. In a case </w:t>
      </w:r>
      <w:proofErr w:type="gramStart"/>
      <w:r w:rsidRPr="005A5F33">
        <w:rPr>
          <w:sz w:val="14"/>
        </w:rPr>
        <w:t>similar to</w:t>
      </w:r>
      <w:proofErr w:type="gramEnd"/>
      <w:r w:rsidRPr="005A5F33">
        <w:rPr>
          <w:sz w:val="14"/>
        </w:rPr>
        <w:t xml:space="preserve">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2C4FD77D" w14:textId="77777777" w:rsidR="00EB580A" w:rsidRPr="005A5F33" w:rsidRDefault="00EB580A" w:rsidP="00EB580A">
      <w:pPr>
        <w:rPr>
          <w:sz w:val="14"/>
        </w:rPr>
      </w:pPr>
      <w:r w:rsidRPr="005A5F33">
        <w:rPr>
          <w:sz w:val="14"/>
        </w:rPr>
        <w:t xml:space="preserve">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w:t>
      </w:r>
      <w:proofErr w:type="spellStart"/>
      <w:r w:rsidRPr="005A5F33">
        <w:rPr>
          <w:sz w:val="14"/>
        </w:rPr>
        <w:t>defence</w:t>
      </w:r>
      <w:proofErr w:type="spellEnd"/>
      <w:r w:rsidRPr="005A5F33">
        <w:rPr>
          <w:sz w:val="14"/>
        </w:rPr>
        <w:t xml:space="preserv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0E0AA17E" w14:textId="77777777" w:rsidR="00EB580A" w:rsidRPr="005A5F33" w:rsidRDefault="00EB580A" w:rsidP="00EB580A">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w:t>
      </w:r>
      <w:proofErr w:type="spellStart"/>
      <w:r w:rsidRPr="005A5F33">
        <w:rPr>
          <w:sz w:val="14"/>
        </w:rPr>
        <w:t>recognising</w:t>
      </w:r>
      <w:proofErr w:type="spellEnd"/>
      <w:r w:rsidRPr="005A5F33">
        <w:rPr>
          <w:sz w:val="14"/>
        </w:rPr>
        <w:t xml:space="preserve">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 xml:space="preserve">a ‘flexible and </w:t>
      </w:r>
      <w:proofErr w:type="spellStart"/>
      <w:r w:rsidRPr="00910654">
        <w:rPr>
          <w:rStyle w:val="Emphasis"/>
          <w:highlight w:val="cyan"/>
        </w:rPr>
        <w:t>contextspecific</w:t>
      </w:r>
      <w:proofErr w:type="spellEnd"/>
      <w:r w:rsidRPr="00910654">
        <w:rPr>
          <w:rStyle w:val="Emphasis"/>
          <w:highlight w:val="cyan"/>
        </w:rPr>
        <w:t>’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48E21266" w14:textId="77777777" w:rsidR="00EB580A" w:rsidRPr="005A5F33" w:rsidRDefault="00EB580A" w:rsidP="00EB580A">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proofErr w:type="spellStart"/>
      <w:r w:rsidRPr="00910654">
        <w:rPr>
          <w:rStyle w:val="Emphasis"/>
          <w:highlight w:val="cyan"/>
        </w:rPr>
        <w:t>laboured</w:t>
      </w:r>
      <w:proofErr w:type="spellEnd"/>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w:t>
      </w:r>
      <w:proofErr w:type="spellStart"/>
      <w:r w:rsidRPr="005A5F33">
        <w:rPr>
          <w:sz w:val="14"/>
        </w:rPr>
        <w:t>programmes</w:t>
      </w:r>
      <w:proofErr w:type="spellEnd"/>
      <w:r w:rsidRPr="005A5F33">
        <w:rPr>
          <w:sz w:val="14"/>
        </w:rPr>
        <w:t>,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23E8B2AA" w14:textId="77777777" w:rsidR="00EB580A" w:rsidRPr="005A5F33" w:rsidRDefault="00EB580A" w:rsidP="00EB580A">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w:t>
      </w:r>
      <w:proofErr w:type="spellStart"/>
      <w:r w:rsidRPr="005A5F33">
        <w:rPr>
          <w:sz w:val="14"/>
        </w:rPr>
        <w:t>eg</w:t>
      </w:r>
      <w:proofErr w:type="spellEnd"/>
      <w:r w:rsidRPr="005A5F33">
        <w:rPr>
          <w:sz w:val="14"/>
        </w:rPr>
        <w:t xml:space="preserve">,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w:t>
      </w:r>
      <w:proofErr w:type="spellStart"/>
      <w:r w:rsidRPr="005A5F33">
        <w:rPr>
          <w:sz w:val="14"/>
        </w:rPr>
        <w:t>realised</w:t>
      </w:r>
      <w:proofErr w:type="spellEnd"/>
      <w:r w:rsidRPr="005A5F33">
        <w:rPr>
          <w:sz w:val="14"/>
        </w:rPr>
        <w:t>.</w:t>
      </w:r>
    </w:p>
    <w:p w14:paraId="311AF4E8" w14:textId="77777777" w:rsidR="00EB580A" w:rsidRPr="005A5F33" w:rsidRDefault="00EB580A" w:rsidP="00EB580A">
      <w:pPr>
        <w:rPr>
          <w:sz w:val="14"/>
        </w:rPr>
      </w:pPr>
      <w:r w:rsidRPr="005A5F33">
        <w:rPr>
          <w:sz w:val="14"/>
        </w:rPr>
        <w:t>Conclusion</w:t>
      </w:r>
    </w:p>
    <w:p w14:paraId="72323741" w14:textId="77777777" w:rsidR="00EB580A" w:rsidRPr="005A5F33" w:rsidRDefault="00EB580A" w:rsidP="00EB580A">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proofErr w:type="gramStart"/>
      <w:r w:rsidRPr="005A5F33">
        <w:rPr>
          <w:rStyle w:val="StyleUnderline"/>
        </w:rPr>
        <w:t>it</w:t>
      </w:r>
      <w:proofErr w:type="gramEnd"/>
      <w:r w:rsidRPr="005A5F33">
        <w:rPr>
          <w:rStyle w:val="StyleUnderline"/>
        </w:rPr>
        <w:t xml:space="preserve">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7C833064" w14:textId="77777777" w:rsidR="00EB580A" w:rsidRDefault="00EB580A" w:rsidP="00EB580A">
      <w:pPr>
        <w:pStyle w:val="Heading4"/>
      </w:pPr>
      <w:r w:rsidRPr="00B43C87">
        <w:t xml:space="preserve">No spillover – </w:t>
      </w:r>
      <w:r>
        <w:rPr>
          <w:u w:val="single"/>
        </w:rPr>
        <w:t>t</w:t>
      </w:r>
      <w:r w:rsidRPr="00B43C87">
        <w:rPr>
          <w:u w:val="single"/>
        </w:rPr>
        <w:t>hey’ll use MDL</w:t>
      </w:r>
      <w:r>
        <w:t xml:space="preserve"> to handle higher caseloads</w:t>
      </w:r>
    </w:p>
    <w:p w14:paraId="4FE45A79" w14:textId="77777777" w:rsidR="00EB580A" w:rsidRPr="00855F9E" w:rsidRDefault="00EB580A" w:rsidP="00EB580A">
      <w:r w:rsidRPr="00855F9E">
        <w:t xml:space="preserve">Wendy </w:t>
      </w:r>
      <w:r w:rsidRPr="00855F9E">
        <w:rPr>
          <w:rStyle w:val="Style13ptBold"/>
        </w:rPr>
        <w:t>Behan 13</w:t>
      </w:r>
      <w:r w:rsidRPr="00855F9E">
        <w:t xml:space="preserve">, is a partner with San Diego-based </w:t>
      </w:r>
      <w:proofErr w:type="spellStart"/>
      <w:r w:rsidRPr="00855F9E">
        <w:t>CaseyGerry</w:t>
      </w:r>
      <w:proofErr w:type="spellEnd"/>
      <w:r w:rsidRPr="00855F9E">
        <w:t xml:space="preserve"> and a member of its pharmaceutical and medical device litigation practice team, 11/4/13, “Multidistrict Litigation Helps Relieve Clogged Courts,” http://www.caseygerry.com/bylined-articles/multidistrict-litigation-helps-relieve-clogged-courts</w:t>
      </w:r>
    </w:p>
    <w:p w14:paraId="066FAE66" w14:textId="77777777" w:rsidR="00EB580A" w:rsidRPr="00855F9E" w:rsidRDefault="00EB580A" w:rsidP="00EB580A">
      <w:pPr>
        <w:rPr>
          <w:sz w:val="14"/>
        </w:rPr>
      </w:pPr>
      <w:r w:rsidRPr="00855F9E">
        <w:rPr>
          <w:rStyle w:val="StyleUnderline"/>
        </w:rPr>
        <w:t xml:space="preserve">Large-scale </w:t>
      </w:r>
      <w:r w:rsidRPr="00910654">
        <w:rPr>
          <w:rStyle w:val="StyleUnderline"/>
          <w:highlight w:val="cyan"/>
        </w:rPr>
        <w:t>litigation makes</w:t>
      </w:r>
      <w:r w:rsidRPr="00855F9E">
        <w:rPr>
          <w:sz w:val="14"/>
        </w:rPr>
        <w:t xml:space="preserve"> especially </w:t>
      </w:r>
      <w:r w:rsidRPr="00910654">
        <w:rPr>
          <w:rStyle w:val="StyleUnderline"/>
          <w:highlight w:val="cyan"/>
        </w:rPr>
        <w:t>huge demands</w:t>
      </w:r>
      <w:r w:rsidRPr="00855F9E">
        <w:rPr>
          <w:rStyle w:val="StyleUnderline"/>
        </w:rPr>
        <w:t xml:space="preserve"> on an already over-burdened system</w:t>
      </w:r>
      <w:r w:rsidRPr="00855F9E">
        <w:rPr>
          <w:sz w:val="14"/>
        </w:rPr>
        <w:t xml:space="preserve">. Designed to streamline the process, </w:t>
      </w:r>
      <w:r w:rsidRPr="00910654">
        <w:rPr>
          <w:rStyle w:val="StyleUnderline"/>
          <w:highlight w:val="cyan"/>
          <w:bdr w:val="single" w:sz="4" w:space="0" w:color="auto"/>
        </w:rPr>
        <w:t>multidistrict litigation</w:t>
      </w:r>
      <w:r w:rsidRPr="00855F9E">
        <w:rPr>
          <w:sz w:val="14"/>
        </w:rPr>
        <w:t xml:space="preserve"> (MDL) </w:t>
      </w:r>
      <w:r w:rsidRPr="00910654">
        <w:rPr>
          <w:rStyle w:val="StyleUnderline"/>
          <w:highlight w:val="cyan"/>
        </w:rPr>
        <w:t>refers to a</w:t>
      </w:r>
      <w:r w:rsidRPr="00855F9E">
        <w:rPr>
          <w:sz w:val="14"/>
        </w:rPr>
        <w:t xml:space="preserve"> special </w:t>
      </w:r>
      <w:r w:rsidRPr="00910654">
        <w:rPr>
          <w:rStyle w:val="StyleUnderline"/>
          <w:highlight w:val="cyan"/>
        </w:rPr>
        <w:t>federal</w:t>
      </w:r>
      <w:r w:rsidRPr="00855F9E">
        <w:rPr>
          <w:rStyle w:val="StyleUnderline"/>
        </w:rPr>
        <w:t xml:space="preserve"> legal </w:t>
      </w:r>
      <w:r w:rsidRPr="00910654">
        <w:rPr>
          <w:rStyle w:val="StyleUnderline"/>
          <w:highlight w:val="cyan"/>
        </w:rPr>
        <w:t>procedure</w:t>
      </w:r>
      <w:r w:rsidRPr="00855F9E">
        <w:rPr>
          <w:rStyle w:val="StyleUnderline"/>
        </w:rPr>
        <w:t xml:space="preserve"> created </w:t>
      </w:r>
      <w:r w:rsidRPr="00910654">
        <w:rPr>
          <w:rStyle w:val="StyleUnderline"/>
          <w:highlight w:val="cyan"/>
        </w:rPr>
        <w:t xml:space="preserve">to </w:t>
      </w:r>
      <w:r w:rsidRPr="00910654">
        <w:rPr>
          <w:rStyle w:val="StyleUnderline"/>
          <w:highlight w:val="cyan"/>
          <w:bdr w:val="single" w:sz="4" w:space="0" w:color="auto"/>
        </w:rPr>
        <w:t>consolidate</w:t>
      </w:r>
      <w:r w:rsidRPr="00855F9E">
        <w:rPr>
          <w:rStyle w:val="StyleUnderline"/>
          <w:bdr w:val="single" w:sz="4" w:space="0" w:color="auto"/>
        </w:rPr>
        <w:t xml:space="preserve"> a range of </w:t>
      </w:r>
      <w:r w:rsidRPr="00910654">
        <w:rPr>
          <w:rStyle w:val="StyleUnderline"/>
          <w:highlight w:val="cyan"/>
          <w:bdr w:val="single" w:sz="4" w:space="0" w:color="auto"/>
        </w:rPr>
        <w:t>cases</w:t>
      </w:r>
      <w:r w:rsidRPr="00855F9E">
        <w:rPr>
          <w:sz w:val="14"/>
        </w:rPr>
        <w:t xml:space="preserve"> — such as pharmaceutical and other product liability suits, patent infringement and investment fraud cases.</w:t>
      </w:r>
      <w:r w:rsidRPr="00855F9E">
        <w:rPr>
          <w:sz w:val="12"/>
        </w:rPr>
        <w:t>¶</w:t>
      </w:r>
      <w:r w:rsidRPr="00855F9E">
        <w:rPr>
          <w:sz w:val="14"/>
        </w:rPr>
        <w:t xml:space="preserve"> In fact, for cases involving common questions of fact, </w:t>
      </w:r>
      <w:r w:rsidRPr="00910654">
        <w:rPr>
          <w:rStyle w:val="StyleUnderline"/>
          <w:highlight w:val="cyan"/>
          <w:bdr w:val="single" w:sz="4" w:space="0" w:color="auto"/>
        </w:rPr>
        <w:t>m</w:t>
      </w:r>
      <w:r w:rsidRPr="00855F9E">
        <w:rPr>
          <w:rStyle w:val="StyleUnderline"/>
        </w:rPr>
        <w:t>ulti</w:t>
      </w:r>
      <w:r w:rsidRPr="00910654">
        <w:rPr>
          <w:rStyle w:val="StyleUnderline"/>
          <w:highlight w:val="cyan"/>
          <w:bdr w:val="single" w:sz="4" w:space="0" w:color="auto"/>
        </w:rPr>
        <w:t>d</w:t>
      </w:r>
      <w:r w:rsidRPr="00855F9E">
        <w:rPr>
          <w:rStyle w:val="StyleUnderline"/>
        </w:rPr>
        <w:t xml:space="preserve">istrict </w:t>
      </w:r>
      <w:r w:rsidRPr="00910654">
        <w:rPr>
          <w:rStyle w:val="StyleUnderline"/>
          <w:highlight w:val="cyan"/>
          <w:bdr w:val="single" w:sz="4" w:space="0" w:color="auto"/>
        </w:rPr>
        <w:t>l</w:t>
      </w:r>
      <w:r w:rsidRPr="00855F9E">
        <w:rPr>
          <w:rStyle w:val="StyleUnderline"/>
        </w:rPr>
        <w:t xml:space="preserve">itigation </w:t>
      </w:r>
      <w:r w:rsidRPr="00910654">
        <w:rPr>
          <w:rStyle w:val="StyleUnderline"/>
          <w:highlight w:val="cyan"/>
        </w:rPr>
        <w:t>has</w:t>
      </w:r>
      <w:r w:rsidRPr="00855F9E">
        <w:rPr>
          <w:rStyle w:val="StyleUnderline"/>
        </w:rPr>
        <w:t xml:space="preserve"> grown to </w:t>
      </w:r>
      <w:r w:rsidRPr="00910654">
        <w:rPr>
          <w:rStyle w:val="StyleUnderline"/>
          <w:highlight w:val="cyan"/>
        </w:rPr>
        <w:t>become the preferred method by parties and</w:t>
      </w:r>
      <w:r w:rsidRPr="00855F9E">
        <w:rPr>
          <w:rStyle w:val="StyleUnderline"/>
        </w:rPr>
        <w:t xml:space="preserve"> the </w:t>
      </w:r>
      <w:r w:rsidRPr="00910654">
        <w:rPr>
          <w:rStyle w:val="StyleUnderline"/>
          <w:highlight w:val="cyan"/>
        </w:rPr>
        <w:t>courts</w:t>
      </w:r>
      <w:r w:rsidRPr="00855F9E">
        <w:rPr>
          <w:rStyle w:val="StyleUnderline"/>
        </w:rPr>
        <w:t xml:space="preserve"> as </w:t>
      </w:r>
      <w:r w:rsidRPr="00910654">
        <w:rPr>
          <w:rStyle w:val="StyleUnderline"/>
          <w:highlight w:val="cyan"/>
        </w:rPr>
        <w:t>it is</w:t>
      </w:r>
      <w:r w:rsidRPr="00855F9E">
        <w:rPr>
          <w:rStyle w:val="StyleUnderline"/>
        </w:rPr>
        <w:t xml:space="preserve"> an </w:t>
      </w:r>
      <w:r w:rsidRPr="00910654">
        <w:rPr>
          <w:rStyle w:val="StyleUnderline"/>
          <w:highlight w:val="cyan"/>
        </w:rPr>
        <w:t>effective</w:t>
      </w:r>
      <w:r w:rsidRPr="00855F9E">
        <w:rPr>
          <w:rStyle w:val="StyleUnderline"/>
        </w:rPr>
        <w:t xml:space="preserve"> tool </w:t>
      </w:r>
      <w:r w:rsidRPr="00910654">
        <w:rPr>
          <w:rStyle w:val="StyleUnderline"/>
          <w:highlight w:val="cyan"/>
        </w:rPr>
        <w:t>to centralize a large number of</w:t>
      </w:r>
      <w:r w:rsidRPr="00855F9E">
        <w:rPr>
          <w:rStyle w:val="StyleUnderline"/>
        </w:rPr>
        <w:t xml:space="preserve"> individual </w:t>
      </w:r>
      <w:r w:rsidRPr="00910654">
        <w:rPr>
          <w:rStyle w:val="StyleUnderline"/>
          <w:highlight w:val="cyan"/>
        </w:rPr>
        <w:t>cases</w:t>
      </w:r>
      <w:r w:rsidRPr="00855F9E">
        <w:rPr>
          <w:sz w:val="14"/>
        </w:rPr>
        <w:t>.</w:t>
      </w:r>
      <w:r w:rsidRPr="00855F9E">
        <w:rPr>
          <w:sz w:val="12"/>
        </w:rPr>
        <w:t>¶</w:t>
      </w:r>
      <w:r w:rsidRPr="00855F9E">
        <w:rPr>
          <w:sz w:val="14"/>
        </w:rPr>
        <w:t xml:space="preserve"> Statistics from the U.S. Judicial Panel on Multidistrict Litigation indicate a sharp rise in MDLs. From 1968 through 2012, there were 415,995 civil actions centralized for pretrial proceedings in MDLs, up from 393,676 in 2011 and 349,913 in </w:t>
      </w:r>
      <w:proofErr w:type="gramStart"/>
      <w:r w:rsidRPr="00855F9E">
        <w:rPr>
          <w:sz w:val="14"/>
        </w:rPr>
        <w:t>2010.</w:t>
      </w:r>
      <w:r w:rsidRPr="00855F9E">
        <w:rPr>
          <w:sz w:val="12"/>
        </w:rPr>
        <w:t>¶</w:t>
      </w:r>
      <w:proofErr w:type="gramEnd"/>
      <w:r w:rsidRPr="00855F9E">
        <w:rPr>
          <w:sz w:val="14"/>
        </w:rPr>
        <w:t xml:space="preserve"> MDLs can be confusing — even for seasoned attorneys. Although it’s possible for multidistrict cases to include class actions, MDL is not a type of class action (a civil proceeding usually brought about on the behalf of multiple clients with common or similar injuries caused by the same product or action). Unlike class actions, in an MDL </w:t>
      </w:r>
      <w:r w:rsidRPr="00855F9E">
        <w:rPr>
          <w:rStyle w:val="StyleUnderline"/>
        </w:rPr>
        <w:t>there is not a single trial that resolves all the cases</w:t>
      </w:r>
      <w:r w:rsidRPr="00855F9E">
        <w:rPr>
          <w:sz w:val="14"/>
        </w:rPr>
        <w:t xml:space="preserve">; rather, </w:t>
      </w:r>
      <w:r w:rsidRPr="00855F9E">
        <w:rPr>
          <w:rStyle w:val="StyleUnderline"/>
          <w:bdr w:val="single" w:sz="4" w:space="0" w:color="auto"/>
        </w:rPr>
        <w:t xml:space="preserve">the individual </w:t>
      </w:r>
      <w:r w:rsidRPr="00910654">
        <w:rPr>
          <w:rStyle w:val="StyleUnderline"/>
          <w:highlight w:val="cyan"/>
          <w:bdr w:val="single" w:sz="4" w:space="0" w:color="auto"/>
        </w:rPr>
        <w:t xml:space="preserve">cases are consolidated under a single federal </w:t>
      </w:r>
      <w:proofErr w:type="gramStart"/>
      <w:r w:rsidRPr="00910654">
        <w:rPr>
          <w:rStyle w:val="StyleUnderline"/>
          <w:highlight w:val="cyan"/>
          <w:bdr w:val="single" w:sz="4" w:space="0" w:color="auto"/>
        </w:rPr>
        <w:t>judge</w:t>
      </w:r>
      <w:r w:rsidRPr="00855F9E">
        <w:rPr>
          <w:sz w:val="14"/>
        </w:rPr>
        <w:t>.</w:t>
      </w:r>
      <w:r w:rsidRPr="00855F9E">
        <w:rPr>
          <w:sz w:val="12"/>
        </w:rPr>
        <w:t>¶</w:t>
      </w:r>
      <w:proofErr w:type="gramEnd"/>
      <w:r w:rsidRPr="00855F9E">
        <w:rPr>
          <w:sz w:val="14"/>
        </w:rPr>
        <w:t xml:space="preserve"> For cases to be considered for MDL, the judicial panel must find one or more common questions of fact. Since commonality is also a required element for a class action, class actions are often included in </w:t>
      </w:r>
      <w:proofErr w:type="gramStart"/>
      <w:r w:rsidRPr="00855F9E">
        <w:rPr>
          <w:sz w:val="14"/>
        </w:rPr>
        <w:t>MDLs.</w:t>
      </w:r>
      <w:r w:rsidRPr="00855F9E">
        <w:rPr>
          <w:sz w:val="12"/>
        </w:rPr>
        <w:t>¶</w:t>
      </w:r>
      <w:proofErr w:type="gramEnd"/>
      <w:r w:rsidRPr="00855F9E">
        <w:rPr>
          <w:sz w:val="14"/>
        </w:rPr>
        <w:t xml:space="preserve"> Created by an act of Congress (28 U.S.C. Section 1407) in 1968, the U.S. Judicial Panel on Multidistrict Litigation is comprised of seven federal judges, each from a different judicial circuit. The panel was originally developed in response to problems in courts related to a nationwide antitrust conspiracy among electrical equipment manufacturers. Lawmakers and the judiciary agreed that the panel could coordinate such complex cases — which are frequently filed in multiple federal court </w:t>
      </w:r>
      <w:proofErr w:type="gramStart"/>
      <w:r w:rsidRPr="00855F9E">
        <w:rPr>
          <w:sz w:val="14"/>
        </w:rPr>
        <w:t>districts.</w:t>
      </w:r>
      <w:r w:rsidRPr="00855F9E">
        <w:rPr>
          <w:sz w:val="12"/>
        </w:rPr>
        <w:t>¶</w:t>
      </w:r>
      <w:proofErr w:type="gramEnd"/>
      <w:r w:rsidRPr="00855F9E">
        <w:rPr>
          <w:sz w:val="14"/>
        </w:rPr>
        <w:t xml:space="preserve"> With this in mind, the panel was developed to determine whether individual cases involving similar issues should be moved from various courts to a single federal district court for pretrial proceedings. Typically, cases are consolidated under one federal judge who handles common pretrial discovery matters. </w:t>
      </w:r>
      <w:r w:rsidRPr="00910654">
        <w:rPr>
          <w:rStyle w:val="StyleUnderline"/>
          <w:highlight w:val="cyan"/>
        </w:rPr>
        <w:t>The goal</w:t>
      </w:r>
      <w:r w:rsidRPr="00855F9E">
        <w:rPr>
          <w:rStyle w:val="StyleUnderline"/>
        </w:rPr>
        <w:t xml:space="preserve"> of this process </w:t>
      </w:r>
      <w:r w:rsidRPr="00910654">
        <w:rPr>
          <w:rStyle w:val="StyleUnderline"/>
          <w:highlight w:val="cyan"/>
        </w:rPr>
        <w:t>is to conserve resources</w:t>
      </w:r>
      <w:r w:rsidRPr="00855F9E">
        <w:rPr>
          <w:sz w:val="14"/>
        </w:rPr>
        <w:t xml:space="preserve"> — avoiding duplication of discovery and preventing inconsistent pretrial </w:t>
      </w:r>
      <w:proofErr w:type="gramStart"/>
      <w:r w:rsidRPr="00855F9E">
        <w:rPr>
          <w:sz w:val="14"/>
        </w:rPr>
        <w:t>rulings.</w:t>
      </w:r>
      <w:r w:rsidRPr="00855F9E">
        <w:rPr>
          <w:sz w:val="12"/>
        </w:rPr>
        <w:t>¶</w:t>
      </w:r>
      <w:proofErr w:type="gramEnd"/>
      <w:r w:rsidRPr="00855F9E">
        <w:rPr>
          <w:sz w:val="14"/>
        </w:rPr>
        <w:t xml:space="preserve"> Some states, including California with its Judicial Council Coordinated Proceeding, have a similar mechanism known as multicounty litigation. A similar body or the state high court makes the decision to transfer at the state court level. As with MDL, a single judge oversees and administers the cases so that they can be resolved </w:t>
      </w:r>
      <w:proofErr w:type="gramStart"/>
      <w:r w:rsidRPr="00855F9E">
        <w:rPr>
          <w:sz w:val="14"/>
        </w:rPr>
        <w:t>efficiently.</w:t>
      </w:r>
      <w:r w:rsidRPr="00855F9E">
        <w:rPr>
          <w:sz w:val="12"/>
        </w:rPr>
        <w:t>¶</w:t>
      </w:r>
      <w:proofErr w:type="gramEnd"/>
      <w:r w:rsidRPr="00855F9E">
        <w:rPr>
          <w:sz w:val="14"/>
        </w:rPr>
        <w:t xml:space="preserve"> Since its inception, </w:t>
      </w:r>
      <w:r w:rsidRPr="00910654">
        <w:rPr>
          <w:rStyle w:val="StyleUnderline"/>
          <w:highlight w:val="cyan"/>
        </w:rPr>
        <w:t>the</w:t>
      </w:r>
      <w:r w:rsidRPr="00855F9E">
        <w:rPr>
          <w:rStyle w:val="StyleUnderline"/>
        </w:rPr>
        <w:t xml:space="preserve"> judicial </w:t>
      </w:r>
      <w:r w:rsidRPr="00910654">
        <w:rPr>
          <w:rStyle w:val="StyleUnderline"/>
          <w:highlight w:val="cyan"/>
        </w:rPr>
        <w:t>panel has considered</w:t>
      </w:r>
      <w:r w:rsidRPr="00855F9E">
        <w:rPr>
          <w:rStyle w:val="StyleUnderline"/>
        </w:rPr>
        <w:t xml:space="preserve"> motions for </w:t>
      </w:r>
      <w:r w:rsidRPr="00910654">
        <w:rPr>
          <w:rStyle w:val="StyleUnderline"/>
          <w:highlight w:val="cyan"/>
        </w:rPr>
        <w:t xml:space="preserve">centralization in </w:t>
      </w:r>
      <w:r w:rsidRPr="00910654">
        <w:rPr>
          <w:rStyle w:val="StyleUnderline"/>
          <w:highlight w:val="cyan"/>
          <w:bdr w:val="single" w:sz="4" w:space="0" w:color="auto"/>
        </w:rPr>
        <w:t>hundreds of thousands of cases</w:t>
      </w:r>
      <w:r w:rsidRPr="00855F9E">
        <w:rPr>
          <w:sz w:val="14"/>
        </w:rPr>
        <w:t xml:space="preserve"> — ranging from airplane crashes and train wrecks to drugs and other products liability cases; patent validity and infringement; antitrust price fixing; securities fraud and employment practices.</w:t>
      </w:r>
    </w:p>
    <w:p w14:paraId="05823BC0" w14:textId="77777777" w:rsidR="00EB580A" w:rsidRPr="00B43C87" w:rsidRDefault="00EB580A" w:rsidP="00EB580A"/>
    <w:p w14:paraId="2D118AEB" w14:textId="77777777" w:rsidR="00EB580A" w:rsidRPr="00551455" w:rsidRDefault="00EB580A" w:rsidP="00EB580A"/>
    <w:p w14:paraId="150B2DBE" w14:textId="77777777" w:rsidR="00EB580A" w:rsidRDefault="00EB580A" w:rsidP="00EB580A">
      <w:pPr>
        <w:pStyle w:val="Heading2"/>
      </w:pPr>
      <w:r>
        <w:t>OS</w:t>
      </w:r>
    </w:p>
    <w:p w14:paraId="68E699BA" w14:textId="77777777" w:rsidR="00EB580A" w:rsidRDefault="00EB580A" w:rsidP="00EB580A">
      <w:pPr>
        <w:pStyle w:val="Heading3"/>
      </w:pPr>
      <w:r>
        <w:t>DOJ – 2AC</w:t>
      </w:r>
    </w:p>
    <w:p w14:paraId="7DF66DEB" w14:textId="77777777" w:rsidR="00EB580A" w:rsidRDefault="00EB580A" w:rsidP="00EB580A">
      <w:pPr>
        <w:pStyle w:val="Heading4"/>
      </w:pPr>
      <w:r>
        <w:t>Current cases thump.</w:t>
      </w:r>
    </w:p>
    <w:p w14:paraId="71E3D1B2" w14:textId="77777777" w:rsidR="00EB580A" w:rsidRPr="00185188" w:rsidRDefault="00EB580A" w:rsidP="00EB580A">
      <w:r>
        <w:t xml:space="preserve">Tara </w:t>
      </w:r>
      <w:proofErr w:type="spellStart"/>
      <w:r w:rsidRPr="005931CD">
        <w:rPr>
          <w:rStyle w:val="Style13ptBold"/>
        </w:rPr>
        <w:t>Lachapelle</w:t>
      </w:r>
      <w:proofErr w:type="spellEnd"/>
      <w:r w:rsidRPr="005931CD">
        <w:rPr>
          <w:rStyle w:val="Style13ptBold"/>
        </w:rPr>
        <w:t xml:space="preserve"> 21</w:t>
      </w:r>
      <w:r>
        <w:t>, staff writer at Bloomberg, “Wall Street Is Ready to Put Lina Khan’s FTC to the Test,” Bloomberg, 8-25-2021, https://www.bloomberg.com/opinion/articles/2021-08-25/wall-street-is-ready-to-put-lina-khan-s-ftc-to-the-test</w:t>
      </w:r>
    </w:p>
    <w:p w14:paraId="4BF08749" w14:textId="77777777" w:rsidR="00EB580A" w:rsidRPr="00710AD8" w:rsidRDefault="00EB580A" w:rsidP="00EB580A">
      <w:pPr>
        <w:rPr>
          <w:rStyle w:val="Emphasis"/>
        </w:rPr>
      </w:pPr>
      <w:r w:rsidRPr="004A7476">
        <w:rPr>
          <w:rStyle w:val="Emphasis"/>
          <w:highlight w:val="cyan"/>
        </w:rPr>
        <w:t>Already</w:t>
      </w:r>
      <w:r w:rsidRPr="00612ACE">
        <w:rPr>
          <w:sz w:val="16"/>
        </w:rPr>
        <w:t xml:space="preserve">, </w:t>
      </w:r>
      <w:r w:rsidRPr="004A7476">
        <w:rPr>
          <w:rStyle w:val="StyleUnderline"/>
          <w:highlight w:val="cyan"/>
        </w:rPr>
        <w:t>regulators have</w:t>
      </w:r>
      <w:r w:rsidRPr="008B73F4">
        <w:rPr>
          <w:rStyle w:val="StyleUnderline"/>
        </w:rPr>
        <w:t xml:space="preserve"> </w:t>
      </w:r>
      <w:r w:rsidRPr="008B73F4">
        <w:rPr>
          <w:rStyle w:val="Emphasis"/>
        </w:rPr>
        <w:t xml:space="preserve">two </w:t>
      </w:r>
      <w:r w:rsidRPr="004A7476">
        <w:rPr>
          <w:rStyle w:val="Emphasis"/>
          <w:highlight w:val="cyan"/>
        </w:rPr>
        <w:t>major cases</w:t>
      </w:r>
      <w:r w:rsidRPr="004A7476">
        <w:rPr>
          <w:rStyle w:val="StyleUnderline"/>
          <w:highlight w:val="cyan"/>
        </w:rPr>
        <w:t xml:space="preserve"> </w:t>
      </w:r>
      <w:r w:rsidRPr="004A7476">
        <w:rPr>
          <w:rStyle w:val="Emphasis"/>
          <w:sz w:val="24"/>
          <w:highlight w:val="cyan"/>
        </w:rPr>
        <w:t>sucking up resources</w:t>
      </w:r>
      <w:r w:rsidRPr="008B73F4">
        <w:rPr>
          <w:rStyle w:val="StyleUnderline"/>
        </w:rPr>
        <w:t>. The FTC</w:t>
      </w:r>
      <w:r w:rsidRPr="00612ACE">
        <w:rPr>
          <w:sz w:val="16"/>
        </w:rPr>
        <w:t xml:space="preserve"> last week </w:t>
      </w:r>
      <w:r w:rsidRPr="008B73F4">
        <w:rPr>
          <w:rStyle w:val="StyleUnderline"/>
        </w:rPr>
        <w:t xml:space="preserve">refiled its monopoly lawsuit against </w:t>
      </w:r>
      <w:r w:rsidRPr="00185188">
        <w:rPr>
          <w:rStyle w:val="Emphasis"/>
        </w:rPr>
        <w:t>Facebook</w:t>
      </w:r>
      <w:r w:rsidRPr="008B73F4">
        <w:rPr>
          <w:rStyle w:val="StyleUnderline"/>
        </w:rPr>
        <w:t xml:space="preserve"> Inc., alleging its takeovers of </w:t>
      </w:r>
      <w:r w:rsidRPr="00710AD8">
        <w:rPr>
          <w:rStyle w:val="Emphasis"/>
        </w:rPr>
        <w:t>Instagram</w:t>
      </w:r>
      <w:r w:rsidRPr="008B73F4">
        <w:rPr>
          <w:rStyle w:val="StyleUnderline"/>
        </w:rPr>
        <w:t xml:space="preserve"> and </w:t>
      </w:r>
      <w:r w:rsidRPr="00710AD8">
        <w:rPr>
          <w:rStyle w:val="Emphasis"/>
        </w:rPr>
        <w:t>WhatsApp</w:t>
      </w:r>
      <w:r w:rsidRPr="00612ACE">
        <w:rPr>
          <w:sz w:val="16"/>
        </w:rPr>
        <w:t xml:space="preserve"> </w:t>
      </w:r>
      <w:r w:rsidRPr="00710AD8">
        <w:rPr>
          <w:rStyle w:val="StyleUnderline"/>
        </w:rPr>
        <w:t>violated antitrust laws</w:t>
      </w:r>
      <w:r w:rsidRPr="00612ACE">
        <w:rPr>
          <w:sz w:val="16"/>
        </w:rPr>
        <w:t xml:space="preserve">. (Its deal last year for </w:t>
      </w:r>
      <w:proofErr w:type="spellStart"/>
      <w:r w:rsidRPr="00612ACE">
        <w:rPr>
          <w:sz w:val="16"/>
        </w:rPr>
        <w:t>Giphy</w:t>
      </w:r>
      <w:proofErr w:type="spellEnd"/>
      <w:r w:rsidRPr="00612ACE">
        <w:rPr>
          <w:sz w:val="16"/>
        </w:rPr>
        <w:t xml:space="preserve"> also employed a sneaky maneuver to avoid showing up on regulators’ radars, and now they’re looking to close that loophole.) </w:t>
      </w:r>
      <w:r w:rsidRPr="004A7476">
        <w:rPr>
          <w:rStyle w:val="StyleUnderline"/>
          <w:highlight w:val="cyan"/>
        </w:rPr>
        <w:t>The Justice Department</w:t>
      </w:r>
      <w:r w:rsidRPr="00710AD8">
        <w:rPr>
          <w:rStyle w:val="StyleUnderline"/>
        </w:rPr>
        <w:t xml:space="preserve"> is pursuing its own case </w:t>
      </w:r>
      <w:r w:rsidRPr="004A7476">
        <w:rPr>
          <w:rStyle w:val="StyleUnderline"/>
          <w:highlight w:val="cyan"/>
        </w:rPr>
        <w:t>against</w:t>
      </w:r>
      <w:r w:rsidRPr="00710AD8">
        <w:rPr>
          <w:rStyle w:val="StyleUnderline"/>
        </w:rPr>
        <w:t xml:space="preserve"> </w:t>
      </w:r>
      <w:r w:rsidRPr="004A7476">
        <w:rPr>
          <w:rStyle w:val="Emphasis"/>
          <w:highlight w:val="cyan"/>
        </w:rPr>
        <w:t>Google</w:t>
      </w:r>
      <w:r w:rsidRPr="00612ACE">
        <w:rPr>
          <w:sz w:val="16"/>
        </w:rPr>
        <w:t xml:space="preserve">. </w:t>
      </w:r>
      <w:r w:rsidRPr="00710AD8">
        <w:rPr>
          <w:rStyle w:val="StyleUnderline"/>
        </w:rPr>
        <w:t xml:space="preserve">And </w:t>
      </w:r>
      <w:r w:rsidRPr="004A7476">
        <w:rPr>
          <w:rStyle w:val="StyleUnderline"/>
          <w:highlight w:val="cyan"/>
        </w:rPr>
        <w:t>what was initially</w:t>
      </w:r>
      <w:r w:rsidRPr="00710AD8">
        <w:rPr>
          <w:rStyle w:val="StyleUnderline"/>
        </w:rPr>
        <w:t xml:space="preserve"> seen as </w:t>
      </w:r>
      <w:r w:rsidRPr="004A7476">
        <w:rPr>
          <w:rStyle w:val="StyleUnderline"/>
          <w:highlight w:val="cyan"/>
        </w:rPr>
        <w:t xml:space="preserve">a </w:t>
      </w:r>
      <w:r w:rsidRPr="004A7476">
        <w:rPr>
          <w:rStyle w:val="Emphasis"/>
          <w:highlight w:val="cyan"/>
        </w:rPr>
        <w:t>narrow effort</w:t>
      </w:r>
      <w:r w:rsidRPr="00612ACE">
        <w:rPr>
          <w:sz w:val="16"/>
        </w:rPr>
        <w:t xml:space="preserve"> </w:t>
      </w:r>
      <w:r w:rsidRPr="00710AD8">
        <w:rPr>
          <w:rStyle w:val="StyleUnderline"/>
        </w:rPr>
        <w:t xml:space="preserve">to reel </w:t>
      </w:r>
      <w:r w:rsidRPr="004A7476">
        <w:rPr>
          <w:rStyle w:val="StyleUnderline"/>
          <w:highlight w:val="cyan"/>
        </w:rPr>
        <w:t>in</w:t>
      </w:r>
      <w:r w:rsidRPr="00710AD8">
        <w:rPr>
          <w:rStyle w:val="StyleUnderline"/>
        </w:rPr>
        <w:t xml:space="preserve"> dominant </w:t>
      </w:r>
      <w:r w:rsidRPr="004A7476">
        <w:rPr>
          <w:rStyle w:val="Emphasis"/>
          <w:highlight w:val="cyan"/>
        </w:rPr>
        <w:t>tech</w:t>
      </w:r>
      <w:r w:rsidRPr="00710AD8">
        <w:rPr>
          <w:rStyle w:val="StyleUnderline"/>
        </w:rPr>
        <w:t xml:space="preserve">nology companies has since </w:t>
      </w:r>
      <w:r w:rsidRPr="004A7476">
        <w:rPr>
          <w:rStyle w:val="Emphasis"/>
          <w:highlight w:val="cyan"/>
        </w:rPr>
        <w:t>expanded</w:t>
      </w:r>
      <w:r w:rsidRPr="004A7476">
        <w:rPr>
          <w:rStyle w:val="StyleUnderline"/>
          <w:highlight w:val="cyan"/>
        </w:rPr>
        <w:t xml:space="preserve"> to </w:t>
      </w:r>
      <w:r w:rsidRPr="004A7476">
        <w:rPr>
          <w:rStyle w:val="Emphasis"/>
          <w:highlight w:val="cyan"/>
        </w:rPr>
        <w:t>other industries</w:t>
      </w:r>
      <w:r w:rsidRPr="004A7476">
        <w:rPr>
          <w:rStyle w:val="StyleUnderline"/>
          <w:highlight w:val="cyan"/>
        </w:rPr>
        <w:t xml:space="preserve"> </w:t>
      </w:r>
      <w:proofErr w:type="gramStart"/>
      <w:r w:rsidRPr="004A7476">
        <w:rPr>
          <w:rStyle w:val="StyleUnderline"/>
          <w:highlight w:val="cyan"/>
        </w:rPr>
        <w:t>in light</w:t>
      </w:r>
      <w:r w:rsidRPr="004A7476">
        <w:rPr>
          <w:sz w:val="16"/>
          <w:highlight w:val="cyan"/>
        </w:rPr>
        <w:t xml:space="preserve"> </w:t>
      </w:r>
      <w:r w:rsidRPr="004A7476">
        <w:rPr>
          <w:rStyle w:val="StyleUnderline"/>
          <w:highlight w:val="cyan"/>
        </w:rPr>
        <w:t>of</w:t>
      </w:r>
      <w:proofErr w:type="gramEnd"/>
      <w:r w:rsidRPr="004A7476">
        <w:rPr>
          <w:rStyle w:val="StyleUnderline"/>
          <w:highlight w:val="cyan"/>
        </w:rPr>
        <w:t xml:space="preserve"> a </w:t>
      </w:r>
      <w:r w:rsidRPr="004A7476">
        <w:rPr>
          <w:rStyle w:val="Emphasis"/>
          <w:highlight w:val="cyan"/>
        </w:rPr>
        <w:t>sweeping ex</w:t>
      </w:r>
      <w:r w:rsidRPr="00710AD8">
        <w:rPr>
          <w:rStyle w:val="Emphasis"/>
        </w:rPr>
        <w:t xml:space="preserve">ecutive </w:t>
      </w:r>
      <w:r w:rsidRPr="004A7476">
        <w:rPr>
          <w:rStyle w:val="Emphasis"/>
          <w:highlight w:val="cyan"/>
        </w:rPr>
        <w:t>o</w:t>
      </w:r>
      <w:r w:rsidRPr="00710AD8">
        <w:rPr>
          <w:rStyle w:val="Emphasis"/>
        </w:rPr>
        <w:t>rder</w:t>
      </w:r>
      <w:r w:rsidRPr="00710AD8">
        <w:rPr>
          <w:rStyle w:val="StyleUnderline"/>
        </w:rPr>
        <w:t xml:space="preserve"> from President Biden. Even more </w:t>
      </w:r>
      <w:r w:rsidRPr="00710AD8">
        <w:rPr>
          <w:rStyle w:val="Emphasis"/>
        </w:rPr>
        <w:t>obscure areas</w:t>
      </w:r>
      <w:r w:rsidRPr="00710AD8">
        <w:rPr>
          <w:rStyle w:val="StyleUnderline"/>
        </w:rPr>
        <w:t xml:space="preserve"> such as </w:t>
      </w:r>
      <w:r w:rsidRPr="004A7476">
        <w:rPr>
          <w:rStyle w:val="Emphasis"/>
          <w:highlight w:val="cyan"/>
        </w:rPr>
        <w:t>ocean shipping</w:t>
      </w:r>
      <w:r w:rsidRPr="004A7476">
        <w:rPr>
          <w:sz w:val="16"/>
          <w:highlight w:val="cyan"/>
        </w:rPr>
        <w:t xml:space="preserve"> </w:t>
      </w:r>
      <w:r w:rsidRPr="004A7476">
        <w:rPr>
          <w:rStyle w:val="StyleUnderline"/>
          <w:highlight w:val="cyan"/>
        </w:rPr>
        <w:t xml:space="preserve">are facing </w:t>
      </w:r>
      <w:r w:rsidRPr="00D044C1">
        <w:rPr>
          <w:rStyle w:val="Emphasis"/>
        </w:rPr>
        <w:t>new</w:t>
      </w:r>
      <w:r w:rsidRPr="00710AD8">
        <w:rPr>
          <w:rStyle w:val="Emphasis"/>
        </w:rPr>
        <w:t xml:space="preserve"> </w:t>
      </w:r>
      <w:r w:rsidRPr="004A7476">
        <w:rPr>
          <w:rStyle w:val="Emphasis"/>
          <w:highlight w:val="cyan"/>
        </w:rPr>
        <w:t>scrutiny</w:t>
      </w:r>
      <w:r w:rsidRPr="00710AD8">
        <w:rPr>
          <w:rStyle w:val="Emphasis"/>
        </w:rPr>
        <w:t>.</w:t>
      </w:r>
    </w:p>
    <w:p w14:paraId="6582CB77" w14:textId="77777777" w:rsidR="00EB580A" w:rsidRPr="003348DA" w:rsidRDefault="00EB580A" w:rsidP="00EB580A">
      <w:pPr>
        <w:rPr>
          <w:u w:val="single"/>
        </w:rPr>
      </w:pPr>
      <w:r w:rsidRPr="00612ACE">
        <w:rPr>
          <w:sz w:val="16"/>
        </w:rPr>
        <w:t xml:space="preserve">M&amp;A reviews had already become more of a slog in recent years. Dechert LLP’s Antitrust Merger Investigation Timing Tracker — aptly nicknamed the DAMITT report — shows how </w:t>
      </w:r>
      <w:r w:rsidRPr="004A7476">
        <w:rPr>
          <w:rStyle w:val="StyleUnderline"/>
          <w:highlight w:val="cyan"/>
        </w:rPr>
        <w:t>investigations</w:t>
      </w:r>
      <w:r w:rsidRPr="00612ACE">
        <w:rPr>
          <w:rStyle w:val="StyleUnderline"/>
        </w:rPr>
        <w:t xml:space="preserve"> that once took an average of </w:t>
      </w:r>
      <w:r w:rsidRPr="00612ACE">
        <w:rPr>
          <w:rStyle w:val="Emphasis"/>
        </w:rPr>
        <w:t>eight months</w:t>
      </w:r>
      <w:r w:rsidRPr="00612ACE">
        <w:rPr>
          <w:rStyle w:val="StyleUnderline"/>
        </w:rPr>
        <w:t xml:space="preserve"> now </w:t>
      </w:r>
      <w:r w:rsidRPr="004A7476">
        <w:rPr>
          <w:rStyle w:val="StyleUnderline"/>
          <w:highlight w:val="cyan"/>
        </w:rPr>
        <w:t xml:space="preserve">stretch into a </w:t>
      </w:r>
      <w:r w:rsidRPr="004A7476">
        <w:rPr>
          <w:rStyle w:val="Emphasis"/>
          <w:highlight w:val="cyan"/>
        </w:rPr>
        <w:t>year or longer</w:t>
      </w:r>
      <w:r w:rsidRPr="004A7476">
        <w:rPr>
          <w:rStyle w:val="StyleUnderline"/>
          <w:highlight w:val="cyan"/>
        </w:rPr>
        <w:t>:</w:t>
      </w:r>
    </w:p>
    <w:p w14:paraId="65C48D2A" w14:textId="77777777" w:rsidR="00EB580A" w:rsidRDefault="00EB580A" w:rsidP="00EB580A">
      <w:pPr>
        <w:pStyle w:val="Heading4"/>
      </w:pPr>
      <w:r>
        <w:t xml:space="preserve">Funding is normal means – AND boosts are coming </w:t>
      </w:r>
    </w:p>
    <w:p w14:paraId="4068648A" w14:textId="77777777" w:rsidR="00EB580A" w:rsidRDefault="00EB580A" w:rsidP="00EB580A">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7FE5EBA1" w14:textId="77777777" w:rsidR="00EB580A" w:rsidRPr="00126AE9" w:rsidRDefault="00EB580A" w:rsidP="00EB580A">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328D761A" w14:textId="77777777" w:rsidR="00EB580A" w:rsidRPr="00126AE9" w:rsidRDefault="00EB580A" w:rsidP="00EB580A">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77F88B99" w14:textId="77777777" w:rsidR="00EB580A" w:rsidRPr="00126AE9" w:rsidRDefault="00EB580A" w:rsidP="00EB580A">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51069B7" w14:textId="77777777" w:rsidR="00EB580A" w:rsidRDefault="00EB580A" w:rsidP="00EB580A">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1B45225" w14:textId="77777777" w:rsidR="00EB580A" w:rsidRDefault="00EB580A" w:rsidP="00EB580A">
      <w:pPr>
        <w:pStyle w:val="Heading4"/>
      </w:pPr>
      <w:r>
        <w:t>Other entities can enforce.</w:t>
      </w:r>
    </w:p>
    <w:p w14:paraId="6DC025E9" w14:textId="77777777" w:rsidR="00EB580A" w:rsidRPr="00FF202B" w:rsidRDefault="00EB580A" w:rsidP="00EB580A">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w:t>
      </w:r>
      <w:proofErr w:type="spellStart"/>
      <w:r w:rsidRPr="00FF202B">
        <w:t>Antitrust’s</w:t>
      </w:r>
      <w:proofErr w:type="spellEnd"/>
      <w:r w:rsidRPr="00FF202B">
        <w:t xml:space="preserve"> Implementation Blind Side: Challenges to Major Expansion of U.S. Competition Policy,” The Antitrust Bulletin, vol. 65, no. 2, SAGE Publications Inc</w:t>
      </w:r>
      <w:r>
        <w:t>, 06/01/2020, pp. 227–255]</w:t>
      </w:r>
    </w:p>
    <w:p w14:paraId="7F7B5EFE" w14:textId="77777777" w:rsidR="00EB580A" w:rsidRPr="00B90887" w:rsidRDefault="00EB580A" w:rsidP="00EB580A">
      <w:pPr>
        <w:rPr>
          <w:rStyle w:val="StyleUnderline"/>
        </w:rPr>
      </w:pPr>
      <w:r>
        <w:t xml:space="preserve">C. </w:t>
      </w:r>
      <w:r w:rsidRPr="00B90887">
        <w:rPr>
          <w:rStyle w:val="StyleUnderline"/>
        </w:rPr>
        <w:t xml:space="preserve">Improving Capability: Agency Cooperation and Project Selection </w:t>
      </w:r>
    </w:p>
    <w:p w14:paraId="3AF82026" w14:textId="77777777" w:rsidR="00EB580A" w:rsidRPr="00B90887" w:rsidRDefault="00EB580A" w:rsidP="00EB580A">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5BF61E9B" w14:textId="77777777" w:rsidR="00EB580A" w:rsidRPr="006F4247" w:rsidRDefault="00EB580A" w:rsidP="00EB580A">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w:t>
      </w:r>
      <w:proofErr w:type="gramStart"/>
      <w:r>
        <w:t>through  better</w:t>
      </w:r>
      <w:proofErr w:type="gramEnd"/>
      <w:r>
        <w:t xml:space="preserve"> inter-agency cooperation – to integrate operations more fully “by contract” rather than a formal consolidation of functions in a smaller number of institutions. </w:t>
      </w:r>
    </w:p>
    <w:p w14:paraId="0C01011F" w14:textId="77777777" w:rsidR="00EB580A" w:rsidRDefault="00EB580A" w:rsidP="00EB580A">
      <w:pPr>
        <w:pStyle w:val="Heading4"/>
      </w:pPr>
      <w:r>
        <w:t>States fill-in</w:t>
      </w:r>
    </w:p>
    <w:p w14:paraId="1D94A974" w14:textId="77777777" w:rsidR="00EB580A" w:rsidRPr="00446AD1" w:rsidRDefault="00EB580A" w:rsidP="00EB580A">
      <w:pPr>
        <w:pStyle w:val="CiteSpacing"/>
      </w:pPr>
      <w:proofErr w:type="spellStart"/>
      <w:r w:rsidRPr="00D84A30">
        <w:rPr>
          <w:rStyle w:val="Style13ptBold"/>
        </w:rPr>
        <w:t>Wisking</w:t>
      </w:r>
      <w:proofErr w:type="spellEnd"/>
      <w:r w:rsidRPr="00D84A30">
        <w:rPr>
          <w:rStyle w:val="Style13ptBold"/>
        </w:rPr>
        <w:t xml:space="preserve"> et al 20</w:t>
      </w:r>
      <w:r>
        <w:t xml:space="preserve"> (Stephen </w:t>
      </w:r>
      <w:proofErr w:type="spellStart"/>
      <w:r>
        <w:t>Wisking</w:t>
      </w:r>
      <w:proofErr w:type="spellEnd"/>
      <w:r>
        <w:t xml:space="preserve">, Kyriakos </w:t>
      </w:r>
      <w:proofErr w:type="spellStart"/>
      <w:r>
        <w:t>Fountoukakos</w:t>
      </w:r>
      <w:proofErr w:type="spellEnd"/>
      <w:r>
        <w:t xml:space="preserve"> and Marcel Nuys, Herbert Smith Freehills LLP, “Digital Competition 2021,” Law Business Research Ltd., October 2020, https://docplayer.net/201129322-Digital-competition-2021.html)</w:t>
      </w:r>
    </w:p>
    <w:p w14:paraId="6B357A8A" w14:textId="77777777" w:rsidR="00EB580A" w:rsidRPr="00464759" w:rsidRDefault="00EB580A" w:rsidP="00EB580A">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xml:space="preserve">.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w:t>
      </w:r>
      <w:proofErr w:type="spellStart"/>
      <w:r w:rsidRPr="00464759">
        <w:rPr>
          <w:sz w:val="16"/>
        </w:rPr>
        <w:t>Farelogix</w:t>
      </w:r>
      <w:proofErr w:type="spellEnd"/>
      <w:r w:rsidRPr="00464759">
        <w:rPr>
          <w:sz w:val="16"/>
        </w:rPr>
        <w:t>,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7DAAF132" w14:textId="77777777" w:rsidR="00EB580A" w:rsidRDefault="00EB580A" w:rsidP="00EB580A">
      <w:pPr>
        <w:pStyle w:val="Heading3"/>
      </w:pPr>
      <w:proofErr w:type="spellStart"/>
      <w:r>
        <w:t>Randomhouse</w:t>
      </w:r>
      <w:proofErr w:type="spellEnd"/>
      <w:r>
        <w:t xml:space="preserve"> – 2AC</w:t>
      </w:r>
    </w:p>
    <w:p w14:paraId="21F40F1D" w14:textId="77777777" w:rsidR="00EB580A" w:rsidRDefault="00EB580A" w:rsidP="00EB580A">
      <w:pPr>
        <w:pStyle w:val="Heading4"/>
        <w:rPr>
          <w:rStyle w:val="Style13ptBold"/>
          <w:b/>
          <w:bCs w:val="0"/>
        </w:rPr>
      </w:pPr>
      <w:r>
        <w:rPr>
          <w:rStyle w:val="Style13ptBold"/>
          <w:b/>
          <w:bCs w:val="0"/>
        </w:rPr>
        <w:t xml:space="preserve">Past cases prove no spillover OR </w:t>
      </w:r>
      <w:proofErr w:type="spellStart"/>
      <w:r>
        <w:rPr>
          <w:rStyle w:val="Style13ptBold"/>
          <w:b/>
          <w:bCs w:val="0"/>
        </w:rPr>
        <w:t>doj</w:t>
      </w:r>
      <w:proofErr w:type="spellEnd"/>
      <w:r>
        <w:rPr>
          <w:rStyle w:val="Style13ptBold"/>
          <w:b/>
          <w:bCs w:val="0"/>
        </w:rPr>
        <w:t xml:space="preserve"> fails</w:t>
      </w:r>
    </w:p>
    <w:p w14:paraId="2AF4A06E" w14:textId="77777777" w:rsidR="00EB580A" w:rsidRDefault="00EB580A" w:rsidP="00EB580A">
      <w:pPr>
        <w:rPr>
          <w:i/>
          <w:iCs/>
        </w:rPr>
      </w:pPr>
      <w:r>
        <w:rPr>
          <w:i/>
          <w:iCs/>
        </w:rPr>
        <w:t xml:space="preserve">* </w:t>
      </w:r>
      <w:proofErr w:type="gramStart"/>
      <w:r>
        <w:rPr>
          <w:i/>
          <w:iCs/>
        </w:rPr>
        <w:t>tons</w:t>
      </w:r>
      <w:proofErr w:type="gramEnd"/>
      <w:r>
        <w:rPr>
          <w:i/>
          <w:iCs/>
        </w:rPr>
        <w:t xml:space="preserve"> of past </w:t>
      </w:r>
      <w:proofErr w:type="spellStart"/>
      <w:r>
        <w:rPr>
          <w:i/>
          <w:iCs/>
        </w:rPr>
        <w:t>doj</w:t>
      </w:r>
      <w:proofErr w:type="spellEnd"/>
      <w:r>
        <w:rPr>
          <w:i/>
          <w:iCs/>
        </w:rPr>
        <w:t xml:space="preserve"> monopsony cases disprove the </w:t>
      </w:r>
      <w:proofErr w:type="spellStart"/>
      <w:r>
        <w:rPr>
          <w:i/>
          <w:iCs/>
        </w:rPr>
        <w:t>disad</w:t>
      </w:r>
      <w:proofErr w:type="spellEnd"/>
    </w:p>
    <w:p w14:paraId="05BB6E16" w14:textId="77777777" w:rsidR="00EB580A" w:rsidRPr="007D04AE" w:rsidRDefault="00EB580A" w:rsidP="00EB580A">
      <w:pPr>
        <w:rPr>
          <w:i/>
          <w:iCs/>
        </w:rPr>
      </w:pPr>
      <w:r>
        <w:rPr>
          <w:i/>
          <w:iCs/>
        </w:rPr>
        <w:t>*</w:t>
      </w:r>
      <w:proofErr w:type="spellStart"/>
      <w:proofErr w:type="gramStart"/>
      <w:r>
        <w:rPr>
          <w:i/>
          <w:iCs/>
        </w:rPr>
        <w:t>nyu</w:t>
      </w:r>
      <w:proofErr w:type="spellEnd"/>
      <w:proofErr w:type="gramEnd"/>
      <w:r>
        <w:rPr>
          <w:i/>
          <w:iCs/>
        </w:rPr>
        <w:t xml:space="preserve"> law and </w:t>
      </w:r>
      <w:proofErr w:type="spellStart"/>
      <w:r>
        <w:rPr>
          <w:i/>
          <w:iCs/>
        </w:rPr>
        <w:t>mit</w:t>
      </w:r>
      <w:proofErr w:type="spellEnd"/>
      <w:r>
        <w:rPr>
          <w:i/>
          <w:iCs/>
        </w:rPr>
        <w:t xml:space="preserve"> economics profs cited in the yale law journal &gt; </w:t>
      </w:r>
      <w:proofErr w:type="spellStart"/>
      <w:r>
        <w:rPr>
          <w:i/>
          <w:iCs/>
        </w:rPr>
        <w:t>randos</w:t>
      </w:r>
      <w:proofErr w:type="spellEnd"/>
    </w:p>
    <w:p w14:paraId="027AF878" w14:textId="77777777" w:rsidR="00EB580A" w:rsidRDefault="00EB580A" w:rsidP="00EB580A">
      <w:r>
        <w:rPr>
          <w:rStyle w:val="Style13ptBold"/>
        </w:rPr>
        <w:t xml:space="preserve">Hemphill 18 </w:t>
      </w:r>
      <w:r>
        <w:t xml:space="preserve">(C. Scott Hemphill is Professor of Law at New York University School of Law; Nancy L. Rose is the Charles P. Kindleberger Professor of Applied Economics at the Massachusetts Institute of Technology. Hemphill is an economic expert witness in an antitrust case alleging harm to sellers. yale law journal, 127:2078, 2018, “mergers that harm sellers” </w:t>
      </w:r>
      <w:hyperlink r:id="rId118" w:history="1">
        <w:r w:rsidRPr="00E86ED6">
          <w:rPr>
            <w:rStyle w:val="Hyperlink"/>
          </w:rPr>
          <w:t>https://www.yalelawjournal.org/pdf/HemphillRose_m2dfkbhr.pdf</w:t>
        </w:r>
      </w:hyperlink>
      <w:r>
        <w:t>) MULCH</w:t>
      </w:r>
    </w:p>
    <w:p w14:paraId="429AC918" w14:textId="77777777" w:rsidR="00EB580A" w:rsidRPr="000B3F48" w:rsidRDefault="00EB580A" w:rsidP="00EB580A">
      <w:pPr>
        <w:rPr>
          <w:sz w:val="16"/>
        </w:rPr>
      </w:pPr>
      <w:r w:rsidRPr="000B3F48">
        <w:rPr>
          <w:sz w:val="16"/>
        </w:rPr>
        <w:t xml:space="preserve">As with lawfully acquired monopoly power, antitrust law does not prohibit the exercise of lawfully acquired monopsony power, despite its economic costs. </w:t>
      </w:r>
      <w:r w:rsidRPr="000B3F48">
        <w:rPr>
          <w:rStyle w:val="StyleUnderline"/>
        </w:rPr>
        <w:t xml:space="preserve">Yet </w:t>
      </w:r>
      <w:r w:rsidRPr="00F11CF1">
        <w:rPr>
          <w:rStyle w:val="Emphasis"/>
          <w:highlight w:val="cyan"/>
        </w:rPr>
        <w:t>antitrust problems</w:t>
      </w:r>
      <w:r w:rsidRPr="000B3F48">
        <w:rPr>
          <w:rStyle w:val="Emphasis"/>
        </w:rPr>
        <w:t xml:space="preserve"> do </w:t>
      </w:r>
      <w:r w:rsidRPr="00F11CF1">
        <w:rPr>
          <w:rStyle w:val="Emphasis"/>
          <w:highlight w:val="cyan"/>
        </w:rPr>
        <w:t>arise when</w:t>
      </w:r>
      <w:r w:rsidRPr="000B3F48">
        <w:rPr>
          <w:rStyle w:val="Emphasis"/>
        </w:rPr>
        <w:t xml:space="preserve"> buyers </w:t>
      </w:r>
      <w:r w:rsidRPr="00F11CF1">
        <w:rPr>
          <w:rStyle w:val="Emphasis"/>
          <w:highlight w:val="cyan"/>
        </w:rPr>
        <w:t>increase their monopsony power</w:t>
      </w:r>
      <w:r w:rsidRPr="000B3F48">
        <w:rPr>
          <w:rStyle w:val="Emphasis"/>
        </w:rPr>
        <w:t xml:space="preserve"> by combining forces.</w:t>
      </w:r>
      <w:r w:rsidRPr="000B3F48">
        <w:rPr>
          <w:rStyle w:val="StyleUnderline"/>
        </w:rPr>
        <w:t xml:space="preserve"> </w:t>
      </w:r>
      <w:r w:rsidRPr="000B3F48">
        <w:rPr>
          <w:sz w:val="16"/>
        </w:rPr>
        <w:t xml:space="preserve">Agreements by competing buyers, especially of labor, have attracted enforcement attention. For example, </w:t>
      </w:r>
      <w:r w:rsidRPr="000B3F48">
        <w:rPr>
          <w:rStyle w:val="StyleUnderline"/>
        </w:rPr>
        <w:t>the Department of Justice (</w:t>
      </w:r>
      <w:r w:rsidRPr="00F11CF1">
        <w:rPr>
          <w:rStyle w:val="StyleUnderline"/>
          <w:highlight w:val="cyan"/>
        </w:rPr>
        <w:t>DOJ</w:t>
      </w:r>
      <w:r w:rsidRPr="000B3F48">
        <w:rPr>
          <w:rStyle w:val="StyleUnderline"/>
        </w:rPr>
        <w:t xml:space="preserve">) has </w:t>
      </w:r>
      <w:r w:rsidRPr="00F11CF1">
        <w:rPr>
          <w:rStyle w:val="StyleUnderline"/>
          <w:highlight w:val="cyan"/>
        </w:rPr>
        <w:t>challenged</w:t>
      </w:r>
      <w:r w:rsidRPr="000B3F48">
        <w:rPr>
          <w:rStyle w:val="StyleUnderline"/>
        </w:rPr>
        <w:t xml:space="preserve"> a </w:t>
      </w:r>
      <w:r w:rsidRPr="00F11CF1">
        <w:rPr>
          <w:rStyle w:val="StyleUnderline"/>
          <w:highlight w:val="cyan"/>
        </w:rPr>
        <w:t>hospital association’s</w:t>
      </w:r>
      <w:r w:rsidRPr="000B3F48">
        <w:rPr>
          <w:rStyle w:val="StyleUnderline"/>
        </w:rPr>
        <w:t xml:space="preserve"> coordinated </w:t>
      </w:r>
      <w:r w:rsidRPr="00F11CF1">
        <w:rPr>
          <w:rStyle w:val="StyleUnderline"/>
          <w:highlight w:val="cyan"/>
        </w:rPr>
        <w:t>purchase of</w:t>
      </w:r>
      <w:r w:rsidRPr="000B3F48">
        <w:rPr>
          <w:rStyle w:val="StyleUnderline"/>
        </w:rPr>
        <w:t xml:space="preserve"> so-called </w:t>
      </w:r>
      <w:r w:rsidRPr="00F11CF1">
        <w:rPr>
          <w:rStyle w:val="StyleUnderline"/>
          <w:highlight w:val="cyan"/>
        </w:rPr>
        <w:t>“per diem” nursing</w:t>
      </w:r>
      <w:r w:rsidRPr="000B3F48">
        <w:rPr>
          <w:rStyle w:val="StyleUnderline"/>
        </w:rPr>
        <w:t xml:space="preserve"> services</w:t>
      </w:r>
      <w:r w:rsidRPr="000B3F48">
        <w:rPr>
          <w:sz w:val="16"/>
        </w:rPr>
        <w:t xml:space="preserve">, 17 </w:t>
      </w:r>
      <w:r w:rsidRPr="000B3F48">
        <w:rPr>
          <w:rStyle w:val="StyleUnderline"/>
        </w:rPr>
        <w:t xml:space="preserve">as well </w:t>
      </w:r>
      <w:r w:rsidRPr="00F11CF1">
        <w:rPr>
          <w:rStyle w:val="StyleUnderline"/>
          <w:highlight w:val="cyan"/>
        </w:rPr>
        <w:t>as agreements between</w:t>
      </w:r>
      <w:r w:rsidRPr="000B3F48">
        <w:rPr>
          <w:rStyle w:val="StyleUnderline"/>
        </w:rPr>
        <w:t xml:space="preserve"> leading </w:t>
      </w:r>
      <w:r w:rsidRPr="00F11CF1">
        <w:rPr>
          <w:rStyle w:val="StyleUnderline"/>
          <w:highlight w:val="cyan"/>
        </w:rPr>
        <w:t>tech</w:t>
      </w:r>
      <w:r w:rsidRPr="000B3F48">
        <w:rPr>
          <w:rStyle w:val="StyleUnderline"/>
        </w:rPr>
        <w:t xml:space="preserve">nology </w:t>
      </w:r>
      <w:r w:rsidRPr="00F11CF1">
        <w:rPr>
          <w:rStyle w:val="StyleUnderline"/>
          <w:highlight w:val="cyan"/>
        </w:rPr>
        <w:t>firms not to “poach</w:t>
      </w:r>
      <w:r w:rsidRPr="000B3F48">
        <w:rPr>
          <w:rStyle w:val="StyleUnderline"/>
        </w:rPr>
        <w:t>” each other’s employees, resulting in orders prohibiting both practices</w:t>
      </w:r>
      <w:r w:rsidRPr="000B3F48">
        <w:rPr>
          <w:sz w:val="16"/>
        </w:rPr>
        <w:t xml:space="preserve">.18 </w:t>
      </w:r>
      <w:r w:rsidRPr="00F11CF1">
        <w:rPr>
          <w:rStyle w:val="StyleUnderline"/>
          <w:highlight w:val="cyan"/>
        </w:rPr>
        <w:t>In 2016, the DOJ</w:t>
      </w:r>
      <w:r w:rsidRPr="000B3F48">
        <w:rPr>
          <w:rStyle w:val="StyleUnderline"/>
        </w:rPr>
        <w:t xml:space="preserve"> and the FTC announced an intention to </w:t>
      </w:r>
      <w:r w:rsidRPr="00F11CF1">
        <w:rPr>
          <w:rStyle w:val="StyleUnderline"/>
          <w:highlight w:val="cyan"/>
        </w:rPr>
        <w:t>criminally investigate</w:t>
      </w:r>
      <w:r w:rsidRPr="000B3F48">
        <w:rPr>
          <w:rStyle w:val="StyleUnderline"/>
        </w:rPr>
        <w:t xml:space="preserve"> </w:t>
      </w:r>
      <w:r w:rsidRPr="007C4538">
        <w:rPr>
          <w:rStyle w:val="StyleUnderline"/>
          <w:highlight w:val="cyan"/>
        </w:rPr>
        <w:t>employer agreements</w:t>
      </w:r>
      <w:r w:rsidRPr="000B3F48">
        <w:rPr>
          <w:rStyle w:val="StyleUnderline"/>
        </w:rPr>
        <w:t xml:space="preserve"> not </w:t>
      </w:r>
      <w:r w:rsidRPr="007C4538">
        <w:rPr>
          <w:rStyle w:val="StyleUnderline"/>
        </w:rPr>
        <w:t>to</w:t>
      </w:r>
      <w:r w:rsidRPr="000B3F48">
        <w:rPr>
          <w:rStyle w:val="StyleUnderline"/>
        </w:rPr>
        <w:t xml:space="preserve"> hire each other’s employees or </w:t>
      </w:r>
      <w:r w:rsidRPr="007C4538">
        <w:rPr>
          <w:rStyle w:val="StyleUnderline"/>
          <w:highlight w:val="cyan"/>
        </w:rPr>
        <w:t>to fix wages</w:t>
      </w:r>
      <w:r w:rsidRPr="000B3F48">
        <w:rPr>
          <w:rStyle w:val="StyleUnderline"/>
        </w:rPr>
        <w:t xml:space="preserve"> or terms of employment</w:t>
      </w:r>
      <w:r w:rsidRPr="000B3F48">
        <w:rPr>
          <w:sz w:val="16"/>
        </w:rPr>
        <w:t xml:space="preserve">.19 Outside the realm of government enforcement, private cases have challenged no-poach deals and other horizontal agreements to suppress upstream wages.20 A notable example is the series of cases challenging NCAA rules that place a ceiling on the wages of coaches21 and student-athletes.22 </w:t>
      </w:r>
      <w:r w:rsidRPr="000B3F48">
        <w:rPr>
          <w:rStyle w:val="StyleUnderline"/>
        </w:rPr>
        <w:t>The DOJ, FTC, and private plaintiffs also have challenged buyside cartels in agricultural markets</w:t>
      </w:r>
      <w:r w:rsidRPr="000B3F48">
        <w:rPr>
          <w:sz w:val="16"/>
        </w:rPr>
        <w:t>.23</w:t>
      </w:r>
    </w:p>
    <w:p w14:paraId="47216BB9" w14:textId="77777777" w:rsidR="00EB580A" w:rsidRDefault="00EB580A" w:rsidP="00EB580A">
      <w:r w:rsidRPr="007C4538">
        <w:rPr>
          <w:rStyle w:val="Emphasis"/>
          <w:sz w:val="28"/>
          <w:szCs w:val="28"/>
          <w:highlight w:val="cyan"/>
        </w:rPr>
        <w:t>The DO</w:t>
      </w:r>
      <w:r w:rsidRPr="000B3F48">
        <w:rPr>
          <w:rStyle w:val="Emphasis"/>
          <w:sz w:val="28"/>
          <w:szCs w:val="28"/>
        </w:rPr>
        <w:t xml:space="preserve">J also has </w:t>
      </w:r>
      <w:r w:rsidRPr="007C4538">
        <w:rPr>
          <w:rStyle w:val="Emphasis"/>
          <w:sz w:val="28"/>
          <w:szCs w:val="28"/>
          <w:highlight w:val="cyan"/>
        </w:rPr>
        <w:t>challenged mergers that threatened to increase monopsony power</w:t>
      </w:r>
      <w:r>
        <w:t xml:space="preserve">, </w:t>
      </w:r>
      <w:r w:rsidRPr="000B3F48">
        <w:rPr>
          <w:rStyle w:val="StyleUnderline"/>
        </w:rPr>
        <w:t xml:space="preserve">frequently among competing buyers of agricultural products </w:t>
      </w:r>
      <w:r w:rsidRPr="007C4538">
        <w:rPr>
          <w:rStyle w:val="StyleUnderline"/>
          <w:highlight w:val="cyan"/>
        </w:rPr>
        <w:t>including beef</w:t>
      </w:r>
      <w:r w:rsidRPr="000B3F48">
        <w:rPr>
          <w:rStyle w:val="StyleUnderline"/>
        </w:rPr>
        <w:t xml:space="preserve"> buyers,24 p</w:t>
      </w:r>
      <w:r w:rsidRPr="007C4538">
        <w:rPr>
          <w:rStyle w:val="StyleUnderline"/>
          <w:highlight w:val="cyan"/>
        </w:rPr>
        <w:t>ig</w:t>
      </w:r>
      <w:r w:rsidRPr="000B3F48">
        <w:rPr>
          <w:rStyle w:val="StyleUnderline"/>
        </w:rPr>
        <w:t xml:space="preserve"> buyers,25 organic </w:t>
      </w:r>
      <w:r w:rsidRPr="007C4538">
        <w:rPr>
          <w:rStyle w:val="StyleUnderline"/>
          <w:highlight w:val="cyan"/>
        </w:rPr>
        <w:t>milk</w:t>
      </w:r>
      <w:r w:rsidRPr="000B3F48">
        <w:rPr>
          <w:rStyle w:val="StyleUnderline"/>
        </w:rPr>
        <w:t xml:space="preserve"> buyers,26 </w:t>
      </w:r>
      <w:r w:rsidRPr="007C4538">
        <w:rPr>
          <w:rStyle w:val="StyleUnderline"/>
          <w:highlight w:val="cyan"/>
        </w:rPr>
        <w:t>chicken</w:t>
      </w:r>
      <w:r w:rsidRPr="000B3F48">
        <w:rPr>
          <w:rStyle w:val="StyleUnderline"/>
        </w:rPr>
        <w:t xml:space="preserve"> processors,27 grain traders,</w:t>
      </w:r>
      <w:proofErr w:type="gramStart"/>
      <w:r w:rsidRPr="000B3F48">
        <w:rPr>
          <w:rStyle w:val="StyleUnderline"/>
        </w:rPr>
        <w:t>28</w:t>
      </w:r>
      <w:proofErr w:type="gramEnd"/>
      <w:r w:rsidRPr="000B3F48">
        <w:rPr>
          <w:rStyle w:val="StyleUnderline"/>
        </w:rPr>
        <w:t xml:space="preserve"> and rice millers.29 Beyond agricultural markets,</w:t>
      </w:r>
      <w:r>
        <w:t xml:space="preserve"> </w:t>
      </w:r>
      <w:r w:rsidRPr="000B3F48">
        <w:rPr>
          <w:rStyle w:val="StyleUnderline"/>
        </w:rPr>
        <w:t xml:space="preserve">the DOJ has challenged </w:t>
      </w:r>
      <w:r w:rsidRPr="007C4538">
        <w:rPr>
          <w:rStyle w:val="StyleUnderline"/>
          <w:highlight w:val="cyan"/>
        </w:rPr>
        <w:t>health insurer merger</w:t>
      </w:r>
      <w:r w:rsidRPr="000B3F48">
        <w:rPr>
          <w:rStyle w:val="StyleUnderline"/>
        </w:rPr>
        <w:t>s on the ground that they would, among other effects, suppress the amount paid to physicians and other health care providers</w:t>
      </w:r>
      <w:r>
        <w:t>.30</w:t>
      </w:r>
    </w:p>
    <w:p w14:paraId="682E660E" w14:textId="77777777" w:rsidR="00EB580A" w:rsidRDefault="00EB580A" w:rsidP="00EB580A"/>
    <w:p w14:paraId="570E1CB9" w14:textId="77777777" w:rsidR="00EB580A" w:rsidRDefault="00EB580A" w:rsidP="00EB580A">
      <w:pPr>
        <w:pStyle w:val="Heading3"/>
      </w:pPr>
      <w:proofErr w:type="spellStart"/>
      <w:r>
        <w:t>Randomhouse</w:t>
      </w:r>
      <w:proofErr w:type="spellEnd"/>
      <w:r>
        <w:t xml:space="preserve"> – A2: Inequality – 2AC</w:t>
      </w:r>
    </w:p>
    <w:p w14:paraId="5370C5CA" w14:textId="77777777" w:rsidR="00EB580A" w:rsidRDefault="00EB580A" w:rsidP="00EB580A">
      <w:pPr>
        <w:pStyle w:val="Heading4"/>
      </w:pPr>
      <w:r>
        <w:t>Monopsonies not key to inequality</w:t>
      </w:r>
    </w:p>
    <w:p w14:paraId="2860B565" w14:textId="77777777" w:rsidR="00EB580A" w:rsidRDefault="00EB580A" w:rsidP="00EB580A">
      <w:r>
        <w:rPr>
          <w:rStyle w:val="Style13ptBold"/>
        </w:rPr>
        <w:t xml:space="preserve">Bivens 18 </w:t>
      </w:r>
      <w:r>
        <w:t xml:space="preserve">(Josh Bivens is the director of  research at the Economic Policy Institute (EPI), Lawrence Mishel is a distinguished fellow at EPI after serving as president from 2002–2017, John Schmitt is senior economist and senior adviser at EPI, April 25, 2018, “It’s not just monopoly and monopsony” Economic Policy Institute, </w:t>
      </w:r>
      <w:hyperlink r:id="rId119" w:history="1">
        <w:r w:rsidRPr="00E86ED6">
          <w:rPr>
            <w:rStyle w:val="Hyperlink"/>
          </w:rPr>
          <w:t>https://www.epi.org/publication/its-not-just-monopoly-and-monopsony-how-market-power-has-affected-american-wages/</w:t>
        </w:r>
      </w:hyperlink>
      <w:r>
        <w:t>) MULCH</w:t>
      </w:r>
    </w:p>
    <w:p w14:paraId="211BA375" w14:textId="77777777" w:rsidR="00EB580A" w:rsidRPr="00855053" w:rsidRDefault="00EB580A" w:rsidP="00EB580A">
      <w:pPr>
        <w:rPr>
          <w:rStyle w:val="Emphasis"/>
        </w:rPr>
      </w:pPr>
      <w:r w:rsidRPr="00855053">
        <w:rPr>
          <w:rStyle w:val="StyleUnderline"/>
        </w:rPr>
        <w:t>This paper highlights some empirical findings from the new literature on the effect of labor and product market concentration on wages</w:t>
      </w:r>
      <w:r w:rsidRPr="00855053">
        <w:rPr>
          <w:sz w:val="16"/>
        </w:rPr>
        <w:t xml:space="preserve">.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We find there is evidence to answer “yes” to the first and second questions but not the third. To be clear, the failure to answer affirmatively to the third question is not a criticism of these studies. </w:t>
      </w:r>
      <w:r w:rsidRPr="00855053">
        <w:rPr>
          <w:rStyle w:val="Emphasis"/>
        </w:rPr>
        <w:t xml:space="preserve">The </w:t>
      </w:r>
      <w:r w:rsidRPr="00D324D1">
        <w:rPr>
          <w:rStyle w:val="Emphasis"/>
          <w:highlight w:val="cyan"/>
        </w:rPr>
        <w:t>studies are not</w:t>
      </w:r>
      <w:r w:rsidRPr="00855053">
        <w:rPr>
          <w:rStyle w:val="Emphasis"/>
        </w:rPr>
        <w:t xml:space="preserve"> claiming that rising </w:t>
      </w:r>
      <w:r w:rsidRPr="00D324D1">
        <w:rPr>
          <w:rStyle w:val="Emphasis"/>
          <w:highlight w:val="cyan"/>
        </w:rPr>
        <w:t>concentration</w:t>
      </w:r>
      <w:r w:rsidRPr="00855053">
        <w:rPr>
          <w:rStyle w:val="Emphasis"/>
        </w:rPr>
        <w:t xml:space="preserve"> alone </w:t>
      </w:r>
      <w:r w:rsidRPr="00D324D1">
        <w:rPr>
          <w:rStyle w:val="Emphasis"/>
          <w:highlight w:val="cyan"/>
        </w:rPr>
        <w:t>can explain</w:t>
      </w:r>
      <w:r w:rsidRPr="00855053">
        <w:rPr>
          <w:rStyle w:val="Emphasis"/>
        </w:rPr>
        <w:t xml:space="preserve"> wage stagnation or </w:t>
      </w:r>
      <w:r w:rsidRPr="00D324D1">
        <w:rPr>
          <w:rStyle w:val="Emphasis"/>
          <w:highlight w:val="cyan"/>
        </w:rPr>
        <w:t>inequality.</w:t>
      </w:r>
      <w:r w:rsidRPr="00855053">
        <w:rPr>
          <w:rStyle w:val="Emphasis"/>
        </w:rPr>
        <w:t xml:space="preserve"> Yet too many readers have taken these studies’ findings to this conclusion.</w:t>
      </w:r>
    </w:p>
    <w:p w14:paraId="3C5A8916" w14:textId="77777777" w:rsidR="00EB580A" w:rsidRPr="000B3F48" w:rsidRDefault="00EB580A" w:rsidP="00EB580A">
      <w:pPr>
        <w:rPr>
          <w:sz w:val="16"/>
        </w:rPr>
      </w:pPr>
      <w:r w:rsidRPr="000B3F48">
        <w:rPr>
          <w:sz w:val="16"/>
        </w:rPr>
        <w:t xml:space="preserve">Finally, this paper makes two broader points about market power. </w:t>
      </w:r>
      <w:r w:rsidRPr="000B3F48">
        <w:rPr>
          <w:rStyle w:val="StyleUnderline"/>
        </w:rPr>
        <w:t>First, market concentration is not the only source of power—particularly employer power—in markets</w:t>
      </w:r>
      <w:r w:rsidRPr="000B3F48">
        <w:rPr>
          <w:sz w:val="16"/>
        </w:rPr>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7849D2B4" w14:textId="77777777" w:rsidR="00EB580A" w:rsidRPr="000B3F48" w:rsidRDefault="00EB580A" w:rsidP="00EB580A">
      <w:pPr>
        <w:rPr>
          <w:sz w:val="16"/>
          <w:szCs w:val="16"/>
        </w:rPr>
      </w:pPr>
      <w:r w:rsidRPr="000B3F48">
        <w:rPr>
          <w:sz w:val="16"/>
          <w:szCs w:val="16"/>
        </w:rPr>
        <w:t>This paper highlights the need to tackle sluggish wage growth and rising inequality with a broad menu of policy interventions that go beyond those provided by competitive models to focus on employer and worker power, and even beyond the antitrust agenda suggested by focusing exclusively on market concentration.</w:t>
      </w:r>
    </w:p>
    <w:p w14:paraId="432528B2" w14:textId="77777777" w:rsidR="00EB580A" w:rsidRDefault="00EB580A" w:rsidP="00EB580A">
      <w:r>
        <w:t>Following are our key conclusions:</w:t>
      </w:r>
    </w:p>
    <w:p w14:paraId="0396FE53" w14:textId="77777777" w:rsidR="00EB580A" w:rsidRPr="000B3F48" w:rsidRDefault="00EB580A" w:rsidP="00EB580A">
      <w:pPr>
        <w:rPr>
          <w:rStyle w:val="Emphasis"/>
        </w:rPr>
      </w:pPr>
      <w:r w:rsidRPr="000B3F48">
        <w:rPr>
          <w:rStyle w:val="StyleUnderline"/>
        </w:rPr>
        <w:t>Labor market concentration</w:t>
      </w:r>
      <w:r w:rsidRPr="000B3F48">
        <w:rPr>
          <w:sz w:val="16"/>
        </w:rPr>
        <w:t xml:space="preserve"> is negatively correlated with wages, </w:t>
      </w:r>
      <w:r w:rsidRPr="000B3F48">
        <w:rPr>
          <w:rStyle w:val="Emphasis"/>
        </w:rPr>
        <w:t xml:space="preserve">but </w:t>
      </w:r>
      <w:r w:rsidRPr="00D324D1">
        <w:rPr>
          <w:rStyle w:val="Emphasis"/>
          <w:highlight w:val="cyan"/>
        </w:rPr>
        <w:t>the scope of its</w:t>
      </w:r>
      <w:r w:rsidRPr="000B3F48">
        <w:rPr>
          <w:rStyle w:val="Emphasis"/>
        </w:rPr>
        <w:t xml:space="preserve"> downward </w:t>
      </w:r>
      <w:r w:rsidRPr="00D324D1">
        <w:rPr>
          <w:rStyle w:val="Emphasis"/>
          <w:highlight w:val="cyan"/>
        </w:rPr>
        <w:t>pressure on wages is</w:t>
      </w:r>
      <w:r w:rsidRPr="000B3F48">
        <w:rPr>
          <w:rStyle w:val="Emphasis"/>
        </w:rPr>
        <w:t xml:space="preserve"> </w:t>
      </w:r>
      <w:r w:rsidRPr="00D324D1">
        <w:rPr>
          <w:rStyle w:val="Emphasis"/>
          <w:highlight w:val="cyan"/>
        </w:rPr>
        <w:t>limited</w:t>
      </w:r>
      <w:r w:rsidRPr="000B3F48">
        <w:rPr>
          <w:rStyle w:val="Emphasis"/>
        </w:rPr>
        <w:t>.</w:t>
      </w:r>
    </w:p>
    <w:p w14:paraId="52A75878" w14:textId="77777777" w:rsidR="00EB580A" w:rsidRPr="000B3F48" w:rsidRDefault="00EB580A" w:rsidP="00EB580A">
      <w:pPr>
        <w:rPr>
          <w:sz w:val="16"/>
        </w:rPr>
      </w:pPr>
      <w:r w:rsidRPr="000B3F48">
        <w:rPr>
          <w:sz w:val="16"/>
        </w:rPr>
        <w:t xml:space="preserve">New research shows that labor market concentration is negatively correlated with wages. However, </w:t>
      </w:r>
      <w:r w:rsidRPr="00D324D1">
        <w:rPr>
          <w:rStyle w:val="StyleUnderline"/>
          <w:highlight w:val="cyan"/>
        </w:rPr>
        <w:t>the effect of labor</w:t>
      </w:r>
      <w:r w:rsidRPr="000B3F48">
        <w:rPr>
          <w:rStyle w:val="StyleUnderline"/>
        </w:rPr>
        <w:t xml:space="preserve"> market concentration </w:t>
      </w:r>
      <w:r w:rsidRPr="001F579E">
        <w:rPr>
          <w:rStyle w:val="StyleUnderline"/>
          <w:highlight w:val="cyan"/>
        </w:rPr>
        <w:t xml:space="preserve">is </w:t>
      </w:r>
      <w:r w:rsidRPr="001F579E">
        <w:rPr>
          <w:rStyle w:val="StyleUnderline"/>
        </w:rPr>
        <w:t>c</w:t>
      </w:r>
      <w:r w:rsidRPr="000B3F48">
        <w:rPr>
          <w:rStyle w:val="StyleUnderline"/>
        </w:rPr>
        <w:t xml:space="preserve">omparatively </w:t>
      </w:r>
      <w:r w:rsidRPr="001F579E">
        <w:rPr>
          <w:rStyle w:val="StyleUnderline"/>
          <w:highlight w:val="cyan"/>
        </w:rPr>
        <w:t>modest when scaled against</w:t>
      </w:r>
      <w:r w:rsidRPr="000B3F48">
        <w:rPr>
          <w:rStyle w:val="StyleUnderline"/>
        </w:rPr>
        <w:t xml:space="preserve"> what we consider the most </w:t>
      </w:r>
      <w:r w:rsidRPr="001F579E">
        <w:rPr>
          <w:rStyle w:val="StyleUnderline"/>
          <w:highlight w:val="cyan"/>
        </w:rPr>
        <w:t>significant wage trend</w:t>
      </w:r>
      <w:r w:rsidRPr="000B3F48">
        <w:rPr>
          <w:rStyle w:val="StyleUnderline"/>
        </w:rPr>
        <w:t xml:space="preserve"> in recent decades: the growing gap between typical (median) workers’ pay and productivity</w:t>
      </w:r>
      <w:r w:rsidRPr="000B3F48">
        <w:rPr>
          <w:sz w:val="16"/>
        </w:rPr>
        <w:t>.</w:t>
      </w:r>
    </w:p>
    <w:p w14:paraId="78F9D4C6" w14:textId="77777777" w:rsidR="00EB580A" w:rsidRPr="000B3F48" w:rsidRDefault="00EB580A" w:rsidP="00EB580A">
      <w:pPr>
        <w:rPr>
          <w:sz w:val="16"/>
        </w:rPr>
      </w:pPr>
      <w:r w:rsidRPr="000B3F48">
        <w:rPr>
          <w:rStyle w:val="StyleUnderline"/>
        </w:rPr>
        <w:t>The new literature on market concentration has not yet provided concrete empirical estimates of a key labor market trend of recent decades</w:t>
      </w:r>
      <w:r w:rsidRPr="000B3F48">
        <w:rPr>
          <w:sz w:val="16"/>
        </w:rPr>
        <w:t>—rising compensation inequality. This should be a priority for this research agenda in the future.</w:t>
      </w:r>
    </w:p>
    <w:p w14:paraId="2364A053" w14:textId="77777777" w:rsidR="00EB580A" w:rsidRPr="000B3F48" w:rsidRDefault="00EB580A" w:rsidP="00EB580A">
      <w:pPr>
        <w:rPr>
          <w:rStyle w:val="Emphasis"/>
        </w:rPr>
      </w:pPr>
      <w:r w:rsidRPr="000B3F48">
        <w:rPr>
          <w:sz w:val="16"/>
        </w:rPr>
        <w:t xml:space="preserve">The new concentration literature does allow us to estimate the effect of market concentration on the share of overall income claimed by labor compensation. These estimates suggest that </w:t>
      </w:r>
      <w:r w:rsidRPr="001F579E">
        <w:rPr>
          <w:rStyle w:val="Emphasis"/>
          <w:highlight w:val="cyan"/>
        </w:rPr>
        <w:t>concentration has not risen enough</w:t>
      </w:r>
      <w:r w:rsidRPr="000B3F48">
        <w:rPr>
          <w:rStyle w:val="Emphasis"/>
        </w:rPr>
        <w:t xml:space="preserve">, </w:t>
      </w:r>
      <w:r w:rsidRPr="001F579E">
        <w:rPr>
          <w:rStyle w:val="Emphasis"/>
          <w:highlight w:val="cyan"/>
        </w:rPr>
        <w:t>nor is its effect on labor’s share</w:t>
      </w:r>
      <w:r w:rsidRPr="000B3F48">
        <w:rPr>
          <w:rStyle w:val="Emphasis"/>
        </w:rPr>
        <w:t xml:space="preserve"> of income </w:t>
      </w:r>
      <w:r w:rsidRPr="001F579E">
        <w:rPr>
          <w:rStyle w:val="Emphasis"/>
          <w:highlight w:val="cyan"/>
        </w:rPr>
        <w:t>strong enough, to accoun</w:t>
      </w:r>
      <w:r w:rsidRPr="000B3F48">
        <w:rPr>
          <w:rStyle w:val="Emphasis"/>
        </w:rPr>
        <w:t xml:space="preserve">t by itself </w:t>
      </w:r>
      <w:r w:rsidRPr="001F579E">
        <w:rPr>
          <w:rStyle w:val="Emphasis"/>
          <w:highlight w:val="cyan"/>
        </w:rPr>
        <w:t>for an</w:t>
      </w:r>
      <w:r w:rsidRPr="000B3F48">
        <w:rPr>
          <w:rStyle w:val="Emphasis"/>
        </w:rPr>
        <w:t xml:space="preserve"> economically </w:t>
      </w:r>
      <w:r w:rsidRPr="001F579E">
        <w:rPr>
          <w:rStyle w:val="Emphasis"/>
          <w:highlight w:val="cyan"/>
        </w:rPr>
        <w:t>important share of the divergence</w:t>
      </w:r>
      <w:r w:rsidRPr="000B3F48">
        <w:rPr>
          <w:rStyle w:val="Emphasis"/>
        </w:rPr>
        <w:t xml:space="preserve"> between economywide productivity and the typical worker’s pay in recent decades.</w:t>
      </w:r>
    </w:p>
    <w:p w14:paraId="6667554F" w14:textId="77777777" w:rsidR="00EB580A" w:rsidRPr="000B3F48" w:rsidRDefault="00EB580A" w:rsidP="00EB580A">
      <w:pPr>
        <w:rPr>
          <w:rStyle w:val="StyleUnderline"/>
        </w:rPr>
      </w:pPr>
      <w:r w:rsidRPr="000B3F48">
        <w:rPr>
          <w:rStyle w:val="StyleUnderline"/>
        </w:rPr>
        <w:t xml:space="preserve">The </w:t>
      </w:r>
      <w:r w:rsidRPr="001F579E">
        <w:rPr>
          <w:rStyle w:val="StyleUnderline"/>
          <w:highlight w:val="cyan"/>
        </w:rPr>
        <w:t>new research on</w:t>
      </w:r>
      <w:r w:rsidRPr="000B3F48">
        <w:rPr>
          <w:rStyle w:val="StyleUnderline"/>
        </w:rPr>
        <w:t xml:space="preserve"> labor </w:t>
      </w:r>
      <w:r w:rsidRPr="001F579E">
        <w:rPr>
          <w:rStyle w:val="StyleUnderline"/>
          <w:highlight w:val="cyan"/>
        </w:rPr>
        <w:t>market concentration implies</w:t>
      </w:r>
      <w:r w:rsidRPr="000B3F48">
        <w:rPr>
          <w:rStyle w:val="StyleUnderline"/>
        </w:rPr>
        <w:t xml:space="preserve"> that this concentration reduced wage growth by roughly 0.03 percent annually between 1979 and 2014, a decline </w:t>
      </w:r>
      <w:r w:rsidRPr="001F579E">
        <w:rPr>
          <w:rStyle w:val="StyleUnderline"/>
          <w:highlight w:val="cyan"/>
        </w:rPr>
        <w:t>that would</w:t>
      </w:r>
      <w:r w:rsidRPr="000B3F48">
        <w:rPr>
          <w:rStyle w:val="StyleUnderline"/>
        </w:rPr>
        <w:t xml:space="preserve"> explain about </w:t>
      </w:r>
      <w:r w:rsidRPr="001F579E">
        <w:rPr>
          <w:rStyle w:val="Emphasis"/>
          <w:highlight w:val="cyan"/>
        </w:rPr>
        <w:t xml:space="preserve">3.5 percent of the total </w:t>
      </w:r>
      <w:r w:rsidRPr="001F579E">
        <w:rPr>
          <w:rStyle w:val="Emphasis"/>
        </w:rPr>
        <w:t>divergence</w:t>
      </w:r>
      <w:r w:rsidRPr="000B3F48">
        <w:rPr>
          <w:rStyle w:val="StyleUnderline"/>
        </w:rPr>
        <w:t xml:space="preserve"> between the median worker’s pay and economywide productivity over the same period.</w:t>
      </w:r>
    </w:p>
    <w:p w14:paraId="2540AAA4" w14:textId="77777777" w:rsidR="00EB580A" w:rsidRDefault="00EB580A" w:rsidP="00EB580A">
      <w:r w:rsidRPr="000B3F48">
        <w:rPr>
          <w:rStyle w:val="StyleUnderline"/>
        </w:rPr>
        <w:t>One important study shows that the “average” labor market is “highly concentrated.” But differences between measures of concentration of the average labor market and the labor market experienced by the average worker have important implications for how to assess the impact of labor market concentration on long-term wage trends</w:t>
      </w:r>
      <w:r>
        <w:t>.</w:t>
      </w:r>
      <w:r w:rsidRPr="000B3F48">
        <w:rPr>
          <w:rStyle w:val="StyleUnderline"/>
        </w:rPr>
        <w:t xml:space="preserve"> In other words, many labor markets suffer from high degrees of concentration, but most people work in labor markets with only low-to-moderate degrees of concentration</w:t>
      </w:r>
      <w:r>
        <w:t>.</w:t>
      </w:r>
    </w:p>
    <w:p w14:paraId="78A1976B" w14:textId="77777777" w:rsidR="00EB580A" w:rsidRDefault="00EB580A" w:rsidP="00EB580A">
      <w:pPr>
        <w:pStyle w:val="Heading2"/>
      </w:pPr>
      <w:r>
        <w:t>FTC Bad</w:t>
      </w:r>
    </w:p>
    <w:p w14:paraId="6A3AD277" w14:textId="77777777" w:rsidR="00EB580A" w:rsidRDefault="00EB580A" w:rsidP="00EB580A">
      <w:pPr>
        <w:pStyle w:val="Heading3"/>
      </w:pPr>
      <w:r>
        <w:t>FTC Cred Bad DA – 2AC</w:t>
      </w:r>
    </w:p>
    <w:p w14:paraId="7784B1C5" w14:textId="77777777" w:rsidR="00EB580A" w:rsidRPr="00B4392E" w:rsidRDefault="00EB580A" w:rsidP="00EB580A">
      <w:pPr>
        <w:pStyle w:val="Heading4"/>
        <w:rPr>
          <w:u w:val="single"/>
        </w:rPr>
      </w:pPr>
      <w:r>
        <w:t xml:space="preserve">The </w:t>
      </w:r>
      <w:proofErr w:type="spellStart"/>
      <w:r>
        <w:t>aff</w:t>
      </w:r>
      <w:proofErr w:type="spellEnd"/>
      <w:r>
        <w:t xml:space="preserve"> </w:t>
      </w:r>
      <w:r>
        <w:rPr>
          <w:u w:val="single"/>
        </w:rPr>
        <w:t>link turns</w:t>
      </w:r>
      <w:r>
        <w:t xml:space="preserve"> that – new cases </w:t>
      </w:r>
      <w:r>
        <w:rPr>
          <w:u w:val="single"/>
        </w:rPr>
        <w:t>tradeoff</w:t>
      </w:r>
    </w:p>
    <w:p w14:paraId="38A4CFB3" w14:textId="77777777" w:rsidR="00EB580A" w:rsidRDefault="00EB580A" w:rsidP="00EB580A">
      <w:pPr>
        <w:pStyle w:val="CiteSpacing"/>
      </w:pPr>
      <w:r w:rsidRPr="005B075E">
        <w:rPr>
          <w:rStyle w:val="Style13ptBold"/>
        </w:rPr>
        <w:t>Reinhart et al 21</w:t>
      </w:r>
      <w:r>
        <w:t xml:space="preserve"> (Tara L. Reinhart, Steve Sunshine, David P. Wales, and Julia York, Partners at the Washington, DC office of Skadden, and Bre Jordan, Associate at the Washington, DC office of Skadden, Arps, Slate, Meagher &amp; Flom LLP, law firm, “Lina Khan’s Appointment as FTC Chair Reflects Biden Administration’s Aggressive Stance on Antitrust Enforcement,” 6-18-2021, https://www.skadden.com/-/media/files/publications/2021/06/linakhansappointmentasftcchairreflectsbidenadminis.pdf)</w:t>
      </w:r>
    </w:p>
    <w:p w14:paraId="25C0C6B1" w14:textId="77777777" w:rsidR="00EB580A" w:rsidRPr="00AA20C0" w:rsidRDefault="00EB580A" w:rsidP="00EB580A">
      <w:pPr>
        <w:rPr>
          <w:sz w:val="16"/>
        </w:rPr>
      </w:pPr>
      <w:r w:rsidRPr="00AA20C0">
        <w:rPr>
          <w:sz w:val="16"/>
        </w:rPr>
        <w:t>First, a long history of court precedent provides a consistent legal framework for assessing potentially anticompetitive conduct and mergers. Although Ms. Khan and other progressives criticize the consumer welfare standard and advocate for a new, more expansive framework, courts have been applying the same standards under the current antitrust laws for decades. This precedent will be difficult for the FTC to overcome in the near term. She may also be banking on Congress to amend the laws, but it is far from clear whether some of the more radical antitrust bills will pass.</w:t>
      </w:r>
    </w:p>
    <w:p w14:paraId="6F9344C5" w14:textId="77777777" w:rsidR="00EB580A" w:rsidRDefault="00EB580A" w:rsidP="00EB580A">
      <w:pPr>
        <w:rPr>
          <w:sz w:val="16"/>
        </w:rPr>
      </w:pPr>
      <w:r w:rsidRPr="00AA20C0">
        <w:rPr>
          <w:sz w:val="16"/>
        </w:rPr>
        <w:t xml:space="preserve">Second, like all antitrust enforcers, Ms. Khan and </w:t>
      </w:r>
      <w:r w:rsidRPr="00AA20C0">
        <w:rPr>
          <w:rStyle w:val="StyleUnderline"/>
        </w:rPr>
        <w:t xml:space="preserve">the </w:t>
      </w:r>
      <w:r w:rsidRPr="00CA23A0">
        <w:rPr>
          <w:rStyle w:val="Emphasis"/>
          <w:highlight w:val="cyan"/>
        </w:rPr>
        <w:t>FTC</w:t>
      </w:r>
      <w:r w:rsidRPr="00AA20C0">
        <w:rPr>
          <w:rStyle w:val="StyleUnderline"/>
        </w:rPr>
        <w:t xml:space="preserve"> will </w:t>
      </w:r>
      <w:r w:rsidRPr="00CA23A0">
        <w:rPr>
          <w:rStyle w:val="StyleUnderline"/>
          <w:highlight w:val="cyan"/>
        </w:rPr>
        <w:t xml:space="preserve">face </w:t>
      </w:r>
      <w:r w:rsidRPr="00CA23A0">
        <w:rPr>
          <w:rStyle w:val="Emphasis"/>
          <w:highlight w:val="cyan"/>
        </w:rPr>
        <w:t>resource constraints</w:t>
      </w:r>
      <w:r w:rsidRPr="00AA20C0">
        <w:rPr>
          <w:sz w:val="16"/>
        </w:rPr>
        <w:t xml:space="preserve">. </w:t>
      </w:r>
      <w:r w:rsidRPr="00AA20C0">
        <w:rPr>
          <w:rStyle w:val="StyleUnderline"/>
        </w:rPr>
        <w:t xml:space="preserve">Bringing </w:t>
      </w:r>
      <w:r w:rsidRPr="00CA23A0">
        <w:rPr>
          <w:rStyle w:val="Emphasis"/>
          <w:highlight w:val="cyan"/>
        </w:rPr>
        <w:t>antitrust litigation</w:t>
      </w:r>
      <w:r w:rsidRPr="00CA23A0">
        <w:rPr>
          <w:rStyle w:val="StyleUnderline"/>
          <w:highlight w:val="cyan"/>
        </w:rPr>
        <w:t xml:space="preserve"> is</w:t>
      </w:r>
      <w:r w:rsidRPr="00AA20C0">
        <w:rPr>
          <w:rStyle w:val="StyleUnderline"/>
        </w:rPr>
        <w:t xml:space="preserve"> an </w:t>
      </w:r>
      <w:r w:rsidRPr="00CA23A0">
        <w:rPr>
          <w:rStyle w:val="Emphasis"/>
          <w:highlight w:val="cyan"/>
        </w:rPr>
        <w:t>expensive</w:t>
      </w:r>
      <w:r w:rsidRPr="00CA23A0">
        <w:rPr>
          <w:rStyle w:val="StyleUnderline"/>
          <w:highlight w:val="cyan"/>
        </w:rPr>
        <w:t xml:space="preserve"> and </w:t>
      </w:r>
      <w:r w:rsidRPr="00CA23A0">
        <w:rPr>
          <w:rStyle w:val="Emphasis"/>
          <w:highlight w:val="cyan"/>
        </w:rPr>
        <w:t>laborious</w:t>
      </w:r>
      <w:r w:rsidRPr="00AA20C0">
        <w:rPr>
          <w:rStyle w:val="StyleUnderline"/>
        </w:rPr>
        <w:t xml:space="preserve"> process, often requiring </w:t>
      </w:r>
      <w:r w:rsidRPr="00A178F8">
        <w:rPr>
          <w:rStyle w:val="Emphasis"/>
        </w:rPr>
        <w:t>millions of dollars</w:t>
      </w:r>
      <w:r w:rsidRPr="00AA20C0">
        <w:rPr>
          <w:rStyle w:val="StyleUnderline"/>
        </w:rPr>
        <w:t xml:space="preserve"> for </w:t>
      </w:r>
      <w:r w:rsidRPr="00A178F8">
        <w:rPr>
          <w:rStyle w:val="Emphasis"/>
        </w:rPr>
        <w:t>expert fees</w:t>
      </w:r>
      <w:r w:rsidRPr="00AA20C0">
        <w:rPr>
          <w:rStyle w:val="StyleUnderline"/>
        </w:rPr>
        <w:t xml:space="preserve"> and a large army of FTC staff </w:t>
      </w:r>
      <w:r w:rsidRPr="00A178F8">
        <w:rPr>
          <w:rStyle w:val="Emphasis"/>
        </w:rPr>
        <w:t>attorneys</w:t>
      </w:r>
      <w:r w:rsidRPr="00AA20C0">
        <w:rPr>
          <w:rStyle w:val="StyleUnderline"/>
        </w:rPr>
        <w:t xml:space="preserve"> and taking many months or even years to accomplish</w:t>
      </w:r>
      <w:r w:rsidRPr="00AA20C0">
        <w:rPr>
          <w:sz w:val="16"/>
        </w:rPr>
        <w:t xml:space="preserve">. Typically, </w:t>
      </w:r>
      <w:r w:rsidRPr="00AA20C0">
        <w:rPr>
          <w:rStyle w:val="StyleUnderline"/>
        </w:rPr>
        <w:t xml:space="preserve">the </w:t>
      </w:r>
      <w:r w:rsidRPr="00CC7F85">
        <w:rPr>
          <w:rStyle w:val="Emphasis"/>
        </w:rPr>
        <w:t>FTC</w:t>
      </w:r>
      <w:r w:rsidRPr="00CC7F85">
        <w:rPr>
          <w:rStyle w:val="StyleUnderline"/>
        </w:rPr>
        <w:t xml:space="preserve"> </w:t>
      </w:r>
      <w:r w:rsidRPr="00CA23A0">
        <w:rPr>
          <w:rStyle w:val="StyleUnderline"/>
          <w:highlight w:val="cyan"/>
        </w:rPr>
        <w:t xml:space="preserve">can </w:t>
      </w:r>
      <w:r w:rsidRPr="00CA23A0">
        <w:rPr>
          <w:rStyle w:val="Emphasis"/>
          <w:highlight w:val="cyan"/>
        </w:rPr>
        <w:t>only litigate</w:t>
      </w:r>
      <w:r w:rsidRPr="00CA23A0">
        <w:rPr>
          <w:rStyle w:val="StyleUnderline"/>
          <w:highlight w:val="cyan"/>
        </w:rPr>
        <w:t xml:space="preserve"> a </w:t>
      </w:r>
      <w:r w:rsidRPr="00CA23A0">
        <w:rPr>
          <w:rStyle w:val="Emphasis"/>
          <w:highlight w:val="cyan"/>
        </w:rPr>
        <w:t>handful</w:t>
      </w:r>
      <w:r w:rsidRPr="00A178F8">
        <w:rPr>
          <w:rStyle w:val="StyleUnderline"/>
        </w:rPr>
        <w:t xml:space="preserve"> of </w:t>
      </w:r>
      <w:r w:rsidRPr="00A178F8">
        <w:rPr>
          <w:rStyle w:val="Emphasis"/>
        </w:rPr>
        <w:t>antitrust</w:t>
      </w:r>
      <w:r w:rsidRPr="00A178F8">
        <w:rPr>
          <w:rStyle w:val="StyleUnderline"/>
        </w:rPr>
        <w:t xml:space="preserve"> matters </w:t>
      </w:r>
      <w:r w:rsidRPr="00CA23A0">
        <w:rPr>
          <w:rStyle w:val="Emphasis"/>
          <w:highlight w:val="cyan"/>
        </w:rPr>
        <w:t>at a time</w:t>
      </w:r>
      <w:r w:rsidRPr="00AA20C0">
        <w:rPr>
          <w:sz w:val="16"/>
        </w:rPr>
        <w:t xml:space="preserve">. </w:t>
      </w:r>
      <w:r w:rsidRPr="00AA20C0">
        <w:rPr>
          <w:rStyle w:val="StyleUnderline"/>
        </w:rPr>
        <w:t xml:space="preserve">It seems likely that Congress will provide more funding to the FTC in the current environment, but </w:t>
      </w:r>
      <w:r w:rsidRPr="00CA23A0">
        <w:rPr>
          <w:rStyle w:val="Emphasis"/>
          <w:highlight w:val="cyan"/>
        </w:rPr>
        <w:t>even with</w:t>
      </w:r>
      <w:r w:rsidRPr="00AA20C0">
        <w:rPr>
          <w:rStyle w:val="StyleUnderline"/>
        </w:rPr>
        <w:t xml:space="preserve"> these </w:t>
      </w:r>
      <w:r w:rsidRPr="00CA23A0">
        <w:rPr>
          <w:rStyle w:val="Emphasis"/>
          <w:highlight w:val="cyan"/>
        </w:rPr>
        <w:t>extra resources</w:t>
      </w:r>
      <w:r w:rsidRPr="00AA20C0">
        <w:rPr>
          <w:rStyle w:val="StyleUnderline"/>
        </w:rPr>
        <w:t xml:space="preserve">, the FTC will </w:t>
      </w:r>
      <w:r w:rsidRPr="00CA23A0">
        <w:rPr>
          <w:rStyle w:val="Emphasis"/>
          <w:highlight w:val="cyan"/>
        </w:rPr>
        <w:t>still have to pick its cases carefully</w:t>
      </w:r>
      <w:r w:rsidRPr="00AA20C0">
        <w:rPr>
          <w:rStyle w:val="StyleUnderline"/>
        </w:rPr>
        <w:t xml:space="preserve"> and cannot challenge every deal or every instance of alleged unlawful conduct</w:t>
      </w:r>
      <w:r w:rsidRPr="00AA20C0">
        <w:rPr>
          <w:sz w:val="16"/>
        </w:rPr>
        <w:t>.</w:t>
      </w:r>
    </w:p>
    <w:p w14:paraId="7FC23CEA" w14:textId="77777777" w:rsidR="00EB580A" w:rsidRDefault="00EB580A" w:rsidP="00EB580A">
      <w:pPr>
        <w:pStyle w:val="Heading4"/>
      </w:pPr>
      <w:r>
        <w:t xml:space="preserve">FTC’s </w:t>
      </w:r>
      <w:r w:rsidRPr="00E7153E">
        <w:rPr>
          <w:u w:val="single"/>
        </w:rPr>
        <w:t>likely</w:t>
      </w:r>
      <w:r>
        <w:t xml:space="preserve"> to </w:t>
      </w:r>
      <w:r w:rsidRPr="000C3BDB">
        <w:rPr>
          <w:u w:val="single"/>
        </w:rPr>
        <w:t>win</w:t>
      </w:r>
      <w:r>
        <w:t xml:space="preserve"> now</w:t>
      </w:r>
    </w:p>
    <w:p w14:paraId="59A7C6E1" w14:textId="77777777" w:rsidR="00EB580A" w:rsidRDefault="00EB580A" w:rsidP="00EB580A">
      <w:pPr>
        <w:pStyle w:val="CiteSpacing"/>
      </w:pPr>
      <w:r w:rsidRPr="00786945">
        <w:rPr>
          <w:rStyle w:val="Style13ptBold"/>
        </w:rPr>
        <w:t>Howley 21</w:t>
      </w:r>
      <w:r>
        <w:t xml:space="preserve"> (Daniel Howley, Technology Editor, Yahoo Finance; </w:t>
      </w:r>
      <w:r w:rsidRPr="001E5884">
        <w:rPr>
          <w:b/>
        </w:rPr>
        <w:t>internally citing Penn State Law professor John Lopatka</w:t>
      </w:r>
      <w:r>
        <w:rPr>
          <w:b/>
        </w:rPr>
        <w:t>, and George Washington University professor and former FTC chair William Kovacic</w:t>
      </w:r>
      <w:r>
        <w:t>; “Facebook’s early antitrust win doesn't let it or Big Tech off the hook,” 6-30-2021, https://news.yahoo.com/facebooks-early-antitrust-win-doesnt-let-it-or-big-tech-off-the-hook-172014765.html)</w:t>
      </w:r>
    </w:p>
    <w:p w14:paraId="148598E8" w14:textId="77777777" w:rsidR="00EB580A" w:rsidRPr="00043E6D" w:rsidRDefault="00EB580A" w:rsidP="00EB580A">
      <w:pPr>
        <w:rPr>
          <w:sz w:val="16"/>
        </w:rPr>
      </w:pPr>
      <w:r w:rsidRPr="00043E6D">
        <w:rPr>
          <w:sz w:val="16"/>
        </w:rPr>
        <w:t>The FTC will fix its complaint and put Facebook back in the crosshairs</w:t>
      </w:r>
    </w:p>
    <w:p w14:paraId="6447B6B9" w14:textId="77777777" w:rsidR="00EB580A" w:rsidRPr="00043E6D" w:rsidRDefault="00EB580A" w:rsidP="00EB580A">
      <w:pPr>
        <w:rPr>
          <w:sz w:val="16"/>
        </w:rPr>
      </w:pPr>
      <w:r w:rsidRPr="00043E6D">
        <w:rPr>
          <w:sz w:val="16"/>
        </w:rPr>
        <w:t xml:space="preserve">Still, </w:t>
      </w:r>
      <w:r w:rsidRPr="001E5884">
        <w:rPr>
          <w:rStyle w:val="StyleUnderline"/>
        </w:rPr>
        <w:t>according to Penn State Law professor John Lopatka</w:t>
      </w:r>
      <w:r w:rsidRPr="00043E6D">
        <w:rPr>
          <w:sz w:val="16"/>
        </w:rPr>
        <w:t>, this isn’t the end of the line for the FTC’s case.</w:t>
      </w:r>
    </w:p>
    <w:p w14:paraId="2E39CB1F" w14:textId="77777777" w:rsidR="00EB580A" w:rsidRPr="00043E6D" w:rsidRDefault="00EB580A" w:rsidP="00EB580A">
      <w:pPr>
        <w:rPr>
          <w:sz w:val="16"/>
        </w:rPr>
      </w:pPr>
      <w:r w:rsidRPr="00043E6D">
        <w:rPr>
          <w:sz w:val="16"/>
        </w:rPr>
        <w:t xml:space="preserve">“I think the </w:t>
      </w:r>
      <w:r w:rsidRPr="00CA23A0">
        <w:rPr>
          <w:rStyle w:val="Emphasis"/>
          <w:highlight w:val="cyan"/>
        </w:rPr>
        <w:t>FTC absolutely has a chance</w:t>
      </w:r>
      <w:r w:rsidRPr="003A284A">
        <w:rPr>
          <w:rStyle w:val="Emphasis"/>
        </w:rPr>
        <w:t xml:space="preserve"> going forward</w:t>
      </w:r>
      <w:r w:rsidRPr="00043E6D">
        <w:rPr>
          <w:sz w:val="16"/>
        </w:rPr>
        <w:t>,” Lopatka said. “What the court essentially says is ‘If you come up with more specific allegations, you get over that hurdle.’ So, you know, I would think that the FTC is going to be able to come up with an amended complaint that cures the defect that the court saw.”</w:t>
      </w:r>
    </w:p>
    <w:p w14:paraId="7A323E06" w14:textId="77777777" w:rsidR="00EB580A" w:rsidRPr="00043E6D" w:rsidRDefault="00EB580A" w:rsidP="00EB580A">
      <w:pPr>
        <w:rPr>
          <w:sz w:val="16"/>
        </w:rPr>
      </w:pPr>
      <w:r w:rsidRPr="00043E6D">
        <w:rPr>
          <w:sz w:val="16"/>
        </w:rPr>
        <w:t xml:space="preserve">Where the FTC could get tripped up, Lopatka says, is the part of its complaint alleging that Facebook’s decision to not allow competing apps to use its application program interfaces (APIs) was meant to stifle smaller firms. The issue there, however, is that those moves happened years ago and, according to the court, don’t amount to anticompetitive practices, since Facebook </w:t>
      </w:r>
      <w:proofErr w:type="gramStart"/>
      <w:r w:rsidRPr="00043E6D">
        <w:rPr>
          <w:sz w:val="16"/>
        </w:rPr>
        <w:t>more or less has</w:t>
      </w:r>
      <w:proofErr w:type="gramEnd"/>
      <w:r w:rsidRPr="00043E6D">
        <w:rPr>
          <w:sz w:val="16"/>
        </w:rPr>
        <w:t xml:space="preserve"> a right to restrict access to its APIs.</w:t>
      </w:r>
    </w:p>
    <w:p w14:paraId="74825D3E" w14:textId="77777777" w:rsidR="00EB580A" w:rsidRPr="00043E6D" w:rsidRDefault="00EB580A" w:rsidP="00EB580A">
      <w:pPr>
        <w:rPr>
          <w:sz w:val="16"/>
        </w:rPr>
      </w:pPr>
      <w:r w:rsidRPr="00043E6D">
        <w:rPr>
          <w:sz w:val="16"/>
        </w:rPr>
        <w:t xml:space="preserve">While that’s certainly a win for Facebook, </w:t>
      </w:r>
      <w:r w:rsidRPr="00CA23A0">
        <w:rPr>
          <w:rStyle w:val="StyleUnderline"/>
          <w:highlight w:val="cyan"/>
        </w:rPr>
        <w:t xml:space="preserve">the </w:t>
      </w:r>
      <w:r w:rsidRPr="00CA23A0">
        <w:rPr>
          <w:rStyle w:val="Emphasis"/>
          <w:highlight w:val="cyan"/>
        </w:rPr>
        <w:t>court</w:t>
      </w:r>
      <w:r w:rsidRPr="00C337BE">
        <w:rPr>
          <w:rStyle w:val="StyleUnderline"/>
        </w:rPr>
        <w:t xml:space="preserve"> might </w:t>
      </w:r>
      <w:r w:rsidRPr="003A284A">
        <w:rPr>
          <w:rStyle w:val="Emphasis"/>
        </w:rPr>
        <w:t>still</w:t>
      </w:r>
      <w:r w:rsidRPr="00C337BE">
        <w:rPr>
          <w:rStyle w:val="StyleUnderline"/>
        </w:rPr>
        <w:t xml:space="preserve"> be </w:t>
      </w:r>
      <w:proofErr w:type="gramStart"/>
      <w:r w:rsidRPr="00CA23A0">
        <w:rPr>
          <w:rStyle w:val="Emphasis"/>
          <w:highlight w:val="cyan"/>
        </w:rPr>
        <w:t>open</w:t>
      </w:r>
      <w:proofErr w:type="gramEnd"/>
      <w:r w:rsidRPr="00CA23A0">
        <w:rPr>
          <w:rStyle w:val="Emphasis"/>
          <w:highlight w:val="cyan"/>
        </w:rPr>
        <w:t xml:space="preserve"> to breaking up Facebook</w:t>
      </w:r>
      <w:r w:rsidRPr="00C337BE">
        <w:rPr>
          <w:rStyle w:val="StyleUnderline"/>
        </w:rPr>
        <w:t xml:space="preserve"> — which is a key goal of the FTC</w:t>
      </w:r>
      <w:r w:rsidRPr="00043E6D">
        <w:rPr>
          <w:sz w:val="16"/>
        </w:rPr>
        <w:t xml:space="preserve">. Two major deals in question include Facebook's purchase of photo-sharing site Instagram for $1 billion in 2012 and messaging service WhatsApp for $19 billion in 2014. </w:t>
      </w:r>
    </w:p>
    <w:p w14:paraId="48401779" w14:textId="77777777" w:rsidR="00EB580A" w:rsidRPr="00043E6D" w:rsidRDefault="00EB580A" w:rsidP="00EB580A">
      <w:pPr>
        <w:rPr>
          <w:sz w:val="16"/>
        </w:rPr>
      </w:pPr>
      <w:r w:rsidRPr="00043E6D">
        <w:rPr>
          <w:sz w:val="16"/>
        </w:rPr>
        <w:t xml:space="preserve">Facebook now says too much time has passed to undo the transactions, but </w:t>
      </w:r>
      <w:r w:rsidRPr="00556FD0">
        <w:rPr>
          <w:rStyle w:val="StyleUnderline"/>
        </w:rPr>
        <w:t>Lopatka believes the court might still be willing to force the social network to divest those subsidiaries</w:t>
      </w:r>
      <w:r w:rsidRPr="00043E6D">
        <w:rPr>
          <w:sz w:val="16"/>
        </w:rPr>
        <w:t>.</w:t>
      </w:r>
    </w:p>
    <w:p w14:paraId="5DD151D9" w14:textId="77777777" w:rsidR="00EB580A" w:rsidRPr="00556FD0" w:rsidRDefault="00EB580A" w:rsidP="00EB580A">
      <w:pPr>
        <w:rPr>
          <w:rStyle w:val="StyleUnderline"/>
        </w:rPr>
      </w:pPr>
      <w:r w:rsidRPr="00556FD0">
        <w:rPr>
          <w:rStyle w:val="StyleUnderline"/>
        </w:rPr>
        <w:t xml:space="preserve">“I think </w:t>
      </w:r>
      <w:r w:rsidRPr="00CA23A0">
        <w:rPr>
          <w:rStyle w:val="StyleUnderline"/>
          <w:highlight w:val="cyan"/>
        </w:rPr>
        <w:t xml:space="preserve">if you </w:t>
      </w:r>
      <w:r w:rsidRPr="00CA23A0">
        <w:rPr>
          <w:rStyle w:val="Emphasis"/>
          <w:highlight w:val="cyan"/>
        </w:rPr>
        <w:t>read the tea leaves</w:t>
      </w:r>
      <w:r w:rsidRPr="00556FD0">
        <w:rPr>
          <w:rStyle w:val="StyleUnderline"/>
        </w:rPr>
        <w:t xml:space="preserve">, I think </w:t>
      </w:r>
      <w:r w:rsidRPr="00CA23A0">
        <w:rPr>
          <w:rStyle w:val="StyleUnderline"/>
          <w:highlight w:val="cyan"/>
        </w:rPr>
        <w:t xml:space="preserve">the </w:t>
      </w:r>
      <w:r w:rsidRPr="00CA23A0">
        <w:rPr>
          <w:rStyle w:val="Emphasis"/>
          <w:highlight w:val="cyan"/>
        </w:rPr>
        <w:t>court would be favorable</w:t>
      </w:r>
      <w:r w:rsidRPr="00CA23A0">
        <w:rPr>
          <w:rStyle w:val="StyleUnderline"/>
          <w:highlight w:val="cyan"/>
        </w:rPr>
        <w:t xml:space="preserve"> to</w:t>
      </w:r>
      <w:r w:rsidRPr="00556FD0">
        <w:rPr>
          <w:rStyle w:val="StyleUnderline"/>
        </w:rPr>
        <w:t xml:space="preserve"> the claim with respect to the acquisitions of WhatsApp and Instagram,” he explained. </w:t>
      </w:r>
      <w:r w:rsidRPr="00CA23A0">
        <w:rPr>
          <w:rStyle w:val="Emphasis"/>
          <w:highlight w:val="cyan"/>
        </w:rPr>
        <w:t>Unwinding</w:t>
      </w:r>
      <w:r w:rsidRPr="00E7153E">
        <w:rPr>
          <w:rStyle w:val="Emphasis"/>
        </w:rPr>
        <w:t xml:space="preserve"> Facebook’s </w:t>
      </w:r>
      <w:r w:rsidRPr="00CA23A0">
        <w:rPr>
          <w:rStyle w:val="Emphasis"/>
          <w:highlight w:val="cyan"/>
        </w:rPr>
        <w:t>acquisitions</w:t>
      </w:r>
      <w:r w:rsidRPr="00556FD0">
        <w:rPr>
          <w:rStyle w:val="StyleUnderline"/>
        </w:rPr>
        <w:t xml:space="preserve"> of </w:t>
      </w:r>
      <w:r w:rsidRPr="00E7153E">
        <w:rPr>
          <w:rStyle w:val="Emphasis"/>
        </w:rPr>
        <w:t>WhatsApp</w:t>
      </w:r>
      <w:r w:rsidRPr="00556FD0">
        <w:rPr>
          <w:rStyle w:val="StyleUnderline"/>
        </w:rPr>
        <w:t xml:space="preserve"> and </w:t>
      </w:r>
      <w:r w:rsidRPr="00E7153E">
        <w:rPr>
          <w:rStyle w:val="Emphasis"/>
        </w:rPr>
        <w:t>Instagram</w:t>
      </w:r>
      <w:r w:rsidRPr="00556FD0">
        <w:rPr>
          <w:rStyle w:val="StyleUnderline"/>
        </w:rPr>
        <w:t xml:space="preserve"> would be a massive blow to the social networking giant.</w:t>
      </w:r>
    </w:p>
    <w:p w14:paraId="423DEA51" w14:textId="77777777" w:rsidR="00EB580A" w:rsidRPr="00043E6D" w:rsidRDefault="00EB580A" w:rsidP="00EB580A">
      <w:pPr>
        <w:rPr>
          <w:sz w:val="16"/>
        </w:rPr>
      </w:pPr>
      <w:r w:rsidRPr="00556FD0">
        <w:rPr>
          <w:rStyle w:val="StyleUnderline"/>
        </w:rPr>
        <w:t>That would also satisfy lawmakers and regulators, who have been calling for a breakup of Facebook since their antitrust crusade original began</w:t>
      </w:r>
      <w:r w:rsidRPr="00043E6D">
        <w:rPr>
          <w:sz w:val="16"/>
        </w:rPr>
        <w:t xml:space="preserve">. </w:t>
      </w:r>
      <w:r w:rsidRPr="00CA23A0">
        <w:rPr>
          <w:rStyle w:val="Emphasis"/>
          <w:highlight w:val="cyan"/>
        </w:rPr>
        <w:t>But, getting to that point will still be incredibly difficult for</w:t>
      </w:r>
      <w:r w:rsidRPr="00E7153E">
        <w:rPr>
          <w:rStyle w:val="Emphasis"/>
        </w:rPr>
        <w:t xml:space="preserve"> the </w:t>
      </w:r>
      <w:r w:rsidRPr="00CA23A0">
        <w:rPr>
          <w:rStyle w:val="Emphasis"/>
          <w:highlight w:val="cyan"/>
        </w:rPr>
        <w:t>FTC</w:t>
      </w:r>
      <w:r w:rsidRPr="00043E6D">
        <w:rPr>
          <w:rStyle w:val="StyleUnderline"/>
        </w:rPr>
        <w:t>, according to Kovacic</w:t>
      </w:r>
      <w:r w:rsidRPr="00043E6D">
        <w:rPr>
          <w:sz w:val="16"/>
        </w:rPr>
        <w:t>.</w:t>
      </w:r>
    </w:p>
    <w:p w14:paraId="5C530243" w14:textId="77777777" w:rsidR="00EB580A" w:rsidRPr="006900D5" w:rsidRDefault="00EB580A" w:rsidP="00EB580A">
      <w:pPr>
        <w:rPr>
          <w:sz w:val="16"/>
        </w:rPr>
      </w:pPr>
      <w:r w:rsidRPr="00043E6D">
        <w:rPr>
          <w:sz w:val="16"/>
        </w:rPr>
        <w:t>“</w:t>
      </w:r>
      <w:r w:rsidRPr="00043E6D">
        <w:rPr>
          <w:rStyle w:val="StyleUnderline"/>
        </w:rPr>
        <w:t>The judge has indicated to the commission that it will have a different difficult trail to travel to their intended goal,” he said. “I'm sure they've received that message loud and clear</w:t>
      </w:r>
      <w:r w:rsidRPr="00043E6D">
        <w:rPr>
          <w:sz w:val="16"/>
        </w:rPr>
        <w:t>.”</w:t>
      </w:r>
    </w:p>
    <w:p w14:paraId="778AA033" w14:textId="77777777" w:rsidR="00EB580A" w:rsidRDefault="00EB580A" w:rsidP="00EB580A">
      <w:pPr>
        <w:pStyle w:val="Heading4"/>
      </w:pPr>
      <w:r>
        <w:t xml:space="preserve">This </w:t>
      </w:r>
      <w:r w:rsidRPr="00722113">
        <w:t>chart</w:t>
      </w:r>
      <w:r>
        <w:t xml:space="preserve"> demonstrating </w:t>
      </w:r>
      <w:r w:rsidRPr="00F1414A">
        <w:t>FTC’s refiled market and share definitions</w:t>
      </w:r>
      <w:r>
        <w:t xml:space="preserve"> proves why</w:t>
      </w:r>
      <w:r w:rsidRPr="00722113">
        <w:t xml:space="preserve"> win</w:t>
      </w:r>
      <w:r>
        <w:t>ning’s likely</w:t>
      </w:r>
      <w:r w:rsidRPr="00EB4725">
        <w:t xml:space="preserve"> </w:t>
      </w:r>
      <w:r w:rsidRPr="006900D5">
        <w:rPr>
          <w:b w:val="0"/>
        </w:rPr>
        <w:t>– Facebook is grey</w:t>
      </w:r>
    </w:p>
    <w:p w14:paraId="1C30B8E5" w14:textId="77777777" w:rsidR="00EB580A" w:rsidRDefault="00EB580A" w:rsidP="00EB580A">
      <w:pPr>
        <w:pStyle w:val="CiteSpacing"/>
      </w:pPr>
      <w:r w:rsidRPr="001856A2">
        <w:rPr>
          <w:rStyle w:val="Style13ptBold"/>
        </w:rPr>
        <w:t>Liss 21</w:t>
      </w:r>
      <w:r>
        <w:t xml:space="preserve"> (Daniel Liss, </w:t>
      </w:r>
      <w:proofErr w:type="gramStart"/>
      <w:r>
        <w:t>founder</w:t>
      </w:r>
      <w:proofErr w:type="gramEnd"/>
      <w:r>
        <w:t xml:space="preserve"> and CEO of Dispo, digital disposable camera social network, co-founder and partner of Pilot Labs, venture capital firm, JD Stanford University Law School, MBA Stanford University Graduate School of Business, AB History, Harvard University, “Today’s real story: The Facebook monopoly,” TechCrunch, 8-19-2021, https://techcrunch.com/2021/08/19/todays-real-story-the-facebook-monopoly/)</w:t>
      </w:r>
    </w:p>
    <w:p w14:paraId="1431E01E" w14:textId="77777777" w:rsidR="00EB580A" w:rsidRPr="00CA4EA2" w:rsidRDefault="00EB580A" w:rsidP="00EB580A">
      <w:pPr>
        <w:rPr>
          <w:sz w:val="16"/>
        </w:rPr>
      </w:pPr>
      <w:r w:rsidRPr="00CA4EA2">
        <w:rPr>
          <w:sz w:val="16"/>
        </w:rPr>
        <w:t>The problem</w:t>
      </w:r>
    </w:p>
    <w:p w14:paraId="586F97D8" w14:textId="77777777" w:rsidR="00EB580A" w:rsidRPr="00CA4EA2" w:rsidRDefault="00EB580A" w:rsidP="00EB580A">
      <w:pPr>
        <w:rPr>
          <w:sz w:val="16"/>
        </w:rPr>
      </w:pPr>
      <w:r w:rsidRPr="00CA23A0">
        <w:rPr>
          <w:rStyle w:val="Emphasis"/>
          <w:highlight w:val="cyan"/>
        </w:rPr>
        <w:t>According to the court</w:t>
      </w:r>
      <w:r w:rsidRPr="00C51478">
        <w:rPr>
          <w:rStyle w:val="StyleUnderline"/>
        </w:rPr>
        <w:t xml:space="preserve">, the FTC </w:t>
      </w:r>
      <w:r w:rsidRPr="00691B75">
        <w:rPr>
          <w:rStyle w:val="StyleUnderline"/>
        </w:rPr>
        <w:t>must meet</w:t>
      </w:r>
      <w:r w:rsidRPr="00C51478">
        <w:rPr>
          <w:rStyle w:val="StyleUnderline"/>
        </w:rPr>
        <w:t xml:space="preserve"> a </w:t>
      </w:r>
      <w:r w:rsidRPr="00C51478">
        <w:rPr>
          <w:rStyle w:val="Emphasis"/>
        </w:rPr>
        <w:t>two-part test</w:t>
      </w:r>
      <w:r w:rsidRPr="00C51478">
        <w:rPr>
          <w:rStyle w:val="StyleUnderline"/>
        </w:rPr>
        <w:t xml:space="preserve">: First, the FTC </w:t>
      </w:r>
      <w:r w:rsidRPr="00CA23A0">
        <w:rPr>
          <w:rStyle w:val="StyleUnderline"/>
          <w:highlight w:val="cyan"/>
        </w:rPr>
        <w:t xml:space="preserve">must </w:t>
      </w:r>
      <w:r w:rsidRPr="00CA23A0">
        <w:rPr>
          <w:rStyle w:val="Emphasis"/>
          <w:highlight w:val="cyan"/>
        </w:rPr>
        <w:t>define the market</w:t>
      </w:r>
      <w:r w:rsidRPr="00C51478">
        <w:rPr>
          <w:rStyle w:val="StyleUnderline"/>
        </w:rPr>
        <w:t xml:space="preserve"> in which Facebook has monopoly power</w:t>
      </w:r>
      <w:r w:rsidRPr="00CA4EA2">
        <w:rPr>
          <w:sz w:val="16"/>
        </w:rPr>
        <w:t xml:space="preserve">, established by the D.C. Circuit in Neumann v. Reinforced Earth Co. (1986). </w:t>
      </w:r>
      <w:r w:rsidRPr="00C51478">
        <w:rPr>
          <w:rStyle w:val="StyleUnderline"/>
        </w:rPr>
        <w:t>This is the market for personal social networking services, which includes messaging</w:t>
      </w:r>
      <w:r w:rsidRPr="00CA4EA2">
        <w:rPr>
          <w:sz w:val="16"/>
        </w:rPr>
        <w:t>.</w:t>
      </w:r>
    </w:p>
    <w:p w14:paraId="4C21151B" w14:textId="77777777" w:rsidR="00EB580A" w:rsidRPr="00CA4EA2" w:rsidRDefault="00EB580A" w:rsidP="00EB580A">
      <w:pPr>
        <w:rPr>
          <w:sz w:val="16"/>
        </w:rPr>
      </w:pPr>
      <w:r w:rsidRPr="00C51478">
        <w:rPr>
          <w:rStyle w:val="StyleUnderline"/>
        </w:rPr>
        <w:t xml:space="preserve">Second, the FTC must </w:t>
      </w:r>
      <w:r w:rsidRPr="00CA23A0">
        <w:rPr>
          <w:rStyle w:val="Emphasis"/>
          <w:highlight w:val="cyan"/>
        </w:rPr>
        <w:t>establish</w:t>
      </w:r>
      <w:r w:rsidRPr="00153417">
        <w:rPr>
          <w:rStyle w:val="Emphasis"/>
        </w:rPr>
        <w:t xml:space="preserve"> that Facebook controls a dominant </w:t>
      </w:r>
      <w:r w:rsidRPr="00CA23A0">
        <w:rPr>
          <w:rStyle w:val="Emphasis"/>
          <w:highlight w:val="cyan"/>
        </w:rPr>
        <w:t>share</w:t>
      </w:r>
      <w:r w:rsidRPr="00C51478">
        <w:rPr>
          <w:rStyle w:val="StyleUnderline"/>
        </w:rPr>
        <w:t xml:space="preserve"> of that market, which courts have </w:t>
      </w:r>
      <w:r w:rsidRPr="00A53E2B">
        <w:rPr>
          <w:rStyle w:val="StyleUnderline"/>
        </w:rPr>
        <w:t xml:space="preserve">defined as </w:t>
      </w:r>
      <w:r w:rsidRPr="00A53E2B">
        <w:rPr>
          <w:rStyle w:val="Emphasis"/>
        </w:rPr>
        <w:t>60%</w:t>
      </w:r>
      <w:r w:rsidRPr="00153417">
        <w:rPr>
          <w:rStyle w:val="Emphasis"/>
        </w:rPr>
        <w:t xml:space="preserve"> or above</w:t>
      </w:r>
      <w:r w:rsidRPr="00CA4EA2">
        <w:rPr>
          <w:sz w:val="16"/>
        </w:rPr>
        <w:t xml:space="preserve">, established by the 3rd U.S. Circuit Court of Appeals in FTC v. AbbVie (2020). </w:t>
      </w:r>
      <w:r w:rsidRPr="00CA23A0">
        <w:rPr>
          <w:rStyle w:val="StyleUnderline"/>
          <w:highlight w:val="cyan"/>
        </w:rPr>
        <w:t xml:space="preserve">The </w:t>
      </w:r>
      <w:r w:rsidRPr="00CA23A0">
        <w:rPr>
          <w:rStyle w:val="Emphasis"/>
          <w:highlight w:val="cyan"/>
        </w:rPr>
        <w:t>right metric</w:t>
      </w:r>
      <w:r w:rsidRPr="00153417">
        <w:rPr>
          <w:rStyle w:val="StyleUnderline"/>
        </w:rPr>
        <w:t xml:space="preserve"> for this market share analysis </w:t>
      </w:r>
      <w:r w:rsidRPr="00CA23A0">
        <w:rPr>
          <w:rStyle w:val="StyleUnderline"/>
          <w:highlight w:val="cyan"/>
        </w:rPr>
        <w:t>is</w:t>
      </w:r>
      <w:r w:rsidRPr="00153417">
        <w:rPr>
          <w:rStyle w:val="StyleUnderline"/>
        </w:rPr>
        <w:t xml:space="preserve"> </w:t>
      </w:r>
      <w:r w:rsidRPr="00153417">
        <w:rPr>
          <w:rStyle w:val="Emphasis"/>
        </w:rPr>
        <w:t xml:space="preserve">unequivocally </w:t>
      </w:r>
      <w:r w:rsidRPr="00CA23A0">
        <w:rPr>
          <w:rStyle w:val="Emphasis"/>
          <w:highlight w:val="cyan"/>
        </w:rPr>
        <w:t>revenue</w:t>
      </w:r>
      <w:r w:rsidRPr="00153417">
        <w:rPr>
          <w:rStyle w:val="StyleUnderline"/>
        </w:rPr>
        <w:t xml:space="preserve"> — </w:t>
      </w:r>
      <w:r w:rsidRPr="00153417">
        <w:rPr>
          <w:rStyle w:val="Emphasis"/>
        </w:rPr>
        <w:t>daily active users (DAU) x average revenue per user (ARPU)</w:t>
      </w:r>
      <w:r w:rsidRPr="00153417">
        <w:rPr>
          <w:rStyle w:val="StyleUnderline"/>
        </w:rPr>
        <w:t xml:space="preserve">. </w:t>
      </w:r>
      <w:r w:rsidRPr="00CA23A0">
        <w:rPr>
          <w:rStyle w:val="StyleUnderline"/>
          <w:highlight w:val="cyan"/>
        </w:rPr>
        <w:t xml:space="preserve">And </w:t>
      </w:r>
      <w:r w:rsidRPr="00CA23A0">
        <w:rPr>
          <w:rStyle w:val="Emphasis"/>
          <w:highlight w:val="cyan"/>
        </w:rPr>
        <w:t>Facebook controls over 90%</w:t>
      </w:r>
      <w:r w:rsidRPr="00CA4EA2">
        <w:rPr>
          <w:sz w:val="16"/>
        </w:rPr>
        <w:t>.</w:t>
      </w:r>
    </w:p>
    <w:p w14:paraId="2C338C45" w14:textId="77777777" w:rsidR="00EB580A" w:rsidRPr="00163FE1" w:rsidRDefault="00EB580A" w:rsidP="00EB580A">
      <w:pPr>
        <w:rPr>
          <w:rStyle w:val="StyleUnderline"/>
        </w:rPr>
      </w:pPr>
      <w:r w:rsidRPr="001A1EC7">
        <w:rPr>
          <w:rStyle w:val="StyleUnderline"/>
        </w:rPr>
        <w:t>The answer to the FTC’s problem is hiding</w:t>
      </w:r>
      <w:r w:rsidRPr="00163FE1">
        <w:rPr>
          <w:rStyle w:val="StyleUnderline"/>
        </w:rPr>
        <w:t xml:space="preserve"> in plain sight: Snapchat’s investor presentations:</w:t>
      </w:r>
    </w:p>
    <w:p w14:paraId="5098F647" w14:textId="77777777" w:rsidR="00EB580A" w:rsidRPr="00CA4EA2" w:rsidRDefault="00EB580A" w:rsidP="00EB580A">
      <w:pPr>
        <w:rPr>
          <w:sz w:val="16"/>
        </w:rPr>
      </w:pPr>
    </w:p>
    <w:p w14:paraId="172CD903" w14:textId="77777777" w:rsidR="00EB580A" w:rsidRPr="00CA4EA2" w:rsidRDefault="00EB580A" w:rsidP="00EB580A">
      <w:pPr>
        <w:rPr>
          <w:sz w:val="16"/>
        </w:rPr>
      </w:pPr>
      <w:r w:rsidRPr="00CA4EA2">
        <w:rPr>
          <w:noProof/>
          <w:sz w:val="16"/>
        </w:rPr>
        <w:drawing>
          <wp:inline distT="0" distB="0" distL="0" distR="0" wp14:anchorId="773A487E" wp14:editId="11FBFA65">
            <wp:extent cx="6098651" cy="3423663"/>
            <wp:effectExtent l="0" t="0" r="0" b="5715"/>
            <wp:docPr id="1" name="Picture 1" descr="Snapchat July 2021 investor presentation: Significant DAU and ARPU Opport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chat July 2021 investor presentation: Significant DAU and ARPU Opportunity"/>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6111058" cy="3430628"/>
                    </a:xfrm>
                    <a:prstGeom prst="rect">
                      <a:avLst/>
                    </a:prstGeom>
                    <a:noFill/>
                    <a:ln>
                      <a:noFill/>
                    </a:ln>
                  </pic:spPr>
                </pic:pic>
              </a:graphicData>
            </a:graphic>
          </wp:inline>
        </w:drawing>
      </w:r>
    </w:p>
    <w:p w14:paraId="2E8E0C0D" w14:textId="77777777" w:rsidR="00EB580A" w:rsidRPr="00CA4EA2" w:rsidRDefault="00EB580A" w:rsidP="00EB580A">
      <w:pPr>
        <w:rPr>
          <w:sz w:val="16"/>
        </w:rPr>
      </w:pPr>
      <w:r w:rsidRPr="00CA4EA2">
        <w:rPr>
          <w:sz w:val="16"/>
        </w:rPr>
        <w:t>Snapchat July 2021 investor presentation: Significant DAU and ARPU Opportunity. Image Credits: Snapchat</w:t>
      </w:r>
    </w:p>
    <w:p w14:paraId="1A711EE6" w14:textId="77777777" w:rsidR="00EB580A" w:rsidRPr="00CA4EA2" w:rsidRDefault="00EB580A" w:rsidP="00EB580A">
      <w:pPr>
        <w:rPr>
          <w:sz w:val="16"/>
        </w:rPr>
      </w:pPr>
      <w:r w:rsidRPr="00E478C3">
        <w:rPr>
          <w:rStyle w:val="Emphasis"/>
        </w:rPr>
        <w:t>This is a chart of Facebook’s</w:t>
      </w:r>
      <w:r w:rsidRPr="00A34A7B">
        <w:rPr>
          <w:rStyle w:val="Emphasis"/>
        </w:rPr>
        <w:t xml:space="preserve"> monopoly</w:t>
      </w:r>
      <w:r w:rsidRPr="00A34A7B">
        <w:rPr>
          <w:rStyle w:val="StyleUnderline"/>
        </w:rPr>
        <w:t xml:space="preserve"> — </w:t>
      </w:r>
      <w:r w:rsidRPr="00A34A7B">
        <w:rPr>
          <w:rStyle w:val="Emphasis"/>
        </w:rPr>
        <w:t>91% of the personal social networking market</w:t>
      </w:r>
      <w:r w:rsidRPr="00CA4EA2">
        <w:rPr>
          <w:sz w:val="16"/>
        </w:rPr>
        <w:t xml:space="preserve">. </w:t>
      </w:r>
      <w:r w:rsidRPr="00163FE1">
        <w:rPr>
          <w:rStyle w:val="StyleUnderline"/>
        </w:rPr>
        <w:t xml:space="preserve">The </w:t>
      </w:r>
      <w:r w:rsidRPr="00163FE1">
        <w:rPr>
          <w:rStyle w:val="Emphasis"/>
        </w:rPr>
        <w:t>gray blob</w:t>
      </w:r>
      <w:r w:rsidRPr="00163FE1">
        <w:rPr>
          <w:rStyle w:val="StyleUnderline"/>
        </w:rPr>
        <w:t xml:space="preserve"> looks awfully like a </w:t>
      </w:r>
      <w:r w:rsidRPr="00163FE1">
        <w:rPr>
          <w:rStyle w:val="Emphasis"/>
        </w:rPr>
        <w:t>vast oil deposit</w:t>
      </w:r>
      <w:r w:rsidRPr="00163FE1">
        <w:rPr>
          <w:rStyle w:val="StyleUnderline"/>
        </w:rPr>
        <w:t xml:space="preserve">, successfully drilled by Facebook’s Standard Oil operations. </w:t>
      </w:r>
      <w:r w:rsidRPr="00163FE1">
        <w:rPr>
          <w:rStyle w:val="Emphasis"/>
        </w:rPr>
        <w:t>Snapchat</w:t>
      </w:r>
      <w:r w:rsidRPr="00163FE1">
        <w:rPr>
          <w:rStyle w:val="StyleUnderline"/>
        </w:rPr>
        <w:t xml:space="preserve"> and </w:t>
      </w:r>
      <w:r w:rsidRPr="00163FE1">
        <w:rPr>
          <w:rStyle w:val="Emphasis"/>
        </w:rPr>
        <w:t>Twitter</w:t>
      </w:r>
      <w:r w:rsidRPr="00163FE1">
        <w:rPr>
          <w:rStyle w:val="StyleUnderline"/>
        </w:rPr>
        <w:t xml:space="preserve"> are the small wildcatters, </w:t>
      </w:r>
      <w:r w:rsidRPr="00163FE1">
        <w:rPr>
          <w:rStyle w:val="Emphasis"/>
        </w:rPr>
        <w:t>nearly irrelevant</w:t>
      </w:r>
      <w:r w:rsidRPr="00163FE1">
        <w:rPr>
          <w:rStyle w:val="StyleUnderline"/>
        </w:rPr>
        <w:t xml:space="preserve"> compared to Facebook’s scale. It should not be lost on any market observers that </w:t>
      </w:r>
      <w:r w:rsidRPr="00163FE1">
        <w:rPr>
          <w:rStyle w:val="Emphasis"/>
        </w:rPr>
        <w:t>Facebook once tried to acquire both</w:t>
      </w:r>
      <w:r w:rsidRPr="00163FE1">
        <w:rPr>
          <w:rStyle w:val="StyleUnderline"/>
        </w:rPr>
        <w:t xml:space="preserve"> companies</w:t>
      </w:r>
      <w:r w:rsidRPr="00CA4EA2">
        <w:rPr>
          <w:sz w:val="16"/>
        </w:rPr>
        <w:t>.</w:t>
      </w:r>
    </w:p>
    <w:p w14:paraId="00BB1EAC" w14:textId="77777777" w:rsidR="00EB580A" w:rsidRPr="00CA4EA2" w:rsidRDefault="00EB580A" w:rsidP="00EB580A">
      <w:pPr>
        <w:rPr>
          <w:sz w:val="16"/>
        </w:rPr>
      </w:pPr>
      <w:r w:rsidRPr="00CA4EA2">
        <w:rPr>
          <w:sz w:val="16"/>
        </w:rPr>
        <w:t>The market Includes messaging</w:t>
      </w:r>
    </w:p>
    <w:p w14:paraId="25945A0B" w14:textId="77777777" w:rsidR="00EB580A" w:rsidRPr="00CA4EA2" w:rsidRDefault="00EB580A" w:rsidP="00EB580A">
      <w:pPr>
        <w:rPr>
          <w:sz w:val="16"/>
        </w:rPr>
      </w:pPr>
      <w:r w:rsidRPr="00876A51">
        <w:rPr>
          <w:rStyle w:val="StyleUnderline"/>
        </w:rPr>
        <w:t>The FTC initially claimed that Facebook has a monopoly of the “personal social networking services” market</w:t>
      </w:r>
      <w:r w:rsidRPr="00CA4EA2">
        <w:rPr>
          <w:sz w:val="16"/>
        </w:rPr>
        <w:t xml:space="preserve">. The complaint </w:t>
      </w:r>
      <w:r w:rsidRPr="00876A51">
        <w:rPr>
          <w:rStyle w:val="StyleUnderline"/>
        </w:rPr>
        <w:t>excluded “mobile messaging”</w:t>
      </w:r>
      <w:r w:rsidRPr="00CA4EA2">
        <w:rPr>
          <w:sz w:val="16"/>
        </w:rPr>
        <w:t xml:space="preserve"> from Facebook’s market “because [messaging apps] (</w:t>
      </w:r>
      <w:proofErr w:type="spellStart"/>
      <w:r w:rsidRPr="00CA4EA2">
        <w:rPr>
          <w:sz w:val="16"/>
        </w:rPr>
        <w:t>i</w:t>
      </w:r>
      <w:proofErr w:type="spellEnd"/>
      <w:r w:rsidRPr="00CA4EA2">
        <w:rPr>
          <w:sz w:val="16"/>
        </w:rPr>
        <w:t>) lack a ‘shared social space’ for interaction and (ii) do not employ a social graph to facilitate users’ finding and ‘friending’ other users they may know.”</w:t>
      </w:r>
    </w:p>
    <w:p w14:paraId="474F1C42" w14:textId="77777777" w:rsidR="00EB580A" w:rsidRPr="00CA4EA2" w:rsidRDefault="00EB580A" w:rsidP="00EB580A">
      <w:pPr>
        <w:rPr>
          <w:sz w:val="16"/>
        </w:rPr>
      </w:pPr>
      <w:r w:rsidRPr="00876A51">
        <w:rPr>
          <w:rStyle w:val="StyleUnderline"/>
        </w:rPr>
        <w:t>This is incorrect because messaging is inextricable from Facebook’s power</w:t>
      </w:r>
      <w:r w:rsidRPr="00CA4EA2">
        <w:rPr>
          <w:sz w:val="16"/>
        </w:rPr>
        <w:t xml:space="preserve">. </w:t>
      </w:r>
      <w:r w:rsidRPr="00876A51">
        <w:rPr>
          <w:rStyle w:val="StyleUnderline"/>
        </w:rPr>
        <w:t>Facebook demonstrated this with its WhatsApp acquisition</w:t>
      </w:r>
      <w:r w:rsidRPr="00CA4EA2">
        <w:rPr>
          <w:sz w:val="16"/>
        </w:rPr>
        <w:t xml:space="preserve">, promotion of Messenger </w:t>
      </w:r>
      <w:r w:rsidRPr="00876A51">
        <w:rPr>
          <w:rStyle w:val="StyleUnderline"/>
        </w:rPr>
        <w:t>and prior attempts to buy Snapchat and Twitter</w:t>
      </w:r>
      <w:r w:rsidRPr="00CA4EA2">
        <w:rPr>
          <w:sz w:val="16"/>
        </w:rPr>
        <w:t>. Any personal social networking service can expand its features — and Facebook’s moat is contingent on its control of messaging.</w:t>
      </w:r>
    </w:p>
    <w:p w14:paraId="40FBE129" w14:textId="77777777" w:rsidR="00EB580A" w:rsidRPr="00CA4EA2" w:rsidRDefault="00EB580A" w:rsidP="00EB580A">
      <w:pPr>
        <w:rPr>
          <w:sz w:val="16"/>
        </w:rPr>
      </w:pPr>
      <w:r w:rsidRPr="00CA4EA2">
        <w:rPr>
          <w:sz w:val="16"/>
        </w:rPr>
        <w:t>The more time in an ecosystem the more valuable it becomes. Value in social networks is calculated, depending on whom you ask, algorithmically (Metcalfe’s law) or logarithmically (Zipf’s law). Either way, in social networks, 1+1 is much more than 2.</w:t>
      </w:r>
    </w:p>
    <w:p w14:paraId="19F9C780" w14:textId="77777777" w:rsidR="00EB580A" w:rsidRPr="00CA4EA2" w:rsidRDefault="00EB580A" w:rsidP="00EB580A">
      <w:pPr>
        <w:rPr>
          <w:sz w:val="16"/>
        </w:rPr>
      </w:pPr>
      <w:r w:rsidRPr="00CA4EA2">
        <w:rPr>
          <w:sz w:val="16"/>
        </w:rPr>
        <w:t>Social networks become valuable based on the ever-increasing number of nodes, upon which companies can build more features. Zuckerberg coined the “social graph” to describe this relationship. The monopolies of Line, Kakao and WeChat in Japan, Korea and China prove this clearly. They began with messaging and expanded outward to become dominant personal social networking behemoths.</w:t>
      </w:r>
    </w:p>
    <w:p w14:paraId="1E6738AB" w14:textId="77777777" w:rsidR="00EB580A" w:rsidRPr="00CA4EA2" w:rsidRDefault="00EB580A" w:rsidP="00EB580A">
      <w:pPr>
        <w:rPr>
          <w:sz w:val="16"/>
        </w:rPr>
      </w:pPr>
      <w:r w:rsidRPr="00CA4EA2">
        <w:rPr>
          <w:sz w:val="16"/>
        </w:rPr>
        <w:t xml:space="preserve">In today’s refiling, the FTC explains that Facebook, </w:t>
      </w:r>
      <w:proofErr w:type="gramStart"/>
      <w:r w:rsidRPr="00CA4EA2">
        <w:rPr>
          <w:sz w:val="16"/>
        </w:rPr>
        <w:t>Instagram</w:t>
      </w:r>
      <w:proofErr w:type="gramEnd"/>
      <w:r w:rsidRPr="00CA4EA2">
        <w:rPr>
          <w:sz w:val="16"/>
        </w:rPr>
        <w:t xml:space="preserve"> and Snapchat are all personal social networking services built on three key features:</w:t>
      </w:r>
    </w:p>
    <w:p w14:paraId="78F5B050" w14:textId="77777777" w:rsidR="00EB580A" w:rsidRPr="00CA4EA2" w:rsidRDefault="00EB580A" w:rsidP="00EB580A">
      <w:pPr>
        <w:rPr>
          <w:sz w:val="16"/>
        </w:rPr>
      </w:pPr>
      <w:r w:rsidRPr="00CA4EA2">
        <w:rPr>
          <w:sz w:val="16"/>
        </w:rPr>
        <w:t>“First, personal social networking services are built on a social graph that maps the connections between users and their friends, family, and other personal connections.”</w:t>
      </w:r>
    </w:p>
    <w:p w14:paraId="0479F61C" w14:textId="77777777" w:rsidR="00EB580A" w:rsidRPr="00CA4EA2" w:rsidRDefault="00EB580A" w:rsidP="00EB580A">
      <w:pPr>
        <w:rPr>
          <w:sz w:val="16"/>
        </w:rPr>
      </w:pPr>
      <w:r w:rsidRPr="00CA4EA2">
        <w:rPr>
          <w:sz w:val="16"/>
        </w:rPr>
        <w:t>“Second, personal social networking services include features that many users regularly employ to interact with personal connections and share their personal experiences in a shared social space, including in a one-to-many ‘broadcast’ format.”</w:t>
      </w:r>
    </w:p>
    <w:p w14:paraId="55E34C30" w14:textId="77777777" w:rsidR="00EB580A" w:rsidRPr="00CA4EA2" w:rsidRDefault="00EB580A" w:rsidP="00EB580A">
      <w:pPr>
        <w:rPr>
          <w:sz w:val="16"/>
        </w:rPr>
      </w:pPr>
      <w:r w:rsidRPr="00CA4EA2">
        <w:rPr>
          <w:sz w:val="16"/>
        </w:rPr>
        <w:t>“Third, personal social networking services include features that allow users to find and connect with other users, to make it easier for each user to build and expand their set of personal connections.”</w:t>
      </w:r>
    </w:p>
    <w:p w14:paraId="0BEEBA3D" w14:textId="77777777" w:rsidR="00EB580A" w:rsidRPr="00CA4EA2" w:rsidRDefault="00EB580A" w:rsidP="00EB580A">
      <w:pPr>
        <w:rPr>
          <w:sz w:val="16"/>
        </w:rPr>
      </w:pPr>
      <w:r w:rsidRPr="00CA4EA2">
        <w:rPr>
          <w:sz w:val="16"/>
        </w:rPr>
        <w:t>Unfortunately, this is only partially right. In social media’s treacherous waters, as the FTC has struggled to articulate, feature sets are routinely copied and cross-promoted. How can we forget Instagram’s copying of Snapchat’s stories? Facebook has ruthlessly copied features from the most successful apps on the market from inception. Its launch of a Clubhouse competitor called Live Audio Rooms is only the most recent example. Twitter and Snapchat are absolutely competitors to Facebook.</w:t>
      </w:r>
    </w:p>
    <w:p w14:paraId="606B5FBE" w14:textId="77777777" w:rsidR="00EB580A" w:rsidRPr="00CA4EA2" w:rsidRDefault="00EB580A" w:rsidP="00EB580A">
      <w:pPr>
        <w:rPr>
          <w:sz w:val="16"/>
        </w:rPr>
      </w:pPr>
      <w:r w:rsidRPr="00CA4EA2">
        <w:rPr>
          <w:sz w:val="16"/>
        </w:rPr>
        <w:t>Messaging must be included to demonstrate Facebook’s breadth and voracious appetite to copy and destroy. WhatsApp and Messenger have over 2 billion and 1.3 billion users respectively. Given the ease of feature copying, a messaging service of WhatsApp’s scale could become a full-scale social network in a matter of months. This is precisely why Facebook acquired the company. Facebook’s breadth in social media services is remarkable. But the FTC needs to understand that messaging is a part of the market. And this acknowledgement would not hurt their case.</w:t>
      </w:r>
    </w:p>
    <w:p w14:paraId="1244F4F6" w14:textId="77777777" w:rsidR="00EB580A" w:rsidRPr="00CA4EA2" w:rsidRDefault="00EB580A" w:rsidP="00EB580A">
      <w:pPr>
        <w:rPr>
          <w:sz w:val="16"/>
        </w:rPr>
      </w:pPr>
      <w:r w:rsidRPr="00CA4EA2">
        <w:rPr>
          <w:sz w:val="16"/>
        </w:rPr>
        <w:t>The metric: Revenue shows Facebook’s monopoly</w:t>
      </w:r>
    </w:p>
    <w:p w14:paraId="7A763B49" w14:textId="77777777" w:rsidR="00EB580A" w:rsidRPr="00CA4EA2" w:rsidRDefault="00EB580A" w:rsidP="00EB580A">
      <w:pPr>
        <w:rPr>
          <w:sz w:val="16"/>
        </w:rPr>
      </w:pPr>
      <w:proofErr w:type="spellStart"/>
      <w:r w:rsidRPr="00CA4EA2">
        <w:rPr>
          <w:sz w:val="16"/>
        </w:rPr>
        <w:t>Boasberg</w:t>
      </w:r>
      <w:proofErr w:type="spellEnd"/>
      <w:r w:rsidRPr="00CA4EA2">
        <w:rPr>
          <w:sz w:val="16"/>
        </w:rPr>
        <w:t xml:space="preserve"> believes revenue is not an apt metric to calculate personal networking: “The overall revenues earned by PSN services cannot be the right metric for measuring market share here, as those revenues are all earned in a separate market — viz., the market for advertising.” He is confusing business model with market. Not all advertising is cut from the same cloth. In today’s refiling, the FTC correctly identifies “social advertising” as distinct from the “display advertising.”</w:t>
      </w:r>
    </w:p>
    <w:p w14:paraId="24CD4905" w14:textId="77777777" w:rsidR="00EB580A" w:rsidRPr="00CA4EA2" w:rsidRDefault="00EB580A" w:rsidP="00EB580A">
      <w:pPr>
        <w:rPr>
          <w:sz w:val="16"/>
        </w:rPr>
      </w:pPr>
      <w:r w:rsidRPr="00CA4EA2">
        <w:rPr>
          <w:sz w:val="16"/>
        </w:rPr>
        <w:t xml:space="preserve">But it goes off the deep end trying to avoid naming revenue as the distinguishing market share metric. </w:t>
      </w:r>
      <w:proofErr w:type="gramStart"/>
      <w:r w:rsidRPr="00CA4EA2">
        <w:rPr>
          <w:sz w:val="16"/>
        </w:rPr>
        <w:t>Instead</w:t>
      </w:r>
      <w:proofErr w:type="gramEnd"/>
      <w:r w:rsidRPr="00CA4EA2">
        <w:rPr>
          <w:sz w:val="16"/>
        </w:rPr>
        <w:t xml:space="preserve"> the FTC cites “time spent, daily active users (DAU), and monthly active users (MAU).” In a world where Facebook Blue and Instagram compete only with Snapchat, these metrics might bring Facebook Blue and Instagram combined over the 60% monopoly hurdle. But the FTC does not make a sufficiently convincing market definition argument to justify the choice of these metrics. Facebook should be compared to other personal social networking services such as Discord and Twitter — and their correct inclusion in the market would undermine the FTC’s choice of time spent or DAU/MAU.</w:t>
      </w:r>
    </w:p>
    <w:p w14:paraId="72771510" w14:textId="77777777" w:rsidR="00EB580A" w:rsidRPr="00CA4EA2" w:rsidRDefault="00EB580A" w:rsidP="00EB580A">
      <w:pPr>
        <w:rPr>
          <w:sz w:val="16"/>
        </w:rPr>
      </w:pPr>
      <w:r w:rsidRPr="00CA4EA2">
        <w:rPr>
          <w:sz w:val="16"/>
        </w:rPr>
        <w:t xml:space="preserve">Ultimately, cash is king. Revenue is what counts and what the FTC should emphasize. As Snapchat shows above, revenue in the personal social media industry is calculated by ARPU x DAU. The personal social media market is a different market from the entertainment social media market (where Facebook competes with YouTube, </w:t>
      </w:r>
      <w:proofErr w:type="spellStart"/>
      <w:r w:rsidRPr="00CA4EA2">
        <w:rPr>
          <w:sz w:val="16"/>
        </w:rPr>
        <w:t>TikTok</w:t>
      </w:r>
      <w:proofErr w:type="spellEnd"/>
      <w:r w:rsidRPr="00CA4EA2">
        <w:rPr>
          <w:sz w:val="16"/>
        </w:rPr>
        <w:t xml:space="preserve"> and Pinterest, among others). And this too is a separate market from the display search advertising market (Google). Not all advertising-based consumer technology is built the same. Again, advertising is a business model, not a market.</w:t>
      </w:r>
    </w:p>
    <w:p w14:paraId="5D6FF541" w14:textId="77777777" w:rsidR="00EB580A" w:rsidRPr="00CA4EA2" w:rsidRDefault="00EB580A" w:rsidP="00EB580A">
      <w:pPr>
        <w:rPr>
          <w:sz w:val="16"/>
        </w:rPr>
      </w:pPr>
      <w:r w:rsidRPr="00CA4EA2">
        <w:rPr>
          <w:sz w:val="16"/>
        </w:rPr>
        <w:t xml:space="preserve">In the media world, for example, Netflix’s subscription revenue clearly competes in the same market as CBS’ advertising model. News Corp.’s acquisition of Facebook’s early competitor </w:t>
      </w:r>
      <w:proofErr w:type="spellStart"/>
      <w:r w:rsidRPr="00CA4EA2">
        <w:rPr>
          <w:sz w:val="16"/>
        </w:rPr>
        <w:t>MySpace</w:t>
      </w:r>
      <w:proofErr w:type="spellEnd"/>
      <w:r w:rsidRPr="00CA4EA2">
        <w:rPr>
          <w:sz w:val="16"/>
        </w:rPr>
        <w:t xml:space="preserve"> spoke volumes on the internet’s potential to disrupt and destroy traditional media advertising markets. Snapchat has chosen to pursue advertising, but incipient competitors like Discord are successfully growing using subscriptions. But their market share remains a pittance compared to Facebook.</w:t>
      </w:r>
    </w:p>
    <w:p w14:paraId="2B20B4ED" w14:textId="77777777" w:rsidR="00EB580A" w:rsidRPr="00CA4EA2" w:rsidRDefault="00EB580A" w:rsidP="00EB580A">
      <w:pPr>
        <w:rPr>
          <w:sz w:val="16"/>
        </w:rPr>
      </w:pPr>
      <w:r w:rsidRPr="00CA4EA2">
        <w:rPr>
          <w:sz w:val="16"/>
        </w:rPr>
        <w:t>An alternative pleading: Facebook’s market power suppresses wages in the creator economy</w:t>
      </w:r>
    </w:p>
    <w:p w14:paraId="20C9BAAC" w14:textId="77777777" w:rsidR="00EB580A" w:rsidRPr="00CA4EA2" w:rsidRDefault="00EB580A" w:rsidP="00EB580A">
      <w:pPr>
        <w:rPr>
          <w:sz w:val="16"/>
        </w:rPr>
      </w:pPr>
      <w:r w:rsidRPr="00557E1F">
        <w:rPr>
          <w:rStyle w:val="StyleUnderline"/>
        </w:rPr>
        <w:t xml:space="preserve">The </w:t>
      </w:r>
      <w:r w:rsidRPr="00CA23A0">
        <w:rPr>
          <w:rStyle w:val="Emphasis"/>
          <w:highlight w:val="cyan"/>
        </w:rPr>
        <w:t>FTC</w:t>
      </w:r>
      <w:r w:rsidRPr="00CA23A0">
        <w:rPr>
          <w:rStyle w:val="StyleUnderline"/>
          <w:highlight w:val="cyan"/>
        </w:rPr>
        <w:t xml:space="preserve"> has </w:t>
      </w:r>
      <w:r w:rsidRPr="00CA23A0">
        <w:rPr>
          <w:rStyle w:val="Emphasis"/>
          <w:highlight w:val="cyan"/>
        </w:rPr>
        <w:t>correctly argued</w:t>
      </w:r>
      <w:r w:rsidRPr="00557E1F">
        <w:rPr>
          <w:rStyle w:val="StyleUnderline"/>
        </w:rPr>
        <w:t xml:space="preserve"> for the smallest possible market for </w:t>
      </w:r>
      <w:r w:rsidRPr="00CA23A0">
        <w:rPr>
          <w:rStyle w:val="StyleUnderline"/>
          <w:highlight w:val="cyan"/>
        </w:rPr>
        <w:t xml:space="preserve">their </w:t>
      </w:r>
      <w:r w:rsidRPr="00CA23A0">
        <w:rPr>
          <w:rStyle w:val="Emphasis"/>
          <w:highlight w:val="cyan"/>
        </w:rPr>
        <w:t>monopoly definition</w:t>
      </w:r>
      <w:r w:rsidRPr="00557E1F">
        <w:rPr>
          <w:rStyle w:val="StyleUnderline"/>
        </w:rPr>
        <w:t xml:space="preserve">. </w:t>
      </w:r>
      <w:r w:rsidRPr="00CA4EA2">
        <w:rPr>
          <w:rStyle w:val="Emphasis"/>
        </w:rPr>
        <w:t>Personal social networking</w:t>
      </w:r>
      <w:r w:rsidRPr="00557E1F">
        <w:rPr>
          <w:rStyle w:val="StyleUnderline"/>
        </w:rPr>
        <w:t xml:space="preserve">, of which </w:t>
      </w:r>
      <w:r w:rsidRPr="00CA4EA2">
        <w:rPr>
          <w:rStyle w:val="Emphasis"/>
        </w:rPr>
        <w:t>Facebook controls at least 80%</w:t>
      </w:r>
      <w:r w:rsidRPr="00557E1F">
        <w:rPr>
          <w:rStyle w:val="StyleUnderline"/>
        </w:rPr>
        <w:t xml:space="preserve">, should </w:t>
      </w:r>
      <w:r w:rsidRPr="00CA4EA2">
        <w:rPr>
          <w:rStyle w:val="Emphasis"/>
        </w:rPr>
        <w:t>not</w:t>
      </w:r>
      <w:r w:rsidRPr="00557E1F">
        <w:rPr>
          <w:rStyle w:val="StyleUnderline"/>
        </w:rPr>
        <w:t xml:space="preserve"> (in their strongest argument) </w:t>
      </w:r>
      <w:r w:rsidRPr="00CA4EA2">
        <w:rPr>
          <w:rStyle w:val="Emphasis"/>
        </w:rPr>
        <w:t>include entertainment</w:t>
      </w:r>
      <w:r w:rsidRPr="00557E1F">
        <w:rPr>
          <w:rStyle w:val="StyleUnderline"/>
        </w:rPr>
        <w:t xml:space="preserve">. This </w:t>
      </w:r>
      <w:r w:rsidRPr="00CA4EA2">
        <w:rPr>
          <w:rStyle w:val="StyleUnderline"/>
        </w:rPr>
        <w:t xml:space="preserve">is the </w:t>
      </w:r>
      <w:r w:rsidRPr="00CA4EA2">
        <w:rPr>
          <w:rStyle w:val="Emphasis"/>
        </w:rPr>
        <w:t>narrowest argument</w:t>
      </w:r>
      <w:r w:rsidRPr="00CA4EA2">
        <w:rPr>
          <w:rStyle w:val="StyleUnderline"/>
        </w:rPr>
        <w:t xml:space="preserve"> to</w:t>
      </w:r>
      <w:r w:rsidRPr="00557E1F">
        <w:rPr>
          <w:rStyle w:val="StyleUnderline"/>
        </w:rPr>
        <w:t xml:space="preserve"> make </w:t>
      </w:r>
      <w:r w:rsidRPr="00CA23A0">
        <w:rPr>
          <w:rStyle w:val="StyleUnderline"/>
          <w:highlight w:val="cyan"/>
        </w:rPr>
        <w:t xml:space="preserve">with the </w:t>
      </w:r>
      <w:r w:rsidRPr="00CA23A0">
        <w:rPr>
          <w:rStyle w:val="Emphasis"/>
          <w:highlight w:val="cyan"/>
        </w:rPr>
        <w:t>highest chance of success</w:t>
      </w:r>
      <w:r w:rsidRPr="00CA4EA2">
        <w:rPr>
          <w:sz w:val="16"/>
        </w:rPr>
        <w:t>.</w:t>
      </w:r>
    </w:p>
    <w:p w14:paraId="760B1267" w14:textId="77777777" w:rsidR="00EB580A" w:rsidRPr="00CA4EA2" w:rsidRDefault="00EB580A" w:rsidP="00EB580A">
      <w:pPr>
        <w:rPr>
          <w:sz w:val="16"/>
        </w:rPr>
      </w:pPr>
      <w:r w:rsidRPr="00CA4EA2">
        <w:rPr>
          <w:sz w:val="16"/>
        </w:rPr>
        <w:t xml:space="preserve">But they could choose to make a broader argument in the alternative, one that takes a bigger swing. As Lina Khan famously noted about Amazon in her 2017 note that began the New Brandeis movement, the traditional economic consumer harm test does not adequately address the harms posed by Big Tech. The harms are too abstract. As White House advisor Tim Wu argues in “The Curse of Bigness,” and Judge </w:t>
      </w:r>
      <w:proofErr w:type="spellStart"/>
      <w:r w:rsidRPr="00CA4EA2">
        <w:rPr>
          <w:sz w:val="16"/>
        </w:rPr>
        <w:t>Boasberg</w:t>
      </w:r>
      <w:proofErr w:type="spellEnd"/>
      <w:r w:rsidRPr="00CA4EA2">
        <w:rPr>
          <w:sz w:val="16"/>
        </w:rPr>
        <w:t xml:space="preserve"> acknowledges in his opinion, antitrust law does not hinge solely upon price effects. Facebook can be broken up without proving the negative impact of price effects.</w:t>
      </w:r>
    </w:p>
    <w:p w14:paraId="21CDE2EB" w14:textId="77777777" w:rsidR="00EB580A" w:rsidRPr="00CA4EA2" w:rsidRDefault="00EB580A" w:rsidP="00EB580A">
      <w:pPr>
        <w:rPr>
          <w:sz w:val="16"/>
        </w:rPr>
      </w:pPr>
      <w:r w:rsidRPr="00CA4EA2">
        <w:rPr>
          <w:sz w:val="16"/>
        </w:rPr>
        <w:t>However, Facebook has hurt consumers. Consumers are the workers whose labor constitutes Facebook’s value, and they’ve been underpaid. If you define personal networking to include entertainment, then YouTube is an instructive example. On both YouTube and Facebook properties, influencers can capture value by charging brands directly. That’s not what we’re talking about here; what matters is the percent of advertising revenue that is paid out to creators.</w:t>
      </w:r>
    </w:p>
    <w:p w14:paraId="7287219E" w14:textId="77777777" w:rsidR="00EB580A" w:rsidRPr="00CA4EA2" w:rsidRDefault="00EB580A" w:rsidP="00EB580A">
      <w:pPr>
        <w:rPr>
          <w:sz w:val="16"/>
        </w:rPr>
      </w:pPr>
      <w:r w:rsidRPr="00CA4EA2">
        <w:rPr>
          <w:sz w:val="16"/>
        </w:rPr>
        <w:t xml:space="preserve">YouTube’s traditional percentage is 55%. YouTube announced it has paid $30 billion to creators and rights holders over the last three years. Let’s conservatively say that half of the money goes to rights holders; that means creators on average have earned $15 billion, which would mean $5 billion annually, a meaningful slice of YouTube’s $46 billion in revenue over that time. </w:t>
      </w:r>
      <w:proofErr w:type="gramStart"/>
      <w:r w:rsidRPr="00CA4EA2">
        <w:rPr>
          <w:sz w:val="16"/>
        </w:rPr>
        <w:t>So</w:t>
      </w:r>
      <w:proofErr w:type="gramEnd"/>
      <w:r w:rsidRPr="00CA4EA2">
        <w:rPr>
          <w:sz w:val="16"/>
        </w:rPr>
        <w:t xml:space="preserve"> in other words, YouTube paid creators a third of its revenue (this admittedly ignores YouTube’s non-advertising revenue).</w:t>
      </w:r>
    </w:p>
    <w:p w14:paraId="452198D8" w14:textId="77777777" w:rsidR="00EB580A" w:rsidRPr="00CA4EA2" w:rsidRDefault="00EB580A" w:rsidP="00EB580A">
      <w:pPr>
        <w:rPr>
          <w:sz w:val="16"/>
        </w:rPr>
      </w:pPr>
      <w:r w:rsidRPr="00CA4EA2">
        <w:rPr>
          <w:sz w:val="16"/>
        </w:rPr>
        <w:t>Facebook, by comparison, announced just weeks ago a paltry $1 billion program over a year and change. Sure, creators may make some money from interstitial ads, but Facebook does not announce the percentage of revenue they hand to creators because it would be insulting. Over the equivalent three-year period of YouTube’s declaration, Facebook has generated $210 billion in revenue. one-third of this revenue paid to creators would represent $70 billion, or $23 billion a year.</w:t>
      </w:r>
    </w:p>
    <w:p w14:paraId="34F1666B" w14:textId="77777777" w:rsidR="00EB580A" w:rsidRPr="00CA4EA2" w:rsidRDefault="00EB580A" w:rsidP="00EB580A">
      <w:pPr>
        <w:rPr>
          <w:sz w:val="16"/>
        </w:rPr>
      </w:pPr>
      <w:r w:rsidRPr="00CA4EA2">
        <w:rPr>
          <w:sz w:val="16"/>
        </w:rPr>
        <w:t>Why hasn’t Facebook paid creators before? Because it hasn’t needed to do so. Facebook’s social graph is so large that creators must post there anyway — the scale afforded by success on Facebook Blue and Instagram allows creators to monetize through directly selling to brands. Facebooks ads have value because of creators’ labor; if the users did not generate content, the social graph would not exist. Creators deserve more than the scraps they generate on their own. Facebook suppresses creators’ wages because it can. This is what monopolies do.</w:t>
      </w:r>
    </w:p>
    <w:p w14:paraId="2BF2E972" w14:textId="77777777" w:rsidR="00EB580A" w:rsidRPr="00CA4EA2" w:rsidRDefault="00EB580A" w:rsidP="00EB580A">
      <w:pPr>
        <w:rPr>
          <w:sz w:val="16"/>
        </w:rPr>
      </w:pPr>
      <w:r w:rsidRPr="00CA4EA2">
        <w:rPr>
          <w:sz w:val="16"/>
        </w:rPr>
        <w:t>Facebook’s Standard Oil ethos</w:t>
      </w:r>
    </w:p>
    <w:p w14:paraId="20F27456" w14:textId="77777777" w:rsidR="00EB580A" w:rsidRPr="006900D5" w:rsidRDefault="00EB580A" w:rsidP="00EB580A">
      <w:pPr>
        <w:rPr>
          <w:sz w:val="16"/>
        </w:rPr>
      </w:pPr>
      <w:r w:rsidRPr="002E39D2">
        <w:rPr>
          <w:rStyle w:val="StyleUnderline"/>
        </w:rPr>
        <w:t>Facebook has long been the Standard Oil of social media, using its core monopoly to begin its march upstream and down</w:t>
      </w:r>
      <w:r w:rsidRPr="00CA4EA2">
        <w:rPr>
          <w:sz w:val="16"/>
        </w:rPr>
        <w:t xml:space="preserve">. Zuckerberg announced in July and renewed his focus today on the metaverse, a market Roblox has pioneered. After achieving a monopoly in personal social media and competing ably in entertainment social media and virtual reality, Facebook’s drilling continues. </w:t>
      </w:r>
      <w:r w:rsidRPr="002E39D2">
        <w:rPr>
          <w:rStyle w:val="StyleUnderline"/>
        </w:rPr>
        <w:t>Yes, Facebook may be free, but its monopoly harms Americans by stifling creator wages</w:t>
      </w:r>
      <w:r w:rsidRPr="00CA4EA2">
        <w:rPr>
          <w:sz w:val="16"/>
        </w:rPr>
        <w:t xml:space="preserve">. </w:t>
      </w:r>
      <w:r w:rsidRPr="002E39D2">
        <w:rPr>
          <w:rStyle w:val="StyleUnderline"/>
        </w:rPr>
        <w:t>The antitrust laws dictate that consumer harm is not a necessary condition for proving a monopoly under the Sherman Act; monopolies in and of themselves are illegal</w:t>
      </w:r>
      <w:r w:rsidRPr="00CA4EA2">
        <w:rPr>
          <w:sz w:val="16"/>
        </w:rPr>
        <w:t xml:space="preserve">. </w:t>
      </w:r>
      <w:r w:rsidRPr="00CA23A0">
        <w:rPr>
          <w:rStyle w:val="Emphasis"/>
          <w:highlight w:val="cyan"/>
        </w:rPr>
        <w:t>By refiling the correct market definition</w:t>
      </w:r>
      <w:r w:rsidRPr="00C51478">
        <w:rPr>
          <w:rStyle w:val="Emphasis"/>
        </w:rPr>
        <w:t xml:space="preserve"> and </w:t>
      </w:r>
      <w:proofErr w:type="spellStart"/>
      <w:r w:rsidRPr="00C51478">
        <w:rPr>
          <w:rStyle w:val="Emphasis"/>
        </w:rPr>
        <w:t>marketshare</w:t>
      </w:r>
      <w:proofErr w:type="spellEnd"/>
      <w:r w:rsidRPr="002E39D2">
        <w:rPr>
          <w:rStyle w:val="StyleUnderline"/>
        </w:rPr>
        <w:t xml:space="preserve">, the </w:t>
      </w:r>
      <w:r w:rsidRPr="00CA23A0">
        <w:rPr>
          <w:rStyle w:val="Emphasis"/>
          <w:highlight w:val="cyan"/>
        </w:rPr>
        <w:t>FTC stands more than a chance</w:t>
      </w:r>
      <w:r w:rsidRPr="00C51478">
        <w:rPr>
          <w:rStyle w:val="Emphasis"/>
        </w:rPr>
        <w:t xml:space="preserve">. It </w:t>
      </w:r>
      <w:r w:rsidRPr="00CA23A0">
        <w:rPr>
          <w:rStyle w:val="Emphasis"/>
          <w:highlight w:val="cyan"/>
        </w:rPr>
        <w:t>should win</w:t>
      </w:r>
      <w:r w:rsidRPr="00CA4EA2">
        <w:rPr>
          <w:sz w:val="16"/>
        </w:rPr>
        <w:t>.</w:t>
      </w:r>
    </w:p>
    <w:p w14:paraId="1065CA62" w14:textId="77777777" w:rsidR="00EB580A" w:rsidRPr="00440BA2" w:rsidRDefault="00EB580A" w:rsidP="00EB580A">
      <w:pPr>
        <w:rPr>
          <w:sz w:val="16"/>
        </w:rPr>
      </w:pPr>
    </w:p>
    <w:p w14:paraId="2C11BB7D" w14:textId="77777777" w:rsidR="00EB580A" w:rsidRDefault="00EB580A" w:rsidP="00EB580A">
      <w:pPr>
        <w:pStyle w:val="Heading2"/>
      </w:pPr>
      <w:r>
        <w:t>Politics – BBB</w:t>
      </w:r>
    </w:p>
    <w:p w14:paraId="3F52727E" w14:textId="77777777" w:rsidR="00EB580A" w:rsidRPr="00A0012E" w:rsidRDefault="00EB580A" w:rsidP="00EB580A"/>
    <w:p w14:paraId="58FF1B92" w14:textId="77777777" w:rsidR="00EB580A" w:rsidRDefault="00EB580A" w:rsidP="00EB580A">
      <w:pPr>
        <w:pStyle w:val="Heading3"/>
      </w:pPr>
      <w:r w:rsidRPr="00855F9E">
        <w:t>Politics – General – 2AC</w:t>
      </w:r>
    </w:p>
    <w:p w14:paraId="4DD19B09" w14:textId="77777777" w:rsidR="00EB580A" w:rsidRPr="00CD0D71" w:rsidRDefault="00EB580A" w:rsidP="00EB580A"/>
    <w:p w14:paraId="0B00A480" w14:textId="77777777" w:rsidR="00EB580A" w:rsidRPr="00855F9E" w:rsidRDefault="00EB580A" w:rsidP="00EB580A"/>
    <w:p w14:paraId="32B37394" w14:textId="77777777" w:rsidR="00EB580A" w:rsidRPr="00855F9E" w:rsidRDefault="00EB580A" w:rsidP="00EB580A">
      <w:pPr>
        <w:pStyle w:val="Heading4"/>
        <w:rPr>
          <w:b w:val="0"/>
        </w:rPr>
      </w:pPr>
      <w:r w:rsidRPr="00855F9E">
        <w:t xml:space="preserve">No vote switching </w:t>
      </w:r>
      <w:r w:rsidRPr="00855F9E">
        <w:rPr>
          <w:b w:val="0"/>
        </w:rPr>
        <w:t>--- ideology, party affiliation and commitments overwhelm</w:t>
      </w:r>
    </w:p>
    <w:p w14:paraId="2965CDA2" w14:textId="77777777" w:rsidR="00EB580A" w:rsidRPr="00855F9E" w:rsidRDefault="00EB580A" w:rsidP="00EB580A">
      <w:pPr>
        <w:tabs>
          <w:tab w:val="left" w:pos="4948"/>
        </w:tabs>
      </w:pPr>
      <w:r w:rsidRPr="00855F9E">
        <w:rPr>
          <w:rStyle w:val="Style13ptBold"/>
        </w:rPr>
        <w:t>Edwards 16</w:t>
      </w:r>
      <w:r w:rsidRPr="00855F9E">
        <w:t xml:space="preserve"> – George C. Edwards III, Distinguished Professor of Political Science and Jordan Chair in Presidential Studies at Texas A&amp;M, 2016, “The Potential of Presidential Leadership”, Study Done for the White House Transition Project</w:t>
      </w:r>
    </w:p>
    <w:p w14:paraId="418E83A9" w14:textId="77777777" w:rsidR="00EB580A" w:rsidRDefault="00EB580A" w:rsidP="00EB580A">
      <w:r w:rsidRPr="00855F9E">
        <w:rPr>
          <w:rStyle w:val="StyleUnderline"/>
        </w:rPr>
        <w:t xml:space="preserve">The </w:t>
      </w:r>
      <w:r w:rsidRPr="00855F9E">
        <w:rPr>
          <w:rStyle w:val="Emphasis"/>
        </w:rPr>
        <w:t>best evidence</w:t>
      </w:r>
      <w:r w:rsidRPr="00855F9E">
        <w:rPr>
          <w:rStyle w:val="StyleUnderline"/>
        </w:rPr>
        <w:t xml:space="preserve"> is that presidential persuasion is effective </w:t>
      </w:r>
      <w:r w:rsidRPr="00855F9E">
        <w:rPr>
          <w:rStyle w:val="Emphasis"/>
        </w:rPr>
        <w:t>only at the margins</w:t>
      </w:r>
      <w:r w:rsidRPr="00855F9E">
        <w:t xml:space="preserve"> of congressional decision making. </w:t>
      </w:r>
      <w:r w:rsidRPr="00855F9E">
        <w:rPr>
          <w:rStyle w:val="StyleUnderline"/>
        </w:rPr>
        <w:t xml:space="preserve">Presidential legislative </w:t>
      </w:r>
      <w:r w:rsidRPr="00910654">
        <w:rPr>
          <w:rStyle w:val="StyleUnderline"/>
          <w:highlight w:val="cyan"/>
        </w:rPr>
        <w:t>leadership operates</w:t>
      </w:r>
      <w:r w:rsidRPr="00855F9E">
        <w:rPr>
          <w:rStyle w:val="StyleUnderline"/>
        </w:rPr>
        <w:t xml:space="preserve"> in an environment</w:t>
      </w:r>
      <w:r w:rsidRPr="00855F9E">
        <w:t xml:space="preserve"> largely </w:t>
      </w:r>
      <w:r w:rsidRPr="00910654">
        <w:rPr>
          <w:rStyle w:val="Emphasis"/>
          <w:highlight w:val="cyan"/>
        </w:rPr>
        <w:t>beyond the president’s control</w:t>
      </w:r>
      <w:r w:rsidRPr="00910654">
        <w:rPr>
          <w:highlight w:val="cyan"/>
        </w:rPr>
        <w:t xml:space="preserve"> </w:t>
      </w:r>
      <w:r w:rsidRPr="00910654">
        <w:rPr>
          <w:rStyle w:val="StyleUnderline"/>
          <w:highlight w:val="cyan"/>
        </w:rPr>
        <w:t xml:space="preserve">and must </w:t>
      </w:r>
      <w:r w:rsidRPr="00910654">
        <w:rPr>
          <w:rStyle w:val="Emphasis"/>
          <w:highlight w:val="cyan"/>
        </w:rPr>
        <w:t>compete</w:t>
      </w:r>
      <w:r w:rsidRPr="00910654">
        <w:rPr>
          <w:rStyle w:val="StyleUnderline"/>
          <w:highlight w:val="cyan"/>
        </w:rPr>
        <w:t xml:space="preserve"> with</w:t>
      </w:r>
      <w:r w:rsidRPr="00855F9E">
        <w:rPr>
          <w:rStyle w:val="StyleUnderline"/>
        </w:rPr>
        <w:t xml:space="preserve"> </w:t>
      </w:r>
      <w:r w:rsidRPr="00855F9E">
        <w:rPr>
          <w:rStyle w:val="Emphasis"/>
        </w:rPr>
        <w:t xml:space="preserve">other, </w:t>
      </w:r>
      <w:r w:rsidRPr="00910654">
        <w:rPr>
          <w:rStyle w:val="Emphasis"/>
          <w:highlight w:val="cyan"/>
        </w:rPr>
        <w:t>more stable factors</w:t>
      </w:r>
      <w:r w:rsidRPr="00910654">
        <w:rPr>
          <w:highlight w:val="cyan"/>
        </w:rPr>
        <w:t xml:space="preserve"> </w:t>
      </w:r>
      <w:r w:rsidRPr="00910654">
        <w:rPr>
          <w:rStyle w:val="StyleUnderline"/>
          <w:highlight w:val="cyan"/>
        </w:rPr>
        <w:t>that affect voting</w:t>
      </w:r>
      <w:r w:rsidRPr="00855F9E">
        <w:rPr>
          <w:rStyle w:val="StyleUnderline"/>
        </w:rPr>
        <w:t xml:space="preserve"> in Congress</w:t>
      </w:r>
      <w:r w:rsidRPr="00855F9E">
        <w:t xml:space="preserve"> </w:t>
      </w:r>
      <w:r w:rsidRPr="00855F9E">
        <w:rPr>
          <w:rStyle w:val="StyleUnderline"/>
        </w:rPr>
        <w:t xml:space="preserve">in addition to </w:t>
      </w:r>
      <w:r w:rsidRPr="00910654">
        <w:rPr>
          <w:rStyle w:val="Emphasis"/>
          <w:highlight w:val="cyan"/>
        </w:rPr>
        <w:t>party</w:t>
      </w:r>
      <w:r w:rsidRPr="00855F9E">
        <w:t xml:space="preserve">. These include </w:t>
      </w:r>
      <w:r w:rsidRPr="00910654">
        <w:rPr>
          <w:rStyle w:val="Emphasis"/>
          <w:highlight w:val="cyan"/>
        </w:rPr>
        <w:t>ideology</w:t>
      </w:r>
      <w:r w:rsidRPr="00910654">
        <w:rPr>
          <w:highlight w:val="cyan"/>
        </w:rPr>
        <w:t xml:space="preserve">, </w:t>
      </w:r>
      <w:r w:rsidRPr="00910654">
        <w:rPr>
          <w:rStyle w:val="Emphasis"/>
          <w:highlight w:val="cyan"/>
        </w:rPr>
        <w:t>personal views</w:t>
      </w:r>
      <w:r w:rsidRPr="00855F9E">
        <w:t xml:space="preserve"> and </w:t>
      </w:r>
      <w:r w:rsidRPr="00910654">
        <w:rPr>
          <w:rStyle w:val="Emphasis"/>
          <w:highlight w:val="cyan"/>
        </w:rPr>
        <w:t>commitments</w:t>
      </w:r>
      <w:r w:rsidRPr="00855F9E">
        <w:t xml:space="preserve"> on specific policies, </w:t>
      </w:r>
      <w:r w:rsidRPr="00855F9E">
        <w:rPr>
          <w:rStyle w:val="StyleUnderline"/>
        </w:rPr>
        <w:t>and</w:t>
      </w:r>
      <w:r w:rsidRPr="00855F9E">
        <w:t xml:space="preserve"> the interests of </w:t>
      </w:r>
      <w:r w:rsidRPr="00910654">
        <w:rPr>
          <w:rStyle w:val="Emphasis"/>
          <w:highlight w:val="cyan"/>
        </w:rPr>
        <w:t>constituencies</w:t>
      </w:r>
      <w:r w:rsidRPr="00855F9E">
        <w:t xml:space="preserve">. </w:t>
      </w:r>
      <w:r w:rsidRPr="00910654">
        <w:rPr>
          <w:rStyle w:val="StyleUnderline"/>
          <w:highlight w:val="cyan"/>
        </w:rPr>
        <w:t>By the time a pres</w:t>
      </w:r>
      <w:r w:rsidRPr="00855F9E">
        <w:rPr>
          <w:rStyle w:val="StyleUnderline"/>
        </w:rPr>
        <w:t xml:space="preserve">ident tries to </w:t>
      </w:r>
      <w:r w:rsidRPr="00910654">
        <w:rPr>
          <w:rStyle w:val="StyleUnderline"/>
          <w:highlight w:val="cyan"/>
        </w:rPr>
        <w:t>exercise influence</w:t>
      </w:r>
      <w:r w:rsidRPr="00855F9E">
        <w:t xml:space="preserve"> on a vote, </w:t>
      </w:r>
      <w:r w:rsidRPr="00855F9E">
        <w:rPr>
          <w:rStyle w:val="StyleUnderline"/>
        </w:rPr>
        <w:t xml:space="preserve">most members of </w:t>
      </w:r>
      <w:r w:rsidRPr="00910654">
        <w:rPr>
          <w:rStyle w:val="StyleUnderline"/>
          <w:highlight w:val="cyan"/>
        </w:rPr>
        <w:t>Congress</w:t>
      </w:r>
      <w:r w:rsidRPr="00855F9E">
        <w:t xml:space="preserve"> have </w:t>
      </w:r>
      <w:r w:rsidRPr="00910654">
        <w:rPr>
          <w:rStyle w:val="Emphasis"/>
          <w:highlight w:val="cyan"/>
        </w:rPr>
        <w:t>made up their minds</w:t>
      </w:r>
      <w:r w:rsidRPr="00855F9E">
        <w:t xml:space="preserve"> </w:t>
      </w:r>
      <w:proofErr w:type="gramStart"/>
      <w:r w:rsidRPr="00855F9E">
        <w:t>on the basis of</w:t>
      </w:r>
      <w:proofErr w:type="gramEnd"/>
      <w:r w:rsidRPr="00855F9E">
        <w:t xml:space="preserve"> these other factors.</w:t>
      </w:r>
      <w:r>
        <w:t xml:space="preserve"> </w:t>
      </w:r>
    </w:p>
    <w:p w14:paraId="135DD2FF" w14:textId="77777777" w:rsidR="00EB580A" w:rsidRPr="006F28BD" w:rsidRDefault="00EB580A" w:rsidP="00EB580A"/>
    <w:p w14:paraId="117449FF" w14:textId="77777777" w:rsidR="00EB580A" w:rsidRPr="00A527F4" w:rsidRDefault="00EB580A" w:rsidP="00EB580A">
      <w:pPr>
        <w:pStyle w:val="Heading3"/>
      </w:pPr>
      <w:r>
        <w:t>Biden</w:t>
      </w:r>
      <w:r w:rsidRPr="00855F9E">
        <w:t xml:space="preserve"> Good – PC – 2AC</w:t>
      </w:r>
    </w:p>
    <w:p w14:paraId="35476872" w14:textId="77777777" w:rsidR="00EB580A" w:rsidRDefault="00EB580A" w:rsidP="00EB580A">
      <w:pPr>
        <w:pStyle w:val="Heading4"/>
      </w:pPr>
      <w:r>
        <w:t>Plan’s popular and XO thumps</w:t>
      </w:r>
    </w:p>
    <w:p w14:paraId="0F7EA8B8" w14:textId="77777777" w:rsidR="00EB580A" w:rsidRPr="00DE6DB8" w:rsidRDefault="00EB580A" w:rsidP="00EB580A">
      <w:r w:rsidRPr="00DE6DB8">
        <w:rPr>
          <w:rStyle w:val="Style13ptBold"/>
        </w:rPr>
        <w:t>Financial Press, 8-21</w:t>
      </w:r>
      <w:r>
        <w:t xml:space="preserve"> [2021 “The best job-market fix you've never heard of: 'occupational licensing reform' may be having a moment”]</w:t>
      </w:r>
    </w:p>
    <w:p w14:paraId="091B6361" w14:textId="77777777" w:rsidR="00EB580A" w:rsidRPr="00DE6DB8" w:rsidRDefault="00EB580A" w:rsidP="00EB580A">
      <w:pPr>
        <w:rPr>
          <w:sz w:val="16"/>
        </w:rPr>
      </w:pPr>
      <w:r w:rsidRPr="00910654">
        <w:rPr>
          <w:rStyle w:val="StyleUnderline"/>
          <w:highlight w:val="cyan"/>
        </w:rPr>
        <w:t>It's an issue</w:t>
      </w:r>
      <w:r w:rsidRPr="00DE6DB8">
        <w:rPr>
          <w:sz w:val="16"/>
        </w:rPr>
        <w:t xml:space="preserve"> </w:t>
      </w:r>
      <w:r w:rsidRPr="00910654">
        <w:rPr>
          <w:rStyle w:val="StyleUnderline"/>
          <w:highlight w:val="cyan"/>
        </w:rPr>
        <w:t>progressives and libertarians</w:t>
      </w:r>
      <w:r w:rsidRPr="00DE6DB8">
        <w:rPr>
          <w:sz w:val="16"/>
        </w:rPr>
        <w:t xml:space="preserve"> can </w:t>
      </w:r>
      <w:r w:rsidRPr="00910654">
        <w:rPr>
          <w:rStyle w:val="Emphasis"/>
          <w:highlight w:val="cyan"/>
        </w:rPr>
        <w:t>agree</w:t>
      </w:r>
      <w:r w:rsidRPr="00910654">
        <w:rPr>
          <w:rStyle w:val="StyleUnderline"/>
          <w:highlight w:val="cyan"/>
        </w:rPr>
        <w:t xml:space="preserve"> </w:t>
      </w:r>
      <w:r w:rsidRPr="002F3DEB">
        <w:rPr>
          <w:rStyle w:val="StyleUnderline"/>
          <w:highlight w:val="cyan"/>
        </w:rPr>
        <w:t>on</w:t>
      </w:r>
      <w:r w:rsidRPr="00DE6DB8">
        <w:rPr>
          <w:sz w:val="16"/>
        </w:rPr>
        <w:t xml:space="preserve">. It has unique potential to help service workers at a moment when many of those professions have been upended. </w:t>
      </w:r>
      <w:r w:rsidRPr="00910654">
        <w:rPr>
          <w:rStyle w:val="StyleUnderline"/>
          <w:highlight w:val="cyan"/>
        </w:rPr>
        <w:t>And it</w:t>
      </w:r>
      <w:r w:rsidRPr="00DE6DB8">
        <w:rPr>
          <w:rStyle w:val="StyleUnderline"/>
        </w:rPr>
        <w:t xml:space="preserve"> </w:t>
      </w:r>
      <w:r w:rsidRPr="00910654">
        <w:rPr>
          <w:rStyle w:val="StyleUnderline"/>
          <w:highlight w:val="cyan"/>
        </w:rPr>
        <w:t>just got</w:t>
      </w:r>
      <w:r w:rsidRPr="00DE6DB8">
        <w:rPr>
          <w:sz w:val="16"/>
        </w:rPr>
        <w:t xml:space="preserve"> some </w:t>
      </w:r>
      <w:r w:rsidRPr="00910654">
        <w:rPr>
          <w:rStyle w:val="Emphasis"/>
          <w:highlight w:val="cyan"/>
        </w:rPr>
        <w:t>attention</w:t>
      </w:r>
      <w:r w:rsidRPr="00DE6DB8">
        <w:rPr>
          <w:rStyle w:val="Emphasis"/>
        </w:rPr>
        <w:t xml:space="preserve"> </w:t>
      </w:r>
      <w:r w:rsidRPr="00910654">
        <w:rPr>
          <w:rStyle w:val="Emphasis"/>
          <w:highlight w:val="cyan"/>
        </w:rPr>
        <w:t>from the White House</w:t>
      </w:r>
      <w:r w:rsidRPr="00DE6DB8">
        <w:rPr>
          <w:sz w:val="16"/>
        </w:rPr>
        <w:t>.</w:t>
      </w:r>
    </w:p>
    <w:p w14:paraId="7AC02D1E" w14:textId="77777777" w:rsidR="00EB580A" w:rsidRPr="00DE6DB8" w:rsidRDefault="00EB580A" w:rsidP="00EB580A">
      <w:pPr>
        <w:rPr>
          <w:sz w:val="16"/>
        </w:rPr>
      </w:pPr>
      <w:r w:rsidRPr="00DE6DB8">
        <w:rPr>
          <w:sz w:val="16"/>
        </w:rPr>
        <w:t xml:space="preserve">'Occupational licensing reform' may be the most </w:t>
      </w:r>
      <w:proofErr w:type="gramStart"/>
      <w:r w:rsidRPr="00DE6DB8">
        <w:rPr>
          <w:sz w:val="16"/>
        </w:rPr>
        <w:t>awkwardly-named</w:t>
      </w:r>
      <w:proofErr w:type="gramEnd"/>
      <w:r w:rsidRPr="00DE6DB8">
        <w:rPr>
          <w:sz w:val="16"/>
        </w:rPr>
        <w:t>, little-discussed labor topic in the American economy today.</w:t>
      </w:r>
      <w:r>
        <w:rPr>
          <w:sz w:val="16"/>
        </w:rPr>
        <w:t xml:space="preserve"> </w:t>
      </w:r>
      <w:r w:rsidRPr="00DE6DB8">
        <w:rPr>
          <w:sz w:val="16"/>
        </w:rPr>
        <w:t>The idea is simple: the number of occupations for which an American worker must be licensed has exploded, to nearly 30% of all jobs now, up from 5% in the 1950s. That throws up barriers to entry, crimps competition, and keeps workers less mobile. Examples include service jobs such as cosmetology, floral arranging, tooth-</w:t>
      </w:r>
      <w:proofErr w:type="gramStart"/>
      <w:r w:rsidRPr="00DE6DB8">
        <w:rPr>
          <w:sz w:val="16"/>
        </w:rPr>
        <w:t>whitening</w:t>
      </w:r>
      <w:proofErr w:type="gramEnd"/>
      <w:r w:rsidRPr="00DE6DB8">
        <w:rPr>
          <w:sz w:val="16"/>
        </w:rPr>
        <w:t xml:space="preserve"> and others.</w:t>
      </w:r>
      <w:r>
        <w:rPr>
          <w:sz w:val="16"/>
        </w:rPr>
        <w:t xml:space="preserve"> </w:t>
      </w:r>
      <w:r w:rsidRPr="00DE6DB8">
        <w:rPr>
          <w:sz w:val="16"/>
        </w:rPr>
        <w:t>As the issue gathers more attention, more workers may find it easier to access occupations that might have had requirements keeping them out — and consumers may have a broader set of choices, as well.</w:t>
      </w:r>
      <w:r>
        <w:rPr>
          <w:sz w:val="16"/>
        </w:rPr>
        <w:t xml:space="preserve"> </w:t>
      </w:r>
      <w:r w:rsidRPr="00DE6DB8">
        <w:rPr>
          <w:sz w:val="16"/>
        </w:rPr>
        <w:t xml:space="preserve">'Lots of people lost their jobs during the pandemic, so making sure we don't have artificial barriers to jobs is important,' said Shoshana Weissmann, a fellow and the senior manager of digital media at the R Street Institute, a </w:t>
      </w:r>
      <w:proofErr w:type="gramStart"/>
      <w:r w:rsidRPr="00DE6DB8">
        <w:rPr>
          <w:sz w:val="16"/>
        </w:rPr>
        <w:t>free-market</w:t>
      </w:r>
      <w:proofErr w:type="gramEnd"/>
      <w:r w:rsidRPr="00DE6DB8">
        <w:rPr>
          <w:sz w:val="16"/>
        </w:rPr>
        <w:t xml:space="preserve"> think tank. 'Also, when you have fewer professionals in an industry, those services can become more expensive.'</w:t>
      </w:r>
    </w:p>
    <w:p w14:paraId="398FD089" w14:textId="77777777" w:rsidR="00EB580A" w:rsidRPr="00DE6DB8" w:rsidRDefault="00EB580A" w:rsidP="00EB580A">
      <w:pPr>
        <w:rPr>
          <w:sz w:val="16"/>
        </w:rPr>
      </w:pPr>
      <w:r w:rsidRPr="00DE6DB8">
        <w:rPr>
          <w:rStyle w:val="StyleUnderline"/>
        </w:rPr>
        <w:t xml:space="preserve">The White House, </w:t>
      </w:r>
      <w:r w:rsidRPr="00910654">
        <w:rPr>
          <w:rStyle w:val="StyleUnderline"/>
          <w:highlight w:val="cyan"/>
        </w:rPr>
        <w:t>in a</w:t>
      </w:r>
      <w:r w:rsidRPr="00DE6DB8">
        <w:rPr>
          <w:sz w:val="16"/>
        </w:rPr>
        <w:t xml:space="preserve"> July </w:t>
      </w:r>
      <w:r w:rsidRPr="00910654">
        <w:rPr>
          <w:rStyle w:val="Emphasis"/>
          <w:highlight w:val="cyan"/>
        </w:rPr>
        <w:t>ex</w:t>
      </w:r>
      <w:r w:rsidRPr="00DE6DB8">
        <w:rPr>
          <w:rStyle w:val="StyleUnderline"/>
        </w:rPr>
        <w:t xml:space="preserve">ecutive </w:t>
      </w:r>
      <w:proofErr w:type="gramStart"/>
      <w:r w:rsidRPr="00910654">
        <w:rPr>
          <w:rStyle w:val="Emphasis"/>
          <w:highlight w:val="cyan"/>
        </w:rPr>
        <w:t>o</w:t>
      </w:r>
      <w:r w:rsidRPr="00DE6DB8">
        <w:rPr>
          <w:rStyle w:val="StyleUnderline"/>
        </w:rPr>
        <w:t>rder</w:t>
      </w:r>
      <w:r w:rsidRPr="00DE6DB8">
        <w:rPr>
          <w:sz w:val="16"/>
        </w:rPr>
        <w:t>[</w:t>
      </w:r>
      <w:proofErr w:type="gramEnd"/>
      <w:r w:rsidRPr="00DE6DB8">
        <w:rPr>
          <w:sz w:val="16"/>
        </w:rPr>
        <w:t xml:space="preserve">1], </w:t>
      </w:r>
      <w:r w:rsidRPr="00DE6DB8">
        <w:rPr>
          <w:rStyle w:val="StyleUnderline"/>
        </w:rPr>
        <w:t>described it this way</w:t>
      </w:r>
      <w:r w:rsidRPr="00DE6DB8">
        <w:rPr>
          <w:sz w:val="16"/>
        </w:rPr>
        <w:t xml:space="preserve">: 'In certain occupations, such as skilled construction trades, </w:t>
      </w:r>
      <w:r w:rsidRPr="00910654">
        <w:rPr>
          <w:rStyle w:val="StyleUnderline"/>
          <w:highlight w:val="cyan"/>
        </w:rPr>
        <w:t>licensing</w:t>
      </w:r>
      <w:r w:rsidRPr="00DE6DB8">
        <w:rPr>
          <w:sz w:val="16"/>
        </w:rPr>
        <w:t xml:space="preserve"> is critical to protecting public health and safety and increasing wages for workers who acquire in-demand skills and knowledge. In other occupations, however, it </w:t>
      </w:r>
      <w:r w:rsidRPr="00910654">
        <w:rPr>
          <w:rStyle w:val="StyleUnderline"/>
          <w:highlight w:val="cyan"/>
        </w:rPr>
        <w:t>can</w:t>
      </w:r>
      <w:r w:rsidRPr="00910654">
        <w:rPr>
          <w:sz w:val="16"/>
          <w:highlight w:val="cyan"/>
        </w:rPr>
        <w:t xml:space="preserve"> </w:t>
      </w:r>
      <w:r w:rsidRPr="00910654">
        <w:rPr>
          <w:rStyle w:val="StyleUnderline"/>
          <w:highlight w:val="cyan"/>
        </w:rPr>
        <w:t>impede</w:t>
      </w:r>
      <w:r w:rsidRPr="00DE6DB8">
        <w:rPr>
          <w:rStyle w:val="StyleUnderline"/>
        </w:rPr>
        <w:t xml:space="preserve"> </w:t>
      </w:r>
      <w:r w:rsidRPr="00910654">
        <w:rPr>
          <w:rStyle w:val="StyleUnderline"/>
          <w:highlight w:val="cyan"/>
        </w:rPr>
        <w:t>worker mobility</w:t>
      </w:r>
      <w:r w:rsidRPr="00DE6DB8">
        <w:rPr>
          <w:sz w:val="16"/>
        </w:rPr>
        <w:t xml:space="preserve"> </w:t>
      </w:r>
      <w:r w:rsidRPr="00DE6DB8">
        <w:rPr>
          <w:rStyle w:val="StyleUnderline"/>
        </w:rPr>
        <w:t>without countervailing benefits</w:t>
      </w:r>
      <w:r w:rsidRPr="00DE6DB8">
        <w:rPr>
          <w:sz w:val="16"/>
        </w:rPr>
        <w:t>.'</w:t>
      </w:r>
    </w:p>
    <w:p w14:paraId="5D3FDC54" w14:textId="77777777" w:rsidR="00EB580A" w:rsidRPr="00DE6DB8" w:rsidRDefault="00EB580A" w:rsidP="00EB580A">
      <w:pPr>
        <w:rPr>
          <w:sz w:val="16"/>
        </w:rPr>
      </w:pPr>
      <w:r w:rsidRPr="00DE6DB8">
        <w:rPr>
          <w:sz w:val="16"/>
        </w:rPr>
        <w:t>There are nearly as many explanations about why occupational licensing is mushrooming as people taking an interest in reforming it.</w:t>
      </w:r>
      <w:r>
        <w:rPr>
          <w:sz w:val="16"/>
        </w:rPr>
        <w:t xml:space="preserve"> </w:t>
      </w:r>
      <w:r w:rsidRPr="00DE6DB8">
        <w:rPr>
          <w:sz w:val="16"/>
        </w:rPr>
        <w:t xml:space="preserve">Ryan Nunn is a researcher at the Minneapolis Fed, and previously worked on the issue as part of the Obama </w:t>
      </w:r>
      <w:proofErr w:type="gramStart"/>
      <w:r w:rsidRPr="00DE6DB8">
        <w:rPr>
          <w:sz w:val="16"/>
        </w:rPr>
        <w:t>administration[</w:t>
      </w:r>
      <w:proofErr w:type="gramEnd"/>
      <w:r w:rsidRPr="00DE6DB8">
        <w:rPr>
          <w:sz w:val="16"/>
        </w:rPr>
        <w:t>2]. In an interview with MarketWatch, Nunn noted that some of the licensing sprawl over the past few decades comes from the country's broad shift to a service-based economy. But, he says, research shows that two-thirds of the increase is due to 'professionalization of the workforce.'</w:t>
      </w:r>
      <w:r>
        <w:rPr>
          <w:sz w:val="16"/>
        </w:rPr>
        <w:t xml:space="preserve"> </w:t>
      </w:r>
      <w:r w:rsidRPr="00DE6DB8">
        <w:rPr>
          <w:sz w:val="16"/>
        </w:rPr>
        <w:t>'Occupations are organizing themselves, setting up common standards and industry groups,' Nunn said. 'Then it becomes a short leap to getting licensed. They go to the state legislature and ask for requirements to be licensed. They may see that as the final step.'</w:t>
      </w:r>
      <w:r>
        <w:rPr>
          <w:sz w:val="16"/>
        </w:rPr>
        <w:t xml:space="preserve"> </w:t>
      </w:r>
      <w:r w:rsidRPr="00DE6DB8">
        <w:rPr>
          <w:sz w:val="16"/>
        </w:rPr>
        <w:t xml:space="preserve">That evolution is a classic example of what </w:t>
      </w:r>
      <w:proofErr w:type="gramStart"/>
      <w:r w:rsidRPr="00DE6DB8">
        <w:rPr>
          <w:sz w:val="16"/>
        </w:rPr>
        <w:t>economists</w:t>
      </w:r>
      <w:proofErr w:type="gramEnd"/>
      <w:r w:rsidRPr="00DE6DB8">
        <w:rPr>
          <w:sz w:val="16"/>
        </w:rPr>
        <w:t xml:space="preserve"> call 'rent-seeking.' It privileges those already working in the profession and makes it harder for new people to enter, which means incumbents may be able to charge more for their services, benefitting themselves at the expense of consumers. It may also be the case that giving that professional group what it wants leads to happier outcomes — contributions — for legislators.</w:t>
      </w:r>
      <w:r>
        <w:rPr>
          <w:sz w:val="16"/>
        </w:rPr>
        <w:t xml:space="preserve"> </w:t>
      </w:r>
      <w:r w:rsidRPr="00DE6DB8">
        <w:rPr>
          <w:sz w:val="16"/>
        </w:rPr>
        <w:t xml:space="preserve">Weissmann also points to what she calls the 'there </w:t>
      </w:r>
      <w:proofErr w:type="spellStart"/>
      <w:r w:rsidRPr="00DE6DB8">
        <w:rPr>
          <w:sz w:val="16"/>
        </w:rPr>
        <w:t>oughta</w:t>
      </w:r>
      <w:proofErr w:type="spellEnd"/>
      <w:r w:rsidRPr="00DE6DB8">
        <w:rPr>
          <w:sz w:val="16"/>
        </w:rPr>
        <w:t xml:space="preserve"> be a law!' kind of outrage that so often boils up when something goes wrong. 'That's not always a bad impulse,' she said. But it may be misguided.</w:t>
      </w:r>
      <w:r>
        <w:rPr>
          <w:sz w:val="16"/>
        </w:rPr>
        <w:t xml:space="preserve"> </w:t>
      </w:r>
      <w:r w:rsidRPr="00DE6DB8">
        <w:rPr>
          <w:sz w:val="16"/>
        </w:rPr>
        <w:t>Take the example of the New Jersey dog groomers.</w:t>
      </w:r>
      <w:r>
        <w:rPr>
          <w:sz w:val="16"/>
        </w:rPr>
        <w:t xml:space="preserve"> </w:t>
      </w:r>
      <w:r w:rsidRPr="00DE6DB8">
        <w:rPr>
          <w:sz w:val="16"/>
        </w:rPr>
        <w:t xml:space="preserve">Dozens of dogs died over the course of a decade after being groomed at privately held PetSmart stores around the state, prompting a 2018 local news </w:t>
      </w:r>
      <w:proofErr w:type="gramStart"/>
      <w:r w:rsidRPr="00DE6DB8">
        <w:rPr>
          <w:sz w:val="16"/>
        </w:rPr>
        <w:t>investigation[</w:t>
      </w:r>
      <w:proofErr w:type="gramEnd"/>
      <w:r w:rsidRPr="00DE6DB8">
        <w:rPr>
          <w:sz w:val="16"/>
        </w:rPr>
        <w:t>3] and a push for legislation that would require licensing for groomers. 'Bijou's Law'[4] failed to pass initially but has been re-introduced.</w:t>
      </w:r>
      <w:r>
        <w:rPr>
          <w:sz w:val="16"/>
        </w:rPr>
        <w:t xml:space="preserve"> </w:t>
      </w:r>
      <w:r w:rsidRPr="00DE6DB8">
        <w:rPr>
          <w:sz w:val="16"/>
        </w:rPr>
        <w:t>'There's better ways to achieve a lot of the same outcomes that people want,' Weissmann told MarketWatch: inspections, for example.</w:t>
      </w:r>
      <w:r>
        <w:rPr>
          <w:sz w:val="16"/>
        </w:rPr>
        <w:t xml:space="preserve"> </w:t>
      </w:r>
      <w:r w:rsidRPr="00DE6DB8">
        <w:rPr>
          <w:sz w:val="16"/>
        </w:rPr>
        <w:t xml:space="preserve">(Dog-grooming safety seems to strike a special chord for Americans: a recent Twitter </w:t>
      </w:r>
      <w:proofErr w:type="spellStart"/>
      <w:r w:rsidRPr="00DE6DB8">
        <w:rPr>
          <w:sz w:val="16"/>
        </w:rPr>
        <w:t>kerfluffle</w:t>
      </w:r>
      <w:proofErr w:type="spellEnd"/>
      <w:r w:rsidRPr="00DE6DB8">
        <w:rPr>
          <w:sz w:val="16"/>
        </w:rPr>
        <w:t xml:space="preserve"> erupted after a local television reporter in Washington, DC, seemed to suggest dogs were being murdered by groomers.)</w:t>
      </w:r>
    </w:p>
    <w:p w14:paraId="75F46412" w14:textId="77777777" w:rsidR="00EB580A" w:rsidRPr="00DE6DB8" w:rsidRDefault="00EB580A" w:rsidP="00EB580A">
      <w:pPr>
        <w:rPr>
          <w:sz w:val="16"/>
        </w:rPr>
      </w:pPr>
      <w:r w:rsidRPr="00DE6DB8">
        <w:rPr>
          <w:sz w:val="16"/>
        </w:rPr>
        <w:t xml:space="preserve">Nunn </w:t>
      </w:r>
      <w:r w:rsidRPr="00910654">
        <w:rPr>
          <w:rStyle w:val="StyleUnderline"/>
          <w:highlight w:val="cyan"/>
        </w:rPr>
        <w:t>points to</w:t>
      </w:r>
      <w:r w:rsidRPr="00DE6DB8">
        <w:rPr>
          <w:rStyle w:val="StyleUnderline"/>
        </w:rPr>
        <w:t xml:space="preserve"> </w:t>
      </w:r>
      <w:r w:rsidRPr="00910654">
        <w:rPr>
          <w:rStyle w:val="Emphasis"/>
          <w:highlight w:val="cyan"/>
        </w:rPr>
        <w:t>N</w:t>
      </w:r>
      <w:r w:rsidRPr="00DE6DB8">
        <w:rPr>
          <w:rStyle w:val="StyleUnderline"/>
        </w:rPr>
        <w:t xml:space="preserve">orth </w:t>
      </w:r>
      <w:r w:rsidRPr="00910654">
        <w:rPr>
          <w:rStyle w:val="Emphasis"/>
          <w:highlight w:val="cyan"/>
        </w:rPr>
        <w:t>C</w:t>
      </w:r>
      <w:r w:rsidRPr="00DE6DB8">
        <w:rPr>
          <w:rStyle w:val="StyleUnderline"/>
        </w:rPr>
        <w:t xml:space="preserve">arolina State Board of </w:t>
      </w:r>
      <w:r w:rsidRPr="00910654">
        <w:rPr>
          <w:rStyle w:val="StyleUnderline"/>
          <w:highlight w:val="cyan"/>
        </w:rPr>
        <w:t>Dental</w:t>
      </w:r>
      <w:r w:rsidRPr="00DE6DB8">
        <w:rPr>
          <w:rStyle w:val="StyleUnderline"/>
        </w:rPr>
        <w:t xml:space="preserve"> Examiners v. Federal Trade Commission</w:t>
      </w:r>
      <w:r w:rsidRPr="00DE6DB8">
        <w:rPr>
          <w:sz w:val="16"/>
        </w:rPr>
        <w:t xml:space="preserve">, </w:t>
      </w:r>
      <w:r w:rsidRPr="00DE6DB8">
        <w:rPr>
          <w:rStyle w:val="StyleUnderline"/>
        </w:rPr>
        <w:t>a Supreme Court case decided in 2016</w:t>
      </w:r>
      <w:r w:rsidRPr="00DE6DB8">
        <w:rPr>
          <w:sz w:val="16"/>
        </w:rPr>
        <w:t xml:space="preserve">, as an example of overreach and reform. </w:t>
      </w:r>
      <w:r w:rsidRPr="00DE6DB8">
        <w:rPr>
          <w:rStyle w:val="StyleUnderline"/>
        </w:rPr>
        <w:t xml:space="preserve">The high court agreed with the </w:t>
      </w:r>
      <w:proofErr w:type="gramStart"/>
      <w:r w:rsidRPr="00DE6DB8">
        <w:rPr>
          <w:rStyle w:val="StyleUnderline"/>
        </w:rPr>
        <w:t>FTC</w:t>
      </w:r>
      <w:r w:rsidRPr="00DE6DB8">
        <w:rPr>
          <w:sz w:val="16"/>
        </w:rPr>
        <w:t>[</w:t>
      </w:r>
      <w:proofErr w:type="gramEnd"/>
      <w:r w:rsidRPr="00DE6DB8">
        <w:rPr>
          <w:sz w:val="16"/>
        </w:rPr>
        <w:t xml:space="preserve">5] </w:t>
      </w:r>
      <w:r w:rsidRPr="00DE6DB8">
        <w:rPr>
          <w:rStyle w:val="StyleUnderline"/>
        </w:rPr>
        <w:t>that</w:t>
      </w:r>
      <w:r w:rsidRPr="00DE6DB8">
        <w:rPr>
          <w:sz w:val="16"/>
        </w:rPr>
        <w:t xml:space="preserve"> a state </w:t>
      </w:r>
      <w:r w:rsidRPr="00DE6DB8">
        <w:rPr>
          <w:rStyle w:val="StyleUnderline"/>
        </w:rPr>
        <w:t>licensing</w:t>
      </w:r>
      <w:r w:rsidRPr="00DE6DB8">
        <w:rPr>
          <w:sz w:val="16"/>
        </w:rPr>
        <w:t xml:space="preserve"> board made up of practitioners </w:t>
      </w:r>
      <w:r w:rsidRPr="00DE6DB8">
        <w:rPr>
          <w:rStyle w:val="StyleUnderline"/>
        </w:rPr>
        <w:t>needed</w:t>
      </w:r>
      <w:r w:rsidRPr="00DE6DB8">
        <w:rPr>
          <w:sz w:val="16"/>
        </w:rPr>
        <w:t xml:space="preserve"> some </w:t>
      </w:r>
      <w:r w:rsidRPr="00DE6DB8">
        <w:rPr>
          <w:rStyle w:val="StyleUnderline"/>
        </w:rPr>
        <w:t>supervision</w:t>
      </w:r>
      <w:r w:rsidRPr="00DE6DB8">
        <w:rPr>
          <w:sz w:val="16"/>
        </w:rPr>
        <w:t xml:space="preserve">. </w:t>
      </w:r>
      <w:r w:rsidRPr="00DE6DB8">
        <w:rPr>
          <w:rStyle w:val="StyleUnderline"/>
        </w:rPr>
        <w:t xml:space="preserve">'Their </w:t>
      </w:r>
      <w:r w:rsidRPr="00910654">
        <w:rPr>
          <w:rStyle w:val="StyleUnderline"/>
          <w:highlight w:val="cyan"/>
        </w:rPr>
        <w:t>concern was</w:t>
      </w:r>
      <w:r w:rsidRPr="00DE6DB8">
        <w:rPr>
          <w:sz w:val="16"/>
        </w:rPr>
        <w:t xml:space="preserve"> </w:t>
      </w:r>
      <w:r w:rsidRPr="00DE6DB8">
        <w:rPr>
          <w:rStyle w:val="StyleUnderline"/>
        </w:rPr>
        <w:t xml:space="preserve">the </w:t>
      </w:r>
      <w:r w:rsidRPr="00910654">
        <w:rPr>
          <w:rStyle w:val="StyleUnderline"/>
          <w:highlight w:val="cyan"/>
        </w:rPr>
        <w:t>state</w:t>
      </w:r>
      <w:r w:rsidRPr="00DE6DB8">
        <w:rPr>
          <w:rStyle w:val="StyleUnderline"/>
        </w:rPr>
        <w:t xml:space="preserve"> was </w:t>
      </w:r>
      <w:r w:rsidRPr="00910654">
        <w:rPr>
          <w:rStyle w:val="StyleUnderline"/>
          <w:highlight w:val="cyan"/>
        </w:rPr>
        <w:t>delegating too much</w:t>
      </w:r>
      <w:r w:rsidRPr="00DE6DB8">
        <w:rPr>
          <w:rStyle w:val="StyleUnderline"/>
        </w:rPr>
        <w:t xml:space="preserve"> authority </w:t>
      </w:r>
      <w:r w:rsidRPr="00910654">
        <w:rPr>
          <w:rStyle w:val="StyleUnderline"/>
          <w:highlight w:val="cyan"/>
        </w:rPr>
        <w:t>to</w:t>
      </w:r>
      <w:r w:rsidRPr="00DE6DB8">
        <w:rPr>
          <w:rStyle w:val="StyleUnderline"/>
        </w:rPr>
        <w:t xml:space="preserve"> the </w:t>
      </w:r>
      <w:r w:rsidRPr="00910654">
        <w:rPr>
          <w:rStyle w:val="StyleUnderline"/>
          <w:highlight w:val="cyan"/>
        </w:rPr>
        <w:t>industry</w:t>
      </w:r>
      <w:r w:rsidRPr="00DE6DB8">
        <w:rPr>
          <w:sz w:val="16"/>
        </w:rPr>
        <w:t>,' Nunn said in a MarketWatch interview. 'The dentists got to regulate themselves.'</w:t>
      </w:r>
    </w:p>
    <w:p w14:paraId="3BAFF369" w14:textId="77777777" w:rsidR="00EB580A" w:rsidRDefault="00EB580A" w:rsidP="00EB580A">
      <w:pPr>
        <w:rPr>
          <w:sz w:val="16"/>
        </w:rPr>
      </w:pPr>
      <w:r w:rsidRPr="00DE6DB8">
        <w:rPr>
          <w:rStyle w:val="StyleUnderline"/>
        </w:rPr>
        <w:t>Even though</w:t>
      </w:r>
      <w:r w:rsidRPr="00DE6DB8">
        <w:rPr>
          <w:sz w:val="16"/>
        </w:rPr>
        <w:t xml:space="preserve"> nearly all </w:t>
      </w:r>
      <w:r w:rsidRPr="00DE6DB8">
        <w:rPr>
          <w:rStyle w:val="StyleUnderline"/>
        </w:rPr>
        <w:t>licensing is done on the state level</w:t>
      </w:r>
      <w:r w:rsidRPr="00DE6DB8">
        <w:rPr>
          <w:sz w:val="16"/>
        </w:rPr>
        <w:t xml:space="preserve">, Nunn believes there's a role for the federal government to play, as the FTC did in that North Carolina case. </w:t>
      </w:r>
      <w:r w:rsidRPr="00910654">
        <w:rPr>
          <w:rStyle w:val="StyleUnderline"/>
          <w:highlight w:val="cyan"/>
        </w:rPr>
        <w:t>There's</w:t>
      </w:r>
      <w:r w:rsidRPr="00DE6DB8">
        <w:rPr>
          <w:sz w:val="16"/>
        </w:rPr>
        <w:t xml:space="preserve"> also </w:t>
      </w:r>
      <w:r w:rsidRPr="00910654">
        <w:rPr>
          <w:rStyle w:val="StyleUnderline"/>
          <w:highlight w:val="cyan"/>
        </w:rPr>
        <w:t>the</w:t>
      </w:r>
      <w:r w:rsidRPr="00910654">
        <w:rPr>
          <w:sz w:val="16"/>
          <w:highlight w:val="cyan"/>
        </w:rPr>
        <w:t xml:space="preserve"> </w:t>
      </w:r>
      <w:r w:rsidRPr="00910654">
        <w:rPr>
          <w:rStyle w:val="Emphasis"/>
          <w:highlight w:val="cyan"/>
        </w:rPr>
        <w:t>bully pulpit</w:t>
      </w:r>
      <w:r w:rsidRPr="00DE6DB8">
        <w:rPr>
          <w:sz w:val="16"/>
        </w:rPr>
        <w:t xml:space="preserve"> that </w:t>
      </w:r>
      <w:r w:rsidRPr="00DE6DB8">
        <w:rPr>
          <w:rStyle w:val="StyleUnderline"/>
        </w:rPr>
        <w:t xml:space="preserve">the </w:t>
      </w:r>
      <w:r w:rsidRPr="00910654">
        <w:rPr>
          <w:rStyle w:val="StyleUnderline"/>
          <w:highlight w:val="cyan"/>
        </w:rPr>
        <w:t>White House</w:t>
      </w:r>
      <w:r w:rsidRPr="00DE6DB8">
        <w:rPr>
          <w:sz w:val="16"/>
        </w:rPr>
        <w:t xml:space="preserve"> and others </w:t>
      </w:r>
      <w:r w:rsidRPr="00910654">
        <w:rPr>
          <w:rStyle w:val="StyleUnderline"/>
          <w:highlight w:val="cyan"/>
        </w:rPr>
        <w:t>can command</w:t>
      </w:r>
      <w:r w:rsidRPr="00DE6DB8">
        <w:rPr>
          <w:sz w:val="16"/>
        </w:rPr>
        <w:t xml:space="preserve">, he said — </w:t>
      </w:r>
      <w:r w:rsidRPr="00910654">
        <w:rPr>
          <w:rStyle w:val="StyleUnderline"/>
          <w:highlight w:val="cyan"/>
        </w:rPr>
        <w:t>issuing</w:t>
      </w:r>
      <w:r w:rsidRPr="00910654">
        <w:rPr>
          <w:sz w:val="16"/>
          <w:highlight w:val="cyan"/>
        </w:rPr>
        <w:t xml:space="preserve"> </w:t>
      </w:r>
      <w:r w:rsidRPr="00910654">
        <w:rPr>
          <w:rStyle w:val="StyleUnderline"/>
          <w:highlight w:val="cyan"/>
        </w:rPr>
        <w:t>an</w:t>
      </w:r>
      <w:r w:rsidRPr="00910654">
        <w:rPr>
          <w:sz w:val="16"/>
          <w:highlight w:val="cyan"/>
        </w:rPr>
        <w:t xml:space="preserve"> </w:t>
      </w:r>
      <w:r w:rsidRPr="00910654">
        <w:rPr>
          <w:rStyle w:val="Emphasis"/>
          <w:highlight w:val="cyan"/>
        </w:rPr>
        <w:t>ex</w:t>
      </w:r>
      <w:r w:rsidRPr="00DE6DB8">
        <w:rPr>
          <w:rStyle w:val="Emphasis"/>
        </w:rPr>
        <w:t xml:space="preserve">ecutive </w:t>
      </w:r>
      <w:r w:rsidRPr="00910654">
        <w:rPr>
          <w:rStyle w:val="Emphasis"/>
          <w:highlight w:val="cyan"/>
        </w:rPr>
        <w:t>o</w:t>
      </w:r>
      <w:r w:rsidRPr="00DE6DB8">
        <w:rPr>
          <w:rStyle w:val="Emphasis"/>
        </w:rPr>
        <w:t>rder</w:t>
      </w:r>
      <w:r w:rsidRPr="00DE6DB8">
        <w:rPr>
          <w:sz w:val="16"/>
        </w:rPr>
        <w:t xml:space="preserve">, </w:t>
      </w:r>
      <w:r w:rsidRPr="00910654">
        <w:rPr>
          <w:rStyle w:val="StyleUnderline"/>
          <w:highlight w:val="cyan"/>
        </w:rPr>
        <w:t>as</w:t>
      </w:r>
      <w:r w:rsidRPr="00DE6DB8">
        <w:rPr>
          <w:rStyle w:val="StyleUnderline"/>
        </w:rPr>
        <w:t xml:space="preserve"> the </w:t>
      </w:r>
      <w:r w:rsidRPr="00910654">
        <w:rPr>
          <w:rStyle w:val="StyleUnderline"/>
          <w:highlight w:val="cyan"/>
        </w:rPr>
        <w:t>Biden</w:t>
      </w:r>
      <w:r w:rsidRPr="00DE6DB8">
        <w:rPr>
          <w:rStyle w:val="StyleUnderline"/>
        </w:rPr>
        <w:t xml:space="preserve"> administration </w:t>
      </w:r>
      <w:r w:rsidRPr="00910654">
        <w:rPr>
          <w:rStyle w:val="StyleUnderline"/>
          <w:highlight w:val="cyan"/>
        </w:rPr>
        <w:t>did</w:t>
      </w:r>
      <w:r w:rsidRPr="00DE6DB8">
        <w:rPr>
          <w:sz w:val="16"/>
        </w:rPr>
        <w:t>, or convening a task force of state leaders, as the Obama administration did.</w:t>
      </w:r>
    </w:p>
    <w:p w14:paraId="6819DA22" w14:textId="77777777" w:rsidR="00EB580A" w:rsidRPr="00535088" w:rsidRDefault="00EB580A" w:rsidP="00EB580A">
      <w:pPr>
        <w:pStyle w:val="Heading4"/>
      </w:pPr>
      <w:r>
        <w:t xml:space="preserve">PC fails and doing </w:t>
      </w:r>
      <w:r>
        <w:rPr>
          <w:u w:val="single"/>
        </w:rPr>
        <w:t>more</w:t>
      </w:r>
      <w:r>
        <w:t xml:space="preserve"> benefits the agenda</w:t>
      </w:r>
    </w:p>
    <w:p w14:paraId="42D24622" w14:textId="77777777" w:rsidR="00EB580A" w:rsidRPr="00535088" w:rsidRDefault="00EB580A" w:rsidP="00EB580A">
      <w:r w:rsidRPr="00535088">
        <w:rPr>
          <w:rStyle w:val="Style13ptBold"/>
        </w:rPr>
        <w:t>Waldman 20</w:t>
      </w:r>
      <w:r>
        <w:t xml:space="preserve"> – </w:t>
      </w:r>
      <w:r w:rsidRPr="00535088">
        <w:t xml:space="preserve">Paul </w:t>
      </w:r>
      <w:r>
        <w:t>Waldman</w:t>
      </w:r>
      <w:r w:rsidRPr="00535088">
        <w:t>, opinion writer for the Plum Line blog, “Joe Biden has to move fast,” 12/3/20, The Washington Post, https://www.washingtonpost.com/opinions/2020/12/02/joe-biden-has-move-fast/</w:t>
      </w:r>
    </w:p>
    <w:p w14:paraId="17D962E4" w14:textId="77777777" w:rsidR="00EB580A" w:rsidRPr="00E17D98" w:rsidRDefault="00EB580A" w:rsidP="00EB580A">
      <w:pPr>
        <w:rPr>
          <w:sz w:val="16"/>
        </w:rPr>
      </w:pPr>
      <w:r w:rsidRPr="00E17D98">
        <w:rPr>
          <w:rStyle w:val="StyleUnderline"/>
        </w:rPr>
        <w:t xml:space="preserve">Once you realize that the public is neither </w:t>
      </w:r>
      <w:r w:rsidRPr="00E17D98">
        <w:rPr>
          <w:rStyle w:val="Emphasis"/>
        </w:rPr>
        <w:t>aware of</w:t>
      </w:r>
      <w:r w:rsidRPr="00E17D98">
        <w:rPr>
          <w:sz w:val="16"/>
        </w:rPr>
        <w:t xml:space="preserve"> </w:t>
      </w:r>
      <w:r w:rsidRPr="00E17D98">
        <w:rPr>
          <w:rStyle w:val="StyleUnderline"/>
        </w:rPr>
        <w:t>nor</w:t>
      </w:r>
      <w:r w:rsidRPr="00E17D98">
        <w:rPr>
          <w:sz w:val="16"/>
        </w:rPr>
        <w:t xml:space="preserve"> particularly </w:t>
      </w:r>
      <w:r w:rsidRPr="00E17D98">
        <w:rPr>
          <w:rStyle w:val="Emphasis"/>
        </w:rPr>
        <w:t>concerned about process</w:t>
      </w:r>
      <w:r w:rsidRPr="00E17D98">
        <w:rPr>
          <w:sz w:val="16"/>
        </w:rPr>
        <w:t xml:space="preserve"> questions, </w:t>
      </w:r>
      <w:r w:rsidRPr="00E17D98">
        <w:rPr>
          <w:rStyle w:val="StyleUnderline"/>
        </w:rPr>
        <w:t>you can</w:t>
      </w:r>
      <w:r w:rsidRPr="00E17D98">
        <w:rPr>
          <w:sz w:val="16"/>
        </w:rPr>
        <w:t xml:space="preserve"> </w:t>
      </w:r>
      <w:r w:rsidRPr="00E17D98">
        <w:rPr>
          <w:rStyle w:val="Emphasis"/>
        </w:rPr>
        <w:t>stop worrying</w:t>
      </w:r>
      <w:r w:rsidRPr="00E17D98">
        <w:rPr>
          <w:sz w:val="16"/>
        </w:rPr>
        <w:t xml:space="preserve"> </w:t>
      </w:r>
      <w:r w:rsidRPr="00E17D98">
        <w:rPr>
          <w:rStyle w:val="StyleUnderline"/>
        </w:rPr>
        <w:t>about</w:t>
      </w:r>
      <w:r w:rsidRPr="00E17D98">
        <w:rPr>
          <w:sz w:val="16"/>
        </w:rPr>
        <w:t xml:space="preserve"> </w:t>
      </w:r>
      <w:r w:rsidRPr="00E17D98">
        <w:rPr>
          <w:rStyle w:val="Emphasis"/>
        </w:rPr>
        <w:t>whether Republicans will squawk</w:t>
      </w:r>
      <w:r w:rsidRPr="00E17D98">
        <w:rPr>
          <w:sz w:val="16"/>
        </w:rPr>
        <w:t xml:space="preserve"> at this appointment or that executive order — </w:t>
      </w:r>
      <w:r w:rsidRPr="00E17D98">
        <w:rPr>
          <w:rStyle w:val="StyleUnderline"/>
        </w:rPr>
        <w:t xml:space="preserve">because they’ll squawk </w:t>
      </w:r>
      <w:r w:rsidRPr="00E17D98">
        <w:rPr>
          <w:rStyle w:val="Emphasis"/>
        </w:rPr>
        <w:t>no matter what</w:t>
      </w:r>
      <w:r w:rsidRPr="00E17D98">
        <w:rPr>
          <w:sz w:val="16"/>
        </w:rPr>
        <w:t xml:space="preserve"> you do. </w:t>
      </w:r>
      <w:r w:rsidRPr="00910654">
        <w:rPr>
          <w:rStyle w:val="StyleUnderline"/>
          <w:highlight w:val="cyan"/>
        </w:rPr>
        <w:t>If it’s</w:t>
      </w:r>
      <w:r w:rsidRPr="00E17D98">
        <w:rPr>
          <w:sz w:val="16"/>
        </w:rPr>
        <w:t xml:space="preserve"> a </w:t>
      </w:r>
      <w:r w:rsidRPr="00910654">
        <w:rPr>
          <w:rStyle w:val="Emphasis"/>
          <w:highlight w:val="cyan"/>
        </w:rPr>
        <w:t>good</w:t>
      </w:r>
      <w:r w:rsidRPr="00E17D98">
        <w:rPr>
          <w:sz w:val="16"/>
        </w:rPr>
        <w:t xml:space="preserve"> idea and you think the results will be good, then </w:t>
      </w:r>
      <w:r w:rsidRPr="00910654">
        <w:rPr>
          <w:rStyle w:val="Emphasis"/>
          <w:highlight w:val="cyan"/>
        </w:rPr>
        <w:t>just do it</w:t>
      </w:r>
      <w:r w:rsidRPr="00E17D98">
        <w:rPr>
          <w:sz w:val="16"/>
        </w:rPr>
        <w:t xml:space="preserve">. As </w:t>
      </w:r>
      <w:r w:rsidRPr="00E17D98">
        <w:rPr>
          <w:rStyle w:val="Emphasis"/>
        </w:rPr>
        <w:t>quickly and comprehensively</w:t>
      </w:r>
      <w:r w:rsidRPr="00E17D98">
        <w:rPr>
          <w:sz w:val="16"/>
        </w:rPr>
        <w:t xml:space="preserve"> as possible.</w:t>
      </w:r>
    </w:p>
    <w:p w14:paraId="09B384D2" w14:textId="77777777" w:rsidR="00EB580A" w:rsidRPr="00E17D98" w:rsidRDefault="00EB580A" w:rsidP="00EB580A">
      <w:pPr>
        <w:rPr>
          <w:sz w:val="16"/>
        </w:rPr>
      </w:pPr>
      <w:r w:rsidRPr="00E17D98">
        <w:rPr>
          <w:sz w:val="16"/>
        </w:rPr>
        <w:t xml:space="preserve">As David Roberts of Vox observes: In 2009, </w:t>
      </w:r>
      <w:r w:rsidRPr="00910654">
        <w:rPr>
          <w:rStyle w:val="StyleUnderline"/>
          <w:highlight w:val="cyan"/>
        </w:rPr>
        <w:t>Obama</w:t>
      </w:r>
      <w:r w:rsidRPr="00E17D98">
        <w:rPr>
          <w:sz w:val="16"/>
        </w:rPr>
        <w:t xml:space="preserve"> and his aides </w:t>
      </w:r>
      <w:r w:rsidRPr="00910654">
        <w:rPr>
          <w:rStyle w:val="StyleUnderline"/>
          <w:highlight w:val="cyan"/>
        </w:rPr>
        <w:t>made the</w:t>
      </w:r>
      <w:r w:rsidRPr="00910654">
        <w:rPr>
          <w:sz w:val="16"/>
          <w:highlight w:val="cyan"/>
        </w:rPr>
        <w:t xml:space="preserve"> </w:t>
      </w:r>
      <w:r w:rsidRPr="00910654">
        <w:rPr>
          <w:rStyle w:val="Emphasis"/>
          <w:highlight w:val="cyan"/>
        </w:rPr>
        <w:t>mistake</w:t>
      </w:r>
      <w:r w:rsidRPr="00910654">
        <w:rPr>
          <w:sz w:val="16"/>
          <w:highlight w:val="cyan"/>
        </w:rPr>
        <w:t xml:space="preserve"> </w:t>
      </w:r>
      <w:r w:rsidRPr="00910654">
        <w:rPr>
          <w:rStyle w:val="StyleUnderline"/>
          <w:highlight w:val="cyan"/>
        </w:rPr>
        <w:t>of thinking</w:t>
      </w:r>
      <w:r w:rsidRPr="00E17D98">
        <w:rPr>
          <w:sz w:val="16"/>
        </w:rPr>
        <w:t xml:space="preserve"> that their major initiatives had to be rolled out one at a time in sequence, because </w:t>
      </w:r>
      <w:r w:rsidRPr="00910654">
        <w:rPr>
          <w:rStyle w:val="StyleUnderline"/>
          <w:highlight w:val="cyan"/>
        </w:rPr>
        <w:t>he had</w:t>
      </w:r>
      <w:r w:rsidRPr="00E17D98">
        <w:rPr>
          <w:rStyle w:val="StyleUnderline"/>
        </w:rPr>
        <w:t xml:space="preserve"> a</w:t>
      </w:r>
      <w:r w:rsidRPr="00E17D98">
        <w:rPr>
          <w:sz w:val="16"/>
        </w:rPr>
        <w:t xml:space="preserve"> </w:t>
      </w:r>
      <w:r w:rsidRPr="00910654">
        <w:rPr>
          <w:rStyle w:val="Emphasis"/>
          <w:highlight w:val="cyan"/>
        </w:rPr>
        <w:t>finite</w:t>
      </w:r>
      <w:r w:rsidRPr="00E17D98">
        <w:rPr>
          <w:rStyle w:val="Emphasis"/>
        </w:rPr>
        <w:t xml:space="preserve"> store of </w:t>
      </w:r>
      <w:r w:rsidRPr="00AF53F7">
        <w:rPr>
          <w:rStyle w:val="Emphasis"/>
        </w:rPr>
        <w:t>“</w:t>
      </w:r>
      <w:r w:rsidRPr="00910654">
        <w:rPr>
          <w:rStyle w:val="Emphasis"/>
          <w:highlight w:val="cyan"/>
        </w:rPr>
        <w:t>p</w:t>
      </w:r>
      <w:r w:rsidRPr="00427596">
        <w:rPr>
          <w:rStyle w:val="StyleUnderline"/>
        </w:rPr>
        <w:t xml:space="preserve">olitical </w:t>
      </w:r>
      <w:r w:rsidRPr="00910654">
        <w:rPr>
          <w:rStyle w:val="Emphasis"/>
          <w:highlight w:val="cyan"/>
        </w:rPr>
        <w:t>c</w:t>
      </w:r>
      <w:r w:rsidRPr="00427596">
        <w:rPr>
          <w:rStyle w:val="StyleUnderline"/>
        </w:rPr>
        <w:t>apital</w:t>
      </w:r>
      <w:r w:rsidRPr="00AF53F7">
        <w:rPr>
          <w:rStyle w:val="Emphasis"/>
        </w:rPr>
        <w:t>”</w:t>
      </w:r>
      <w:r w:rsidRPr="00427596">
        <w:rPr>
          <w:rStyle w:val="StyleUnderline"/>
        </w:rPr>
        <w:t xml:space="preserve"> that had </w:t>
      </w:r>
      <w:r w:rsidRPr="00910654">
        <w:rPr>
          <w:rStyle w:val="Emphasis"/>
          <w:highlight w:val="cyan"/>
        </w:rPr>
        <w:t>to be spent carefully</w:t>
      </w:r>
      <w:r w:rsidRPr="00910654">
        <w:rPr>
          <w:rStyle w:val="StyleUnderline"/>
          <w:highlight w:val="cyan"/>
        </w:rPr>
        <w:t>. But</w:t>
      </w:r>
      <w:r w:rsidRPr="00910654">
        <w:rPr>
          <w:sz w:val="16"/>
          <w:highlight w:val="cyan"/>
        </w:rPr>
        <w:t xml:space="preserve"> </w:t>
      </w:r>
      <w:r w:rsidRPr="00910654">
        <w:rPr>
          <w:rStyle w:val="Emphasis"/>
          <w:highlight w:val="cyan"/>
        </w:rPr>
        <w:t>p</w:t>
      </w:r>
      <w:r w:rsidRPr="00427596">
        <w:rPr>
          <w:rStyle w:val="StyleUnderline"/>
        </w:rPr>
        <w:t xml:space="preserve">olitical </w:t>
      </w:r>
      <w:r w:rsidRPr="00910654">
        <w:rPr>
          <w:rStyle w:val="Emphasis"/>
          <w:highlight w:val="cyan"/>
        </w:rPr>
        <w:t>c</w:t>
      </w:r>
      <w:r w:rsidRPr="00427596">
        <w:rPr>
          <w:rStyle w:val="StyleUnderline"/>
        </w:rPr>
        <w:t xml:space="preserve">apital </w:t>
      </w:r>
      <w:r w:rsidRPr="00910654">
        <w:rPr>
          <w:rStyle w:val="Emphasis"/>
          <w:highlight w:val="cyan"/>
        </w:rPr>
        <w:t>is not something</w:t>
      </w:r>
      <w:r w:rsidRPr="00E17D98">
        <w:rPr>
          <w:rStyle w:val="Emphasis"/>
        </w:rPr>
        <w:t xml:space="preserve"> that exists </w:t>
      </w:r>
      <w:r w:rsidRPr="00910654">
        <w:rPr>
          <w:rStyle w:val="Emphasis"/>
          <w:highlight w:val="cyan"/>
        </w:rPr>
        <w:t>apart from any</w:t>
      </w:r>
      <w:r w:rsidRPr="00E17D98">
        <w:rPr>
          <w:rStyle w:val="Emphasis"/>
        </w:rPr>
        <w:t xml:space="preserve"> </w:t>
      </w:r>
      <w:proofErr w:type="gramStart"/>
      <w:r w:rsidRPr="00E17D98">
        <w:rPr>
          <w:rStyle w:val="Emphasis"/>
        </w:rPr>
        <w:t xml:space="preserve">particular </w:t>
      </w:r>
      <w:r w:rsidRPr="00910654">
        <w:rPr>
          <w:rStyle w:val="Emphasis"/>
          <w:highlight w:val="cyan"/>
        </w:rPr>
        <w:t>issue</w:t>
      </w:r>
      <w:proofErr w:type="gramEnd"/>
      <w:r w:rsidRPr="00910654">
        <w:rPr>
          <w:rStyle w:val="Emphasis"/>
          <w:highlight w:val="cyan"/>
        </w:rPr>
        <w:t>; it isn’t a special sauce</w:t>
      </w:r>
      <w:r w:rsidRPr="007D49FD">
        <w:rPr>
          <w:rStyle w:val="StyleUnderline"/>
        </w:rPr>
        <w:t xml:space="preserve"> that has </w:t>
      </w:r>
      <w:r w:rsidRPr="00AF53F7">
        <w:rPr>
          <w:rStyle w:val="Emphasis"/>
        </w:rPr>
        <w:t>to be poured on a policy in order to make it palatable</w:t>
      </w:r>
      <w:r w:rsidRPr="00E17D98">
        <w:rPr>
          <w:sz w:val="16"/>
        </w:rPr>
        <w:t>.</w:t>
      </w:r>
    </w:p>
    <w:p w14:paraId="46FB2469" w14:textId="77777777" w:rsidR="00EB580A" w:rsidRPr="00E17D98" w:rsidRDefault="00EB580A" w:rsidP="00EB580A">
      <w:pPr>
        <w:rPr>
          <w:sz w:val="16"/>
        </w:rPr>
      </w:pPr>
      <w:r w:rsidRPr="00E17D98">
        <w:rPr>
          <w:sz w:val="16"/>
        </w:rPr>
        <w:t xml:space="preserve">And </w:t>
      </w:r>
      <w:r w:rsidRPr="00910654">
        <w:rPr>
          <w:rStyle w:val="StyleUnderline"/>
          <w:highlight w:val="cyan"/>
        </w:rPr>
        <w:t>with</w:t>
      </w:r>
      <w:r w:rsidRPr="00E17D98">
        <w:rPr>
          <w:rStyle w:val="StyleUnderline"/>
        </w:rPr>
        <w:t xml:space="preserve"> the </w:t>
      </w:r>
      <w:r w:rsidRPr="00910654">
        <w:rPr>
          <w:rStyle w:val="StyleUnderline"/>
          <w:highlight w:val="cyan"/>
        </w:rPr>
        <w:t>parties</w:t>
      </w:r>
      <w:r w:rsidRPr="00E17D98">
        <w:rPr>
          <w:sz w:val="16"/>
        </w:rPr>
        <w:t xml:space="preserve"> as </w:t>
      </w:r>
      <w:r w:rsidRPr="00910654">
        <w:rPr>
          <w:rStyle w:val="Emphasis"/>
          <w:highlight w:val="cyan"/>
        </w:rPr>
        <w:t>polarized</w:t>
      </w:r>
      <w:r w:rsidRPr="00910654">
        <w:rPr>
          <w:sz w:val="16"/>
          <w:highlight w:val="cyan"/>
        </w:rPr>
        <w:t xml:space="preserve"> </w:t>
      </w:r>
      <w:r w:rsidRPr="00910654">
        <w:rPr>
          <w:rStyle w:val="StyleUnderline"/>
          <w:highlight w:val="cyan"/>
        </w:rPr>
        <w:t>and</w:t>
      </w:r>
      <w:r w:rsidRPr="00910654">
        <w:rPr>
          <w:sz w:val="16"/>
          <w:highlight w:val="cyan"/>
        </w:rPr>
        <w:t xml:space="preserve"> </w:t>
      </w:r>
      <w:r w:rsidRPr="00910654">
        <w:rPr>
          <w:rStyle w:val="Emphasis"/>
          <w:highlight w:val="cyan"/>
        </w:rPr>
        <w:t>unified</w:t>
      </w:r>
      <w:r w:rsidRPr="00E17D98">
        <w:rPr>
          <w:sz w:val="16"/>
        </w:rPr>
        <w:t xml:space="preserve"> as they are, </w:t>
      </w:r>
      <w:r w:rsidRPr="00910654">
        <w:rPr>
          <w:rStyle w:val="Emphasis"/>
          <w:highlight w:val="cyan"/>
        </w:rPr>
        <w:t>p</w:t>
      </w:r>
      <w:r w:rsidRPr="00E17D98">
        <w:rPr>
          <w:rStyle w:val="StyleUnderline"/>
        </w:rPr>
        <w:t xml:space="preserve">olitical </w:t>
      </w:r>
      <w:r w:rsidRPr="00910654">
        <w:rPr>
          <w:rStyle w:val="Emphasis"/>
          <w:highlight w:val="cyan"/>
        </w:rPr>
        <w:t>c</w:t>
      </w:r>
      <w:r w:rsidRPr="00E17D98">
        <w:rPr>
          <w:rStyle w:val="StyleUnderline"/>
        </w:rPr>
        <w:t xml:space="preserve">apital </w:t>
      </w:r>
      <w:r w:rsidRPr="00910654">
        <w:rPr>
          <w:rStyle w:val="StyleUnderline"/>
          <w:highlight w:val="cyan"/>
        </w:rPr>
        <w:t>has become</w:t>
      </w:r>
      <w:r w:rsidRPr="00E17D98">
        <w:rPr>
          <w:sz w:val="16"/>
        </w:rPr>
        <w:t xml:space="preserve"> all but </w:t>
      </w:r>
      <w:r w:rsidRPr="00910654">
        <w:rPr>
          <w:rStyle w:val="Emphasis"/>
          <w:highlight w:val="cyan"/>
        </w:rPr>
        <w:t>meaningless</w:t>
      </w:r>
      <w:r w:rsidRPr="00E17D98">
        <w:rPr>
          <w:rStyle w:val="StyleUnderline"/>
        </w:rPr>
        <w:t>. There may have been a</w:t>
      </w:r>
      <w:r w:rsidRPr="00E17D98">
        <w:rPr>
          <w:sz w:val="16"/>
        </w:rPr>
        <w:t xml:space="preserve"> </w:t>
      </w:r>
      <w:r w:rsidRPr="00E17D98">
        <w:rPr>
          <w:rStyle w:val="Emphasis"/>
        </w:rPr>
        <w:t>time</w:t>
      </w:r>
      <w:r w:rsidRPr="00E17D98">
        <w:rPr>
          <w:sz w:val="16"/>
        </w:rPr>
        <w:t xml:space="preserve"> when a popular president possessed so much capital that a senator from the opposition party would feel compelled to support him on part of that president’s agenda, </w:t>
      </w:r>
      <w:r w:rsidRPr="00E17D98">
        <w:rPr>
          <w:rStyle w:val="StyleUnderline"/>
        </w:rPr>
        <w:t>but that time is</w:t>
      </w:r>
      <w:r w:rsidRPr="00E17D98">
        <w:rPr>
          <w:sz w:val="16"/>
        </w:rPr>
        <w:t xml:space="preserve"> </w:t>
      </w:r>
      <w:r w:rsidRPr="00E17D98">
        <w:rPr>
          <w:rStyle w:val="Emphasis"/>
        </w:rPr>
        <w:t>long gone</w:t>
      </w:r>
      <w:r w:rsidRPr="00E17D98">
        <w:rPr>
          <w:rStyle w:val="StyleUnderline"/>
        </w:rPr>
        <w:t xml:space="preserve">. </w:t>
      </w:r>
      <w:r w:rsidRPr="00910654">
        <w:rPr>
          <w:rStyle w:val="StyleUnderline"/>
          <w:highlight w:val="cyan"/>
        </w:rPr>
        <w:t xml:space="preserve">There is </w:t>
      </w:r>
      <w:r w:rsidRPr="00910654">
        <w:rPr>
          <w:rStyle w:val="Emphasis"/>
          <w:highlight w:val="cyan"/>
        </w:rPr>
        <w:t>no account</w:t>
      </w:r>
      <w:r w:rsidRPr="00E17D98">
        <w:rPr>
          <w:sz w:val="16"/>
        </w:rPr>
        <w:t xml:space="preserve"> </w:t>
      </w:r>
      <w:r w:rsidRPr="00E17D98">
        <w:rPr>
          <w:rStyle w:val="StyleUnderline"/>
        </w:rPr>
        <w:t xml:space="preserve">Biden can draw on </w:t>
      </w:r>
      <w:r w:rsidRPr="00910654">
        <w:rPr>
          <w:rStyle w:val="StyleUnderline"/>
          <w:highlight w:val="cyan"/>
        </w:rPr>
        <w:t>to</w:t>
      </w:r>
      <w:r w:rsidRPr="00910654">
        <w:rPr>
          <w:sz w:val="16"/>
          <w:highlight w:val="cyan"/>
        </w:rPr>
        <w:t xml:space="preserve"> </w:t>
      </w:r>
      <w:r w:rsidRPr="00910654">
        <w:rPr>
          <w:rStyle w:val="Emphasis"/>
          <w:highlight w:val="cyan"/>
        </w:rPr>
        <w:t>turn</w:t>
      </w:r>
      <w:r w:rsidRPr="00427596">
        <w:rPr>
          <w:rStyle w:val="StyleUnderline"/>
        </w:rPr>
        <w:t xml:space="preserve"> Republican </w:t>
      </w:r>
      <w:r w:rsidRPr="00910654">
        <w:rPr>
          <w:rStyle w:val="Emphasis"/>
          <w:highlight w:val="cyan"/>
        </w:rPr>
        <w:t xml:space="preserve">“no” </w:t>
      </w:r>
      <w:r w:rsidRPr="00AF53F7">
        <w:rPr>
          <w:rStyle w:val="Emphasis"/>
        </w:rPr>
        <w:t xml:space="preserve">votes </w:t>
      </w:r>
      <w:r w:rsidRPr="00910654">
        <w:rPr>
          <w:rStyle w:val="Emphasis"/>
          <w:highlight w:val="cyan"/>
        </w:rPr>
        <w:t>into “yes.”</w:t>
      </w:r>
    </w:p>
    <w:p w14:paraId="2BB0ABDC" w14:textId="77777777" w:rsidR="00EB580A" w:rsidRPr="00E17D98" w:rsidRDefault="00EB580A" w:rsidP="00EB580A">
      <w:pPr>
        <w:rPr>
          <w:sz w:val="16"/>
        </w:rPr>
      </w:pPr>
      <w:proofErr w:type="gramStart"/>
      <w:r w:rsidRPr="00E17D98">
        <w:rPr>
          <w:sz w:val="16"/>
        </w:rPr>
        <w:t>So</w:t>
      </w:r>
      <w:proofErr w:type="gramEnd"/>
      <w:r w:rsidRPr="00E17D98">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w:t>
      </w:r>
      <w:proofErr w:type="gramStart"/>
      <w:r w:rsidRPr="00E17D98">
        <w:rPr>
          <w:sz w:val="16"/>
        </w:rPr>
        <w:t>all the more</w:t>
      </w:r>
      <w:proofErr w:type="gramEnd"/>
      <w:r w:rsidRPr="00E17D98">
        <w:rPr>
          <w:sz w:val="16"/>
        </w:rPr>
        <w:t xml:space="preserve"> urgent to move quickly.</w:t>
      </w:r>
    </w:p>
    <w:p w14:paraId="33BDD6FD" w14:textId="77777777" w:rsidR="00EB580A" w:rsidRPr="00E17D98" w:rsidRDefault="00EB580A" w:rsidP="00EB580A">
      <w:pPr>
        <w:rPr>
          <w:sz w:val="16"/>
        </w:rPr>
      </w:pPr>
      <w:r w:rsidRPr="00E17D98">
        <w:rPr>
          <w:sz w:val="16"/>
        </w:rPr>
        <w:t xml:space="preserve">Which means getting staff in place immediately and then unleashing them. The Revolving Door Project argues that Biden should give as much authority as possible to the agencies to let them dismantle their </w:t>
      </w:r>
      <w:proofErr w:type="gramStart"/>
      <w:r w:rsidRPr="00E17D98">
        <w:rPr>
          <w:sz w:val="16"/>
        </w:rPr>
        <w:t>particular corners</w:t>
      </w:r>
      <w:proofErr w:type="gramEnd"/>
      <w:r w:rsidRPr="00E17D98">
        <w:rPr>
          <w:sz w:val="16"/>
        </w:rPr>
        <w:t xml:space="preserve"> of the Trump legacy on their own, because the task “simply will not happen if approached sequentially or micromanaged” by a White House staff with limited bandwidth.</w:t>
      </w:r>
    </w:p>
    <w:p w14:paraId="14ED6701" w14:textId="77777777" w:rsidR="00EB580A" w:rsidRDefault="00EB580A" w:rsidP="00EB580A">
      <w:pPr>
        <w:rPr>
          <w:rStyle w:val="Emphasis"/>
        </w:rPr>
      </w:pPr>
      <w:r w:rsidRPr="00AF53F7">
        <w:rPr>
          <w:rStyle w:val="StyleUnderline"/>
        </w:rPr>
        <w:t>That means moving on</w:t>
      </w:r>
      <w:r w:rsidRPr="00AF53F7">
        <w:rPr>
          <w:sz w:val="16"/>
        </w:rPr>
        <w:t xml:space="preserve"> </w:t>
      </w:r>
      <w:r w:rsidRPr="00AF53F7">
        <w:rPr>
          <w:rStyle w:val="Emphasis"/>
        </w:rPr>
        <w:t>every policy area all at once</w:t>
      </w:r>
      <w:r w:rsidRPr="00910654">
        <w:rPr>
          <w:rStyle w:val="StyleUnderline"/>
          <w:highlight w:val="cyan"/>
        </w:rPr>
        <w:t>. There’s</w:t>
      </w:r>
      <w:r w:rsidRPr="00910654">
        <w:rPr>
          <w:sz w:val="16"/>
          <w:highlight w:val="cyan"/>
        </w:rPr>
        <w:t xml:space="preserve"> </w:t>
      </w:r>
      <w:r w:rsidRPr="00910654">
        <w:rPr>
          <w:rStyle w:val="Emphasis"/>
          <w:highlight w:val="cyan"/>
        </w:rPr>
        <w:t>nothing to be gained</w:t>
      </w:r>
      <w:r w:rsidRPr="00910654">
        <w:rPr>
          <w:sz w:val="16"/>
          <w:highlight w:val="cyan"/>
        </w:rPr>
        <w:t xml:space="preserve"> </w:t>
      </w:r>
      <w:r w:rsidRPr="00910654">
        <w:rPr>
          <w:rStyle w:val="StyleUnderline"/>
          <w:highlight w:val="cyan"/>
        </w:rPr>
        <w:t>by</w:t>
      </w:r>
      <w:r w:rsidRPr="00910654">
        <w:rPr>
          <w:sz w:val="16"/>
          <w:highlight w:val="cyan"/>
        </w:rPr>
        <w:t xml:space="preserve"> </w:t>
      </w:r>
      <w:r w:rsidRPr="00910654">
        <w:rPr>
          <w:rStyle w:val="Emphasis"/>
          <w:highlight w:val="cyan"/>
        </w:rPr>
        <w:t xml:space="preserve">putting off </w:t>
      </w:r>
      <w:r w:rsidRPr="00AF53F7">
        <w:rPr>
          <w:rStyle w:val="Emphasis"/>
        </w:rPr>
        <w:t xml:space="preserve">any part of Biden’s </w:t>
      </w:r>
      <w:r w:rsidRPr="00910654">
        <w:rPr>
          <w:rStyle w:val="Emphasis"/>
          <w:highlight w:val="cyan"/>
        </w:rPr>
        <w:t>agenda</w:t>
      </w:r>
      <w:r w:rsidRPr="00910654">
        <w:rPr>
          <w:rStyle w:val="StyleUnderline"/>
          <w:highlight w:val="cyan"/>
        </w:rPr>
        <w:t xml:space="preserve">. </w:t>
      </w:r>
      <w:r w:rsidRPr="00910654">
        <w:rPr>
          <w:rStyle w:val="Emphasis"/>
          <w:highlight w:val="cyan"/>
        </w:rPr>
        <w:t>Whatever he can do</w:t>
      </w:r>
      <w:r w:rsidRPr="00E17D98">
        <w:rPr>
          <w:sz w:val="16"/>
        </w:rPr>
        <w:t xml:space="preserve"> </w:t>
      </w:r>
      <w:r w:rsidRPr="00E17D98">
        <w:rPr>
          <w:rStyle w:val="StyleUnderline"/>
        </w:rPr>
        <w:t xml:space="preserve">given the limits of his power, </w:t>
      </w:r>
      <w:r w:rsidRPr="00910654">
        <w:rPr>
          <w:rStyle w:val="Emphasis"/>
          <w:highlight w:val="cyan"/>
        </w:rPr>
        <w:t>he should</w:t>
      </w:r>
      <w:r w:rsidRPr="00E17D98">
        <w:rPr>
          <w:rStyle w:val="Emphasis"/>
        </w:rPr>
        <w:t xml:space="preserve"> do as soon as possible, in a flood of policymaking.</w:t>
      </w:r>
    </w:p>
    <w:p w14:paraId="2402EBF7" w14:textId="77777777" w:rsidR="00EB580A" w:rsidRPr="00CD45E0" w:rsidRDefault="00EB580A" w:rsidP="00EB580A"/>
    <w:p w14:paraId="1F2325B8" w14:textId="77777777" w:rsidR="00EB580A" w:rsidRDefault="00EB580A" w:rsidP="00EB580A">
      <w:pPr>
        <w:pStyle w:val="Heading3"/>
      </w:pPr>
      <w:r>
        <w:t>Courts – 2AC</w:t>
      </w:r>
    </w:p>
    <w:p w14:paraId="226AC628" w14:textId="77777777" w:rsidR="00EB580A" w:rsidRPr="002F3DEB" w:rsidRDefault="00EB580A" w:rsidP="00EB580A">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7540BCDA" w14:textId="77777777" w:rsidR="00EB580A" w:rsidRPr="00896135" w:rsidRDefault="00EB580A" w:rsidP="00EB580A">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4F99EC9B" w14:textId="77777777" w:rsidR="00EB580A" w:rsidRDefault="00EB580A" w:rsidP="00EB580A">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w:t>
      </w:r>
      <w:proofErr w:type="spellStart"/>
      <w:r w:rsidRPr="00896135">
        <w:rPr>
          <w:sz w:val="16"/>
        </w:rPr>
        <w:t>Bourts</w:t>
      </w:r>
      <w:proofErr w:type="spellEnd"/>
      <w:r w:rsidRPr="00896135">
        <w:rPr>
          <w:sz w:val="16"/>
        </w:rPr>
        <w:t xml:space="preserve">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w:t>
      </w:r>
      <w:proofErr w:type="spellStart"/>
      <w:r w:rsidRPr="002F3DEB">
        <w:rPr>
          <w:rStyle w:val="StyleUnderline"/>
        </w:rPr>
        <w:t>affilitated</w:t>
      </w:r>
      <w:proofErr w:type="spellEnd"/>
      <w:r w:rsidRPr="002F3DEB">
        <w:rPr>
          <w:rStyle w:val="StyleUnderline"/>
        </w:rPr>
        <w:t xml:space="preserve">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w:t>
      </w:r>
      <w:proofErr w:type="spellStart"/>
      <w:r w:rsidRPr="002F3DEB">
        <w:rPr>
          <w:rStyle w:val="StyleUnderline"/>
        </w:rPr>
        <w:t>intraregime</w:t>
      </w:r>
      <w:proofErr w:type="spellEnd"/>
      <w:r w:rsidRPr="002F3DEB">
        <w:rPr>
          <w:rStyle w:val="StyleUnderline"/>
        </w:rPr>
        <w:t xml:space="preserv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5F16E86C" w14:textId="77777777" w:rsidR="00EB580A" w:rsidRPr="00896135" w:rsidRDefault="00EB580A" w:rsidP="00EB580A">
      <w:pPr>
        <w:pStyle w:val="Heading4"/>
        <w:rPr>
          <w:rFonts w:cs="Times New Roman"/>
        </w:rPr>
      </w:pPr>
      <w:proofErr w:type="gramStart"/>
      <w:r w:rsidRPr="00896135">
        <w:rPr>
          <w:rFonts w:cs="Times New Roman"/>
        </w:rPr>
        <w:t>Plan’s</w:t>
      </w:r>
      <w:proofErr w:type="gramEnd"/>
      <w:r w:rsidRPr="00896135">
        <w:rPr>
          <w:rFonts w:cs="Times New Roman"/>
        </w:rPr>
        <w:t xml:space="preserve"> announced in June</w:t>
      </w:r>
    </w:p>
    <w:p w14:paraId="0CDF6994" w14:textId="77777777" w:rsidR="00EB580A" w:rsidRPr="00896135" w:rsidRDefault="00EB580A" w:rsidP="00EB580A">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71E20D48" w14:textId="77777777" w:rsidR="00EB580A" w:rsidRPr="00896135" w:rsidRDefault="00EB580A" w:rsidP="00EB580A">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08247E0B" w14:textId="77777777" w:rsidR="00EB580A" w:rsidRPr="00896135" w:rsidRDefault="00EB580A" w:rsidP="00EB580A">
      <w:pPr>
        <w:rPr>
          <w:sz w:val="16"/>
        </w:rPr>
      </w:pPr>
      <w:r w:rsidRPr="00896135">
        <w:rPr>
          <w:sz w:val="16"/>
        </w:rPr>
        <w:t xml:space="preserve">Whatever the composition of the D.C. Circuit panel, however, and whatever it decides, the losing parties might seek </w:t>
      </w:r>
      <w:proofErr w:type="spellStart"/>
      <w:r w:rsidRPr="00896135">
        <w:rPr>
          <w:sz w:val="16"/>
        </w:rPr>
        <w:t>en</w:t>
      </w:r>
      <w:proofErr w:type="spellEnd"/>
      <w:r w:rsidRPr="00896135">
        <w:rPr>
          <w:sz w:val="16"/>
        </w:rPr>
        <w:t xml:space="preserve"> banc review in the D.C. Circuit.  The State and industry challengers would be almost certain to do </w:t>
      </w:r>
      <w:proofErr w:type="gramStart"/>
      <w:r w:rsidRPr="00896135">
        <w:rPr>
          <w:sz w:val="16"/>
        </w:rPr>
        <w:t>so, because</w:t>
      </w:r>
      <w:proofErr w:type="gramEnd"/>
      <w:r w:rsidRPr="00896135">
        <w:rPr>
          <w:sz w:val="16"/>
        </w:rPr>
        <w:t xml:space="preserv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w:t>
      </w:r>
      <w:proofErr w:type="spellStart"/>
      <w:r w:rsidRPr="00896135">
        <w:rPr>
          <w:sz w:val="16"/>
        </w:rPr>
        <w:t>En</w:t>
      </w:r>
      <w:proofErr w:type="spellEnd"/>
      <w:r w:rsidRPr="00896135">
        <w:rPr>
          <w:sz w:val="16"/>
        </w:rPr>
        <w:t xml:space="preserve"> banc review is rarely granted, however, and the D.C. Circuit may be reluctant to further delay things by providing it when the Supreme Court has already associated itself with the case (by granting the Stay and making it all but certain review will be granted). </w:t>
      </w:r>
    </w:p>
    <w:p w14:paraId="7B041B46" w14:textId="77777777" w:rsidR="00EB580A" w:rsidRDefault="00EB580A" w:rsidP="00EB580A">
      <w:pPr>
        <w:rPr>
          <w:sz w:val="16"/>
        </w:rPr>
      </w:pPr>
      <w:r w:rsidRPr="00896135">
        <w:rPr>
          <w:sz w:val="16"/>
        </w:rPr>
        <w:t xml:space="preserve">What all of this means is that </w:t>
      </w:r>
      <w:r w:rsidRPr="00E251F9">
        <w:rPr>
          <w:rStyle w:val="StyleUnderline"/>
          <w:highlight w:val="cyan"/>
        </w:rPr>
        <w:t xml:space="preserve">the </w:t>
      </w:r>
      <w:r w:rsidRPr="00E251F9">
        <w:rPr>
          <w:rStyle w:val="Emphasis"/>
          <w:highlight w:val="cyan"/>
        </w:rPr>
        <w:t>earliest</w:t>
      </w:r>
      <w:r w:rsidRPr="00E251F9">
        <w:rPr>
          <w:rStyle w:val="StyleUnderline"/>
          <w:highlight w:val="cyan"/>
        </w:rPr>
        <w:t xml:space="preserve"> the</w:t>
      </w:r>
      <w:r w:rsidRPr="00896135">
        <w:rPr>
          <w:rStyle w:val="StyleUnderline"/>
        </w:rPr>
        <w:t xml:space="preserve"> Supreme </w:t>
      </w:r>
      <w:r w:rsidRPr="00E251F9">
        <w:rPr>
          <w:rStyle w:val="StyleUnderline"/>
          <w:highlight w:val="cyan"/>
        </w:rPr>
        <w:t>Court could decide</w:t>
      </w:r>
      <w:r w:rsidRPr="00896135">
        <w:rPr>
          <w:rStyle w:val="StyleUnderline"/>
        </w:rPr>
        <w:t xml:space="preserve"> the case--</w:t>
      </w:r>
      <w:r w:rsidRPr="00E251F9">
        <w:rPr>
          <w:rStyle w:val="StyleUnderline"/>
          <w:highlight w:val="cyan"/>
        </w:rPr>
        <w:t>given</w:t>
      </w:r>
      <w:r w:rsidRPr="00896135">
        <w:rPr>
          <w:rStyle w:val="StyleUnderline"/>
        </w:rPr>
        <w:t xml:space="preserve"> the </w:t>
      </w:r>
      <w:r w:rsidRPr="00E251F9">
        <w:rPr>
          <w:rStyle w:val="StyleUnderline"/>
          <w:highlight w:val="cyan"/>
        </w:rPr>
        <w:t>time</w:t>
      </w:r>
      <w:r w:rsidRPr="00896135">
        <w:rPr>
          <w:rStyle w:val="StyleUnderline"/>
        </w:rPr>
        <w:t xml:space="preserve"> necessary </w:t>
      </w:r>
      <w:r w:rsidRPr="00E251F9">
        <w:rPr>
          <w:rStyle w:val="StyleUnderline"/>
          <w:highlight w:val="cyan"/>
        </w:rPr>
        <w:t>for</w:t>
      </w:r>
      <w:r w:rsidRPr="00896135">
        <w:rPr>
          <w:rStyle w:val="StyleUnderline"/>
        </w:rPr>
        <w:t xml:space="preserve"> the cert </w:t>
      </w:r>
      <w:r w:rsidRPr="00E251F9">
        <w:rPr>
          <w:rStyle w:val="StyleUnderline"/>
          <w:highlight w:val="cyan"/>
        </w:rPr>
        <w:t>petition, briefing, argument and deliberation--is</w:t>
      </w:r>
      <w:r w:rsidRPr="00896135">
        <w:rPr>
          <w:rStyle w:val="StyleUnderline"/>
        </w:rPr>
        <w:t xml:space="preserve"> likely to be </w:t>
      </w:r>
      <w:r w:rsidRPr="00E251F9">
        <w:rPr>
          <w:rStyle w:val="Emphasis"/>
          <w:highlight w:val="cyan"/>
        </w:rPr>
        <w:t xml:space="preserve">June </w:t>
      </w:r>
      <w:r w:rsidRPr="00896135">
        <w:rPr>
          <w:rStyle w:val="Emphasis"/>
        </w:rPr>
        <w:t>2017</w:t>
      </w:r>
      <w:r w:rsidRPr="00896135">
        <w:rPr>
          <w:rStyle w:val="StyleUnderline"/>
        </w:rPr>
        <w:t>, and the latest the Court is likely to decide the case is June 2018</w:t>
      </w:r>
      <w:r w:rsidRPr="00896135">
        <w:rPr>
          <w:sz w:val="16"/>
        </w:rPr>
        <w:t xml:space="preserve">. That means the Stay could remain in place for more than two years. </w:t>
      </w:r>
    </w:p>
    <w:p w14:paraId="67973DDE" w14:textId="77777777" w:rsidR="00EB580A" w:rsidRDefault="00EB580A" w:rsidP="00EB580A">
      <w:pPr>
        <w:pStyle w:val="Heading3"/>
      </w:pPr>
      <w:r>
        <w:t>BBB – 2AC</w:t>
      </w:r>
    </w:p>
    <w:p w14:paraId="302D6E27" w14:textId="77777777" w:rsidR="00EB580A" w:rsidRPr="00042901" w:rsidRDefault="00EB580A" w:rsidP="00EB580A">
      <w:pPr>
        <w:pStyle w:val="Heading4"/>
      </w:pPr>
      <w:r>
        <w:t xml:space="preserve">Robust BBB </w:t>
      </w:r>
      <w:r>
        <w:rPr>
          <w:u w:val="single"/>
        </w:rPr>
        <w:t>won’t pass</w:t>
      </w:r>
      <w:r>
        <w:t xml:space="preserve"> – no </w:t>
      </w:r>
      <w:r w:rsidRPr="00042901">
        <w:rPr>
          <w:u w:val="single"/>
        </w:rPr>
        <w:t>Dem comprise</w:t>
      </w:r>
      <w:r>
        <w:t xml:space="preserve"> and tons of </w:t>
      </w:r>
      <w:r w:rsidRPr="00042901">
        <w:rPr>
          <w:u w:val="single"/>
        </w:rPr>
        <w:t>thumpers</w:t>
      </w:r>
    </w:p>
    <w:p w14:paraId="59E79559" w14:textId="77777777" w:rsidR="00EB580A" w:rsidRPr="00B17413" w:rsidRDefault="00EB580A" w:rsidP="00EB580A">
      <w:r w:rsidRPr="00B17413">
        <w:rPr>
          <w:rStyle w:val="Style13ptBold"/>
        </w:rPr>
        <w:t>Foran 1-1</w:t>
      </w:r>
      <w:r>
        <w:t xml:space="preserve"> [Clare Foran is a congressional Reporter for CNN Politics 1-1-2022 https://www.cnn.com/2022/01/01/politics/congress-agenda-2022/index.html]</w:t>
      </w:r>
    </w:p>
    <w:p w14:paraId="2459669A" w14:textId="77777777" w:rsidR="00EB580A" w:rsidRDefault="00EB580A" w:rsidP="00EB580A">
      <w:r w:rsidRPr="0068127F">
        <w:rPr>
          <w:rStyle w:val="StyleUnderline"/>
          <w:highlight w:val="cyan"/>
        </w:rPr>
        <w:t>Congress has a</w:t>
      </w:r>
      <w:r w:rsidRPr="0068127F">
        <w:rPr>
          <w:highlight w:val="cyan"/>
        </w:rPr>
        <w:t xml:space="preserve"> </w:t>
      </w:r>
      <w:r w:rsidRPr="0068127F">
        <w:rPr>
          <w:rStyle w:val="Emphasis"/>
          <w:highlight w:val="cyan"/>
        </w:rPr>
        <w:t>lengthy to-do list</w:t>
      </w:r>
      <w:r w:rsidRPr="00B17413">
        <w:rPr>
          <w:rStyle w:val="Emphasis"/>
        </w:rPr>
        <w:t xml:space="preserve"> </w:t>
      </w:r>
      <w:r w:rsidRPr="00B17413">
        <w:rPr>
          <w:rStyle w:val="StyleUnderline"/>
        </w:rPr>
        <w:t>that lawmakers will have to tackle</w:t>
      </w:r>
      <w:r>
        <w:t xml:space="preserve"> </w:t>
      </w:r>
      <w:r w:rsidRPr="00B17413">
        <w:rPr>
          <w:rStyle w:val="StyleUnderline"/>
        </w:rPr>
        <w:t>when they return</w:t>
      </w:r>
      <w:r>
        <w:t xml:space="preserve"> to Washington for the new year after the holiday season.</w:t>
      </w:r>
    </w:p>
    <w:p w14:paraId="14C1F1AC" w14:textId="77777777" w:rsidR="00EB580A" w:rsidRDefault="00EB580A" w:rsidP="00EB580A">
      <w:r>
        <w:t xml:space="preserve">Democrats, who control the White House and hold narrow majorities in the House and Senate, are under growing pressure to deliver on promises to voters. </w:t>
      </w:r>
      <w:r w:rsidRPr="00B17413">
        <w:rPr>
          <w:rStyle w:val="StyleUnderline"/>
        </w:rPr>
        <w:t>The clock is ticking</w:t>
      </w:r>
      <w:r>
        <w:t xml:space="preserve"> as the 2022 midterm elections approach when the balance of power could change and the party's opportunity to </w:t>
      </w:r>
      <w:proofErr w:type="gramStart"/>
      <w:r>
        <w:t>take action</w:t>
      </w:r>
      <w:proofErr w:type="gramEnd"/>
      <w:r>
        <w:t xml:space="preserve"> could slip away.</w:t>
      </w:r>
    </w:p>
    <w:p w14:paraId="6F611126" w14:textId="77777777" w:rsidR="00EB580A" w:rsidRDefault="00EB580A" w:rsidP="00EB580A">
      <w:r w:rsidRPr="0068127F">
        <w:rPr>
          <w:rStyle w:val="StyleUnderline"/>
          <w:highlight w:val="cyan"/>
        </w:rPr>
        <w:t>But</w:t>
      </w:r>
      <w:r>
        <w:t xml:space="preserve"> </w:t>
      </w:r>
      <w:r w:rsidRPr="00B17413">
        <w:rPr>
          <w:rStyle w:val="StyleUnderline"/>
        </w:rPr>
        <w:t>Democrats</w:t>
      </w:r>
      <w:r>
        <w:t xml:space="preserve"> </w:t>
      </w:r>
      <w:r w:rsidRPr="0068127F">
        <w:rPr>
          <w:rStyle w:val="StyleUnderline"/>
          <w:highlight w:val="cyan"/>
        </w:rPr>
        <w:t>face</w:t>
      </w:r>
      <w:r w:rsidRPr="0068127F">
        <w:rPr>
          <w:highlight w:val="cyan"/>
        </w:rPr>
        <w:t xml:space="preserve"> </w:t>
      </w:r>
      <w:r w:rsidRPr="0068127F">
        <w:rPr>
          <w:rStyle w:val="Emphasis"/>
          <w:highlight w:val="cyan"/>
        </w:rPr>
        <w:t>major obstacles</w:t>
      </w:r>
      <w:r>
        <w:t xml:space="preserve"> </w:t>
      </w:r>
      <w:r w:rsidRPr="0068127F">
        <w:rPr>
          <w:rStyle w:val="StyleUnderline"/>
          <w:highlight w:val="cyan"/>
        </w:rPr>
        <w:t>to</w:t>
      </w:r>
      <w:r w:rsidRPr="00B17413">
        <w:rPr>
          <w:rStyle w:val="StyleUnderline"/>
        </w:rPr>
        <w:t xml:space="preserve"> implementing </w:t>
      </w:r>
      <w:r w:rsidRPr="0068127F">
        <w:rPr>
          <w:rStyle w:val="StyleUnderline"/>
          <w:highlight w:val="cyan"/>
        </w:rPr>
        <w:t>their agenda</w:t>
      </w:r>
      <w:r>
        <w:t>, particularly in the Senate where party control is split 50-50 and Democrats need every single member of their caucus to be unified if they want to pass legislation without Republican votes under a process known as reconciliation.</w:t>
      </w:r>
    </w:p>
    <w:p w14:paraId="79DBCB73" w14:textId="77777777" w:rsidR="00EB580A" w:rsidRDefault="00EB580A" w:rsidP="00EB580A">
      <w:r>
        <w:t xml:space="preserve">Democrats and Republicans will confront </w:t>
      </w:r>
      <w:r w:rsidRPr="00B17413">
        <w:rPr>
          <w:rStyle w:val="StyleUnderline"/>
        </w:rPr>
        <w:t>a government</w:t>
      </w:r>
      <w:r>
        <w:t xml:space="preserve"> </w:t>
      </w:r>
      <w:r w:rsidRPr="000760D1">
        <w:rPr>
          <w:rStyle w:val="Emphasis"/>
          <w:highlight w:val="cyan"/>
        </w:rPr>
        <w:t>funding deadline</w:t>
      </w:r>
      <w:r>
        <w:t xml:space="preserve"> </w:t>
      </w:r>
      <w:r w:rsidRPr="00B17413">
        <w:rPr>
          <w:rStyle w:val="StyleUnderline"/>
        </w:rPr>
        <w:t xml:space="preserve">in </w:t>
      </w:r>
      <w:r w:rsidRPr="000760D1">
        <w:rPr>
          <w:rStyle w:val="StyleUnderline"/>
          <w:highlight w:val="cyan"/>
        </w:rPr>
        <w:t>mid-February</w:t>
      </w:r>
      <w:r>
        <w:t xml:space="preserve"> </w:t>
      </w:r>
      <w:r w:rsidRPr="00B17413">
        <w:rPr>
          <w:rStyle w:val="StyleUnderline"/>
        </w:rPr>
        <w:t>and will need</w:t>
      </w:r>
      <w:r>
        <w:t xml:space="preserve"> </w:t>
      </w:r>
      <w:r w:rsidRPr="000760D1">
        <w:rPr>
          <w:rStyle w:val="StyleUnderline"/>
        </w:rPr>
        <w:t>to pass</w:t>
      </w:r>
      <w:r>
        <w:t xml:space="preserve"> </w:t>
      </w:r>
      <w:r w:rsidRPr="00B17413">
        <w:rPr>
          <w:rStyle w:val="StyleUnderline"/>
        </w:rPr>
        <w:t>legislation before funding expires</w:t>
      </w:r>
      <w:r>
        <w:t xml:space="preserve">. This comes </w:t>
      </w:r>
      <w:r w:rsidRPr="00B17413">
        <w:rPr>
          <w:rStyle w:val="StyleUnderline"/>
        </w:rPr>
        <w:t>after Congress</w:t>
      </w:r>
      <w:r>
        <w:t xml:space="preserve"> </w:t>
      </w:r>
      <w:r w:rsidRPr="00B17413">
        <w:rPr>
          <w:rStyle w:val="StyleUnderline"/>
        </w:rPr>
        <w:t>acted in December to narrowly avoid a shutdown</w:t>
      </w:r>
      <w:r>
        <w:t xml:space="preserve"> by passing a stopgap bill to extend funding through February 18.</w:t>
      </w:r>
    </w:p>
    <w:p w14:paraId="0018E34E" w14:textId="77777777" w:rsidR="00EB580A" w:rsidRDefault="00EB580A" w:rsidP="00EB580A">
      <w:r>
        <w:t xml:space="preserve">Here's a look at some of the </w:t>
      </w:r>
      <w:r w:rsidRPr="000760D1">
        <w:rPr>
          <w:rStyle w:val="StyleUnderline"/>
          <w:highlight w:val="cyan"/>
        </w:rPr>
        <w:t>other</w:t>
      </w:r>
      <w:r>
        <w:t xml:space="preserve"> key </w:t>
      </w:r>
      <w:r w:rsidRPr="000760D1">
        <w:rPr>
          <w:rStyle w:val="StyleUnderline"/>
          <w:highlight w:val="cyan"/>
        </w:rPr>
        <w:t>issues</w:t>
      </w:r>
      <w:r>
        <w:t xml:space="preserve"> on the horizon in the new year:</w:t>
      </w:r>
    </w:p>
    <w:p w14:paraId="55D4E9CC" w14:textId="77777777" w:rsidR="00EB580A" w:rsidRDefault="00EB580A" w:rsidP="00EB580A">
      <w:r>
        <w:t xml:space="preserve">Democrats will try to pick up the pieces on the </w:t>
      </w:r>
      <w:r w:rsidRPr="000760D1">
        <w:rPr>
          <w:rStyle w:val="Emphasis"/>
          <w:highlight w:val="cyan"/>
        </w:rPr>
        <w:t>B</w:t>
      </w:r>
      <w:r w:rsidRPr="00B17413">
        <w:rPr>
          <w:rStyle w:val="StyleUnderline"/>
        </w:rPr>
        <w:t xml:space="preserve">uild </w:t>
      </w:r>
      <w:r w:rsidRPr="000760D1">
        <w:rPr>
          <w:rStyle w:val="Emphasis"/>
          <w:highlight w:val="cyan"/>
        </w:rPr>
        <w:t>B</w:t>
      </w:r>
      <w:r w:rsidRPr="00B17413">
        <w:rPr>
          <w:rStyle w:val="StyleUnderline"/>
        </w:rPr>
        <w:t xml:space="preserve">ack </w:t>
      </w:r>
      <w:r w:rsidRPr="000760D1">
        <w:rPr>
          <w:rStyle w:val="Emphasis"/>
          <w:highlight w:val="cyan"/>
        </w:rPr>
        <w:t>B</w:t>
      </w:r>
      <w:r w:rsidRPr="00B17413">
        <w:rPr>
          <w:rStyle w:val="StyleUnderline"/>
        </w:rPr>
        <w:t>etter</w:t>
      </w:r>
      <w:r>
        <w:t xml:space="preserve"> Act</w:t>
      </w:r>
    </w:p>
    <w:p w14:paraId="641A155E" w14:textId="77777777" w:rsidR="00EB580A" w:rsidRDefault="00EB580A" w:rsidP="00EB580A">
      <w:r>
        <w:t xml:space="preserve">West Virginia Democratic Sen. Joe </w:t>
      </w:r>
      <w:r w:rsidRPr="00B17413">
        <w:rPr>
          <w:rStyle w:val="StyleUnderline"/>
        </w:rPr>
        <w:t>Manchin</w:t>
      </w:r>
      <w:r>
        <w:t xml:space="preserve">, a key swing vote, </w:t>
      </w:r>
      <w:r w:rsidRPr="00B17413">
        <w:rPr>
          <w:rStyle w:val="StyleUnderline"/>
        </w:rPr>
        <w:t>dealt</w:t>
      </w:r>
      <w:r>
        <w:t xml:space="preserve"> his party </w:t>
      </w:r>
      <w:r w:rsidRPr="00B17413">
        <w:rPr>
          <w:rStyle w:val="Emphasis"/>
        </w:rPr>
        <w:t>a major blow</w:t>
      </w:r>
      <w:r>
        <w:t xml:space="preserve"> </w:t>
      </w:r>
      <w:r w:rsidRPr="00B17413">
        <w:rPr>
          <w:rStyle w:val="StyleUnderline"/>
        </w:rPr>
        <w:t>when he announced</w:t>
      </w:r>
      <w:r>
        <w:t xml:space="preserve"> in late December that </w:t>
      </w:r>
      <w:r w:rsidRPr="00B17413">
        <w:rPr>
          <w:rStyle w:val="StyleUnderline"/>
        </w:rPr>
        <w:t>he was a "no" on</w:t>
      </w:r>
      <w:r>
        <w:t xml:space="preserve"> the Build Back Better Act, legislation championed by President Joe Biden to expand the social safety net and fight the climate crisis.</w:t>
      </w:r>
    </w:p>
    <w:p w14:paraId="57B2B1F4" w14:textId="77777777" w:rsidR="00EB580A" w:rsidRPr="00B17413" w:rsidRDefault="00EB580A" w:rsidP="00EB580A">
      <w:pPr>
        <w:rPr>
          <w:rStyle w:val="StyleUnderline"/>
        </w:rPr>
      </w:pPr>
      <w:r>
        <w:t xml:space="preserve">Now, Democratic leaders </w:t>
      </w:r>
      <w:proofErr w:type="gramStart"/>
      <w:r>
        <w:t>have to</w:t>
      </w:r>
      <w:proofErr w:type="gramEnd"/>
      <w:r>
        <w:t xml:space="preserve"> figure out what happens next. </w:t>
      </w:r>
      <w:r w:rsidRPr="000760D1">
        <w:rPr>
          <w:rStyle w:val="StyleUnderline"/>
          <w:highlight w:val="cyan"/>
        </w:rPr>
        <w:t>They</w:t>
      </w:r>
      <w:r w:rsidRPr="00B17413">
        <w:rPr>
          <w:rStyle w:val="StyleUnderline"/>
        </w:rPr>
        <w:t xml:space="preserve"> are </w:t>
      </w:r>
      <w:r w:rsidRPr="000760D1">
        <w:rPr>
          <w:rStyle w:val="StyleUnderline"/>
          <w:highlight w:val="cyan"/>
        </w:rPr>
        <w:t>vow</w:t>
      </w:r>
      <w:r w:rsidRPr="00B17413">
        <w:rPr>
          <w:rStyle w:val="StyleUnderline"/>
        </w:rPr>
        <w:t xml:space="preserve">ing </w:t>
      </w:r>
      <w:r w:rsidRPr="000760D1">
        <w:rPr>
          <w:rStyle w:val="StyleUnderline"/>
          <w:highlight w:val="cyan"/>
        </w:rPr>
        <w:t>not to give up,</w:t>
      </w:r>
      <w:r w:rsidRPr="000760D1">
        <w:rPr>
          <w:highlight w:val="cyan"/>
        </w:rPr>
        <w:t xml:space="preserve"> </w:t>
      </w:r>
      <w:r w:rsidRPr="000760D1">
        <w:rPr>
          <w:rStyle w:val="StyleUnderline"/>
          <w:highlight w:val="cyan"/>
        </w:rPr>
        <w:t>but</w:t>
      </w:r>
      <w:r w:rsidRPr="00B17413">
        <w:rPr>
          <w:rStyle w:val="StyleUnderline"/>
        </w:rPr>
        <w:t xml:space="preserve"> </w:t>
      </w:r>
      <w:r w:rsidRPr="000760D1">
        <w:rPr>
          <w:rStyle w:val="StyleUnderline"/>
          <w:highlight w:val="cyan"/>
        </w:rPr>
        <w:t>it's not</w:t>
      </w:r>
      <w:r w:rsidRPr="00B17413">
        <w:rPr>
          <w:rStyle w:val="StyleUnderline"/>
        </w:rPr>
        <w:t xml:space="preserve"> yet </w:t>
      </w:r>
      <w:r w:rsidRPr="000760D1">
        <w:rPr>
          <w:rStyle w:val="StyleUnderline"/>
          <w:highlight w:val="cyan"/>
        </w:rPr>
        <w:t>clear what Dem</w:t>
      </w:r>
      <w:r w:rsidRPr="00B17413">
        <w:rPr>
          <w:rStyle w:val="StyleUnderline"/>
        </w:rPr>
        <w:t>ocrat</w:t>
      </w:r>
      <w:r w:rsidRPr="000760D1">
        <w:rPr>
          <w:rStyle w:val="StyleUnderline"/>
          <w:highlight w:val="cyan"/>
        </w:rPr>
        <w:t>s</w:t>
      </w:r>
      <w:r w:rsidRPr="00B17413">
        <w:rPr>
          <w:rStyle w:val="StyleUnderline"/>
        </w:rPr>
        <w:t xml:space="preserve"> </w:t>
      </w:r>
      <w:r w:rsidRPr="000760D1">
        <w:rPr>
          <w:rStyle w:val="StyleUnderline"/>
        </w:rPr>
        <w:t>might</w:t>
      </w:r>
      <w:r w:rsidRPr="00B17413">
        <w:rPr>
          <w:rStyle w:val="StyleUnderline"/>
        </w:rPr>
        <w:t xml:space="preserve"> be able to </w:t>
      </w:r>
      <w:r w:rsidRPr="000760D1">
        <w:rPr>
          <w:rStyle w:val="StyleUnderline"/>
          <w:highlight w:val="cyan"/>
        </w:rPr>
        <w:t>accomplish</w:t>
      </w:r>
      <w:r w:rsidRPr="00B17413">
        <w:rPr>
          <w:rStyle w:val="StyleUnderline"/>
        </w:rPr>
        <w:t>.</w:t>
      </w:r>
    </w:p>
    <w:p w14:paraId="7D61D2AD" w14:textId="77777777" w:rsidR="00EB580A" w:rsidRDefault="00EB580A" w:rsidP="00EB580A">
      <w:r>
        <w:t>Biden has said that he still thinks "there's a possibility of getting Build Back Better done" and has insisted that he and Manchin will "get something" finished after the West Virginia moderate undercut the President's agenda. House Speaker Nancy Pelosi has said that Democrats "will not let this opportunity pass."</w:t>
      </w:r>
    </w:p>
    <w:p w14:paraId="2CDC2C69" w14:textId="77777777" w:rsidR="00EB580A" w:rsidRDefault="00EB580A" w:rsidP="00EB580A">
      <w:r>
        <w:t>Democratic leaders plan to keep the pressure on. In the wake of Manchin's announcement, Senate Majority Leader Chuck Schumer indicated to his caucus that he plans to push ahead with a vote on the legislation that will force Manchin to go on the record on the Senate floor.</w:t>
      </w:r>
    </w:p>
    <w:p w14:paraId="15A091D6" w14:textId="77777777" w:rsidR="00EB580A" w:rsidRDefault="00EB580A" w:rsidP="00EB580A">
      <w:r>
        <w:t>"The Senate will, in fact, consider the Build Back Better Act very early in the new year so that every member of this body has the opportunity to make their position known on the Senate floor, not just on television," Schumer told members of his caucus in a letter on December 20.</w:t>
      </w:r>
    </w:p>
    <w:p w14:paraId="4C07827A" w14:textId="77777777" w:rsidR="00EB580A" w:rsidRDefault="00EB580A" w:rsidP="00EB580A">
      <w:r>
        <w:t>"We are going to vote on a revised version of the House-passed Build Back Better Act -- and we will keep voting on it until we get something done," he wrote.</w:t>
      </w:r>
    </w:p>
    <w:p w14:paraId="572563F3" w14:textId="77777777" w:rsidR="00EB580A" w:rsidRDefault="00EB580A" w:rsidP="00EB580A">
      <w:r>
        <w:t>One option Democrats may look at is whether they can try to pass any of the priorities contained within the Build Back Better Act, even if it means advancing them alone or as part of a significantly scaled back version of the legislation.</w:t>
      </w:r>
    </w:p>
    <w:p w14:paraId="5078551E" w14:textId="77777777" w:rsidR="00EB580A" w:rsidRDefault="00EB580A" w:rsidP="00EB580A">
      <w:r>
        <w:t xml:space="preserve">CNN has reported that </w:t>
      </w:r>
      <w:r w:rsidRPr="000760D1">
        <w:rPr>
          <w:rStyle w:val="StyleUnderline"/>
          <w:highlight w:val="cyan"/>
        </w:rPr>
        <w:t>Manchin</w:t>
      </w:r>
      <w:r>
        <w:t xml:space="preserve"> has told colleagues that he </w:t>
      </w:r>
      <w:r w:rsidRPr="000760D1">
        <w:rPr>
          <w:rStyle w:val="StyleUnderline"/>
          <w:highlight w:val="cyan"/>
        </w:rPr>
        <w:t>would keep talking. But</w:t>
      </w:r>
      <w:r>
        <w:t xml:space="preserve"> the senator has indicated that he </w:t>
      </w:r>
      <w:r w:rsidRPr="000760D1">
        <w:rPr>
          <w:rStyle w:val="StyleUnderline"/>
          <w:highlight w:val="cyan"/>
        </w:rPr>
        <w:t>would not quickly get behind a scaled-back</w:t>
      </w:r>
      <w:r>
        <w:t xml:space="preserve"> </w:t>
      </w:r>
      <w:r w:rsidRPr="000760D1">
        <w:rPr>
          <w:rStyle w:val="StyleUnderline"/>
          <w:highlight w:val="cyan"/>
        </w:rPr>
        <w:t>version</w:t>
      </w:r>
      <w:r>
        <w:t xml:space="preserve"> of the plan, </w:t>
      </w:r>
      <w:r w:rsidRPr="000760D1">
        <w:rPr>
          <w:rStyle w:val="StyleUnderline"/>
          <w:highlight w:val="cyan"/>
        </w:rPr>
        <w:t>arguing</w:t>
      </w:r>
      <w:r>
        <w:t xml:space="preserve"> that </w:t>
      </w:r>
      <w:r w:rsidRPr="000760D1">
        <w:rPr>
          <w:rStyle w:val="StyleUnderline"/>
          <w:highlight w:val="cyan"/>
        </w:rPr>
        <w:t>it</w:t>
      </w:r>
      <w:r w:rsidRPr="000760D1">
        <w:rPr>
          <w:highlight w:val="cyan"/>
        </w:rPr>
        <w:t xml:space="preserve"> </w:t>
      </w:r>
      <w:r w:rsidRPr="000760D1">
        <w:rPr>
          <w:rStyle w:val="StyleUnderline"/>
          <w:highlight w:val="cyan"/>
        </w:rPr>
        <w:t>should</w:t>
      </w:r>
      <w:r>
        <w:t xml:space="preserve"> instead </w:t>
      </w:r>
      <w:r w:rsidRPr="000760D1">
        <w:rPr>
          <w:rStyle w:val="StyleUnderline"/>
          <w:highlight w:val="cyan"/>
        </w:rPr>
        <w:t>go through</w:t>
      </w:r>
      <w:r w:rsidRPr="00B17413">
        <w:rPr>
          <w:rStyle w:val="StyleUnderline"/>
        </w:rPr>
        <w:t xml:space="preserve"> the </w:t>
      </w:r>
      <w:r w:rsidRPr="000760D1">
        <w:rPr>
          <w:rStyle w:val="StyleUnderline"/>
          <w:highlight w:val="cyan"/>
        </w:rPr>
        <w:t>committee</w:t>
      </w:r>
      <w:r w:rsidRPr="00B17413">
        <w:rPr>
          <w:rStyle w:val="StyleUnderline"/>
        </w:rPr>
        <w:t xml:space="preserve"> process</w:t>
      </w:r>
      <w:r>
        <w:t xml:space="preserve"> </w:t>
      </w:r>
      <w:r w:rsidRPr="00B17413">
        <w:rPr>
          <w:rStyle w:val="StyleUnderline"/>
        </w:rPr>
        <w:t>before</w:t>
      </w:r>
      <w:r>
        <w:t xml:space="preserve"> trying to move it through the Senate via the filibuster-proof </w:t>
      </w:r>
      <w:r w:rsidRPr="00B17413">
        <w:rPr>
          <w:rStyle w:val="StyleUnderline"/>
        </w:rPr>
        <w:t>reconciliation</w:t>
      </w:r>
      <w:r>
        <w:t xml:space="preserve"> process. </w:t>
      </w:r>
      <w:r w:rsidRPr="000760D1">
        <w:rPr>
          <w:rStyle w:val="StyleUnderline"/>
          <w:highlight w:val="cyan"/>
        </w:rPr>
        <w:t>That</w:t>
      </w:r>
      <w:r>
        <w:t xml:space="preserve"> position </w:t>
      </w:r>
      <w:r w:rsidRPr="000760D1">
        <w:rPr>
          <w:rStyle w:val="StyleUnderline"/>
          <w:highlight w:val="cyan"/>
        </w:rPr>
        <w:t>underlines</w:t>
      </w:r>
      <w:r>
        <w:t xml:space="preserve"> the </w:t>
      </w:r>
      <w:r w:rsidRPr="000760D1">
        <w:rPr>
          <w:rStyle w:val="Emphasis"/>
          <w:highlight w:val="cyan"/>
        </w:rPr>
        <w:t>major hurdles</w:t>
      </w:r>
      <w:r>
        <w:t xml:space="preserve"> </w:t>
      </w:r>
      <w:r w:rsidRPr="00B17413">
        <w:rPr>
          <w:rStyle w:val="StyleUnderline"/>
        </w:rPr>
        <w:t>ahead for Democrats if they hope to advance even a narrow version</w:t>
      </w:r>
      <w:r>
        <w:t xml:space="preserve"> of the legislation.</w:t>
      </w:r>
    </w:p>
    <w:p w14:paraId="336632B2" w14:textId="77777777" w:rsidR="00EB580A" w:rsidRDefault="00EB580A" w:rsidP="00EB580A">
      <w:r>
        <w:t>When asked in a recent interview on Fox News if Democrats are open to scaling back the bill or passing various pieces on a stand-alone basis, Democratic Sen. Ben Cardin of Maryland said "that's a strategy decision that is being negotiated. We are open to a way to reach the finish line."</w:t>
      </w:r>
    </w:p>
    <w:p w14:paraId="72B3A57C" w14:textId="77777777" w:rsidR="00EB580A" w:rsidRDefault="00EB580A" w:rsidP="00EB580A">
      <w:r>
        <w:t>Progressives in the House in the meantime have called on Biden to turn to executive action while lawmakers try to reach a deal.</w:t>
      </w:r>
    </w:p>
    <w:p w14:paraId="70E0898B" w14:textId="77777777" w:rsidR="00EB580A" w:rsidRDefault="00EB580A" w:rsidP="00EB580A">
      <w:r>
        <w:t>"The White House must continue to act on a parallel track by using the President's incredibly powerful tool of executive action," the Progressive Caucus said in a statement in late December. "The legislative approach, while essential, has no certainty of timing or results — and we simply cannot wait to deliver tangible relief to people that they can feel and will make a difference in their lives and livelihoods."</w:t>
      </w:r>
    </w:p>
    <w:p w14:paraId="7109914E" w14:textId="77777777" w:rsidR="00EB580A" w:rsidRDefault="00EB580A" w:rsidP="00EB580A">
      <w:r>
        <w:t xml:space="preserve">Progressive Caucus Chairwoman Pramila Jayapal, a Democrat from Washington state, has also made clear that House </w:t>
      </w:r>
      <w:r w:rsidRPr="000760D1">
        <w:rPr>
          <w:rStyle w:val="StyleUnderline"/>
          <w:highlight w:val="cyan"/>
        </w:rPr>
        <w:t>progressives</w:t>
      </w:r>
      <w:r w:rsidRPr="00B17413">
        <w:rPr>
          <w:rStyle w:val="StyleUnderline"/>
        </w:rPr>
        <w:t xml:space="preserve"> </w:t>
      </w:r>
      <w:r w:rsidRPr="000760D1">
        <w:rPr>
          <w:rStyle w:val="StyleUnderline"/>
          <w:highlight w:val="cyan"/>
        </w:rPr>
        <w:t>would not accept a smaller</w:t>
      </w:r>
      <w:r>
        <w:t xml:space="preserve"> </w:t>
      </w:r>
      <w:r w:rsidRPr="000760D1">
        <w:rPr>
          <w:rStyle w:val="StyleUnderline"/>
          <w:highlight w:val="cyan"/>
        </w:rPr>
        <w:t>version</w:t>
      </w:r>
      <w:r>
        <w:t xml:space="preserve"> of the Build Back Better Act, putting down a clear guard rail as negotiations start to resume.</w:t>
      </w:r>
    </w:p>
    <w:p w14:paraId="17184843" w14:textId="77777777" w:rsidR="00EB580A" w:rsidRDefault="00EB580A" w:rsidP="00EB580A">
      <w:r>
        <w:t>"No one should think that we are going to be satisfied with an even smaller package that leaves people behind or refuses to tackle critical issues like climate change," Jayapal said in late December.</w:t>
      </w:r>
    </w:p>
    <w:p w14:paraId="1998ED9C" w14:textId="77777777" w:rsidR="00EB580A" w:rsidRDefault="00EB580A" w:rsidP="00EB580A">
      <w:r>
        <w:t>Senate Democrats to try again on voting legislation but face uphill battle</w:t>
      </w:r>
    </w:p>
    <w:p w14:paraId="1AE04726" w14:textId="77777777" w:rsidR="00EB580A" w:rsidRDefault="00EB580A" w:rsidP="00EB580A">
      <w:r w:rsidRPr="000760D1">
        <w:rPr>
          <w:rStyle w:val="StyleUnderline"/>
          <w:highlight w:val="cyan"/>
        </w:rPr>
        <w:t>Schumer</w:t>
      </w:r>
      <w:r w:rsidRPr="00B17413">
        <w:rPr>
          <w:rStyle w:val="StyleUnderline"/>
        </w:rPr>
        <w:t xml:space="preserve"> has also </w:t>
      </w:r>
      <w:r w:rsidRPr="000760D1">
        <w:rPr>
          <w:rStyle w:val="StyleUnderline"/>
          <w:highlight w:val="cyan"/>
        </w:rPr>
        <w:t>told</w:t>
      </w:r>
      <w:r>
        <w:t xml:space="preserve"> </w:t>
      </w:r>
      <w:r w:rsidRPr="000760D1">
        <w:rPr>
          <w:rStyle w:val="StyleUnderline"/>
          <w:highlight w:val="cyan"/>
        </w:rPr>
        <w:t>members</w:t>
      </w:r>
      <w:r>
        <w:t xml:space="preserve"> of </w:t>
      </w:r>
      <w:r w:rsidRPr="00B17413">
        <w:rPr>
          <w:rStyle w:val="StyleUnderline"/>
        </w:rPr>
        <w:t xml:space="preserve">his caucus </w:t>
      </w:r>
      <w:r w:rsidRPr="000760D1">
        <w:rPr>
          <w:rStyle w:val="StyleUnderline"/>
          <w:highlight w:val="cyan"/>
        </w:rPr>
        <w:t>to get ready for</w:t>
      </w:r>
      <w:r>
        <w:t xml:space="preserve"> the Senate to try again on </w:t>
      </w:r>
      <w:r w:rsidRPr="000760D1">
        <w:rPr>
          <w:rStyle w:val="Emphasis"/>
          <w:highlight w:val="cyan"/>
        </w:rPr>
        <w:t>voting</w:t>
      </w:r>
      <w:r w:rsidRPr="000760D1">
        <w:rPr>
          <w:rStyle w:val="Emphasis"/>
        </w:rPr>
        <w:t xml:space="preserve"> legislation</w:t>
      </w:r>
      <w:r>
        <w:t xml:space="preserve"> in the new year -- </w:t>
      </w:r>
      <w:r w:rsidRPr="000760D1">
        <w:rPr>
          <w:highlight w:val="cyan"/>
        </w:rPr>
        <w:t>but</w:t>
      </w:r>
      <w:r>
        <w:t xml:space="preserve"> </w:t>
      </w:r>
      <w:r w:rsidRPr="000760D1">
        <w:rPr>
          <w:rStyle w:val="StyleUnderline"/>
          <w:highlight w:val="cyan"/>
        </w:rPr>
        <w:t>Democrats</w:t>
      </w:r>
      <w:r w:rsidRPr="000760D1">
        <w:rPr>
          <w:highlight w:val="cyan"/>
        </w:rPr>
        <w:t xml:space="preserve"> </w:t>
      </w:r>
      <w:r w:rsidRPr="000760D1">
        <w:rPr>
          <w:rStyle w:val="StyleUnderline"/>
          <w:highlight w:val="cyan"/>
        </w:rPr>
        <w:t>face</w:t>
      </w:r>
      <w:r w:rsidRPr="000760D1">
        <w:rPr>
          <w:highlight w:val="cyan"/>
        </w:rPr>
        <w:t xml:space="preserve"> </w:t>
      </w:r>
      <w:r w:rsidRPr="000760D1">
        <w:rPr>
          <w:rStyle w:val="Emphasis"/>
          <w:highlight w:val="cyan"/>
        </w:rPr>
        <w:t>major obstacles</w:t>
      </w:r>
      <w:r>
        <w:t xml:space="preserve"> </w:t>
      </w:r>
      <w:r w:rsidRPr="00B17413">
        <w:rPr>
          <w:rStyle w:val="StyleUnderline"/>
        </w:rPr>
        <w:t>that threaten to doom the effort</w:t>
      </w:r>
      <w:r>
        <w:t xml:space="preserve"> </w:t>
      </w:r>
      <w:proofErr w:type="gramStart"/>
      <w:r w:rsidRPr="00B17413">
        <w:rPr>
          <w:rStyle w:val="StyleUnderline"/>
        </w:rPr>
        <w:t>as a result of</w:t>
      </w:r>
      <w:proofErr w:type="gramEnd"/>
      <w:r w:rsidRPr="00B17413">
        <w:rPr>
          <w:rStyle w:val="StyleUnderline"/>
        </w:rPr>
        <w:t xml:space="preserve"> </w:t>
      </w:r>
      <w:r w:rsidRPr="00B17413">
        <w:rPr>
          <w:rStyle w:val="Emphasis"/>
        </w:rPr>
        <w:t>Republican opposition</w:t>
      </w:r>
      <w:r>
        <w:t xml:space="preserve"> </w:t>
      </w:r>
      <w:r w:rsidRPr="00B17413">
        <w:rPr>
          <w:rStyle w:val="StyleUnderline"/>
        </w:rPr>
        <w:t>and</w:t>
      </w:r>
      <w:r>
        <w:t xml:space="preserve"> limitations they face due to their </w:t>
      </w:r>
      <w:r w:rsidRPr="00B17413">
        <w:rPr>
          <w:rStyle w:val="Emphasis"/>
        </w:rPr>
        <w:t>narrow majority</w:t>
      </w:r>
      <w:r>
        <w:t xml:space="preserve"> and constraints from Senate rules.</w:t>
      </w:r>
    </w:p>
    <w:p w14:paraId="29164F9A" w14:textId="77777777" w:rsidR="00EB580A" w:rsidRDefault="00EB580A" w:rsidP="00EB580A">
      <w:r>
        <w:t xml:space="preserve">In his letter to Senate Democrats, Schumer wrote, "after the 117th Congress resumes in January, </w:t>
      </w:r>
      <w:r w:rsidRPr="000760D1">
        <w:rPr>
          <w:rStyle w:val="StyleUnderline"/>
          <w:highlight w:val="cyan"/>
        </w:rPr>
        <w:t>the Senate</w:t>
      </w:r>
      <w:r w:rsidRPr="00B17413">
        <w:rPr>
          <w:rStyle w:val="StyleUnderline"/>
        </w:rPr>
        <w:t xml:space="preserve"> will </w:t>
      </w:r>
      <w:r w:rsidRPr="000760D1">
        <w:rPr>
          <w:rStyle w:val="StyleUnderline"/>
          <w:highlight w:val="cyan"/>
        </w:rPr>
        <w:t>consider</w:t>
      </w:r>
      <w:r>
        <w:t xml:space="preserve"> </w:t>
      </w:r>
      <w:r w:rsidRPr="00B17413">
        <w:rPr>
          <w:rStyle w:val="StyleUnderline"/>
        </w:rPr>
        <w:t>voting rights</w:t>
      </w:r>
      <w:r>
        <w:t xml:space="preserve"> legislation, as early as </w:t>
      </w:r>
      <w:r w:rsidRPr="000760D1">
        <w:rPr>
          <w:rStyle w:val="Emphasis"/>
          <w:highlight w:val="cyan"/>
        </w:rPr>
        <w:t>the first week back</w:t>
      </w:r>
      <w:r w:rsidRPr="000760D1">
        <w:rPr>
          <w:highlight w:val="cyan"/>
        </w:rPr>
        <w:t>."</w:t>
      </w:r>
    </w:p>
    <w:p w14:paraId="57F895C5" w14:textId="77777777" w:rsidR="00EB580A" w:rsidRPr="00B17413" w:rsidRDefault="00EB580A" w:rsidP="00EB580A">
      <w:pPr>
        <w:rPr>
          <w:rStyle w:val="StyleUnderline"/>
        </w:rPr>
      </w:pPr>
      <w:r>
        <w:t xml:space="preserve">The issue for Democrats is that most legislation requires at least 60 votes to pass </w:t>
      </w:r>
      <w:proofErr w:type="gramStart"/>
      <w:r>
        <w:t>in order to</w:t>
      </w:r>
      <w:proofErr w:type="gramEnd"/>
      <w:r>
        <w:t xml:space="preserve"> overcome a filibuster. </w:t>
      </w:r>
      <w:r w:rsidRPr="00B17413">
        <w:rPr>
          <w:rStyle w:val="StyleUnderline"/>
        </w:rPr>
        <w:t>Democrats only control 50 seats</w:t>
      </w:r>
      <w:r>
        <w:t xml:space="preserve"> in the chamber </w:t>
      </w:r>
      <w:r w:rsidRPr="00B17413">
        <w:rPr>
          <w:rStyle w:val="StyleUnderline"/>
        </w:rPr>
        <w:t>and there are not 10 Republicans</w:t>
      </w:r>
      <w:r>
        <w:t xml:space="preserve"> </w:t>
      </w:r>
      <w:r w:rsidRPr="00B17413">
        <w:rPr>
          <w:rStyle w:val="StyleUnderline"/>
        </w:rPr>
        <w:t>willing to vote with Democrats</w:t>
      </w:r>
      <w:r>
        <w:t xml:space="preserve"> to pass voting legislation. As a result, </w:t>
      </w:r>
      <w:r w:rsidRPr="00B17413">
        <w:rPr>
          <w:rStyle w:val="StyleUnderline"/>
        </w:rPr>
        <w:t>Senate Republicans have blocked attempts by Democrats to advance voting and elections bills multiple times already.</w:t>
      </w:r>
    </w:p>
    <w:p w14:paraId="769683B3" w14:textId="77777777" w:rsidR="00EB580A" w:rsidRDefault="00EB580A" w:rsidP="00EB580A">
      <w:r>
        <w:t>Schumer indicated in his letter that Democrats may need to try to change Senate rules as a result.</w:t>
      </w:r>
    </w:p>
    <w:p w14:paraId="074761C4" w14:textId="77777777" w:rsidR="00EB580A" w:rsidRDefault="00EB580A" w:rsidP="00EB580A">
      <w:r>
        <w:t>"If Senate Republicans continue to abuse the filibuster and prevent the body from considering this bill, the Senate will then consider changes to any rules which prevent us from debating and reaching final conclusion on important legislation," he wrote.</w:t>
      </w:r>
    </w:p>
    <w:p w14:paraId="587E59DE" w14:textId="77777777" w:rsidR="00EB580A" w:rsidRDefault="00EB580A" w:rsidP="00EB580A">
      <w:r>
        <w:t xml:space="preserve">But </w:t>
      </w:r>
      <w:r w:rsidRPr="000760D1">
        <w:rPr>
          <w:rStyle w:val="Emphasis"/>
          <w:highlight w:val="cyan"/>
        </w:rPr>
        <w:t>Manchin</w:t>
      </w:r>
      <w:r w:rsidRPr="000760D1">
        <w:rPr>
          <w:rStyle w:val="StyleUnderline"/>
          <w:highlight w:val="cyan"/>
        </w:rPr>
        <w:t xml:space="preserve"> as well as</w:t>
      </w:r>
      <w:r>
        <w:t xml:space="preserve"> moderate Arizona Democrat Kyrsten </w:t>
      </w:r>
      <w:r w:rsidRPr="000760D1">
        <w:rPr>
          <w:rStyle w:val="Emphasis"/>
          <w:highlight w:val="cyan"/>
        </w:rPr>
        <w:t>Sinema</w:t>
      </w:r>
      <w:r>
        <w:t xml:space="preserve"> have both repeatedly </w:t>
      </w:r>
      <w:r w:rsidRPr="0068127F">
        <w:rPr>
          <w:rStyle w:val="StyleUnderline"/>
        </w:rPr>
        <w:t xml:space="preserve">made clear they </w:t>
      </w:r>
      <w:r w:rsidRPr="000760D1">
        <w:rPr>
          <w:rStyle w:val="Emphasis"/>
          <w:highlight w:val="cyan"/>
        </w:rPr>
        <w:t>oppose</w:t>
      </w:r>
      <w:r w:rsidRPr="0068127F">
        <w:rPr>
          <w:rStyle w:val="StyleUnderline"/>
        </w:rPr>
        <w:t xml:space="preserve"> </w:t>
      </w:r>
      <w:r w:rsidRPr="000760D1">
        <w:rPr>
          <w:rStyle w:val="StyleUnderline"/>
          <w:highlight w:val="cyan"/>
        </w:rPr>
        <w:t>getting rid of</w:t>
      </w:r>
      <w:r w:rsidRPr="0068127F">
        <w:rPr>
          <w:rStyle w:val="StyleUnderline"/>
        </w:rPr>
        <w:t xml:space="preserve"> the </w:t>
      </w:r>
      <w:r w:rsidRPr="000760D1">
        <w:rPr>
          <w:rStyle w:val="StyleUnderline"/>
          <w:highlight w:val="cyan"/>
        </w:rPr>
        <w:t>filibuster</w:t>
      </w:r>
      <w:r>
        <w:t>, creating a key hurdle for Democrats eager to change Senate rules.</w:t>
      </w:r>
    </w:p>
    <w:p w14:paraId="024A864C" w14:textId="77777777" w:rsidR="00EB580A" w:rsidRDefault="00EB580A" w:rsidP="00EB580A">
      <w:r w:rsidRPr="0068127F">
        <w:rPr>
          <w:rStyle w:val="StyleUnderline"/>
        </w:rPr>
        <w:t>Manchin told CNN</w:t>
      </w:r>
      <w:r>
        <w:t xml:space="preserve"> in mid-December that </w:t>
      </w:r>
      <w:r w:rsidRPr="0068127F">
        <w:rPr>
          <w:rStyle w:val="StyleUnderline"/>
        </w:rPr>
        <w:t>any rules changes would have to be</w:t>
      </w:r>
      <w:r>
        <w:t xml:space="preserve"> done on a </w:t>
      </w:r>
      <w:r w:rsidRPr="0068127F">
        <w:rPr>
          <w:rStyle w:val="StyleUnderline"/>
        </w:rPr>
        <w:t>bipartisan</w:t>
      </w:r>
      <w:r>
        <w:t xml:space="preserve"> basis, meaning he is still opposed to nuking the filibuster along party lines to pass voting legislation.</w:t>
      </w:r>
    </w:p>
    <w:p w14:paraId="000ED3A0" w14:textId="77777777" w:rsidR="00EB580A" w:rsidRDefault="00EB580A" w:rsidP="00EB580A">
      <w:r>
        <w:t xml:space="preserve">Senate Minority Leader Mitch </w:t>
      </w:r>
      <w:r w:rsidRPr="0068127F">
        <w:rPr>
          <w:rStyle w:val="StyleUnderline"/>
        </w:rPr>
        <w:t>McConnell</w:t>
      </w:r>
      <w:r>
        <w:t xml:space="preserve"> recently </w:t>
      </w:r>
      <w:r w:rsidRPr="0068127F">
        <w:rPr>
          <w:rStyle w:val="StyleUnderline"/>
        </w:rPr>
        <w:t>told reporters</w:t>
      </w:r>
      <w:r>
        <w:t xml:space="preserve"> that "yes" he is convinced that </w:t>
      </w:r>
      <w:r w:rsidRPr="0068127F">
        <w:rPr>
          <w:rStyle w:val="StyleUnderline"/>
        </w:rPr>
        <w:t>no Republicans will engage in talks</w:t>
      </w:r>
      <w:r>
        <w:t xml:space="preserve"> with Democrats </w:t>
      </w:r>
      <w:r w:rsidRPr="0068127F">
        <w:rPr>
          <w:rStyle w:val="StyleUnderline"/>
        </w:rPr>
        <w:t>to change Senate rules</w:t>
      </w:r>
      <w:r>
        <w:t xml:space="preserve"> to do a voting rights bill.</w:t>
      </w:r>
    </w:p>
    <w:p w14:paraId="53D95594" w14:textId="77777777" w:rsidR="00EB580A" w:rsidRDefault="00EB580A" w:rsidP="00EB580A">
      <w:r>
        <w:t>House January 6 select committee to continue investigation</w:t>
      </w:r>
    </w:p>
    <w:p w14:paraId="53B4DEEF" w14:textId="77777777" w:rsidR="00EB580A" w:rsidRDefault="00EB580A" w:rsidP="00EB580A">
      <w:r w:rsidRPr="000760D1">
        <w:rPr>
          <w:rStyle w:val="StyleUnderline"/>
          <w:highlight w:val="cyan"/>
        </w:rPr>
        <w:t>The House</w:t>
      </w:r>
      <w:r w:rsidRPr="0068127F">
        <w:rPr>
          <w:rStyle w:val="StyleUnderline"/>
        </w:rPr>
        <w:t xml:space="preserve"> select </w:t>
      </w:r>
      <w:r w:rsidRPr="000760D1">
        <w:rPr>
          <w:rStyle w:val="StyleUnderline"/>
          <w:highlight w:val="cyan"/>
        </w:rPr>
        <w:t>committee</w:t>
      </w:r>
      <w:r w:rsidRPr="0068127F">
        <w:rPr>
          <w:rStyle w:val="StyleUnderline"/>
        </w:rPr>
        <w:t xml:space="preserve"> created to investigate</w:t>
      </w:r>
      <w:r>
        <w:t xml:space="preserve"> </w:t>
      </w:r>
      <w:r w:rsidRPr="0068127F">
        <w:rPr>
          <w:rStyle w:val="StyleUnderline"/>
        </w:rPr>
        <w:t>the</w:t>
      </w:r>
      <w:r>
        <w:t xml:space="preserve"> deadly </w:t>
      </w:r>
      <w:r w:rsidRPr="0068127F">
        <w:rPr>
          <w:rStyle w:val="StyleUnderline"/>
        </w:rPr>
        <w:t xml:space="preserve">January 6 attack on the Capitol will </w:t>
      </w:r>
      <w:r w:rsidRPr="000760D1">
        <w:rPr>
          <w:rStyle w:val="StyleUnderline"/>
          <w:highlight w:val="cyan"/>
        </w:rPr>
        <w:t>continue</w:t>
      </w:r>
      <w:r>
        <w:t xml:space="preserve"> its work in the new year. It is not yet clear when the investigation will be complete, but Democrats may face growing pressure to reach a conclusion as the 2022 midterm elections near.</w:t>
      </w:r>
    </w:p>
    <w:p w14:paraId="5CD94D5D" w14:textId="77777777" w:rsidR="00EB580A" w:rsidRDefault="00EB580A" w:rsidP="00EB580A">
      <w:r w:rsidRPr="0068127F">
        <w:rPr>
          <w:rStyle w:val="StyleUnderline"/>
        </w:rPr>
        <w:t>The committee has</w:t>
      </w:r>
      <w:r>
        <w:t xml:space="preserve"> issued </w:t>
      </w:r>
      <w:r w:rsidRPr="000760D1">
        <w:rPr>
          <w:rStyle w:val="Emphasis"/>
          <w:highlight w:val="cyan"/>
        </w:rPr>
        <w:t>a long list of subpoenas</w:t>
      </w:r>
      <w:r>
        <w:t xml:space="preserve"> </w:t>
      </w:r>
      <w:proofErr w:type="gramStart"/>
      <w:r>
        <w:t>in an effort to</w:t>
      </w:r>
      <w:proofErr w:type="gramEnd"/>
      <w:r>
        <w:t xml:space="preserve"> find out information and seek testimony -- and Democrats have taken steps to show there will be consequences for non-compliance.</w:t>
      </w:r>
    </w:p>
    <w:p w14:paraId="1779E11F" w14:textId="77777777" w:rsidR="00EB580A" w:rsidRDefault="00EB580A" w:rsidP="00EB580A">
      <w:r>
        <w:t xml:space="preserve">In October, </w:t>
      </w:r>
      <w:r w:rsidRPr="0068127F">
        <w:rPr>
          <w:rStyle w:val="StyleUnderline"/>
        </w:rPr>
        <w:t>the</w:t>
      </w:r>
      <w:r>
        <w:t xml:space="preserve"> Democratic-led </w:t>
      </w:r>
      <w:r w:rsidRPr="0068127F">
        <w:rPr>
          <w:rStyle w:val="StyleUnderline"/>
        </w:rPr>
        <w:t>House</w:t>
      </w:r>
      <w:r>
        <w:t xml:space="preserve"> of Representatives </w:t>
      </w:r>
      <w:r w:rsidRPr="000760D1">
        <w:rPr>
          <w:rStyle w:val="StyleUnderline"/>
          <w:highlight w:val="cyan"/>
        </w:rPr>
        <w:t>voted to hold</w:t>
      </w:r>
      <w:r w:rsidRPr="0068127F">
        <w:rPr>
          <w:rStyle w:val="StyleUnderline"/>
        </w:rPr>
        <w:t xml:space="preserve"> Steve </w:t>
      </w:r>
      <w:r w:rsidRPr="000760D1">
        <w:rPr>
          <w:rStyle w:val="StyleUnderline"/>
          <w:highlight w:val="cyan"/>
        </w:rPr>
        <w:t>Bannon in</w:t>
      </w:r>
      <w:r w:rsidRPr="0068127F">
        <w:rPr>
          <w:rStyle w:val="StyleUnderline"/>
        </w:rPr>
        <w:t xml:space="preserve"> criminal </w:t>
      </w:r>
      <w:r w:rsidRPr="000760D1">
        <w:rPr>
          <w:rStyle w:val="StyleUnderline"/>
          <w:highlight w:val="cyan"/>
        </w:rPr>
        <w:t>contempt</w:t>
      </w:r>
      <w:r>
        <w:t xml:space="preserve"> after he defied a subpoena from the committee. In mid-December, </w:t>
      </w:r>
      <w:r w:rsidRPr="0068127F">
        <w:rPr>
          <w:rStyle w:val="StyleUnderline"/>
        </w:rPr>
        <w:t xml:space="preserve">the House voted to </w:t>
      </w:r>
      <w:r w:rsidRPr="000760D1">
        <w:rPr>
          <w:rStyle w:val="StyleUnderline"/>
          <w:highlight w:val="cyan"/>
        </w:rPr>
        <w:t>recommend</w:t>
      </w:r>
      <w:r>
        <w:t xml:space="preserve"> that the Department of Justice pursue </w:t>
      </w:r>
      <w:r w:rsidRPr="0068127F">
        <w:rPr>
          <w:rStyle w:val="StyleUnderline"/>
        </w:rPr>
        <w:t xml:space="preserve">criminal </w:t>
      </w:r>
      <w:r w:rsidRPr="000760D1">
        <w:rPr>
          <w:rStyle w:val="StyleUnderline"/>
          <w:highlight w:val="cyan"/>
        </w:rPr>
        <w:t>charges against</w:t>
      </w:r>
      <w:r>
        <w:t xml:space="preserve"> former White House chief of staff </w:t>
      </w:r>
      <w:r w:rsidRPr="0068127F">
        <w:rPr>
          <w:rStyle w:val="StyleUnderline"/>
        </w:rPr>
        <w:t xml:space="preserve">Mark </w:t>
      </w:r>
      <w:r w:rsidRPr="000760D1">
        <w:rPr>
          <w:rStyle w:val="StyleUnderline"/>
          <w:highlight w:val="cyan"/>
        </w:rPr>
        <w:t>Meadows</w:t>
      </w:r>
      <w:r>
        <w:t xml:space="preserve"> for failing to appear for a deposition with the select committee.</w:t>
      </w:r>
    </w:p>
    <w:p w14:paraId="34212C39" w14:textId="52E0A02A" w:rsidR="00EB580A" w:rsidRDefault="00EB580A" w:rsidP="00EB580A">
      <w:pPr>
        <w:pStyle w:val="Heading3"/>
      </w:pPr>
      <w:r>
        <w:t>Warming Impact – 2AC</w:t>
      </w:r>
    </w:p>
    <w:p w14:paraId="77AA5289" w14:textId="77777777" w:rsidR="00EB580A" w:rsidRPr="008D2C3A" w:rsidRDefault="00EB580A" w:rsidP="00EB580A"/>
    <w:p w14:paraId="5C2D3BB7" w14:textId="77777777" w:rsidR="00EB580A" w:rsidRPr="008D2C3A" w:rsidRDefault="00EB580A" w:rsidP="00EB580A">
      <w:pPr>
        <w:pStyle w:val="Heading4"/>
      </w:pPr>
      <w:r>
        <w:rPr>
          <w:u w:val="single"/>
        </w:rPr>
        <w:t>Global</w:t>
      </w:r>
      <w:r>
        <w:t xml:space="preserve"> and </w:t>
      </w:r>
      <w:r>
        <w:rPr>
          <w:u w:val="single"/>
        </w:rPr>
        <w:t>non-federal</w:t>
      </w:r>
      <w:r>
        <w:t xml:space="preserve"> cuts solve</w:t>
      </w:r>
    </w:p>
    <w:p w14:paraId="4E58D5B0" w14:textId="77777777" w:rsidR="00EB580A" w:rsidRPr="007B1E69" w:rsidRDefault="00EB580A" w:rsidP="00EB580A">
      <w:r w:rsidRPr="007B1E69">
        <w:rPr>
          <w:rStyle w:val="Style13ptBold"/>
        </w:rPr>
        <w:t>Harder 20</w:t>
      </w:r>
      <w:r>
        <w:t xml:space="preserve"> [Amy Harder is an energy and climate change reporter at Axios. She is the author of the weekly Harder Line </w:t>
      </w:r>
      <w:proofErr w:type="gramStart"/>
      <w:r>
        <w:t>column</w:t>
      </w:r>
      <w:proofErr w:type="gramEnd"/>
      <w:r>
        <w:t xml:space="preserve"> and she covers the industry’s biggest news stories 12-7-2020 https://www.axios.com/biden-paris-deal-five-years-fd6b5b28-0b18-4794-b112-5776dbafccf4.html]</w:t>
      </w:r>
    </w:p>
    <w:p w14:paraId="410AA498" w14:textId="77777777" w:rsidR="00EB580A" w:rsidRPr="0052370A" w:rsidRDefault="00EB580A" w:rsidP="00EB580A">
      <w:pPr>
        <w:rPr>
          <w:sz w:val="16"/>
        </w:rPr>
      </w:pPr>
      <w:r w:rsidRPr="0052370A">
        <w:rPr>
          <w:sz w:val="16"/>
        </w:rPr>
        <w:t xml:space="preserve">Much of </w:t>
      </w:r>
      <w:r w:rsidRPr="009D244C">
        <w:rPr>
          <w:rStyle w:val="StyleUnderline"/>
          <w:highlight w:val="cyan"/>
        </w:rPr>
        <w:t xml:space="preserve">the world </w:t>
      </w:r>
      <w:r w:rsidRPr="005B521C">
        <w:rPr>
          <w:rStyle w:val="StyleUnderline"/>
        </w:rPr>
        <w:t xml:space="preserve">has </w:t>
      </w:r>
      <w:r w:rsidRPr="009D244C">
        <w:rPr>
          <w:rStyle w:val="StyleUnderline"/>
          <w:highlight w:val="cyan"/>
        </w:rPr>
        <w:t>moved</w:t>
      </w:r>
      <w:r w:rsidRPr="00D52740">
        <w:rPr>
          <w:rStyle w:val="StyleUnderline"/>
        </w:rPr>
        <w:t xml:space="preserve"> </w:t>
      </w:r>
      <w:r w:rsidRPr="009D244C">
        <w:rPr>
          <w:rStyle w:val="StyleUnderline"/>
          <w:highlight w:val="cyan"/>
        </w:rPr>
        <w:t>forward</w:t>
      </w:r>
      <w:r w:rsidRPr="009D244C">
        <w:rPr>
          <w:sz w:val="16"/>
          <w:highlight w:val="cyan"/>
        </w:rPr>
        <w:t xml:space="preserve">, </w:t>
      </w:r>
      <w:r w:rsidRPr="009D244C">
        <w:rPr>
          <w:rStyle w:val="Emphasis"/>
          <w:highlight w:val="cyan"/>
        </w:rPr>
        <w:t>despite Trump’s retreat</w:t>
      </w:r>
      <w:r w:rsidRPr="0052370A">
        <w:rPr>
          <w:sz w:val="16"/>
        </w:rPr>
        <w:t>.</w:t>
      </w:r>
    </w:p>
    <w:p w14:paraId="50592506" w14:textId="77777777" w:rsidR="00EB580A" w:rsidRPr="0052370A" w:rsidRDefault="00EB580A" w:rsidP="00EB580A">
      <w:pPr>
        <w:rPr>
          <w:sz w:val="16"/>
        </w:rPr>
      </w:pPr>
      <w:r w:rsidRPr="009D244C">
        <w:rPr>
          <w:rStyle w:val="StyleUnderline"/>
          <w:highlight w:val="cyan"/>
        </w:rPr>
        <w:t xml:space="preserve">Europe </w:t>
      </w:r>
      <w:r w:rsidRPr="00AF53F7">
        <w:rPr>
          <w:rStyle w:val="StyleUnderline"/>
        </w:rPr>
        <w:t xml:space="preserve">has been </w:t>
      </w:r>
      <w:r w:rsidRPr="009D244C">
        <w:rPr>
          <w:rStyle w:val="StyleUnderline"/>
          <w:highlight w:val="cyan"/>
        </w:rPr>
        <w:t>pushing</w:t>
      </w:r>
      <w:r w:rsidRPr="009D244C">
        <w:rPr>
          <w:sz w:val="16"/>
          <w:highlight w:val="cyan"/>
        </w:rPr>
        <w:t xml:space="preserve"> </w:t>
      </w:r>
      <w:r w:rsidRPr="009D244C">
        <w:rPr>
          <w:rStyle w:val="Emphasis"/>
          <w:highlight w:val="cyan"/>
        </w:rPr>
        <w:t>aggressive</w:t>
      </w:r>
      <w:r w:rsidRPr="00D52740">
        <w:rPr>
          <w:rStyle w:val="Emphasis"/>
        </w:rPr>
        <w:t xml:space="preserve"> climate </w:t>
      </w:r>
      <w:r w:rsidRPr="009D244C">
        <w:rPr>
          <w:rStyle w:val="Emphasis"/>
          <w:highlight w:val="cyan"/>
        </w:rPr>
        <w:t>policy</w:t>
      </w:r>
      <w:r w:rsidRPr="0052370A">
        <w:rPr>
          <w:sz w:val="16"/>
        </w:rPr>
        <w:t xml:space="preserve"> over the last five years, and recent comments suggest it may not let America lead like it has in the past.</w:t>
      </w:r>
    </w:p>
    <w:p w14:paraId="06EE2DCD" w14:textId="77777777" w:rsidR="00EB580A" w:rsidRPr="0052370A" w:rsidRDefault="00EB580A" w:rsidP="00EB580A">
      <w:pPr>
        <w:rPr>
          <w:sz w:val="16"/>
        </w:rPr>
      </w:pPr>
      <w:r w:rsidRPr="0052370A">
        <w:rPr>
          <w:sz w:val="16"/>
        </w:rPr>
        <w:t>“</w:t>
      </w:r>
      <w:r w:rsidRPr="00D52740">
        <w:rPr>
          <w:rStyle w:val="StyleUnderline"/>
        </w:rPr>
        <w:t xml:space="preserve">Europe will be </w:t>
      </w:r>
      <w:r w:rsidRPr="009D244C">
        <w:rPr>
          <w:rStyle w:val="StyleUnderline"/>
          <w:highlight w:val="cyan"/>
        </w:rPr>
        <w:t xml:space="preserve">at </w:t>
      </w:r>
      <w:r w:rsidRPr="00AF53F7">
        <w:rPr>
          <w:rStyle w:val="StyleUnderline"/>
        </w:rPr>
        <w:t xml:space="preserve">the </w:t>
      </w:r>
      <w:r w:rsidRPr="00AF53F7">
        <w:rPr>
          <w:rStyle w:val="Emphasis"/>
        </w:rPr>
        <w:t>forefront</w:t>
      </w:r>
      <w:r w:rsidRPr="0052370A">
        <w:rPr>
          <w:sz w:val="16"/>
        </w:rPr>
        <w:t xml:space="preserve"> of </w:t>
      </w:r>
      <w:r w:rsidRPr="009D244C">
        <w:rPr>
          <w:rStyle w:val="StyleUnderline"/>
          <w:highlight w:val="cyan"/>
        </w:rPr>
        <w:t>brokering</w:t>
      </w:r>
      <w:r w:rsidRPr="0052370A">
        <w:rPr>
          <w:sz w:val="16"/>
        </w:rPr>
        <w:t xml:space="preserve"> </w:t>
      </w:r>
      <w:r w:rsidRPr="009D244C">
        <w:rPr>
          <w:rStyle w:val="StyleUnderline"/>
          <w:highlight w:val="cyan"/>
        </w:rPr>
        <w:t>ambitious commitments</w:t>
      </w:r>
      <w:r w:rsidRPr="0052370A">
        <w:rPr>
          <w:sz w:val="16"/>
        </w:rPr>
        <w:t>,” said European Commission President Ursula von der Leyen in comments last month. “The U.S. is also well placed to support us.”</w:t>
      </w:r>
    </w:p>
    <w:p w14:paraId="7A5FC40C" w14:textId="77777777" w:rsidR="00EB580A" w:rsidRPr="0052370A" w:rsidRDefault="00EB580A" w:rsidP="00EB580A">
      <w:pPr>
        <w:rPr>
          <w:sz w:val="16"/>
        </w:rPr>
      </w:pPr>
      <w:r w:rsidRPr="0052370A">
        <w:rPr>
          <w:sz w:val="16"/>
        </w:rPr>
        <w:t xml:space="preserve">This fall, </w:t>
      </w:r>
      <w:r w:rsidRPr="009D244C">
        <w:rPr>
          <w:rStyle w:val="StyleUnderline"/>
          <w:highlight w:val="cyan"/>
        </w:rPr>
        <w:t>China</w:t>
      </w:r>
      <w:r w:rsidRPr="009D244C">
        <w:rPr>
          <w:sz w:val="16"/>
          <w:highlight w:val="cyan"/>
        </w:rPr>
        <w:t xml:space="preserve">, </w:t>
      </w:r>
      <w:r w:rsidRPr="009D244C">
        <w:rPr>
          <w:rStyle w:val="StyleUnderline"/>
          <w:highlight w:val="cyan"/>
        </w:rPr>
        <w:t>So</w:t>
      </w:r>
      <w:r w:rsidRPr="00D52740">
        <w:rPr>
          <w:rStyle w:val="StyleUnderline"/>
        </w:rPr>
        <w:t xml:space="preserve">uth </w:t>
      </w:r>
      <w:proofErr w:type="gramStart"/>
      <w:r w:rsidRPr="009D244C">
        <w:rPr>
          <w:rStyle w:val="StyleUnderline"/>
          <w:highlight w:val="cyan"/>
        </w:rPr>
        <w:t>Ko</w:t>
      </w:r>
      <w:r w:rsidRPr="00D52740">
        <w:rPr>
          <w:rStyle w:val="StyleUnderline"/>
        </w:rPr>
        <w:t>rea</w:t>
      </w:r>
      <w:proofErr w:type="gramEnd"/>
      <w:r w:rsidRPr="00D52740">
        <w:rPr>
          <w:rStyle w:val="StyleUnderline"/>
        </w:rPr>
        <w:t xml:space="preserve"> </w:t>
      </w:r>
      <w:r w:rsidRPr="009D244C">
        <w:rPr>
          <w:rStyle w:val="StyleUnderline"/>
          <w:highlight w:val="cyan"/>
        </w:rPr>
        <w:t>and Japan all announced</w:t>
      </w:r>
      <w:r w:rsidRPr="009D244C">
        <w:rPr>
          <w:sz w:val="16"/>
          <w:highlight w:val="cyan"/>
        </w:rPr>
        <w:t xml:space="preserve"> </w:t>
      </w:r>
      <w:r w:rsidRPr="009D244C">
        <w:rPr>
          <w:rStyle w:val="Emphasis"/>
          <w:highlight w:val="cyan"/>
        </w:rPr>
        <w:t>aggressive goals</w:t>
      </w:r>
      <w:r w:rsidRPr="0052370A">
        <w:rPr>
          <w:sz w:val="16"/>
        </w:rPr>
        <w:t xml:space="preserve"> </w:t>
      </w:r>
      <w:r w:rsidRPr="00AF53F7">
        <w:rPr>
          <w:rStyle w:val="StyleUnderline"/>
        </w:rPr>
        <w:t>to drastically cut</w:t>
      </w:r>
      <w:r w:rsidRPr="00D52740">
        <w:rPr>
          <w:rStyle w:val="StyleUnderline"/>
        </w:rPr>
        <w:t xml:space="preserve"> emissions</w:t>
      </w:r>
      <w:r w:rsidRPr="0052370A">
        <w:rPr>
          <w:sz w:val="16"/>
        </w:rPr>
        <w:t xml:space="preserve"> over the next three decades.</w:t>
      </w:r>
    </w:p>
    <w:p w14:paraId="46F0F180" w14:textId="77777777" w:rsidR="00EB580A" w:rsidRPr="0052370A" w:rsidRDefault="00EB580A" w:rsidP="00EB580A">
      <w:pPr>
        <w:rPr>
          <w:sz w:val="16"/>
        </w:rPr>
      </w:pPr>
      <w:r w:rsidRPr="0052370A">
        <w:rPr>
          <w:sz w:val="16"/>
        </w:rPr>
        <w:t>These announcements, critical given that they’re coming from energy-hungry Asia, were made in anticipation of a Biden presidency, said one former U.S. diplomat.</w:t>
      </w:r>
    </w:p>
    <w:p w14:paraId="246DA021" w14:textId="77777777" w:rsidR="00EB580A" w:rsidRPr="0052370A" w:rsidRDefault="00EB580A" w:rsidP="00EB580A">
      <w:pPr>
        <w:rPr>
          <w:sz w:val="16"/>
        </w:rPr>
      </w:pPr>
      <w:r w:rsidRPr="0052370A">
        <w:rPr>
          <w:sz w:val="16"/>
        </w:rPr>
        <w:t>“The analysis they were reading was that Biden would win. I think if the analysis had been the other way, you wouldn’t have seen these announcements forthcoming.”</w:t>
      </w:r>
    </w:p>
    <w:p w14:paraId="1CA4E9A8" w14:textId="77777777" w:rsidR="00EB580A" w:rsidRPr="0052370A" w:rsidRDefault="00EB580A" w:rsidP="00EB580A">
      <w:pPr>
        <w:rPr>
          <w:sz w:val="16"/>
        </w:rPr>
      </w:pPr>
      <w:r w:rsidRPr="0052370A">
        <w:rPr>
          <w:sz w:val="16"/>
        </w:rPr>
        <w:t>— Jonathan Pershing, who worked on the Paris deal under Obama</w:t>
      </w:r>
    </w:p>
    <w:p w14:paraId="7DA4996F" w14:textId="77777777" w:rsidR="00EB580A" w:rsidRPr="0052370A" w:rsidRDefault="00EB580A" w:rsidP="00EB580A">
      <w:pPr>
        <w:rPr>
          <w:sz w:val="16"/>
        </w:rPr>
      </w:pPr>
      <w:r w:rsidRPr="0052370A">
        <w:rPr>
          <w:sz w:val="16"/>
        </w:rPr>
        <w:t>The intrigue: The official U.S. commitment to the deal is not expected immediately in the new administration, according to Pershing and other experts familiar with the process.</w:t>
      </w:r>
    </w:p>
    <w:p w14:paraId="2E9F3B80" w14:textId="77777777" w:rsidR="00EB580A" w:rsidRPr="0052370A" w:rsidRDefault="00EB580A" w:rsidP="00EB580A">
      <w:pPr>
        <w:rPr>
          <w:sz w:val="16"/>
        </w:rPr>
      </w:pPr>
      <w:r w:rsidRPr="0052370A">
        <w:rPr>
          <w:sz w:val="16"/>
        </w:rPr>
        <w:t>That's because it takes time — and technical experts — to determine what policies are possible and how much emissions reduction would result.</w:t>
      </w:r>
    </w:p>
    <w:p w14:paraId="2DBA60DD" w14:textId="77777777" w:rsidR="00EB580A" w:rsidRPr="0052370A" w:rsidRDefault="00EB580A" w:rsidP="00EB580A">
      <w:pPr>
        <w:rPr>
          <w:sz w:val="16"/>
        </w:rPr>
      </w:pPr>
      <w:r w:rsidRPr="0052370A">
        <w:rPr>
          <w:sz w:val="16"/>
        </w:rPr>
        <w:t>"There will likely be an announcement of intent and then delivery of the plan within the first year," Pershing said.</w:t>
      </w:r>
    </w:p>
    <w:p w14:paraId="6222BD13" w14:textId="77777777" w:rsidR="00EB580A" w:rsidRPr="00D52740" w:rsidRDefault="00EB580A" w:rsidP="00EB580A">
      <w:pPr>
        <w:rPr>
          <w:rStyle w:val="Emphasis"/>
        </w:rPr>
      </w:pPr>
      <w:r w:rsidRPr="0052370A">
        <w:rPr>
          <w:sz w:val="16"/>
        </w:rPr>
        <w:t xml:space="preserve">By the numbers: </w:t>
      </w:r>
      <w:r w:rsidRPr="009D244C">
        <w:rPr>
          <w:rStyle w:val="StyleUnderline"/>
          <w:highlight w:val="cyan"/>
        </w:rPr>
        <w:t>Given</w:t>
      </w:r>
      <w:r w:rsidRPr="0052370A">
        <w:rPr>
          <w:sz w:val="16"/>
        </w:rPr>
        <w:t xml:space="preserve"> the </w:t>
      </w:r>
      <w:r w:rsidRPr="009D244C">
        <w:rPr>
          <w:rStyle w:val="Emphasis"/>
          <w:highlight w:val="cyan"/>
        </w:rPr>
        <w:t>limits of Biden’s</w:t>
      </w:r>
      <w:r w:rsidRPr="00D52740">
        <w:rPr>
          <w:rStyle w:val="Emphasis"/>
        </w:rPr>
        <w:t xml:space="preserve"> domestic political </w:t>
      </w:r>
      <w:r w:rsidRPr="009D244C">
        <w:rPr>
          <w:rStyle w:val="Emphasis"/>
          <w:highlight w:val="cyan"/>
        </w:rPr>
        <w:t>agenda</w:t>
      </w:r>
      <w:r w:rsidRPr="0052370A">
        <w:rPr>
          <w:sz w:val="16"/>
        </w:rPr>
        <w:t xml:space="preserve">, </w:t>
      </w:r>
      <w:r w:rsidRPr="009D244C">
        <w:rPr>
          <w:rStyle w:val="StyleUnderline"/>
          <w:highlight w:val="cyan"/>
        </w:rPr>
        <w:t>the pledge</w:t>
      </w:r>
      <w:r w:rsidRPr="0052370A">
        <w:rPr>
          <w:sz w:val="16"/>
        </w:rPr>
        <w:t xml:space="preserve"> is likely to </w:t>
      </w:r>
      <w:r w:rsidRPr="009D244C">
        <w:rPr>
          <w:rStyle w:val="StyleUnderline"/>
          <w:highlight w:val="cyan"/>
        </w:rPr>
        <w:t>lean</w:t>
      </w:r>
      <w:r w:rsidRPr="0052370A">
        <w:rPr>
          <w:sz w:val="16"/>
        </w:rPr>
        <w:t xml:space="preserve"> more heavily than ever before </w:t>
      </w:r>
      <w:r w:rsidRPr="009D244C">
        <w:rPr>
          <w:rStyle w:val="StyleUnderline"/>
          <w:highlight w:val="cyan"/>
        </w:rPr>
        <w:t>on non-fed</w:t>
      </w:r>
      <w:r w:rsidRPr="00AF53F7">
        <w:rPr>
          <w:rStyle w:val="StyleUnderline"/>
        </w:rPr>
        <w:t xml:space="preserve">eral </w:t>
      </w:r>
      <w:r w:rsidRPr="009D244C">
        <w:rPr>
          <w:rStyle w:val="StyleUnderline"/>
          <w:highlight w:val="cyan"/>
        </w:rPr>
        <w:t>action</w:t>
      </w:r>
      <w:r w:rsidRPr="00D52740">
        <w:rPr>
          <w:rStyle w:val="StyleUnderline"/>
        </w:rPr>
        <w:t>,</w:t>
      </w:r>
      <w:r w:rsidRPr="0052370A">
        <w:rPr>
          <w:sz w:val="16"/>
        </w:rPr>
        <w:t xml:space="preserve"> </w:t>
      </w:r>
      <w:r w:rsidRPr="009D244C">
        <w:rPr>
          <w:rStyle w:val="Emphasis"/>
          <w:highlight w:val="cyan"/>
        </w:rPr>
        <w:t>which</w:t>
      </w:r>
      <w:r w:rsidRPr="00D52740">
        <w:rPr>
          <w:rStyle w:val="Emphasis"/>
        </w:rPr>
        <w:t xml:space="preserve"> </w:t>
      </w:r>
      <w:r w:rsidRPr="009D244C">
        <w:rPr>
          <w:rStyle w:val="Emphasis"/>
          <w:highlight w:val="cyan"/>
        </w:rPr>
        <w:t>there's been a lot of</w:t>
      </w:r>
      <w:r w:rsidRPr="00D52740">
        <w:rPr>
          <w:rStyle w:val="Emphasis"/>
        </w:rPr>
        <w:t xml:space="preserve"> over the last four years.</w:t>
      </w:r>
    </w:p>
    <w:p w14:paraId="69BC63FB" w14:textId="77777777" w:rsidR="00EB580A" w:rsidRPr="00FB042D" w:rsidRDefault="00EB580A" w:rsidP="00EB580A">
      <w:pPr>
        <w:rPr>
          <w:sz w:val="16"/>
        </w:rPr>
      </w:pPr>
      <w:r w:rsidRPr="0052370A">
        <w:rPr>
          <w:sz w:val="16"/>
        </w:rPr>
        <w:t xml:space="preserve">Action by </w:t>
      </w:r>
      <w:r w:rsidRPr="009D244C">
        <w:rPr>
          <w:rStyle w:val="Emphasis"/>
          <w:highlight w:val="cyan"/>
        </w:rPr>
        <w:t>states</w:t>
      </w:r>
      <w:r w:rsidRPr="009D244C">
        <w:rPr>
          <w:sz w:val="16"/>
          <w:highlight w:val="cyan"/>
        </w:rPr>
        <w:t xml:space="preserve">, </w:t>
      </w:r>
      <w:r w:rsidRPr="009D244C">
        <w:rPr>
          <w:rStyle w:val="Emphasis"/>
          <w:highlight w:val="cyan"/>
        </w:rPr>
        <w:t>cities</w:t>
      </w:r>
      <w:r w:rsidRPr="009D244C">
        <w:rPr>
          <w:sz w:val="16"/>
          <w:highlight w:val="cyan"/>
        </w:rPr>
        <w:t xml:space="preserve"> </w:t>
      </w:r>
      <w:r w:rsidRPr="009D244C">
        <w:rPr>
          <w:rStyle w:val="StyleUnderline"/>
          <w:highlight w:val="cyan"/>
        </w:rPr>
        <w:t>and</w:t>
      </w:r>
      <w:r w:rsidRPr="009D244C">
        <w:rPr>
          <w:sz w:val="16"/>
          <w:highlight w:val="cyan"/>
        </w:rPr>
        <w:t xml:space="preserve"> </w:t>
      </w:r>
      <w:r w:rsidRPr="00AF53F7">
        <w:rPr>
          <w:rStyle w:val="Emphasis"/>
        </w:rPr>
        <w:t xml:space="preserve">private </w:t>
      </w:r>
      <w:r w:rsidRPr="009D244C">
        <w:rPr>
          <w:rStyle w:val="Emphasis"/>
          <w:highlight w:val="cyan"/>
        </w:rPr>
        <w:t>business</w:t>
      </w:r>
      <w:r w:rsidRPr="0052370A">
        <w:rPr>
          <w:sz w:val="16"/>
        </w:rPr>
        <w:t xml:space="preserve"> could </w:t>
      </w:r>
      <w:r w:rsidRPr="009D244C">
        <w:rPr>
          <w:rStyle w:val="StyleUnderline"/>
          <w:highlight w:val="cyan"/>
        </w:rPr>
        <w:t>cut</w:t>
      </w:r>
      <w:r w:rsidRPr="00D52740">
        <w:rPr>
          <w:rStyle w:val="StyleUnderline"/>
        </w:rPr>
        <w:t xml:space="preserve"> U.S. </w:t>
      </w:r>
      <w:r w:rsidRPr="009D244C">
        <w:rPr>
          <w:rStyle w:val="StyleUnderline"/>
          <w:highlight w:val="cyan"/>
        </w:rPr>
        <w:t>emissions</w:t>
      </w:r>
      <w:r w:rsidRPr="0052370A">
        <w:rPr>
          <w:sz w:val="16"/>
        </w:rPr>
        <w:t xml:space="preserve"> up to 37% by 2030 compared to 2005 levels, according to a 2019 report by a consortium of environmental groups and former state leaders.</w:t>
      </w:r>
    </w:p>
    <w:p w14:paraId="7B548B77" w14:textId="77777777" w:rsidR="00EB580A" w:rsidRPr="00F80F86" w:rsidRDefault="00EB580A" w:rsidP="00EB580A">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75775B06" w14:textId="77777777" w:rsidR="00EB580A" w:rsidRPr="00F80F86" w:rsidRDefault="00EB580A" w:rsidP="00EB580A">
      <w:r w:rsidRPr="00F80F86">
        <w:rPr>
          <w:rStyle w:val="Style13ptBold"/>
        </w:rPr>
        <w:t>Piper 19</w:t>
      </w:r>
      <w:r w:rsidRPr="00F90598">
        <w:rPr>
          <w:sz w:val="26"/>
        </w:rPr>
        <w:t>---</w:t>
      </w:r>
      <w:r w:rsidRPr="00F80F86">
        <w:t>Kelsey Piper, citing John Halstead climate change mitigation researcher at the Founders Pledge. [</w:t>
      </w:r>
      <w:proofErr w:type="gramStart"/>
      <w:r w:rsidRPr="00F80F86">
        <w:t>Is</w:t>
      </w:r>
      <w:proofErr w:type="gramEnd"/>
      <w:r w:rsidRPr="00F80F86">
        <w:t xml:space="preserve"> climate change an "existential threat" — or just a catastrophic one? 6-28-2019, https://www.vox.com/future-perfect/2019/6/13/18660548/climate-change-human-civilization-existential-risk]</w:t>
      </w:r>
    </w:p>
    <w:p w14:paraId="7EEBECB0" w14:textId="77777777" w:rsidR="00EB580A" w:rsidRPr="00F80F86" w:rsidRDefault="00EB580A" w:rsidP="00EB580A">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3BE4115A" w14:textId="77777777" w:rsidR="00EB580A" w:rsidRPr="00F80F86" w:rsidRDefault="00EB580A" w:rsidP="00EB580A">
      <w:pPr>
        <w:rPr>
          <w:sz w:val="16"/>
        </w:rPr>
      </w:pPr>
      <w:r w:rsidRPr="00F80F86">
        <w:rPr>
          <w:sz w:val="16"/>
        </w:rPr>
        <w:t xml:space="preserve">Halstead </w:t>
      </w:r>
      <w:proofErr w:type="gramStart"/>
      <w:r w:rsidRPr="00F80F86">
        <w:rPr>
          <w:sz w:val="16"/>
        </w:rPr>
        <w:t>looks into</w:t>
      </w:r>
      <w:proofErr w:type="gramEnd"/>
      <w:r w:rsidRPr="00F80F86">
        <w:rPr>
          <w:sz w:val="16"/>
        </w:rPr>
        <w:t xml:space="preserve">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377A7573" w14:textId="77777777" w:rsidR="00EB580A" w:rsidRPr="00F80F86" w:rsidRDefault="00EB580A" w:rsidP="00EB580A">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w:t>
      </w:r>
      <w:proofErr w:type="gramStart"/>
      <w:r w:rsidRPr="00F80F86">
        <w:rPr>
          <w:sz w:val="16"/>
        </w:rPr>
        <w:t>pretty horrifying</w:t>
      </w:r>
      <w:proofErr w:type="gramEnd"/>
      <w:r w:rsidRPr="00F80F86">
        <w:rPr>
          <w:sz w:val="16"/>
        </w:rPr>
        <w:t>. (On the question of whether an increase of 10 degrees would be survivable, there is much debate.)</w:t>
      </w:r>
    </w:p>
    <w:p w14:paraId="6FF888C1" w14:textId="77777777" w:rsidR="00EB580A" w:rsidRPr="00F80F86" w:rsidRDefault="00EB580A" w:rsidP="00EB580A">
      <w:pPr>
        <w:rPr>
          <w:sz w:val="16"/>
        </w:rPr>
      </w:pPr>
      <w:r w:rsidRPr="00F80F86">
        <w:rPr>
          <w:sz w:val="16"/>
        </w:rPr>
        <w:t xml:space="preserve">Does it matter if climate change is an existential risk or just a </w:t>
      </w:r>
      <w:proofErr w:type="gramStart"/>
      <w:r w:rsidRPr="00F80F86">
        <w:rPr>
          <w:sz w:val="16"/>
        </w:rPr>
        <w:t>really bad</w:t>
      </w:r>
      <w:proofErr w:type="gramEnd"/>
      <w:r w:rsidRPr="00F80F86">
        <w:rPr>
          <w:sz w:val="16"/>
        </w:rPr>
        <w:t xml:space="preserve"> one?</w:t>
      </w:r>
    </w:p>
    <w:p w14:paraId="2CA334FF" w14:textId="77777777" w:rsidR="00EB580A" w:rsidRPr="00F80F86" w:rsidRDefault="00EB580A" w:rsidP="00EB580A">
      <w:pPr>
        <w:rPr>
          <w:sz w:val="16"/>
        </w:rPr>
      </w:pPr>
      <w:r w:rsidRPr="00F80F86">
        <w:rPr>
          <w:sz w:val="16"/>
        </w:rPr>
        <w:t>That last distinction Halstead draws — of climate change as being awful but not quite an existential threat — is a controversial one.</w:t>
      </w:r>
    </w:p>
    <w:p w14:paraId="0C34EF3C" w14:textId="77777777" w:rsidR="00EB580A" w:rsidRPr="00F80F86" w:rsidRDefault="00EB580A" w:rsidP="00EB580A">
      <w:pPr>
        <w:rPr>
          <w:sz w:val="16"/>
        </w:rPr>
      </w:pPr>
      <w:r w:rsidRPr="00F80F86">
        <w:rPr>
          <w:sz w:val="16"/>
        </w:rPr>
        <w:t xml:space="preserve">That’s where a difference in worldviews looms large: Existential risk researchers are extremely concerned with the difference between the annihilation of humanity and mass casualties that humanity can survive. To everyone else, those two outcomes seem </w:t>
      </w:r>
      <w:proofErr w:type="gramStart"/>
      <w:r w:rsidRPr="00F80F86">
        <w:rPr>
          <w:sz w:val="16"/>
        </w:rPr>
        <w:t>pretty similar</w:t>
      </w:r>
      <w:proofErr w:type="gramEnd"/>
      <w:r w:rsidRPr="00F80F86">
        <w:rPr>
          <w:sz w:val="16"/>
        </w:rPr>
        <w:t>.</w:t>
      </w:r>
    </w:p>
    <w:p w14:paraId="65CA870B" w14:textId="77777777" w:rsidR="00EB580A" w:rsidRPr="00F80F86" w:rsidRDefault="00EB580A" w:rsidP="00EB580A">
      <w:pPr>
        <w:rPr>
          <w:sz w:val="16"/>
        </w:rPr>
      </w:pPr>
      <w:r w:rsidRPr="00F80F86">
        <w:rPr>
          <w:sz w:val="16"/>
        </w:rPr>
        <w:t xml:space="preserve">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w:t>
      </w:r>
      <w:proofErr w:type="gramStart"/>
      <w:r w:rsidRPr="00F80F86">
        <w:rPr>
          <w:sz w:val="16"/>
        </w:rPr>
        <w:t>actually much</w:t>
      </w:r>
      <w:proofErr w:type="gramEnd"/>
      <w:r w:rsidRPr="00F80F86">
        <w:rPr>
          <w:sz w:val="16"/>
        </w:rPr>
        <w:t>, much worse than that. Not only do we lose existing people, but we lose all the people who could otherwise have had the chance to exist.</w:t>
      </w:r>
    </w:p>
    <w:p w14:paraId="25AB9E52" w14:textId="77777777" w:rsidR="00EB580A" w:rsidRPr="00F80F86" w:rsidRDefault="00EB580A" w:rsidP="00EB580A">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43E563CA" w14:textId="77777777" w:rsidR="00EB580A" w:rsidRPr="00F80F86" w:rsidRDefault="00EB580A" w:rsidP="00EB580A">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proofErr w:type="gramStart"/>
      <w:r w:rsidRPr="00F80F86">
        <w:rPr>
          <w:rStyle w:val="Emphasis"/>
        </w:rPr>
        <w:t>pretty similar</w:t>
      </w:r>
      <w:proofErr w:type="gramEnd"/>
      <w:r w:rsidRPr="00F80F86">
        <w:rPr>
          <w:rStyle w:val="Emphasis"/>
        </w:rPr>
        <w:t xml:space="preserve">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w:t>
      </w:r>
      <w:proofErr w:type="spellStart"/>
      <w:r w:rsidRPr="00F80F86">
        <w:rPr>
          <w:sz w:val="16"/>
        </w:rPr>
        <w:t>puttingly</w:t>
      </w:r>
      <w:proofErr w:type="spellEnd"/>
      <w:r w:rsidRPr="00F80F86">
        <w:rPr>
          <w:sz w:val="16"/>
        </w:rPr>
        <w:t xml:space="preserve"> academic, as if it’s no big deal if merely hundreds of millions of people will die due to climate change.</w:t>
      </w:r>
    </w:p>
    <w:p w14:paraId="52321878" w14:textId="77777777" w:rsidR="00EB580A" w:rsidRPr="00F80F86" w:rsidRDefault="00EB580A" w:rsidP="00EB580A">
      <w:pPr>
        <w:rPr>
          <w:sz w:val="16"/>
        </w:rPr>
      </w:pPr>
      <w:r w:rsidRPr="00F80F86">
        <w:rPr>
          <w:sz w:val="16"/>
        </w:rPr>
        <w:t xml:space="preserve">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w:t>
      </w:r>
      <w:proofErr w:type="gramStart"/>
      <w:r w:rsidRPr="00F80F86">
        <w:rPr>
          <w:sz w:val="16"/>
        </w:rPr>
        <w:t>extinction</w:t>
      </w:r>
      <w:proofErr w:type="gramEnd"/>
      <w:r w:rsidRPr="00F80F86">
        <w:rPr>
          <w:sz w:val="16"/>
        </w:rPr>
        <w:t xml:space="preserve"> then those risks would be worth taking.</w:t>
      </w:r>
    </w:p>
    <w:p w14:paraId="66E1967F" w14:textId="77777777" w:rsidR="00EB580A" w:rsidRPr="00F80F86" w:rsidRDefault="00EB580A" w:rsidP="00EB580A">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77577D58" w14:textId="77777777" w:rsidR="00EB580A" w:rsidRPr="00F80F86" w:rsidRDefault="00EB580A" w:rsidP="00EB580A">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727098CB" w14:textId="77777777" w:rsidR="00EB580A" w:rsidRPr="00F80F86" w:rsidRDefault="00EB580A" w:rsidP="00EB580A">
      <w:pPr>
        <w:rPr>
          <w:sz w:val="16"/>
        </w:rPr>
      </w:pPr>
      <w:r w:rsidRPr="00F80F86">
        <w:rPr>
          <w:sz w:val="16"/>
        </w:rPr>
        <w:t xml:space="preserve">That’s how Spratt sees it. “Alarmism?” he said to me. “Should we be alarmed about where we’re going? </w:t>
      </w:r>
      <w:proofErr w:type="gramStart"/>
      <w:r w:rsidRPr="00F80F86">
        <w:rPr>
          <w:sz w:val="16"/>
        </w:rPr>
        <w:t>Of course</w:t>
      </w:r>
      <w:proofErr w:type="gramEnd"/>
      <w:r w:rsidRPr="00F80F86">
        <w:rPr>
          <w:sz w:val="16"/>
        </w:rPr>
        <w:t xml:space="preserve"> we should be.”</w:t>
      </w:r>
    </w:p>
    <w:p w14:paraId="64A29F73" w14:textId="77777777" w:rsidR="00EB580A" w:rsidRPr="00F80F86" w:rsidRDefault="00EB580A" w:rsidP="00EB580A">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4DCBFAC8" w14:textId="77777777" w:rsidR="00EB580A" w:rsidRPr="00F80F86" w:rsidRDefault="00EB580A" w:rsidP="00EB580A">
      <w:pPr>
        <w:rPr>
          <w:sz w:val="16"/>
        </w:rPr>
      </w:pPr>
      <w:r w:rsidRPr="00F80F86">
        <w:rPr>
          <w:sz w:val="16"/>
        </w:rPr>
        <w:t xml:space="preserve">So where does this all leave us? It’s worthwhile to </w:t>
      </w:r>
      <w:proofErr w:type="gramStart"/>
      <w:r w:rsidRPr="00F80F86">
        <w:rPr>
          <w:sz w:val="16"/>
        </w:rPr>
        <w:t>look into</w:t>
      </w:r>
      <w:proofErr w:type="gramEnd"/>
      <w:r w:rsidRPr="00F80F86">
        <w:rPr>
          <w:sz w:val="16"/>
        </w:rPr>
        <w:t xml:space="preserve">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2560BC1A" w14:textId="77777777" w:rsidR="00EB580A" w:rsidRDefault="00EB580A" w:rsidP="00EB580A">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164FD3F6" w14:textId="77777777" w:rsidR="00EB580A" w:rsidRPr="00EB580A" w:rsidRDefault="00EB580A" w:rsidP="00EB580A"/>
    <w:p w14:paraId="600B6F37" w14:textId="5B6F7BA8" w:rsidR="00EB580A" w:rsidRDefault="00EB580A" w:rsidP="00EB580A">
      <w:pPr>
        <w:pStyle w:val="Heading1"/>
      </w:pPr>
      <w:r>
        <w:t>1AR</w:t>
      </w:r>
    </w:p>
    <w:p w14:paraId="45E00011" w14:textId="7F79003F" w:rsidR="00EB580A" w:rsidRDefault="00EB580A" w:rsidP="00EB580A">
      <w:pPr>
        <w:pStyle w:val="Heading2"/>
      </w:pPr>
      <w:r>
        <w:t>Adv---Federalism</w:t>
      </w:r>
    </w:p>
    <w:p w14:paraId="3D6F5B9A" w14:textId="77777777" w:rsidR="00EB580A" w:rsidRDefault="00EB580A" w:rsidP="00EB580A">
      <w:pPr>
        <w:pStyle w:val="Heading3"/>
      </w:pPr>
      <w:r>
        <w:t>AT: I/L</w:t>
      </w:r>
    </w:p>
    <w:p w14:paraId="7419EB19" w14:textId="77777777" w:rsidR="00EB580A" w:rsidRPr="00144ABF" w:rsidRDefault="00EB580A" w:rsidP="00EB580A">
      <w:pPr>
        <w:pStyle w:val="Heading4"/>
      </w:pPr>
      <w:r>
        <w:t xml:space="preserve">Link is wrong---our </w:t>
      </w:r>
      <w:proofErr w:type="spellStart"/>
      <w:r>
        <w:t>arg</w:t>
      </w:r>
      <w:proofErr w:type="spellEnd"/>
      <w:r>
        <w:t xml:space="preserve"> is about national unity---Congress does not supplant executive influence, it complements it! </w:t>
      </w:r>
    </w:p>
    <w:p w14:paraId="215D1B37" w14:textId="77777777" w:rsidR="00EB580A" w:rsidRPr="007174B6" w:rsidRDefault="00EB580A" w:rsidP="00EB580A">
      <w:pPr>
        <w:pStyle w:val="Heading4"/>
      </w:pPr>
      <w:r>
        <w:t xml:space="preserve">National unity is a pre-requisite to effective foreign policy – absence of unified behavior undermines credibility, legitimacy, and resolve---only a risk we make executive foreign policy </w:t>
      </w:r>
      <w:r w:rsidRPr="00144ABF">
        <w:rPr>
          <w:u w:val="single"/>
        </w:rPr>
        <w:t>better</w:t>
      </w:r>
      <w:r>
        <w:t>.</w:t>
      </w:r>
    </w:p>
    <w:p w14:paraId="0BE9CDA6" w14:textId="77777777" w:rsidR="00EB580A" w:rsidRPr="00C9598D" w:rsidRDefault="00EB580A" w:rsidP="00EB580A">
      <w:r w:rsidRPr="00C9598D">
        <w:rPr>
          <w:rStyle w:val="Style13ptBold"/>
        </w:rPr>
        <w:t>Foster 20</w:t>
      </w:r>
      <w:r>
        <w:t xml:space="preserve"> [Gregory D. Foster is a professor at the National Defense University, a West Point graduate, 11-23-2020 https://www.defenseone.com/ideas/2020/11/we-have-met-enemy-and-it-us-struggle-americas-soul/170285/]</w:t>
      </w:r>
    </w:p>
    <w:p w14:paraId="2383036B" w14:textId="77777777" w:rsidR="00EB580A" w:rsidRPr="007174B6" w:rsidRDefault="00EB580A" w:rsidP="00EB580A">
      <w:pPr>
        <w:rPr>
          <w:sz w:val="16"/>
        </w:rPr>
      </w:pPr>
      <w:r w:rsidRPr="007174B6">
        <w:rPr>
          <w:sz w:val="16"/>
        </w:rPr>
        <w:t>That President-elect Biden, when he assumes office, must necessarily focus his attention and that of the American public on domestic affairs can only be to the country’s decided strategic benefit. As Jan. 20 approaches</w:t>
      </w:r>
      <w:r w:rsidRPr="00082552">
        <w:rPr>
          <w:sz w:val="16"/>
          <w:highlight w:val="cyan"/>
        </w:rPr>
        <w:t xml:space="preserve">, </w:t>
      </w:r>
      <w:r w:rsidRPr="00082552">
        <w:rPr>
          <w:rStyle w:val="StyleUnderline"/>
          <w:highlight w:val="cyan"/>
        </w:rPr>
        <w:t>the</w:t>
      </w:r>
      <w:r w:rsidRPr="00082552">
        <w:rPr>
          <w:sz w:val="16"/>
          <w:highlight w:val="cyan"/>
        </w:rPr>
        <w:t xml:space="preserve"> </w:t>
      </w:r>
      <w:r w:rsidRPr="00082552">
        <w:rPr>
          <w:rStyle w:val="Emphasis"/>
          <w:highlight w:val="cyan"/>
        </w:rPr>
        <w:t>U</w:t>
      </w:r>
      <w:r w:rsidRPr="007174B6">
        <w:rPr>
          <w:sz w:val="16"/>
        </w:rPr>
        <w:t xml:space="preserve">nited </w:t>
      </w:r>
      <w:r w:rsidRPr="00082552">
        <w:rPr>
          <w:rStyle w:val="Emphasis"/>
          <w:highlight w:val="cyan"/>
        </w:rPr>
        <w:t>S</w:t>
      </w:r>
      <w:r w:rsidRPr="007174B6">
        <w:rPr>
          <w:sz w:val="16"/>
        </w:rPr>
        <w:t xml:space="preserve">tates </w:t>
      </w:r>
      <w:r w:rsidRPr="00082552">
        <w:rPr>
          <w:rStyle w:val="StyleUnderline"/>
          <w:highlight w:val="cyan"/>
        </w:rPr>
        <w:t>suffers from</w:t>
      </w:r>
      <w:r w:rsidRPr="007174B6">
        <w:rPr>
          <w:sz w:val="16"/>
        </w:rPr>
        <w:t xml:space="preserve"> four years of self-imposed disarray and disrespect abroad and acute </w:t>
      </w:r>
      <w:r w:rsidRPr="00082552">
        <w:rPr>
          <w:rStyle w:val="Emphasis"/>
          <w:highlight w:val="cyan"/>
        </w:rPr>
        <w:t>discord</w:t>
      </w:r>
      <w:r w:rsidRPr="00C9598D">
        <w:rPr>
          <w:rStyle w:val="Emphasis"/>
        </w:rPr>
        <w:t xml:space="preserve"> at home</w:t>
      </w:r>
      <w:r w:rsidRPr="007174B6">
        <w:rPr>
          <w:sz w:val="16"/>
        </w:rPr>
        <w:t xml:space="preserve"> – a superpower emeritus in the making, if not already in being. The most serious threat confronting us today is not China or Russia or Iran or North Korea – or any of the self-deluding, self-serving party lines national security bureaucrats inside and outside the Trump administration have force-fed us since 2017. It is us, the American people, and those who profess to represent, guide, and act for us.</w:t>
      </w:r>
    </w:p>
    <w:p w14:paraId="7426D67E" w14:textId="77777777" w:rsidR="00EB580A" w:rsidRPr="007174B6" w:rsidRDefault="00EB580A" w:rsidP="00EB580A">
      <w:pPr>
        <w:rPr>
          <w:sz w:val="16"/>
        </w:rPr>
      </w:pPr>
      <w:r w:rsidRPr="007174B6">
        <w:rPr>
          <w:sz w:val="16"/>
        </w:rPr>
        <w:t>Recent Pew Research Center polls — not to mention the just-completed election — show how politically and ideologically polarized we are along almost all lines: gender, race and ethnicity, age, and education foremost among them. Republicans hate Democrats, liberals hate conservatives, and nobody likes anybody very much. Eighty-seven percent of us are dissatisfied with the way things are going in the country. Seven out of ten Americans are angry and nearly seven of ten fearful, while only half are hopeful and 20 percent proud, with the state of the country. Public trust in federal government stands at a mere 20 percent, a low not seen for more than a decade. Adding blunt insult to self-inflicted injury, views of the United States abroad are at record lows in the United Kingdom, France, Germany, Japan, Canada, and Australia, with the median favorable view of us in 13 countries around the world being just 34 percent.</w:t>
      </w:r>
    </w:p>
    <w:p w14:paraId="10FF8993" w14:textId="77777777" w:rsidR="00EB580A" w:rsidRPr="00547397" w:rsidRDefault="00EB580A" w:rsidP="00EB580A">
      <w:pPr>
        <w:rPr>
          <w:rStyle w:val="StyleUnderline"/>
        </w:rPr>
      </w:pPr>
      <w:r w:rsidRPr="007174B6">
        <w:rPr>
          <w:sz w:val="16"/>
        </w:rPr>
        <w:t xml:space="preserve">The best, if not the only, path to recovery from the strategic dysfunction of the past four years starts here at home. </w:t>
      </w:r>
      <w:r w:rsidRPr="00082552">
        <w:rPr>
          <w:rStyle w:val="StyleUnderline"/>
          <w:highlight w:val="cyan"/>
        </w:rPr>
        <w:t>We must</w:t>
      </w:r>
      <w:r w:rsidRPr="007174B6">
        <w:rPr>
          <w:sz w:val="16"/>
        </w:rPr>
        <w:t xml:space="preserve"> restore our dignity, </w:t>
      </w:r>
      <w:r w:rsidRPr="00082552">
        <w:rPr>
          <w:rStyle w:val="StyleUnderline"/>
          <w:highlight w:val="cyan"/>
        </w:rPr>
        <w:t>reestablish</w:t>
      </w:r>
      <w:r w:rsidRPr="00547397">
        <w:rPr>
          <w:rStyle w:val="StyleUnderline"/>
        </w:rPr>
        <w:t xml:space="preserve"> a sense of </w:t>
      </w:r>
      <w:r w:rsidRPr="00082552">
        <w:rPr>
          <w:rStyle w:val="Emphasis"/>
          <w:highlight w:val="cyan"/>
        </w:rPr>
        <w:t>oneness</w:t>
      </w:r>
      <w:r w:rsidRPr="007174B6">
        <w:rPr>
          <w:sz w:val="16"/>
        </w:rPr>
        <w:t xml:space="preserve">, remind ourselves that we are our brothers’ and sisters’ keepers, regenerate the elusive quest for equality of opportunity, and re-earn our claims to exceptionalism. To be sure, U.S. foreign policy activities will continue apace, as we appoint key cabinet and sub-cabinet officials at State, Defense, and the intelligence community; reaffirm our lapsed commitments to various multilateral institutions and international agreements; and reach out diplomatically to key allies and adversaries alike. But </w:t>
      </w:r>
      <w:r w:rsidRPr="00082552">
        <w:rPr>
          <w:rStyle w:val="StyleUnderline"/>
          <w:highlight w:val="cyan"/>
        </w:rPr>
        <w:t>attending</w:t>
      </w:r>
      <w:r w:rsidRPr="00082552">
        <w:rPr>
          <w:sz w:val="16"/>
          <w:highlight w:val="cyan"/>
        </w:rPr>
        <w:t xml:space="preserve"> </w:t>
      </w:r>
      <w:r w:rsidRPr="00082552">
        <w:rPr>
          <w:rStyle w:val="StyleUnderline"/>
          <w:highlight w:val="cyan"/>
        </w:rPr>
        <w:t>first and foremost to</w:t>
      </w:r>
      <w:r w:rsidRPr="00547397">
        <w:rPr>
          <w:rStyle w:val="StyleUnderline"/>
        </w:rPr>
        <w:t xml:space="preserve"> </w:t>
      </w:r>
      <w:r w:rsidRPr="00082552">
        <w:rPr>
          <w:rStyle w:val="StyleUnderline"/>
          <w:highlight w:val="cyan"/>
        </w:rPr>
        <w:t>domestic affairs</w:t>
      </w:r>
      <w:r w:rsidRPr="007174B6">
        <w:rPr>
          <w:sz w:val="16"/>
        </w:rPr>
        <w:t xml:space="preserve"> </w:t>
      </w:r>
      <w:r w:rsidRPr="00547397">
        <w:rPr>
          <w:rStyle w:val="StyleUnderline"/>
        </w:rPr>
        <w:t xml:space="preserve">must be seen not as coming at the expense of our strategic posture, but as materially </w:t>
      </w:r>
      <w:r w:rsidRPr="00547397">
        <w:rPr>
          <w:rStyle w:val="Emphasis"/>
        </w:rPr>
        <w:t>enhancing</w:t>
      </w:r>
      <w:r w:rsidRPr="00547397">
        <w:rPr>
          <w:rStyle w:val="StyleUnderline"/>
        </w:rPr>
        <w:t xml:space="preserve"> it. </w:t>
      </w:r>
    </w:p>
    <w:p w14:paraId="364D9229" w14:textId="77777777" w:rsidR="00EB580A" w:rsidRPr="00547397" w:rsidRDefault="00EB580A" w:rsidP="00EB580A">
      <w:pPr>
        <w:rPr>
          <w:rStyle w:val="StyleUnderline"/>
        </w:rPr>
      </w:pPr>
      <w:r w:rsidRPr="007174B6">
        <w:rPr>
          <w:sz w:val="16"/>
        </w:rPr>
        <w:t xml:space="preserve">The place to start, in fact, in reinvigorating </w:t>
      </w:r>
      <w:proofErr w:type="gramStart"/>
      <w:r w:rsidRPr="007174B6">
        <w:rPr>
          <w:sz w:val="16"/>
        </w:rPr>
        <w:t>ourselves</w:t>
      </w:r>
      <w:proofErr w:type="gramEnd"/>
      <w:r w:rsidRPr="007174B6">
        <w:rPr>
          <w:sz w:val="16"/>
        </w:rPr>
        <w:t xml:space="preserve"> strategically is to </w:t>
      </w:r>
      <w:r w:rsidRPr="00082552">
        <w:rPr>
          <w:rStyle w:val="StyleUnderline"/>
          <w:highlight w:val="cyan"/>
        </w:rPr>
        <w:t>recognize</w:t>
      </w:r>
      <w:r w:rsidRPr="007174B6">
        <w:rPr>
          <w:sz w:val="16"/>
        </w:rPr>
        <w:t xml:space="preserve"> the Preamble to the Constitution for what it is: </w:t>
      </w:r>
      <w:r w:rsidRPr="00082552">
        <w:rPr>
          <w:rStyle w:val="StyleUnderline"/>
          <w:highlight w:val="cyan"/>
        </w:rPr>
        <w:t>America’s security credo</w:t>
      </w:r>
      <w:r w:rsidRPr="00547397">
        <w:rPr>
          <w:rStyle w:val="StyleUnderline"/>
        </w:rPr>
        <w:t>.</w:t>
      </w:r>
      <w:r w:rsidRPr="007174B6">
        <w:rPr>
          <w:sz w:val="16"/>
        </w:rPr>
        <w:t xml:space="preserve"> It </w:t>
      </w:r>
      <w:r w:rsidRPr="00082552">
        <w:rPr>
          <w:rStyle w:val="StyleUnderline"/>
          <w:highlight w:val="cyan"/>
        </w:rPr>
        <w:t>calls</w:t>
      </w:r>
      <w:r w:rsidRPr="00547397">
        <w:rPr>
          <w:rStyle w:val="StyleUnderline"/>
        </w:rPr>
        <w:t xml:space="preserve"> not simply for</w:t>
      </w:r>
      <w:r w:rsidRPr="007174B6">
        <w:rPr>
          <w:sz w:val="16"/>
        </w:rPr>
        <w:t xml:space="preserve"> providing for the </w:t>
      </w:r>
      <w:r w:rsidRPr="00547397">
        <w:rPr>
          <w:rStyle w:val="StyleUnderline"/>
        </w:rPr>
        <w:t>common defense,</w:t>
      </w:r>
      <w:r w:rsidRPr="007174B6">
        <w:rPr>
          <w:sz w:val="16"/>
        </w:rPr>
        <w:t xml:space="preserve"> </w:t>
      </w:r>
      <w:r w:rsidRPr="00547397">
        <w:rPr>
          <w:rStyle w:val="StyleUnderline"/>
        </w:rPr>
        <w:t>but</w:t>
      </w:r>
      <w:r w:rsidRPr="007174B6">
        <w:rPr>
          <w:sz w:val="16"/>
        </w:rPr>
        <w:t xml:space="preserve"> </w:t>
      </w:r>
      <w:r w:rsidRPr="00082552">
        <w:rPr>
          <w:rStyle w:val="StyleUnderline"/>
          <w:highlight w:val="cyan"/>
        </w:rPr>
        <w:t>for</w:t>
      </w:r>
      <w:r w:rsidRPr="007174B6">
        <w:rPr>
          <w:sz w:val="16"/>
        </w:rPr>
        <w:t xml:space="preserve"> forming </w:t>
      </w:r>
      <w:r w:rsidRPr="00547397">
        <w:rPr>
          <w:rStyle w:val="StyleUnderline"/>
        </w:rPr>
        <w:t>a</w:t>
      </w:r>
      <w:r w:rsidRPr="007174B6">
        <w:rPr>
          <w:sz w:val="16"/>
        </w:rPr>
        <w:t xml:space="preserve"> more perfect </w:t>
      </w:r>
      <w:r w:rsidRPr="00082552">
        <w:rPr>
          <w:rStyle w:val="Emphasis"/>
          <w:highlight w:val="cyan"/>
        </w:rPr>
        <w:t>union</w:t>
      </w:r>
      <w:r w:rsidRPr="007174B6">
        <w:rPr>
          <w:sz w:val="16"/>
        </w:rPr>
        <w:t xml:space="preserve">, establishing justice, ensuring domestic tranquility, promoting the general welfare, and securing the blessings of liberty (for ourselves and our posterity). The only one of these founding precepts that is demonstrably internationally oriented is providing for the common defense — meaning, presumably, protecting ourselves, our sovereignty, and our territorial integrity. All the rest focus on human well-being within the United States, the visionary link between individual security on the one hand and national security on the other, and recognition of the natural rights all human beings, citizens and non-citizens alike, deserve to enjoy strictly by virtue of being human: national unity; a commitment to fair and equitable treatment for all; enduring peace in the streets and in the corridors of power; inclusive well-being for haves and have-nots alike; freedom from fear and danger, need and want, and freedom to achieve self-fulfillment. </w:t>
      </w:r>
      <w:r w:rsidRPr="00082552">
        <w:rPr>
          <w:rStyle w:val="StyleUnderline"/>
          <w:highlight w:val="cyan"/>
        </w:rPr>
        <w:t>These</w:t>
      </w:r>
      <w:r w:rsidRPr="00547397">
        <w:rPr>
          <w:rStyle w:val="StyleUnderline"/>
        </w:rPr>
        <w:t xml:space="preserve"> are the </w:t>
      </w:r>
      <w:r w:rsidRPr="00082552">
        <w:rPr>
          <w:rStyle w:val="StyleUnderline"/>
          <w:highlight w:val="cyan"/>
        </w:rPr>
        <w:t>things</w:t>
      </w:r>
      <w:r w:rsidRPr="007174B6">
        <w:rPr>
          <w:sz w:val="16"/>
        </w:rPr>
        <w:t xml:space="preserve">, collectively, </w:t>
      </w:r>
      <w:r w:rsidRPr="00547397">
        <w:rPr>
          <w:rStyle w:val="StyleUnderline"/>
        </w:rPr>
        <w:t xml:space="preserve">that </w:t>
      </w:r>
      <w:r w:rsidRPr="00082552">
        <w:rPr>
          <w:rStyle w:val="StyleUnderline"/>
          <w:highlight w:val="cyan"/>
        </w:rPr>
        <w:t>constitute</w:t>
      </w:r>
      <w:r w:rsidRPr="007174B6">
        <w:rPr>
          <w:sz w:val="16"/>
        </w:rPr>
        <w:t xml:space="preserve"> what we might call </w:t>
      </w:r>
      <w:r w:rsidRPr="00082552">
        <w:rPr>
          <w:rStyle w:val="Emphasis"/>
          <w:highlight w:val="cyan"/>
        </w:rPr>
        <w:t>assured security</w:t>
      </w:r>
      <w:r w:rsidRPr="007174B6">
        <w:rPr>
          <w:sz w:val="16"/>
        </w:rPr>
        <w:t xml:space="preserve">; </w:t>
      </w:r>
      <w:r w:rsidRPr="00547397">
        <w:rPr>
          <w:rStyle w:val="StyleUnderline"/>
        </w:rPr>
        <w:t>and it is providing for assured security tha</w:t>
      </w:r>
      <w:r w:rsidRPr="007174B6">
        <w:rPr>
          <w:sz w:val="16"/>
        </w:rPr>
        <w:t xml:space="preserve">t is – or </w:t>
      </w:r>
      <w:r w:rsidRPr="00547397">
        <w:rPr>
          <w:rStyle w:val="StyleUnderline"/>
        </w:rPr>
        <w:t>ought to be – the overarching aim of U.S. strategy.</w:t>
      </w:r>
    </w:p>
    <w:p w14:paraId="58ED0CDA" w14:textId="77777777" w:rsidR="00EB580A" w:rsidRPr="007174B6" w:rsidRDefault="00EB580A" w:rsidP="00EB580A">
      <w:pPr>
        <w:rPr>
          <w:sz w:val="16"/>
        </w:rPr>
      </w:pPr>
      <w:r w:rsidRPr="007174B6">
        <w:rPr>
          <w:sz w:val="16"/>
        </w:rPr>
        <w:t>When the Biden administration enters office, it will find no national strategy worthy of the name. The most recent White House National Security Strategy, the Trump administration’s half-hearted bureaucratic effort to fulfill a legal requirement, has been moribund since John Bolton replaced H.R. McMaster as presidential national security adviser. As such, the only “blueprint” of sorts for America’s national security posture is the 2018 James Mattis-directed National Defense Strategy, which, by law, we are stuck with until 2022. The NDS is nothing but a crass polemic, an ideological tract that seeks to revive the Cold War as a pretext for eternally gluttonous defense spending and the perpetuation of the tired American way of war preferred by parochial generals who, history shows, invariably prepare only for the wars of the past.</w:t>
      </w:r>
    </w:p>
    <w:p w14:paraId="1912FEDC" w14:textId="77777777" w:rsidR="00EB580A" w:rsidRPr="00EE2181" w:rsidRDefault="00EB580A" w:rsidP="00EB580A">
      <w:pPr>
        <w:rPr>
          <w:rStyle w:val="StyleUnderline"/>
        </w:rPr>
      </w:pPr>
      <w:r w:rsidRPr="007174B6">
        <w:rPr>
          <w:sz w:val="16"/>
        </w:rPr>
        <w:t xml:space="preserve">Ironically, two features of the NDS offer intellectual hooks for rethinking and remedial action by the incoming administration. The first is the NDS assertion that </w:t>
      </w:r>
      <w:r w:rsidRPr="00082552">
        <w:rPr>
          <w:rStyle w:val="StyleUnderline"/>
          <w:highlight w:val="cyan"/>
        </w:rPr>
        <w:t>the era</w:t>
      </w:r>
      <w:r w:rsidRPr="00EE2181">
        <w:rPr>
          <w:rStyle w:val="StyleUnderline"/>
        </w:rPr>
        <w:t xml:space="preserve"> now </w:t>
      </w:r>
      <w:r w:rsidRPr="00082552">
        <w:rPr>
          <w:rStyle w:val="StyleUnderline"/>
          <w:highlight w:val="cyan"/>
        </w:rPr>
        <w:t>facing us is</w:t>
      </w:r>
      <w:r w:rsidRPr="007174B6">
        <w:rPr>
          <w:sz w:val="16"/>
        </w:rPr>
        <w:t xml:space="preserve"> </w:t>
      </w:r>
      <w:r w:rsidRPr="00082552">
        <w:rPr>
          <w:rStyle w:val="StyleUnderline"/>
          <w:highlight w:val="cyan"/>
        </w:rPr>
        <w:t>one of</w:t>
      </w:r>
      <w:r w:rsidRPr="007174B6">
        <w:rPr>
          <w:rStyle w:val="StyleUnderline"/>
        </w:rPr>
        <w:t xml:space="preserve"> Great Power Competition from</w:t>
      </w:r>
      <w:r w:rsidRPr="007174B6">
        <w:rPr>
          <w:sz w:val="16"/>
        </w:rPr>
        <w:t xml:space="preserve"> </w:t>
      </w:r>
      <w:r w:rsidRPr="00082552">
        <w:rPr>
          <w:rStyle w:val="StyleUnderline"/>
          <w:highlight w:val="cyan"/>
        </w:rPr>
        <w:t>revisionist powers</w:t>
      </w:r>
      <w:r w:rsidRPr="007174B6">
        <w:rPr>
          <w:sz w:val="16"/>
        </w:rPr>
        <w:t xml:space="preserve"> – </w:t>
      </w:r>
      <w:r w:rsidRPr="00082552">
        <w:rPr>
          <w:rStyle w:val="Emphasis"/>
          <w:highlight w:val="cyan"/>
        </w:rPr>
        <w:t>China</w:t>
      </w:r>
      <w:r w:rsidRPr="00082552">
        <w:rPr>
          <w:sz w:val="16"/>
          <w:highlight w:val="cyan"/>
        </w:rPr>
        <w:t xml:space="preserve"> </w:t>
      </w:r>
      <w:r w:rsidRPr="00082552">
        <w:rPr>
          <w:rStyle w:val="StyleUnderline"/>
          <w:highlight w:val="cyan"/>
        </w:rPr>
        <w:t>and</w:t>
      </w:r>
      <w:r w:rsidRPr="00082552">
        <w:rPr>
          <w:sz w:val="16"/>
          <w:highlight w:val="cyan"/>
        </w:rPr>
        <w:t xml:space="preserve"> </w:t>
      </w:r>
      <w:r w:rsidRPr="00082552">
        <w:rPr>
          <w:rStyle w:val="Emphasis"/>
          <w:highlight w:val="cyan"/>
        </w:rPr>
        <w:t>Russia</w:t>
      </w:r>
      <w:r w:rsidRPr="007174B6">
        <w:rPr>
          <w:sz w:val="16"/>
        </w:rPr>
        <w:t xml:space="preserve"> primarily – </w:t>
      </w:r>
      <w:r w:rsidRPr="00082552">
        <w:rPr>
          <w:rStyle w:val="StyleUnderline"/>
          <w:highlight w:val="cyan"/>
        </w:rPr>
        <w:t>who seek to unseat us</w:t>
      </w:r>
      <w:r w:rsidRPr="00EE2181">
        <w:rPr>
          <w:rStyle w:val="StyleUnderline"/>
        </w:rPr>
        <w:t xml:space="preserve"> from our</w:t>
      </w:r>
      <w:r w:rsidRPr="007174B6">
        <w:rPr>
          <w:sz w:val="16"/>
        </w:rPr>
        <w:t xml:space="preserve"> deserved </w:t>
      </w:r>
      <w:r w:rsidRPr="00EE2181">
        <w:rPr>
          <w:rStyle w:val="StyleUnderline"/>
        </w:rPr>
        <w:t>position of global primacy</w:t>
      </w:r>
      <w:r w:rsidRPr="007174B6">
        <w:rPr>
          <w:sz w:val="16"/>
        </w:rPr>
        <w:t xml:space="preserve">. The embedded received truth is that, objectively speaking, </w:t>
      </w:r>
      <w:r w:rsidRPr="00082552">
        <w:rPr>
          <w:rStyle w:val="StyleUnderline"/>
          <w:highlight w:val="cyan"/>
        </w:rPr>
        <w:t>the</w:t>
      </w:r>
      <w:r w:rsidRPr="00082552">
        <w:rPr>
          <w:sz w:val="16"/>
          <w:highlight w:val="cyan"/>
        </w:rPr>
        <w:t xml:space="preserve"> </w:t>
      </w:r>
      <w:r w:rsidRPr="00082552">
        <w:rPr>
          <w:rStyle w:val="Emphasis"/>
          <w:highlight w:val="cyan"/>
        </w:rPr>
        <w:t>U</w:t>
      </w:r>
      <w:r w:rsidRPr="007174B6">
        <w:rPr>
          <w:sz w:val="16"/>
        </w:rPr>
        <w:t xml:space="preserve">nited </w:t>
      </w:r>
      <w:r w:rsidRPr="00082552">
        <w:rPr>
          <w:rStyle w:val="Emphasis"/>
          <w:highlight w:val="cyan"/>
        </w:rPr>
        <w:t>S</w:t>
      </w:r>
      <w:r w:rsidRPr="007174B6">
        <w:rPr>
          <w:sz w:val="16"/>
        </w:rPr>
        <w:t xml:space="preserve">tates </w:t>
      </w:r>
      <w:r w:rsidRPr="00082552">
        <w:rPr>
          <w:rStyle w:val="StyleUnderline"/>
          <w:highlight w:val="cyan"/>
        </w:rPr>
        <w:t>remains</w:t>
      </w:r>
      <w:r w:rsidRPr="00EE2181">
        <w:rPr>
          <w:rStyle w:val="StyleUnderline"/>
        </w:rPr>
        <w:t xml:space="preserve"> a </w:t>
      </w:r>
      <w:r w:rsidRPr="00082552">
        <w:rPr>
          <w:rStyle w:val="StyleUnderline"/>
          <w:highlight w:val="cyan"/>
        </w:rPr>
        <w:t>great</w:t>
      </w:r>
      <w:r w:rsidRPr="00EE2181">
        <w:rPr>
          <w:rStyle w:val="StyleUnderline"/>
        </w:rPr>
        <w:t xml:space="preserve"> power</w:t>
      </w:r>
      <w:r w:rsidRPr="007174B6">
        <w:rPr>
          <w:sz w:val="16"/>
        </w:rPr>
        <w:t xml:space="preserve"> (a superpower even, even if not the only one) </w:t>
      </w:r>
      <w:r w:rsidRPr="00082552">
        <w:rPr>
          <w:rStyle w:val="StyleUnderline"/>
          <w:highlight w:val="cyan"/>
        </w:rPr>
        <w:t>characterized by</w:t>
      </w:r>
      <w:r w:rsidRPr="00EE2181">
        <w:rPr>
          <w:rStyle w:val="StyleUnderline"/>
        </w:rPr>
        <w:t xml:space="preserve"> our</w:t>
      </w:r>
      <w:r w:rsidRPr="007174B6">
        <w:rPr>
          <w:sz w:val="16"/>
        </w:rPr>
        <w:t xml:space="preserve"> recognized standing (as a permanent member of the UN Security Council); our </w:t>
      </w:r>
      <w:r w:rsidRPr="00EE2181">
        <w:rPr>
          <w:rStyle w:val="StyleUnderline"/>
        </w:rPr>
        <w:t>massive</w:t>
      </w:r>
      <w:r w:rsidRPr="007174B6">
        <w:rPr>
          <w:sz w:val="16"/>
        </w:rPr>
        <w:t xml:space="preserve"> wherewithal, </w:t>
      </w:r>
      <w:proofErr w:type="gramStart"/>
      <w:r w:rsidRPr="00082552">
        <w:rPr>
          <w:rStyle w:val="StyleUnderline"/>
          <w:highlight w:val="cyan"/>
        </w:rPr>
        <w:t>military</w:t>
      </w:r>
      <w:proofErr w:type="gramEnd"/>
      <w:r w:rsidRPr="007174B6">
        <w:rPr>
          <w:sz w:val="16"/>
        </w:rPr>
        <w:t xml:space="preserve"> and non-military; our global sustainable reach, military and non-military; and our widespread influence. The implicit question this raises is </w:t>
      </w:r>
      <w:r w:rsidRPr="00082552">
        <w:rPr>
          <w:rStyle w:val="StyleUnderline"/>
          <w:highlight w:val="cyan"/>
        </w:rPr>
        <w:t>what</w:t>
      </w:r>
      <w:r w:rsidRPr="00082552">
        <w:rPr>
          <w:sz w:val="16"/>
          <w:highlight w:val="cyan"/>
        </w:rPr>
        <w:t xml:space="preserve"> </w:t>
      </w:r>
      <w:r w:rsidRPr="00082552">
        <w:rPr>
          <w:rStyle w:val="StyleUnderline"/>
          <w:highlight w:val="cyan"/>
        </w:rPr>
        <w:t>makes a great power</w:t>
      </w:r>
      <w:r w:rsidRPr="007174B6">
        <w:rPr>
          <w:sz w:val="16"/>
        </w:rPr>
        <w:t xml:space="preserve"> </w:t>
      </w:r>
      <w:r w:rsidRPr="00082552">
        <w:rPr>
          <w:rStyle w:val="StyleUnderline"/>
          <w:highlight w:val="cyan"/>
        </w:rPr>
        <w:t>great</w:t>
      </w:r>
      <w:r w:rsidRPr="007174B6">
        <w:rPr>
          <w:sz w:val="16"/>
        </w:rPr>
        <w:t xml:space="preserve">. The answer, as some have suggested, and the challenge before us </w:t>
      </w:r>
      <w:r w:rsidRPr="00EE2181">
        <w:rPr>
          <w:rStyle w:val="StyleUnderline"/>
        </w:rPr>
        <w:t>then</w:t>
      </w:r>
      <w:r w:rsidRPr="007174B6">
        <w:rPr>
          <w:sz w:val="16"/>
        </w:rPr>
        <w:t xml:space="preserve">, </w:t>
      </w:r>
      <w:r w:rsidRPr="00EE2181">
        <w:rPr>
          <w:rStyle w:val="StyleUnderline"/>
        </w:rPr>
        <w:t>is</w:t>
      </w:r>
      <w:r w:rsidRPr="007174B6">
        <w:rPr>
          <w:sz w:val="16"/>
        </w:rPr>
        <w:t xml:space="preserve"> </w:t>
      </w:r>
      <w:r w:rsidRPr="00082552">
        <w:rPr>
          <w:rStyle w:val="Emphasis"/>
          <w:highlight w:val="cyan"/>
        </w:rPr>
        <w:t>normative behavior</w:t>
      </w:r>
      <w:r w:rsidRPr="007174B6">
        <w:rPr>
          <w:sz w:val="16"/>
        </w:rPr>
        <w:t xml:space="preserve"> – practicing what we preach to others, </w:t>
      </w:r>
      <w:r w:rsidRPr="00082552">
        <w:rPr>
          <w:rStyle w:val="StyleUnderline"/>
          <w:highlight w:val="cyan"/>
        </w:rPr>
        <w:t>leading by</w:t>
      </w:r>
      <w:r w:rsidRPr="00EE2181">
        <w:rPr>
          <w:rStyle w:val="StyleUnderline"/>
        </w:rPr>
        <w:t xml:space="preserve"> the </w:t>
      </w:r>
      <w:r w:rsidRPr="00082552">
        <w:rPr>
          <w:rStyle w:val="StyleUnderline"/>
          <w:highlight w:val="cyan"/>
        </w:rPr>
        <w:t xml:space="preserve">inspirational power of our </w:t>
      </w:r>
      <w:r w:rsidRPr="00082552">
        <w:rPr>
          <w:rStyle w:val="Emphasis"/>
          <w:highlight w:val="cyan"/>
        </w:rPr>
        <w:t>example</w:t>
      </w:r>
      <w:r w:rsidRPr="00EE2181">
        <w:rPr>
          <w:rStyle w:val="StyleUnderline"/>
        </w:rPr>
        <w:t>.</w:t>
      </w:r>
    </w:p>
    <w:p w14:paraId="08C7F479" w14:textId="77777777" w:rsidR="00EB580A" w:rsidRPr="007174B6" w:rsidRDefault="00EB580A" w:rsidP="00EB580A">
      <w:pPr>
        <w:rPr>
          <w:sz w:val="16"/>
        </w:rPr>
      </w:pPr>
      <w:r w:rsidRPr="007174B6">
        <w:rPr>
          <w:sz w:val="16"/>
        </w:rPr>
        <w:t>The second ironically useful feature of the NDS is its call for lethality — presumably connoting killing power and destructive capacity — as the principal pillar of our strategic posture. This stands in stark contrast to the Obama administration’s final National Security Strategy document, issued in 2015, which identified values as a national interest and a major pillar of our strategic posture. “We will lead by example,” says the document’s introductory section. “The strength of our institutions and our respect for the rule of law sets an example for democratic governance. When we uphold our values at home, we are better able to promote them in the world. This means safeguarding the civil rights and liberties of our citizens while increasing transparency and accountability.” It continues: “We face continued challenges, including political dysfunction in Washington that undermines national unity, stifles bipartisan cooperation, and ultimately erodes the perception and strength of our leadership abroad. American leadership is always most powerful when we are able to forge common ground at home around key national priorities.”</w:t>
      </w:r>
    </w:p>
    <w:p w14:paraId="79FA826C" w14:textId="77777777" w:rsidR="00EB580A" w:rsidRPr="007174B6" w:rsidRDefault="00EB580A" w:rsidP="00EB580A">
      <w:pPr>
        <w:rPr>
          <w:sz w:val="16"/>
        </w:rPr>
      </w:pPr>
      <w:r w:rsidRPr="007174B6">
        <w:rPr>
          <w:sz w:val="16"/>
        </w:rPr>
        <w:t xml:space="preserve">Note the difference: values, not lethality, as a guiding strategic precept. This sets the stage for coming to grips with what strategy and the strategic enterprise is all about. For starters, </w:t>
      </w:r>
      <w:r w:rsidRPr="007174B6">
        <w:rPr>
          <w:rStyle w:val="StyleUnderline"/>
        </w:rPr>
        <w:t>strategy</w:t>
      </w:r>
      <w:r w:rsidRPr="007174B6">
        <w:rPr>
          <w:sz w:val="16"/>
        </w:rPr>
        <w:t xml:space="preserve"> </w:t>
      </w:r>
      <w:r w:rsidRPr="007174B6">
        <w:rPr>
          <w:rStyle w:val="StyleUnderline"/>
        </w:rPr>
        <w:t>is</w:t>
      </w:r>
      <w:r w:rsidRPr="007174B6">
        <w:rPr>
          <w:sz w:val="16"/>
        </w:rPr>
        <w:t xml:space="preserve">, in important measure, </w:t>
      </w:r>
      <w:r w:rsidRPr="007174B6">
        <w:rPr>
          <w:rStyle w:val="StyleUnderline"/>
        </w:rPr>
        <w:t>about</w:t>
      </w:r>
      <w:r w:rsidRPr="007174B6">
        <w:rPr>
          <w:sz w:val="16"/>
        </w:rPr>
        <w:t xml:space="preserve"> the effective management of </w:t>
      </w:r>
      <w:r w:rsidRPr="007174B6">
        <w:rPr>
          <w:rStyle w:val="Emphasis"/>
        </w:rPr>
        <w:t>perceptions</w:t>
      </w:r>
      <w:r w:rsidRPr="007174B6">
        <w:rPr>
          <w:sz w:val="16"/>
        </w:rPr>
        <w:t xml:space="preserve"> – projecting imagery, manipulating symbols, shaping “reality.” We all – policymakers, politicians, institutions, citizen groups – do it all the time, though frequently not well nor with sophistication or subtlety. </w:t>
      </w:r>
      <w:r w:rsidRPr="007174B6">
        <w:rPr>
          <w:rStyle w:val="StyleUnderline"/>
        </w:rPr>
        <w:t>Strategically</w:t>
      </w:r>
      <w:r w:rsidRPr="007174B6">
        <w:rPr>
          <w:sz w:val="16"/>
        </w:rPr>
        <w:t xml:space="preserve">, </w:t>
      </w:r>
      <w:r w:rsidRPr="00082552">
        <w:rPr>
          <w:rStyle w:val="StyleUnderline"/>
          <w:highlight w:val="cyan"/>
        </w:rPr>
        <w:t>we want to</w:t>
      </w:r>
      <w:r w:rsidRPr="007174B6">
        <w:rPr>
          <w:rStyle w:val="StyleUnderline"/>
        </w:rPr>
        <w:t xml:space="preserve"> be able to </w:t>
      </w:r>
      <w:r w:rsidRPr="00082552">
        <w:rPr>
          <w:rStyle w:val="StyleUnderline"/>
          <w:highlight w:val="cyan"/>
        </w:rPr>
        <w:t>orchestrate how audiences</w:t>
      </w:r>
      <w:r w:rsidRPr="007174B6">
        <w:rPr>
          <w:sz w:val="16"/>
        </w:rPr>
        <w:t xml:space="preserve">, domestic and international, </w:t>
      </w:r>
      <w:r w:rsidRPr="00082552">
        <w:rPr>
          <w:rStyle w:val="StyleUnderline"/>
          <w:highlight w:val="cyan"/>
        </w:rPr>
        <w:t>see us</w:t>
      </w:r>
      <w:r w:rsidRPr="00082552">
        <w:rPr>
          <w:sz w:val="16"/>
          <w:highlight w:val="cyan"/>
        </w:rPr>
        <w:t xml:space="preserve">: </w:t>
      </w:r>
      <w:r w:rsidRPr="00082552">
        <w:rPr>
          <w:rStyle w:val="Emphasis"/>
          <w:highlight w:val="cyan"/>
        </w:rPr>
        <w:t>credibility</w:t>
      </w:r>
      <w:r w:rsidRPr="00082552">
        <w:rPr>
          <w:sz w:val="16"/>
          <w:highlight w:val="cyan"/>
        </w:rPr>
        <w:t xml:space="preserve">, </w:t>
      </w:r>
      <w:r w:rsidRPr="00082552">
        <w:rPr>
          <w:rStyle w:val="Emphasis"/>
          <w:highlight w:val="cyan"/>
        </w:rPr>
        <w:t>legitimacy</w:t>
      </w:r>
      <w:r w:rsidRPr="007174B6">
        <w:rPr>
          <w:sz w:val="16"/>
        </w:rPr>
        <w:t xml:space="preserve">, competence, reliability, selflessness, </w:t>
      </w:r>
      <w:r w:rsidRPr="00082552">
        <w:rPr>
          <w:rStyle w:val="Emphasis"/>
          <w:highlight w:val="cyan"/>
        </w:rPr>
        <w:t>resolve</w:t>
      </w:r>
      <w:r w:rsidRPr="007174B6">
        <w:rPr>
          <w:sz w:val="16"/>
        </w:rPr>
        <w:t xml:space="preserve"> good; arrogance, hypocrisy, ineptitude, unreliability, expediency, selfishness bad.</w:t>
      </w:r>
    </w:p>
    <w:p w14:paraId="1A6A597B" w14:textId="77777777" w:rsidR="00EB580A" w:rsidRPr="007174B6" w:rsidRDefault="00EB580A" w:rsidP="00EB580A">
      <w:pPr>
        <w:rPr>
          <w:rStyle w:val="StyleUnderline"/>
        </w:rPr>
      </w:pPr>
      <w:r w:rsidRPr="007174B6">
        <w:rPr>
          <w:sz w:val="16"/>
        </w:rPr>
        <w:t xml:space="preserve">This leads us to acknowledge that, in even more important measure, strategy is about the effective exercise of power to get what we want, to get our way, to elicit deference from others. Practicing what we preach, </w:t>
      </w:r>
      <w:r w:rsidRPr="00082552">
        <w:rPr>
          <w:rStyle w:val="StyleUnderline"/>
          <w:highlight w:val="cyan"/>
        </w:rPr>
        <w:t>leading by example</w:t>
      </w:r>
      <w:r w:rsidRPr="00082552">
        <w:rPr>
          <w:sz w:val="16"/>
          <w:highlight w:val="cyan"/>
        </w:rPr>
        <w:t xml:space="preserve">, </w:t>
      </w:r>
      <w:r w:rsidRPr="00082552">
        <w:rPr>
          <w:rStyle w:val="StyleUnderline"/>
          <w:highlight w:val="cyan"/>
        </w:rPr>
        <w:t>is</w:t>
      </w:r>
      <w:r w:rsidRPr="00082552">
        <w:rPr>
          <w:sz w:val="16"/>
          <w:highlight w:val="cyan"/>
        </w:rPr>
        <w:t xml:space="preserve"> </w:t>
      </w:r>
      <w:r w:rsidRPr="00082552">
        <w:rPr>
          <w:rStyle w:val="StyleUnderline"/>
          <w:highlight w:val="cyan"/>
        </w:rPr>
        <w:t>the easiest</w:t>
      </w:r>
      <w:r w:rsidRPr="007174B6">
        <w:rPr>
          <w:sz w:val="16"/>
        </w:rPr>
        <w:t xml:space="preserve">, least expensive </w:t>
      </w:r>
      <w:r w:rsidRPr="00082552">
        <w:rPr>
          <w:rStyle w:val="StyleUnderline"/>
          <w:highlight w:val="cyan"/>
        </w:rPr>
        <w:t>way to accumulate</w:t>
      </w:r>
      <w:r w:rsidRPr="007174B6">
        <w:rPr>
          <w:rStyle w:val="StyleUnderline"/>
        </w:rPr>
        <w:t xml:space="preserve"> </w:t>
      </w:r>
      <w:r w:rsidRPr="00082552">
        <w:rPr>
          <w:rStyle w:val="StyleUnderline"/>
          <w:highlight w:val="cyan"/>
        </w:rPr>
        <w:t>power</w:t>
      </w:r>
      <w:r w:rsidRPr="007174B6">
        <w:rPr>
          <w:sz w:val="16"/>
        </w:rPr>
        <w:t xml:space="preserve">, </w:t>
      </w:r>
      <w:r w:rsidRPr="00082552">
        <w:rPr>
          <w:rStyle w:val="StyleUnderline"/>
          <w:highlight w:val="cyan"/>
        </w:rPr>
        <w:t>achieve</w:t>
      </w:r>
      <w:r w:rsidRPr="007174B6">
        <w:rPr>
          <w:rStyle w:val="StyleUnderline"/>
        </w:rPr>
        <w:t xml:space="preserve"> lasting </w:t>
      </w:r>
      <w:r w:rsidRPr="00082552">
        <w:rPr>
          <w:rStyle w:val="StyleUnderline"/>
          <w:highlight w:val="cyan"/>
        </w:rPr>
        <w:t>influence</w:t>
      </w:r>
      <w:r w:rsidRPr="007174B6">
        <w:rPr>
          <w:sz w:val="16"/>
        </w:rPr>
        <w:t xml:space="preserve">, </w:t>
      </w:r>
      <w:r w:rsidRPr="007174B6">
        <w:rPr>
          <w:rStyle w:val="StyleUnderline"/>
        </w:rPr>
        <w:t>and</w:t>
      </w:r>
      <w:r w:rsidRPr="007174B6">
        <w:rPr>
          <w:sz w:val="16"/>
        </w:rPr>
        <w:t xml:space="preserve"> thereby </w:t>
      </w:r>
      <w:r w:rsidRPr="00082552">
        <w:rPr>
          <w:rStyle w:val="StyleUnderline"/>
          <w:highlight w:val="cyan"/>
        </w:rPr>
        <w:t>solidify our</w:t>
      </w:r>
      <w:r w:rsidRPr="007174B6">
        <w:rPr>
          <w:rStyle w:val="StyleUnderline"/>
        </w:rPr>
        <w:t xml:space="preserve"> </w:t>
      </w:r>
      <w:r w:rsidRPr="00082552">
        <w:rPr>
          <w:rStyle w:val="StyleUnderline"/>
          <w:highlight w:val="cyan"/>
        </w:rPr>
        <w:t>position in the</w:t>
      </w:r>
      <w:r w:rsidRPr="007174B6">
        <w:rPr>
          <w:sz w:val="16"/>
        </w:rPr>
        <w:t xml:space="preserve"> cosmic, hierarchical </w:t>
      </w:r>
      <w:r w:rsidRPr="007174B6">
        <w:rPr>
          <w:rStyle w:val="StyleUnderline"/>
        </w:rPr>
        <w:t>pecking order of states</w:t>
      </w:r>
      <w:r w:rsidRPr="007174B6">
        <w:rPr>
          <w:sz w:val="16"/>
        </w:rPr>
        <w:t xml:space="preserve"> </w:t>
      </w:r>
      <w:r w:rsidRPr="007174B6">
        <w:rPr>
          <w:rStyle w:val="StyleUnderline"/>
        </w:rPr>
        <w:t xml:space="preserve">that remain the principal actors in the </w:t>
      </w:r>
      <w:r w:rsidRPr="00082552">
        <w:rPr>
          <w:rStyle w:val="StyleUnderline"/>
          <w:highlight w:val="cyan"/>
        </w:rPr>
        <w:t>international system</w:t>
      </w:r>
      <w:r w:rsidRPr="007174B6">
        <w:rPr>
          <w:sz w:val="16"/>
        </w:rPr>
        <w:t xml:space="preserve">. </w:t>
      </w:r>
      <w:r w:rsidRPr="00082552">
        <w:rPr>
          <w:rStyle w:val="StyleUnderline"/>
          <w:highlight w:val="cyan"/>
        </w:rPr>
        <w:t>There is</w:t>
      </w:r>
      <w:r w:rsidRPr="007174B6">
        <w:rPr>
          <w:rStyle w:val="StyleUnderline"/>
        </w:rPr>
        <w:t xml:space="preserve"> </w:t>
      </w:r>
      <w:r w:rsidRPr="00082552">
        <w:rPr>
          <w:rStyle w:val="StyleUnderline"/>
          <w:highlight w:val="cyan"/>
        </w:rPr>
        <w:t>more</w:t>
      </w:r>
      <w:r w:rsidRPr="00082552">
        <w:rPr>
          <w:sz w:val="16"/>
          <w:highlight w:val="cyan"/>
        </w:rPr>
        <w:t>,</w:t>
      </w:r>
      <w:r w:rsidRPr="007174B6">
        <w:rPr>
          <w:sz w:val="16"/>
        </w:rPr>
        <w:t xml:space="preserve"> in other words, </w:t>
      </w:r>
      <w:r w:rsidRPr="00082552">
        <w:rPr>
          <w:rStyle w:val="StyleUnderline"/>
          <w:highlight w:val="cyan"/>
        </w:rPr>
        <w:t>than</w:t>
      </w:r>
      <w:r w:rsidRPr="007174B6">
        <w:rPr>
          <w:sz w:val="16"/>
        </w:rPr>
        <w:t xml:space="preserve"> the </w:t>
      </w:r>
      <w:r w:rsidRPr="00082552">
        <w:rPr>
          <w:rStyle w:val="StyleUnderline"/>
          <w:highlight w:val="cyan"/>
        </w:rPr>
        <w:t>sticks</w:t>
      </w:r>
      <w:r w:rsidRPr="007174B6">
        <w:rPr>
          <w:sz w:val="16"/>
        </w:rPr>
        <w:t xml:space="preserve"> </w:t>
      </w:r>
      <w:r w:rsidRPr="007174B6">
        <w:rPr>
          <w:rStyle w:val="StyleUnderline"/>
        </w:rPr>
        <w:t>of coercive power</w:t>
      </w:r>
      <w:r w:rsidRPr="007174B6">
        <w:rPr>
          <w:sz w:val="16"/>
        </w:rPr>
        <w:t xml:space="preserve"> </w:t>
      </w:r>
      <w:r w:rsidRPr="00082552">
        <w:rPr>
          <w:rStyle w:val="StyleUnderline"/>
          <w:highlight w:val="cyan"/>
        </w:rPr>
        <w:t>and</w:t>
      </w:r>
      <w:r w:rsidRPr="007174B6">
        <w:rPr>
          <w:sz w:val="16"/>
        </w:rPr>
        <w:t xml:space="preserve"> the </w:t>
      </w:r>
      <w:r w:rsidRPr="00082552">
        <w:rPr>
          <w:rStyle w:val="StyleUnderline"/>
          <w:highlight w:val="cyan"/>
        </w:rPr>
        <w:t>carrots</w:t>
      </w:r>
      <w:r w:rsidRPr="007174B6">
        <w:rPr>
          <w:sz w:val="16"/>
        </w:rPr>
        <w:t xml:space="preserve"> </w:t>
      </w:r>
      <w:r w:rsidRPr="007174B6">
        <w:rPr>
          <w:rStyle w:val="StyleUnderline"/>
        </w:rPr>
        <w:t>of persuasive power;</w:t>
      </w:r>
      <w:r w:rsidRPr="007174B6">
        <w:rPr>
          <w:sz w:val="16"/>
        </w:rPr>
        <w:t xml:space="preserve"> </w:t>
      </w:r>
      <w:r w:rsidRPr="00082552">
        <w:rPr>
          <w:rStyle w:val="StyleUnderline"/>
          <w:highlight w:val="cyan"/>
        </w:rPr>
        <w:t>there also is</w:t>
      </w:r>
      <w:r w:rsidRPr="007174B6">
        <w:rPr>
          <w:sz w:val="16"/>
        </w:rPr>
        <w:t xml:space="preserve"> the </w:t>
      </w:r>
      <w:r w:rsidRPr="00082552">
        <w:rPr>
          <w:rStyle w:val="Emphasis"/>
          <w:highlight w:val="cyan"/>
        </w:rPr>
        <w:t>inspirational power</w:t>
      </w:r>
      <w:r w:rsidRPr="007174B6">
        <w:rPr>
          <w:sz w:val="16"/>
        </w:rPr>
        <w:t xml:space="preserve"> </w:t>
      </w:r>
      <w:r w:rsidRPr="007174B6">
        <w:rPr>
          <w:rStyle w:val="StyleUnderline"/>
        </w:rPr>
        <w:t xml:space="preserve">that comes </w:t>
      </w:r>
      <w:r w:rsidRPr="00082552">
        <w:rPr>
          <w:rStyle w:val="StyleUnderline"/>
          <w:highlight w:val="cyan"/>
        </w:rPr>
        <w:t>from</w:t>
      </w:r>
      <w:r w:rsidRPr="007174B6">
        <w:rPr>
          <w:rStyle w:val="StyleUnderline"/>
        </w:rPr>
        <w:t xml:space="preserve"> </w:t>
      </w:r>
      <w:proofErr w:type="gramStart"/>
      <w:r w:rsidRPr="007174B6">
        <w:rPr>
          <w:rStyle w:val="StyleUnderline"/>
        </w:rPr>
        <w:t xml:space="preserve">actually </w:t>
      </w:r>
      <w:r w:rsidRPr="00082552">
        <w:rPr>
          <w:rStyle w:val="StyleUnderline"/>
          <w:highlight w:val="cyan"/>
        </w:rPr>
        <w:t>being</w:t>
      </w:r>
      <w:proofErr w:type="gramEnd"/>
      <w:r w:rsidRPr="007174B6">
        <w:rPr>
          <w:rStyle w:val="StyleUnderline"/>
        </w:rPr>
        <w:t xml:space="preserve"> </w:t>
      </w:r>
      <w:r w:rsidRPr="00082552">
        <w:rPr>
          <w:rStyle w:val="StyleUnderline"/>
          <w:highlight w:val="cyan"/>
        </w:rPr>
        <w:t>who</w:t>
      </w:r>
      <w:r w:rsidRPr="007174B6">
        <w:rPr>
          <w:sz w:val="16"/>
        </w:rPr>
        <w:t xml:space="preserve"> </w:t>
      </w:r>
      <w:r w:rsidRPr="00082552">
        <w:rPr>
          <w:rStyle w:val="StyleUnderline"/>
          <w:highlight w:val="cyan"/>
        </w:rPr>
        <w:t>we</w:t>
      </w:r>
      <w:r w:rsidRPr="007174B6">
        <w:rPr>
          <w:sz w:val="16"/>
        </w:rPr>
        <w:t xml:space="preserve"> </w:t>
      </w:r>
      <w:r w:rsidRPr="007174B6">
        <w:rPr>
          <w:rStyle w:val="StyleUnderline"/>
        </w:rPr>
        <w:t xml:space="preserve">think and </w:t>
      </w:r>
      <w:r w:rsidRPr="00082552">
        <w:rPr>
          <w:rStyle w:val="StyleUnderline"/>
          <w:highlight w:val="cyan"/>
        </w:rPr>
        <w:t>say we are.</w:t>
      </w:r>
    </w:p>
    <w:p w14:paraId="7CF77B0D" w14:textId="77777777" w:rsidR="00EB580A" w:rsidRPr="00144ABF" w:rsidRDefault="00EB580A" w:rsidP="00EB580A"/>
    <w:p w14:paraId="3D38AAD8" w14:textId="77777777" w:rsidR="00EB580A" w:rsidRDefault="00EB580A" w:rsidP="00EB580A">
      <w:pPr>
        <w:pStyle w:val="Heading3"/>
      </w:pPr>
      <w:r>
        <w:t>AT: A/C</w:t>
      </w:r>
    </w:p>
    <w:p w14:paraId="41FEE388" w14:textId="77777777" w:rsidR="00EB580A" w:rsidRPr="00144ABF" w:rsidRDefault="00EB580A" w:rsidP="00EB580A">
      <w:pPr>
        <w:pStyle w:val="Heading4"/>
      </w:pPr>
      <w:r>
        <w:t>Addressing spillovers solves – jumpstarts active fed role and stops Congressional buck-passing – Sack and Finkle</w:t>
      </w:r>
    </w:p>
    <w:p w14:paraId="6A6BA1AF" w14:textId="77777777" w:rsidR="00EB580A" w:rsidRPr="00BE19B3" w:rsidRDefault="00EB580A" w:rsidP="00EB580A">
      <w:pPr>
        <w:pStyle w:val="Heading4"/>
      </w:pPr>
      <w:r>
        <w:t xml:space="preserve">It’s </w:t>
      </w:r>
      <w:r w:rsidRPr="00BE19B3">
        <w:rPr>
          <w:u w:val="single"/>
        </w:rPr>
        <w:t>reversible</w:t>
      </w:r>
    </w:p>
    <w:p w14:paraId="3E26A924" w14:textId="77777777" w:rsidR="00EB580A" w:rsidRPr="00C9598D" w:rsidRDefault="00EB580A" w:rsidP="00EB580A">
      <w:r w:rsidRPr="00C9598D">
        <w:rPr>
          <w:rStyle w:val="Style13ptBold"/>
        </w:rPr>
        <w:t>Dvorak 20</w:t>
      </w:r>
      <w:r>
        <w:t xml:space="preserve"> [Petula Dvorak, WaPo columnist, 9-10-2020 https://www.washingtonpost.com/local/our-brief-moment-of-national-unity-after-the-911-attacks-was-just-that--brief-can-we-ever-get-it-back/2020/09/10/91e93af8-f376-11ea-bc45-e5d48ab44b9f_story.html]</w:t>
      </w:r>
    </w:p>
    <w:p w14:paraId="6C339980" w14:textId="77777777" w:rsidR="00EB580A" w:rsidRPr="00B55AD5" w:rsidRDefault="00EB580A" w:rsidP="00EB580A">
      <w:r>
        <w:t>“</w:t>
      </w:r>
      <w:r w:rsidRPr="00082552">
        <w:rPr>
          <w:rStyle w:val="StyleUnderline"/>
          <w:highlight w:val="cyan"/>
        </w:rPr>
        <w:t>We are dividing into</w:t>
      </w:r>
      <w:r w:rsidRPr="00082552">
        <w:rPr>
          <w:highlight w:val="cyan"/>
        </w:rPr>
        <w:t xml:space="preserve"> </w:t>
      </w:r>
      <w:r w:rsidRPr="00082552">
        <w:rPr>
          <w:rStyle w:val="Emphasis"/>
          <w:highlight w:val="cyan"/>
        </w:rPr>
        <w:t>hostile [factions</w:t>
      </w:r>
      <w:r>
        <w:t xml:space="preserve">] </w:t>
      </w:r>
      <w:r w:rsidRPr="00BE19B3">
        <w:rPr>
          <w:strike/>
        </w:rPr>
        <w:t>tribes</w:t>
      </w:r>
      <w:r>
        <w:t xml:space="preserve"> </w:t>
      </w:r>
      <w:r w:rsidRPr="00082552">
        <w:rPr>
          <w:rStyle w:val="StyleUnderline"/>
          <w:highlight w:val="cyan"/>
        </w:rPr>
        <w:t>cheering against each other</w:t>
      </w:r>
      <w:r>
        <w:t>,” wrote retired Gen. Jim Mattis, President Trump’s former secretary of defense, “</w:t>
      </w:r>
      <w:r w:rsidRPr="00BE19B3">
        <w:rPr>
          <w:rStyle w:val="StyleUnderline"/>
        </w:rPr>
        <w:t>fueled by</w:t>
      </w:r>
      <w:r>
        <w:t xml:space="preserve"> </w:t>
      </w:r>
      <w:r w:rsidRPr="00BE19B3">
        <w:rPr>
          <w:rStyle w:val="StyleUnderline"/>
        </w:rPr>
        <w:t>emotion</w:t>
      </w:r>
      <w:r>
        <w:t xml:space="preserve"> </w:t>
      </w:r>
      <w:r w:rsidRPr="00BE19B3">
        <w:rPr>
          <w:rStyle w:val="StyleUnderline"/>
        </w:rPr>
        <w:t>and a mutual disdain</w:t>
      </w:r>
      <w:r>
        <w:t xml:space="preserve"> </w:t>
      </w:r>
      <w:r w:rsidRPr="00BE19B3">
        <w:rPr>
          <w:rStyle w:val="StyleUnderline"/>
        </w:rPr>
        <w:t>that jeopardizes our future</w:t>
      </w:r>
      <w:r>
        <w:t xml:space="preserve">, </w:t>
      </w:r>
      <w:r w:rsidRPr="00082552">
        <w:rPr>
          <w:rStyle w:val="StyleUnderline"/>
          <w:highlight w:val="cyan"/>
        </w:rPr>
        <w:t>instead</w:t>
      </w:r>
      <w:r w:rsidRPr="00082552">
        <w:rPr>
          <w:highlight w:val="cyan"/>
        </w:rPr>
        <w:t xml:space="preserve"> </w:t>
      </w:r>
      <w:r w:rsidRPr="00082552">
        <w:rPr>
          <w:rStyle w:val="StyleUnderline"/>
          <w:highlight w:val="cyan"/>
        </w:rPr>
        <w:t>of</w:t>
      </w:r>
      <w:r w:rsidRPr="00082552">
        <w:rPr>
          <w:highlight w:val="cyan"/>
        </w:rPr>
        <w:t xml:space="preserve"> </w:t>
      </w:r>
      <w:r w:rsidRPr="00082552">
        <w:rPr>
          <w:rStyle w:val="StyleUnderline"/>
          <w:highlight w:val="cyan"/>
        </w:rPr>
        <w:t>rediscovering</w:t>
      </w:r>
      <w:r>
        <w:t xml:space="preserve"> </w:t>
      </w:r>
      <w:r w:rsidRPr="00BE19B3">
        <w:rPr>
          <w:rStyle w:val="StyleUnderline"/>
        </w:rPr>
        <w:t>our</w:t>
      </w:r>
      <w:r>
        <w:t xml:space="preserve"> </w:t>
      </w:r>
      <w:r w:rsidRPr="00082552">
        <w:rPr>
          <w:rStyle w:val="Emphasis"/>
          <w:highlight w:val="cyan"/>
        </w:rPr>
        <w:t>common ground</w:t>
      </w:r>
      <w:r>
        <w:t xml:space="preserve"> and finding solutions.” Mattis, after four decades in the Marine Corps leading combat missions overseas, knows who our most dangerous enemy is. “What concerns me most as a military man, coming out of a diverse yet unified culture, is not our external adversaries; instead, it is our internal divisiveness,” he wrote in his 2019 book, “Call Sign Chaos: Learning to Lead.” “It’s the grift, the racism and the ugliness — all of it — that’s a threat,” said Sheri Zachary, 55, whose husband — an Air Force colonel at the time — was in the Pentagon during the attack and was familiar with all the tactics, tribalism and ugliness of terrorists attacking the United States. But now, she sees those as traits of this administration. “The problem has become that the threat we were united against back then has become internal,” she said. Zachary’s husband, retired Col. Todd Zachary, called her that morning about 9:30 while she was staying home from work with a sick son. “He asked me, ‘Are you watching the news?’ And I turned the TV on and there it was. New York, the twin towers. And then my husband said he had to go,” she said, figuring the Pentagon would be a busy place that day. Then, as she was watching the news, a new billow of smoke appeared from a different building. The Pentagon. She didn’t hear from her husband all day. She and her 10-year-old son kept watching the TV feeds, hoping to see his little red Miata drive out of the Pentagon parking lot. Just before dusk, an unfamiliar car pulled up to their driveway. Her husband got a ride home after he escaped the burning building. That day is a history lesson for the students at the Philadelphia high school where she’s a librarian now. To celebrate or not when the enemy falls? The kids who partied when bin Laden was killed. Same for Petrovich, who teaches college students too young to have known that strong, united America, that World War II we’re-all-in-this-together feeling of unity that revisited our nation for </w:t>
      </w:r>
      <w:proofErr w:type="gramStart"/>
      <w:r>
        <w:t>a brief moment</w:t>
      </w:r>
      <w:proofErr w:type="gramEnd"/>
      <w:r>
        <w:t xml:space="preserve"> in the autumn of 2001. “To them, it’s like Pearl Harbor was to me, it’s just a note in a history book,” Petrovich said. “They don’t have that motivation that united us at one point. That motivation point, </w:t>
      </w:r>
      <w:r w:rsidRPr="00082552">
        <w:rPr>
          <w:rStyle w:val="StyleUnderline"/>
          <w:highlight w:val="cyan"/>
        </w:rPr>
        <w:t>that</w:t>
      </w:r>
      <w:r>
        <w:t xml:space="preserve"> trickle-down effect of </w:t>
      </w:r>
      <w:r w:rsidRPr="00082552">
        <w:rPr>
          <w:rStyle w:val="StyleUnderline"/>
          <w:highlight w:val="cyan"/>
        </w:rPr>
        <w:t>shared purpose</w:t>
      </w:r>
      <w:r w:rsidRPr="00082552">
        <w:rPr>
          <w:highlight w:val="cyan"/>
        </w:rPr>
        <w:t>,</w:t>
      </w:r>
      <w:r>
        <w:t xml:space="preserve"> </w:t>
      </w:r>
      <w:r w:rsidRPr="00082552">
        <w:rPr>
          <w:rStyle w:val="StyleUnderline"/>
          <w:highlight w:val="cyan"/>
        </w:rPr>
        <w:t>isn’t part</w:t>
      </w:r>
      <w:r w:rsidRPr="00BE19B3">
        <w:rPr>
          <w:rStyle w:val="StyleUnderline"/>
        </w:rPr>
        <w:t xml:space="preserve"> of their lives</w:t>
      </w:r>
      <w:r>
        <w:t xml:space="preserve">.” </w:t>
      </w:r>
      <w:r w:rsidRPr="00082552">
        <w:rPr>
          <w:rStyle w:val="Emphasis"/>
          <w:highlight w:val="cyan"/>
        </w:rPr>
        <w:t>But it can be</w:t>
      </w:r>
      <w:r w:rsidRPr="00082552">
        <w:rPr>
          <w:highlight w:val="cyan"/>
        </w:rPr>
        <w:t>. “</w:t>
      </w:r>
      <w:r w:rsidRPr="00082552">
        <w:rPr>
          <w:rStyle w:val="StyleUnderline"/>
          <w:highlight w:val="cyan"/>
        </w:rPr>
        <w:t>It’s going to</w:t>
      </w:r>
      <w:r w:rsidRPr="00082552">
        <w:rPr>
          <w:highlight w:val="cyan"/>
        </w:rPr>
        <w:t xml:space="preserve"> </w:t>
      </w:r>
      <w:r w:rsidRPr="00082552">
        <w:rPr>
          <w:rStyle w:val="StyleUnderline"/>
          <w:highlight w:val="cyan"/>
        </w:rPr>
        <w:t>take</w:t>
      </w:r>
      <w:r>
        <w:t xml:space="preserve"> some </w:t>
      </w:r>
      <w:r w:rsidRPr="00082552">
        <w:rPr>
          <w:rStyle w:val="StyleUnderline"/>
          <w:highlight w:val="cyan"/>
        </w:rPr>
        <w:t>time</w:t>
      </w:r>
      <w:r>
        <w:t xml:space="preserve">, it’s going to take </w:t>
      </w:r>
      <w:r w:rsidRPr="00082552">
        <w:rPr>
          <w:rStyle w:val="StyleUnderline"/>
          <w:highlight w:val="cyan"/>
        </w:rPr>
        <w:t>patience</w:t>
      </w:r>
      <w:r>
        <w:t xml:space="preserve"> and forgiveness on the part of people, especially on the left,” Sheri Zachary said. “Everybody who unfriended anybody on Facebook, they have to let those people back into their lives. We </w:t>
      </w:r>
      <w:proofErr w:type="gramStart"/>
      <w:r w:rsidRPr="00082552">
        <w:rPr>
          <w:rStyle w:val="StyleUnderline"/>
          <w:highlight w:val="cyan"/>
        </w:rPr>
        <w:t>have to</w:t>
      </w:r>
      <w:proofErr w:type="gramEnd"/>
      <w:r w:rsidRPr="00082552">
        <w:rPr>
          <w:rStyle w:val="StyleUnderline"/>
          <w:highlight w:val="cyan"/>
        </w:rPr>
        <w:t xml:space="preserve"> repair</w:t>
      </w:r>
      <w:r>
        <w:t xml:space="preserve"> those </w:t>
      </w:r>
      <w:r w:rsidRPr="00082552">
        <w:rPr>
          <w:rStyle w:val="StyleUnderline"/>
          <w:highlight w:val="cyan"/>
        </w:rPr>
        <w:t>small things</w:t>
      </w:r>
      <w:r w:rsidRPr="00BE19B3">
        <w:rPr>
          <w:rStyle w:val="StyleUnderline"/>
        </w:rPr>
        <w:t xml:space="preserve"> </w:t>
      </w:r>
      <w:r w:rsidRPr="00082552">
        <w:rPr>
          <w:rStyle w:val="StyleUnderline"/>
          <w:highlight w:val="cyan"/>
        </w:rPr>
        <w:t>to</w:t>
      </w:r>
      <w:r w:rsidRPr="00BE19B3">
        <w:rPr>
          <w:rStyle w:val="StyleUnderline"/>
        </w:rPr>
        <w:t xml:space="preserve"> begin </w:t>
      </w:r>
      <w:r w:rsidRPr="00082552">
        <w:rPr>
          <w:rStyle w:val="StyleUnderline"/>
          <w:highlight w:val="cyan"/>
        </w:rPr>
        <w:t>heal</w:t>
      </w:r>
      <w:r w:rsidRPr="00BE19B3">
        <w:rPr>
          <w:rStyle w:val="StyleUnderline"/>
        </w:rPr>
        <w:t>ing our nation</w:t>
      </w:r>
      <w:r>
        <w:t xml:space="preserve">. It may take a generation.” And it’s going to take a rebranding of that motto that everyone loved to use 19 years ago. </w:t>
      </w:r>
      <w:r w:rsidRPr="00082552">
        <w:rPr>
          <w:rStyle w:val="StyleUnderline"/>
          <w:highlight w:val="cyan"/>
        </w:rPr>
        <w:t>Because we</w:t>
      </w:r>
      <w:r w:rsidRPr="00BE19B3">
        <w:rPr>
          <w:rStyle w:val="StyleUnderline"/>
        </w:rPr>
        <w:t xml:space="preserve"> </w:t>
      </w:r>
      <w:r w:rsidRPr="00082552">
        <w:rPr>
          <w:rStyle w:val="StyleUnderline"/>
          <w:highlight w:val="cyan"/>
        </w:rPr>
        <w:t>forgot to use the second half of</w:t>
      </w:r>
      <w:r w:rsidRPr="00BE19B3">
        <w:rPr>
          <w:rStyle w:val="StyleUnderline"/>
        </w:rPr>
        <w:t xml:space="preserve"> that biblical reference</w:t>
      </w:r>
      <w:r>
        <w:t xml:space="preserve"> when we plastered it on all those buttons, bumper stickers, </w:t>
      </w:r>
      <w:proofErr w:type="gramStart"/>
      <w:r>
        <w:t>T-shirts</w:t>
      </w:r>
      <w:proofErr w:type="gramEnd"/>
      <w:r>
        <w:t xml:space="preserve"> and commemorative coins. </w:t>
      </w:r>
      <w:r w:rsidRPr="00BE19B3">
        <w:rPr>
          <w:rStyle w:val="StyleUnderline"/>
        </w:rPr>
        <w:t>It’s “</w:t>
      </w:r>
      <w:r w:rsidRPr="00082552">
        <w:rPr>
          <w:rStyle w:val="StyleUnderline"/>
          <w:highlight w:val="cyan"/>
        </w:rPr>
        <w:t xml:space="preserve">United We Stand.” </w:t>
      </w:r>
      <w:r w:rsidRPr="00082552">
        <w:rPr>
          <w:rStyle w:val="Emphasis"/>
          <w:highlight w:val="cyan"/>
        </w:rPr>
        <w:t>And</w:t>
      </w:r>
      <w:r w:rsidRPr="00082552">
        <w:rPr>
          <w:rStyle w:val="StyleUnderline"/>
          <w:highlight w:val="cyan"/>
        </w:rPr>
        <w:t xml:space="preserve"> “Divided We Fall.”</w:t>
      </w:r>
    </w:p>
    <w:p w14:paraId="1294B206" w14:textId="77777777" w:rsidR="00EB580A" w:rsidRPr="00144ABF" w:rsidRDefault="00EB580A" w:rsidP="00EB580A"/>
    <w:p w14:paraId="6D7E40A8" w14:textId="77777777" w:rsidR="00EB580A" w:rsidRDefault="00EB580A" w:rsidP="00EB580A">
      <w:pPr>
        <w:pStyle w:val="Heading2"/>
      </w:pPr>
      <w:r>
        <w:t>FTC Cred Bad</w:t>
      </w:r>
    </w:p>
    <w:p w14:paraId="1F835AE1" w14:textId="77777777" w:rsidR="00EB580A" w:rsidRDefault="00EB580A" w:rsidP="00EB580A">
      <w:pPr>
        <w:pStyle w:val="Heading3"/>
      </w:pPr>
      <w:r>
        <w:t>1AR---Thumpers</w:t>
      </w:r>
    </w:p>
    <w:p w14:paraId="0D42284F" w14:textId="77777777" w:rsidR="00EB580A" w:rsidRDefault="00EB580A" w:rsidP="00EB580A">
      <w:pPr>
        <w:pStyle w:val="Heading4"/>
      </w:pPr>
      <w:r>
        <w:t xml:space="preserve">Dark pattern enforcement </w:t>
      </w:r>
      <w:r>
        <w:rPr>
          <w:u w:val="single"/>
        </w:rPr>
        <w:t>just</w:t>
      </w:r>
      <w:r>
        <w:t xml:space="preserve"> increased</w:t>
      </w:r>
    </w:p>
    <w:p w14:paraId="3E110583" w14:textId="77777777" w:rsidR="00EB580A" w:rsidRPr="002C45A9" w:rsidRDefault="00EB580A" w:rsidP="00EB580A">
      <w:r w:rsidRPr="002C45A9">
        <w:rPr>
          <w:rStyle w:val="Style13ptBold"/>
        </w:rPr>
        <w:t>Barnett 11-8</w:t>
      </w:r>
      <w:r>
        <w:t xml:space="preserve"> [Keith Barnett, Troutman Pepper, 11-8-2021 https://www.jdsupra.com/legalnews/ftc-to-ramp-up-enforcement-on-5405976/]</w:t>
      </w:r>
    </w:p>
    <w:p w14:paraId="2E0D4FE1" w14:textId="77777777" w:rsidR="00EB580A" w:rsidRDefault="00EB580A" w:rsidP="00EB580A">
      <w:r w:rsidRPr="002C45A9">
        <w:rPr>
          <w:rStyle w:val="StyleUnderline"/>
        </w:rPr>
        <w:t xml:space="preserve">On October 28, </w:t>
      </w:r>
      <w:r w:rsidRPr="00087762">
        <w:rPr>
          <w:rStyle w:val="StyleUnderline"/>
          <w:highlight w:val="cyan"/>
        </w:rPr>
        <w:t>the</w:t>
      </w:r>
      <w:r>
        <w:t xml:space="preserve"> Federal Trade Commission (</w:t>
      </w:r>
      <w:r w:rsidRPr="00087762">
        <w:rPr>
          <w:rStyle w:val="StyleUnderline"/>
          <w:highlight w:val="cyan"/>
        </w:rPr>
        <w:t>FTC</w:t>
      </w:r>
      <w:r>
        <w:t xml:space="preserve">) </w:t>
      </w:r>
      <w:r w:rsidRPr="002C45A9">
        <w:rPr>
          <w:rStyle w:val="StyleUnderline"/>
        </w:rPr>
        <w:t>issued</w:t>
      </w:r>
      <w:r>
        <w:t xml:space="preserve"> </w:t>
      </w:r>
      <w:r w:rsidRPr="002C45A9">
        <w:rPr>
          <w:rStyle w:val="StyleUnderline"/>
        </w:rPr>
        <w:t xml:space="preserve">a </w:t>
      </w:r>
      <w:r w:rsidRPr="00087762">
        <w:rPr>
          <w:rStyle w:val="Emphasis"/>
          <w:highlight w:val="cyan"/>
        </w:rPr>
        <w:t>new</w:t>
      </w:r>
      <w:r w:rsidRPr="002C45A9">
        <w:rPr>
          <w:rStyle w:val="StyleUnderline"/>
        </w:rPr>
        <w:t xml:space="preserve"> policy </w:t>
      </w:r>
      <w:r w:rsidRPr="00087762">
        <w:rPr>
          <w:rStyle w:val="StyleUnderline"/>
          <w:highlight w:val="cyan"/>
        </w:rPr>
        <w:t>statement on</w:t>
      </w:r>
      <w:r w:rsidRPr="002C45A9">
        <w:rPr>
          <w:rStyle w:val="StyleUnderline"/>
        </w:rPr>
        <w:t xml:space="preserve"> autorenewal and negative option </w:t>
      </w:r>
      <w:r w:rsidRPr="00087762">
        <w:rPr>
          <w:rStyle w:val="StyleUnderline"/>
          <w:highlight w:val="cyan"/>
        </w:rPr>
        <w:t>marketing</w:t>
      </w:r>
      <w:r>
        <w:t>.</w:t>
      </w:r>
    </w:p>
    <w:p w14:paraId="4FBE23AF" w14:textId="77777777" w:rsidR="00EB580A" w:rsidRDefault="00EB580A" w:rsidP="00EB580A">
      <w:r>
        <w:t xml:space="preserve">As its press release title indicates, </w:t>
      </w:r>
      <w:r w:rsidRPr="00087762">
        <w:rPr>
          <w:rStyle w:val="StyleUnderline"/>
          <w:highlight w:val="cyan"/>
        </w:rPr>
        <w:t>the FTC intends to</w:t>
      </w:r>
      <w:r w:rsidRPr="00087762">
        <w:rPr>
          <w:highlight w:val="cyan"/>
        </w:rPr>
        <w:t xml:space="preserve"> </w:t>
      </w:r>
      <w:r w:rsidRPr="00087762">
        <w:rPr>
          <w:rStyle w:val="Emphasis"/>
          <w:highlight w:val="cyan"/>
        </w:rPr>
        <w:t>“ramp up enforcement”</w:t>
      </w:r>
      <w:r w:rsidRPr="00087762">
        <w:rPr>
          <w:highlight w:val="cyan"/>
        </w:rPr>
        <w:t xml:space="preserve"> </w:t>
      </w:r>
      <w:r w:rsidRPr="00087762">
        <w:rPr>
          <w:rStyle w:val="StyleUnderline"/>
          <w:highlight w:val="cyan"/>
        </w:rPr>
        <w:t>against</w:t>
      </w:r>
      <w:r w:rsidRPr="00087762">
        <w:rPr>
          <w:rStyle w:val="StyleUnderline"/>
        </w:rPr>
        <w:t xml:space="preserve"> </w:t>
      </w:r>
      <w:r w:rsidRPr="00087762">
        <w:rPr>
          <w:rStyle w:val="StyleUnderline"/>
          <w:highlight w:val="cyan"/>
        </w:rPr>
        <w:t>companies</w:t>
      </w:r>
      <w:r>
        <w:t xml:space="preserve"> </w:t>
      </w:r>
      <w:r w:rsidRPr="00087762">
        <w:rPr>
          <w:rStyle w:val="StyleUnderline"/>
        </w:rPr>
        <w:t>offering subscription services via an autorenewal or negative option offer.</w:t>
      </w:r>
      <w:r>
        <w:t xml:space="preserve"> Signaling its primary concerns, the FTC’s policy statement focuses on three points:</w:t>
      </w:r>
    </w:p>
    <w:p w14:paraId="4C6BCC36" w14:textId="77777777" w:rsidR="00EB580A" w:rsidRDefault="00EB580A" w:rsidP="00EB580A">
      <w:r>
        <w:t>Clear and Conspicuous Disclosures. Any autorenewal or negative option offer should clearly and conspicuously disclose all material terms, including the price, whether the price will increase after a trial period, any recurring charges, the deadline for the consumer to stop the charges, payment submission date(s) for each charge, and all information necessary to cancel the contract.</w:t>
      </w:r>
    </w:p>
    <w:p w14:paraId="5E861313" w14:textId="77777777" w:rsidR="00EB580A" w:rsidRDefault="00EB580A" w:rsidP="00EB580A">
      <w:r>
        <w:t>Express and Informed Consumer Consent. A company offering an autorenewal or negative option should obtain the consumer’s express and informed consent, which should be obtained separately from any other consents and not obtained via any detracting or contradictory language that muddles the consumer’s ability to give informed consent.</w:t>
      </w:r>
    </w:p>
    <w:p w14:paraId="5896A97A" w14:textId="77777777" w:rsidR="00EB580A" w:rsidRDefault="00EB580A" w:rsidP="00EB580A">
      <w:r>
        <w:t>Ease of Cancellation. A company offering an autorenewal or negative option should provide the consumer with a simple and efficient mechanism to cancel the subscription and offer that mechanism via the same media (e.g., mobile application or website) that the consumer used to enroll in the subscription plan.</w:t>
      </w:r>
    </w:p>
    <w:p w14:paraId="26F0848A" w14:textId="77777777" w:rsidR="00EB580A" w:rsidRDefault="00EB580A" w:rsidP="00EB580A">
      <w:r>
        <w:t>FTC Bureau of Consumer Protection Director Samuel Levine said: “Today’s enforcement policy statement makes clear that tricking consumers into signing up for subscription programs or trapping them when they try to cancel is against the law.”</w:t>
      </w:r>
    </w:p>
    <w:p w14:paraId="74196617" w14:textId="77777777" w:rsidR="00EB580A" w:rsidRDefault="00EB580A" w:rsidP="00EB580A">
      <w:r w:rsidRPr="00087762">
        <w:rPr>
          <w:rStyle w:val="StyleUnderline"/>
        </w:rPr>
        <w:t>The</w:t>
      </w:r>
      <w:r>
        <w:t xml:space="preserve"> press </w:t>
      </w:r>
      <w:r w:rsidRPr="00087762">
        <w:rPr>
          <w:rStyle w:val="StyleUnderline"/>
        </w:rPr>
        <w:t>release</w:t>
      </w:r>
      <w:r>
        <w:t xml:space="preserve"> further </w:t>
      </w:r>
      <w:r w:rsidRPr="00087762">
        <w:rPr>
          <w:rStyle w:val="StyleUnderline"/>
        </w:rPr>
        <w:t xml:space="preserve">notes that </w:t>
      </w:r>
      <w:r w:rsidRPr="00087762">
        <w:rPr>
          <w:rStyle w:val="StyleUnderline"/>
          <w:highlight w:val="cyan"/>
        </w:rPr>
        <w:t xml:space="preserve">the FTC has </w:t>
      </w:r>
      <w:r w:rsidRPr="00087762">
        <w:rPr>
          <w:rStyle w:val="Emphasis"/>
          <w:highlight w:val="cyan"/>
        </w:rPr>
        <w:t>brought cases</w:t>
      </w:r>
      <w:r w:rsidRPr="00087762">
        <w:rPr>
          <w:rStyle w:val="StyleUnderline"/>
        </w:rPr>
        <w:t xml:space="preserve"> challenging a variety of illegal subscription practices</w:t>
      </w:r>
      <w:r>
        <w:t>. The FTC has sued companies that hid important payment information, that made consumers wait on hold or listen to lengthy ads before they could cancel, that converted free trials to paid subscriptions before the free trial ended, and that failed to disclose that widely advertised material benefits of the subscription were no longer available.</w:t>
      </w:r>
    </w:p>
    <w:p w14:paraId="0D6E76E5" w14:textId="77777777" w:rsidR="00EB580A" w:rsidRDefault="00EB580A" w:rsidP="00EB580A">
      <w:r>
        <w:t xml:space="preserve">Our Take. </w:t>
      </w:r>
      <w:r w:rsidRPr="00087762">
        <w:rPr>
          <w:rStyle w:val="StyleUnderline"/>
        </w:rPr>
        <w:t xml:space="preserve">The FTC’s </w:t>
      </w:r>
      <w:r w:rsidRPr="00087762">
        <w:rPr>
          <w:rStyle w:val="StyleUnderline"/>
          <w:highlight w:val="cyan"/>
        </w:rPr>
        <w:t>press release and</w:t>
      </w:r>
      <w:r w:rsidRPr="00087762">
        <w:rPr>
          <w:rStyle w:val="StyleUnderline"/>
        </w:rPr>
        <w:t xml:space="preserve"> </w:t>
      </w:r>
      <w:r w:rsidRPr="00087762">
        <w:rPr>
          <w:rStyle w:val="StyleUnderline"/>
          <w:highlight w:val="cyan"/>
        </w:rPr>
        <w:t>policy statement signal</w:t>
      </w:r>
      <w:r w:rsidRPr="00087762">
        <w:rPr>
          <w:rStyle w:val="StyleUnderline"/>
        </w:rPr>
        <w:t xml:space="preserve"> </w:t>
      </w:r>
      <w:r>
        <w:t xml:space="preserve">again </w:t>
      </w:r>
      <w:r w:rsidRPr="00087762">
        <w:rPr>
          <w:rStyle w:val="StyleUnderline"/>
        </w:rPr>
        <w:t>that</w:t>
      </w:r>
      <w:r>
        <w:t xml:space="preserve"> U.S. consumer protection </w:t>
      </w:r>
      <w:r w:rsidRPr="00087762">
        <w:rPr>
          <w:rStyle w:val="Emphasis"/>
          <w:highlight w:val="cyan"/>
        </w:rPr>
        <w:t>agencies</w:t>
      </w:r>
      <w:r w:rsidRPr="00087762">
        <w:rPr>
          <w:rStyle w:val="Emphasis"/>
        </w:rPr>
        <w:t xml:space="preserve"> </w:t>
      </w:r>
      <w:r w:rsidRPr="00087762">
        <w:rPr>
          <w:rStyle w:val="Emphasis"/>
          <w:highlight w:val="cyan"/>
        </w:rPr>
        <w:t>intend to ramp up enforcement</w:t>
      </w:r>
      <w:r>
        <w:t xml:space="preserve"> </w:t>
      </w:r>
      <w:r w:rsidRPr="00087762">
        <w:rPr>
          <w:rStyle w:val="StyleUnderline"/>
        </w:rPr>
        <w:t>of the laws</w:t>
      </w:r>
      <w:r>
        <w:t xml:space="preserve"> and regulations that govern autorenewal and negative option marketing.</w:t>
      </w:r>
    </w:p>
    <w:p w14:paraId="61D3F074" w14:textId="77777777" w:rsidR="00EB580A" w:rsidRDefault="00EB580A" w:rsidP="00EB580A"/>
    <w:p w14:paraId="1ABC7400" w14:textId="77777777" w:rsidR="00EB580A" w:rsidRDefault="00EB580A" w:rsidP="00EB580A">
      <w:pPr>
        <w:pStyle w:val="Heading4"/>
      </w:pPr>
      <w:bookmarkStart w:id="0" w:name="_Hlk92192065"/>
      <w:r w:rsidRPr="0029116C">
        <w:rPr>
          <w:u w:val="single"/>
        </w:rPr>
        <w:t>Biden’s XO</w:t>
      </w:r>
      <w:r>
        <w:t xml:space="preserve"> limited state action immunity</w:t>
      </w:r>
    </w:p>
    <w:p w14:paraId="4ABAE004" w14:textId="77777777" w:rsidR="00EB580A" w:rsidRPr="00CC4DA2" w:rsidRDefault="00EB580A" w:rsidP="00EB580A">
      <w:r w:rsidRPr="00CC4DA2">
        <w:rPr>
          <w:rStyle w:val="Style13ptBold"/>
        </w:rPr>
        <w:t>Higgins 21</w:t>
      </w:r>
      <w:r>
        <w:t xml:space="preserve"> [Sean Higgins is a research fellow at the Competitive Enterprise Institute, 7-9-2021 https://cei.org/blog/biden-is-right-to-call-for-rolling-back-occupational-licensing-and-non-compete-agreements/]</w:t>
      </w:r>
    </w:p>
    <w:p w14:paraId="7E30E63F" w14:textId="77777777" w:rsidR="00EB580A" w:rsidRPr="00CC4DA2" w:rsidRDefault="00EB580A" w:rsidP="00EB580A">
      <w:pPr>
        <w:rPr>
          <w:sz w:val="16"/>
        </w:rPr>
      </w:pPr>
      <w:r w:rsidRPr="00CC4DA2">
        <w:rPr>
          <w:sz w:val="16"/>
        </w:rPr>
        <w:t xml:space="preserve">President </w:t>
      </w:r>
      <w:r w:rsidRPr="00910654">
        <w:rPr>
          <w:rStyle w:val="StyleUnderline"/>
          <w:highlight w:val="cyan"/>
        </w:rPr>
        <w:t>Biden’s</w:t>
      </w:r>
      <w:r w:rsidRPr="00CC4DA2">
        <w:rPr>
          <w:sz w:val="16"/>
        </w:rPr>
        <w:t xml:space="preserve"> </w:t>
      </w:r>
      <w:r w:rsidRPr="00910654">
        <w:rPr>
          <w:rStyle w:val="Emphasis"/>
          <w:highlight w:val="cyan"/>
        </w:rPr>
        <w:t>ex</w:t>
      </w:r>
      <w:r w:rsidRPr="00CC4DA2">
        <w:rPr>
          <w:rStyle w:val="StyleUnderline"/>
        </w:rPr>
        <w:t xml:space="preserve">ecutive </w:t>
      </w:r>
      <w:r w:rsidRPr="00910654">
        <w:rPr>
          <w:rStyle w:val="Emphasis"/>
          <w:highlight w:val="cyan"/>
        </w:rPr>
        <w:t>o</w:t>
      </w:r>
      <w:r w:rsidRPr="00CC4DA2">
        <w:rPr>
          <w:rStyle w:val="StyleUnderline"/>
        </w:rPr>
        <w:t>rder</w:t>
      </w:r>
      <w:r w:rsidRPr="00CC4DA2">
        <w:rPr>
          <w:sz w:val="16"/>
        </w:rPr>
        <w:t xml:space="preserve"> today </w:t>
      </w:r>
      <w:r w:rsidRPr="00910654">
        <w:rPr>
          <w:rStyle w:val="StyleUnderline"/>
          <w:highlight w:val="cyan"/>
        </w:rPr>
        <w:t>call</w:t>
      </w:r>
      <w:r w:rsidRPr="00CC4DA2">
        <w:rPr>
          <w:sz w:val="16"/>
        </w:rPr>
        <w:t xml:space="preserve">ing </w:t>
      </w:r>
      <w:r w:rsidRPr="00910654">
        <w:rPr>
          <w:rStyle w:val="StyleUnderline"/>
          <w:highlight w:val="cyan"/>
        </w:rPr>
        <w:t>for</w:t>
      </w:r>
      <w:r w:rsidRPr="00CC4DA2">
        <w:rPr>
          <w:rStyle w:val="StyleUnderline"/>
        </w:rPr>
        <w:t xml:space="preserve"> occupational </w:t>
      </w:r>
      <w:r w:rsidRPr="00910654">
        <w:rPr>
          <w:rStyle w:val="StyleUnderline"/>
          <w:highlight w:val="cyan"/>
        </w:rPr>
        <w:t>licensing</w:t>
      </w:r>
      <w:r w:rsidRPr="00CC4DA2">
        <w:rPr>
          <w:sz w:val="16"/>
        </w:rPr>
        <w:t xml:space="preserve"> and employment non-compete agreements </w:t>
      </w:r>
      <w:r w:rsidRPr="00910654">
        <w:rPr>
          <w:rStyle w:val="StyleUnderline"/>
          <w:highlight w:val="cyan"/>
        </w:rPr>
        <w:t>to be rolled back</w:t>
      </w:r>
      <w:r w:rsidRPr="00CC4DA2">
        <w:rPr>
          <w:sz w:val="16"/>
        </w:rPr>
        <w:t xml:space="preserve"> is a good idea that could benefit individual workers. Whether the White House </w:t>
      </w:r>
      <w:proofErr w:type="gramStart"/>
      <w:r w:rsidRPr="00CC4DA2">
        <w:rPr>
          <w:sz w:val="16"/>
        </w:rPr>
        <w:t>actually has</w:t>
      </w:r>
      <w:proofErr w:type="gramEnd"/>
      <w:r w:rsidRPr="00CC4DA2">
        <w:rPr>
          <w:sz w:val="16"/>
        </w:rPr>
        <w:t xml:space="preserve"> the authority to regulate them is a different question, but at least it is </w:t>
      </w:r>
      <w:r w:rsidRPr="00CC4DA2">
        <w:rPr>
          <w:rStyle w:val="StyleUnderline"/>
        </w:rPr>
        <w:t>addressing</w:t>
      </w:r>
      <w:r w:rsidRPr="00CC4DA2">
        <w:rPr>
          <w:sz w:val="16"/>
        </w:rPr>
        <w:t xml:space="preserve"> the right issue: expanding the </w:t>
      </w:r>
      <w:r w:rsidRPr="00CC4DA2">
        <w:rPr>
          <w:rStyle w:val="StyleUnderline"/>
        </w:rPr>
        <w:t>freedoms of individual workers</w:t>
      </w:r>
      <w:r w:rsidRPr="00CC4DA2">
        <w:rPr>
          <w:sz w:val="16"/>
        </w:rPr>
        <w:t>.</w:t>
      </w:r>
    </w:p>
    <w:p w14:paraId="34FDF533" w14:textId="77777777" w:rsidR="00EB580A" w:rsidRPr="00CC4DA2" w:rsidRDefault="00EB580A" w:rsidP="00EB580A">
      <w:pPr>
        <w:rPr>
          <w:sz w:val="16"/>
        </w:rPr>
      </w:pPr>
      <w:r w:rsidRPr="00CC4DA2">
        <w:rPr>
          <w:sz w:val="16"/>
        </w:rPr>
        <w:t>The proposals were part of the Biden administration’s “Executive Order on Promoting Competition in the American Economy.” I’ll leave it to others to dissect the order’s proposals outside of labor policy, but non-compete agreements and occupational licensing are in most cases limits on competition. They are barriers that prevent workers from being able to get the maximum value for the commodity they sell: their labor.</w:t>
      </w:r>
    </w:p>
    <w:p w14:paraId="0DB4782D" w14:textId="77777777" w:rsidR="00EB580A" w:rsidRPr="00CC4DA2" w:rsidRDefault="00EB580A" w:rsidP="00EB580A">
      <w:pPr>
        <w:rPr>
          <w:sz w:val="16"/>
        </w:rPr>
      </w:pPr>
      <w:r w:rsidRPr="00CC4DA2">
        <w:rPr>
          <w:sz w:val="16"/>
        </w:rPr>
        <w:t xml:space="preserve">Non-compete clauses are contract provisions that businesses often insist that workers sign prohibiting them for working for a competitor for a certain </w:t>
      </w:r>
      <w:proofErr w:type="gramStart"/>
      <w:r w:rsidRPr="00CC4DA2">
        <w:rPr>
          <w:sz w:val="16"/>
        </w:rPr>
        <w:t>period of time</w:t>
      </w:r>
      <w:proofErr w:type="gramEnd"/>
      <w:r w:rsidRPr="00CC4DA2">
        <w:rPr>
          <w:sz w:val="16"/>
        </w:rPr>
        <w:t xml:space="preserve"> after that worker is no longer with the first businesses. Studies vary on often businesses do this. The Treasury Department estimated in 2016 that 16 percent require them. The Biden administration cites research by the union-backed Economic Policy Institute that puts it at about 32 percent. Whatever the correct figure </w:t>
      </w:r>
      <w:proofErr w:type="gramStart"/>
      <w:r w:rsidRPr="00CC4DA2">
        <w:rPr>
          <w:sz w:val="16"/>
        </w:rPr>
        <w:t>actually is</w:t>
      </w:r>
      <w:proofErr w:type="gramEnd"/>
      <w:r w:rsidRPr="00CC4DA2">
        <w:rPr>
          <w:sz w:val="16"/>
        </w:rPr>
        <w:t>, it is too high.</w:t>
      </w:r>
    </w:p>
    <w:p w14:paraId="5F73173C" w14:textId="77777777" w:rsidR="00EB580A" w:rsidRPr="00CC4DA2" w:rsidRDefault="00EB580A" w:rsidP="00EB580A">
      <w:pPr>
        <w:rPr>
          <w:sz w:val="16"/>
        </w:rPr>
      </w:pPr>
      <w:r w:rsidRPr="00CC4DA2">
        <w:rPr>
          <w:sz w:val="16"/>
        </w:rPr>
        <w:t xml:space="preserve">Non-compete clauses are often justified by employers on the grounds that they have made an investment in the worker’s training and therefore deserve to recoup that. However, the practice has spread across all </w:t>
      </w:r>
      <w:proofErr w:type="gramStart"/>
      <w:r w:rsidRPr="00CC4DA2">
        <w:rPr>
          <w:sz w:val="16"/>
        </w:rPr>
        <w:t>industries</w:t>
      </w:r>
      <w:proofErr w:type="gramEnd"/>
      <w:r w:rsidRPr="00CC4DA2">
        <w:rPr>
          <w:sz w:val="16"/>
        </w:rPr>
        <w:t xml:space="preserve"> and it serves to prevent workers from being able to bid up the value of their labor.</w:t>
      </w:r>
    </w:p>
    <w:p w14:paraId="5D4F3E2C" w14:textId="77777777" w:rsidR="00EB580A" w:rsidRPr="00CC4DA2" w:rsidRDefault="00EB580A" w:rsidP="00EB580A">
      <w:pPr>
        <w:rPr>
          <w:sz w:val="16"/>
        </w:rPr>
      </w:pPr>
      <w:r w:rsidRPr="00CC4DA2">
        <w:rPr>
          <w:sz w:val="16"/>
        </w:rPr>
        <w:t>This is bad for the economy and bad for consumers. It is not even clear that non-compete clauses are that good for business. A company that uses non-compete agreements might be able to prevent a rival from luring away, say, a talented engineer. But such provisions also prevent the same company from hiring talented engineers away from a rival. As a result, the pool of available workers becomes shallower and job openings are more likely to go unfilled.</w:t>
      </w:r>
    </w:p>
    <w:p w14:paraId="441114F8" w14:textId="77777777" w:rsidR="00EB580A" w:rsidRPr="00CC4DA2" w:rsidRDefault="00EB580A" w:rsidP="00EB580A">
      <w:pPr>
        <w:rPr>
          <w:sz w:val="16"/>
        </w:rPr>
      </w:pPr>
      <w:r w:rsidRPr="00CC4DA2">
        <w:rPr>
          <w:sz w:val="16"/>
        </w:rPr>
        <w:t>State job licensing requirements are better justified, at least in theory. Certain professions affect public health and safety, after all. It is perfectly reasonable to require nurses or emergency medical technicians (EMTs) to be licensed. But as with non-compete requirements, the practice has spread far beyond those instances and now cover 25-30 percent of all professions according a 2018 Federal Trade Commission (FTC) report. Workers in numerous states require professions like beautician, tax preparer, and tour guide to be licensed. There is bipartisan consensus that these practices should be limited.</w:t>
      </w:r>
    </w:p>
    <w:p w14:paraId="5E5E5904" w14:textId="77777777" w:rsidR="00EB580A" w:rsidRPr="00CC4DA2" w:rsidRDefault="00EB580A" w:rsidP="00EB580A">
      <w:pPr>
        <w:rPr>
          <w:sz w:val="16"/>
        </w:rPr>
      </w:pPr>
      <w:r w:rsidRPr="00CC4DA2">
        <w:rPr>
          <w:sz w:val="16"/>
        </w:rPr>
        <w:t xml:space="preserve">The problem with these practices is that it is unclear </w:t>
      </w:r>
      <w:r w:rsidRPr="00910654">
        <w:rPr>
          <w:rStyle w:val="StyleUnderline"/>
          <w:highlight w:val="cyan"/>
        </w:rPr>
        <w:t>what can be done</w:t>
      </w:r>
      <w:r w:rsidRPr="00CC4DA2">
        <w:rPr>
          <w:sz w:val="16"/>
        </w:rPr>
        <w:t xml:space="preserve"> about them at the federal level. There is no precedent for the federal government regulating either. </w:t>
      </w:r>
      <w:r w:rsidRPr="00CC4DA2">
        <w:rPr>
          <w:rStyle w:val="StyleUnderline"/>
        </w:rPr>
        <w:t>It has</w:t>
      </w:r>
      <w:r w:rsidRPr="00CC4DA2">
        <w:rPr>
          <w:sz w:val="16"/>
        </w:rPr>
        <w:t xml:space="preserve"> </w:t>
      </w:r>
      <w:r w:rsidRPr="00CC4DA2">
        <w:rPr>
          <w:rStyle w:val="StyleUnderline"/>
        </w:rPr>
        <w:t>generally been accepted</w:t>
      </w:r>
      <w:r w:rsidRPr="00CC4DA2">
        <w:rPr>
          <w:sz w:val="16"/>
        </w:rPr>
        <w:t xml:space="preserve"> by the courts </w:t>
      </w:r>
      <w:r w:rsidRPr="00CC4DA2">
        <w:rPr>
          <w:rStyle w:val="StyleUnderline"/>
        </w:rPr>
        <w:t xml:space="preserve">that </w:t>
      </w:r>
      <w:r w:rsidRPr="00910654">
        <w:rPr>
          <w:rStyle w:val="StyleUnderline"/>
          <w:highlight w:val="cyan"/>
        </w:rPr>
        <w:t>states</w:t>
      </w:r>
      <w:r w:rsidRPr="00CC4DA2">
        <w:rPr>
          <w:rStyle w:val="StyleUnderline"/>
        </w:rPr>
        <w:t xml:space="preserve"> have the right to </w:t>
      </w:r>
      <w:r w:rsidRPr="00910654">
        <w:rPr>
          <w:rStyle w:val="StyleUnderline"/>
          <w:highlight w:val="cyan"/>
        </w:rPr>
        <w:t>license professions</w:t>
      </w:r>
      <w:r w:rsidRPr="00CC4DA2">
        <w:rPr>
          <w:rStyle w:val="StyleUnderline"/>
        </w:rPr>
        <w:t xml:space="preserve"> </w:t>
      </w:r>
      <w:r w:rsidRPr="00910654">
        <w:rPr>
          <w:rStyle w:val="StyleUnderline"/>
          <w:highlight w:val="cyan"/>
        </w:rPr>
        <w:t xml:space="preserve">and are </w:t>
      </w:r>
      <w:r w:rsidRPr="00910654">
        <w:rPr>
          <w:rStyle w:val="Emphasis"/>
          <w:highlight w:val="cyan"/>
        </w:rPr>
        <w:t>exempt</w:t>
      </w:r>
      <w:r w:rsidRPr="00910654">
        <w:rPr>
          <w:rStyle w:val="StyleUnderline"/>
          <w:highlight w:val="cyan"/>
        </w:rPr>
        <w:t xml:space="preserve"> from</w:t>
      </w:r>
      <w:r w:rsidRPr="00CC4DA2">
        <w:rPr>
          <w:rStyle w:val="StyleUnderline"/>
        </w:rPr>
        <w:t xml:space="preserve"> </w:t>
      </w:r>
      <w:r w:rsidRPr="00910654">
        <w:rPr>
          <w:rStyle w:val="StyleUnderline"/>
          <w:highlight w:val="cyan"/>
        </w:rPr>
        <w:t>antitrust</w:t>
      </w:r>
      <w:r w:rsidRPr="00CC4DA2">
        <w:rPr>
          <w:rStyle w:val="StyleUnderline"/>
        </w:rPr>
        <w:t xml:space="preserve"> regulations </w:t>
      </w:r>
      <w:r w:rsidRPr="00910654">
        <w:rPr>
          <w:rStyle w:val="StyleUnderline"/>
          <w:highlight w:val="cyan"/>
        </w:rPr>
        <w:t>when doing it.</w:t>
      </w:r>
      <w:r w:rsidRPr="00CC4DA2">
        <w:rPr>
          <w:sz w:val="16"/>
        </w:rPr>
        <w:t xml:space="preserve"> </w:t>
      </w:r>
      <w:r w:rsidRPr="00910654">
        <w:rPr>
          <w:rStyle w:val="StyleUnderline"/>
          <w:highlight w:val="cyan"/>
        </w:rPr>
        <w:t>The</w:t>
      </w:r>
      <w:r w:rsidRPr="00CC4DA2">
        <w:rPr>
          <w:sz w:val="16"/>
        </w:rPr>
        <w:t xml:space="preserve"> Supreme </w:t>
      </w:r>
      <w:r w:rsidRPr="00910654">
        <w:rPr>
          <w:rStyle w:val="StyleUnderline"/>
          <w:highlight w:val="cyan"/>
        </w:rPr>
        <w:t>Court did</w:t>
      </w:r>
      <w:r w:rsidRPr="00CC4DA2">
        <w:rPr>
          <w:rStyle w:val="StyleUnderline"/>
        </w:rPr>
        <w:t xml:space="preserve"> put some </w:t>
      </w:r>
      <w:r w:rsidRPr="00910654">
        <w:rPr>
          <w:rStyle w:val="StyleUnderline"/>
          <w:highlight w:val="cyan"/>
        </w:rPr>
        <w:t>limits</w:t>
      </w:r>
      <w:r w:rsidRPr="00CC4DA2">
        <w:rPr>
          <w:rStyle w:val="StyleUnderline"/>
        </w:rPr>
        <w:t xml:space="preserve"> on </w:t>
      </w:r>
      <w:r w:rsidRPr="00910654">
        <w:rPr>
          <w:rStyle w:val="StyleUnderline"/>
          <w:highlight w:val="cyan"/>
        </w:rPr>
        <w:t>that in</w:t>
      </w:r>
      <w:r w:rsidRPr="00CC4DA2">
        <w:rPr>
          <w:sz w:val="16"/>
        </w:rPr>
        <w:t xml:space="preserve"> a 2015 case called </w:t>
      </w:r>
      <w:r w:rsidRPr="00910654">
        <w:rPr>
          <w:rStyle w:val="Emphasis"/>
          <w:highlight w:val="cyan"/>
        </w:rPr>
        <w:t>N</w:t>
      </w:r>
      <w:r w:rsidRPr="00CC4DA2">
        <w:rPr>
          <w:rStyle w:val="StyleUnderline"/>
        </w:rPr>
        <w:t xml:space="preserve">orth </w:t>
      </w:r>
      <w:r w:rsidRPr="00910654">
        <w:rPr>
          <w:rStyle w:val="Emphasis"/>
          <w:highlight w:val="cyan"/>
        </w:rPr>
        <w:t>C</w:t>
      </w:r>
      <w:r w:rsidRPr="00CC4DA2">
        <w:rPr>
          <w:rStyle w:val="StyleUnderline"/>
        </w:rPr>
        <w:t xml:space="preserve">arolina State Board of </w:t>
      </w:r>
      <w:r w:rsidRPr="00910654">
        <w:rPr>
          <w:rStyle w:val="StyleUnderline"/>
          <w:highlight w:val="cyan"/>
        </w:rPr>
        <w:t>Dental</w:t>
      </w:r>
      <w:r w:rsidRPr="00CC4DA2">
        <w:rPr>
          <w:rStyle w:val="StyleUnderline"/>
        </w:rPr>
        <w:t xml:space="preserve"> Examiners v. Federal Trade Commission.</w:t>
      </w:r>
      <w:r w:rsidRPr="00CC4DA2">
        <w:rPr>
          <w:sz w:val="16"/>
        </w:rPr>
        <w:t xml:space="preserve"> The case found that if the licensing boards’ members included “active market participants”—businesses directly affected by the board’s actions—then they weren’t exempt from antitrust regulations. But that’s about it. The FTC’s 2018 report accepted that the practice of licensing was the purview of states. It proposed that the federal government promote interstate compacts to job licenses more portable.</w:t>
      </w:r>
    </w:p>
    <w:p w14:paraId="6489D002" w14:textId="77777777" w:rsidR="00EB580A" w:rsidRPr="00CC4DA2" w:rsidRDefault="00EB580A" w:rsidP="00EB580A">
      <w:pPr>
        <w:rPr>
          <w:sz w:val="16"/>
        </w:rPr>
      </w:pPr>
      <w:r w:rsidRPr="00CC4DA2">
        <w:rPr>
          <w:rStyle w:val="StyleUnderline"/>
        </w:rPr>
        <w:t xml:space="preserve">The </w:t>
      </w:r>
      <w:r w:rsidRPr="00910654">
        <w:rPr>
          <w:rStyle w:val="StyleUnderline"/>
          <w:highlight w:val="cyan"/>
        </w:rPr>
        <w:t>Biden</w:t>
      </w:r>
      <w:r w:rsidRPr="00CC4DA2">
        <w:rPr>
          <w:sz w:val="16"/>
        </w:rPr>
        <w:t xml:space="preserve"> administration’s </w:t>
      </w:r>
      <w:r w:rsidRPr="00910654">
        <w:rPr>
          <w:rStyle w:val="Emphasis"/>
          <w:highlight w:val="cyan"/>
        </w:rPr>
        <w:t>ex</w:t>
      </w:r>
      <w:r w:rsidRPr="00CC4DA2">
        <w:rPr>
          <w:rStyle w:val="StyleUnderline"/>
        </w:rPr>
        <w:t xml:space="preserve">ecutive </w:t>
      </w:r>
      <w:r w:rsidRPr="00910654">
        <w:rPr>
          <w:rStyle w:val="Emphasis"/>
          <w:highlight w:val="cyan"/>
        </w:rPr>
        <w:t>o</w:t>
      </w:r>
      <w:r w:rsidRPr="00CC4DA2">
        <w:rPr>
          <w:rStyle w:val="StyleUnderline"/>
        </w:rPr>
        <w:t xml:space="preserve">rder </w:t>
      </w:r>
      <w:r w:rsidRPr="00910654">
        <w:rPr>
          <w:rStyle w:val="StyleUnderline"/>
          <w:highlight w:val="cyan"/>
        </w:rPr>
        <w:t>calls on the FTC to</w:t>
      </w:r>
      <w:r w:rsidRPr="00CC4DA2">
        <w:rPr>
          <w:sz w:val="16"/>
        </w:rPr>
        <w:t xml:space="preserve"> “ban or limit non-compete agreements” and “</w:t>
      </w:r>
      <w:r w:rsidRPr="00910654">
        <w:rPr>
          <w:rStyle w:val="StyleUnderline"/>
          <w:highlight w:val="cyan"/>
        </w:rPr>
        <w:t>ban</w:t>
      </w:r>
      <w:r w:rsidRPr="00CC4DA2">
        <w:rPr>
          <w:rStyle w:val="StyleUnderline"/>
        </w:rPr>
        <w:t xml:space="preserve"> </w:t>
      </w:r>
      <w:r w:rsidRPr="00910654">
        <w:rPr>
          <w:rStyle w:val="StyleUnderline"/>
          <w:highlight w:val="cyan"/>
        </w:rPr>
        <w:t>unnecessary</w:t>
      </w:r>
      <w:r w:rsidRPr="00CC4DA2">
        <w:rPr>
          <w:rStyle w:val="StyleUnderline"/>
        </w:rPr>
        <w:t xml:space="preserve"> </w:t>
      </w:r>
      <w:r w:rsidRPr="00910654">
        <w:rPr>
          <w:rStyle w:val="StyleUnderline"/>
          <w:highlight w:val="cyan"/>
        </w:rPr>
        <w:t>occupational</w:t>
      </w:r>
      <w:r w:rsidRPr="00CC4DA2">
        <w:rPr>
          <w:rStyle w:val="StyleUnderline"/>
        </w:rPr>
        <w:t xml:space="preserve"> </w:t>
      </w:r>
      <w:r w:rsidRPr="00910654">
        <w:rPr>
          <w:rStyle w:val="StyleUnderline"/>
          <w:highlight w:val="cyan"/>
        </w:rPr>
        <w:t>licensing.”</w:t>
      </w:r>
      <w:r w:rsidRPr="00910654">
        <w:rPr>
          <w:sz w:val="16"/>
          <w:highlight w:val="cyan"/>
        </w:rPr>
        <w:t xml:space="preserve"> </w:t>
      </w:r>
      <w:r w:rsidRPr="00910654">
        <w:rPr>
          <w:rStyle w:val="StyleUnderline"/>
          <w:highlight w:val="cyan"/>
        </w:rPr>
        <w:t>That’s</w:t>
      </w:r>
      <w:r w:rsidRPr="00910654">
        <w:rPr>
          <w:sz w:val="16"/>
          <w:highlight w:val="cyan"/>
        </w:rPr>
        <w:t xml:space="preserve"> </w:t>
      </w:r>
      <w:r w:rsidRPr="00910654">
        <w:rPr>
          <w:rStyle w:val="Emphasis"/>
          <w:highlight w:val="cyan"/>
        </w:rPr>
        <w:t>unprecedented</w:t>
      </w:r>
      <w:r w:rsidRPr="00CC4DA2">
        <w:rPr>
          <w:sz w:val="16"/>
        </w:rPr>
        <w:t xml:space="preserve"> and </w:t>
      </w:r>
      <w:r w:rsidRPr="00CC4DA2">
        <w:rPr>
          <w:rStyle w:val="StyleUnderline"/>
        </w:rPr>
        <w:t>to do it, the FTC would have to show</w:t>
      </w:r>
      <w:r w:rsidRPr="00CC4DA2">
        <w:rPr>
          <w:sz w:val="16"/>
        </w:rPr>
        <w:t xml:space="preserve"> that the practices create unavoidable </w:t>
      </w:r>
      <w:r w:rsidRPr="00CC4DA2">
        <w:rPr>
          <w:rStyle w:val="StyleUnderline"/>
        </w:rPr>
        <w:t>injury to consumers</w:t>
      </w:r>
      <w:r w:rsidRPr="00CC4DA2">
        <w:rPr>
          <w:sz w:val="16"/>
        </w:rPr>
        <w:t xml:space="preserve"> and </w:t>
      </w:r>
      <w:r w:rsidRPr="00CC4DA2">
        <w:rPr>
          <w:rStyle w:val="StyleUnderline"/>
        </w:rPr>
        <w:t>are</w:t>
      </w:r>
      <w:r w:rsidRPr="00CC4DA2">
        <w:rPr>
          <w:sz w:val="16"/>
        </w:rPr>
        <w:t xml:space="preserve"> </w:t>
      </w:r>
      <w:r w:rsidRPr="00CC4DA2">
        <w:rPr>
          <w:rStyle w:val="StyleUnderline"/>
        </w:rPr>
        <w:t>not outweighed by</w:t>
      </w:r>
      <w:r w:rsidRPr="00CC4DA2">
        <w:rPr>
          <w:sz w:val="16"/>
        </w:rPr>
        <w:t xml:space="preserve"> any </w:t>
      </w:r>
      <w:r w:rsidRPr="00CC4DA2">
        <w:rPr>
          <w:rStyle w:val="StyleUnderline"/>
        </w:rPr>
        <w:t xml:space="preserve">benefits to the public of the </w:t>
      </w:r>
      <w:r w:rsidRPr="00CC4DA2">
        <w:rPr>
          <w:rStyle w:val="Emphasis"/>
        </w:rPr>
        <w:t>state’s regulation</w:t>
      </w:r>
      <w:r w:rsidRPr="00CC4DA2">
        <w:rPr>
          <w:sz w:val="16"/>
        </w:rPr>
        <w:t>. In the case of job licensing requirements, it is likely that those that provide clear public health and safety benefits like nurses or EMTs would be protected, but licenses for beauticians could be challenged. Federal regulation of non-compete clauses would be harder for the administration to make the case for, since, while the clauses hurt workers, the impact on consumers is more indirect and harder to quantify.</w:t>
      </w:r>
    </w:p>
    <w:bookmarkEnd w:id="0"/>
    <w:p w14:paraId="15FDC99A" w14:textId="77777777" w:rsidR="00EB580A" w:rsidRPr="009805F7" w:rsidRDefault="00EB580A" w:rsidP="00EB580A">
      <w:pPr>
        <w:pStyle w:val="Heading4"/>
        <w:rPr>
          <w:rFonts w:cs="Times New Roman"/>
        </w:rPr>
      </w:pPr>
      <w:r w:rsidRPr="009805F7">
        <w:rPr>
          <w:rFonts w:cs="Times New Roman"/>
          <w:u w:val="single"/>
        </w:rPr>
        <w:t>Energy</w:t>
      </w:r>
      <w:r w:rsidRPr="009805F7">
        <w:rPr>
          <w:rFonts w:cs="Times New Roman"/>
        </w:rPr>
        <w:t xml:space="preserve"> antitrust is </w:t>
      </w:r>
      <w:r w:rsidRPr="009805F7">
        <w:rPr>
          <w:rFonts w:cs="Times New Roman"/>
          <w:u w:val="single"/>
        </w:rPr>
        <w:t>coming</w:t>
      </w:r>
      <w:r w:rsidRPr="009805F7">
        <w:rPr>
          <w:rFonts w:cs="Times New Roman"/>
        </w:rPr>
        <w:t xml:space="preserve"> and </w:t>
      </w:r>
      <w:r w:rsidRPr="009805F7">
        <w:rPr>
          <w:rFonts w:cs="Times New Roman"/>
          <w:u w:val="single"/>
        </w:rPr>
        <w:t>thumps</w:t>
      </w:r>
    </w:p>
    <w:p w14:paraId="442BC980" w14:textId="77777777" w:rsidR="00EB580A" w:rsidRPr="00A83A82" w:rsidRDefault="00EB580A" w:rsidP="00EB580A">
      <w:r w:rsidRPr="00A83A82">
        <w:rPr>
          <w:rStyle w:val="Style13ptBold"/>
        </w:rPr>
        <w:t>Miller 9-7</w:t>
      </w:r>
      <w:r>
        <w:t xml:space="preserve"> [</w:t>
      </w:r>
      <w:r w:rsidRPr="00A83A82">
        <w:t>Evan Miller, Associate in the Complex Commercial Litigation Practice Group at Vinson &amp; Elkins LLP, JD from the Boston University School of Law, BA from The George Washington University, “FTC Letter Signals Increased Scrutiny of Oil &amp; Gas M&amp;A Activity”, JD Supra, 9/7/2021, https://www.jdsupra.com/legalnews/ftc-letter-signals-increased-scrutiny-2957307/</w:t>
      </w:r>
      <w:r>
        <w:t>]</w:t>
      </w:r>
    </w:p>
    <w:p w14:paraId="5EDE01F3" w14:textId="77777777" w:rsidR="00EB580A" w:rsidRPr="009805F7" w:rsidRDefault="00EB580A" w:rsidP="00EB580A">
      <w:pPr>
        <w:rPr>
          <w:sz w:val="16"/>
        </w:rPr>
      </w:pPr>
      <w:r w:rsidRPr="009805F7">
        <w:rPr>
          <w:sz w:val="16"/>
        </w:rPr>
        <w:t xml:space="preserve">In a recent exchange of letters with the White House, the chair of </w:t>
      </w:r>
      <w:r w:rsidRPr="009805F7">
        <w:rPr>
          <w:rStyle w:val="StyleUnderline"/>
        </w:rPr>
        <w:t xml:space="preserve">the </w:t>
      </w:r>
      <w:r w:rsidRPr="009805F7">
        <w:rPr>
          <w:rStyle w:val="Emphasis"/>
          <w:highlight w:val="cyan"/>
        </w:rPr>
        <w:t>F</w:t>
      </w:r>
      <w:r w:rsidRPr="009805F7">
        <w:rPr>
          <w:sz w:val="16"/>
        </w:rPr>
        <w:t xml:space="preserve">ederal </w:t>
      </w:r>
      <w:r w:rsidRPr="009805F7">
        <w:rPr>
          <w:rStyle w:val="Emphasis"/>
          <w:highlight w:val="cyan"/>
        </w:rPr>
        <w:t>T</w:t>
      </w:r>
      <w:r w:rsidRPr="009805F7">
        <w:rPr>
          <w:sz w:val="16"/>
        </w:rPr>
        <w:t xml:space="preserve">rade </w:t>
      </w:r>
      <w:r w:rsidRPr="009805F7">
        <w:rPr>
          <w:rStyle w:val="Emphasis"/>
          <w:highlight w:val="cyan"/>
        </w:rPr>
        <w:t>C</w:t>
      </w:r>
      <w:r w:rsidRPr="009805F7">
        <w:rPr>
          <w:sz w:val="16"/>
        </w:rPr>
        <w:t xml:space="preserve">ommission (“FTC”) </w:t>
      </w:r>
      <w:r w:rsidRPr="009805F7">
        <w:rPr>
          <w:rStyle w:val="StyleUnderline"/>
          <w:highlight w:val="cyan"/>
        </w:rPr>
        <w:t>signaled</w:t>
      </w:r>
      <w:r w:rsidRPr="009805F7">
        <w:rPr>
          <w:sz w:val="16"/>
        </w:rPr>
        <w:t xml:space="preserve"> her </w:t>
      </w:r>
      <w:r w:rsidRPr="009805F7">
        <w:rPr>
          <w:rStyle w:val="Emphasis"/>
          <w:highlight w:val="cyan"/>
        </w:rPr>
        <w:t>intent</w:t>
      </w:r>
      <w:r w:rsidRPr="009805F7">
        <w:rPr>
          <w:rStyle w:val="StyleUnderline"/>
          <w:highlight w:val="cyan"/>
        </w:rPr>
        <w:t xml:space="preserve"> to </w:t>
      </w:r>
      <w:r w:rsidRPr="009805F7">
        <w:rPr>
          <w:rStyle w:val="Emphasis"/>
          <w:highlight w:val="cyan"/>
        </w:rPr>
        <w:t>ramp up</w:t>
      </w:r>
      <w:r w:rsidRPr="009805F7">
        <w:rPr>
          <w:rStyle w:val="StyleUnderline"/>
          <w:highlight w:val="cyan"/>
        </w:rPr>
        <w:t xml:space="preserve"> antitrust</w:t>
      </w:r>
      <w:r w:rsidRPr="009805F7">
        <w:rPr>
          <w:rStyle w:val="StyleUnderline"/>
        </w:rPr>
        <w:t xml:space="preserve"> enforcement </w:t>
      </w:r>
      <w:r w:rsidRPr="009805F7">
        <w:rPr>
          <w:rStyle w:val="StyleUnderline"/>
          <w:highlight w:val="cyan"/>
        </w:rPr>
        <w:t>in</w:t>
      </w:r>
      <w:r w:rsidRPr="009805F7">
        <w:rPr>
          <w:rStyle w:val="StyleUnderline"/>
        </w:rPr>
        <w:t xml:space="preserve"> the </w:t>
      </w:r>
      <w:r w:rsidRPr="009805F7">
        <w:rPr>
          <w:rStyle w:val="Emphasis"/>
          <w:highlight w:val="cyan"/>
        </w:rPr>
        <w:t>oil and gas</w:t>
      </w:r>
      <w:r w:rsidRPr="009805F7">
        <w:rPr>
          <w:rStyle w:val="StyleUnderline"/>
        </w:rPr>
        <w:t xml:space="preserve"> industry</w:t>
      </w:r>
      <w:r w:rsidRPr="009805F7">
        <w:rPr>
          <w:sz w:val="16"/>
        </w:rPr>
        <w:t xml:space="preserve">. The move comes </w:t>
      </w:r>
      <w:r w:rsidRPr="009805F7">
        <w:rPr>
          <w:rStyle w:val="StyleUnderline"/>
          <w:highlight w:val="cyan"/>
        </w:rPr>
        <w:t>as</w:t>
      </w:r>
      <w:r w:rsidRPr="009805F7">
        <w:rPr>
          <w:rStyle w:val="StyleUnderline"/>
        </w:rPr>
        <w:t xml:space="preserve"> part of </w:t>
      </w:r>
      <w:r w:rsidRPr="009805F7">
        <w:rPr>
          <w:rStyle w:val="StyleUnderline"/>
          <w:highlight w:val="cyan"/>
        </w:rPr>
        <w:t xml:space="preserve">a </w:t>
      </w:r>
      <w:r w:rsidRPr="009805F7">
        <w:rPr>
          <w:rStyle w:val="Emphasis"/>
          <w:highlight w:val="cyan"/>
        </w:rPr>
        <w:t>broader shift</w:t>
      </w:r>
      <w:r w:rsidRPr="009805F7">
        <w:rPr>
          <w:rStyle w:val="StyleUnderline"/>
        </w:rPr>
        <w:t xml:space="preserve"> in priorities at</w:t>
      </w:r>
      <w:r w:rsidRPr="009805F7">
        <w:rPr>
          <w:sz w:val="16"/>
        </w:rPr>
        <w:t xml:space="preserve"> the </w:t>
      </w:r>
      <w:r w:rsidRPr="009805F7">
        <w:rPr>
          <w:rStyle w:val="StyleUnderline"/>
        </w:rPr>
        <w:t>FTC</w:t>
      </w:r>
      <w:r w:rsidRPr="009805F7">
        <w:rPr>
          <w:sz w:val="16"/>
        </w:rPr>
        <w:t xml:space="preserve"> in evaluating mergers and is </w:t>
      </w:r>
      <w:r w:rsidRPr="009805F7">
        <w:rPr>
          <w:rStyle w:val="StyleUnderline"/>
        </w:rPr>
        <w:t xml:space="preserve">in line </w:t>
      </w:r>
      <w:r w:rsidRPr="009805F7">
        <w:rPr>
          <w:rStyle w:val="StyleUnderline"/>
          <w:highlight w:val="cyan"/>
        </w:rPr>
        <w:t>with</w:t>
      </w:r>
      <w:r w:rsidRPr="009805F7">
        <w:rPr>
          <w:sz w:val="16"/>
        </w:rPr>
        <w:t xml:space="preserve"> the </w:t>
      </w:r>
      <w:r w:rsidRPr="009805F7">
        <w:rPr>
          <w:rStyle w:val="StyleUnderline"/>
        </w:rPr>
        <w:t>Biden</w:t>
      </w:r>
      <w:r w:rsidRPr="009805F7">
        <w:rPr>
          <w:sz w:val="16"/>
        </w:rPr>
        <w:t xml:space="preserve"> administration’s recent </w:t>
      </w:r>
      <w:r w:rsidRPr="009805F7">
        <w:rPr>
          <w:rStyle w:val="StyleUnderline"/>
          <w:highlight w:val="cyan"/>
        </w:rPr>
        <w:t xml:space="preserve">efforts to </w:t>
      </w:r>
      <w:r w:rsidRPr="009805F7">
        <w:rPr>
          <w:rStyle w:val="Emphasis"/>
          <w:highlight w:val="cyan"/>
        </w:rPr>
        <w:t>increase</w:t>
      </w:r>
      <w:r w:rsidRPr="009805F7">
        <w:rPr>
          <w:rStyle w:val="Emphasis"/>
        </w:rPr>
        <w:t xml:space="preserve"> antitrust </w:t>
      </w:r>
      <w:r w:rsidRPr="009805F7">
        <w:rPr>
          <w:rStyle w:val="Emphasis"/>
          <w:highlight w:val="cyan"/>
        </w:rPr>
        <w:t>enforcement</w:t>
      </w:r>
      <w:r w:rsidRPr="009805F7">
        <w:rPr>
          <w:rStyle w:val="StyleUnderline"/>
        </w:rPr>
        <w:t xml:space="preserve"> across industries</w:t>
      </w:r>
      <w:r w:rsidRPr="009805F7">
        <w:rPr>
          <w:sz w:val="16"/>
        </w:rPr>
        <w:t xml:space="preserve"> (about which V&amp;E has previously written). While calls for FTC action to combat high gas prices are </w:t>
      </w:r>
      <w:proofErr w:type="gramStart"/>
      <w:r w:rsidRPr="009805F7">
        <w:rPr>
          <w:sz w:val="16"/>
        </w:rPr>
        <w:t>fairly common</w:t>
      </w:r>
      <w:proofErr w:type="gramEnd"/>
      <w:r w:rsidRPr="009805F7">
        <w:rPr>
          <w:sz w:val="16"/>
        </w:rPr>
        <w:t xml:space="preserve"> from new administrations and Congress, </w:t>
      </w:r>
      <w:r w:rsidRPr="009805F7">
        <w:rPr>
          <w:rStyle w:val="StyleUnderline"/>
        </w:rPr>
        <w:t xml:space="preserve">the </w:t>
      </w:r>
      <w:r w:rsidRPr="009805F7">
        <w:rPr>
          <w:rStyle w:val="StyleUnderline"/>
          <w:highlight w:val="cyan"/>
        </w:rPr>
        <w:t>agency’s</w:t>
      </w:r>
      <w:r w:rsidRPr="009805F7">
        <w:rPr>
          <w:rStyle w:val="StyleUnderline"/>
        </w:rPr>
        <w:t xml:space="preserve"> recent </w:t>
      </w:r>
      <w:r w:rsidRPr="009805F7">
        <w:rPr>
          <w:rStyle w:val="StyleUnderline"/>
          <w:highlight w:val="cyan"/>
        </w:rPr>
        <w:t>response includes</w:t>
      </w:r>
      <w:r w:rsidRPr="009805F7">
        <w:rPr>
          <w:rStyle w:val="StyleUnderline"/>
        </w:rPr>
        <w:t xml:space="preserve"> </w:t>
      </w:r>
      <w:r w:rsidRPr="009805F7">
        <w:rPr>
          <w:rStyle w:val="Emphasis"/>
        </w:rPr>
        <w:t xml:space="preserve">specific action </w:t>
      </w:r>
      <w:r w:rsidRPr="009805F7">
        <w:rPr>
          <w:rStyle w:val="Emphasis"/>
          <w:highlight w:val="cyan"/>
        </w:rPr>
        <w:t>items</w:t>
      </w:r>
      <w:r w:rsidRPr="009805F7">
        <w:rPr>
          <w:rStyle w:val="StyleUnderline"/>
          <w:highlight w:val="cyan"/>
        </w:rPr>
        <w:t xml:space="preserve"> that</w:t>
      </w:r>
      <w:r w:rsidRPr="009805F7">
        <w:rPr>
          <w:rStyle w:val="StyleUnderline"/>
        </w:rPr>
        <w:t xml:space="preserve"> suggest </w:t>
      </w:r>
      <w:r w:rsidRPr="009805F7">
        <w:rPr>
          <w:rStyle w:val="Emphasis"/>
          <w:highlight w:val="cyan"/>
        </w:rPr>
        <w:t>deviat</w:t>
      </w:r>
      <w:r w:rsidRPr="009805F7">
        <w:rPr>
          <w:rStyle w:val="Emphasis"/>
        </w:rPr>
        <w:t>ions</w:t>
      </w:r>
      <w:r w:rsidRPr="009805F7">
        <w:rPr>
          <w:rStyle w:val="StyleUnderline"/>
        </w:rPr>
        <w:t xml:space="preserve"> </w:t>
      </w:r>
      <w:r w:rsidRPr="009805F7">
        <w:rPr>
          <w:rStyle w:val="StyleUnderline"/>
          <w:highlight w:val="cyan"/>
        </w:rPr>
        <w:t xml:space="preserve">from </w:t>
      </w:r>
      <w:r w:rsidRPr="009805F7">
        <w:rPr>
          <w:rStyle w:val="Emphasis"/>
          <w:highlight w:val="cyan"/>
        </w:rPr>
        <w:t>past policy</w:t>
      </w:r>
      <w:r w:rsidRPr="009805F7">
        <w:rPr>
          <w:rStyle w:val="StyleUnderline"/>
          <w:highlight w:val="cyan"/>
        </w:rPr>
        <w:t>. These</w:t>
      </w:r>
      <w:r w:rsidRPr="009805F7">
        <w:rPr>
          <w:rStyle w:val="StyleUnderline"/>
        </w:rPr>
        <w:t xml:space="preserve"> changes could </w:t>
      </w:r>
      <w:r w:rsidRPr="009805F7">
        <w:rPr>
          <w:rStyle w:val="StyleUnderline"/>
          <w:highlight w:val="cyan"/>
        </w:rPr>
        <w:t xml:space="preserve">have </w:t>
      </w:r>
      <w:r w:rsidRPr="009805F7">
        <w:rPr>
          <w:rStyle w:val="Emphasis"/>
          <w:highlight w:val="cyan"/>
        </w:rPr>
        <w:t>significant effects</w:t>
      </w:r>
      <w:r w:rsidRPr="009805F7">
        <w:rPr>
          <w:rStyle w:val="StyleUnderline"/>
        </w:rPr>
        <w:t xml:space="preserve"> on the regulatory environment for energy companies, especially for the retail fuels sector</w:t>
      </w:r>
      <w:r w:rsidRPr="009805F7">
        <w:rPr>
          <w:sz w:val="16"/>
        </w:rPr>
        <w:t>. Indeed, practitioners who regularly represent oil and gas companies before the FTC have noted that they are already receiving inquiries in line with the chair’s letter.</w:t>
      </w:r>
    </w:p>
    <w:p w14:paraId="05FDA7F0" w14:textId="77777777" w:rsidR="00EB580A" w:rsidRPr="009805F7" w:rsidRDefault="00EB580A" w:rsidP="00EB580A">
      <w:pPr>
        <w:rPr>
          <w:sz w:val="16"/>
        </w:rPr>
      </w:pPr>
      <w:r w:rsidRPr="009805F7">
        <w:rPr>
          <w:sz w:val="16"/>
        </w:rPr>
        <w:t>Background</w:t>
      </w:r>
    </w:p>
    <w:p w14:paraId="6F2061CD" w14:textId="77777777" w:rsidR="00EB580A" w:rsidRPr="009805F7" w:rsidRDefault="00EB580A" w:rsidP="00EB580A">
      <w:pPr>
        <w:rPr>
          <w:sz w:val="16"/>
        </w:rPr>
      </w:pPr>
      <w:r w:rsidRPr="009805F7">
        <w:rPr>
          <w:sz w:val="16"/>
        </w:rPr>
        <w:t>On August 11, 2021, White House National Economic Council Director Brian Deese, who is also head of the new White House Competition Council, issued a letter to the FTC raising concerns about “divergences between oil prices and the cost of gasoline at the pump” during this past summer season. The letter did not provide any support for this assertion but urged the FTC to use “all of its available tools to monitor the U.S. gasoline market and address any illegal conduct that might be contributing to price increases for consumers at the pump.”</w:t>
      </w:r>
    </w:p>
    <w:p w14:paraId="4854D77B" w14:textId="77777777" w:rsidR="00EB580A" w:rsidRPr="009805F7" w:rsidRDefault="00EB580A" w:rsidP="00EB580A">
      <w:pPr>
        <w:rPr>
          <w:sz w:val="16"/>
        </w:rPr>
      </w:pPr>
      <w:r w:rsidRPr="009805F7">
        <w:rPr>
          <w:sz w:val="16"/>
        </w:rPr>
        <w:t xml:space="preserve">On August 25, 2021, the FTC’s new chair, Lina Khan, responded in a two-page letter that echoed the White House’s concerns </w:t>
      </w:r>
      <w:proofErr w:type="gramStart"/>
      <w:r w:rsidRPr="009805F7">
        <w:rPr>
          <w:sz w:val="16"/>
        </w:rPr>
        <w:t>and also</w:t>
      </w:r>
      <w:proofErr w:type="gramEnd"/>
      <w:r w:rsidRPr="009805F7">
        <w:rPr>
          <w:sz w:val="16"/>
        </w:rPr>
        <w:t xml:space="preserve"> expressed concern that the FTC’s “approach to merger review in recent years has enabled significant consolidation.” The letter claims that the FTC’s prior approach to retail fuel outlet mergers may have created “conditions ripe for price coordination and other collusive practices.”</w:t>
      </w:r>
    </w:p>
    <w:p w14:paraId="79DB53A2" w14:textId="77777777" w:rsidR="00EB580A" w:rsidRPr="009805F7" w:rsidRDefault="00EB580A" w:rsidP="00EB580A">
      <w:pPr>
        <w:rPr>
          <w:sz w:val="16"/>
        </w:rPr>
      </w:pPr>
      <w:r w:rsidRPr="009805F7">
        <w:rPr>
          <w:sz w:val="16"/>
        </w:rPr>
        <w:t>New FTC Oil &amp; Gas Initiatives</w:t>
      </w:r>
    </w:p>
    <w:p w14:paraId="6E2478C4" w14:textId="77777777" w:rsidR="00EB580A" w:rsidRPr="009805F7" w:rsidRDefault="00EB580A" w:rsidP="00EB580A">
      <w:pPr>
        <w:rPr>
          <w:sz w:val="16"/>
        </w:rPr>
      </w:pPr>
      <w:r w:rsidRPr="009805F7">
        <w:rPr>
          <w:sz w:val="16"/>
        </w:rPr>
        <w:t>To address these concerns, the chair’s letter outlines several specific actions the agency plans to take.</w:t>
      </w:r>
    </w:p>
    <w:p w14:paraId="0839EE6B" w14:textId="77777777" w:rsidR="00EB580A" w:rsidRPr="009805F7" w:rsidRDefault="00EB580A" w:rsidP="00EB580A">
      <w:pPr>
        <w:rPr>
          <w:sz w:val="16"/>
        </w:rPr>
      </w:pPr>
      <w:r w:rsidRPr="009805F7">
        <w:rPr>
          <w:sz w:val="16"/>
        </w:rPr>
        <w:t>First, the FTC will seek to “identify additional legal theories to challenge retail fuel station mergers where dominant players are buying up family-run businesses.” The letter does not provide any additional detail on this potentially significant shift in enforcement policy, the basis for this concern, or how this concern relates to protecting competition.</w:t>
      </w:r>
    </w:p>
    <w:p w14:paraId="317C320C" w14:textId="77777777" w:rsidR="00EB580A" w:rsidRPr="009805F7" w:rsidRDefault="00EB580A" w:rsidP="00EB580A">
      <w:pPr>
        <w:rPr>
          <w:sz w:val="16"/>
        </w:rPr>
      </w:pPr>
      <w:r w:rsidRPr="009805F7">
        <w:rPr>
          <w:sz w:val="16"/>
        </w:rPr>
        <w:t>Second, the FTC will re-examine its approach to merger divestitures, to ensure that they do not encourage further consolidation or enable dominant firms or groups of firms to exercise market power. Khan states that she is “especially interested in ways that large national chains may ‘restore’ higher prices through collusive practices.” This reference to the industry-specific term of price “restorations” suggests that the agency’s leadership is more engaged than previously on the details of retail fuel station transactions.</w:t>
      </w:r>
    </w:p>
    <w:p w14:paraId="0498D286" w14:textId="77777777" w:rsidR="00EB580A" w:rsidRPr="009805F7" w:rsidRDefault="00EB580A" w:rsidP="00EB580A">
      <w:pPr>
        <w:rPr>
          <w:sz w:val="16"/>
        </w:rPr>
      </w:pPr>
      <w:r w:rsidRPr="009805F7">
        <w:rPr>
          <w:sz w:val="16"/>
        </w:rPr>
        <w:t xml:space="preserve">Third, the </w:t>
      </w:r>
      <w:r w:rsidRPr="009805F7">
        <w:rPr>
          <w:rStyle w:val="StyleUnderline"/>
          <w:highlight w:val="cyan"/>
        </w:rPr>
        <w:t>FTC will “</w:t>
      </w:r>
      <w:proofErr w:type="spellStart"/>
      <w:r w:rsidRPr="009805F7">
        <w:rPr>
          <w:rStyle w:val="StyleUnderline"/>
          <w:highlight w:val="cyan"/>
        </w:rPr>
        <w:t>tak</w:t>
      </w:r>
      <w:proofErr w:type="spellEnd"/>
      <w:r w:rsidRPr="009805F7">
        <w:rPr>
          <w:rStyle w:val="StyleUnderline"/>
          <w:highlight w:val="cyan"/>
        </w:rPr>
        <w:t>[e] steps</w:t>
      </w:r>
      <w:r w:rsidRPr="009805F7">
        <w:rPr>
          <w:rStyle w:val="StyleUnderline"/>
        </w:rPr>
        <w:t xml:space="preserve"> to deter unlawful mergers in</w:t>
      </w:r>
      <w:r w:rsidRPr="009805F7">
        <w:rPr>
          <w:sz w:val="16"/>
        </w:rPr>
        <w:t xml:space="preserve"> the </w:t>
      </w:r>
      <w:r w:rsidRPr="009805F7">
        <w:rPr>
          <w:rStyle w:val="StyleUnderline"/>
        </w:rPr>
        <w:t>oil and gas</w:t>
      </w:r>
      <w:r w:rsidRPr="009805F7">
        <w:rPr>
          <w:sz w:val="16"/>
        </w:rPr>
        <w:t xml:space="preserve"> industry,” </w:t>
      </w:r>
      <w:r w:rsidRPr="009805F7">
        <w:rPr>
          <w:rStyle w:val="StyleUnderline"/>
        </w:rPr>
        <w:t xml:space="preserve">including by </w:t>
      </w:r>
      <w:r w:rsidRPr="009805F7">
        <w:rPr>
          <w:rStyle w:val="StyleUnderline"/>
          <w:highlight w:val="cyan"/>
        </w:rPr>
        <w:t>imposing “prior approval” requirements</w:t>
      </w:r>
      <w:r w:rsidRPr="009805F7">
        <w:rPr>
          <w:sz w:val="16"/>
        </w:rPr>
        <w:t xml:space="preserve"> to deter companies from proposing “illegal mergers” in the first place. The FTC recently voted 3-2 to rescind its 1995 policy against the use of “prior approval” requirements in merger consent decrees.</w:t>
      </w:r>
    </w:p>
    <w:p w14:paraId="75D12230" w14:textId="77777777" w:rsidR="00EB580A" w:rsidRPr="009805F7" w:rsidRDefault="00EB580A" w:rsidP="00EB580A">
      <w:pPr>
        <w:rPr>
          <w:sz w:val="16"/>
        </w:rPr>
      </w:pPr>
      <w:r w:rsidRPr="009805F7">
        <w:rPr>
          <w:sz w:val="16"/>
        </w:rPr>
        <w:t>Fourth, the FTC will ask staff to “investigate abuses in the franchise market,” with a specific focus on determining “whether the power imbalance favoring large national chains allows them to force their franchisees to sell gasoline at higher prices, benefitting the chain at the expense of the franchisee’s convenience store operations.” As with the first action item, how these concerns fit within the antitrust laws, and the basis for these concerns, are unclear at this point.</w:t>
      </w:r>
    </w:p>
    <w:p w14:paraId="73197E86" w14:textId="77777777" w:rsidR="00EB580A" w:rsidRPr="009805F7" w:rsidRDefault="00EB580A" w:rsidP="00EB580A">
      <w:pPr>
        <w:rPr>
          <w:sz w:val="16"/>
        </w:rPr>
      </w:pPr>
      <w:r w:rsidRPr="009805F7">
        <w:rPr>
          <w:sz w:val="16"/>
        </w:rPr>
        <w:t>Expect Increased Scrutiny of M&amp;A Activity</w:t>
      </w:r>
    </w:p>
    <w:p w14:paraId="3417DAE2" w14:textId="77777777" w:rsidR="00EB580A" w:rsidRPr="009805F7" w:rsidRDefault="00EB580A" w:rsidP="00EB580A">
      <w:pPr>
        <w:rPr>
          <w:sz w:val="16"/>
        </w:rPr>
      </w:pPr>
      <w:r w:rsidRPr="009805F7">
        <w:rPr>
          <w:sz w:val="16"/>
        </w:rPr>
        <w:t xml:space="preserve">While the FTC regularly monitors oil and gasoline prices to identify unusual price activity that may signal potentially anticompetitive conduct in the industry and has brought numerous merger and non-merger enforcement actions over the years, </w:t>
      </w:r>
      <w:r w:rsidRPr="009805F7">
        <w:rPr>
          <w:rStyle w:val="StyleUnderline"/>
        </w:rPr>
        <w:t>oil and gas has not recently been a focus for the agency</w:t>
      </w:r>
      <w:r w:rsidRPr="009805F7">
        <w:rPr>
          <w:sz w:val="16"/>
        </w:rPr>
        <w:t xml:space="preserve"> in public statements (unlike, for example, pharmaceuticals or technology companies). </w:t>
      </w:r>
      <w:r w:rsidRPr="009805F7">
        <w:rPr>
          <w:rStyle w:val="StyleUnderline"/>
        </w:rPr>
        <w:t>The letter suggests</w:t>
      </w:r>
      <w:r w:rsidRPr="009805F7">
        <w:rPr>
          <w:sz w:val="16"/>
        </w:rPr>
        <w:t xml:space="preserve"> that the </w:t>
      </w:r>
      <w:r w:rsidRPr="009805F7">
        <w:rPr>
          <w:rStyle w:val="StyleUnderline"/>
        </w:rPr>
        <w:t>FTC leadership may be more focused on enforcement in</w:t>
      </w:r>
      <w:r w:rsidRPr="009805F7">
        <w:rPr>
          <w:sz w:val="16"/>
        </w:rPr>
        <w:t xml:space="preserve"> the </w:t>
      </w:r>
      <w:r w:rsidRPr="009805F7">
        <w:rPr>
          <w:rStyle w:val="StyleUnderline"/>
        </w:rPr>
        <w:t>energy</w:t>
      </w:r>
      <w:r w:rsidRPr="009805F7">
        <w:rPr>
          <w:sz w:val="16"/>
        </w:rPr>
        <w:t xml:space="preserve"> industry and that they may be particularly skeptical of transactions involving the acquisition of smaller local fuel retailers by larger national chains.</w:t>
      </w:r>
    </w:p>
    <w:p w14:paraId="1234E1DA" w14:textId="77777777" w:rsidR="00EB580A" w:rsidRPr="009805F7" w:rsidRDefault="00EB580A" w:rsidP="00EB580A">
      <w:pPr>
        <w:rPr>
          <w:sz w:val="16"/>
        </w:rPr>
      </w:pPr>
      <w:r w:rsidRPr="009805F7">
        <w:rPr>
          <w:sz w:val="16"/>
        </w:rPr>
        <w:t xml:space="preserve">Based on our own recent experiences with oil and gas mergers before the FTC, and those of others in the antitrust bar, </w:t>
      </w:r>
      <w:r w:rsidRPr="009805F7">
        <w:rPr>
          <w:rStyle w:val="StyleUnderline"/>
          <w:highlight w:val="cyan"/>
        </w:rPr>
        <w:t>FTC</w:t>
      </w:r>
      <w:r w:rsidRPr="009805F7">
        <w:rPr>
          <w:rStyle w:val="StyleUnderline"/>
        </w:rPr>
        <w:t xml:space="preserve"> staff </w:t>
      </w:r>
      <w:r w:rsidRPr="009805F7">
        <w:rPr>
          <w:rStyle w:val="StyleUnderline"/>
          <w:highlight w:val="cyan"/>
        </w:rPr>
        <w:t xml:space="preserve">has </w:t>
      </w:r>
      <w:r w:rsidRPr="009805F7">
        <w:rPr>
          <w:rStyle w:val="Emphasis"/>
          <w:highlight w:val="cyan"/>
        </w:rPr>
        <w:t>already begun</w:t>
      </w:r>
      <w:r w:rsidRPr="009805F7">
        <w:rPr>
          <w:rStyle w:val="StyleUnderline"/>
          <w:highlight w:val="cyan"/>
        </w:rPr>
        <w:t xml:space="preserve"> requesting </w:t>
      </w:r>
      <w:r w:rsidRPr="009805F7">
        <w:rPr>
          <w:rStyle w:val="Emphasis"/>
          <w:highlight w:val="cyan"/>
        </w:rPr>
        <w:t>info</w:t>
      </w:r>
      <w:r w:rsidRPr="009805F7">
        <w:rPr>
          <w:sz w:val="16"/>
        </w:rPr>
        <w:t xml:space="preserve">rmation from merging parties related to the issues in Chair Khan’s August 25 letter, as well as issues, such as unionization and ESG policies, of merging parties. Though Chair Khan’s letter focused on the retail gasoline level, we have seen similar expansive concerns at other levels of gasoline refining and production as well. These investigations are also taking longer than ever before.  </w:t>
      </w:r>
      <w:r w:rsidRPr="009805F7">
        <w:rPr>
          <w:rStyle w:val="StyleUnderline"/>
          <w:highlight w:val="cyan"/>
        </w:rPr>
        <w:t>Unless</w:t>
      </w:r>
      <w:r w:rsidRPr="009805F7">
        <w:rPr>
          <w:rStyle w:val="StyleUnderline"/>
        </w:rPr>
        <w:t xml:space="preserve"> the recent </w:t>
      </w:r>
      <w:r w:rsidRPr="009805F7">
        <w:rPr>
          <w:rStyle w:val="StyleUnderline"/>
          <w:highlight w:val="cyan"/>
        </w:rPr>
        <w:t>changes are</w:t>
      </w:r>
      <w:r w:rsidRPr="009805F7">
        <w:rPr>
          <w:rStyle w:val="StyleUnderline"/>
        </w:rPr>
        <w:t xml:space="preserve"> a </w:t>
      </w:r>
      <w:r w:rsidRPr="009805F7">
        <w:rPr>
          <w:rStyle w:val="Emphasis"/>
          <w:highlight w:val="cyan"/>
        </w:rPr>
        <w:t>temporary</w:t>
      </w:r>
      <w:r w:rsidRPr="009805F7">
        <w:rPr>
          <w:rStyle w:val="Emphasis"/>
        </w:rPr>
        <w:t xml:space="preserve"> blip</w:t>
      </w:r>
      <w:r w:rsidRPr="009805F7">
        <w:rPr>
          <w:rStyle w:val="StyleUnderline"/>
        </w:rPr>
        <w:t xml:space="preserve"> on the radar — which the letter suggests is </w:t>
      </w:r>
      <w:r w:rsidRPr="009805F7">
        <w:rPr>
          <w:rStyle w:val="Emphasis"/>
          <w:highlight w:val="cyan"/>
        </w:rPr>
        <w:t>unlikely</w:t>
      </w:r>
      <w:r w:rsidRPr="009805F7">
        <w:rPr>
          <w:rStyle w:val="StyleUnderline"/>
        </w:rPr>
        <w:t xml:space="preserve"> — large </w:t>
      </w:r>
      <w:r w:rsidRPr="009805F7">
        <w:rPr>
          <w:rStyle w:val="StyleUnderline"/>
          <w:highlight w:val="cyan"/>
        </w:rPr>
        <w:t>oil and gas</w:t>
      </w:r>
      <w:r w:rsidRPr="009805F7">
        <w:rPr>
          <w:rStyle w:val="StyleUnderline"/>
        </w:rPr>
        <w:t xml:space="preserve"> companies and their counsel may </w:t>
      </w:r>
      <w:r w:rsidRPr="009805F7">
        <w:rPr>
          <w:rStyle w:val="StyleUnderline"/>
          <w:highlight w:val="cyan"/>
        </w:rPr>
        <w:t xml:space="preserve">need to </w:t>
      </w:r>
      <w:r w:rsidRPr="009805F7">
        <w:rPr>
          <w:rStyle w:val="Emphasis"/>
          <w:highlight w:val="cyan"/>
        </w:rPr>
        <w:t>adjust expectations</w:t>
      </w:r>
      <w:r w:rsidRPr="009805F7">
        <w:rPr>
          <w:sz w:val="16"/>
        </w:rPr>
        <w:t xml:space="preserve"> on transaction timing and the range of issues investigated for matters that go before the FTC.</w:t>
      </w:r>
    </w:p>
    <w:p w14:paraId="11C92231" w14:textId="77777777" w:rsidR="00EB580A" w:rsidRPr="009805F7" w:rsidRDefault="00EB580A" w:rsidP="00EB580A">
      <w:pPr>
        <w:pStyle w:val="Heading4"/>
        <w:rPr>
          <w:rFonts w:cs="Times New Roman"/>
        </w:rPr>
      </w:pPr>
      <w:r w:rsidRPr="009805F7">
        <w:rPr>
          <w:rFonts w:cs="Times New Roman"/>
          <w:u w:val="single"/>
        </w:rPr>
        <w:t>Health</w:t>
      </w:r>
      <w:r w:rsidRPr="009805F7">
        <w:rPr>
          <w:rFonts w:cs="Times New Roman"/>
        </w:rPr>
        <w:t xml:space="preserve"> enforcement increased</w:t>
      </w:r>
    </w:p>
    <w:p w14:paraId="6C317BE7" w14:textId="77777777" w:rsidR="00EB580A" w:rsidRPr="00A83A82" w:rsidRDefault="00EB580A" w:rsidP="00EB580A">
      <w:proofErr w:type="spellStart"/>
      <w:r w:rsidRPr="00A83A82">
        <w:rPr>
          <w:rStyle w:val="Style13ptBold"/>
        </w:rPr>
        <w:t>Wetsman</w:t>
      </w:r>
      <w:proofErr w:type="spellEnd"/>
      <w:r w:rsidRPr="00A83A82">
        <w:rPr>
          <w:rStyle w:val="Style13ptBold"/>
        </w:rPr>
        <w:t xml:space="preserve"> 9-22</w:t>
      </w:r>
      <w:r>
        <w:t xml:space="preserve"> [</w:t>
      </w:r>
      <w:r w:rsidRPr="00A83A82">
        <w:t xml:space="preserve">Nicole </w:t>
      </w:r>
      <w:proofErr w:type="spellStart"/>
      <w:r>
        <w:t>Wetsman</w:t>
      </w:r>
      <w:proofErr w:type="spellEnd"/>
      <w:r w:rsidRPr="00A83A82">
        <w:t>, Health Tech Reporter at The Verge, “FTC Resurrects a Decade-Old Rule as a Guardrail on the Health App Explosion”, The Verge, 9/22/2021, https://www.theverge.com/2021/9/22/22688497/ftc-health-app-privacy-transparency-data</w:t>
      </w:r>
      <w:r>
        <w:t>]</w:t>
      </w:r>
    </w:p>
    <w:p w14:paraId="416B3F69" w14:textId="77777777" w:rsidR="00EB580A" w:rsidRPr="009805F7" w:rsidRDefault="00EB580A" w:rsidP="00EB580A">
      <w:pPr>
        <w:rPr>
          <w:sz w:val="16"/>
        </w:rPr>
      </w:pPr>
      <w:r w:rsidRPr="009805F7">
        <w:rPr>
          <w:rStyle w:val="StyleUnderline"/>
          <w:highlight w:val="cyan"/>
        </w:rPr>
        <w:t xml:space="preserve">Health apps </w:t>
      </w:r>
      <w:proofErr w:type="gramStart"/>
      <w:r w:rsidRPr="009805F7">
        <w:rPr>
          <w:rStyle w:val="StyleUnderline"/>
          <w:highlight w:val="cyan"/>
        </w:rPr>
        <w:t>have to</w:t>
      </w:r>
      <w:proofErr w:type="gramEnd"/>
      <w:r w:rsidRPr="009805F7">
        <w:rPr>
          <w:rStyle w:val="StyleUnderline"/>
          <w:highlight w:val="cyan"/>
        </w:rPr>
        <w:t xml:space="preserve"> tell</w:t>
      </w:r>
      <w:r w:rsidRPr="009805F7">
        <w:rPr>
          <w:sz w:val="16"/>
        </w:rPr>
        <w:t xml:space="preserve"> their users </w:t>
      </w:r>
      <w:r w:rsidRPr="009805F7">
        <w:rPr>
          <w:rStyle w:val="StyleUnderline"/>
          <w:highlight w:val="cyan"/>
        </w:rPr>
        <w:t>about</w:t>
      </w:r>
      <w:r w:rsidRPr="009805F7">
        <w:rPr>
          <w:sz w:val="16"/>
        </w:rPr>
        <w:t xml:space="preserve"> any </w:t>
      </w:r>
      <w:r w:rsidRPr="009805F7">
        <w:rPr>
          <w:rStyle w:val="StyleUnderline"/>
          <w:highlight w:val="cyan"/>
        </w:rPr>
        <w:t>data breaches</w:t>
      </w:r>
      <w:r w:rsidRPr="009805F7">
        <w:rPr>
          <w:rStyle w:val="StyleUnderline"/>
        </w:rPr>
        <w:t xml:space="preserve"> or risk a hefty fine, the </w:t>
      </w:r>
      <w:r w:rsidRPr="009805F7">
        <w:rPr>
          <w:rStyle w:val="Emphasis"/>
          <w:highlight w:val="cyan"/>
        </w:rPr>
        <w:t>F</w:t>
      </w:r>
      <w:r w:rsidRPr="009805F7">
        <w:rPr>
          <w:sz w:val="16"/>
        </w:rPr>
        <w:t xml:space="preserve">ederal </w:t>
      </w:r>
      <w:r w:rsidRPr="009805F7">
        <w:rPr>
          <w:rStyle w:val="Emphasis"/>
          <w:highlight w:val="cyan"/>
        </w:rPr>
        <w:t>T</w:t>
      </w:r>
      <w:r w:rsidRPr="009805F7">
        <w:rPr>
          <w:sz w:val="16"/>
        </w:rPr>
        <w:t xml:space="preserve">rade </w:t>
      </w:r>
      <w:r w:rsidRPr="009805F7">
        <w:rPr>
          <w:rStyle w:val="Emphasis"/>
          <w:highlight w:val="cyan"/>
        </w:rPr>
        <w:t>C</w:t>
      </w:r>
      <w:r w:rsidRPr="009805F7">
        <w:rPr>
          <w:sz w:val="16"/>
        </w:rPr>
        <w:t xml:space="preserve">ommission </w:t>
      </w:r>
      <w:r w:rsidRPr="009805F7">
        <w:rPr>
          <w:rStyle w:val="StyleUnderline"/>
          <w:highlight w:val="cyan"/>
        </w:rPr>
        <w:t>clarified</w:t>
      </w:r>
      <w:r w:rsidRPr="009805F7">
        <w:rPr>
          <w:sz w:val="16"/>
        </w:rPr>
        <w:t xml:space="preserve"> in a policy statement </w:t>
      </w:r>
      <w:r w:rsidRPr="009805F7">
        <w:rPr>
          <w:rStyle w:val="Emphasis"/>
          <w:szCs w:val="26"/>
          <w:highlight w:val="cyan"/>
        </w:rPr>
        <w:t>last week</w:t>
      </w:r>
      <w:r w:rsidRPr="009805F7">
        <w:rPr>
          <w:rStyle w:val="StyleUnderline"/>
        </w:rPr>
        <w:t xml:space="preserve">. The </w:t>
      </w:r>
      <w:r w:rsidRPr="009805F7">
        <w:rPr>
          <w:rStyle w:val="StyleUnderline"/>
          <w:highlight w:val="cyan"/>
        </w:rPr>
        <w:t>rule</w:t>
      </w:r>
      <w:r w:rsidRPr="009805F7">
        <w:rPr>
          <w:sz w:val="16"/>
        </w:rPr>
        <w:t xml:space="preserve"> that requires that transparency is a decade old, but it </w:t>
      </w:r>
      <w:r w:rsidRPr="009805F7">
        <w:rPr>
          <w:rStyle w:val="StyleUnderline"/>
          <w:highlight w:val="cyan"/>
        </w:rPr>
        <w:t xml:space="preserve">hasn’t been </w:t>
      </w:r>
      <w:r w:rsidRPr="009805F7">
        <w:rPr>
          <w:rStyle w:val="Emphasis"/>
          <w:highlight w:val="cyan"/>
        </w:rPr>
        <w:t>enforced</w:t>
      </w:r>
      <w:r w:rsidRPr="009805F7">
        <w:rPr>
          <w:rStyle w:val="StyleUnderline"/>
          <w:highlight w:val="cyan"/>
        </w:rPr>
        <w:t xml:space="preserve"> before</w:t>
      </w:r>
      <w:r w:rsidRPr="009805F7">
        <w:rPr>
          <w:sz w:val="16"/>
        </w:rPr>
        <w:t xml:space="preserve">. The new guidance serves as a warning to the many companies elbowing into the health app space: </w:t>
      </w:r>
      <w:r w:rsidRPr="009805F7">
        <w:rPr>
          <w:rStyle w:val="StyleUnderline"/>
        </w:rPr>
        <w:t xml:space="preserve">the </w:t>
      </w:r>
      <w:r w:rsidRPr="009805F7">
        <w:rPr>
          <w:rStyle w:val="StyleUnderline"/>
          <w:highlight w:val="cyan"/>
        </w:rPr>
        <w:t>FTC is taking</w:t>
      </w:r>
      <w:r w:rsidRPr="009805F7">
        <w:rPr>
          <w:rStyle w:val="StyleUnderline"/>
        </w:rPr>
        <w:t xml:space="preserve"> issues around health data </w:t>
      </w:r>
      <w:r w:rsidRPr="009805F7">
        <w:rPr>
          <w:rStyle w:val="StyleUnderline"/>
          <w:highlight w:val="cyan"/>
        </w:rPr>
        <w:t xml:space="preserve">privacy </w:t>
      </w:r>
      <w:r w:rsidRPr="009805F7">
        <w:rPr>
          <w:rStyle w:val="Emphasis"/>
          <w:highlight w:val="cyan"/>
        </w:rPr>
        <w:t>seriously</w:t>
      </w:r>
      <w:r w:rsidRPr="009805F7">
        <w:rPr>
          <w:sz w:val="16"/>
        </w:rPr>
        <w:t xml:space="preserve"> — even if it won’t be able to tackle all the privacy gaps on its own.</w:t>
      </w:r>
    </w:p>
    <w:p w14:paraId="4A6C679A" w14:textId="77777777" w:rsidR="00EB580A" w:rsidRPr="009805F7" w:rsidRDefault="00EB580A" w:rsidP="00EB580A">
      <w:pPr>
        <w:rPr>
          <w:sz w:val="16"/>
        </w:rPr>
      </w:pPr>
      <w:r w:rsidRPr="009805F7">
        <w:rPr>
          <w:sz w:val="16"/>
        </w:rPr>
        <w:t xml:space="preserve">The </w:t>
      </w:r>
      <w:r w:rsidRPr="009805F7">
        <w:rPr>
          <w:rStyle w:val="StyleUnderline"/>
        </w:rPr>
        <w:t>FTC’s Health Breach Notification Rule covers</w:t>
      </w:r>
      <w:r w:rsidRPr="009805F7">
        <w:rPr>
          <w:sz w:val="16"/>
        </w:rPr>
        <w:t xml:space="preserve"> all organizations that aren’t subject to the Health Insurance Portability and Accountability Act (</w:t>
      </w:r>
      <w:r w:rsidRPr="009805F7">
        <w:rPr>
          <w:rStyle w:val="StyleUnderline"/>
        </w:rPr>
        <w:t>HIPAA</w:t>
      </w:r>
      <w:r w:rsidRPr="009805F7">
        <w:rPr>
          <w:sz w:val="16"/>
        </w:rPr>
        <w:t>), which covers things like doctors and insurance companies. HIPAA requires those groups to disclose any time they have a data breach. The FTC rule covers any other group that deals in health information.</w:t>
      </w:r>
    </w:p>
    <w:p w14:paraId="3BCF4B39" w14:textId="77777777" w:rsidR="00EB580A" w:rsidRPr="009805F7" w:rsidRDefault="00EB580A" w:rsidP="00EB580A">
      <w:pPr>
        <w:rPr>
          <w:sz w:val="16"/>
        </w:rPr>
      </w:pPr>
      <w:r w:rsidRPr="009805F7">
        <w:rPr>
          <w:sz w:val="16"/>
        </w:rPr>
        <w:t xml:space="preserve">Health apps often haven’t had strong data privacy protections, FTC Chair Lina Khan said in a statement about the rule. Apps often have poor data protection </w:t>
      </w:r>
      <w:proofErr w:type="gramStart"/>
      <w:r w:rsidRPr="009805F7">
        <w:rPr>
          <w:sz w:val="16"/>
        </w:rPr>
        <w:t>systems, or</w:t>
      </w:r>
      <w:proofErr w:type="gramEnd"/>
      <w:r w:rsidRPr="009805F7">
        <w:rPr>
          <w:sz w:val="16"/>
        </w:rPr>
        <w:t xml:space="preserve"> violate their own privacy policies by sharing data with outside groups without telling users. These apps weren’t a piece of the digital health picture when the rule was first written. But since then, there’s been an explosion in health apps — tens of thousands are released each year, and downloads increased during the COVID-19 pandemic. More and more people are trusting their health information to these products. The new guidance clarifies that the Health Breach Notification Rule applies to these platforms as well, even if they didn’t think it covered them before.</w:t>
      </w:r>
    </w:p>
    <w:p w14:paraId="1A85A01A" w14:textId="77777777" w:rsidR="00EB580A" w:rsidRPr="009805F7" w:rsidRDefault="00EB580A" w:rsidP="00EB580A">
      <w:pPr>
        <w:rPr>
          <w:sz w:val="16"/>
        </w:rPr>
      </w:pPr>
      <w:r w:rsidRPr="009805F7">
        <w:rPr>
          <w:sz w:val="16"/>
        </w:rPr>
        <w:t>The breaches that could trigger a report don’t just include hacks or attacks. These organizations would have to disclose any information shared without users’ permission. That might apply to situations like the recent privacy breach by period tracking app Flo, which was sharing data to Facebook, Google, and marketing companies without users’ knowledge. The FTC didn’t cite Flo for breaking the Health Breach Notification Rule — it focused on false statements made by the company about its privacy policies — but two FTC members argued that it should have.</w:t>
      </w:r>
    </w:p>
    <w:p w14:paraId="135BC97C" w14:textId="77777777" w:rsidR="00EB580A" w:rsidRPr="009805F7" w:rsidRDefault="00EB580A" w:rsidP="00EB580A">
      <w:pPr>
        <w:rPr>
          <w:sz w:val="16"/>
        </w:rPr>
      </w:pPr>
      <w:r w:rsidRPr="009805F7">
        <w:rPr>
          <w:rStyle w:val="StyleUnderline"/>
        </w:rPr>
        <w:t xml:space="preserve">The </w:t>
      </w:r>
      <w:r w:rsidRPr="009805F7">
        <w:rPr>
          <w:rStyle w:val="StyleUnderline"/>
          <w:highlight w:val="cyan"/>
        </w:rPr>
        <w:t xml:space="preserve">FTC’s </w:t>
      </w:r>
      <w:r w:rsidRPr="009805F7">
        <w:rPr>
          <w:rStyle w:val="Emphasis"/>
          <w:highlight w:val="cyan"/>
        </w:rPr>
        <w:t>new focus</w:t>
      </w:r>
      <w:r w:rsidRPr="009805F7">
        <w:rPr>
          <w:rStyle w:val="StyleUnderline"/>
        </w:rPr>
        <w:t xml:space="preserve"> on making sure companies follow the rule </w:t>
      </w:r>
      <w:r w:rsidRPr="009805F7">
        <w:rPr>
          <w:rStyle w:val="StyleUnderline"/>
          <w:highlight w:val="cyan"/>
        </w:rPr>
        <w:t xml:space="preserve">could </w:t>
      </w:r>
      <w:r w:rsidRPr="009805F7">
        <w:rPr>
          <w:rStyle w:val="Emphasis"/>
          <w:highlight w:val="cyan"/>
        </w:rPr>
        <w:t>trigger</w:t>
      </w:r>
      <w:r w:rsidRPr="009805F7">
        <w:rPr>
          <w:rStyle w:val="Emphasis"/>
        </w:rPr>
        <w:t xml:space="preserve"> internal </w:t>
      </w:r>
      <w:r w:rsidRPr="009805F7">
        <w:rPr>
          <w:rStyle w:val="Emphasis"/>
          <w:highlight w:val="cyan"/>
        </w:rPr>
        <w:t>changes</w:t>
      </w:r>
      <w:r w:rsidRPr="009805F7">
        <w:rPr>
          <w:rStyle w:val="StyleUnderline"/>
          <w:highlight w:val="cyan"/>
        </w:rPr>
        <w:t xml:space="preserve"> at health apps</w:t>
      </w:r>
      <w:r w:rsidRPr="009805F7">
        <w:rPr>
          <w:sz w:val="16"/>
        </w:rPr>
        <w:t xml:space="preserve">, says David Simon, a research fellow at the Petrie-Flom Center for Health Law Policy, Biotechnology, and Bioethics at Harvard Law School. “It’s going to force them to at least put systems in place, if they’re not already in place, to figure out when these breaches occur and then notify people,” Simon says. The rule says that groups </w:t>
      </w:r>
      <w:proofErr w:type="gramStart"/>
      <w:r w:rsidRPr="009805F7">
        <w:rPr>
          <w:sz w:val="16"/>
        </w:rPr>
        <w:t>have to</w:t>
      </w:r>
      <w:proofErr w:type="gramEnd"/>
      <w:r w:rsidRPr="009805F7">
        <w:rPr>
          <w:sz w:val="16"/>
        </w:rPr>
        <w:t xml:space="preserve"> report any data breaches that they should have known about, not just that they do know about — so they have to have ways to monitor data.</w:t>
      </w:r>
    </w:p>
    <w:p w14:paraId="434D4AD3" w14:textId="77777777" w:rsidR="00EB580A" w:rsidRPr="009805F7" w:rsidRDefault="00EB580A" w:rsidP="00EB580A">
      <w:pPr>
        <w:rPr>
          <w:sz w:val="16"/>
        </w:rPr>
      </w:pPr>
      <w:r w:rsidRPr="009805F7">
        <w:rPr>
          <w:rStyle w:val="StyleUnderline"/>
        </w:rPr>
        <w:t xml:space="preserve">The </w:t>
      </w:r>
      <w:r w:rsidRPr="009805F7">
        <w:rPr>
          <w:rStyle w:val="StyleUnderline"/>
          <w:highlight w:val="cyan"/>
        </w:rPr>
        <w:t>penalties</w:t>
      </w:r>
      <w:r w:rsidRPr="009805F7">
        <w:rPr>
          <w:sz w:val="16"/>
        </w:rPr>
        <w:t xml:space="preserve"> for breaking the rule </w:t>
      </w:r>
      <w:r w:rsidRPr="009805F7">
        <w:rPr>
          <w:rStyle w:val="StyleUnderline"/>
          <w:highlight w:val="cyan"/>
        </w:rPr>
        <w:t>are</w:t>
      </w:r>
      <w:r w:rsidRPr="009805F7">
        <w:rPr>
          <w:rStyle w:val="StyleUnderline"/>
        </w:rPr>
        <w:t xml:space="preserve"> </w:t>
      </w:r>
      <w:proofErr w:type="gramStart"/>
      <w:r w:rsidRPr="009805F7">
        <w:rPr>
          <w:rStyle w:val="StyleUnderline"/>
        </w:rPr>
        <w:t xml:space="preserve">fairly </w:t>
      </w:r>
      <w:r w:rsidRPr="009805F7">
        <w:rPr>
          <w:rStyle w:val="Emphasis"/>
          <w:highlight w:val="cyan"/>
        </w:rPr>
        <w:t>significant</w:t>
      </w:r>
      <w:proofErr w:type="gramEnd"/>
      <w:r w:rsidRPr="009805F7">
        <w:rPr>
          <w:sz w:val="16"/>
        </w:rPr>
        <w:t>: $43,792 per violation per day. “That can add up very quickly,” says Jennifer Wagner, an assistant professor of law, policy, and engineering at Pennsylvania State University. “I think they’re trying to signal that, ‘look, it’s in your best interest if you’re an app developer or a vendor of a connected platform that you pay attention to this rule, and that you have some kind of response mechanism in place.’”</w:t>
      </w:r>
    </w:p>
    <w:p w14:paraId="073C6403" w14:textId="77777777" w:rsidR="00EB580A" w:rsidRPr="009805F7" w:rsidRDefault="00EB580A" w:rsidP="00EB580A">
      <w:pPr>
        <w:pStyle w:val="Heading4"/>
        <w:rPr>
          <w:rFonts w:cs="Times New Roman"/>
        </w:rPr>
      </w:pPr>
      <w:r>
        <w:rPr>
          <w:rFonts w:cs="Times New Roman"/>
        </w:rPr>
        <w:t xml:space="preserve">Tons of </w:t>
      </w:r>
      <w:r>
        <w:rPr>
          <w:rFonts w:cs="Times New Roman"/>
          <w:u w:val="single"/>
        </w:rPr>
        <w:t>thumpers</w:t>
      </w:r>
    </w:p>
    <w:p w14:paraId="32D57506" w14:textId="77777777" w:rsidR="00EB580A" w:rsidRPr="009805F7" w:rsidRDefault="00EB580A" w:rsidP="00EB580A">
      <w:r w:rsidRPr="009805F7">
        <w:rPr>
          <w:rStyle w:val="Style13ptBold"/>
        </w:rPr>
        <w:t>Lyons 9-23</w:t>
      </w:r>
      <w:r w:rsidRPr="009805F7">
        <w:t xml:space="preserve"> (Kim, Writer for the Verge, 9-23-2021 “New FTC memo calls for a focus on ‘structural dominance’ from big companies” The Verge </w:t>
      </w:r>
      <w:hyperlink r:id="rId121" w:history="1">
        <w:r w:rsidRPr="009805F7">
          <w:rPr>
            <w:rStyle w:val="Hyperlink"/>
          </w:rPr>
          <w:t>https://www.theverge.com/2021/9/23/22690176/ftc-chair-lina-khan-focus-antitrust-consumer-amazon</w:t>
        </w:r>
      </w:hyperlink>
      <w:r w:rsidRPr="009805F7">
        <w:t xml:space="preserve"> MSU-MJS)</w:t>
      </w:r>
    </w:p>
    <w:p w14:paraId="41F727EB" w14:textId="77777777" w:rsidR="00EB580A" w:rsidRPr="009805F7" w:rsidRDefault="00EB580A" w:rsidP="00EB580A">
      <w:pPr>
        <w:rPr>
          <w:sz w:val="16"/>
        </w:rPr>
      </w:pPr>
      <w:r w:rsidRPr="009805F7">
        <w:rPr>
          <w:sz w:val="16"/>
        </w:rPr>
        <w:t xml:space="preserve">In a memo to staff this week, FTC Chair Lina </w:t>
      </w:r>
      <w:r w:rsidRPr="009805F7">
        <w:rPr>
          <w:rStyle w:val="StyleUnderline"/>
          <w:highlight w:val="cyan"/>
        </w:rPr>
        <w:t xml:space="preserve">Khan outlined her </w:t>
      </w:r>
      <w:r w:rsidRPr="001077C3">
        <w:rPr>
          <w:rStyle w:val="StyleUnderline"/>
        </w:rPr>
        <w:t xml:space="preserve">new </w:t>
      </w:r>
      <w:r w:rsidRPr="009805F7">
        <w:rPr>
          <w:rStyle w:val="StyleUnderline"/>
          <w:highlight w:val="cyan"/>
        </w:rPr>
        <w:t xml:space="preserve">priorities </w:t>
      </w:r>
      <w:r w:rsidRPr="001077C3">
        <w:rPr>
          <w:rStyle w:val="StyleUnderline"/>
        </w:rPr>
        <w:t>for the agency</w:t>
      </w:r>
      <w:r w:rsidRPr="009805F7">
        <w:rPr>
          <w:sz w:val="16"/>
        </w:rPr>
        <w:t>: to focus on power imbalance, reduce harms to consumers, and address “rampant consolidation.” Khan wrote that the agency should focus its efforts and adjust its strategic approach to deal with the issues created by “</w:t>
      </w:r>
      <w:r w:rsidRPr="009805F7">
        <w:rPr>
          <w:rStyle w:val="StyleUnderline"/>
          <w:highlight w:val="cyan"/>
        </w:rPr>
        <w:t>next-gen</w:t>
      </w:r>
      <w:r w:rsidRPr="009805F7">
        <w:rPr>
          <w:rStyle w:val="StyleUnderline"/>
        </w:rPr>
        <w:t xml:space="preserve">eration </w:t>
      </w:r>
      <w:r w:rsidRPr="009805F7">
        <w:rPr>
          <w:rStyle w:val="StyleUnderline"/>
          <w:highlight w:val="cyan"/>
        </w:rPr>
        <w:t>tech</w:t>
      </w:r>
      <w:r w:rsidRPr="009805F7">
        <w:rPr>
          <w:rStyle w:val="StyleUnderline"/>
        </w:rPr>
        <w:t>nologies, innovations, and nascent industries across sectors</w:t>
      </w:r>
      <w:r w:rsidRPr="009805F7">
        <w:rPr>
          <w:sz w:val="16"/>
        </w:rPr>
        <w:t xml:space="preserve">.” And without mentioning </w:t>
      </w:r>
      <w:r w:rsidRPr="001077C3">
        <w:rPr>
          <w:rStyle w:val="Emphasis"/>
          <w:highlight w:val="cyan"/>
        </w:rPr>
        <w:t>Amazon</w:t>
      </w:r>
      <w:r w:rsidRPr="009805F7">
        <w:rPr>
          <w:rStyle w:val="StyleUnderline"/>
          <w:highlight w:val="cyan"/>
        </w:rPr>
        <w:t xml:space="preserve">, </w:t>
      </w:r>
      <w:r w:rsidRPr="001077C3">
        <w:rPr>
          <w:rStyle w:val="Emphasis"/>
          <w:highlight w:val="cyan"/>
        </w:rPr>
        <w:t>Apple</w:t>
      </w:r>
      <w:r w:rsidRPr="009805F7">
        <w:rPr>
          <w:rStyle w:val="StyleUnderline"/>
          <w:highlight w:val="cyan"/>
        </w:rPr>
        <w:t xml:space="preserve">, </w:t>
      </w:r>
      <w:r w:rsidRPr="009805F7">
        <w:rPr>
          <w:rStyle w:val="StyleUnderline"/>
        </w:rPr>
        <w:t xml:space="preserve">or </w:t>
      </w:r>
      <w:r w:rsidRPr="001077C3">
        <w:rPr>
          <w:rStyle w:val="Emphasis"/>
          <w:highlight w:val="cyan"/>
        </w:rPr>
        <w:t>Facebook</w:t>
      </w:r>
      <w:r w:rsidRPr="009805F7">
        <w:rPr>
          <w:sz w:val="16"/>
        </w:rPr>
        <w:t xml:space="preserve"> by name, Khan’s list of priorities for </w:t>
      </w:r>
      <w:r w:rsidRPr="009805F7">
        <w:rPr>
          <w:rStyle w:val="StyleUnderline"/>
        </w:rPr>
        <w:t xml:space="preserve">the FTC signals that </w:t>
      </w:r>
      <w:r w:rsidRPr="001077C3">
        <w:rPr>
          <w:rStyle w:val="Emphasis"/>
          <w:highlight w:val="cyan"/>
        </w:rPr>
        <w:t>the tech giants</w:t>
      </w:r>
      <w:r w:rsidRPr="009805F7">
        <w:rPr>
          <w:rStyle w:val="StyleUnderline"/>
          <w:highlight w:val="cyan"/>
        </w:rPr>
        <w:t xml:space="preserve"> </w:t>
      </w:r>
      <w:r w:rsidRPr="001077C3">
        <w:rPr>
          <w:rStyle w:val="StyleUnderline"/>
        </w:rPr>
        <w:t>are likely to face much closer scrutiny</w:t>
      </w:r>
      <w:r w:rsidRPr="009805F7">
        <w:rPr>
          <w:rStyle w:val="StyleUnderline"/>
        </w:rPr>
        <w:t xml:space="preserve"> from the agency</w:t>
      </w:r>
      <w:r w:rsidRPr="009805F7">
        <w:rPr>
          <w:sz w:val="16"/>
        </w:rPr>
        <w:t>. First, Khan said, the FTC should take a “holistic” approach to how it considers antitrust violations, which can prove harmful to independent businesses and workers as well as consumers</w:t>
      </w:r>
      <w:r w:rsidRPr="009805F7">
        <w:rPr>
          <w:rStyle w:val="StyleUnderline"/>
        </w:rPr>
        <w:t>. “</w:t>
      </w:r>
      <w:r w:rsidRPr="009805F7">
        <w:rPr>
          <w:rStyle w:val="StyleUnderline"/>
          <w:highlight w:val="cyan"/>
        </w:rPr>
        <w:t>Business models that centralize control and profits</w:t>
      </w:r>
      <w:r w:rsidRPr="009805F7">
        <w:rPr>
          <w:rStyle w:val="StyleUnderline"/>
        </w:rPr>
        <w:t xml:space="preserve"> while </w:t>
      </w:r>
      <w:r w:rsidRPr="009805F7">
        <w:rPr>
          <w:rStyle w:val="StyleUnderline"/>
          <w:highlight w:val="cyan"/>
        </w:rPr>
        <w:t>outsourc</w:t>
      </w:r>
      <w:r w:rsidRPr="009805F7">
        <w:rPr>
          <w:rStyle w:val="StyleUnderline"/>
        </w:rPr>
        <w:t xml:space="preserve">ing </w:t>
      </w:r>
      <w:r w:rsidRPr="009805F7">
        <w:rPr>
          <w:rStyle w:val="StyleUnderline"/>
          <w:highlight w:val="cyan"/>
        </w:rPr>
        <w:t>risk, liability</w:t>
      </w:r>
      <w:r w:rsidRPr="009805F7">
        <w:rPr>
          <w:rStyle w:val="StyleUnderline"/>
        </w:rPr>
        <w:t xml:space="preserve">, </w:t>
      </w:r>
      <w:r w:rsidRPr="009805F7">
        <w:rPr>
          <w:rStyle w:val="StyleUnderline"/>
          <w:highlight w:val="cyan"/>
        </w:rPr>
        <w:t>and costs</w:t>
      </w:r>
      <w:r w:rsidRPr="009805F7">
        <w:rPr>
          <w:rStyle w:val="StyleUnderline"/>
        </w:rPr>
        <w:t xml:space="preserve"> also warrant particular scrutiny</w:t>
      </w:r>
      <w:r w:rsidRPr="009805F7">
        <w:rPr>
          <w:sz w:val="16"/>
        </w:rPr>
        <w:t xml:space="preserve">, given that deeply asymmetric relationships between the controlling firm and dependent entities can be ripe for abuse,” Khan wrote. </w:t>
      </w:r>
      <w:r w:rsidRPr="009805F7">
        <w:rPr>
          <w:rStyle w:val="StyleUnderline"/>
          <w:highlight w:val="cyan"/>
        </w:rPr>
        <w:t>Khan wants the agency’s enforcement</w:t>
      </w:r>
      <w:r w:rsidRPr="009805F7">
        <w:rPr>
          <w:rStyle w:val="StyleUnderline"/>
        </w:rPr>
        <w:t xml:space="preserve"> efforts </w:t>
      </w:r>
      <w:r w:rsidRPr="001077C3">
        <w:rPr>
          <w:rStyle w:val="Emphasis"/>
          <w:highlight w:val="cyan"/>
        </w:rPr>
        <w:t>focused</w:t>
      </w:r>
      <w:r w:rsidRPr="009805F7">
        <w:rPr>
          <w:rStyle w:val="StyleUnderline"/>
          <w:highlight w:val="cyan"/>
        </w:rPr>
        <w:t xml:space="preserve"> on</w:t>
      </w:r>
      <w:r w:rsidRPr="009805F7">
        <w:rPr>
          <w:rStyle w:val="StyleUnderline"/>
        </w:rPr>
        <w:t xml:space="preserve"> root causes of and incentives for unlawful conduct, such as “</w:t>
      </w:r>
      <w:r w:rsidRPr="009805F7">
        <w:rPr>
          <w:rStyle w:val="StyleUnderline"/>
          <w:highlight w:val="cyan"/>
        </w:rPr>
        <w:t xml:space="preserve">conflicts of interest, </w:t>
      </w:r>
      <w:r w:rsidRPr="001077C3">
        <w:rPr>
          <w:rStyle w:val="StyleUnderline"/>
        </w:rPr>
        <w:t xml:space="preserve">business models, or structural dominance.” </w:t>
      </w:r>
      <w:r w:rsidRPr="001077C3">
        <w:rPr>
          <w:sz w:val="16"/>
        </w:rPr>
        <w:t xml:space="preserve">The concept of structural dominance is a familiar theme for Khan. She wrote about it while she was a student at Yale Law School, in a now-famous paper where </w:t>
      </w:r>
      <w:r w:rsidRPr="001077C3">
        <w:rPr>
          <w:rStyle w:val="StyleUnderline"/>
        </w:rPr>
        <w:t>she argued that Amazon had managed to skirt monopoly laws</w:t>
      </w:r>
      <w:r w:rsidRPr="001077C3">
        <w:rPr>
          <w:sz w:val="16"/>
        </w:rPr>
        <w:t xml:space="preserve"> to</w:t>
      </w:r>
      <w:r w:rsidRPr="009805F7">
        <w:rPr>
          <w:sz w:val="16"/>
        </w:rPr>
        <w:t xml:space="preserve"> the point that its structural power gives it vast influence across the economy. In that paper, Khan also excoriated the way investors “are willing to fund predatory growth,” citing Uber as an example of a company whose investors braced to endure significant losses with the belief that they would one day recover their losses and then some. Khan’s memo this week echoes her earlier argument, calling out “the growing role of private equity and other investment vehicles” in ways that “may distort ordinary incentives” and fuel unfair competition. “Research documents how gatekeepers and dominant middlemen across the economy have been able to use their critical market position to hike fees, dictate terms, and protect and extend their market power,” she writes, adding that “deeply asymmetric relationships between the controlling firm and dependent entities can be ripe for abuse.” In addition, </w:t>
      </w:r>
      <w:r w:rsidRPr="009805F7">
        <w:rPr>
          <w:rStyle w:val="StyleUnderline"/>
          <w:highlight w:val="cyan"/>
        </w:rPr>
        <w:t>Khan want</w:t>
      </w:r>
      <w:r w:rsidRPr="009805F7">
        <w:rPr>
          <w:rStyle w:val="StyleUnderline"/>
        </w:rPr>
        <w:t xml:space="preserve">s to find ways for </w:t>
      </w:r>
      <w:r w:rsidRPr="009805F7">
        <w:rPr>
          <w:rStyle w:val="StyleUnderline"/>
          <w:highlight w:val="cyan"/>
        </w:rPr>
        <w:t xml:space="preserve">the FTC to strengthen its </w:t>
      </w:r>
      <w:r w:rsidRPr="001077C3">
        <w:rPr>
          <w:rStyle w:val="Emphasis"/>
          <w:highlight w:val="cyan"/>
        </w:rPr>
        <w:t>merger enforcement</w:t>
      </w:r>
      <w:r w:rsidRPr="009805F7">
        <w:rPr>
          <w:rStyle w:val="StyleUnderline"/>
        </w:rPr>
        <w:t>, “to address rampant consolidation and the dominance that it has enabled across markets</w:t>
      </w:r>
      <w:r w:rsidRPr="009805F7">
        <w:rPr>
          <w:sz w:val="16"/>
        </w:rPr>
        <w:t xml:space="preserve">,” and examine how contracts can perpetuate “unfair methods of competition or unfair or deceptive practices.” </w:t>
      </w:r>
      <w:r w:rsidRPr="009805F7">
        <w:rPr>
          <w:rStyle w:val="StyleUnderline"/>
        </w:rPr>
        <w:t xml:space="preserve">She </w:t>
      </w:r>
      <w:r w:rsidRPr="009805F7">
        <w:rPr>
          <w:rStyle w:val="StyleUnderline"/>
          <w:highlight w:val="cyan"/>
        </w:rPr>
        <w:t xml:space="preserve">also </w:t>
      </w:r>
      <w:r w:rsidRPr="001077C3">
        <w:rPr>
          <w:rStyle w:val="StyleUnderline"/>
        </w:rPr>
        <w:t xml:space="preserve">named </w:t>
      </w:r>
      <w:r w:rsidRPr="001077C3">
        <w:rPr>
          <w:rStyle w:val="Emphasis"/>
          <w:highlight w:val="cyan"/>
        </w:rPr>
        <w:t>noncompete agreements</w:t>
      </w:r>
      <w:r w:rsidRPr="009805F7">
        <w:rPr>
          <w:rStyle w:val="StyleUnderline"/>
        </w:rPr>
        <w:t xml:space="preserve"> that can restrict workers from which jobs they can take, </w:t>
      </w:r>
      <w:r w:rsidRPr="009805F7">
        <w:rPr>
          <w:rStyle w:val="StyleUnderline"/>
          <w:highlight w:val="cyan"/>
        </w:rPr>
        <w:t xml:space="preserve">and </w:t>
      </w:r>
      <w:r w:rsidRPr="001077C3">
        <w:rPr>
          <w:rStyle w:val="Emphasis"/>
          <w:highlight w:val="cyan"/>
        </w:rPr>
        <w:t>right-to-repair restrictions</w:t>
      </w:r>
      <w:r w:rsidRPr="009805F7">
        <w:rPr>
          <w:rStyle w:val="StyleUnderline"/>
        </w:rPr>
        <w:t xml:space="preserve"> as examples of unfair contracts.</w:t>
      </w:r>
      <w:r w:rsidRPr="009805F7">
        <w:rPr>
          <w:sz w:val="16"/>
        </w:rPr>
        <w:t xml:space="preserve"> </w:t>
      </w:r>
      <w:r w:rsidRPr="009805F7">
        <w:rPr>
          <w:rStyle w:val="StyleUnderline"/>
          <w:highlight w:val="cyan"/>
        </w:rPr>
        <w:t xml:space="preserve">Apple </w:t>
      </w:r>
      <w:proofErr w:type="gramStart"/>
      <w:r w:rsidRPr="009805F7">
        <w:rPr>
          <w:rStyle w:val="StyleUnderline"/>
          <w:highlight w:val="cyan"/>
        </w:rPr>
        <w:t>in particular</w:t>
      </w:r>
      <w:r w:rsidRPr="009805F7">
        <w:rPr>
          <w:sz w:val="16"/>
        </w:rPr>
        <w:t xml:space="preserve"> has</w:t>
      </w:r>
      <w:proofErr w:type="gramEnd"/>
      <w:r w:rsidRPr="009805F7">
        <w:rPr>
          <w:sz w:val="16"/>
        </w:rPr>
        <w:t xml:space="preserve"> been criticized for the way it limits how much users can repair Apple devices they own, and the FTC said earlier this year that it would fight such restrictions. “Consumers, workers, franchisees, and other market participants are at a significant disadvantage when they are unable to negotiate freely over terms and conditions,” Khan wrote in the memo.</w:t>
      </w:r>
    </w:p>
    <w:p w14:paraId="41C339D0" w14:textId="77777777" w:rsidR="00EB580A" w:rsidRPr="00244DFE" w:rsidRDefault="00EB580A" w:rsidP="00EB580A">
      <w:pPr>
        <w:pStyle w:val="Heading4"/>
        <w:rPr>
          <w:rFonts w:cs="Times New Roman"/>
          <w:u w:val="single"/>
        </w:rPr>
      </w:pPr>
      <w:r>
        <w:rPr>
          <w:rFonts w:cs="Times New Roman"/>
        </w:rPr>
        <w:t xml:space="preserve">They have </w:t>
      </w:r>
      <w:r>
        <w:rPr>
          <w:rFonts w:cs="Times New Roman"/>
          <w:u w:val="single"/>
        </w:rPr>
        <w:t>eight</w:t>
      </w:r>
      <w:r>
        <w:rPr>
          <w:rFonts w:cs="Times New Roman"/>
        </w:rPr>
        <w:t xml:space="preserve"> top priorities </w:t>
      </w:r>
      <w:r>
        <w:rPr>
          <w:rFonts w:cs="Times New Roman"/>
          <w:u w:val="single"/>
        </w:rPr>
        <w:t>now</w:t>
      </w:r>
    </w:p>
    <w:p w14:paraId="798DB96D" w14:textId="77777777" w:rsidR="00EB580A" w:rsidRPr="009805F7" w:rsidRDefault="00EB580A" w:rsidP="00EB580A">
      <w:pPr>
        <w:pStyle w:val="ListParagraph"/>
        <w:numPr>
          <w:ilvl w:val="0"/>
          <w:numId w:val="12"/>
        </w:numPr>
      </w:pPr>
      <w:r w:rsidRPr="009805F7">
        <w:t>Right-to-repair</w:t>
      </w:r>
    </w:p>
    <w:p w14:paraId="4D0F74C5" w14:textId="77777777" w:rsidR="00EB580A" w:rsidRPr="009805F7" w:rsidRDefault="00EB580A" w:rsidP="00EB580A">
      <w:pPr>
        <w:pStyle w:val="ListParagraph"/>
        <w:numPr>
          <w:ilvl w:val="0"/>
          <w:numId w:val="12"/>
        </w:numPr>
      </w:pPr>
      <w:r w:rsidRPr="009805F7">
        <w:t>IP Abuse</w:t>
      </w:r>
    </w:p>
    <w:p w14:paraId="64FF923D" w14:textId="77777777" w:rsidR="00EB580A" w:rsidRPr="009805F7" w:rsidRDefault="00EB580A" w:rsidP="00EB580A">
      <w:pPr>
        <w:pStyle w:val="ListParagraph"/>
        <w:numPr>
          <w:ilvl w:val="0"/>
          <w:numId w:val="12"/>
        </w:numPr>
      </w:pPr>
      <w:r w:rsidRPr="009805F7">
        <w:t>Monopoly offense</w:t>
      </w:r>
    </w:p>
    <w:p w14:paraId="3B9A24D9" w14:textId="77777777" w:rsidR="00EB580A" w:rsidRPr="009805F7" w:rsidRDefault="00EB580A" w:rsidP="00EB580A">
      <w:pPr>
        <w:pStyle w:val="ListParagraph"/>
        <w:numPr>
          <w:ilvl w:val="0"/>
          <w:numId w:val="12"/>
        </w:numPr>
      </w:pPr>
      <w:r w:rsidRPr="009805F7">
        <w:t xml:space="preserve">IDACO (Interlocking Directors </w:t>
      </w:r>
      <w:proofErr w:type="gramStart"/>
      <w:r w:rsidRPr="009805F7">
        <w:t>And</w:t>
      </w:r>
      <w:proofErr w:type="gramEnd"/>
      <w:r w:rsidRPr="009805F7">
        <w:t xml:space="preserve"> Common Ownership</w:t>
      </w:r>
    </w:p>
    <w:p w14:paraId="238467E2" w14:textId="77777777" w:rsidR="00EB580A" w:rsidRPr="009805F7" w:rsidRDefault="00EB580A" w:rsidP="00EB580A">
      <w:pPr>
        <w:pStyle w:val="ListParagraph"/>
        <w:numPr>
          <w:ilvl w:val="0"/>
          <w:numId w:val="12"/>
        </w:numPr>
      </w:pPr>
      <w:r w:rsidRPr="009805F7">
        <w:t>Manipulation conduct</w:t>
      </w:r>
    </w:p>
    <w:p w14:paraId="299214C8" w14:textId="77777777" w:rsidR="00EB580A" w:rsidRPr="009805F7" w:rsidRDefault="00EB580A" w:rsidP="00EB580A">
      <w:pPr>
        <w:pStyle w:val="ListParagraph"/>
        <w:numPr>
          <w:ilvl w:val="0"/>
          <w:numId w:val="12"/>
        </w:numPr>
      </w:pPr>
      <w:r w:rsidRPr="009805F7">
        <w:t>Bias in algorithms</w:t>
      </w:r>
    </w:p>
    <w:p w14:paraId="643401AA" w14:textId="77777777" w:rsidR="00EB580A" w:rsidRPr="009805F7" w:rsidRDefault="00EB580A" w:rsidP="00EB580A">
      <w:pPr>
        <w:pStyle w:val="ListParagraph"/>
        <w:numPr>
          <w:ilvl w:val="0"/>
          <w:numId w:val="12"/>
        </w:numPr>
      </w:pPr>
      <w:r w:rsidRPr="009805F7">
        <w:t>Acts affecting armed forces members</w:t>
      </w:r>
    </w:p>
    <w:p w14:paraId="3A30BBC3" w14:textId="77777777" w:rsidR="00EB580A" w:rsidRPr="009805F7" w:rsidRDefault="00EB580A" w:rsidP="00EB580A">
      <w:pPr>
        <w:pStyle w:val="ListParagraph"/>
        <w:numPr>
          <w:ilvl w:val="0"/>
          <w:numId w:val="12"/>
        </w:numPr>
      </w:pPr>
      <w:r w:rsidRPr="009805F7">
        <w:t>Acts affecting children</w:t>
      </w:r>
    </w:p>
    <w:p w14:paraId="7A9FFBFB" w14:textId="77777777" w:rsidR="00EB580A" w:rsidRPr="009805F7" w:rsidRDefault="00EB580A" w:rsidP="00EB580A">
      <w:r w:rsidRPr="009805F7">
        <w:rPr>
          <w:rStyle w:val="Style13ptBold"/>
        </w:rPr>
        <w:t>Gehl et al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22" w:history="1">
        <w:r w:rsidRPr="009805F7">
          <w:rPr>
            <w:rStyle w:val="Hyperlink"/>
          </w:rPr>
          <w:t>https://www.foley.com/en/insights/publications/2021/09/divided-ftc-approves-omnibus-resolutions Published 9-24-2021</w:t>
        </w:r>
      </w:hyperlink>
      <w:r w:rsidRPr="009805F7">
        <w:t>, MSU-MJS)</w:t>
      </w:r>
    </w:p>
    <w:p w14:paraId="6692CBB6" w14:textId="77777777" w:rsidR="00EB580A" w:rsidRDefault="00EB580A" w:rsidP="00EB580A">
      <w:pPr>
        <w:rPr>
          <w:sz w:val="16"/>
        </w:rPr>
      </w:pPr>
      <w:r w:rsidRPr="009805F7">
        <w:rPr>
          <w:sz w:val="16"/>
        </w:rPr>
        <w:t xml:space="preserve">Last week saw </w:t>
      </w:r>
      <w:r w:rsidRPr="009805F7">
        <w:rPr>
          <w:rStyle w:val="StyleUnderline"/>
        </w:rPr>
        <w:t xml:space="preserve">two notable competition-related </w:t>
      </w:r>
      <w:r w:rsidRPr="009805F7">
        <w:rPr>
          <w:rStyle w:val="StyleUnderline"/>
          <w:highlight w:val="cyan"/>
        </w:rPr>
        <w:t>developments from the</w:t>
      </w:r>
      <w:r w:rsidRPr="009805F7">
        <w:rPr>
          <w:rStyle w:val="StyleUnderline"/>
        </w:rPr>
        <w:t xml:space="preserve"> Federal Trade Commission (</w:t>
      </w:r>
      <w:r w:rsidRPr="009805F7">
        <w:rPr>
          <w:rStyle w:val="StyleUnderline"/>
          <w:highlight w:val="cyan"/>
        </w:rPr>
        <w:t>FTC</w:t>
      </w:r>
      <w:r w:rsidRPr="009805F7">
        <w:rPr>
          <w:sz w:val="16"/>
        </w:rPr>
        <w:t xml:space="preserve">). The first relates to the FTC’s approval of eight new compulsory process resolutions in high-priority areas. The second concerns the FTC’s withdrawal of its approval of the Vertical Merger Guidelines issued by the FTC and Department of Justice Antitrust Division in 2020. Compulsory Process Resolutions </w:t>
      </w:r>
      <w:proofErr w:type="gramStart"/>
      <w:r w:rsidRPr="009805F7">
        <w:rPr>
          <w:sz w:val="16"/>
        </w:rPr>
        <w:t>On</w:t>
      </w:r>
      <w:proofErr w:type="gramEnd"/>
      <w:r w:rsidRPr="009805F7">
        <w:rPr>
          <w:sz w:val="16"/>
        </w:rPr>
        <w:t xml:space="preserve"> September 14, 2021, </w:t>
      </w:r>
      <w:r w:rsidRPr="001077C3">
        <w:rPr>
          <w:rStyle w:val="StyleUnderline"/>
        </w:rPr>
        <w:t>the FTC voted 3-2 to approve new compulsory process resolutions in</w:t>
      </w:r>
      <w:r w:rsidRPr="009805F7">
        <w:rPr>
          <w:sz w:val="16"/>
        </w:rPr>
        <w:t xml:space="preserve"> </w:t>
      </w:r>
      <w:r w:rsidRPr="001077C3">
        <w:rPr>
          <w:rStyle w:val="Emphasis"/>
          <w:highlight w:val="cyan"/>
        </w:rPr>
        <w:t>eight key enforcement areas</w:t>
      </w:r>
      <w:r w:rsidRPr="009805F7">
        <w:rPr>
          <w:sz w:val="16"/>
        </w:rPr>
        <w:t xml:space="preserve"> with the goal of </w:t>
      </w:r>
      <w:r w:rsidRPr="009805F7">
        <w:rPr>
          <w:rStyle w:val="StyleUnderline"/>
        </w:rPr>
        <w:t>enabling more aggressive investigations of conduct in these areas</w:t>
      </w:r>
      <w:r w:rsidRPr="009805F7">
        <w:rPr>
          <w:sz w:val="16"/>
        </w:rPr>
        <w:t xml:space="preserve">. The eight new compulsory process resolutions concern: (1) </w:t>
      </w:r>
      <w:r w:rsidRPr="00343DB5">
        <w:rPr>
          <w:rStyle w:val="StyleUnderline"/>
        </w:rPr>
        <w:t>repair restrictions</w:t>
      </w:r>
      <w:r w:rsidRPr="009805F7">
        <w:rPr>
          <w:sz w:val="16"/>
        </w:rPr>
        <w:t xml:space="preserve">, (2) abuses of </w:t>
      </w:r>
      <w:r w:rsidRPr="001077C3">
        <w:rPr>
          <w:rStyle w:val="Emphasis"/>
          <w:highlight w:val="cyan"/>
        </w:rPr>
        <w:t>i</w:t>
      </w:r>
      <w:r w:rsidRPr="001077C3">
        <w:rPr>
          <w:rStyle w:val="StyleUnderline"/>
        </w:rPr>
        <w:t xml:space="preserve">ntellectual </w:t>
      </w:r>
      <w:r w:rsidRPr="001077C3">
        <w:rPr>
          <w:rStyle w:val="Emphasis"/>
          <w:highlight w:val="cyan"/>
        </w:rPr>
        <w:t>p</w:t>
      </w:r>
      <w:r w:rsidRPr="001077C3">
        <w:rPr>
          <w:rStyle w:val="StyleUnderline"/>
        </w:rPr>
        <w:t>roperty</w:t>
      </w:r>
      <w:r w:rsidRPr="009805F7">
        <w:rPr>
          <w:sz w:val="16"/>
        </w:rPr>
        <w:t xml:space="preserve">, (3) </w:t>
      </w:r>
      <w:r w:rsidRPr="001077C3">
        <w:rPr>
          <w:rStyle w:val="StyleUnderline"/>
          <w:highlight w:val="cyan"/>
        </w:rPr>
        <w:t>monopolization</w:t>
      </w:r>
      <w:r w:rsidRPr="009805F7">
        <w:rPr>
          <w:sz w:val="16"/>
        </w:rPr>
        <w:t xml:space="preserve"> offenses, (4) </w:t>
      </w:r>
      <w:r w:rsidRPr="001077C3">
        <w:rPr>
          <w:rStyle w:val="StyleUnderline"/>
          <w:highlight w:val="cyan"/>
        </w:rPr>
        <w:t>interlocking directors</w:t>
      </w:r>
      <w:r w:rsidRPr="009805F7">
        <w:rPr>
          <w:sz w:val="16"/>
        </w:rPr>
        <w:t xml:space="preserve"> &amp; officers and common ownership, (5) </w:t>
      </w:r>
      <w:r w:rsidRPr="009805F7">
        <w:rPr>
          <w:rStyle w:val="StyleUnderline"/>
          <w:highlight w:val="cyan"/>
        </w:rPr>
        <w:t xml:space="preserve">deceptive </w:t>
      </w:r>
      <w:r w:rsidRPr="001077C3">
        <w:rPr>
          <w:rStyle w:val="StyleUnderline"/>
        </w:rPr>
        <w:t xml:space="preserve">and manipulative </w:t>
      </w:r>
      <w:r w:rsidRPr="009805F7">
        <w:rPr>
          <w:rStyle w:val="StyleUnderline"/>
          <w:highlight w:val="cyan"/>
        </w:rPr>
        <w:t>conduct on the internet</w:t>
      </w:r>
      <w:r w:rsidRPr="009805F7">
        <w:rPr>
          <w:sz w:val="16"/>
        </w:rPr>
        <w:t xml:space="preserve">, (6) </w:t>
      </w:r>
      <w:r w:rsidRPr="009805F7">
        <w:rPr>
          <w:rStyle w:val="StyleUnderline"/>
          <w:highlight w:val="cyan"/>
        </w:rPr>
        <w:t xml:space="preserve">bias in algorithms </w:t>
      </w:r>
      <w:r w:rsidRPr="001077C3">
        <w:rPr>
          <w:rStyle w:val="StyleUnderline"/>
        </w:rPr>
        <w:t>and biometrics</w:t>
      </w:r>
      <w:r w:rsidRPr="009805F7">
        <w:rPr>
          <w:sz w:val="16"/>
        </w:rPr>
        <w:t xml:space="preserve">, (7) </w:t>
      </w:r>
      <w:r w:rsidRPr="001077C3">
        <w:rPr>
          <w:rStyle w:val="StyleUnderline"/>
        </w:rPr>
        <w:t>acts or</w:t>
      </w:r>
      <w:r w:rsidRPr="009805F7">
        <w:rPr>
          <w:rStyle w:val="StyleUnderline"/>
          <w:highlight w:val="cyan"/>
        </w:rPr>
        <w:t xml:space="preserve"> practices affecting</w:t>
      </w:r>
      <w:r w:rsidRPr="009805F7">
        <w:rPr>
          <w:rStyle w:val="StyleUnderline"/>
        </w:rPr>
        <w:t xml:space="preserve"> United States </w:t>
      </w:r>
      <w:r w:rsidRPr="009805F7">
        <w:rPr>
          <w:rStyle w:val="StyleUnderline"/>
          <w:highlight w:val="cyan"/>
        </w:rPr>
        <w:t>Armed Forces</w:t>
      </w:r>
      <w:r w:rsidRPr="009805F7">
        <w:rPr>
          <w:rStyle w:val="StyleUnderline"/>
        </w:rPr>
        <w:t xml:space="preserve"> Services </w:t>
      </w:r>
      <w:r w:rsidRPr="001077C3">
        <w:rPr>
          <w:rStyle w:val="StyleUnderline"/>
        </w:rPr>
        <w:t>members</w:t>
      </w:r>
      <w:r w:rsidRPr="009805F7">
        <w:rPr>
          <w:rStyle w:val="StyleUnderline"/>
        </w:rPr>
        <w:t xml:space="preserve"> and veterans</w:t>
      </w:r>
      <w:r w:rsidRPr="009805F7">
        <w:rPr>
          <w:sz w:val="16"/>
        </w:rPr>
        <w:t xml:space="preserve">, and (8) </w:t>
      </w:r>
      <w:r w:rsidRPr="001077C3">
        <w:rPr>
          <w:rStyle w:val="StyleUnderline"/>
        </w:rPr>
        <w:t xml:space="preserve">acts or </w:t>
      </w:r>
      <w:r w:rsidRPr="009805F7">
        <w:rPr>
          <w:rStyle w:val="StyleUnderline"/>
          <w:highlight w:val="cyan"/>
        </w:rPr>
        <w:t>practices affecting children</w:t>
      </w:r>
      <w:r w:rsidRPr="009805F7">
        <w:rPr>
          <w:rStyle w:val="StyleUnderline"/>
        </w:rPr>
        <w:t xml:space="preserve">. </w:t>
      </w:r>
      <w:r w:rsidRPr="009805F7">
        <w:rPr>
          <w:sz w:val="16"/>
        </w:rPr>
        <w:t xml:space="preserve">The FTC uses the compulsory process as an investigatory tool through the issuance of demands for data, documents, and testimony via civil investigative demands (CIDs) or subpoenas. CIDs also permit the Commission to require recipients to file written reports or answer questions under oath. According to the FTC’s press release, the resolutions are aimed at broadening its ability “to obtain evidence in critical investigations on key areas where the FTC’s work can make the most impact.” The resolutions also will purportedly permit the FTC to “better utilize its limited resources” to quickly investigate potential misconduct. The FTC views the resolutions as one method to increase efficiency at the FTC, which certain Commissioners believe has become necessary due to the “increased volume of investigatory work” caused by a “surge” in merger filings in recent months. In practice, these resolutions allow a single Commissioner, instead of </w:t>
      </w:r>
      <w:proofErr w:type="gramStart"/>
      <w:r w:rsidRPr="009805F7">
        <w:rPr>
          <w:sz w:val="16"/>
        </w:rPr>
        <w:t>a majority of</w:t>
      </w:r>
      <w:proofErr w:type="gramEnd"/>
      <w:r w:rsidRPr="009805F7">
        <w:rPr>
          <w:sz w:val="16"/>
        </w:rPr>
        <w:t xml:space="preserve"> sitting Commissioners, to approve compulsory process requests in any investigation within the scope of the resolution for the next 10 years. What practical effect these resolutions will have remains to be seen; however, businesses engaged in conduct that may be implicated by the resolutions should be aware that FTC staff will now have an expedited ability to carry out compulsory process requests, which will very likely increase the number and scope of investigations conducted by the FTC. FTC Commissioners Noah Phillips and Christine Wilson voted against the resolutions, asserting that they do nothing to make investigations more effective and merely remove the FTC’s oversight of investigations, leaving room for reduced accountability as well as errors, overreach, excess costs, and decision making rooted in political motivations. Chair Lina Khan and Commissioner Rebecca Slaughter disagreed, emphasizing that the dissenting Commissioners overlook the fact that a subpoena must always receive Commissioner signoff, that Commissioners can and do receive briefings on the state of investigations, and that no enforcement action can move forward without majority support from the Commissioners. This publication highlights those areas impacted by the resolutions that are immediately relevant to antitrust policy and enforcement. </w:t>
      </w:r>
      <w:r w:rsidRPr="009805F7">
        <w:rPr>
          <w:rStyle w:val="StyleUnderline"/>
          <w:highlight w:val="cyan"/>
        </w:rPr>
        <w:t>Repair Restrictions</w:t>
      </w:r>
      <w:r w:rsidRPr="009805F7">
        <w:rPr>
          <w:sz w:val="16"/>
        </w:rPr>
        <w:t xml:space="preserve">: Repair restrictions </w:t>
      </w:r>
      <w:r w:rsidRPr="00343DB5">
        <w:rPr>
          <w:rStyle w:val="StyleUnderline"/>
          <w:highlight w:val="cyan"/>
        </w:rPr>
        <w:t>have been a</w:t>
      </w:r>
      <w:r w:rsidRPr="009805F7">
        <w:rPr>
          <w:sz w:val="16"/>
        </w:rPr>
        <w:t xml:space="preserve"> </w:t>
      </w:r>
      <w:r w:rsidRPr="00343DB5">
        <w:rPr>
          <w:rStyle w:val="Emphasis"/>
          <w:highlight w:val="cyan"/>
        </w:rPr>
        <w:t>recent focus</w:t>
      </w:r>
      <w:r w:rsidRPr="009805F7">
        <w:rPr>
          <w:sz w:val="16"/>
        </w:rPr>
        <w:t xml:space="preserve"> of the FTC (as well as the recent Biden Executive Order on Competition), so it is of little surprise that the FTC approved a resolution in this area to attempt to expedite impending investigations. This resolution looks to build on the FTC’s </w:t>
      </w:r>
      <w:r w:rsidRPr="009805F7">
        <w:rPr>
          <w:rStyle w:val="StyleUnderline"/>
        </w:rPr>
        <w:t xml:space="preserve">recent Policy Statement on Right to Repair. </w:t>
      </w:r>
      <w:r w:rsidRPr="009805F7">
        <w:rPr>
          <w:sz w:val="16"/>
        </w:rPr>
        <w:t xml:space="preserve">According to the FTC’s press release, the resolution will cover a wide swath of conduct, including facilitating the FTC </w:t>
      </w:r>
      <w:r w:rsidRPr="009805F7">
        <w:rPr>
          <w:rStyle w:val="StyleUnderline"/>
          <w:highlight w:val="cyan"/>
        </w:rPr>
        <w:t xml:space="preserve">staff’s </w:t>
      </w:r>
      <w:r w:rsidRPr="00343DB5">
        <w:rPr>
          <w:rStyle w:val="Emphasis"/>
          <w:highlight w:val="cyan"/>
        </w:rPr>
        <w:t>impending investigation</w:t>
      </w:r>
      <w:r w:rsidRPr="009805F7">
        <w:rPr>
          <w:rStyle w:val="StyleUnderline"/>
          <w:highlight w:val="cyan"/>
        </w:rPr>
        <w:t xml:space="preserve"> of violations of the</w:t>
      </w:r>
      <w:r w:rsidRPr="009805F7">
        <w:rPr>
          <w:rStyle w:val="StyleUnderline"/>
        </w:rPr>
        <w:t xml:space="preserve"> Magnuson </w:t>
      </w:r>
      <w:r w:rsidRPr="009805F7">
        <w:rPr>
          <w:rStyle w:val="StyleUnderline"/>
          <w:highlight w:val="cyan"/>
        </w:rPr>
        <w:t>Moss</w:t>
      </w:r>
      <w:r w:rsidRPr="009805F7">
        <w:rPr>
          <w:rStyle w:val="StyleUnderline"/>
        </w:rPr>
        <w:t xml:space="preserve"> </w:t>
      </w:r>
      <w:r w:rsidRPr="009805F7">
        <w:rPr>
          <w:rStyle w:val="StyleUnderline"/>
          <w:highlight w:val="cyan"/>
        </w:rPr>
        <w:t>Warranty Act’s</w:t>
      </w:r>
      <w:r w:rsidRPr="009805F7">
        <w:rPr>
          <w:rStyle w:val="StyleUnderline"/>
        </w:rPr>
        <w:t xml:space="preserve"> anti-tying provisions</w:t>
      </w:r>
      <w:r w:rsidRPr="009805F7">
        <w:rPr>
          <w:sz w:val="16"/>
        </w:rPr>
        <w:t xml:space="preserve">, which prohibit warrantors from conditioning warranties on a consumer’s use of an article or service identified by brand, trade, or corporate name unless that article or service is provided without charge to the consumer. </w:t>
      </w:r>
      <w:r w:rsidRPr="00343DB5">
        <w:rPr>
          <w:rStyle w:val="StyleUnderline"/>
        </w:rPr>
        <w:t>Abuse of Intellectual Property</w:t>
      </w:r>
      <w:r w:rsidRPr="00343DB5">
        <w:rPr>
          <w:sz w:val="16"/>
        </w:rPr>
        <w:t xml:space="preserve">: With this resolution, </w:t>
      </w:r>
      <w:r w:rsidRPr="00343DB5">
        <w:rPr>
          <w:rStyle w:val="StyleUnderline"/>
        </w:rPr>
        <w:t>which permits staff to investigate abuses of intellectual property rights, businesses</w:t>
      </w:r>
      <w:r w:rsidRPr="009805F7">
        <w:rPr>
          <w:rStyle w:val="StyleUnderline"/>
        </w:rPr>
        <w:t xml:space="preserve"> in the pharmaceutical, technology, and gasoline refining industries</w:t>
      </w:r>
      <w:r w:rsidRPr="009805F7">
        <w:rPr>
          <w:sz w:val="16"/>
        </w:rPr>
        <w:t xml:space="preserve"> can expect increased investigations surrounding their intellectual property practices given the FTC’s emphasis on those industries in its press release. That said, the resolution itself is broadly worded and could result in a spike in investigations in other industries where intellectual property rights are prevalent</w:t>
      </w:r>
      <w:r w:rsidRPr="00343DB5">
        <w:rPr>
          <w:sz w:val="16"/>
        </w:rPr>
        <w:t xml:space="preserve">. </w:t>
      </w:r>
      <w:r w:rsidRPr="00343DB5">
        <w:rPr>
          <w:rStyle w:val="StyleUnderline"/>
        </w:rPr>
        <w:t>Monopolistic Practices</w:t>
      </w:r>
      <w:r w:rsidRPr="00343DB5">
        <w:rPr>
          <w:sz w:val="16"/>
        </w:rPr>
        <w:t xml:space="preserve">: This resolution seeks to build on the FTC’s recent focus on perceived market power abuses by technology companies and other large businesses. </w:t>
      </w:r>
      <w:proofErr w:type="gramStart"/>
      <w:r w:rsidRPr="00343DB5">
        <w:rPr>
          <w:sz w:val="16"/>
        </w:rPr>
        <w:t>In particular, businesses</w:t>
      </w:r>
      <w:proofErr w:type="gramEnd"/>
      <w:r w:rsidRPr="00343DB5">
        <w:rPr>
          <w:sz w:val="16"/>
        </w:rPr>
        <w:t xml:space="preserve"> in digital markets can expect increased investigatory activity </w:t>
      </w:r>
      <w:r w:rsidRPr="00343DB5">
        <w:rPr>
          <w:rStyle w:val="StyleUnderline"/>
        </w:rPr>
        <w:t>given the FTC’s emphasis on these markets in its press release</w:t>
      </w:r>
      <w:r w:rsidRPr="00343DB5">
        <w:rPr>
          <w:sz w:val="16"/>
        </w:rPr>
        <w:t>. However, the resolution is broad and will apply</w:t>
      </w:r>
      <w:r w:rsidRPr="009805F7">
        <w:rPr>
          <w:sz w:val="16"/>
        </w:rPr>
        <w:t xml:space="preserve"> to any industry where the FTC perceives that market power abuses are likely. In their Joint Statement, Chair Khan and Commissioner Slaughter specifically highlighted </w:t>
      </w:r>
      <w:proofErr w:type="gramStart"/>
      <w:r w:rsidRPr="009805F7">
        <w:rPr>
          <w:sz w:val="16"/>
        </w:rPr>
        <w:t>that small businesses, franchisees, and startups</w:t>
      </w:r>
      <w:proofErr w:type="gramEnd"/>
      <w:r w:rsidRPr="009805F7">
        <w:rPr>
          <w:sz w:val="16"/>
        </w:rPr>
        <w:t xml:space="preserve"> routinely report that dominant firms abuse their market power and preclude the smaller firms from competing. As a result, </w:t>
      </w:r>
      <w:r w:rsidRPr="00343DB5">
        <w:rPr>
          <w:rStyle w:val="Emphasis"/>
          <w:highlight w:val="cyan"/>
        </w:rPr>
        <w:t>increased investigations are likely</w:t>
      </w:r>
      <w:r w:rsidRPr="009805F7">
        <w:rPr>
          <w:rStyle w:val="StyleUnderline"/>
        </w:rPr>
        <w:t xml:space="preserve"> in markets </w:t>
      </w:r>
      <w:r w:rsidRPr="00343DB5">
        <w:rPr>
          <w:rStyle w:val="StyleUnderline"/>
          <w:highlight w:val="cyan"/>
        </w:rPr>
        <w:t>where</w:t>
      </w:r>
      <w:r w:rsidRPr="009805F7">
        <w:rPr>
          <w:rStyle w:val="StyleUnderline"/>
        </w:rPr>
        <w:t xml:space="preserve"> </w:t>
      </w:r>
      <w:r w:rsidRPr="00343DB5">
        <w:rPr>
          <w:rStyle w:val="StyleUnderline"/>
          <w:highlight w:val="cyan"/>
        </w:rPr>
        <w:t>franchisees</w:t>
      </w:r>
      <w:r w:rsidRPr="009805F7">
        <w:rPr>
          <w:rStyle w:val="StyleUnderline"/>
        </w:rPr>
        <w:t xml:space="preserve"> or startups may be </w:t>
      </w:r>
      <w:r w:rsidRPr="00343DB5">
        <w:rPr>
          <w:rStyle w:val="StyleUnderline"/>
          <w:highlight w:val="cyan"/>
        </w:rPr>
        <w:t>struggl</w:t>
      </w:r>
      <w:r w:rsidRPr="009805F7">
        <w:rPr>
          <w:rStyle w:val="StyleUnderline"/>
        </w:rPr>
        <w:t>ing</w:t>
      </w:r>
      <w:r w:rsidRPr="009805F7">
        <w:rPr>
          <w:sz w:val="16"/>
        </w:rPr>
        <w:t xml:space="preserve"> to gain a foothold. </w:t>
      </w:r>
      <w:r w:rsidRPr="00343DB5">
        <w:rPr>
          <w:rStyle w:val="StyleUnderline"/>
        </w:rPr>
        <w:t>Interlocking Directors &amp; Officers and Common Ownership</w:t>
      </w:r>
      <w:r w:rsidRPr="00343DB5">
        <w:rPr>
          <w:sz w:val="16"/>
        </w:rPr>
        <w:t xml:space="preserve">: This resolution is aimed at facilitating investigations of anticompetitive ownership stakes in competing companies, as well as interlocking directorates (e.g., where a person simultaneously serves as an officer or director of two competing corporations), which may violate Section 8 of the Clayton Act. In approving this resolution, </w:t>
      </w:r>
      <w:r w:rsidRPr="00343DB5">
        <w:rPr>
          <w:rStyle w:val="StyleUnderline"/>
        </w:rPr>
        <w:t xml:space="preserve">the FTC emphasized that </w:t>
      </w:r>
      <w:r w:rsidRPr="00343DB5">
        <w:rPr>
          <w:rStyle w:val="StyleUnderline"/>
          <w:highlight w:val="cyan"/>
        </w:rPr>
        <w:t>interlocking directorates</w:t>
      </w:r>
      <w:r w:rsidRPr="00343DB5">
        <w:rPr>
          <w:rStyle w:val="StyleUnderline"/>
        </w:rPr>
        <w:t xml:space="preserve"> and common ownership continue to </w:t>
      </w:r>
      <w:r w:rsidRPr="00343DB5">
        <w:rPr>
          <w:rStyle w:val="StyleUnderline"/>
          <w:highlight w:val="cyan"/>
        </w:rPr>
        <w:t>raise</w:t>
      </w:r>
      <w:r w:rsidRPr="00343DB5">
        <w:rPr>
          <w:rStyle w:val="StyleUnderline"/>
        </w:rPr>
        <w:t xml:space="preserve"> significant competitive </w:t>
      </w:r>
      <w:r w:rsidRPr="00343DB5">
        <w:rPr>
          <w:rStyle w:val="StyleUnderline"/>
          <w:highlight w:val="cyan"/>
        </w:rPr>
        <w:t>concerns</w:t>
      </w:r>
      <w:r w:rsidRPr="00343DB5">
        <w:rPr>
          <w:rStyle w:val="StyleUnderline"/>
        </w:rPr>
        <w:t xml:space="preserve"> and are </w:t>
      </w:r>
      <w:r w:rsidRPr="00343DB5">
        <w:rPr>
          <w:rStyle w:val="StyleUnderline"/>
          <w:highlight w:val="cyan"/>
        </w:rPr>
        <w:t xml:space="preserve">likely to receive </w:t>
      </w:r>
      <w:r w:rsidRPr="00343DB5">
        <w:rPr>
          <w:rStyle w:val="Emphasis"/>
          <w:highlight w:val="cyan"/>
        </w:rPr>
        <w:t>increased scrutiny</w:t>
      </w:r>
      <w:r w:rsidRPr="00343DB5">
        <w:rPr>
          <w:sz w:val="16"/>
        </w:rPr>
        <w:t xml:space="preserve"> </w:t>
      </w:r>
      <w:proofErr w:type="gramStart"/>
      <w:r w:rsidRPr="00343DB5">
        <w:rPr>
          <w:sz w:val="16"/>
        </w:rPr>
        <w:t>as</w:t>
      </w:r>
      <w:r w:rsidRPr="009805F7">
        <w:rPr>
          <w:sz w:val="16"/>
        </w:rPr>
        <w:t xml:space="preserve"> a result of</w:t>
      </w:r>
      <w:proofErr w:type="gramEnd"/>
      <w:r w:rsidRPr="009805F7">
        <w:rPr>
          <w:sz w:val="16"/>
        </w:rPr>
        <w:t xml:space="preserve"> this resolution. </w:t>
      </w:r>
    </w:p>
    <w:p w14:paraId="289DE4F4" w14:textId="77777777" w:rsidR="00EB580A" w:rsidRDefault="00EB580A" w:rsidP="00EB580A"/>
    <w:p w14:paraId="4C652454" w14:textId="77777777" w:rsidR="00EB580A" w:rsidRDefault="00EB580A" w:rsidP="00EB580A">
      <w:pPr>
        <w:pStyle w:val="Heading3"/>
      </w:pPr>
      <w:r>
        <w:t>1AR---Funding Solves</w:t>
      </w:r>
    </w:p>
    <w:p w14:paraId="5F2F937D" w14:textId="77777777" w:rsidR="00EB580A" w:rsidRPr="00DB47F7" w:rsidRDefault="00EB580A" w:rsidP="00EB580A">
      <w:pPr>
        <w:pStyle w:val="Heading4"/>
      </w:pPr>
      <w:r>
        <w:t xml:space="preserve">Reconciliation includes a </w:t>
      </w:r>
      <w:r>
        <w:rPr>
          <w:u w:val="single"/>
        </w:rPr>
        <w:t>massive boost</w:t>
      </w:r>
      <w:r>
        <w:t xml:space="preserve"> to FTC funding</w:t>
      </w:r>
    </w:p>
    <w:p w14:paraId="3F3A0E9B" w14:textId="77777777" w:rsidR="00EB580A" w:rsidRPr="00CE103F" w:rsidRDefault="00EB580A" w:rsidP="00EB580A">
      <w:r w:rsidRPr="00CE103F">
        <w:rPr>
          <w:rStyle w:val="Style13ptBold"/>
        </w:rPr>
        <w:t>Koenig 11-4</w:t>
      </w:r>
      <w:r>
        <w:t xml:space="preserve"> [Bryan Koenig, Senior Competition Reporter at Law360, 11-4-2021 “FTC Fining Power, But Less Flexibility, In New House Budget” Lexis]</w:t>
      </w:r>
    </w:p>
    <w:p w14:paraId="314F353D" w14:textId="77777777" w:rsidR="00EB580A" w:rsidRDefault="00EB580A" w:rsidP="00EB580A">
      <w:r w:rsidRPr="00A35A97">
        <w:rPr>
          <w:rStyle w:val="StyleUnderline"/>
          <w:highlight w:val="cyan"/>
        </w:rPr>
        <w:t>The</w:t>
      </w:r>
      <w:r>
        <w:t xml:space="preserve"> </w:t>
      </w:r>
      <w:r w:rsidRPr="00CE103F">
        <w:rPr>
          <w:rStyle w:val="StyleUnderline"/>
        </w:rPr>
        <w:t xml:space="preserve">massive </w:t>
      </w:r>
      <w:r w:rsidRPr="00A35A97">
        <w:rPr>
          <w:rStyle w:val="StyleUnderline"/>
          <w:highlight w:val="cyan"/>
        </w:rPr>
        <w:t>budget</w:t>
      </w:r>
      <w:r w:rsidRPr="00CE103F">
        <w:rPr>
          <w:rStyle w:val="StyleUnderline"/>
        </w:rPr>
        <w:t xml:space="preserve"> package</w:t>
      </w:r>
      <w:r>
        <w:t xml:space="preserve"> </w:t>
      </w:r>
      <w:r w:rsidRPr="00CE103F">
        <w:rPr>
          <w:rStyle w:val="StyleUnderline"/>
        </w:rPr>
        <w:t>unveiled Wednesday</w:t>
      </w:r>
      <w:r>
        <w:t xml:space="preserve"> also would </w:t>
      </w:r>
      <w:r w:rsidRPr="00A35A97">
        <w:rPr>
          <w:rStyle w:val="StyleUnderline"/>
          <w:highlight w:val="cyan"/>
        </w:rPr>
        <w:t>give the FTC</w:t>
      </w:r>
      <w:r w:rsidRPr="00A35A97">
        <w:rPr>
          <w:highlight w:val="cyan"/>
        </w:rPr>
        <w:t xml:space="preserve"> </w:t>
      </w:r>
      <w:r w:rsidRPr="00A35A97">
        <w:rPr>
          <w:rStyle w:val="Emphasis"/>
          <w:highlight w:val="cyan"/>
        </w:rPr>
        <w:t>$500 million</w:t>
      </w:r>
      <w:r>
        <w:t xml:space="preserve">, available through September 2029, </w:t>
      </w:r>
      <w:r w:rsidRPr="00A35A97">
        <w:rPr>
          <w:rStyle w:val="StyleUnderline"/>
          <w:highlight w:val="cyan"/>
        </w:rPr>
        <w:t>to set up a</w:t>
      </w:r>
      <w:r w:rsidRPr="00CE103F">
        <w:rPr>
          <w:rStyle w:val="StyleUnderline"/>
        </w:rPr>
        <w:t xml:space="preserve"> dedicated </w:t>
      </w:r>
      <w:r w:rsidRPr="00A35A97">
        <w:rPr>
          <w:rStyle w:val="StyleUnderline"/>
        </w:rPr>
        <w:t>privacy</w:t>
      </w:r>
      <w:r>
        <w:t xml:space="preserve"> </w:t>
      </w:r>
      <w:r w:rsidRPr="00A35A97">
        <w:rPr>
          <w:rStyle w:val="StyleUnderline"/>
          <w:highlight w:val="cyan"/>
        </w:rPr>
        <w:t>bureau</w:t>
      </w:r>
      <w:r>
        <w:t xml:space="preserve"> additionally </w:t>
      </w:r>
      <w:r w:rsidRPr="00CE103F">
        <w:rPr>
          <w:rStyle w:val="StyleUnderline"/>
        </w:rPr>
        <w:t xml:space="preserve">responsible </w:t>
      </w:r>
      <w:r w:rsidRPr="00A35A97">
        <w:rPr>
          <w:rStyle w:val="StyleUnderline"/>
          <w:highlight w:val="cyan"/>
        </w:rPr>
        <w:t>for "data</w:t>
      </w:r>
      <w:r w:rsidRPr="00CE103F">
        <w:rPr>
          <w:rStyle w:val="StyleUnderline"/>
        </w:rPr>
        <w:t xml:space="preserve"> security, </w:t>
      </w:r>
      <w:r w:rsidRPr="00A35A97">
        <w:rPr>
          <w:rStyle w:val="StyleUnderline"/>
          <w:highlight w:val="cyan"/>
        </w:rPr>
        <w:t>identity theft</w:t>
      </w:r>
      <w:r w:rsidRPr="00CE103F">
        <w:rPr>
          <w:rStyle w:val="StyleUnderline"/>
        </w:rPr>
        <w:t xml:space="preserve">, </w:t>
      </w:r>
      <w:r w:rsidRPr="00A35A97">
        <w:rPr>
          <w:rStyle w:val="StyleUnderline"/>
          <w:highlight w:val="cyan"/>
        </w:rPr>
        <w:t>data</w:t>
      </w:r>
      <w:r w:rsidRPr="00CE103F">
        <w:rPr>
          <w:rStyle w:val="StyleUnderline"/>
        </w:rPr>
        <w:t xml:space="preserve"> abuses, </w:t>
      </w:r>
      <w:r w:rsidRPr="00A35A97">
        <w:rPr>
          <w:rStyle w:val="StyleUnderline"/>
          <w:highlight w:val="cyan"/>
        </w:rPr>
        <w:t>and related</w:t>
      </w:r>
      <w:r w:rsidRPr="00CE103F">
        <w:rPr>
          <w:rStyle w:val="StyleUnderline"/>
        </w:rPr>
        <w:t xml:space="preserve"> matters</w:t>
      </w:r>
      <w:r>
        <w:t xml:space="preserve">." That amount is half the budget originally proposed in the earlier version of the bill, </w:t>
      </w:r>
      <w:r w:rsidRPr="00CE103F">
        <w:rPr>
          <w:rStyle w:val="StyleUnderline"/>
        </w:rPr>
        <w:t xml:space="preserve">but </w:t>
      </w:r>
      <w:r w:rsidRPr="00A35A97">
        <w:rPr>
          <w:rStyle w:val="StyleUnderline"/>
          <w:highlight w:val="cyan"/>
        </w:rPr>
        <w:t>the agency</w:t>
      </w:r>
      <w:r>
        <w:t xml:space="preserve"> would </w:t>
      </w:r>
      <w:r w:rsidRPr="00CE103F">
        <w:rPr>
          <w:rStyle w:val="StyleUnderline"/>
        </w:rPr>
        <w:t xml:space="preserve">also </w:t>
      </w:r>
      <w:r w:rsidRPr="00A35A97">
        <w:rPr>
          <w:rStyle w:val="StyleUnderline"/>
          <w:highlight w:val="cyan"/>
        </w:rPr>
        <w:t>get</w:t>
      </w:r>
      <w:r w:rsidRPr="00A35A97">
        <w:rPr>
          <w:highlight w:val="cyan"/>
        </w:rPr>
        <w:t xml:space="preserve"> </w:t>
      </w:r>
      <w:r w:rsidRPr="00A35A97">
        <w:rPr>
          <w:rStyle w:val="Emphasis"/>
          <w:highlight w:val="cyan"/>
        </w:rPr>
        <w:t>another $500 million</w:t>
      </w:r>
      <w:r>
        <w:t xml:space="preserve">, available through September 2031, </w:t>
      </w:r>
      <w:r w:rsidRPr="00A35A97">
        <w:rPr>
          <w:rStyle w:val="StyleUnderline"/>
          <w:highlight w:val="cyan"/>
        </w:rPr>
        <w:t>for</w:t>
      </w:r>
      <w:r w:rsidRPr="00A35A97">
        <w:rPr>
          <w:highlight w:val="cyan"/>
        </w:rPr>
        <w:t xml:space="preserve"> </w:t>
      </w:r>
      <w:r w:rsidRPr="00A35A97">
        <w:rPr>
          <w:rStyle w:val="Emphasis"/>
          <w:highlight w:val="cyan"/>
        </w:rPr>
        <w:t>antitrust</w:t>
      </w:r>
      <w:r w:rsidRPr="00CE103F">
        <w:rPr>
          <w:rStyle w:val="Emphasis"/>
        </w:rPr>
        <w:t xml:space="preserve"> enforcement</w:t>
      </w:r>
      <w:r>
        <w:t>.</w:t>
      </w:r>
    </w:p>
    <w:p w14:paraId="46BA3256" w14:textId="77777777" w:rsidR="00EB580A" w:rsidRDefault="00EB580A" w:rsidP="00EB580A"/>
    <w:p w14:paraId="7029EA86" w14:textId="77777777" w:rsidR="00EB580A" w:rsidRPr="00DB47F7" w:rsidRDefault="00EB580A" w:rsidP="00EB580A">
      <w:pPr>
        <w:pStyle w:val="Heading4"/>
      </w:pPr>
      <w:r>
        <w:t>FTC getting money now</w:t>
      </w:r>
    </w:p>
    <w:p w14:paraId="13171C5B" w14:textId="77777777" w:rsidR="00EB580A" w:rsidRPr="00FF02FE" w:rsidRDefault="00EB580A" w:rsidP="00EB580A">
      <w:r w:rsidRPr="00FF02FE">
        <w:rPr>
          <w:rStyle w:val="Style13ptBold"/>
        </w:rPr>
        <w:t>Rich 11-2</w:t>
      </w:r>
      <w:r>
        <w:t xml:space="preserve"> [Jessica Rich, former director of the Federal Trade Commission’s (FTC) Bureau of Consumer Protection (BCP), Of Counsel at Kelly Drye, 11-2-2021 https://www.adlawaccess.com/2021/11/articles/a-new-era-for-the-ftc-and-u-s-privacy-house-reconciliation-bill-would-give-the-ftc-500-million-to-build-a-new-privacy-bureau/]</w:t>
      </w:r>
    </w:p>
    <w:p w14:paraId="78A78454" w14:textId="77777777" w:rsidR="00EB580A" w:rsidRDefault="00EB580A" w:rsidP="00EB580A">
      <w:r>
        <w:t xml:space="preserve">As we’ve all been following in the news, the House </w:t>
      </w:r>
      <w:r w:rsidRPr="00A35A97">
        <w:rPr>
          <w:rStyle w:val="StyleUnderline"/>
          <w:highlight w:val="cyan"/>
        </w:rPr>
        <w:t>reconciliation</w:t>
      </w:r>
      <w:r>
        <w:t xml:space="preserve"> bill to fund “human infrastructure” is still mired in negotiations, ever on the verge of either passing to monumental </w:t>
      </w:r>
      <w:proofErr w:type="gramStart"/>
      <w:r>
        <w:t>fanfare, or</w:t>
      </w:r>
      <w:proofErr w:type="gramEnd"/>
      <w:r>
        <w:t xml:space="preserve"> cratering in failure. </w:t>
      </w:r>
      <w:r w:rsidRPr="006545B7">
        <w:rPr>
          <w:rStyle w:val="StyleUnderline"/>
        </w:rPr>
        <w:t>Tucked away</w:t>
      </w:r>
      <w:r>
        <w:t xml:space="preserve"> on page 671 of the 1684-page bill </w:t>
      </w:r>
      <w:r w:rsidRPr="006545B7">
        <w:rPr>
          <w:rStyle w:val="StyleUnderline"/>
        </w:rPr>
        <w:t>is a short provision that</w:t>
      </w:r>
      <w:r>
        <w:t xml:space="preserve">, </w:t>
      </w:r>
      <w:r w:rsidRPr="006545B7">
        <w:rPr>
          <w:rStyle w:val="StyleUnderline"/>
        </w:rPr>
        <w:t>despite scant attention</w:t>
      </w:r>
      <w:r>
        <w:t xml:space="preserve">, </w:t>
      </w:r>
      <w:r w:rsidRPr="006545B7">
        <w:rPr>
          <w:rStyle w:val="StyleUnderline"/>
        </w:rPr>
        <w:t xml:space="preserve">has the potential to </w:t>
      </w:r>
      <w:r w:rsidRPr="00A35A97">
        <w:rPr>
          <w:rStyle w:val="StyleUnderline"/>
          <w:highlight w:val="cyan"/>
        </w:rPr>
        <w:t xml:space="preserve">usher in a </w:t>
      </w:r>
      <w:r w:rsidRPr="00A35A97">
        <w:rPr>
          <w:rStyle w:val="Emphasis"/>
          <w:highlight w:val="cyan"/>
        </w:rPr>
        <w:t>new era</w:t>
      </w:r>
      <w:r w:rsidRPr="00A35A97">
        <w:rPr>
          <w:rStyle w:val="StyleUnderline"/>
          <w:highlight w:val="cyan"/>
        </w:rPr>
        <w:t xml:space="preserve"> for</w:t>
      </w:r>
      <w:r w:rsidRPr="006545B7">
        <w:rPr>
          <w:rStyle w:val="StyleUnderline"/>
        </w:rPr>
        <w:t xml:space="preserve"> the </w:t>
      </w:r>
      <w:r w:rsidRPr="00A35A97">
        <w:rPr>
          <w:rStyle w:val="StyleUnderline"/>
          <w:highlight w:val="cyan"/>
        </w:rPr>
        <w:t>FTC</w:t>
      </w:r>
      <w:r w:rsidRPr="006545B7">
        <w:rPr>
          <w:rStyle w:val="StyleUnderline"/>
        </w:rPr>
        <w:t xml:space="preserve"> and U.S. privacy</w:t>
      </w:r>
      <w:r>
        <w:t xml:space="preserve"> – </w:t>
      </w:r>
      <w:r w:rsidRPr="00A35A97">
        <w:rPr>
          <w:rStyle w:val="Emphasis"/>
          <w:highlight w:val="cyan"/>
        </w:rPr>
        <w:t>$500 million</w:t>
      </w:r>
      <w:r w:rsidRPr="00A35A97">
        <w:rPr>
          <w:rStyle w:val="StyleUnderline"/>
          <w:highlight w:val="cyan"/>
        </w:rPr>
        <w:t xml:space="preserve"> to fund a</w:t>
      </w:r>
      <w:r w:rsidRPr="006545B7">
        <w:rPr>
          <w:rStyle w:val="StyleUnderline"/>
        </w:rPr>
        <w:t xml:space="preserve"> </w:t>
      </w:r>
      <w:proofErr w:type="gramStart"/>
      <w:r w:rsidRPr="006545B7">
        <w:rPr>
          <w:rStyle w:val="StyleUnderline"/>
        </w:rPr>
        <w:t>brand new</w:t>
      </w:r>
      <w:proofErr w:type="gramEnd"/>
      <w:r w:rsidRPr="006545B7">
        <w:rPr>
          <w:rStyle w:val="StyleUnderline"/>
        </w:rPr>
        <w:t xml:space="preserve"> </w:t>
      </w:r>
      <w:r w:rsidRPr="00A35A97">
        <w:rPr>
          <w:rStyle w:val="StyleUnderline"/>
          <w:highlight w:val="cyan"/>
        </w:rPr>
        <w:t>FTC privacy bureau</w:t>
      </w:r>
      <w:r>
        <w:t>, to be spent between 2022 and 2029.  Here’s what the provision says:</w:t>
      </w:r>
    </w:p>
    <w:p w14:paraId="4D8C9056" w14:textId="77777777" w:rsidR="00EB580A" w:rsidRDefault="00EB580A" w:rsidP="00EB580A">
      <w:r>
        <w:t>FEDERAL TRADE COMMISSION FUNDING FOR A PRIVACY BUREAU AND RELATED EXPENSES. In addition to amounts otherwise available, there is appropriated for fiscal year 2022, out of any money in the Treasury not otherwise appropriated, $500,000,000, to remain available until September 30, 2029, to the Federal Trade Commission to create and operate a bureau, including by hiring and retaining technologists, user experience designers, and other experts as the Commission considers appropriate, to accomplish its work related to unfair or deceptive acts or practices relating to privacy, data security, identity theft, data abuses, and related matters.</w:t>
      </w:r>
    </w:p>
    <w:p w14:paraId="248A1CF8" w14:textId="77777777" w:rsidR="00EB580A" w:rsidRDefault="00EB580A" w:rsidP="00EB580A">
      <w:r>
        <w:t xml:space="preserve">With </w:t>
      </w:r>
      <w:proofErr w:type="gramStart"/>
      <w:r>
        <w:t>all of</w:t>
      </w:r>
      <w:proofErr w:type="gramEnd"/>
      <w:r>
        <w:t xml:space="preserve"> the talk about trillions here and billions there for infrastructure, </w:t>
      </w:r>
      <w:r w:rsidRPr="006545B7">
        <w:rPr>
          <w:rStyle w:val="StyleUnderline"/>
        </w:rPr>
        <w:t>$500 million might sound like chump change</w:t>
      </w:r>
      <w:r>
        <w:t xml:space="preserve">. </w:t>
      </w:r>
      <w:r w:rsidRPr="006545B7">
        <w:rPr>
          <w:rStyle w:val="StyleUnderline"/>
        </w:rPr>
        <w:t>But</w:t>
      </w:r>
      <w:r>
        <w:t xml:space="preserve"> </w:t>
      </w:r>
      <w:r w:rsidRPr="006545B7">
        <w:rPr>
          <w:rStyle w:val="StyleUnderline"/>
        </w:rPr>
        <w:t>to put it in perspective, the FTC’s current annual budget is about $350 million</w:t>
      </w:r>
      <w:r>
        <w:t xml:space="preserve"> – </w:t>
      </w:r>
      <w:r w:rsidRPr="006545B7">
        <w:rPr>
          <w:rStyle w:val="StyleUnderline"/>
        </w:rPr>
        <w:t xml:space="preserve">covering </w:t>
      </w:r>
      <w:proofErr w:type="gramStart"/>
      <w:r w:rsidRPr="006545B7">
        <w:rPr>
          <w:rStyle w:val="StyleUnderline"/>
        </w:rPr>
        <w:t>all of</w:t>
      </w:r>
      <w:proofErr w:type="gramEnd"/>
      <w:r w:rsidRPr="006545B7">
        <w:rPr>
          <w:rStyle w:val="StyleUnderline"/>
        </w:rPr>
        <w:t xml:space="preserve"> its programs</w:t>
      </w:r>
      <w:r>
        <w:t xml:space="preserve">, </w:t>
      </w:r>
      <w:r w:rsidRPr="006545B7">
        <w:rPr>
          <w:rStyle w:val="StyleUnderline"/>
        </w:rPr>
        <w:t>including its entire antitrust mission and the many components of consumer protection, of which privacy is just one</w:t>
      </w:r>
      <w:r>
        <w:t xml:space="preserve">. Further, </w:t>
      </w:r>
      <w:r w:rsidRPr="006545B7">
        <w:rPr>
          <w:rStyle w:val="StyleUnderline"/>
        </w:rPr>
        <w:t>the FTC currently employs just 61 people to staff its privacy mission</w:t>
      </w:r>
      <w:r>
        <w:t xml:space="preserve">, </w:t>
      </w:r>
      <w:r w:rsidRPr="006545B7">
        <w:rPr>
          <w:rStyle w:val="StyleUnderline"/>
        </w:rPr>
        <w:t>at a cost of about $13 million – less than 1/38th of the proposed new $500 million budget</w:t>
      </w:r>
      <w:r>
        <w:t xml:space="preserve"> (or about 1/5 on an annual basis, when the amount is spread over its eight-year duration). Indeed, when one of us called for the creation of a new FTC privacy bureau last March, it seemed inconceivable that such a bureau could launch with a half-billion-dollar wind at its sails.</w:t>
      </w:r>
    </w:p>
    <w:p w14:paraId="618614E2" w14:textId="77777777" w:rsidR="00EB580A" w:rsidRDefault="00EB580A" w:rsidP="00EB580A">
      <w:r w:rsidRPr="00A35A97">
        <w:rPr>
          <w:rStyle w:val="StyleUnderline"/>
          <w:highlight w:val="cyan"/>
        </w:rPr>
        <w:t>With $500 million</w:t>
      </w:r>
      <w:r w:rsidRPr="00A35A97">
        <w:rPr>
          <w:highlight w:val="cyan"/>
        </w:rPr>
        <w:t>,</w:t>
      </w:r>
      <w:r>
        <w:t xml:space="preserve"> </w:t>
      </w:r>
      <w:r w:rsidRPr="00A35A97">
        <w:rPr>
          <w:rStyle w:val="StyleUnderline"/>
          <w:highlight w:val="cyan"/>
        </w:rPr>
        <w:t>the FTC could employ</w:t>
      </w:r>
      <w:r>
        <w:t xml:space="preserve"> </w:t>
      </w:r>
      <w:r w:rsidRPr="00A35A97">
        <w:rPr>
          <w:rStyle w:val="Emphasis"/>
          <w:highlight w:val="cyan"/>
        </w:rPr>
        <w:t>hundreds of additional</w:t>
      </w:r>
      <w:r w:rsidRPr="006545B7">
        <w:rPr>
          <w:rStyle w:val="Emphasis"/>
        </w:rPr>
        <w:t xml:space="preserve"> </w:t>
      </w:r>
      <w:r w:rsidRPr="00A35A97">
        <w:rPr>
          <w:rStyle w:val="Emphasis"/>
          <w:highlight w:val="cyan"/>
        </w:rPr>
        <w:t>staff</w:t>
      </w:r>
      <w:r>
        <w:t xml:space="preserve"> – </w:t>
      </w:r>
      <w:r w:rsidRPr="006545B7">
        <w:rPr>
          <w:rStyle w:val="StyleUnderline"/>
        </w:rPr>
        <w:t>including lawyers, investigators, technologists, and other experts – to oversee U.S. privacy.</w:t>
      </w:r>
      <w:r>
        <w:t xml:space="preserve"> </w:t>
      </w:r>
      <w:r w:rsidRPr="006545B7">
        <w:rPr>
          <w:rStyle w:val="StyleUnderline"/>
        </w:rPr>
        <w:t xml:space="preserve">It could bring (and </w:t>
      </w:r>
      <w:r w:rsidRPr="00A35A97">
        <w:rPr>
          <w:rStyle w:val="StyleUnderline"/>
          <w:highlight w:val="cyan"/>
        </w:rPr>
        <w:t xml:space="preserve">litigate) </w:t>
      </w:r>
      <w:r w:rsidRPr="00A35A97">
        <w:rPr>
          <w:rStyle w:val="Emphasis"/>
          <w:highlight w:val="cyan"/>
        </w:rPr>
        <w:t>“big cases</w:t>
      </w:r>
      <w:r w:rsidRPr="006545B7">
        <w:rPr>
          <w:rStyle w:val="Emphasis"/>
        </w:rPr>
        <w:t>”</w:t>
      </w:r>
      <w:r>
        <w:t xml:space="preserve"> (and smaller ones too), </w:t>
      </w:r>
      <w:r w:rsidRPr="006545B7">
        <w:rPr>
          <w:rStyle w:val="Emphasis"/>
        </w:rPr>
        <w:t>study key industries</w:t>
      </w:r>
      <w:r>
        <w:t xml:space="preserve">, </w:t>
      </w:r>
      <w:r w:rsidRPr="006545B7">
        <w:rPr>
          <w:rStyle w:val="Emphasis"/>
        </w:rPr>
        <w:t>conduct</w:t>
      </w:r>
      <w:r>
        <w:t xml:space="preserve"> consumer </w:t>
      </w:r>
      <w:r w:rsidRPr="006545B7">
        <w:rPr>
          <w:rStyle w:val="Emphasis"/>
        </w:rPr>
        <w:t>surveys</w:t>
      </w:r>
      <w:r>
        <w:t xml:space="preserve">, provide more personalized assistance to U.S. consumers, </w:t>
      </w:r>
      <w:r w:rsidRPr="00A35A97">
        <w:rPr>
          <w:rStyle w:val="StyleUnderline"/>
          <w:highlight w:val="cyan"/>
        </w:rPr>
        <w:t>and provide</w:t>
      </w:r>
      <w:r>
        <w:t xml:space="preserve"> greater leadership and </w:t>
      </w:r>
      <w:r w:rsidRPr="00A35A97">
        <w:rPr>
          <w:rStyle w:val="Emphasis"/>
          <w:highlight w:val="cyan"/>
        </w:rPr>
        <w:t>guidance</w:t>
      </w:r>
      <w:r>
        <w:t xml:space="preserve"> (through public events and user-friendly publications) here and </w:t>
      </w:r>
      <w:r w:rsidRPr="00A35A97">
        <w:rPr>
          <w:rStyle w:val="Emphasis"/>
          <w:highlight w:val="cyan"/>
        </w:rPr>
        <w:t>abroad</w:t>
      </w:r>
      <w:r>
        <w:t xml:space="preserve">. (And yes, the FTC could also launch rulemakings to expand existing rules, or to launch new ones under its inherent Magnuson-Moss rulemaking authority.) For those who have been calling for a </w:t>
      </w:r>
      <w:proofErr w:type="gramStart"/>
      <w:r>
        <w:t>brand new</w:t>
      </w:r>
      <w:proofErr w:type="gramEnd"/>
      <w:r>
        <w:t xml:space="preserve"> U.S. privacy agency, this new, well-funded privacy bureau could go a long way to satisfying their goals.</w:t>
      </w:r>
    </w:p>
    <w:p w14:paraId="6FDC042E" w14:textId="77777777" w:rsidR="00EB580A" w:rsidRDefault="00EB580A" w:rsidP="00EB580A">
      <w:r>
        <w:t xml:space="preserve">Of course, what </w:t>
      </w:r>
      <w:r w:rsidRPr="00A35A97">
        <w:rPr>
          <w:rStyle w:val="StyleUnderline"/>
          <w:highlight w:val="cyan"/>
        </w:rPr>
        <w:t>this</w:t>
      </w:r>
      <w:r>
        <w:t xml:space="preserve"> legislation </w:t>
      </w:r>
      <w:r w:rsidRPr="00A35A97">
        <w:rPr>
          <w:rStyle w:val="StyleUnderline"/>
          <w:highlight w:val="cyan"/>
        </w:rPr>
        <w:t>would not</w:t>
      </w:r>
      <w:r>
        <w:t xml:space="preserve"> do is </w:t>
      </w:r>
      <w:r w:rsidRPr="00A35A97">
        <w:rPr>
          <w:rStyle w:val="StyleUnderline"/>
          <w:highlight w:val="cyan"/>
        </w:rPr>
        <w:t>strengthen</w:t>
      </w:r>
      <w:r w:rsidRPr="006545B7">
        <w:rPr>
          <w:rStyle w:val="StyleUnderline"/>
        </w:rPr>
        <w:t xml:space="preserve"> the </w:t>
      </w:r>
      <w:r w:rsidRPr="00A35A97">
        <w:rPr>
          <w:rStyle w:val="StyleUnderline"/>
          <w:highlight w:val="cyan"/>
        </w:rPr>
        <w:t>FTC’s legal authority</w:t>
      </w:r>
      <w:r>
        <w:t xml:space="preserve"> </w:t>
      </w:r>
      <w:r w:rsidRPr="006545B7">
        <w:rPr>
          <w:rStyle w:val="StyleUnderline"/>
        </w:rPr>
        <w:t>by</w:t>
      </w:r>
      <w:r>
        <w:t xml:space="preserve"> (among other things) </w:t>
      </w:r>
      <w:r w:rsidRPr="006545B7">
        <w:rPr>
          <w:rStyle w:val="StyleUnderline"/>
        </w:rPr>
        <w:t xml:space="preserve">enacting </w:t>
      </w:r>
      <w:r w:rsidRPr="00A35A97">
        <w:rPr>
          <w:rStyle w:val="StyleUnderline"/>
        </w:rPr>
        <w:t>a</w:t>
      </w:r>
      <w:r w:rsidRPr="006545B7">
        <w:rPr>
          <w:rStyle w:val="StyleUnderline"/>
        </w:rPr>
        <w:t xml:space="preserve"> comprehensive federal </w:t>
      </w:r>
      <w:r w:rsidRPr="00A35A97">
        <w:rPr>
          <w:rStyle w:val="StyleUnderline"/>
        </w:rPr>
        <w:t>privacy law</w:t>
      </w:r>
      <w:r w:rsidRPr="00A35A97">
        <w:t>,</w:t>
      </w:r>
      <w:r>
        <w:t xml:space="preserve"> giving the FTC full jurisdiction over common carriers and nonprofits, and authorizing monetary remedies for privacy violations. </w:t>
      </w:r>
      <w:r w:rsidRPr="00CE103F">
        <w:rPr>
          <w:rStyle w:val="StyleUnderline"/>
        </w:rPr>
        <w:t>For years, the FTC</w:t>
      </w:r>
      <w:r>
        <w:t xml:space="preserve"> and others </w:t>
      </w:r>
      <w:r w:rsidRPr="00CE103F">
        <w:rPr>
          <w:rStyle w:val="StyleUnderline"/>
        </w:rPr>
        <w:t xml:space="preserve">have argued that </w:t>
      </w:r>
      <w:r w:rsidRPr="00A35A97">
        <w:rPr>
          <w:rStyle w:val="StyleUnderline"/>
          <w:highlight w:val="cyan"/>
        </w:rPr>
        <w:t>these</w:t>
      </w:r>
      <w:r>
        <w:t xml:space="preserve"> types of </w:t>
      </w:r>
      <w:r w:rsidRPr="00A35A97">
        <w:rPr>
          <w:rStyle w:val="StyleUnderline"/>
          <w:highlight w:val="cyan"/>
        </w:rPr>
        <w:t>legal reforms are</w:t>
      </w:r>
      <w:r w:rsidRPr="00A35A97">
        <w:rPr>
          <w:highlight w:val="cyan"/>
        </w:rPr>
        <w:t xml:space="preserve"> </w:t>
      </w:r>
      <w:r w:rsidRPr="00A35A97">
        <w:rPr>
          <w:rStyle w:val="Emphasis"/>
          <w:highlight w:val="cyan"/>
        </w:rPr>
        <w:t>necessary</w:t>
      </w:r>
      <w:r w:rsidRPr="00A35A97">
        <w:rPr>
          <w:highlight w:val="cyan"/>
        </w:rPr>
        <w:t xml:space="preserve"> </w:t>
      </w:r>
      <w:r w:rsidRPr="00A35A97">
        <w:rPr>
          <w:rStyle w:val="StyleUnderline"/>
          <w:highlight w:val="cyan"/>
        </w:rPr>
        <w:t>to</w:t>
      </w:r>
      <w:r w:rsidRPr="00CE103F">
        <w:rPr>
          <w:rStyle w:val="StyleUnderline"/>
        </w:rPr>
        <w:t xml:space="preserve"> </w:t>
      </w:r>
      <w:r w:rsidRPr="00A35A97">
        <w:rPr>
          <w:rStyle w:val="StyleUnderline"/>
          <w:highlight w:val="cyan"/>
        </w:rPr>
        <w:t>ensure</w:t>
      </w:r>
      <w:r w:rsidRPr="00CE103F">
        <w:rPr>
          <w:rStyle w:val="StyleUnderline"/>
        </w:rPr>
        <w:t xml:space="preserve"> that </w:t>
      </w:r>
      <w:r w:rsidRPr="00A35A97">
        <w:rPr>
          <w:rStyle w:val="StyleUnderline"/>
          <w:highlight w:val="cyan"/>
        </w:rPr>
        <w:t>the agency can be</w:t>
      </w:r>
      <w:r w:rsidRPr="00CE103F">
        <w:rPr>
          <w:rStyle w:val="StyleUnderline"/>
        </w:rPr>
        <w:t xml:space="preserve"> fully </w:t>
      </w:r>
      <w:r w:rsidRPr="00A35A97">
        <w:rPr>
          <w:rStyle w:val="StyleUnderline"/>
          <w:highlight w:val="cyan"/>
        </w:rPr>
        <w:t>effective</w:t>
      </w:r>
      <w:r>
        <w:t xml:space="preserve"> in protecting consumers’ privacy.</w:t>
      </w:r>
    </w:p>
    <w:p w14:paraId="66994FFF" w14:textId="77777777" w:rsidR="00EB580A" w:rsidRDefault="00EB580A" w:rsidP="00EB580A">
      <w:r>
        <w:t xml:space="preserve">Nevertheless, </w:t>
      </w:r>
      <w:r w:rsidRPr="00CE103F">
        <w:rPr>
          <w:rStyle w:val="StyleUnderline"/>
        </w:rPr>
        <w:t>if</w:t>
      </w:r>
      <w:r>
        <w:t xml:space="preserve"> the </w:t>
      </w:r>
      <w:r w:rsidRPr="00CE103F">
        <w:rPr>
          <w:rStyle w:val="StyleUnderline"/>
        </w:rPr>
        <w:t xml:space="preserve">legislation passes, businesses should </w:t>
      </w:r>
      <w:r w:rsidRPr="00A35A97">
        <w:rPr>
          <w:rStyle w:val="StyleUnderline"/>
          <w:highlight w:val="cyan"/>
        </w:rPr>
        <w:t xml:space="preserve">expect </w:t>
      </w:r>
      <w:r w:rsidRPr="00A35A97">
        <w:rPr>
          <w:rStyle w:val="Emphasis"/>
          <w:highlight w:val="cyan"/>
        </w:rPr>
        <w:t>more</w:t>
      </w:r>
      <w:r>
        <w:t xml:space="preserve"> oversight in the form of </w:t>
      </w:r>
      <w:r w:rsidRPr="00A35A97">
        <w:rPr>
          <w:rStyle w:val="Emphasis"/>
          <w:highlight w:val="cyan"/>
        </w:rPr>
        <w:t>investigations</w:t>
      </w:r>
      <w:r>
        <w:t xml:space="preserve">, </w:t>
      </w:r>
      <w:r w:rsidRPr="00A35A97">
        <w:rPr>
          <w:rStyle w:val="Emphasis"/>
          <w:highlight w:val="cyan"/>
        </w:rPr>
        <w:t>litigation</w:t>
      </w:r>
      <w:r>
        <w:t xml:space="preserve">, </w:t>
      </w:r>
      <w:r w:rsidRPr="00A35A97">
        <w:rPr>
          <w:rStyle w:val="Emphasis"/>
          <w:highlight w:val="cyan"/>
        </w:rPr>
        <w:t>warning letters</w:t>
      </w:r>
      <w:r>
        <w:t xml:space="preserve">, studies, surveys, </w:t>
      </w:r>
      <w:r w:rsidRPr="00A35A97">
        <w:rPr>
          <w:rStyle w:val="StyleUnderline"/>
          <w:highlight w:val="cyan"/>
        </w:rPr>
        <w:t>and</w:t>
      </w:r>
      <w:r>
        <w:t xml:space="preserve"> </w:t>
      </w:r>
      <w:r w:rsidRPr="00A35A97">
        <w:rPr>
          <w:rStyle w:val="Emphasis"/>
          <w:highlight w:val="cyan"/>
        </w:rPr>
        <w:t>rulemakings</w:t>
      </w:r>
      <w:r>
        <w:t xml:space="preserve">. Indeed, the FTC has already highlighted some of these goals and aspirations in early October, which we discussed in an October 3 blogpost on the topic. </w:t>
      </w:r>
      <w:r w:rsidRPr="00A35A97">
        <w:rPr>
          <w:rStyle w:val="StyleUnderline"/>
          <w:highlight w:val="cyan"/>
        </w:rPr>
        <w:t>With $500 million</w:t>
      </w:r>
      <w:r w:rsidRPr="00A35A97">
        <w:rPr>
          <w:highlight w:val="cyan"/>
        </w:rPr>
        <w:t xml:space="preserve">, </w:t>
      </w:r>
      <w:r w:rsidRPr="00A35A97">
        <w:rPr>
          <w:rStyle w:val="StyleUnderline"/>
          <w:highlight w:val="cyan"/>
        </w:rPr>
        <w:t>the FTC’s</w:t>
      </w:r>
      <w:r w:rsidRPr="00CE103F">
        <w:rPr>
          <w:rStyle w:val="StyleUnderline"/>
        </w:rPr>
        <w:t xml:space="preserve"> “wish list” </w:t>
      </w:r>
      <w:r w:rsidRPr="00A35A97">
        <w:rPr>
          <w:rStyle w:val="StyleUnderline"/>
          <w:highlight w:val="cyan"/>
        </w:rPr>
        <w:t>list</w:t>
      </w:r>
      <w:r w:rsidRPr="00CE103F">
        <w:rPr>
          <w:rStyle w:val="StyleUnderline"/>
        </w:rPr>
        <w:t xml:space="preserve"> would </w:t>
      </w:r>
      <w:r w:rsidRPr="00A35A97">
        <w:rPr>
          <w:rStyle w:val="StyleUnderline"/>
          <w:highlight w:val="cyan"/>
        </w:rPr>
        <w:t xml:space="preserve">grow </w:t>
      </w:r>
      <w:r w:rsidRPr="00A35A97">
        <w:rPr>
          <w:rStyle w:val="Emphasis"/>
          <w:highlight w:val="cyan"/>
        </w:rPr>
        <w:t>exponentially</w:t>
      </w:r>
      <w:r w:rsidRPr="00CE103F">
        <w:rPr>
          <w:rStyle w:val="Emphasis"/>
        </w:rPr>
        <w:t xml:space="preserve"> longer</w:t>
      </w:r>
      <w:r>
        <w:t xml:space="preserve"> </w:t>
      </w:r>
      <w:r w:rsidRPr="00A35A97">
        <w:rPr>
          <w:rStyle w:val="StyleUnderline"/>
          <w:highlight w:val="cyan"/>
        </w:rPr>
        <w:t>and</w:t>
      </w:r>
      <w:r w:rsidRPr="00CE103F">
        <w:rPr>
          <w:rStyle w:val="StyleUnderline"/>
        </w:rPr>
        <w:t xml:space="preserve"> could </w:t>
      </w:r>
      <w:r w:rsidRPr="00A35A97">
        <w:rPr>
          <w:rStyle w:val="StyleUnderline"/>
          <w:highlight w:val="cyan"/>
        </w:rPr>
        <w:t>include</w:t>
      </w:r>
      <w:r>
        <w:t xml:space="preserve">, for example, </w:t>
      </w:r>
      <w:r w:rsidRPr="00A35A97">
        <w:rPr>
          <w:rStyle w:val="Emphasis"/>
          <w:highlight w:val="cyan"/>
        </w:rPr>
        <w:t>enforcement “sweeps”</w:t>
      </w:r>
      <w:r>
        <w:t xml:space="preserve"> to examine companies’ privacy practices, </w:t>
      </w:r>
      <w:r w:rsidRPr="00CE103F">
        <w:rPr>
          <w:rStyle w:val="StyleUnderline"/>
        </w:rPr>
        <w:t>even in the absence of any suspicion of wrongdoing</w:t>
      </w:r>
      <w:r>
        <w:t>. We are following this issue closely and will post additional details as they unfold.</w:t>
      </w:r>
    </w:p>
    <w:p w14:paraId="229ECA12" w14:textId="77777777" w:rsidR="00EB580A" w:rsidRPr="00DB47F7" w:rsidRDefault="00EB580A" w:rsidP="00EB580A">
      <w:pPr>
        <w:pStyle w:val="Heading4"/>
      </w:pPr>
      <w:r>
        <w:t xml:space="preserve">It’s a </w:t>
      </w:r>
      <w:r>
        <w:rPr>
          <w:u w:val="single"/>
        </w:rPr>
        <w:t>game-changer</w:t>
      </w:r>
      <w:r>
        <w:t xml:space="preserve"> for FTC enforcement</w:t>
      </w:r>
    </w:p>
    <w:p w14:paraId="40BAE59D" w14:textId="77777777" w:rsidR="00EB580A" w:rsidRPr="00FF02FE" w:rsidRDefault="00EB580A" w:rsidP="00EB580A">
      <w:proofErr w:type="spellStart"/>
      <w:r w:rsidRPr="00FF02FE">
        <w:rPr>
          <w:rStyle w:val="Style13ptBold"/>
        </w:rPr>
        <w:t>Romm</w:t>
      </w:r>
      <w:proofErr w:type="spellEnd"/>
      <w:r w:rsidRPr="00FF02FE">
        <w:rPr>
          <w:rStyle w:val="Style13ptBold"/>
        </w:rPr>
        <w:t xml:space="preserve"> 21</w:t>
      </w:r>
      <w:r>
        <w:t xml:space="preserve"> [Tony </w:t>
      </w:r>
      <w:proofErr w:type="spellStart"/>
      <w:r>
        <w:t>Romm</w:t>
      </w:r>
      <w:proofErr w:type="spellEnd"/>
      <w:r>
        <w:t xml:space="preserve"> is the congressional economic policy reporter at The Washington Post 9-9-2021 https://www.washingtonpost.com/us-policy/2021/09/09/democrats-tech-reconciliation/]</w:t>
      </w:r>
    </w:p>
    <w:p w14:paraId="5D07800A" w14:textId="77777777" w:rsidR="00EB580A" w:rsidRDefault="00EB580A" w:rsidP="00EB580A">
      <w:r>
        <w:t xml:space="preserve">One of the top federal agencies overseeing Apple, Facebook, </w:t>
      </w:r>
      <w:proofErr w:type="gramStart"/>
      <w:r>
        <w:t>Google</w:t>
      </w:r>
      <w:proofErr w:type="gramEnd"/>
      <w:r>
        <w:t xml:space="preserve"> and other Silicon Valley tech giants could see a boost to its budget as part of congressional Democrats’ sprawling $3.5 trillion economic package.</w:t>
      </w:r>
    </w:p>
    <w:p w14:paraId="03C7EED5" w14:textId="77777777" w:rsidR="00EB580A" w:rsidRDefault="00EB580A" w:rsidP="00EB580A">
      <w:r w:rsidRPr="006545B7">
        <w:rPr>
          <w:rStyle w:val="StyleUnderline"/>
        </w:rPr>
        <w:t>The proposal</w:t>
      </w:r>
      <w:r>
        <w:t xml:space="preserve">, unveiled by a panel of House Democrats on Thursday, </w:t>
      </w:r>
      <w:r w:rsidRPr="006545B7">
        <w:rPr>
          <w:rStyle w:val="StyleUnderline"/>
        </w:rPr>
        <w:t xml:space="preserve">would set aside </w:t>
      </w:r>
      <w:r w:rsidRPr="006545B7">
        <w:rPr>
          <w:rStyle w:val="Emphasis"/>
        </w:rPr>
        <w:t>$1 billion</w:t>
      </w:r>
      <w:r w:rsidRPr="006545B7">
        <w:rPr>
          <w:rStyle w:val="StyleUnderline"/>
        </w:rPr>
        <w:t xml:space="preserve"> for </w:t>
      </w:r>
      <w:r w:rsidRPr="00A35A97">
        <w:rPr>
          <w:rStyle w:val="StyleUnderline"/>
          <w:highlight w:val="cyan"/>
        </w:rPr>
        <w:t>the</w:t>
      </w:r>
      <w:r w:rsidRPr="006545B7">
        <w:rPr>
          <w:rStyle w:val="StyleUnderline"/>
        </w:rPr>
        <w:t xml:space="preserve"> </w:t>
      </w:r>
      <w:r w:rsidRPr="00A35A97">
        <w:rPr>
          <w:rStyle w:val="Emphasis"/>
          <w:highlight w:val="cyan"/>
        </w:rPr>
        <w:t>F</w:t>
      </w:r>
      <w:r w:rsidRPr="006545B7">
        <w:rPr>
          <w:rStyle w:val="StyleUnderline"/>
        </w:rPr>
        <w:t xml:space="preserve">ederal </w:t>
      </w:r>
      <w:r w:rsidRPr="00A35A97">
        <w:rPr>
          <w:rStyle w:val="Emphasis"/>
          <w:highlight w:val="cyan"/>
        </w:rPr>
        <w:t>T</w:t>
      </w:r>
      <w:r w:rsidRPr="006545B7">
        <w:rPr>
          <w:rStyle w:val="StyleUnderline"/>
        </w:rPr>
        <w:t xml:space="preserve">rade </w:t>
      </w:r>
      <w:r w:rsidRPr="00A35A97">
        <w:rPr>
          <w:rStyle w:val="Emphasis"/>
          <w:highlight w:val="cyan"/>
        </w:rPr>
        <w:t>C</w:t>
      </w:r>
      <w:r w:rsidRPr="006545B7">
        <w:rPr>
          <w:rStyle w:val="StyleUnderline"/>
        </w:rPr>
        <w:t>ommission</w:t>
      </w:r>
      <w:r>
        <w:t xml:space="preserve"> </w:t>
      </w:r>
      <w:r w:rsidRPr="006545B7">
        <w:rPr>
          <w:rStyle w:val="StyleUnderline"/>
        </w:rPr>
        <w:t xml:space="preserve">to </w:t>
      </w:r>
      <w:r w:rsidRPr="00A35A97">
        <w:rPr>
          <w:rStyle w:val="StyleUnderline"/>
          <w:highlight w:val="cyan"/>
        </w:rPr>
        <w:t>create a</w:t>
      </w:r>
      <w:r>
        <w:t xml:space="preserve"> new </w:t>
      </w:r>
      <w:r w:rsidRPr="00A35A97">
        <w:rPr>
          <w:rStyle w:val="Emphasis"/>
          <w:highlight w:val="cyan"/>
        </w:rPr>
        <w:t>digital</w:t>
      </w:r>
      <w:r w:rsidRPr="006545B7">
        <w:rPr>
          <w:rStyle w:val="Emphasis"/>
        </w:rPr>
        <w:t xml:space="preserve">-focused </w:t>
      </w:r>
      <w:r w:rsidRPr="00A35A97">
        <w:rPr>
          <w:rStyle w:val="Emphasis"/>
          <w:highlight w:val="cyan"/>
        </w:rPr>
        <w:t xml:space="preserve">division </w:t>
      </w:r>
      <w:r w:rsidRPr="00A35A97">
        <w:rPr>
          <w:rStyle w:val="StyleUnderline"/>
          <w:highlight w:val="cyan"/>
        </w:rPr>
        <w:t>that</w:t>
      </w:r>
      <w:r>
        <w:t xml:space="preserve"> would </w:t>
      </w:r>
      <w:r w:rsidRPr="00A35A97">
        <w:rPr>
          <w:rStyle w:val="StyleUnderline"/>
          <w:highlight w:val="cyan"/>
        </w:rPr>
        <w:t>police privacy</w:t>
      </w:r>
      <w:r w:rsidRPr="006545B7">
        <w:rPr>
          <w:rStyle w:val="StyleUnderline"/>
        </w:rPr>
        <w:t xml:space="preserve"> violations</w:t>
      </w:r>
      <w:r>
        <w:t xml:space="preserve">, </w:t>
      </w:r>
      <w:r w:rsidRPr="00A35A97">
        <w:rPr>
          <w:rStyle w:val="StyleUnderline"/>
          <w:highlight w:val="cyan"/>
        </w:rPr>
        <w:t>cybersecurity</w:t>
      </w:r>
      <w:r>
        <w:t xml:space="preserve"> incidents </w:t>
      </w:r>
      <w:r w:rsidRPr="00A35A97">
        <w:rPr>
          <w:rStyle w:val="StyleUnderline"/>
          <w:highlight w:val="cyan"/>
        </w:rPr>
        <w:t>and</w:t>
      </w:r>
      <w:r w:rsidRPr="006545B7">
        <w:rPr>
          <w:rStyle w:val="StyleUnderline"/>
        </w:rPr>
        <w:t xml:space="preserve"> other </w:t>
      </w:r>
      <w:r w:rsidRPr="00A35A97">
        <w:rPr>
          <w:rStyle w:val="StyleUnderline"/>
          <w:highlight w:val="cyan"/>
        </w:rPr>
        <w:t>online abuses</w:t>
      </w:r>
      <w:r>
        <w:t>.</w:t>
      </w:r>
    </w:p>
    <w:p w14:paraId="282203C6" w14:textId="77777777" w:rsidR="00EB580A" w:rsidRDefault="00EB580A" w:rsidP="00EB580A">
      <w:r>
        <w:t xml:space="preserve">The </w:t>
      </w:r>
      <w:r w:rsidRPr="00A35A97">
        <w:rPr>
          <w:rStyle w:val="Emphasis"/>
          <w:highlight w:val="cyan"/>
        </w:rPr>
        <w:t>new spending</w:t>
      </w:r>
      <w:r>
        <w:t xml:space="preserve"> could </w:t>
      </w:r>
      <w:r w:rsidRPr="006545B7">
        <w:rPr>
          <w:rStyle w:val="StyleUnderline"/>
        </w:rPr>
        <w:t xml:space="preserve">represent </w:t>
      </w:r>
      <w:r w:rsidRPr="00A35A97">
        <w:rPr>
          <w:rStyle w:val="StyleUnderline"/>
          <w:highlight w:val="cyan"/>
        </w:rPr>
        <w:t>a</w:t>
      </w:r>
      <w:r>
        <w:t xml:space="preserve"> roughly </w:t>
      </w:r>
      <w:r w:rsidRPr="00A35A97">
        <w:rPr>
          <w:rStyle w:val="Emphasis"/>
          <w:highlight w:val="cyan"/>
        </w:rPr>
        <w:t>30 percent increase</w:t>
      </w:r>
      <w:r w:rsidRPr="00A35A97">
        <w:rPr>
          <w:highlight w:val="cyan"/>
        </w:rPr>
        <w:t xml:space="preserve"> </w:t>
      </w:r>
      <w:r w:rsidRPr="00A35A97">
        <w:rPr>
          <w:rStyle w:val="StyleUnderline"/>
          <w:highlight w:val="cyan"/>
        </w:rPr>
        <w:t>in</w:t>
      </w:r>
      <w:r w:rsidRPr="006545B7">
        <w:rPr>
          <w:rStyle w:val="StyleUnderline"/>
        </w:rPr>
        <w:t xml:space="preserve"> </w:t>
      </w:r>
      <w:r w:rsidRPr="00A35A97">
        <w:rPr>
          <w:rStyle w:val="StyleUnderline"/>
          <w:highlight w:val="cyan"/>
        </w:rPr>
        <w:t>the commission’s total</w:t>
      </w:r>
      <w:r w:rsidRPr="006545B7">
        <w:rPr>
          <w:rStyle w:val="StyleUnderline"/>
        </w:rPr>
        <w:t xml:space="preserve"> projected </w:t>
      </w:r>
      <w:r w:rsidRPr="00A35A97">
        <w:rPr>
          <w:rStyle w:val="StyleUnderline"/>
          <w:highlight w:val="cyan"/>
        </w:rPr>
        <w:t>appropriations</w:t>
      </w:r>
      <w:r w:rsidRPr="006545B7">
        <w:rPr>
          <w:rStyle w:val="StyleUnderline"/>
        </w:rPr>
        <w:t xml:space="preserve"> over the next decade</w:t>
      </w:r>
      <w:r>
        <w:t xml:space="preserve"> — </w:t>
      </w:r>
      <w:r w:rsidRPr="006545B7">
        <w:rPr>
          <w:rStyle w:val="StyleUnderline"/>
        </w:rPr>
        <w:t xml:space="preserve">money </w:t>
      </w:r>
      <w:r w:rsidRPr="00A35A97">
        <w:rPr>
          <w:rStyle w:val="StyleUnderline"/>
          <w:highlight w:val="cyan"/>
        </w:rPr>
        <w:t>that</w:t>
      </w:r>
      <w:r>
        <w:t xml:space="preserve"> could </w:t>
      </w:r>
      <w:r w:rsidRPr="00A35A97">
        <w:rPr>
          <w:rStyle w:val="Emphasis"/>
          <w:highlight w:val="cyan"/>
        </w:rPr>
        <w:t>add more legal firepower</w:t>
      </w:r>
      <w:r>
        <w:t xml:space="preserve"> to an agency whose resources are badly outmatched by many of the companies it regulates.</w:t>
      </w:r>
    </w:p>
    <w:p w14:paraId="3BF784B8" w14:textId="77777777" w:rsidR="00EB580A" w:rsidRPr="00DB47F7" w:rsidRDefault="00EB580A" w:rsidP="00EB580A">
      <w:pPr>
        <w:pStyle w:val="Heading4"/>
      </w:pPr>
      <w:r>
        <w:t xml:space="preserve">An </w:t>
      </w:r>
      <w:r>
        <w:rPr>
          <w:u w:val="single"/>
        </w:rPr>
        <w:t>unprecedented increase</w:t>
      </w:r>
      <w:r>
        <w:t xml:space="preserve"> in funding and capacity</w:t>
      </w:r>
    </w:p>
    <w:p w14:paraId="21AB4CC1" w14:textId="77777777" w:rsidR="00EB580A" w:rsidRPr="00FF02FE" w:rsidRDefault="00EB580A" w:rsidP="00EB580A">
      <w:r w:rsidRPr="00FF02FE">
        <w:rPr>
          <w:rStyle w:val="Style13ptBold"/>
        </w:rPr>
        <w:t>ANA 21</w:t>
      </w:r>
      <w:r>
        <w:t xml:space="preserve"> [Association of National Advertisers, 9-20-2021 https://www.ana.net/blogs/show/id/rr-blog-2021-09-A-Billion-Dollar-FTC]</w:t>
      </w:r>
    </w:p>
    <w:p w14:paraId="43AC4DA6" w14:textId="77777777" w:rsidR="00EB580A" w:rsidRDefault="00EB580A" w:rsidP="00EB580A">
      <w:r>
        <w:t xml:space="preserve">The House Energy and Commerce Committee, </w:t>
      </w:r>
      <w:r w:rsidRPr="006545B7">
        <w:rPr>
          <w:rStyle w:val="StyleUnderline"/>
        </w:rPr>
        <w:t>as part of</w:t>
      </w:r>
      <w:r>
        <w:t xml:space="preserve"> the </w:t>
      </w:r>
      <w:r w:rsidRPr="00A35A97">
        <w:rPr>
          <w:rStyle w:val="StyleUnderline"/>
          <w:highlight w:val="cyan"/>
        </w:rPr>
        <w:t>reconciliation</w:t>
      </w:r>
      <w:r>
        <w:t xml:space="preserve"> process, last week </w:t>
      </w:r>
      <w:r w:rsidRPr="00A35A97">
        <w:rPr>
          <w:rStyle w:val="StyleUnderline"/>
          <w:highlight w:val="cyan"/>
        </w:rPr>
        <w:t>proposed a</w:t>
      </w:r>
      <w:r w:rsidRPr="00A35A97">
        <w:rPr>
          <w:highlight w:val="cyan"/>
        </w:rPr>
        <w:t xml:space="preserve"> </w:t>
      </w:r>
      <w:r w:rsidRPr="00A35A97">
        <w:rPr>
          <w:rStyle w:val="Emphasis"/>
          <w:highlight w:val="cyan"/>
        </w:rPr>
        <w:t>massive change</w:t>
      </w:r>
      <w:r w:rsidRPr="00A35A97">
        <w:rPr>
          <w:highlight w:val="cyan"/>
        </w:rPr>
        <w:t xml:space="preserve"> </w:t>
      </w:r>
      <w:r w:rsidRPr="00A35A97">
        <w:rPr>
          <w:rStyle w:val="StyleUnderline"/>
          <w:highlight w:val="cyan"/>
        </w:rPr>
        <w:t>to the</w:t>
      </w:r>
      <w:r>
        <w:t xml:space="preserve"> Federal Trade Commission (</w:t>
      </w:r>
      <w:r w:rsidRPr="00A35A97">
        <w:rPr>
          <w:rStyle w:val="StyleUnderline"/>
          <w:highlight w:val="cyan"/>
        </w:rPr>
        <w:t>FTC</w:t>
      </w:r>
      <w:r>
        <w:t xml:space="preserve">) </w:t>
      </w:r>
      <w:r w:rsidRPr="006545B7">
        <w:rPr>
          <w:rStyle w:val="StyleUnderline"/>
        </w:rPr>
        <w:t>by approving the creation of a vast new FTC bureau dedicated to privacy, data security, and identity theft regulation</w:t>
      </w:r>
      <w:r>
        <w:t xml:space="preserve">.  </w:t>
      </w:r>
      <w:r w:rsidRPr="006545B7">
        <w:rPr>
          <w:rStyle w:val="StyleUnderline"/>
        </w:rPr>
        <w:t>The Committee</w:t>
      </w:r>
      <w:r>
        <w:t xml:space="preserve"> also </w:t>
      </w:r>
      <w:r w:rsidRPr="00A35A97">
        <w:rPr>
          <w:rStyle w:val="StyleUnderline"/>
          <w:highlight w:val="cyan"/>
        </w:rPr>
        <w:t>authorized</w:t>
      </w:r>
      <w:r w:rsidRPr="00A35A97">
        <w:rPr>
          <w:highlight w:val="cyan"/>
        </w:rPr>
        <w:t xml:space="preserve"> </w:t>
      </w:r>
      <w:r w:rsidRPr="00A35A97">
        <w:rPr>
          <w:rStyle w:val="Emphasis"/>
          <w:highlight w:val="cyan"/>
        </w:rPr>
        <w:t>one</w:t>
      </w:r>
      <w:r w:rsidRPr="006545B7">
        <w:rPr>
          <w:rStyle w:val="Emphasis"/>
        </w:rPr>
        <w:t xml:space="preserve"> </w:t>
      </w:r>
      <w:r w:rsidRPr="00A35A97">
        <w:rPr>
          <w:rStyle w:val="Emphasis"/>
          <w:highlight w:val="cyan"/>
        </w:rPr>
        <w:t>billion</w:t>
      </w:r>
      <w:r w:rsidRPr="006545B7">
        <w:rPr>
          <w:rStyle w:val="Emphasis"/>
        </w:rPr>
        <w:t xml:space="preserve"> dollars</w:t>
      </w:r>
      <w:r>
        <w:t xml:space="preserve">, </w:t>
      </w:r>
      <w:r w:rsidRPr="00A35A97">
        <w:rPr>
          <w:rStyle w:val="Emphasis"/>
          <w:highlight w:val="cyan"/>
        </w:rPr>
        <w:t>in addition to existing funding</w:t>
      </w:r>
      <w:r>
        <w:t>, to support the activities of this new bureau.</w:t>
      </w:r>
    </w:p>
    <w:p w14:paraId="442BA25C" w14:textId="77777777" w:rsidR="00EB580A" w:rsidRDefault="00EB580A" w:rsidP="00EB580A">
      <w:r w:rsidRPr="006545B7">
        <w:rPr>
          <w:rStyle w:val="StyleUnderline"/>
        </w:rPr>
        <w:t>These are</w:t>
      </w:r>
      <w:r>
        <w:t xml:space="preserve"> </w:t>
      </w:r>
      <w:r w:rsidRPr="00A35A97">
        <w:rPr>
          <w:rStyle w:val="Emphasis"/>
          <w:highlight w:val="cyan"/>
        </w:rPr>
        <w:t>truly unprecedented</w:t>
      </w:r>
      <w:r w:rsidRPr="006545B7">
        <w:rPr>
          <w:rStyle w:val="Emphasis"/>
        </w:rPr>
        <w:t xml:space="preserve"> actions</w:t>
      </w:r>
      <w:r>
        <w:t xml:space="preserve">.  </w:t>
      </w:r>
      <w:r w:rsidRPr="00A35A97">
        <w:rPr>
          <w:rStyle w:val="StyleUnderline"/>
          <w:highlight w:val="cyan"/>
        </w:rPr>
        <w:t>Since</w:t>
      </w:r>
      <w:r w:rsidRPr="006545B7">
        <w:rPr>
          <w:rStyle w:val="StyleUnderline"/>
        </w:rPr>
        <w:t xml:space="preserve"> the </w:t>
      </w:r>
      <w:r w:rsidRPr="00A35A97">
        <w:rPr>
          <w:rStyle w:val="StyleUnderline"/>
          <w:highlight w:val="cyan"/>
        </w:rPr>
        <w:t>creation</w:t>
      </w:r>
      <w:r w:rsidRPr="006545B7">
        <w:rPr>
          <w:rStyle w:val="StyleUnderline"/>
        </w:rPr>
        <w:t xml:space="preserve"> of the FTC one hundred seven years ago, </w:t>
      </w:r>
      <w:r w:rsidRPr="00A35A97">
        <w:rPr>
          <w:rStyle w:val="StyleUnderline"/>
          <w:highlight w:val="cyan"/>
        </w:rPr>
        <w:t>there has never</w:t>
      </w:r>
      <w:r w:rsidRPr="006545B7">
        <w:rPr>
          <w:rStyle w:val="StyleUnderline"/>
        </w:rPr>
        <w:t xml:space="preserve"> </w:t>
      </w:r>
      <w:r w:rsidRPr="00A35A97">
        <w:rPr>
          <w:rStyle w:val="StyleUnderline"/>
          <w:highlight w:val="cyan"/>
        </w:rPr>
        <w:t>been</w:t>
      </w:r>
      <w:r w:rsidRPr="006545B7">
        <w:rPr>
          <w:rStyle w:val="StyleUnderline"/>
        </w:rPr>
        <w:t xml:space="preserve"> a proposed </w:t>
      </w:r>
      <w:r w:rsidRPr="00A35A97">
        <w:rPr>
          <w:rStyle w:val="StyleUnderline"/>
          <w:highlight w:val="cyan"/>
        </w:rPr>
        <w:t>expansion</w:t>
      </w:r>
      <w:r w:rsidRPr="006545B7">
        <w:rPr>
          <w:rStyle w:val="StyleUnderline"/>
        </w:rPr>
        <w:t xml:space="preserve"> </w:t>
      </w:r>
      <w:r w:rsidRPr="00A35A97">
        <w:rPr>
          <w:rStyle w:val="StyleUnderline"/>
          <w:highlight w:val="cyan"/>
        </w:rPr>
        <w:t>of manpower or funding that</w:t>
      </w:r>
      <w:r w:rsidRPr="006545B7">
        <w:rPr>
          <w:rStyle w:val="StyleUnderline"/>
        </w:rPr>
        <w:t xml:space="preserve"> </w:t>
      </w:r>
      <w:r w:rsidRPr="00A35A97">
        <w:rPr>
          <w:rStyle w:val="StyleUnderline"/>
          <w:highlight w:val="cyan"/>
        </w:rPr>
        <w:t xml:space="preserve">approaches this </w:t>
      </w:r>
      <w:r w:rsidRPr="00A35A97">
        <w:rPr>
          <w:rStyle w:val="Emphasis"/>
          <w:highlight w:val="cyan"/>
        </w:rPr>
        <w:t>magnitude</w:t>
      </w:r>
      <w:r>
        <w:t>. This initiative has been taken without any specific hearings on this proposal or any effort to identify with any specificity how this extraordinary infusion of funding and other resources will be utilized.  The proposal also completely fails to do anything to affect the growing number of inconsistent privacy laws in the states that increasingly threaten to impose major costs, disruption, and confusion on the Internet marketplace.</w:t>
      </w:r>
    </w:p>
    <w:p w14:paraId="59008115" w14:textId="77777777" w:rsidR="00EB580A" w:rsidRPr="004313CE" w:rsidRDefault="00EB580A" w:rsidP="00EB580A"/>
    <w:p w14:paraId="0C236B82" w14:textId="77777777" w:rsidR="00EB580A" w:rsidRPr="00B12C1D" w:rsidRDefault="00EB580A" w:rsidP="00D173B0"/>
    <w:sectPr w:rsidR="00EB580A" w:rsidRPr="00B1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8B4AA3"/>
    <w:multiLevelType w:val="hybridMultilevel"/>
    <w:tmpl w:val="6A12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1456713840"/>
    <w:docVar w:name="VerbatimVersion" w:val="5.1"/>
  </w:docVars>
  <w:rsids>
    <w:rsidRoot w:val="00D173B0"/>
    <w:rsid w:val="000139A3"/>
    <w:rsid w:val="000F4257"/>
    <w:rsid w:val="00100833"/>
    <w:rsid w:val="00104529"/>
    <w:rsid w:val="00105942"/>
    <w:rsid w:val="00107396"/>
    <w:rsid w:val="00115FF9"/>
    <w:rsid w:val="00144A4C"/>
    <w:rsid w:val="00176AB0"/>
    <w:rsid w:val="00177B7D"/>
    <w:rsid w:val="0018322D"/>
    <w:rsid w:val="001B5776"/>
    <w:rsid w:val="001B75A9"/>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2283"/>
    <w:rsid w:val="004A7561"/>
    <w:rsid w:val="004B463D"/>
    <w:rsid w:val="004C60E8"/>
    <w:rsid w:val="004E3579"/>
    <w:rsid w:val="004E728B"/>
    <w:rsid w:val="004F39E0"/>
    <w:rsid w:val="00537BD5"/>
    <w:rsid w:val="0057268A"/>
    <w:rsid w:val="005B0E8B"/>
    <w:rsid w:val="005D2912"/>
    <w:rsid w:val="006010B5"/>
    <w:rsid w:val="006065BD"/>
    <w:rsid w:val="00645FA9"/>
    <w:rsid w:val="00647866"/>
    <w:rsid w:val="00665003"/>
    <w:rsid w:val="006A2AD0"/>
    <w:rsid w:val="006C2375"/>
    <w:rsid w:val="006D4ECC"/>
    <w:rsid w:val="006E1CA0"/>
    <w:rsid w:val="006E634F"/>
    <w:rsid w:val="00722258"/>
    <w:rsid w:val="007243E5"/>
    <w:rsid w:val="00766EA0"/>
    <w:rsid w:val="007A2226"/>
    <w:rsid w:val="007B499A"/>
    <w:rsid w:val="007F5B66"/>
    <w:rsid w:val="00823A1C"/>
    <w:rsid w:val="00845B9D"/>
    <w:rsid w:val="00860984"/>
    <w:rsid w:val="008B3ECB"/>
    <w:rsid w:val="008B4E85"/>
    <w:rsid w:val="008C1B2E"/>
    <w:rsid w:val="0091627E"/>
    <w:rsid w:val="0097032B"/>
    <w:rsid w:val="00981E26"/>
    <w:rsid w:val="009D2EAD"/>
    <w:rsid w:val="009D54B2"/>
    <w:rsid w:val="009D6910"/>
    <w:rsid w:val="009E1922"/>
    <w:rsid w:val="009F22C5"/>
    <w:rsid w:val="009F7ED2"/>
    <w:rsid w:val="00A93661"/>
    <w:rsid w:val="00A95652"/>
    <w:rsid w:val="00AC0AB8"/>
    <w:rsid w:val="00AF2939"/>
    <w:rsid w:val="00B33C6D"/>
    <w:rsid w:val="00B4508F"/>
    <w:rsid w:val="00B55AD5"/>
    <w:rsid w:val="00B77BF9"/>
    <w:rsid w:val="00B8057C"/>
    <w:rsid w:val="00B932AC"/>
    <w:rsid w:val="00BD6238"/>
    <w:rsid w:val="00BF593B"/>
    <w:rsid w:val="00BF773A"/>
    <w:rsid w:val="00BF7E81"/>
    <w:rsid w:val="00C1106E"/>
    <w:rsid w:val="00C13773"/>
    <w:rsid w:val="00C17CC8"/>
    <w:rsid w:val="00C83417"/>
    <w:rsid w:val="00C9604F"/>
    <w:rsid w:val="00C971FC"/>
    <w:rsid w:val="00CA19AA"/>
    <w:rsid w:val="00CC5298"/>
    <w:rsid w:val="00CD736E"/>
    <w:rsid w:val="00CD798D"/>
    <w:rsid w:val="00CE161E"/>
    <w:rsid w:val="00CF59A8"/>
    <w:rsid w:val="00D11AC0"/>
    <w:rsid w:val="00D173B0"/>
    <w:rsid w:val="00D325A9"/>
    <w:rsid w:val="00D36A8A"/>
    <w:rsid w:val="00D539A1"/>
    <w:rsid w:val="00D61409"/>
    <w:rsid w:val="00D6691E"/>
    <w:rsid w:val="00D71170"/>
    <w:rsid w:val="00DA1C92"/>
    <w:rsid w:val="00DA25D4"/>
    <w:rsid w:val="00DA6538"/>
    <w:rsid w:val="00E02E96"/>
    <w:rsid w:val="00E15E75"/>
    <w:rsid w:val="00E40D29"/>
    <w:rsid w:val="00E5262C"/>
    <w:rsid w:val="00EB580A"/>
    <w:rsid w:val="00EC7DC4"/>
    <w:rsid w:val="00ED30CF"/>
    <w:rsid w:val="00F03D24"/>
    <w:rsid w:val="00F1062B"/>
    <w:rsid w:val="00F176EF"/>
    <w:rsid w:val="00F31ABA"/>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71D6FAF"/>
  <w15:chartTrackingRefBased/>
  <w15:docId w15:val="{F47D2F78-E6D5-4913-AECA-E5614126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580A"/>
    <w:rPr>
      <w:rFonts w:ascii="Calibri" w:hAnsi="Calibri" w:cs="Calibri"/>
    </w:rPr>
  </w:style>
  <w:style w:type="paragraph" w:styleId="Heading1">
    <w:name w:val="heading 1"/>
    <w:aliases w:val="Pocket"/>
    <w:basedOn w:val="Normal"/>
    <w:next w:val="Normal"/>
    <w:link w:val="Heading1Char"/>
    <w:qFormat/>
    <w:rsid w:val="00EB580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EB580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EB580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EB580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B58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80A"/>
  </w:style>
  <w:style w:type="character" w:customStyle="1" w:styleId="Heading1Char">
    <w:name w:val="Heading 1 Char"/>
    <w:aliases w:val="Pocket Char"/>
    <w:basedOn w:val="DefaultParagraphFont"/>
    <w:link w:val="Heading1"/>
    <w:rsid w:val="00EB580A"/>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EB580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EB580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EB580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EB580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B580A"/>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EB580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EB580A"/>
    <w:rPr>
      <w:color w:val="auto"/>
      <w:u w:val="none"/>
    </w:rPr>
  </w:style>
  <w:style w:type="character" w:styleId="FollowedHyperlink">
    <w:name w:val="FollowedHyperlink"/>
    <w:basedOn w:val="DefaultParagraphFont"/>
    <w:uiPriority w:val="99"/>
    <w:semiHidden/>
    <w:unhideWhenUsed/>
    <w:rsid w:val="00EB580A"/>
    <w:rPr>
      <w:color w:val="auto"/>
      <w:u w:val="none"/>
    </w:rPr>
  </w:style>
  <w:style w:type="character" w:styleId="UnresolvedMention">
    <w:name w:val="Unresolved Mention"/>
    <w:basedOn w:val="DefaultParagraphFont"/>
    <w:uiPriority w:val="99"/>
    <w:semiHidden/>
    <w:unhideWhenUsed/>
    <w:rsid w:val="00D173B0"/>
    <w:rPr>
      <w:color w:val="605E5C"/>
      <w:shd w:val="clear" w:color="auto" w:fill="E1DFDD"/>
    </w:rPr>
  </w:style>
  <w:style w:type="paragraph" w:customStyle="1" w:styleId="textbold">
    <w:name w:val="text bold"/>
    <w:basedOn w:val="Normal"/>
    <w:link w:val="Emphasis"/>
    <w:uiPriority w:val="7"/>
    <w:qFormat/>
    <w:rsid w:val="00D173B0"/>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C971FC"/>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C971FC"/>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B77BF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77BF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6010B5"/>
    <w:pPr>
      <w:ind w:left="720"/>
      <w:contextualSpacing/>
    </w:pPr>
  </w:style>
  <w:style w:type="paragraph" w:customStyle="1" w:styleId="CiteSpacing">
    <w:name w:val="Cite Spacing"/>
    <w:basedOn w:val="Normal"/>
    <w:uiPriority w:val="4"/>
    <w:qFormat/>
    <w:rsid w:val="004A7561"/>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ship.law.upenn.edu/jcl/vol6/iss2/8/"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www.yalelawjournal.org/pdf/HemphillRose_m2dfkbhr.pdf"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theme" Target="theme/theme1.xm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epi.org/publication/its-not-just-monopoly-and-monopsony-how-market-power-has-affected-american-wages/"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image" Target="media/image1.jpeg"/><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sandiegouniontribune.com/opinion/commentary/story/2021-09-16/superbug-drugs-therapy-antibiotics"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www.theverge.com/2021/9/23/22690176/ftc-chair-lina-khan-focus-antitrust-consumer-amazon"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www.foley.com/en/insights/publications/2021/09/divided-ftc-approves-omnibus-resolutions%20Published%209-24-20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60187</Words>
  <Characters>343068</Characters>
  <Application>Microsoft Office Word</Application>
  <DocSecurity>0</DocSecurity>
  <Lines>2858</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Meloche, Piper</cp:lastModifiedBy>
  <cp:revision>2</cp:revision>
  <dcterms:created xsi:type="dcterms:W3CDTF">2022-01-04T17:56:00Z</dcterms:created>
  <dcterms:modified xsi:type="dcterms:W3CDTF">2022-01-04T17:56:00Z</dcterms:modified>
</cp:coreProperties>
</file>