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2F94" w14:textId="144114C1" w:rsidR="001865C2" w:rsidRDefault="001865C2" w:rsidP="001865C2">
      <w:pPr>
        <w:pStyle w:val="Heading1"/>
      </w:pPr>
      <w:r>
        <w:t>1AC</w:t>
      </w:r>
    </w:p>
    <w:p w14:paraId="5CC7EAF2" w14:textId="1554F6F7" w:rsidR="004C5C44" w:rsidRPr="00F563A2" w:rsidRDefault="004C5C44" w:rsidP="004C5C44">
      <w:pPr>
        <w:pStyle w:val="Heading2"/>
      </w:pPr>
      <w:r>
        <w:t xml:space="preserve">1ac – </w:t>
      </w:r>
      <w:proofErr w:type="spellStart"/>
      <w:r>
        <w:t>msu</w:t>
      </w:r>
      <w:proofErr w:type="spellEnd"/>
      <w:r>
        <w:t xml:space="preserve"> mm – </w:t>
      </w:r>
      <w:proofErr w:type="spellStart"/>
      <w:r w:rsidR="002E7976">
        <w:t>texas</w:t>
      </w:r>
      <w:proofErr w:type="spellEnd"/>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w:t>
      </w:r>
      <w:proofErr w:type="gramStart"/>
      <w:r w:rsidRPr="00DC03A5">
        <w:rPr>
          <w:sz w:val="16"/>
        </w:rPr>
        <w:t>in order to</w:t>
      </w:r>
      <w:proofErr w:type="gramEnd"/>
      <w:r w:rsidRPr="00DC03A5">
        <w:rPr>
          <w:sz w:val="16"/>
        </w:rPr>
        <w:t xml:space="preserve"> grant NP full practice authority (Adams &amp; Markowitz, 2018; </w:t>
      </w:r>
      <w:proofErr w:type="spellStart"/>
      <w:r w:rsidRPr="00DC03A5">
        <w:rPr>
          <w:sz w:val="16"/>
        </w:rPr>
        <w:t>Buerhaus</w:t>
      </w:r>
      <w:proofErr w:type="spellEnd"/>
      <w:r w:rsidRPr="00DC03A5">
        <w:rPr>
          <w:sz w:val="16"/>
        </w:rPr>
        <w:t xml:space="preserve">, 2018; Gilman &amp; </w:t>
      </w:r>
      <w:proofErr w:type="spellStart"/>
      <w:r w:rsidRPr="00DC03A5">
        <w:rPr>
          <w:sz w:val="16"/>
        </w:rPr>
        <w:t>Koslov</w:t>
      </w:r>
      <w:proofErr w:type="spellEnd"/>
      <w:r w:rsidRPr="00DC03A5">
        <w:rPr>
          <w:sz w:val="16"/>
        </w:rPr>
        <w:t xml:space="preserve">,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w:t>
      </w:r>
      <w:proofErr w:type="gramStart"/>
      <w:r w:rsidRPr="007A05F6">
        <w:rPr>
          <w:rStyle w:val="StyleUnderline"/>
        </w:rPr>
        <w:t>is</w:t>
      </w:r>
      <w:proofErr w:type="gramEnd"/>
      <w:r w:rsidRPr="007A05F6">
        <w:rPr>
          <w:rStyle w:val="StyleUnderline"/>
        </w:rPr>
        <w:t xml:space="preserve">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proofErr w:type="gramStart"/>
      <w:r w:rsidRPr="00696C35">
        <w:rPr>
          <w:rStyle w:val="StyleUnderline"/>
        </w:rPr>
        <w:t>that</w:t>
      </w:r>
      <w:r w:rsidRPr="00696C35">
        <w:rPr>
          <w:sz w:val="16"/>
        </w:rPr>
        <w:t xml:space="preserve"> </w:t>
      </w:r>
      <w:r w:rsidRPr="00696C35">
        <w:rPr>
          <w:rStyle w:val="StyleUnderline"/>
        </w:rPr>
        <w:t>experts</w:t>
      </w:r>
      <w:proofErr w:type="gramEnd"/>
      <w:r w:rsidRPr="00696C35">
        <w:rPr>
          <w:rStyle w:val="StyleUnderline"/>
        </w:rPr>
        <w:t xml:space="preserve">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w:t>
      </w:r>
      <w:proofErr w:type="spellStart"/>
      <w:r w:rsidRPr="00D0149B">
        <w:rPr>
          <w:sz w:val="4"/>
          <w:szCs w:val="4"/>
        </w:rPr>
        <w:t>Buerhaus</w:t>
      </w:r>
      <w:proofErr w:type="spellEnd"/>
      <w:r w:rsidRPr="00D0149B">
        <w:rPr>
          <w:sz w:val="4"/>
          <w:szCs w:val="4"/>
        </w:rPr>
        <w:t xml:space="preserve">,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0149B">
        <w:rPr>
          <w:sz w:val="4"/>
          <w:szCs w:val="4"/>
        </w:rPr>
        <w:t>quality of service</w:t>
      </w:r>
      <w:proofErr w:type="gramEnd"/>
      <w:r w:rsidRPr="00D0149B">
        <w:rPr>
          <w:sz w:val="4"/>
          <w:szCs w:val="4"/>
        </w:rPr>
        <w:t xml:space="preserv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 xml:space="preserve">Jeffrey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Victoria </w:t>
      </w:r>
      <w:proofErr w:type="spellStart"/>
      <w:r w:rsidRPr="00D0149B">
        <w:rPr>
          <w:rStyle w:val="StyleUnderline"/>
          <w:sz w:val="4"/>
          <w:szCs w:val="4"/>
          <w:u w:val="none"/>
        </w:rPr>
        <w:t>Udalova</w:t>
      </w:r>
      <w:proofErr w:type="spellEnd"/>
      <w:r w:rsidRPr="00D0149B">
        <w:rPr>
          <w:rStyle w:val="StyleUnderline"/>
          <w:sz w:val="4"/>
          <w:szCs w:val="4"/>
          <w:u w:val="none"/>
        </w:rPr>
        <w:t>, Nurse Practitioner Independence, Health Care Utilization, and Health Outcomes, 58 J. HEALTH ECON. 90, 103-04 (2018)</w:t>
      </w:r>
      <w:r w:rsidRPr="00D0149B">
        <w:rPr>
          <w:sz w:val="4"/>
          <w:szCs w:val="4"/>
        </w:rPr>
        <w:t xml:space="preserve">; see also John A. Graves, Pranita Mishra, Robert S. Dittus, Ravi Parikh, Jennifer Perloff &amp; Peter I. </w:t>
      </w:r>
      <w:proofErr w:type="spellStart"/>
      <w:r w:rsidRPr="00D0149B">
        <w:rPr>
          <w:sz w:val="4"/>
          <w:szCs w:val="4"/>
        </w:rPr>
        <w:t>Buerhaus</w:t>
      </w:r>
      <w:proofErr w:type="spellEnd"/>
      <w:r w:rsidRPr="00D0149B">
        <w:rPr>
          <w:sz w:val="4"/>
          <w:szCs w:val="4"/>
        </w:rPr>
        <w:t>,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w:t>
      </w:r>
      <w:proofErr w:type="spellStart"/>
      <w:r w:rsidRPr="00D0149B">
        <w:rPr>
          <w:rStyle w:val="StyleUnderline"/>
          <w:sz w:val="4"/>
          <w:szCs w:val="4"/>
          <w:u w:val="none"/>
        </w:rPr>
        <w:t>Udalova</w:t>
      </w:r>
      <w:proofErr w:type="spellEnd"/>
      <w:r w:rsidRPr="00D0149B">
        <w:rPr>
          <w:rStyle w:val="StyleUnderline"/>
          <w:sz w:val="4"/>
          <w:szCs w:val="4"/>
          <w:u w:val="none"/>
        </w:rPr>
        <w:t>,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 xml:space="preserve">See, e.g., Sara Markowitz, E. Kathleen Adams, Mary Jane Lewitt &amp; Anne L. Dunlop, Competitive Effects of Scope of Practice Restrictions: Public Health or Public </w:t>
      </w:r>
      <w:proofErr w:type="gramStart"/>
      <w:r w:rsidRPr="00D0149B">
        <w:rPr>
          <w:sz w:val="4"/>
          <w:szCs w:val="4"/>
        </w:rPr>
        <w:t>Harm?,</w:t>
      </w:r>
      <w:proofErr w:type="gramEnd"/>
      <w:r w:rsidRPr="00D0149B">
        <w:rPr>
          <w:sz w:val="4"/>
          <w:szCs w:val="4"/>
        </w:rPr>
        <w:t xml:space="preserve">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D0149B">
        <w:rPr>
          <w:sz w:val="4"/>
          <w:szCs w:val="4"/>
        </w:rPr>
        <w:t>am able to</w:t>
      </w:r>
      <w:proofErr w:type="gramEnd"/>
      <w:r w:rsidRPr="00D0149B">
        <w:rPr>
          <w:sz w:val="4"/>
          <w:szCs w:val="4"/>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w:t>
      </w:r>
      <w:proofErr w:type="gramStart"/>
      <w:r w:rsidRPr="00D0149B">
        <w:rPr>
          <w:sz w:val="4"/>
          <w:szCs w:val="4"/>
        </w:rPr>
        <w:t>Part  [</w:t>
      </w:r>
      <w:proofErr w:type="gramEnd"/>
      <w:r w:rsidRPr="00D0149B">
        <w:rPr>
          <w:sz w:val="4"/>
          <w:szCs w:val="4"/>
        </w:rPr>
        <w:t>*895]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D0149B">
        <w:rPr>
          <w:sz w:val="4"/>
          <w:szCs w:val="4"/>
        </w:rPr>
        <w:t>order</w:t>
      </w:r>
      <w:proofErr w:type="gramEnd"/>
      <w:r w:rsidRPr="00D0149B">
        <w:rPr>
          <w:sz w:val="4"/>
          <w:szCs w:val="4"/>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D0149B">
        <w:rPr>
          <w:sz w:val="4"/>
          <w:szCs w:val="4"/>
        </w:rPr>
        <w:t>patients</w:t>
      </w:r>
      <w:proofErr w:type="gramEnd"/>
      <w:r w:rsidRPr="00D0149B">
        <w:rPr>
          <w:sz w:val="4"/>
          <w:szCs w:val="4"/>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D0149B">
        <w:rPr>
          <w:sz w:val="4"/>
          <w:szCs w:val="4"/>
        </w:rPr>
        <w:t>mis-classification</w:t>
      </w:r>
      <w:proofErr w:type="gramEnd"/>
      <w:r w:rsidRPr="00D0149B">
        <w:rPr>
          <w:sz w:val="4"/>
          <w:szCs w:val="4"/>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D0149B">
        <w:rPr>
          <w:sz w:val="4"/>
          <w:szCs w:val="4"/>
        </w:rPr>
        <w:t>time period</w:t>
      </w:r>
      <w:proofErr w:type="gramEnd"/>
      <w:r w:rsidRPr="00D0149B">
        <w:rPr>
          <w:sz w:val="4"/>
          <w:szCs w:val="4"/>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41293C">
        <w:rPr>
          <w:sz w:val="10"/>
          <w:szCs w:val="10"/>
        </w:rPr>
        <w:t>MedPAC</w:t>
      </w:r>
      <w:proofErr w:type="spellEnd"/>
      <w:r w:rsidRPr="0041293C">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41293C">
        <w:rPr>
          <w:sz w:val="10"/>
          <w:szCs w:val="10"/>
        </w:rPr>
        <w:t>... .</w:t>
      </w:r>
      <w:proofErr w:type="gramEnd"/>
      <w:r w:rsidRPr="0041293C">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77777777"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 xml:space="preserve">when we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 xml:space="preserve">and disproportionate impact on </w:t>
      </w:r>
      <w:r w:rsidRPr="0092026D">
        <w:rPr>
          <w:strike/>
          <w:sz w:val="16"/>
        </w:rPr>
        <w:t xml:space="preserve">minorities </w:t>
      </w:r>
      <w:r>
        <w:rPr>
          <w:rStyle w:val="Emphasis"/>
        </w:rPr>
        <w:t>(</w:t>
      </w:r>
      <w:r w:rsidRPr="002F7A94">
        <w:rPr>
          <w:rStyle w:val="Emphasis"/>
          <w:highlight w:val="green"/>
        </w:rPr>
        <w:t xml:space="preserve">those lacking </w:t>
      </w:r>
      <w:r w:rsidRPr="00F071AF">
        <w:rPr>
          <w:rStyle w:val="Emphasis"/>
        </w:rPr>
        <w:t xml:space="preserve">socio-economic and-or racial </w:t>
      </w:r>
      <w:r w:rsidRPr="002F7A94">
        <w:rPr>
          <w:rStyle w:val="Emphasis"/>
          <w:highlight w:val="green"/>
        </w:rPr>
        <w:t>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2F7A94">
        <w:rPr>
          <w:sz w:val="16"/>
          <w:highlight w:val="green"/>
        </w:rPr>
        <w:t xml:space="preserve"> </w:t>
      </w:r>
      <w:r w:rsidRPr="002F7A94">
        <w:rPr>
          <w:rStyle w:val="Emphasis"/>
          <w:highlight w:val="green"/>
        </w:rPr>
        <w:t>overwhelming burden</w:t>
      </w:r>
      <w:r w:rsidRPr="0092026D">
        <w:rPr>
          <w:sz w:val="16"/>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351B7">
        <w:rPr>
          <w:sz w:val="16"/>
        </w:rPr>
        <w:t xml:space="preserve">, </w:t>
      </w:r>
      <w:r w:rsidRPr="000F494D">
        <w:rPr>
          <w:rStyle w:val="StyleUnderline"/>
        </w:rPr>
        <w:t>keeping people from earning an</w:t>
      </w:r>
      <w:r w:rsidRPr="0092026D">
        <w:rPr>
          <w:sz w:val="16"/>
        </w:rPr>
        <w:t xml:space="preserve"> honest</w:t>
      </w:r>
      <w:r w:rsidRPr="0016351C">
        <w:rPr>
          <w:rStyle w:val="StyleUnderline"/>
        </w:rPr>
        <w:t xml:space="preserve"> </w:t>
      </w:r>
      <w:r w:rsidRPr="000F494D">
        <w:rPr>
          <w:rStyle w:val="StyleUnderline"/>
        </w:rPr>
        <w:t>living, providing for</w:t>
      </w:r>
      <w:r w:rsidRPr="00CA13EE">
        <w:rPr>
          <w:rStyle w:val="StyleUnderline"/>
        </w:rPr>
        <w:t xml:space="preserve"> their </w:t>
      </w:r>
      <w:r w:rsidRPr="000F494D">
        <w:rPr>
          <w:rStyle w:val="StyleUnderline"/>
        </w:rPr>
        <w:t>families,</w:t>
      </w:r>
      <w:r w:rsidRPr="00CA13EE">
        <w:rPr>
          <w:rStyle w:val="StyleUnderline"/>
        </w:rPr>
        <w:t xml:space="preserve"> </w:t>
      </w:r>
      <w:r w:rsidRPr="0092026D">
        <w:rPr>
          <w:sz w:val="16"/>
        </w:rPr>
        <w:t xml:space="preserve">and contributing to society in the </w:t>
      </w:r>
      <w:r w:rsidRPr="00F071AF">
        <w:rPr>
          <w:sz w:val="16"/>
        </w:rPr>
        <w:t xml:space="preserve">profession of their choice. </w:t>
      </w:r>
      <w:r w:rsidRPr="00F071AF">
        <w:rPr>
          <w:rStyle w:val="StyleUnderline"/>
        </w:rPr>
        <w:t>These requirements include expensive</w:t>
      </w:r>
      <w:r w:rsidRPr="00F071AF">
        <w:rPr>
          <w:sz w:val="16"/>
        </w:rPr>
        <w:t xml:space="preserve"> </w:t>
      </w:r>
      <w:r w:rsidRPr="00F071AF">
        <w:rPr>
          <w:rStyle w:val="StyleUnderline"/>
        </w:rPr>
        <w:t>schooling</w:t>
      </w:r>
      <w:r w:rsidRPr="00F071AF">
        <w:rPr>
          <w:sz w:val="16"/>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 xml:space="preserve">participants. This decision was a step in the right direction, although its holding was </w:t>
      </w:r>
      <w:proofErr w:type="gramStart"/>
      <w:r w:rsidRPr="00F071AF">
        <w:rPr>
          <w:sz w:val="16"/>
          <w:szCs w:val="16"/>
        </w:rPr>
        <w:t>narrow</w:t>
      </w:r>
      <w:proofErr w:type="gramEnd"/>
      <w:r w:rsidRPr="00F071AF">
        <w:rPr>
          <w:sz w:val="16"/>
          <w:szCs w:val="16"/>
        </w:rPr>
        <w:t xml:space="preserve">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w:t>
      </w:r>
      <w:proofErr w:type="gramStart"/>
      <w:r w:rsidRPr="006E799E">
        <w:rPr>
          <w:sz w:val="16"/>
        </w:rPr>
        <w:t>a number of</w:t>
      </w:r>
      <w:proofErr w:type="gramEnd"/>
      <w:r w:rsidRPr="006E799E">
        <w:rPr>
          <w:sz w:val="16"/>
        </w:rPr>
        <w:t xml:space="preserve">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w:t>
      </w:r>
      <w:proofErr w:type="gramStart"/>
      <w:r w:rsidRPr="006E799E">
        <w:rPr>
          <w:sz w:val="16"/>
        </w:rPr>
        <w:t>similar to</w:t>
      </w:r>
      <w:proofErr w:type="gramEnd"/>
      <w:r w:rsidRPr="006E799E">
        <w:rPr>
          <w:sz w:val="16"/>
        </w:rPr>
        <w:t xml:space="preserve">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 xml:space="preserve">Illinois with four other Midwest states (Figure 1a) classify NP under "reduced practice" restrictions. Illinois regulations amended in 2017 </w:t>
      </w:r>
      <w:proofErr w:type="spellStart"/>
      <w:r w:rsidRPr="000F494D">
        <w:rPr>
          <w:sz w:val="10"/>
          <w:szCs w:val="10"/>
        </w:rPr>
        <w:t>do</w:t>
      </w:r>
      <w:proofErr w:type="spellEnd"/>
      <w:r w:rsidRPr="000F494D">
        <w:rPr>
          <w:sz w:val="10"/>
          <w:szCs w:val="10"/>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0F494D">
        <w:rPr>
          <w:sz w:val="10"/>
          <w:szCs w:val="10"/>
        </w:rPr>
        <w:t>Minnesota</w:t>
      </w:r>
      <w:proofErr w:type="gramEnd"/>
      <w:r w:rsidRPr="000F494D">
        <w:rPr>
          <w:sz w:val="10"/>
          <w:szCs w:val="10"/>
        </w:rPr>
        <w:t xml:space="preserve">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w:t>
      </w:r>
      <w:proofErr w:type="gramStart"/>
      <w:r w:rsidRPr="000F494D">
        <w:rPr>
          <w:sz w:val="10"/>
          <w:szCs w:val="10"/>
        </w:rPr>
        <w:t>e.g.</w:t>
      </w:r>
      <w:proofErr w:type="gramEnd"/>
      <w:r w:rsidRPr="000F494D">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 xml:space="preserve">To evaluate the effectiveness of expanded scope of practice, this report </w:t>
      </w:r>
      <w:proofErr w:type="gramStart"/>
      <w:r w:rsidRPr="000F494D">
        <w:rPr>
          <w:sz w:val="10"/>
          <w:szCs w:val="10"/>
        </w:rPr>
        <w:t>looks into</w:t>
      </w:r>
      <w:proofErr w:type="gramEnd"/>
      <w:r w:rsidRPr="000F494D">
        <w:rPr>
          <w:sz w:val="10"/>
          <w:szCs w:val="10"/>
        </w:rPr>
        <w:t xml:space="preserve">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 xml:space="preserve">An important property of the synthetic control technique is that the pre-policy number of COVID death </w:t>
      </w:r>
      <w:proofErr w:type="gramStart"/>
      <w:r w:rsidRPr="000F494D">
        <w:rPr>
          <w:sz w:val="10"/>
          <w:szCs w:val="10"/>
        </w:rPr>
        <w:t>has to</w:t>
      </w:r>
      <w:proofErr w:type="gramEnd"/>
      <w:r w:rsidRPr="000F494D">
        <w:rPr>
          <w:sz w:val="10"/>
          <w:szCs w:val="10"/>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proofErr w:type="gramStart"/>
      <w:r w:rsidRPr="000F494D">
        <w:rPr>
          <w:sz w:val="10"/>
          <w:szCs w:val="10"/>
        </w:rPr>
        <w:t>Figure 2,</w:t>
      </w:r>
      <w:proofErr w:type="gramEnd"/>
      <w:r w:rsidRPr="000F494D">
        <w:rPr>
          <w:sz w:val="10"/>
          <w:szCs w:val="10"/>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xml:space="preserve">,” Thomas, a practicing nurse practitioner herself, told </w:t>
      </w:r>
      <w:proofErr w:type="spellStart"/>
      <w:r w:rsidRPr="00CB31BD">
        <w:rPr>
          <w:sz w:val="16"/>
        </w:rPr>
        <w:t>PatientEngagementHIT</w:t>
      </w:r>
      <w:proofErr w:type="spellEnd"/>
      <w:r w:rsidRPr="00CB31BD">
        <w:rPr>
          <w:sz w:val="16"/>
        </w:rPr>
        <w: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w:t>
      </w:r>
      <w:proofErr w:type="gramStart"/>
      <w:r w:rsidRPr="00CB31BD">
        <w:rPr>
          <w:sz w:val="16"/>
        </w:rPr>
        <w:t>it’s</w:t>
      </w:r>
      <w:proofErr w:type="gramEnd"/>
      <w:r w:rsidRPr="00CB31BD">
        <w:rPr>
          <w:sz w:val="16"/>
        </w:rP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77777777" w:rsidR="004C5C44" w:rsidRPr="002118F0" w:rsidRDefault="004C5C44" w:rsidP="004C5C44">
      <w:pPr>
        <w:rPr>
          <w:rStyle w:val="StyleUnderline"/>
        </w:rPr>
      </w:pPr>
      <w:r w:rsidRPr="00CB31BD">
        <w:rPr>
          <w:sz w:val="16"/>
        </w:rPr>
        <w:t>“</w:t>
      </w:r>
      <w:proofErr w:type="gramStart"/>
      <w:r w:rsidRPr="002118F0">
        <w:rPr>
          <w:rStyle w:val="StyleUnderline"/>
        </w:rPr>
        <w:t>So</w:t>
      </w:r>
      <w:proofErr w:type="gramEnd"/>
      <w:r w:rsidRPr="002118F0">
        <w:rPr>
          <w:rStyle w:val="StyleUnderline"/>
        </w:rPr>
        <w:t xml:space="preserve">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 xml:space="preserve">And </w:t>
      </w:r>
      <w:proofErr w:type="gramStart"/>
      <w:r w:rsidRPr="002542D0">
        <w:rPr>
          <w:rStyle w:val="StyleUnderline"/>
          <w:highlight w:val="cyan"/>
        </w:rPr>
        <w:t>it’s</w:t>
      </w:r>
      <w:proofErr w:type="gramEnd"/>
      <w:r w:rsidRPr="002542D0">
        <w:rPr>
          <w:rStyle w:val="StyleUnderline"/>
          <w:highlight w:val="cyan"/>
        </w:rPr>
        <w:t xml:space="preserve">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proofErr w:type="gramStart"/>
      <w:r w:rsidRPr="002118F0">
        <w:rPr>
          <w:rStyle w:val="StyleUnderline"/>
        </w:rPr>
        <w:t xml:space="preserve">in order </w:t>
      </w:r>
      <w:r w:rsidRPr="002542D0">
        <w:rPr>
          <w:rStyle w:val="StyleUnderline"/>
          <w:highlight w:val="cyan"/>
        </w:rPr>
        <w:t>to</w:t>
      </w:r>
      <w:proofErr w:type="gramEnd"/>
      <w:r w:rsidRPr="002542D0">
        <w:rPr>
          <w:rStyle w:val="StyleUnderline"/>
          <w:highlight w:val="cyan"/>
        </w:rPr>
        <w:t xml:space="preserve">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 xml:space="preserve">Adam Gaffney, Instructor in Medicine at Harvard Medical </w:t>
      </w:r>
      <w:proofErr w:type="gramStart"/>
      <w:r w:rsidRPr="005907DB">
        <w:rPr>
          <w:sz w:val="18"/>
          <w:szCs w:val="18"/>
        </w:rPr>
        <w:t>School</w:t>
      </w:r>
      <w:proofErr w:type="gramEnd"/>
      <w:r w:rsidRPr="005907DB">
        <w:rPr>
          <w:sz w:val="18"/>
          <w:szCs w:val="18"/>
        </w:rPr>
        <w:t xml:space="preserve">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 xml:space="preserve">through the combined force of the civil rights movement, the Civil Rights Act of 1964, </w:t>
      </w:r>
      <w:proofErr w:type="gramStart"/>
      <w:r w:rsidRPr="00AA643F">
        <w:rPr>
          <w:sz w:val="14"/>
        </w:rPr>
        <w:t>a number of</w:t>
      </w:r>
      <w:proofErr w:type="gramEnd"/>
      <w:r w:rsidRPr="00AA643F">
        <w:rPr>
          <w:sz w:val="14"/>
        </w:rPr>
        <w:t xml:space="preserve">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 xml:space="preserve">over time. But two additional facts complicate this interpretation. First, after 2000, the gap again </w:t>
      </w:r>
      <w:proofErr w:type="gramStart"/>
      <w:r w:rsidRPr="00AA643F">
        <w:rPr>
          <w:sz w:val="14"/>
        </w:rPr>
        <w:t>opened up</w:t>
      </w:r>
      <w:proofErr w:type="gramEnd"/>
      <w:r w:rsidRPr="00AA643F">
        <w:rPr>
          <w:sz w:val="14"/>
        </w:rPr>
        <w:t xml:space="preserve">, albeit to a lesser extent. </w:t>
      </w:r>
      <w:proofErr w:type="gramStart"/>
      <w:r w:rsidRPr="00AA643F">
        <w:rPr>
          <w:sz w:val="14"/>
        </w:rPr>
        <w:t>And,</w:t>
      </w:r>
      <w:proofErr w:type="gramEnd"/>
      <w:r w:rsidRPr="00AA643F">
        <w:rPr>
          <w:sz w:val="14"/>
        </w:rPr>
        <w:t xml:space="preserve">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423733">
        <w:rPr>
          <w:sz w:val="4"/>
          <w:szCs w:val="4"/>
        </w:rPr>
        <w:t>.”[</w:t>
      </w:r>
      <w:proofErr w:type="gramEnd"/>
      <w:r w:rsidRPr="00423733">
        <w:rPr>
          <w:sz w:val="4"/>
          <w:szCs w:val="4"/>
        </w:rPr>
        <w:t>11]</w:t>
      </w:r>
    </w:p>
    <w:p w14:paraId="105BCCAB" w14:textId="77777777" w:rsidR="004C5C44" w:rsidRPr="00423733" w:rsidRDefault="004C5C44" w:rsidP="004C5C44">
      <w:pPr>
        <w:rPr>
          <w:sz w:val="4"/>
          <w:szCs w:val="4"/>
        </w:rPr>
      </w:pPr>
      <w:r w:rsidRPr="00423733">
        <w:rPr>
          <w:sz w:val="4"/>
          <w:szCs w:val="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423733">
        <w:rPr>
          <w:sz w:val="4"/>
          <w:szCs w:val="4"/>
        </w:rPr>
        <w:t>polic</w:t>
      </w:r>
      <w:proofErr w:type="spellEnd"/>
      <w:r w:rsidRPr="00423733">
        <w:rPr>
          <w:sz w:val="4"/>
          <w:szCs w:val="4"/>
        </w:rPr>
        <w:t xml:space="preserve">[e]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w:t>
      </w:r>
      <w:proofErr w:type="gramStart"/>
      <w:r w:rsidRPr="00423733">
        <w:rPr>
          <w:sz w:val="4"/>
          <w:szCs w:val="4"/>
        </w:rPr>
        <w:t>Gray’s</w:t>
      </w:r>
      <w:proofErr w:type="gramEnd"/>
      <w:r w:rsidRPr="00423733">
        <w:rPr>
          <w:sz w:val="4"/>
          <w:szCs w:val="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 xml:space="preserve">But what about after the </w:t>
      </w:r>
      <w:proofErr w:type="gramStart"/>
      <w:r w:rsidRPr="00423733">
        <w:rPr>
          <w:sz w:val="4"/>
          <w:szCs w:val="4"/>
        </w:rPr>
        <w:t>time period</w:t>
      </w:r>
      <w:proofErr w:type="gramEnd"/>
      <w:r w:rsidRPr="00423733">
        <w:rPr>
          <w:sz w:val="4"/>
          <w:szCs w:val="4"/>
        </w:rPr>
        <w:t xml:space="preserve"> depicted in this series? Into the mid-20th century, blacks were excluded from many medical schools, and those who graduated faced intense discrimination </w:t>
      </w:r>
      <w:proofErr w:type="gramStart"/>
      <w:r w:rsidRPr="00423733">
        <w:rPr>
          <w:sz w:val="4"/>
          <w:szCs w:val="4"/>
        </w:rPr>
        <w:t>in the course of</w:t>
      </w:r>
      <w:proofErr w:type="gramEnd"/>
      <w:r w:rsidRPr="00423733">
        <w:rPr>
          <w:sz w:val="4"/>
          <w:szCs w:val="4"/>
        </w:rPr>
        <w:t xml:space="preserve"> practice. For instance, even decades after the events depicted in the Knick, black physicians were unable to provide care for their hospitalized patients in the South. This was because physicians needed to </w:t>
      </w:r>
      <w:proofErr w:type="gramStart"/>
      <w:r w:rsidRPr="00423733">
        <w:rPr>
          <w:sz w:val="4"/>
          <w:szCs w:val="4"/>
        </w:rPr>
        <w:t>gain entry into</w:t>
      </w:r>
      <w:proofErr w:type="gramEnd"/>
      <w:r w:rsidRPr="00423733">
        <w:rPr>
          <w:sz w:val="4"/>
          <w:szCs w:val="4"/>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 xml:space="preserve">In addition to being one of only “a handful of black students” in his class at Duke Medical School, Tweedy came from a </w:t>
      </w:r>
      <w:proofErr w:type="gramStart"/>
      <w:r w:rsidRPr="00423733">
        <w:rPr>
          <w:sz w:val="4"/>
          <w:szCs w:val="4"/>
        </w:rPr>
        <w:t>working class</w:t>
      </w:r>
      <w:proofErr w:type="gramEnd"/>
      <w:r w:rsidRPr="00423733">
        <w:rPr>
          <w:sz w:val="4"/>
          <w:szCs w:val="4"/>
        </w:rPr>
        <w:t xml:space="preserve">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w:t>
      </w:r>
      <w:proofErr w:type="gramStart"/>
      <w:r w:rsidRPr="00423733">
        <w:rPr>
          <w:sz w:val="4"/>
          <w:szCs w:val="4"/>
        </w:rPr>
        <w:t>first year</w:t>
      </w:r>
      <w:proofErr w:type="gramEnd"/>
      <w:r w:rsidRPr="00423733">
        <w:rPr>
          <w:sz w:val="4"/>
          <w:szCs w:val="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 xml:space="preserve">Toward the conclusion of his book, Tweedy briefly explores the larger and looming question: what is the cause of racial health inequalities? Early in his medical career, he had assumed — like many others — that genetic differences were the primary factor. And indeed, for years, a huge </w:t>
      </w:r>
      <w:proofErr w:type="gramStart"/>
      <w:r w:rsidRPr="00423733">
        <w:rPr>
          <w:sz w:val="4"/>
          <w:szCs w:val="4"/>
        </w:rPr>
        <w:t>amount</w:t>
      </w:r>
      <w:proofErr w:type="gramEnd"/>
      <w:r w:rsidRPr="00423733">
        <w:rPr>
          <w:sz w:val="4"/>
          <w:szCs w:val="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w:t>
      </w:r>
      <w:proofErr w:type="gramStart"/>
      <w:r w:rsidRPr="00423733">
        <w:rPr>
          <w:rStyle w:val="StyleUnderline"/>
          <w:highlight w:val="green"/>
        </w:rPr>
        <w:t>health</w:t>
      </w:r>
      <w:r w:rsidRPr="00AA643F">
        <w:rPr>
          <w:rStyle w:val="StyleUnderline"/>
        </w:rPr>
        <w:t>-care</w:t>
      </w:r>
      <w:proofErr w:type="gramEnd"/>
      <w:r w:rsidRPr="00AA643F">
        <w:rPr>
          <w:rStyle w:val="StyleUnderline"/>
        </w:rPr>
        <w:t xml:space="preserv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AA643F">
        <w:rPr>
          <w:sz w:val="14"/>
        </w:rPr>
        <w:t>in order to</w:t>
      </w:r>
      <w:proofErr w:type="gramEnd"/>
      <w:r w:rsidRPr="00AA643F">
        <w:rPr>
          <w:sz w:val="14"/>
        </w:rPr>
        <w:t xml:space="preserve"> be eligible for Medicare payment. Few could afford not to, and so the age of explicit hospital segregation finally </w:t>
      </w:r>
      <w:proofErr w:type="gramStart"/>
      <w:r w:rsidRPr="00AA643F">
        <w:rPr>
          <w:sz w:val="14"/>
        </w:rPr>
        <w:t>came to a close</w:t>
      </w:r>
      <w:proofErr w:type="gramEnd"/>
      <w:r w:rsidRPr="00AA643F">
        <w:rPr>
          <w:sz w:val="14"/>
        </w:rPr>
        <w:t>.</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t>
      </w:r>
      <w:proofErr w:type="gramStart"/>
      <w:r w:rsidRPr="00AA643F">
        <w:rPr>
          <w:sz w:val="14"/>
        </w:rPr>
        <w:t>whether or not</w:t>
      </w:r>
      <w:proofErr w:type="gramEnd"/>
      <w:r w:rsidRPr="00AA643F">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 xml:space="preserve">That said, it is also important to examine the larger picture. There is no question that more needs to be done to address physician bias. Yet we also </w:t>
      </w:r>
      <w:proofErr w:type="gramStart"/>
      <w:r w:rsidRPr="00C810BE">
        <w:rPr>
          <w:sz w:val="4"/>
          <w:szCs w:val="4"/>
        </w:rPr>
        <w:t>have to</w:t>
      </w:r>
      <w:proofErr w:type="gramEnd"/>
      <w:r w:rsidRPr="00C810BE">
        <w:rPr>
          <w:sz w:val="4"/>
          <w:szCs w:val="4"/>
        </w:rPr>
        <w:t xml:space="preserve">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 xml:space="preserve">Martin Luther </w:t>
      </w:r>
      <w:proofErr w:type="spellStart"/>
      <w:r w:rsidRPr="00C810BE">
        <w:rPr>
          <w:sz w:val="4"/>
          <w:szCs w:val="4"/>
        </w:rPr>
        <w:t>Kings</w:t>
      </w:r>
      <w:proofErr w:type="spellEnd"/>
      <w:r w:rsidRPr="00C810BE">
        <w:rPr>
          <w:sz w:val="4"/>
          <w:szCs w:val="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C810BE">
        <w:rPr>
          <w:sz w:val="4"/>
          <w:szCs w:val="4"/>
        </w:rPr>
        <w:t>.”[</w:t>
      </w:r>
      <w:proofErr w:type="gramEnd"/>
      <w:r w:rsidRPr="00C810BE">
        <w:rPr>
          <w:sz w:val="4"/>
          <w:szCs w:val="4"/>
        </w:rPr>
        <w:t>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w:t>
      </w:r>
      <w:proofErr w:type="spellStart"/>
      <w:r w:rsidRPr="00C810BE">
        <w:rPr>
          <w:sz w:val="4"/>
          <w:szCs w:val="4"/>
        </w:rPr>
        <w:t>LatinX</w:t>
      </w:r>
      <w:proofErr w:type="spellEnd"/>
      <w:r w:rsidRPr="00C810BE">
        <w:rPr>
          <w:sz w:val="4"/>
          <w:szCs w:val="4"/>
        </w:rPr>
        <w:t>)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 xml:space="preserve">In striking contrast, in the VA population, even though the risk of stroke was either higher or similar among blacks as compared to whites depending on which statistical adjustments were used, the risk of coronary heart disease as well as overall death was </w:t>
      </w:r>
      <w:proofErr w:type="gramStart"/>
      <w:r w:rsidRPr="00C810BE">
        <w:rPr>
          <w:sz w:val="4"/>
          <w:szCs w:val="4"/>
        </w:rPr>
        <w:t>actually lower</w:t>
      </w:r>
      <w:proofErr w:type="gramEnd"/>
      <w:r w:rsidRPr="00C810BE">
        <w:rPr>
          <w:sz w:val="4"/>
          <w:szCs w:val="4"/>
        </w:rPr>
        <w:t xml:space="preserve"> among blacks. This is, of course, only a single study, albeit a rather large one with more than three million subjects. An accompanying editorial concedes that </w:t>
      </w:r>
      <w:proofErr w:type="gramStart"/>
      <w:r w:rsidRPr="00C810BE">
        <w:rPr>
          <w:sz w:val="4"/>
          <w:szCs w:val="4"/>
        </w:rPr>
        <w:t>a number of</w:t>
      </w:r>
      <w:proofErr w:type="gramEnd"/>
      <w:r w:rsidRPr="00C810BE">
        <w:rPr>
          <w:sz w:val="4"/>
          <w:szCs w:val="4"/>
        </w:rPr>
        <w:t xml:space="preserve">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w:t>
      </w:r>
      <w:proofErr w:type="gramStart"/>
      <w:r w:rsidRPr="00AA643F">
        <w:rPr>
          <w:sz w:val="16"/>
        </w:rPr>
        <w:t>all of</w:t>
      </w:r>
      <w:proofErr w:type="gramEnd"/>
      <w:r w:rsidRPr="00AA643F">
        <w:rPr>
          <w:sz w:val="16"/>
        </w:rPr>
        <w:t xml:space="preserve">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w:t>
      </w:r>
      <w:proofErr w:type="gramStart"/>
      <w:r w:rsidRPr="00AA643F">
        <w:rPr>
          <w:sz w:val="16"/>
        </w:rPr>
        <w:t>VA.[</w:t>
      </w:r>
      <w:proofErr w:type="gramEnd"/>
      <w:r w:rsidRPr="00AA643F">
        <w:rPr>
          <w:sz w:val="16"/>
        </w:rPr>
        <w:t xml:space="preserve">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w:t>
      </w:r>
      <w:proofErr w:type="gramStart"/>
      <w:r w:rsidRPr="00AA643F">
        <w:rPr>
          <w:sz w:val="16"/>
        </w:rPr>
        <w:t>in light of</w:t>
      </w:r>
      <w:proofErr w:type="gramEnd"/>
      <w:r w:rsidRPr="00AA643F">
        <w:rPr>
          <w:sz w:val="16"/>
        </w:rPr>
        <w:t xml:space="preserve">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A643F">
        <w:rPr>
          <w:rStyle w:val="StyleUnderline"/>
        </w:rPr>
        <w:t xml:space="preserve"> </w:t>
      </w:r>
      <w:r w:rsidRPr="002F7A94">
        <w:rPr>
          <w:rStyle w:val="StyleUnderline"/>
          <w:i/>
          <w:highlight w:val="green"/>
        </w:rPr>
        <w:t>in</w:t>
      </w:r>
      <w:r w:rsidRPr="00C810BE">
        <w:rPr>
          <w:rStyle w:val="StyleUnderline"/>
        </w:rPr>
        <w:t xml:space="preserve"> </w:t>
      </w:r>
      <w:r w:rsidRPr="00AA643F">
        <w:rPr>
          <w:sz w:val="16"/>
        </w:rPr>
        <w:t>any</w:t>
      </w:r>
      <w:r w:rsidRPr="002F7A94">
        <w:rPr>
          <w:rStyle w:val="StyleUnderline"/>
          <w:highlight w:val="green"/>
        </w:rPr>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C810BE">
        <w:rPr>
          <w:rStyle w:val="StyleUnderline"/>
        </w:rPr>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w:t>
      </w:r>
      <w:proofErr w:type="spellStart"/>
      <w:r>
        <w:t>Yamnia</w:t>
      </w:r>
      <w:proofErr w:type="spellEnd"/>
      <w:r>
        <w:t xml:space="preserve"> I. Cortés, PhD, MPH, FNP-BC, University of North Carolina—Chapel Hill School of Nursing; and Khadijah </w:t>
      </w:r>
      <w:proofErr w:type="spellStart"/>
      <w:r>
        <w:t>Breathett</w:t>
      </w:r>
      <w:proofErr w:type="spellEnd"/>
      <w:r>
        <w: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w:t>
      </w:r>
      <w:proofErr w:type="spellStart"/>
      <w:r w:rsidRPr="000C26DC">
        <w:rPr>
          <w:rStyle w:val="StyleUnderline"/>
        </w:rPr>
        <w:t>eg</w:t>
      </w:r>
      <w:proofErr w:type="spellEnd"/>
      <w:r w:rsidRPr="000C26DC">
        <w:rPr>
          <w:rStyle w:val="StyleUnderline"/>
        </w:rPr>
        <w:t>,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w:t>
      </w:r>
      <w:proofErr w:type="gramStart"/>
      <w:r w:rsidRPr="00DF06CA">
        <w:rPr>
          <w:sz w:val="16"/>
        </w:rPr>
        <w:t>fairly well-known</w:t>
      </w:r>
      <w:proofErr w:type="gramEnd"/>
      <w:r w:rsidRPr="00DF06CA">
        <w:rPr>
          <w:sz w:val="16"/>
        </w:rPr>
        <w:t xml:space="preserve"> story, at least within healthcare policy circles. What is less often considered is </w:t>
      </w:r>
      <w:proofErr w:type="gramStart"/>
      <w:r w:rsidRPr="00DF06CA">
        <w:rPr>
          <w:sz w:val="16"/>
        </w:rPr>
        <w:t>whether or not</w:t>
      </w:r>
      <w:proofErr w:type="gramEnd"/>
      <w:r w:rsidRPr="00DF06CA">
        <w:rPr>
          <w:sz w:val="16"/>
        </w:rPr>
        <w:t xml:space="preserve">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w:t>
      </w:r>
      <w:proofErr w:type="gramStart"/>
      <w:r w:rsidRPr="00DF06CA">
        <w:rPr>
          <w:sz w:val="16"/>
        </w:rPr>
        <w:t>As a consequence</w:t>
      </w:r>
      <w:proofErr w:type="gramEnd"/>
      <w:r w:rsidRPr="00DF06CA">
        <w:rPr>
          <w:sz w:val="16"/>
        </w:rPr>
        <w:t xml:space="preserv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xml:space="preserve">. These are the questions I brought with me as I spent two and a half years following a group of providers at a </w:t>
      </w:r>
      <w:proofErr w:type="gramStart"/>
      <w:r w:rsidRPr="00DF06CA">
        <w:rPr>
          <w:sz w:val="16"/>
        </w:rPr>
        <w:t>place</w:t>
      </w:r>
      <w:proofErr w:type="gramEnd"/>
      <w:r w:rsidRPr="00DF06CA">
        <w:rPr>
          <w:sz w:val="16"/>
        </w:rPr>
        <w:t xml:space="preserv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w:t>
      </w:r>
      <w:proofErr w:type="gramStart"/>
      <w:r w:rsidRPr="00DF06CA">
        <w:rPr>
          <w:sz w:val="16"/>
        </w:rPr>
        <w:t>All of</w:t>
      </w:r>
      <w:proofErr w:type="gramEnd"/>
      <w:r w:rsidRPr="00DF06CA">
        <w:rPr>
          <w:sz w:val="16"/>
        </w:rPr>
        <w:t xml:space="preserve"> its patients were eligible for nursing home care due to various physical or cognitive needs. </w:t>
      </w:r>
      <w:proofErr w:type="gramStart"/>
      <w:r w:rsidRPr="00DF06CA">
        <w:rPr>
          <w:sz w:val="16"/>
        </w:rPr>
        <w:t>In order to</w:t>
      </w:r>
      <w:proofErr w:type="gramEnd"/>
      <w:r w:rsidRPr="00DF06CA">
        <w:rPr>
          <w:sz w:val="16"/>
        </w:rPr>
        <w:t xml:space="preserve">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w:t>
      </w:r>
      <w:proofErr w:type="gramStart"/>
      <w:r w:rsidRPr="00DF06CA">
        <w:rPr>
          <w:sz w:val="16"/>
        </w:rPr>
        <w:t>time</w:t>
      </w:r>
      <w:proofErr w:type="gramEnd"/>
      <w:r w:rsidRPr="00DF06CA">
        <w:rPr>
          <w:sz w:val="16"/>
        </w:rPr>
        <w:t xml:space="preserv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 xml:space="preserve">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t>
      </w:r>
      <w:proofErr w:type="gramStart"/>
      <w:r w:rsidRPr="003343BB">
        <w:rPr>
          <w:sz w:val="14"/>
        </w:rPr>
        <w:t>with</w:t>
      </w:r>
      <w:proofErr w:type="gramEnd"/>
      <w:r w:rsidRPr="003343BB">
        <w:rPr>
          <w:sz w:val="14"/>
        </w:rPr>
        <w:t xml:space="preserve">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w:t>
      </w:r>
      <w:proofErr w:type="gramStart"/>
      <w:r w:rsidRPr="003343BB">
        <w:rPr>
          <w:sz w:val="14"/>
        </w:rPr>
        <w:t>as long as</w:t>
      </w:r>
      <w:proofErr w:type="gramEnd"/>
      <w:r w:rsidRPr="003343BB">
        <w:rPr>
          <w:sz w:val="14"/>
        </w:rPr>
        <w:t xml:space="preserve">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 xml:space="preserve">faced </w:t>
      </w:r>
      <w:proofErr w:type="gramStart"/>
      <w:r w:rsidRPr="002F7A94">
        <w:rPr>
          <w:rStyle w:val="StyleUnderline"/>
          <w:highlight w:val="green"/>
        </w:rPr>
        <w:t>on a daily basis</w:t>
      </w:r>
      <w:proofErr w:type="gramEnd"/>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7C1FB7">
        <w:rPr>
          <w:sz w:val="16"/>
        </w:rPr>
        <w:t>halfways</w:t>
      </w:r>
      <w:proofErr w:type="spellEnd"/>
      <w:r w:rsidRPr="007C1FB7">
        <w:rPr>
          <w:sz w:val="16"/>
        </w:rPr>
        <w:t xml:space="preserve">.” She stopped and asked, “What do you mean by </w:t>
      </w:r>
      <w:proofErr w:type="spellStart"/>
      <w:r w:rsidRPr="007C1FB7">
        <w:rPr>
          <w:sz w:val="16"/>
        </w:rPr>
        <w:t>halfways</w:t>
      </w:r>
      <w:proofErr w:type="spellEnd"/>
      <w:r w:rsidRPr="007C1FB7">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w:t>
      </w:r>
      <w:proofErr w:type="gramStart"/>
      <w:r w:rsidRPr="007C1FB7">
        <w:rPr>
          <w:sz w:val="16"/>
        </w:rPr>
        <w:t>she</w:t>
      </w:r>
      <w:proofErr w:type="gramEnd"/>
      <w:r w:rsidRPr="007C1FB7">
        <w:rPr>
          <w:sz w:val="16"/>
        </w:rPr>
        <w:t xml:space="preserve"> had to listen. If she had simply inquired, “Are you taking your </w:t>
      </w:r>
      <w:proofErr w:type="gramStart"/>
      <w:r w:rsidRPr="007C1FB7">
        <w:rPr>
          <w:sz w:val="16"/>
        </w:rPr>
        <w:t>medications?,</w:t>
      </w:r>
      <w:proofErr w:type="gramEnd"/>
      <w:r w:rsidRPr="007C1FB7">
        <w:rPr>
          <w:sz w:val="16"/>
        </w:rPr>
        <w:t xml:space="preserve">”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w:t>
      </w:r>
      <w:proofErr w:type="gramStart"/>
      <w:r w:rsidRPr="007C1FB7">
        <w:rPr>
          <w:sz w:val="16"/>
        </w:rPr>
        <w:t>So</w:t>
      </w:r>
      <w:proofErr w:type="gramEnd"/>
      <w:r w:rsidRPr="007C1FB7">
        <w:rPr>
          <w:sz w:val="16"/>
        </w:rPr>
        <w:t xml:space="preserve">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people who are</w:t>
      </w:r>
      <w:r w:rsidRPr="00132048">
        <w:rPr>
          <w:rStyle w:val="StyleUnderline"/>
        </w:rPr>
        <w:t xml:space="preserve"> </w:t>
      </w:r>
      <w:r w:rsidRPr="00132048">
        <w:rPr>
          <w:rStyle w:val="Emphasis"/>
        </w:rPr>
        <w:t>poor</w:t>
      </w:r>
      <w:r w:rsidRPr="00132048">
        <w:rPr>
          <w:rStyle w:val="StyleUnderline"/>
        </w:rPr>
        <w:t xml:space="preserve">, </w:t>
      </w:r>
      <w:r w:rsidRPr="00132048">
        <w:rPr>
          <w:rStyle w:val="Emphasis"/>
        </w:rPr>
        <w:t>disabled</w:t>
      </w:r>
      <w:r w:rsidRPr="00132048">
        <w:rPr>
          <w:rStyle w:val="StyleUnderline"/>
        </w:rPr>
        <w:t>, or</w:t>
      </w:r>
      <w:r w:rsidRPr="00F44833">
        <w:rPr>
          <w:rStyle w:val="StyleUnderline"/>
        </w:rPr>
        <w:t xml:space="preserve">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w:t>
      </w:r>
      <w:proofErr w:type="gramStart"/>
      <w:r w:rsidRPr="00F44833">
        <w:rPr>
          <w:rStyle w:val="StyleUnderline"/>
        </w:rPr>
        <w:t>fairly high</w:t>
      </w:r>
      <w:proofErr w:type="gramEnd"/>
      <w:r w:rsidRPr="00F44833">
        <w:rPr>
          <w:rStyle w:val="StyleUnderline"/>
        </w:rPr>
        <w:t xml:space="preserve">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xml:space="preserve">, </w:t>
      </w:r>
      <w:proofErr w:type="gramStart"/>
      <w:r w:rsidRPr="00F44833">
        <w:rPr>
          <w:rStyle w:val="StyleUnderline"/>
        </w:rPr>
        <w:t>there is</w:t>
      </w:r>
      <w:proofErr w:type="gramEnd"/>
      <w:r w:rsidRPr="00F44833">
        <w:rPr>
          <w:rStyle w:val="StyleUnderline"/>
        </w:rPr>
        <w:t xml:space="preserve">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w:t>
      </w:r>
      <w:proofErr w:type="gramStart"/>
      <w:r w:rsidRPr="007C1FB7">
        <w:rPr>
          <w:sz w:val="16"/>
        </w:rPr>
        <w:t>came to the conclusion</w:t>
      </w:r>
      <w:proofErr w:type="gramEnd"/>
      <w:r w:rsidRPr="007C1FB7">
        <w:rPr>
          <w:sz w:val="16"/>
        </w:rPr>
        <w:t xml:space="preserve">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proofErr w:type="spellStart"/>
      <w:r>
        <w:rPr>
          <w:u w:val="single"/>
        </w:rPr>
        <w:t>transformatively</w:t>
      </w:r>
      <w:proofErr w:type="spellEnd"/>
      <w:r>
        <w:rPr>
          <w:u w:val="single"/>
        </w:rPr>
        <w:t xml:space="preserve">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 xml:space="preserve">More Than </w:t>
      </w:r>
      <w:proofErr w:type="gramStart"/>
      <w:r w:rsidRPr="00ED20D5">
        <w:rPr>
          <w:u w:val="single"/>
        </w:rPr>
        <w:t>Medicine :</w:t>
      </w:r>
      <w:proofErr w:type="gramEnd"/>
      <w:r w:rsidRPr="00ED20D5">
        <w:rPr>
          <w:u w:val="single"/>
        </w:rPr>
        <w:t xml:space="preserve">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 xml:space="preserve">started to take this </w:t>
      </w:r>
      <w:proofErr w:type="gramStart"/>
      <w:r w:rsidRPr="00ED20D5">
        <w:rPr>
          <w:rStyle w:val="StyleUnderline"/>
        </w:rPr>
        <w:t>state of affairs</w:t>
      </w:r>
      <w:proofErr w:type="gramEnd"/>
      <w:r w:rsidRPr="00ED20D5">
        <w:rPr>
          <w:rStyle w:val="StyleUnderline"/>
        </w:rPr>
        <w:t xml:space="preserve">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w:t>
      </w:r>
      <w:proofErr w:type="gramStart"/>
      <w:r w:rsidRPr="00ED20D5">
        <w:rPr>
          <w:rStyle w:val="StyleUnderline"/>
        </w:rPr>
        <w:t>fairly clear</w:t>
      </w:r>
      <w:proofErr w:type="gramEnd"/>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w:t>
      </w:r>
      <w:proofErr w:type="spellStart"/>
      <w:r w:rsidRPr="000A0A12">
        <w:rPr>
          <w:sz w:val="16"/>
        </w:rPr>
        <w:t>Buerhaus</w:t>
      </w:r>
      <w:proofErr w:type="spellEnd"/>
      <w:r w:rsidRPr="000A0A12">
        <w:rPr>
          <w:sz w:val="16"/>
        </w:rPr>
        <w:t xml:space="preserve">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0A0A12">
        <w:rPr>
          <w:sz w:val="10"/>
          <w:szCs w:val="10"/>
        </w:rPr>
        <w:t>has</w:t>
      </w:r>
      <w:proofErr w:type="gramEnd"/>
      <w:r w:rsidRPr="000A0A12">
        <w:rPr>
          <w:sz w:val="10"/>
          <w:szCs w:val="10"/>
        </w:rPr>
        <w:t xml:space="preserve">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w:t>
      </w:r>
      <w:proofErr w:type="gramStart"/>
      <w:r w:rsidRPr="000A0A12">
        <w:rPr>
          <w:sz w:val="16"/>
        </w:rPr>
        <w:t>accessing</w:t>
      </w:r>
      <w:proofErr w:type="gramEnd"/>
      <w:r w:rsidRPr="000A0A12">
        <w:rPr>
          <w:sz w:val="16"/>
        </w:rPr>
        <w:t xml:space="preserve">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xml:space="preserve">. While long-term care sometimes includes skilled nursing, it is primarily designed to assist with the activities of daily living, such as bathing, dressing, eating, and toileting. Because these services are excluded from Medicare, individuals and families </w:t>
      </w:r>
      <w:proofErr w:type="gramStart"/>
      <w:r w:rsidRPr="000A0A12">
        <w:rPr>
          <w:sz w:val="16"/>
        </w:rPr>
        <w:t>have to</w:t>
      </w:r>
      <w:proofErr w:type="gramEnd"/>
      <w:r w:rsidRPr="000A0A12">
        <w:rPr>
          <w:sz w:val="16"/>
        </w:rPr>
        <w:t xml:space="preserve"> pay for them on their own.</w:t>
      </w:r>
    </w:p>
    <w:p w14:paraId="60CF872D" w14:textId="77777777" w:rsidR="004C5C44" w:rsidRPr="000A0A12" w:rsidRDefault="004C5C44" w:rsidP="004C5C44">
      <w:pPr>
        <w:rPr>
          <w:sz w:val="10"/>
          <w:szCs w:val="10"/>
        </w:rPr>
      </w:pPr>
      <w:r w:rsidRPr="000A0A12">
        <w:rPr>
          <w:sz w:val="10"/>
          <w:szCs w:val="10"/>
        </w:rPr>
        <w:t xml:space="preserve">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w:t>
      </w:r>
      <w:proofErr w:type="gramStart"/>
      <w:r w:rsidRPr="000A0A12">
        <w:rPr>
          <w:sz w:val="10"/>
          <w:szCs w:val="10"/>
        </w:rPr>
        <w:t>as a consequence of</w:t>
      </w:r>
      <w:proofErr w:type="gramEnd"/>
      <w:r w:rsidRPr="000A0A12">
        <w:rPr>
          <w:sz w:val="10"/>
          <w:szCs w:val="10"/>
        </w:rPr>
        <w:t xml:space="preserve"> failing health and mounting costs. For adults, it is often the combination of poverty and disability that results in eligibility for Medicaid. </w:t>
      </w:r>
      <w:proofErr w:type="gramStart"/>
      <w:r w:rsidRPr="000A0A12">
        <w:rPr>
          <w:sz w:val="10"/>
          <w:szCs w:val="10"/>
        </w:rPr>
        <w:t>As a consequence</w:t>
      </w:r>
      <w:proofErr w:type="gramEnd"/>
      <w:r w:rsidRPr="000A0A12">
        <w:rPr>
          <w:sz w:val="10"/>
          <w:szCs w:val="10"/>
        </w:rPr>
        <w:t>,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w:t>
      </w:r>
      <w:proofErr w:type="gramStart"/>
      <w:r w:rsidRPr="000A0A12">
        <w:rPr>
          <w:sz w:val="16"/>
        </w:rPr>
        <w:t>that cares</w:t>
      </w:r>
      <w:proofErr w:type="gramEnd"/>
      <w:r w:rsidRPr="000A0A12">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0A0A12">
        <w:rPr>
          <w:sz w:val="16"/>
        </w:rPr>
        <w:t>Albelda</w:t>
      </w:r>
      <w:proofErr w:type="spellEnd"/>
      <w:r w:rsidRPr="000A0A12">
        <w:rPr>
          <w:sz w:val="16"/>
        </w:rPr>
        <w:t>,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0A0A12">
        <w:rPr>
          <w:sz w:val="16"/>
        </w:rPr>
        <w:t>Grusky</w:t>
      </w:r>
      <w:proofErr w:type="spellEnd"/>
      <w:r w:rsidRPr="000A0A12">
        <w:rPr>
          <w:sz w:val="16"/>
        </w:rPr>
        <w:t xml:space="preserve"> 2005; England 2010; England, Budig, and </w:t>
      </w:r>
      <w:proofErr w:type="spellStart"/>
      <w:r w:rsidRPr="000A0A12">
        <w:rPr>
          <w:sz w:val="16"/>
        </w:rPr>
        <w:t>Folbre</w:t>
      </w:r>
      <w:proofErr w:type="spellEnd"/>
      <w:r w:rsidRPr="000A0A12">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0A0A12">
        <w:rPr>
          <w:sz w:val="16"/>
        </w:rPr>
        <w:t>Apesoa</w:t>
      </w:r>
      <w:proofErr w:type="spellEnd"/>
      <w:r w:rsidRPr="000A0A12">
        <w:rPr>
          <w:sz w:val="16"/>
        </w:rPr>
        <w:t>-Varano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 xml:space="preserve">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w:t>
      </w:r>
      <w:proofErr w:type="gramStart"/>
      <w:r w:rsidRPr="0081327B">
        <w:rPr>
          <w:sz w:val="4"/>
          <w:szCs w:val="4"/>
        </w:rPr>
        <w:t>In order to</w:t>
      </w:r>
      <w:proofErr w:type="gramEnd"/>
      <w:r w:rsidRPr="0081327B">
        <w:rPr>
          <w:sz w:val="4"/>
          <w:szCs w:val="4"/>
        </w:rPr>
        <w:t xml:space="preserve">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t>
      </w:r>
      <w:proofErr w:type="spellStart"/>
      <w:r w:rsidRPr="0081327B">
        <w:rPr>
          <w:sz w:val="4"/>
          <w:szCs w:val="4"/>
        </w:rPr>
        <w:t>Woolhandler</w:t>
      </w:r>
      <w:proofErr w:type="spellEnd"/>
      <w:r w:rsidRPr="0081327B">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81327B">
        <w:rPr>
          <w:sz w:val="4"/>
          <w:szCs w:val="4"/>
        </w:rPr>
        <w:t>Soss</w:t>
      </w:r>
      <w:proofErr w:type="spellEnd"/>
      <w:r w:rsidRPr="0081327B">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81327B">
        <w:rPr>
          <w:sz w:val="4"/>
          <w:szCs w:val="4"/>
        </w:rPr>
        <w:t>payer</w:t>
      </w:r>
      <w:proofErr w:type="spellEnd"/>
      <w:r w:rsidRPr="0081327B">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xml:space="preserve">. In this account, I have avoided revisiting the question of what kind of work NPs should or should not do. Rather, I provide a closer look at the work they are </w:t>
      </w:r>
      <w:proofErr w:type="gramStart"/>
      <w:r w:rsidRPr="000A0A12">
        <w:rPr>
          <w:sz w:val="16"/>
        </w:rPr>
        <w:t>actually doing</w:t>
      </w:r>
      <w:proofErr w:type="gramEnd"/>
      <w:r w:rsidRPr="000A0A12">
        <w:rPr>
          <w:sz w:val="16"/>
        </w:rPr>
        <w:t>,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7ED2CF5B" w14:textId="77777777" w:rsidR="004C5C44" w:rsidRPr="00B1717E" w:rsidRDefault="004C5C44" w:rsidP="004C5C44">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F2207F">
        <w:rPr>
          <w:sz w:val="16"/>
        </w:rPr>
        <w:t>Airhihenbuwa</w:t>
      </w:r>
      <w:proofErr w:type="spellEnd"/>
      <w:r w:rsidRPr="00F2207F">
        <w:rPr>
          <w:sz w:val="16"/>
        </w:rPr>
        <w:t xml:space="preserve">, 2000). </w:t>
      </w:r>
      <w:proofErr w:type="gramStart"/>
      <w:r w:rsidRPr="00F2207F">
        <w:rPr>
          <w:sz w:val="16"/>
        </w:rPr>
        <w:t>In order to</w:t>
      </w:r>
      <w:proofErr w:type="gramEnd"/>
      <w:r w:rsidRPr="00F2207F">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proofErr w:type="gramStart"/>
      <w:r w:rsidRPr="009E3431">
        <w:rPr>
          <w:sz w:val="16"/>
        </w:rPr>
        <w:t>in order to</w:t>
      </w:r>
      <w:proofErr w:type="gramEnd"/>
      <w:r w:rsidRPr="009E3431">
        <w:rPr>
          <w:sz w:val="16"/>
        </w:rPr>
        <w:t xml:space="preserve">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w:t>
      </w:r>
      <w:proofErr w:type="gramStart"/>
      <w:r w:rsidRPr="009E3431">
        <w:rPr>
          <w:sz w:val="16"/>
        </w:rPr>
        <w:t>period of time</w:t>
      </w:r>
      <w:proofErr w:type="gramEnd"/>
      <w:r w:rsidRPr="009E3431">
        <w:rPr>
          <w:sz w:val="16"/>
        </w:rPr>
        <w:t xml:space="preserv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 xml:space="preserve">ensure that </w:t>
      </w:r>
      <w:proofErr w:type="gramStart"/>
      <w:r w:rsidRPr="002F7A94">
        <w:rPr>
          <w:rStyle w:val="StyleUnderline"/>
          <w:highlight w:val="green"/>
        </w:rPr>
        <w:t>all</w:t>
      </w:r>
      <w:r w:rsidRPr="009E3431">
        <w:rPr>
          <w:sz w:val="16"/>
        </w:rPr>
        <w:t xml:space="preserve"> of</w:t>
      </w:r>
      <w:proofErr w:type="gramEnd"/>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proofErr w:type="gramStart"/>
      <w:r w:rsidRPr="00F2207F">
        <w:rPr>
          <w:rStyle w:val="StyleUnderline"/>
        </w:rPr>
        <w:t>all of</w:t>
      </w:r>
      <w:proofErr w:type="gramEnd"/>
      <w:r w:rsidRPr="00F2207F">
        <w:rPr>
          <w:rStyle w:val="StyleUnderline"/>
        </w:rPr>
        <w:t xml:space="preserve">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w:t>
      </w:r>
      <w:proofErr w:type="gramStart"/>
      <w:r w:rsidRPr="00DF1591">
        <w:rPr>
          <w:sz w:val="16"/>
        </w:rPr>
        <w:t>in order to</w:t>
      </w:r>
      <w:proofErr w:type="gramEnd"/>
      <w:r w:rsidRPr="00DF1591">
        <w:rPr>
          <w:sz w:val="16"/>
        </w:rPr>
        <w:t xml:space="preserve">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w:t>
      </w:r>
      <w:proofErr w:type="gramStart"/>
      <w:r w:rsidRPr="00DF1591">
        <w:rPr>
          <w:sz w:val="16"/>
        </w:rPr>
        <w:t>as a result of</w:t>
      </w:r>
      <w:proofErr w:type="gramEnd"/>
      <w:r w:rsidRPr="00DF1591">
        <w:rPr>
          <w:sz w:val="16"/>
        </w:rPr>
        <w:t xml:space="preserve"> having to endure constraints in access to healthcare and health services, they may become more proficient or likely to exercise their agency.</w:t>
      </w:r>
    </w:p>
    <w:p w14:paraId="786A9603" w14:textId="2B0686BA" w:rsidR="004C5C44" w:rsidRDefault="004C5C44" w:rsidP="004C5C44">
      <w:pPr>
        <w:pStyle w:val="Heading3"/>
      </w:pPr>
      <w:r>
        <w:t xml:space="preserve">1ac – plan </w:t>
      </w:r>
    </w:p>
    <w:p w14:paraId="2C09EC20" w14:textId="77777777" w:rsidR="004C5C44" w:rsidRPr="009423AD" w:rsidRDefault="004C5C44" w:rsidP="004C5C44">
      <w:pPr>
        <w:pStyle w:val="Heading4"/>
      </w:pPr>
      <w:r>
        <w:t>The United States federal government should prohibit state action immunity protections for anticompetitive barriers to full practice authority for nurse practitioners.</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 xml:space="preserve">inherently </w:t>
      </w:r>
      <w:proofErr w:type="gramStart"/>
      <w:r>
        <w:rPr>
          <w:u w:val="single"/>
        </w:rPr>
        <w:t>transformative</w:t>
      </w:r>
      <w:proofErr w:type="gramEnd"/>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w:t>
      </w:r>
      <w:proofErr w:type="gramStart"/>
      <w:r w:rsidRPr="00691C58">
        <w:rPr>
          <w:rStyle w:val="Emphasis"/>
        </w:rPr>
        <w:t>s</w:t>
      </w:r>
      <w:r w:rsidRPr="00691C58">
        <w:rPr>
          <w:rStyle w:val="StyleUnderline"/>
        </w:rPr>
        <w:t>..</w:t>
      </w:r>
      <w:proofErr w:type="gramEnd"/>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w:t>
      </w:r>
      <w:proofErr w:type="gramStart"/>
      <w:r w:rsidRPr="00691C58">
        <w:rPr>
          <w:sz w:val="16"/>
        </w:rPr>
        <w:t>key ways</w:t>
      </w:r>
      <w:proofErr w:type="gramEnd"/>
      <w:r w:rsidRPr="00691C58">
        <w:rPr>
          <w:sz w:val="16"/>
        </w:rPr>
        <w:t xml:space="preserve">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w:t>
      </w:r>
      <w:proofErr w:type="gramStart"/>
      <w:r w:rsidRPr="00A11615">
        <w:rPr>
          <w:rStyle w:val="StyleUnderline"/>
        </w:rPr>
        <w:t>Twenty three</w:t>
      </w:r>
      <w:proofErr w:type="gramEnd"/>
      <w:r w:rsidRPr="00A11615">
        <w:rPr>
          <w:rStyle w:val="StyleUnderline"/>
        </w:rPr>
        <w:t xml:space="preserv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w:t>
      </w:r>
      <w:proofErr w:type="spellStart"/>
      <w:r w:rsidRPr="007731CC">
        <w:rPr>
          <w:sz w:val="16"/>
        </w:rPr>
        <w:t>costeffective</w:t>
      </w:r>
      <w:proofErr w:type="spellEnd"/>
      <w:r w:rsidRPr="007731CC">
        <w:rPr>
          <w:sz w:val="16"/>
        </w:rPr>
        <w:t xml:space="preser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w:t>
      </w:r>
      <w:proofErr w:type="spellStart"/>
      <w:r w:rsidRPr="007731CC">
        <w:rPr>
          <w:sz w:val="16"/>
        </w:rPr>
        <w:t>Medpac</w:t>
      </w:r>
      <w:proofErr w:type="spellEnd"/>
      <w:r w:rsidRPr="007731CC">
        <w:rPr>
          <w:sz w:val="16"/>
        </w:rPr>
        <w:t>], 2019). Cost of clinic visits in states with restricted NP practice averaged the highest in the U.S. (Chattopadhyay &amp; Zangaro, 2019). Studies have also shown NPs are more likely to practice in rural and health care shortage areas and are more likely to provide primary care (</w:t>
      </w:r>
      <w:proofErr w:type="spellStart"/>
      <w:r w:rsidRPr="007731CC">
        <w:rPr>
          <w:sz w:val="16"/>
        </w:rPr>
        <w:t>Westat</w:t>
      </w:r>
      <w:proofErr w:type="spellEnd"/>
      <w:r w:rsidRPr="007731CC">
        <w:rPr>
          <w:sz w:val="16"/>
        </w:rPr>
        <w:t xml:space="preserve">,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7731CC">
        <w:rPr>
          <w:sz w:val="16"/>
        </w:rPr>
        <w:t>womens</w:t>
      </w:r>
      <w:proofErr w:type="spellEnd"/>
      <w:r w:rsidRPr="007731CC">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 xml:space="preserve">communities of </w:t>
      </w:r>
      <w:proofErr w:type="spellStart"/>
      <w:r w:rsidRPr="00203080">
        <w:rPr>
          <w:u w:val="single"/>
        </w:rPr>
        <w:t>syndemic</w:t>
      </w:r>
      <w:proofErr w:type="spellEnd"/>
      <w:r w:rsidRPr="00203080">
        <w:rPr>
          <w:u w:val="single"/>
        </w:rPr>
        <w:t xml:space="preserve">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t>Kolokotrones</w:t>
      </w:r>
      <w:proofErr w:type="spellEnd"/>
      <w:r>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proofErr w:type="gramStart"/>
      <w:r w:rsidRPr="008C24C9">
        <w:rPr>
          <w:rStyle w:val="StyleUnderline"/>
        </w:rPr>
        <w:t>—“</w:t>
      </w:r>
      <w:proofErr w:type="gramEnd"/>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proofErr w:type="gramStart"/>
      <w:r w:rsidRPr="00EB3C71">
        <w:rPr>
          <w:rStyle w:val="StyleUnderline"/>
          <w:sz w:val="4"/>
          <w:szCs w:val="4"/>
          <w:u w:val="none"/>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w:t>
      </w:r>
      <w:proofErr w:type="gramStart"/>
      <w:r w:rsidRPr="00EB3C71">
        <w:rPr>
          <w:sz w:val="4"/>
          <w:szCs w:val="4"/>
        </w:rPr>
        <w:t>1997:ix</w:t>
      </w:r>
      <w:proofErr w:type="gramEnd"/>
      <w:r w:rsidRPr="00EB3C71">
        <w:rPr>
          <w:sz w:val="4"/>
          <w:szCs w:val="4"/>
        </w:rPr>
        <w:t xml:space="preserve">).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w:t>
      </w:r>
      <w:proofErr w:type="gramStart"/>
      <w:r w:rsidRPr="00EB3C71">
        <w:rPr>
          <w:sz w:val="4"/>
          <w:szCs w:val="4"/>
        </w:rPr>
        <w:t>1997:ix</w:t>
      </w:r>
      <w:proofErr w:type="gramEnd"/>
      <w:r w:rsidRPr="00EB3C71">
        <w:rPr>
          <w:sz w:val="4"/>
          <w:szCs w:val="4"/>
        </w:rPr>
        <w:t>). Structural violence focuses attention on the social machinery of exploitation and oppression</w:t>
      </w:r>
      <w:proofErr w:type="gramStart"/>
      <w:r w:rsidRPr="00EB3C71">
        <w:rPr>
          <w:sz w:val="4"/>
          <w:szCs w:val="4"/>
        </w:rPr>
        <w:t>—“</w:t>
      </w:r>
      <w:proofErr w:type="gramEnd"/>
      <w:r w:rsidRPr="00EB3C71">
        <w:rPr>
          <w:sz w:val="4"/>
          <w:szCs w:val="4"/>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w:t>
      </w:r>
      <w:proofErr w:type="gramStart"/>
      <w:r w:rsidRPr="00EB3C71">
        <w:rPr>
          <w:sz w:val="4"/>
          <w:szCs w:val="4"/>
        </w:rPr>
        <w:t>era, when</w:t>
      </w:r>
      <w:proofErr w:type="gramEnd"/>
      <w:r w:rsidRPr="00EB3C71">
        <w:rPr>
          <w:sz w:val="4"/>
          <w:szCs w:val="4"/>
        </w:rPr>
        <w:t xml:space="preserve">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EB3C71">
        <w:rPr>
          <w:sz w:val="4"/>
          <w:szCs w:val="4"/>
        </w:rPr>
        <w:t>moun</w:t>
      </w:r>
      <w:proofErr w:type="spellEnd"/>
      <w:r w:rsidRPr="00EB3C71">
        <w:rPr>
          <w:sz w:val="4"/>
          <w:szCs w:val="4"/>
        </w:rPr>
        <w:t xml:space="preserve"> </w:t>
      </w:r>
      <w:proofErr w:type="spellStart"/>
      <w:r w:rsidRPr="00EB3C71">
        <w:rPr>
          <w:sz w:val="4"/>
          <w:szCs w:val="4"/>
        </w:rPr>
        <w:t>fou</w:t>
      </w:r>
      <w:proofErr w:type="spellEnd"/>
      <w:r w:rsidRPr="00EB3C71">
        <w:rPr>
          <w:sz w:val="4"/>
          <w:szCs w:val="4"/>
        </w:rPr>
        <w:t xml:space="preserve">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w:t>
      </w:r>
      <w:proofErr w:type="spellStart"/>
      <w:r w:rsidRPr="00EB3C71">
        <w:rPr>
          <w:sz w:val="4"/>
          <w:szCs w:val="4"/>
        </w:rPr>
        <w:t>Gonaïves</w:t>
      </w:r>
      <w:proofErr w:type="spellEnd"/>
      <w:r w:rsidRPr="00EB3C71">
        <w:rPr>
          <w:sz w:val="4"/>
          <w:szCs w:val="4"/>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Understanding Structural Violence Historical </w:t>
      </w:r>
      <w:proofErr w:type="gramStart"/>
      <w:r w:rsidRPr="00EB3C71">
        <w:rPr>
          <w:sz w:val="4"/>
          <w:szCs w:val="4"/>
        </w:rPr>
        <w:t>Roots</w:t>
      </w:r>
      <w:proofErr w:type="gramEnd"/>
      <w:r w:rsidRPr="00EB3C71">
        <w:rPr>
          <w:sz w:val="4"/>
          <w:szCs w:val="4"/>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EB3C71">
        <w:rPr>
          <w:sz w:val="4"/>
          <w:szCs w:val="4"/>
        </w:rPr>
        <w:t>Demenchonok</w:t>
      </w:r>
      <w:proofErr w:type="spellEnd"/>
      <w:r w:rsidRPr="00EB3C71">
        <w:rPr>
          <w:sz w:val="4"/>
          <w:szCs w:val="4"/>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w:t>
      </w:r>
      <w:proofErr w:type="gramStart"/>
      <w:r w:rsidRPr="00EB3C71">
        <w:rPr>
          <w:sz w:val="4"/>
          <w:szCs w:val="4"/>
        </w:rPr>
        <w:t>in the midst of</w:t>
      </w:r>
      <w:proofErr w:type="gramEnd"/>
      <w:r w:rsidRPr="00EB3C71">
        <w:rPr>
          <w:sz w:val="4"/>
          <w:szCs w:val="4"/>
        </w:rPr>
        <w:t xml:space="preserve">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w:t>
      </w:r>
      <w:proofErr w:type="gramStart"/>
      <w:r w:rsidRPr="00EB3C71">
        <w:rPr>
          <w:sz w:val="4"/>
          <w:szCs w:val="4"/>
        </w:rPr>
        <w:t>similar to</w:t>
      </w:r>
      <w:proofErr w:type="gramEnd"/>
      <w:r w:rsidRPr="00EB3C71">
        <w:rPr>
          <w:sz w:val="4"/>
          <w:szCs w:val="4"/>
        </w:rPr>
        <w:t xml:space="preserve"> Galtung’s structural violence (Garver 1973:265). The feminist movement also played a role “in opening up the definitions of violence to include a range of </w:t>
      </w:r>
      <w:proofErr w:type="spellStart"/>
      <w:r w:rsidRPr="00EB3C71">
        <w:rPr>
          <w:sz w:val="4"/>
          <w:szCs w:val="4"/>
        </w:rPr>
        <w:t>behaviours</w:t>
      </w:r>
      <w:proofErr w:type="spellEnd"/>
      <w:r w:rsidRPr="00EB3C71">
        <w:rPr>
          <w:sz w:val="4"/>
          <w:szCs w:val="4"/>
        </w:rPr>
        <w:t xml:space="preserve"> including … physical, emotional and psychological abuse” (Morgan and </w:t>
      </w:r>
      <w:proofErr w:type="spellStart"/>
      <w:r w:rsidRPr="00EB3C71">
        <w:rPr>
          <w:sz w:val="4"/>
          <w:szCs w:val="4"/>
        </w:rPr>
        <w:t>Björkert</w:t>
      </w:r>
      <w:proofErr w:type="spellEnd"/>
      <w:r w:rsidRPr="00EB3C71">
        <w:rPr>
          <w:sz w:val="4"/>
          <w:szCs w:val="4"/>
        </w:rPr>
        <w:t xml:space="preserve">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w:t>
      </w:r>
      <w:proofErr w:type="gramStart"/>
      <w:r w:rsidRPr="00E972C3">
        <w:rPr>
          <w:sz w:val="10"/>
        </w:rPr>
        <w:t xml:space="preserve">), </w:t>
      </w:r>
      <w:r w:rsidRPr="00820C3C">
        <w:rPr>
          <w:rStyle w:val="StyleUnderline"/>
        </w:rPr>
        <w:t>and</w:t>
      </w:r>
      <w:proofErr w:type="gramEnd"/>
      <w:r w:rsidRPr="00820C3C">
        <w:rPr>
          <w:rStyle w:val="StyleUnderline"/>
        </w:rPr>
        <w:t xml:space="preserve">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 xml:space="preserve">diseases disproportionately target populations living in great poverty. And such poverty is closely linked with gender inequality, racism, lack of access to the </w:t>
      </w:r>
      <w:proofErr w:type="gramStart"/>
      <w:r w:rsidRPr="00820C3C">
        <w:rPr>
          <w:rStyle w:val="StyleUnderline"/>
        </w:rPr>
        <w:t>basic necessities</w:t>
      </w:r>
      <w:proofErr w:type="gramEnd"/>
      <w:r w:rsidRPr="00820C3C">
        <w:rPr>
          <w:rStyle w:val="StyleUnderline"/>
        </w:rPr>
        <w:t xml:space="preserve">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w:t>
      </w:r>
      <w:proofErr w:type="spellStart"/>
      <w:r w:rsidRPr="000700AD">
        <w:rPr>
          <w:sz w:val="10"/>
        </w:rPr>
        <w:t>deed</w:t>
      </w:r>
      <w:proofErr w:type="spellEnd"/>
      <w:r w:rsidRPr="000700AD">
        <w:rPr>
          <w:sz w:val="10"/>
        </w:rPr>
        <w:t xml:space="preserve"> or word—is never linked to violence but rather </w:t>
      </w:r>
      <w:r w:rsidRPr="00E24BD0">
        <w:rPr>
          <w:rStyle w:val="StyleUnderline"/>
        </w:rPr>
        <w:t>interpreted in an economic, symbolic, or psychologist register</w:t>
      </w:r>
      <w:r w:rsidRPr="000700AD">
        <w:rPr>
          <w:sz w:val="10"/>
        </w:rPr>
        <w:t>…. [P]</w:t>
      </w:r>
      <w:proofErr w:type="spellStart"/>
      <w:r w:rsidRPr="000700AD">
        <w:rPr>
          <w:sz w:val="10"/>
        </w:rPr>
        <w:t>hysical</w:t>
      </w:r>
      <w:proofErr w:type="spellEnd"/>
      <w:r w:rsidRPr="000700AD">
        <w:rPr>
          <w:sz w:val="10"/>
        </w:rPr>
        <w:t xml:space="preserve"> violence … is never related to that other violence—of exclusion, discrimination, and humiliation” (</w:t>
      </w:r>
      <w:proofErr w:type="spellStart"/>
      <w:r w:rsidRPr="000700AD">
        <w:rPr>
          <w:sz w:val="10"/>
        </w:rPr>
        <w:t>Fassin</w:t>
      </w:r>
      <w:proofErr w:type="spellEnd"/>
      <w:r w:rsidRPr="000700AD">
        <w:rPr>
          <w:sz w:val="10"/>
        </w:rPr>
        <w:t xml:space="preserve">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Economist Amartya Sen (1998:2) has argued for moving beyond “cold and often inarticulate statistics of low incomes” to look in detail at the various ways in which agency</w:t>
      </w:r>
      <w:proofErr w:type="gramStart"/>
      <w:r w:rsidRPr="00E972C3">
        <w:rPr>
          <w:sz w:val="10"/>
        </w:rPr>
        <w:t>—“</w:t>
      </w:r>
      <w:proofErr w:type="gramEnd"/>
      <w:r w:rsidRPr="00E972C3">
        <w:rPr>
          <w:sz w:val="10"/>
        </w:rPr>
        <w:t xml:space="preserve">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E972C3">
        <w:rPr>
          <w:sz w:val="10"/>
        </w:rPr>
        <w:t>Bufacchi</w:t>
      </w:r>
      <w:proofErr w:type="spellEnd"/>
      <w:r w:rsidRPr="00E972C3">
        <w:rPr>
          <w:sz w:val="10"/>
        </w:rPr>
        <w:t xml:space="preserve">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EB3C71">
        <w:rPr>
          <w:sz w:val="4"/>
          <w:szCs w:val="4"/>
        </w:rPr>
        <w:t>Olujic</w:t>
      </w:r>
      <w:proofErr w:type="spellEnd"/>
      <w:r w:rsidRPr="00EB3C71">
        <w:rPr>
          <w:sz w:val="4"/>
          <w:szCs w:val="4"/>
        </w:rPr>
        <w:t xml:space="preserve"> 1998b:33). Similarly, in the context of refugee and IDP (internally displaced persons) camps, rape may have </w:t>
      </w:r>
      <w:proofErr w:type="gramStart"/>
      <w:r w:rsidRPr="00EB3C71">
        <w:rPr>
          <w:sz w:val="4"/>
          <w:szCs w:val="4"/>
        </w:rPr>
        <w:t>all of</w:t>
      </w:r>
      <w:proofErr w:type="gramEnd"/>
      <w:r w:rsidRPr="00EB3C71">
        <w:rPr>
          <w:sz w:val="4"/>
          <w:szCs w:val="4"/>
        </w:rPr>
        <w:t xml:space="preserve">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EB3C71">
        <w:rPr>
          <w:sz w:val="4"/>
          <w:szCs w:val="4"/>
        </w:rPr>
        <w:t>Rudoph</w:t>
      </w:r>
      <w:proofErr w:type="spellEnd"/>
      <w:r w:rsidRPr="00EB3C71">
        <w:rPr>
          <w:sz w:val="4"/>
          <w:szCs w:val="4"/>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w:t>
      </w:r>
      <w:proofErr w:type="gramStart"/>
      <w:r w:rsidRPr="00EB3C71">
        <w:rPr>
          <w:sz w:val="4"/>
          <w:szCs w:val="4"/>
        </w:rPr>
        <w:t>, in particular, have</w:t>
      </w:r>
      <w:proofErr w:type="gramEnd"/>
      <w:r w:rsidRPr="00EB3C71">
        <w:rPr>
          <w:sz w:val="4"/>
          <w:szCs w:val="4"/>
        </w:rPr>
        <w:t xml:space="preser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EB3C71">
        <w:rPr>
          <w:sz w:val="4"/>
          <w:szCs w:val="4"/>
        </w:rPr>
        <w:t>Fassin</w:t>
      </w:r>
      <w:proofErr w:type="spellEnd"/>
      <w:r w:rsidRPr="00EB3C71">
        <w:rPr>
          <w:sz w:val="4"/>
          <w:szCs w:val="4"/>
        </w:rPr>
        <w:t xml:space="preserve">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EB3C71">
        <w:rPr>
          <w:sz w:val="4"/>
          <w:szCs w:val="4"/>
        </w:rPr>
        <w:t>Olujic</w:t>
      </w:r>
      <w:proofErr w:type="spellEnd"/>
      <w:r w:rsidRPr="00EB3C71">
        <w:rPr>
          <w:sz w:val="4"/>
          <w:szCs w:val="4"/>
        </w:rPr>
        <w:t xml:space="preserve"> 1998a). Structural violence, in turn, contributes in complex ways to the preconditions for explosive direct violence (Bonnefoy, Burgat, and </w:t>
      </w:r>
      <w:proofErr w:type="spellStart"/>
      <w:r w:rsidRPr="00EB3C71">
        <w:rPr>
          <w:sz w:val="4"/>
          <w:szCs w:val="4"/>
        </w:rPr>
        <w:t>Menoret</w:t>
      </w:r>
      <w:proofErr w:type="spellEnd"/>
      <w:r w:rsidRPr="00EB3C71">
        <w:rPr>
          <w:sz w:val="4"/>
          <w:szCs w:val="4"/>
        </w:rPr>
        <w:t xml:space="preserve">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EB3C71">
        <w:rPr>
          <w:sz w:val="4"/>
          <w:szCs w:val="4"/>
        </w:rPr>
        <w:t>Uvin</w:t>
      </w:r>
      <w:proofErr w:type="spellEnd"/>
      <w:r w:rsidRPr="00EB3C71">
        <w:rPr>
          <w:sz w:val="4"/>
          <w:szCs w:val="4"/>
        </w:rPr>
        <w:t xml:space="preserve">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EB3C71">
        <w:rPr>
          <w:sz w:val="4"/>
          <w:szCs w:val="4"/>
        </w:rPr>
        <w:t>Uvin</w:t>
      </w:r>
      <w:proofErr w:type="spellEnd"/>
      <w:r w:rsidRPr="00EB3C71">
        <w:rPr>
          <w:sz w:val="4"/>
          <w:szCs w:val="4"/>
        </w:rPr>
        <w:t xml:space="preserve">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w:t>
      </w:r>
      <w:proofErr w:type="spellStart"/>
      <w:r w:rsidRPr="00EB3C71">
        <w:rPr>
          <w:sz w:val="4"/>
          <w:szCs w:val="4"/>
        </w:rPr>
        <w:t>Heggenhougen</w:t>
      </w:r>
      <w:proofErr w:type="spellEnd"/>
      <w:r w:rsidRPr="00EB3C71">
        <w:rPr>
          <w:sz w:val="4"/>
          <w:szCs w:val="4"/>
        </w:rPr>
        <w:t xml:space="preserve">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EB3C71">
        <w:rPr>
          <w:sz w:val="4"/>
          <w:szCs w:val="4"/>
        </w:rPr>
        <w:t>Björkert</w:t>
      </w:r>
      <w:proofErr w:type="spellEnd"/>
      <w:r w:rsidRPr="00EB3C71">
        <w:rPr>
          <w:sz w:val="4"/>
          <w:szCs w:val="4"/>
        </w:rPr>
        <w:t xml:space="preserve">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w:t>
      </w:r>
      <w:proofErr w:type="gramStart"/>
      <w:r w:rsidRPr="00EB3C71">
        <w:rPr>
          <w:sz w:val="4"/>
          <w:szCs w:val="4"/>
        </w:rPr>
        <w:t>street, and</w:t>
      </w:r>
      <w:proofErr w:type="gramEnd"/>
      <w:r w:rsidRPr="00EB3C71">
        <w:rPr>
          <w:sz w:val="4"/>
          <w:szCs w:val="4"/>
        </w:rPr>
        <w:t xml:space="preserve">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 xml:space="preserve">we should pay closer attention to the “multiplicity of </w:t>
      </w:r>
      <w:proofErr w:type="spellStart"/>
      <w:r w:rsidRPr="00EB3C71">
        <w:rPr>
          <w:rStyle w:val="StyleUnderline"/>
          <w:sz w:val="4"/>
          <w:szCs w:val="4"/>
          <w:u w:val="none"/>
        </w:rPr>
        <w:t>violences</w:t>
      </w:r>
      <w:proofErr w:type="spellEnd"/>
      <w:r w:rsidRPr="00EB3C71">
        <w:rPr>
          <w:rStyle w:val="StyleUnderline"/>
          <w:sz w:val="4"/>
          <w:szCs w:val="4"/>
          <w:u w:val="none"/>
        </w:rPr>
        <w:t xml:space="preserve">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w:t>
      </w:r>
      <w:proofErr w:type="spellStart"/>
      <w:r w:rsidRPr="00EB3C71">
        <w:rPr>
          <w:sz w:val="4"/>
          <w:szCs w:val="4"/>
        </w:rPr>
        <w:t>Bufacchi</w:t>
      </w:r>
      <w:proofErr w:type="spellEnd"/>
      <w:r w:rsidRPr="00EB3C71">
        <w:rPr>
          <w:sz w:val="4"/>
          <w:szCs w:val="4"/>
        </w:rPr>
        <w:t xml:space="preserve">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w:t>
      </w:r>
      <w:proofErr w:type="gramStart"/>
      <w:r w:rsidRPr="00EB3C71">
        <w:rPr>
          <w:sz w:val="4"/>
          <w:szCs w:val="4"/>
        </w:rPr>
        <w:t>particular discipline</w:t>
      </w:r>
      <w:proofErr w:type="gramEnd"/>
      <w:r w:rsidRPr="00EB3C71">
        <w:rPr>
          <w:sz w:val="4"/>
          <w:szCs w:val="4"/>
        </w:rPr>
        <w:t xml:space="preserve">.2 We begin with general remarks on how this concept has been used and then provide a more disciplinary-focused assessment. Structural violence has </w:t>
      </w:r>
      <w:proofErr w:type="gramStart"/>
      <w:r w:rsidRPr="00EB3C71">
        <w:rPr>
          <w:sz w:val="4"/>
          <w:szCs w:val="4"/>
        </w:rPr>
        <w:t>definitely become</w:t>
      </w:r>
      <w:proofErr w:type="gramEnd"/>
      <w:r w:rsidRPr="00EB3C71">
        <w:rPr>
          <w:sz w:val="4"/>
          <w:szCs w:val="4"/>
        </w:rPr>
        <w:t xml:space="preserv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w:t>
      </w:r>
      <w:proofErr w:type="spellStart"/>
      <w:r w:rsidRPr="00EB3C71">
        <w:rPr>
          <w:sz w:val="4"/>
          <w:szCs w:val="4"/>
        </w:rPr>
        <w:t>Adimora</w:t>
      </w:r>
      <w:proofErr w:type="spellEnd"/>
      <w:r w:rsidRPr="00EB3C71">
        <w:rPr>
          <w:sz w:val="4"/>
          <w:szCs w:val="4"/>
        </w:rPr>
        <w:t xml:space="preserve">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w:t>
      </w:r>
      <w:proofErr w:type="spellStart"/>
      <w:r w:rsidRPr="00EB3C71">
        <w:rPr>
          <w:sz w:val="4"/>
          <w:szCs w:val="4"/>
        </w:rPr>
        <w:t>Bufacchi</w:t>
      </w:r>
      <w:proofErr w:type="spellEnd"/>
      <w:r w:rsidRPr="00EB3C71">
        <w:rPr>
          <w:sz w:val="4"/>
          <w:szCs w:val="4"/>
        </w:rPr>
        <w:t xml:space="preserve"> 2007; Gilligan 1997; Metz et al. 2010; </w:t>
      </w:r>
      <w:proofErr w:type="spellStart"/>
      <w:r w:rsidRPr="00EB3C71">
        <w:rPr>
          <w:sz w:val="4"/>
          <w:szCs w:val="4"/>
        </w:rPr>
        <w:t>Uvin</w:t>
      </w:r>
      <w:proofErr w:type="spellEnd"/>
      <w:r w:rsidRPr="00EB3C71">
        <w:rPr>
          <w:sz w:val="4"/>
          <w:szCs w:val="4"/>
        </w:rPr>
        <w:t xml:space="preserve"> 1999). Many of the articles we looked at can be classified as reviews or analytic essays, but there were also a number of largely qualitative empirical studies, </w:t>
      </w:r>
      <w:proofErr w:type="gramStart"/>
      <w:r w:rsidRPr="00EB3C71">
        <w:rPr>
          <w:sz w:val="4"/>
          <w:szCs w:val="4"/>
        </w:rPr>
        <w:t>They</w:t>
      </w:r>
      <w:proofErr w:type="gramEnd"/>
      <w:r w:rsidRPr="00EB3C71">
        <w:rPr>
          <w:sz w:val="4"/>
          <w:szCs w:val="4"/>
        </w:rPr>
        <w:t xml:space="preserve">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 xml:space="preserve">this flexibility is a positive feature of structural violence, making it applicable to a wide range of problems and issues which can be characterized as unjust, </w:t>
      </w:r>
      <w:proofErr w:type="gramStart"/>
      <w:r w:rsidRPr="00EB3C71">
        <w:rPr>
          <w:rStyle w:val="StyleUnderline"/>
          <w:sz w:val="4"/>
          <w:szCs w:val="4"/>
          <w:u w:val="none"/>
        </w:rPr>
        <w:t>historically</w:t>
      </w:r>
      <w:proofErr w:type="gramEnd"/>
      <w:r w:rsidRPr="00EB3C71">
        <w:rPr>
          <w:rStyle w:val="StyleUnderline"/>
          <w:sz w:val="4"/>
          <w:szCs w:val="4"/>
          <w:u w:val="none"/>
        </w:rPr>
        <w:t xml:space="preserve">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w:t>
      </w:r>
      <w:proofErr w:type="spellStart"/>
      <w:r w:rsidRPr="00EB3C71">
        <w:rPr>
          <w:sz w:val="4"/>
          <w:szCs w:val="4"/>
        </w:rPr>
        <w:t>Bufacchi</w:t>
      </w:r>
      <w:proofErr w:type="spellEnd"/>
      <w:r w:rsidRPr="00EB3C71">
        <w:rPr>
          <w:sz w:val="4"/>
          <w:szCs w:val="4"/>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EB3C71">
        <w:rPr>
          <w:sz w:val="4"/>
          <w:szCs w:val="4"/>
        </w:rPr>
        <w:t>humiliation</w:t>
      </w:r>
      <w:proofErr w:type="gramEnd"/>
      <w:r w:rsidRPr="00EB3C71">
        <w:rPr>
          <w:sz w:val="4"/>
          <w:szCs w:val="4"/>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EB3C71">
        <w:rPr>
          <w:sz w:val="4"/>
          <w:szCs w:val="4"/>
        </w:rPr>
        <w:t>Demenchonok</w:t>
      </w:r>
      <w:proofErr w:type="spellEnd"/>
      <w:r w:rsidRPr="00EB3C71">
        <w:rPr>
          <w:sz w:val="4"/>
          <w:szCs w:val="4"/>
        </w:rPr>
        <w:t xml:space="preserve">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w:t>
      </w:r>
      <w:proofErr w:type="spellStart"/>
      <w:r w:rsidRPr="00EB3C71">
        <w:rPr>
          <w:sz w:val="4"/>
          <w:szCs w:val="4"/>
        </w:rPr>
        <w:t>postsocialist</w:t>
      </w:r>
      <w:proofErr w:type="spellEnd"/>
      <w:r w:rsidRPr="00EB3C71">
        <w:rPr>
          <w:sz w:val="4"/>
          <w:szCs w:val="4"/>
        </w:rPr>
        <w:t xml:space="preserve">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w:t>
      </w:r>
      <w:proofErr w:type="spellStart"/>
      <w:r w:rsidRPr="00EB3C71">
        <w:rPr>
          <w:sz w:val="4"/>
          <w:szCs w:val="4"/>
        </w:rPr>
        <w:t>Loyd</w:t>
      </w:r>
      <w:proofErr w:type="spellEnd"/>
      <w:r w:rsidRPr="00EB3C71">
        <w:rPr>
          <w:sz w:val="4"/>
          <w:szCs w:val="4"/>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EB3C71">
        <w:rPr>
          <w:sz w:val="4"/>
          <w:szCs w:val="4"/>
        </w:rPr>
        <w:t>Björkert</w:t>
      </w:r>
      <w:proofErr w:type="spellEnd"/>
      <w:r w:rsidRPr="00EB3C71">
        <w:rPr>
          <w:sz w:val="4"/>
          <w:szCs w:val="4"/>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w:t>
      </w:r>
      <w:proofErr w:type="spellStart"/>
      <w:r w:rsidRPr="00EB3C71">
        <w:rPr>
          <w:sz w:val="4"/>
          <w:szCs w:val="4"/>
        </w:rPr>
        <w:t>Ezeonu</w:t>
      </w:r>
      <w:proofErr w:type="spellEnd"/>
      <w:r w:rsidRPr="00EB3C71">
        <w:rPr>
          <w:sz w:val="4"/>
          <w:szCs w:val="4"/>
        </w:rPr>
        <w:t xml:space="preserve">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w:t>
      </w:r>
      <w:proofErr w:type="spellStart"/>
      <w:r w:rsidRPr="00EB3C71">
        <w:rPr>
          <w:sz w:val="4"/>
          <w:szCs w:val="4"/>
        </w:rPr>
        <w:t>Vollhardt</w:t>
      </w:r>
      <w:proofErr w:type="spellEnd"/>
      <w:r w:rsidRPr="00EB3C71">
        <w:rPr>
          <w:sz w:val="4"/>
          <w:szCs w:val="4"/>
        </w:rPr>
        <w:t xml:space="preserve">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w:t>
      </w:r>
      <w:proofErr w:type="spellStart"/>
      <w:r w:rsidRPr="00EB3C71">
        <w:rPr>
          <w:sz w:val="4"/>
          <w:szCs w:val="4"/>
        </w:rPr>
        <w:t>Prontzos</w:t>
      </w:r>
      <w:proofErr w:type="spellEnd"/>
      <w:r w:rsidRPr="00EB3C71">
        <w:rPr>
          <w:sz w:val="4"/>
          <w:szCs w:val="4"/>
        </w:rPr>
        <w:t xml:space="preserve"> 2004). Many of these studies crossover into development economics since they deal with the harmful consequences of global economic policies (Briceño-León and Zubillaga 2002; </w:t>
      </w:r>
      <w:proofErr w:type="spellStart"/>
      <w:r w:rsidRPr="00EB3C71">
        <w:rPr>
          <w:sz w:val="4"/>
          <w:szCs w:val="4"/>
        </w:rPr>
        <w:t>Uvin</w:t>
      </w:r>
      <w:proofErr w:type="spellEnd"/>
      <w:r w:rsidRPr="00EB3C71">
        <w:rPr>
          <w:sz w:val="4"/>
          <w:szCs w:val="4"/>
        </w:rPr>
        <w:t xml:space="preserve">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EB3C71">
        <w:rPr>
          <w:sz w:val="4"/>
          <w:szCs w:val="4"/>
        </w:rPr>
        <w:t>Adimora</w:t>
      </w:r>
      <w:proofErr w:type="spellEnd"/>
      <w:r w:rsidRPr="00EB3C71">
        <w:rPr>
          <w:sz w:val="4"/>
          <w:szCs w:val="4"/>
        </w:rPr>
        <w:t xml:space="preserve">,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w:t>
      </w:r>
      <w:proofErr w:type="gramStart"/>
      <w:r w:rsidRPr="00EB3C71">
        <w:rPr>
          <w:sz w:val="4"/>
          <w:szCs w:val="4"/>
        </w:rPr>
        <w:t>health-care</w:t>
      </w:r>
      <w:proofErr w:type="gramEnd"/>
      <w:r w:rsidRPr="00EB3C71">
        <w:rPr>
          <w:sz w:val="4"/>
          <w:szCs w:val="4"/>
        </w:rPr>
        <w:t xml:space="preserv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w:t>
      </w:r>
      <w:proofErr w:type="spellStart"/>
      <w:r w:rsidRPr="00EB3C71">
        <w:rPr>
          <w:sz w:val="4"/>
          <w:szCs w:val="4"/>
        </w:rPr>
        <w:t>Larchanché</w:t>
      </w:r>
      <w:proofErr w:type="spellEnd"/>
      <w:r w:rsidRPr="00EB3C71">
        <w:rPr>
          <w:sz w:val="4"/>
          <w:szCs w:val="4"/>
        </w:rPr>
        <w:t xml:space="preserve"> 2012; Parker 2012). For example, stigmatization, coupled with poverty, homelessness, and disproportionate incarceration, adversely influence the presentation, management, and outcome of mental </w:t>
      </w:r>
      <w:proofErr w:type="gramStart"/>
      <w:r w:rsidRPr="00EB3C71">
        <w:rPr>
          <w:sz w:val="4"/>
          <w:szCs w:val="4"/>
        </w:rPr>
        <w:t>illness</w:t>
      </w:r>
      <w:proofErr w:type="gramEnd"/>
      <w:r w:rsidRPr="00EB3C71">
        <w:rPr>
          <w:sz w:val="4"/>
          <w:szCs w:val="4"/>
        </w:rPr>
        <w:t xml:space="preserve">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w:t>
      </w:r>
      <w:proofErr w:type="spellStart"/>
      <w:r w:rsidRPr="00EB3C71">
        <w:rPr>
          <w:sz w:val="4"/>
          <w:szCs w:val="4"/>
        </w:rPr>
        <w:t>Starzmann</w:t>
      </w:r>
      <w:proofErr w:type="spellEnd"/>
      <w:r w:rsidRPr="00EB3C71">
        <w:rPr>
          <w:sz w:val="4"/>
          <w:szCs w:val="4"/>
        </w:rPr>
        <w:t xml:space="preserve">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w:t>
      </w:r>
      <w:proofErr w:type="spellStart"/>
      <w:r w:rsidRPr="00EB3C71">
        <w:rPr>
          <w:sz w:val="4"/>
          <w:szCs w:val="4"/>
        </w:rPr>
        <w:t>Loinaz</w:t>
      </w:r>
      <w:proofErr w:type="spellEnd"/>
      <w:r w:rsidRPr="00EB3C71">
        <w:rPr>
          <w:sz w:val="4"/>
          <w:szCs w:val="4"/>
        </w:rPr>
        <w:t xml:space="preserve"> 2004:1167); by analyzing how past and present oppression and discrimination are inscribed in public policy and discourse, and on bodies and biographies (</w:t>
      </w:r>
      <w:proofErr w:type="spellStart"/>
      <w:r w:rsidRPr="00EB3C71">
        <w:rPr>
          <w:sz w:val="4"/>
          <w:szCs w:val="4"/>
        </w:rPr>
        <w:t>Fassin</w:t>
      </w:r>
      <w:proofErr w:type="spellEnd"/>
      <w:r w:rsidRPr="00EB3C71">
        <w:rPr>
          <w:sz w:val="4"/>
          <w:szCs w:val="4"/>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proofErr w:type="spellStart"/>
      <w:r w:rsidRPr="002F7A94">
        <w:rPr>
          <w:rStyle w:val="Emphasis"/>
          <w:highlight w:val="green"/>
        </w:rPr>
        <w:t>syndemics</w:t>
      </w:r>
      <w:proofErr w:type="spellEnd"/>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w:t>
      </w:r>
      <w:proofErr w:type="spellStart"/>
      <w:r w:rsidRPr="00E972C3">
        <w:rPr>
          <w:sz w:val="10"/>
        </w:rPr>
        <w:t>syndemics</w:t>
      </w:r>
      <w:proofErr w:type="spellEnd"/>
      <w:r w:rsidRPr="00E972C3">
        <w:rPr>
          <w:sz w:val="10"/>
        </w:rPr>
        <w:t xml:space="preserve">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(Singer 2009</w:t>
      </w:r>
      <w:proofErr w:type="gramStart"/>
      <w:r w:rsidRPr="00E972C3">
        <w:rPr>
          <w:sz w:val="10"/>
        </w:rPr>
        <w:t>b:xv</w:t>
      </w:r>
      <w:proofErr w:type="gramEnd"/>
      <w:r w:rsidRPr="00E972C3">
        <w:rPr>
          <w:sz w:val="10"/>
        </w:rPr>
        <w:t xml:space="preserve">).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(Singer 2009b:18</w:t>
      </w:r>
      <w:proofErr w:type="gramStart"/>
      <w:r w:rsidRPr="00E972C3">
        <w:rPr>
          <w:sz w:val="10"/>
        </w:rPr>
        <w:t xml:space="preserve">), </w:t>
      </w:r>
      <w:r w:rsidRPr="008D5A43">
        <w:rPr>
          <w:rStyle w:val="StyleUnderline"/>
        </w:rPr>
        <w:t>and</w:t>
      </w:r>
      <w:proofErr w:type="gramEnd"/>
      <w:r w:rsidRPr="008D5A43">
        <w:rPr>
          <w:rStyle w:val="StyleUnderline"/>
        </w:rPr>
        <w:t xml:space="preserve">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w:t>
      </w:r>
      <w:proofErr w:type="spellStart"/>
      <w:r w:rsidRPr="00E972C3">
        <w:rPr>
          <w:sz w:val="10"/>
        </w:rPr>
        <w:t>Adimora</w:t>
      </w:r>
      <w:proofErr w:type="spellEnd"/>
      <w:r w:rsidRPr="00E972C3">
        <w:rPr>
          <w:sz w:val="10"/>
        </w:rPr>
        <w:t xml:space="preserve">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w:t>
      </w:r>
      <w:proofErr w:type="gramStart"/>
      <w:r w:rsidRPr="007B1B30">
        <w:rPr>
          <w:rStyle w:val="StyleUnderline"/>
        </w:rPr>
        <w:t>The end result</w:t>
      </w:r>
      <w:proofErr w:type="gramEnd"/>
      <w:r w:rsidRPr="007B1B30">
        <w:rPr>
          <w:rStyle w:val="StyleUnderline"/>
        </w:rPr>
        <w:t xml:space="preserve">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proofErr w:type="spellStart"/>
      <w:r w:rsidRPr="00D2724B">
        <w:rPr>
          <w:rStyle w:val="Style13ptBold"/>
        </w:rPr>
        <w:t>Parento</w:t>
      </w:r>
      <w:proofErr w:type="spellEnd"/>
      <w:r w:rsidRPr="00D2724B">
        <w:rPr>
          <w:rStyle w:val="Style13ptBold"/>
        </w:rPr>
        <w:t xml:space="preserve"> 12</w:t>
      </w:r>
      <w:r>
        <w:rPr>
          <w:rStyle w:val="Style13ptBold"/>
        </w:rPr>
        <w:t xml:space="preserve"> </w:t>
      </w: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w:t>
      </w:r>
      <w:proofErr w:type="gramStart"/>
      <w:r w:rsidRPr="0034336C">
        <w:rPr>
          <w:sz w:val="16"/>
        </w:rPr>
        <w:t>can</w:t>
      </w:r>
      <w:proofErr w:type="gramEnd"/>
      <w:r w:rsidRPr="0034336C">
        <w:rPr>
          <w:sz w:val="16"/>
        </w:rPr>
        <w:t xml:space="preserve">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w:t>
      </w:r>
      <w:proofErr w:type="gramStart"/>
      <w:r w:rsidRPr="00F2207F">
        <w:rPr>
          <w:rStyle w:val="Emphasis"/>
        </w:rPr>
        <w:t>that</w:t>
      </w:r>
      <w:r w:rsidRPr="00F2207F">
        <w:rPr>
          <w:sz w:val="10"/>
        </w:rPr>
        <w:t xml:space="preserve"> coercive </w:t>
      </w:r>
      <w:r w:rsidRPr="00F2207F">
        <w:rPr>
          <w:rStyle w:val="Emphasis"/>
        </w:rPr>
        <w:t>legal mechanisms</w:t>
      </w:r>
      <w:proofErr w:type="gramEnd"/>
      <w:r w:rsidRPr="00F2207F">
        <w:rPr>
          <w:rStyle w:val="Emphasis"/>
        </w:rPr>
        <w:t xml:space="preserve">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423FE49C" w:rsidR="004C5C4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6B55F2A" w14:textId="79999E25" w:rsidR="001865C2" w:rsidRDefault="001865C2" w:rsidP="001865C2">
      <w:pPr>
        <w:pStyle w:val="Heading1"/>
      </w:pPr>
      <w:r>
        <w:t>2AC</w:t>
      </w:r>
    </w:p>
    <w:p w14:paraId="28321D80" w14:textId="6642409B" w:rsidR="001865C2" w:rsidRPr="00033984" w:rsidRDefault="001865C2" w:rsidP="001865C2">
      <w:pPr>
        <w:pStyle w:val="Heading2"/>
      </w:pPr>
      <w:r>
        <w:t>Case</w:t>
      </w:r>
    </w:p>
    <w:p w14:paraId="71F48BA7" w14:textId="77777777" w:rsidR="001865C2" w:rsidRDefault="001865C2" w:rsidP="001865C2">
      <w:pPr>
        <w:pStyle w:val="Heading3"/>
      </w:pPr>
      <w:r>
        <w:t xml:space="preserve">Burnout </w:t>
      </w:r>
    </w:p>
    <w:p w14:paraId="4D9E6829" w14:textId="77777777" w:rsidR="001865C2" w:rsidRPr="00DC03A5" w:rsidRDefault="001865C2" w:rsidP="001865C2">
      <w:pPr>
        <w:pStyle w:val="Heading4"/>
      </w:pPr>
      <w:r>
        <w:t xml:space="preserve">Restrictive SOP specifically causes </w:t>
      </w:r>
      <w:r w:rsidRPr="00DC03A5">
        <w:rPr>
          <w:u w:val="single"/>
        </w:rPr>
        <w:t>practitioner burnout</w:t>
      </w:r>
    </w:p>
    <w:p w14:paraId="510ED113" w14:textId="77777777" w:rsidR="001865C2" w:rsidRPr="002D343F" w:rsidRDefault="001865C2" w:rsidP="001865C2">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3" w:history="1">
        <w:r w:rsidRPr="00E6580F">
          <w:rPr>
            <w:rStyle w:val="Hyperlink"/>
          </w:rPr>
          <w:t>https://doi.org/10.1002/hec.4438)//NRG</w:t>
        </w:r>
      </w:hyperlink>
    </w:p>
    <w:p w14:paraId="40779A1F" w14:textId="77777777" w:rsidR="001865C2" w:rsidRPr="00DC03A5" w:rsidRDefault="001865C2" w:rsidP="001865C2">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47607765" w14:textId="77777777" w:rsidR="001865C2" w:rsidRPr="004A61CB" w:rsidRDefault="001865C2" w:rsidP="001865C2">
      <w:pPr>
        <w:pStyle w:val="Heading4"/>
      </w:pPr>
      <w:r>
        <w:t>Conclusion of 1NC Hoff</w:t>
      </w:r>
    </w:p>
    <w:p w14:paraId="5AD13941" w14:textId="77777777" w:rsidR="001865C2" w:rsidRDefault="001865C2" w:rsidP="001865C2">
      <w:r>
        <w:rPr>
          <w:rStyle w:val="Style13ptBold"/>
        </w:rPr>
        <w:t xml:space="preserve">1NC </w:t>
      </w:r>
      <w:r w:rsidRPr="002B28C8">
        <w:rPr>
          <w:rStyle w:val="Style13ptBold"/>
        </w:rPr>
        <w:t>Hoff 19</w:t>
      </w:r>
      <w:r w:rsidRPr="002B28C8">
        <w:rPr>
          <w:b/>
          <w:bCs/>
          <w:color w:val="222222"/>
        </w:rPr>
        <w:t> </w:t>
      </w:r>
      <w:r w:rsidRPr="002B28C8">
        <w:t xml:space="preserve">(Timothy Hoff, Shannon Carabetta, Grace Collinson, </w:t>
      </w:r>
      <w:r>
        <w:t>“Satisfaction, Burnout, and Turnover Among Nurse Practitioners and Physician Assistants: A Review of the empirical Literature”</w:t>
      </w:r>
      <w:r w:rsidRPr="005B4335">
        <w:t xml:space="preserve"> </w:t>
      </w:r>
      <w:hyperlink r:id="rId14" w:history="1">
        <w:r>
          <w:rPr>
            <w:rStyle w:val="Hyperlink"/>
            <w:rFonts w:ascii="Arial" w:hAnsi="Arial" w:cs="Arial"/>
            <w:color w:val="006ACC"/>
            <w:sz w:val="21"/>
            <w:szCs w:val="21"/>
            <w:shd w:val="clear" w:color="auto" w:fill="FFFFFF"/>
          </w:rPr>
          <w:t>https://doi.org/10.1177/1077558717730157</w:t>
        </w:r>
      </w:hyperlink>
      <w:r>
        <w:t xml:space="preserve"> </w:t>
      </w:r>
      <w:hyperlink r:id="rId15" w:tgtFrame="_blank" w:history="1">
        <w:r w:rsidRPr="005B4335">
          <w:rPr>
            <w:rStyle w:val="Hyperlink"/>
          </w:rPr>
          <w:t>)-</w:t>
        </w:r>
      </w:hyperlink>
      <w:r>
        <w:t xml:space="preserve"> </w:t>
      </w:r>
      <w:r w:rsidRPr="005B4335">
        <w:t>KM</w:t>
      </w:r>
    </w:p>
    <w:p w14:paraId="278E4B1B" w14:textId="77777777" w:rsidR="001865C2" w:rsidRDefault="001865C2" w:rsidP="001865C2">
      <w:r w:rsidRPr="004A61CB">
        <w:rPr>
          <w:rStyle w:val="StyleUnderline"/>
        </w:rPr>
        <w:t>To these ends</w:t>
      </w:r>
      <w:r w:rsidRPr="00EC318A">
        <w:rPr>
          <w:rStyle w:val="StyleUnderline"/>
          <w:highlight w:val="green"/>
        </w:rPr>
        <w:t>, health care</w:t>
      </w:r>
      <w:r w:rsidRPr="004A61CB">
        <w:rPr>
          <w:rStyle w:val="StyleUnderline"/>
        </w:rPr>
        <w:t xml:space="preserve"> organizations must </w:t>
      </w:r>
      <w:r w:rsidRPr="00EC318A">
        <w:rPr>
          <w:rStyle w:val="StyleUnderline"/>
          <w:highlight w:val="green"/>
        </w:rPr>
        <w:t>engage in</w:t>
      </w:r>
      <w:r w:rsidRPr="004A61CB">
        <w:rPr>
          <w:rStyle w:val="StyleUnderline"/>
        </w:rPr>
        <w:t xml:space="preserve"> better screening of NP/PA candidates in terms of their workplace and role needs and </w:t>
      </w:r>
      <w:proofErr w:type="gramStart"/>
      <w:r w:rsidRPr="004A61CB">
        <w:rPr>
          <w:rStyle w:val="StyleUnderline"/>
        </w:rPr>
        <w:t>wants, and</w:t>
      </w:r>
      <w:proofErr w:type="gramEnd"/>
      <w:r w:rsidRPr="004A61CB">
        <w:rPr>
          <w:rStyle w:val="StyleUnderline"/>
        </w:rPr>
        <w:t xml:space="preserve"> create </w:t>
      </w:r>
      <w:r w:rsidRPr="00EC318A">
        <w:rPr>
          <w:rStyle w:val="StyleUnderline"/>
          <w:highlight w:val="green"/>
        </w:rPr>
        <w:t>a more diverse array of</w:t>
      </w:r>
      <w:r w:rsidRPr="004A61CB">
        <w:rPr>
          <w:rStyle w:val="StyleUnderline"/>
        </w:rPr>
        <w:t xml:space="preserve"> benefits and </w:t>
      </w:r>
      <w:r w:rsidRPr="00EC318A">
        <w:rPr>
          <w:rStyle w:val="StyleUnderline"/>
          <w:highlight w:val="green"/>
        </w:rPr>
        <w:t>job structures for</w:t>
      </w:r>
      <w:r w:rsidRPr="004A61CB">
        <w:rPr>
          <w:rStyle w:val="StyleUnderline"/>
        </w:rPr>
        <w:t xml:space="preserve"> these </w:t>
      </w:r>
      <w:r w:rsidRPr="00EC318A">
        <w:rPr>
          <w:rStyle w:val="StyleUnderline"/>
          <w:highlight w:val="green"/>
        </w:rPr>
        <w:t>workers</w:t>
      </w:r>
      <w:r w:rsidRPr="00EC318A">
        <w:rPr>
          <w:highlight w:val="green"/>
        </w:rPr>
        <w:t>.</w:t>
      </w:r>
      <w:r>
        <w:t xml:space="preserve"> </w:t>
      </w:r>
      <w:r w:rsidRPr="00EC318A">
        <w:rPr>
          <w:rStyle w:val="StyleUnderline"/>
        </w:rPr>
        <w:t xml:space="preserve">Health care organizations should also regularly gather the kinds of data examined here within house, to better assist them in pursuing recruitment and retention practices having a higher likelihood of reducing turnover and fostering a satisfied, high-performing workforce. For example, the finding that overall levels of job satisfaction, particularly for NPs, may not be as high across recent studies as we might expect, given all the positive spin given to </w:t>
      </w:r>
      <w:r w:rsidRPr="00EC318A">
        <w:rPr>
          <w:rStyle w:val="StyleUnderline"/>
          <w:highlight w:val="green"/>
        </w:rPr>
        <w:t>NP role expansion</w:t>
      </w:r>
      <w:r w:rsidRPr="00EC318A">
        <w:rPr>
          <w:rStyle w:val="StyleUnderline"/>
        </w:rPr>
        <w:t xml:space="preserve"> in the trade literature</w:t>
      </w:r>
      <w:r>
        <w:t xml:space="preserve"> (AANPs, 2017a; Torrieri, 2013) is Hoff et al. 21 not cause for alarm, </w:t>
      </w:r>
      <w:r w:rsidRPr="00EC318A">
        <w:rPr>
          <w:rStyle w:val="StyleUnderline"/>
        </w:rPr>
        <w:t xml:space="preserve">but </w:t>
      </w:r>
      <w:r w:rsidRPr="00EC318A">
        <w:rPr>
          <w:rStyle w:val="StyleUnderline"/>
          <w:highlight w:val="green"/>
        </w:rPr>
        <w:t>presents an opportunity to examine the realities of NPs’ everyday work life in greater depth</w:t>
      </w:r>
      <w:r>
        <w:t xml:space="preserve"> (Torrieri, 2013).</w:t>
      </w:r>
    </w:p>
    <w:p w14:paraId="18E41225" w14:textId="77777777" w:rsidR="001865C2" w:rsidRPr="00F3234B" w:rsidRDefault="001865C2" w:rsidP="001865C2"/>
    <w:p w14:paraId="0098C5ED" w14:textId="77777777" w:rsidR="001865C2" w:rsidRDefault="001865C2" w:rsidP="001865C2">
      <w:pPr>
        <w:pStyle w:val="Heading3"/>
      </w:pPr>
      <w:r>
        <w:t xml:space="preserve">2ac – at: circumvention – courts </w:t>
      </w:r>
    </w:p>
    <w:p w14:paraId="7FEDB636" w14:textId="77777777" w:rsidR="001865C2" w:rsidRPr="00D01EFA" w:rsidRDefault="001865C2" w:rsidP="001865C2">
      <w:pPr>
        <w:pStyle w:val="Heading4"/>
        <w:rPr>
          <w:u w:val="single"/>
        </w:rPr>
      </w:pPr>
      <w:r>
        <w:t xml:space="preserve">No judicial under-enforcement – even on appeal, FTC expertise given </w:t>
      </w:r>
      <w:r>
        <w:rPr>
          <w:u w:val="single"/>
        </w:rPr>
        <w:t>deference</w:t>
      </w:r>
    </w:p>
    <w:p w14:paraId="5D7440C2" w14:textId="77777777" w:rsidR="001865C2" w:rsidRDefault="001865C2" w:rsidP="001865C2">
      <w:r w:rsidRPr="00830727">
        <w:rPr>
          <w:rStyle w:val="Style13ptBold"/>
        </w:rPr>
        <w:t>Crane 19</w:t>
      </w:r>
      <w:r>
        <w:t xml:space="preserve"> [Daniel A. Crane, Frederick Paul Furth Sr. Professor of Law, University of Michigan, 60 Wm. &amp; Mary L. Rev. 1175, 2019, Lexis]</w:t>
      </w:r>
    </w:p>
    <w:p w14:paraId="4FE543B1" w14:textId="77777777" w:rsidR="001865C2" w:rsidRPr="00212536" w:rsidRDefault="001865C2" w:rsidP="001865C2">
      <w:pPr>
        <w:rPr>
          <w:sz w:val="16"/>
        </w:rPr>
      </w:pPr>
      <w:r w:rsidRPr="004E7CAA">
        <w:rPr>
          <w:rStyle w:val="StyleUnderline"/>
        </w:rPr>
        <w:t xml:space="preserve">The institutional </w:t>
      </w:r>
      <w:r w:rsidRPr="00D01EFA">
        <w:rPr>
          <w:rStyle w:val="StyleUnderline"/>
        </w:rPr>
        <w:t>concerns about judges substituting their own economic preferences for those of legislators and members of the executive branch</w:t>
      </w:r>
      <w:r w:rsidRPr="00212536">
        <w:rPr>
          <w:sz w:val="16"/>
        </w:rPr>
        <w:t xml:space="preserve"> </w:t>
      </w:r>
      <w:r w:rsidRPr="00D01EFA">
        <w:rPr>
          <w:rStyle w:val="StyleUnderline"/>
        </w:rPr>
        <w:t>might have less force in a context in which an administrative agency--</w:t>
      </w:r>
      <w:r w:rsidRPr="00E73C94">
        <w:rPr>
          <w:rStyle w:val="StyleUnderline"/>
          <w:highlight w:val="cyan"/>
        </w:rPr>
        <w:t>here</w:t>
      </w:r>
      <w:r w:rsidRPr="00D01EFA">
        <w:rPr>
          <w:rStyle w:val="StyleUnderline"/>
        </w:rPr>
        <w:t xml:space="preserve"> </w:t>
      </w:r>
      <w:r w:rsidRPr="00E73C94">
        <w:rPr>
          <w:rStyle w:val="StyleUnderline"/>
          <w:highlight w:val="cyan"/>
        </w:rPr>
        <w:t>the FTC</w:t>
      </w:r>
      <w:r w:rsidRPr="00D01EFA">
        <w:rPr>
          <w:rStyle w:val="StyleUnderline"/>
        </w:rPr>
        <w:t>--</w:t>
      </w:r>
      <w:r w:rsidRPr="00E73C94">
        <w:rPr>
          <w:rStyle w:val="StyleUnderline"/>
          <w:highlight w:val="cyan"/>
        </w:rPr>
        <w:t>review</w:t>
      </w:r>
      <w:r w:rsidRPr="00D01EFA">
        <w:rPr>
          <w:rStyle w:val="StyleUnderline"/>
        </w:rPr>
        <w:t xml:space="preserve">ed state and local </w:t>
      </w:r>
      <w:r w:rsidRPr="00E73C94">
        <w:rPr>
          <w:rStyle w:val="StyleUnderline"/>
          <w:highlight w:val="cyan"/>
        </w:rPr>
        <w:t>reg</w:t>
      </w:r>
      <w:r w:rsidRPr="00D01EFA">
        <w:rPr>
          <w:rStyle w:val="StyleUnderline"/>
        </w:rPr>
        <w:t>ulation</w:t>
      </w:r>
      <w:r w:rsidRPr="00E73C94">
        <w:rPr>
          <w:rStyle w:val="StyleUnderline"/>
          <w:highlight w:val="cyan"/>
        </w:rPr>
        <w:t>s</w:t>
      </w:r>
      <w:r w:rsidRPr="00D01EFA">
        <w:rPr>
          <w:rStyle w:val="StyleUnderline"/>
        </w:rPr>
        <w:t xml:space="preserve"> </w:t>
      </w:r>
      <w:r w:rsidRPr="00E73C94">
        <w:rPr>
          <w:rStyle w:val="StyleUnderline"/>
          <w:highlight w:val="cyan"/>
        </w:rPr>
        <w:t>for compatibility with fed</w:t>
      </w:r>
      <w:r w:rsidRPr="00D01EFA">
        <w:rPr>
          <w:rStyle w:val="StyleUnderline"/>
        </w:rPr>
        <w:t xml:space="preserve">eral </w:t>
      </w:r>
      <w:r w:rsidRPr="00E73C94">
        <w:rPr>
          <w:rStyle w:val="StyleUnderline"/>
          <w:highlight w:val="cyan"/>
        </w:rPr>
        <w:t>antitrust law</w:t>
      </w:r>
      <w:r w:rsidRPr="00D01EFA">
        <w:rPr>
          <w:rStyle w:val="StyleUnderline"/>
        </w:rPr>
        <w:t>.</w:t>
      </w:r>
      <w:r w:rsidRPr="00212536">
        <w:rPr>
          <w:sz w:val="16"/>
        </w:rPr>
        <w:t xml:space="preserve"> Historically, the political </w:t>
      </w:r>
      <w:r w:rsidRPr="00D01EFA">
        <w:rPr>
          <w:rStyle w:val="StyleUnderline"/>
        </w:rPr>
        <w:t>coalitions</w:t>
      </w:r>
      <w:r w:rsidRPr="00212536">
        <w:rPr>
          <w:sz w:val="16"/>
        </w:rPr>
        <w:t xml:space="preserve"> that opposed economic substantive due process during the Progressive and New Deal eras </w:t>
      </w:r>
      <w:r w:rsidRPr="00D01EFA">
        <w:rPr>
          <w:rStyle w:val="StyleUnderline"/>
        </w:rPr>
        <w:t>were comfortable with delegating extensive regulatory powers to federal administrative agencie</w:t>
      </w:r>
      <w:r w:rsidRPr="00212536">
        <w:rPr>
          <w:sz w:val="16"/>
        </w:rPr>
        <w:t xml:space="preserve">s 167 </w:t>
      </w:r>
      <w:r w:rsidRPr="00D01EFA">
        <w:rPr>
          <w:rStyle w:val="StyleUnderline"/>
        </w:rPr>
        <w:t xml:space="preserve">and rejected </w:t>
      </w:r>
      <w:proofErr w:type="spellStart"/>
      <w:r w:rsidRPr="00D01EFA">
        <w:rPr>
          <w:rStyle w:val="StyleUnderline"/>
        </w:rPr>
        <w:t>Lochnerism</w:t>
      </w:r>
      <w:proofErr w:type="spellEnd"/>
      <w:r w:rsidRPr="00D01EFA">
        <w:rPr>
          <w:rStyle w:val="StyleUnderline"/>
        </w:rPr>
        <w:t xml:space="preserve"> because of the political character of </w:t>
      </w:r>
      <w:r w:rsidRPr="00D01EFA">
        <w:rPr>
          <w:rStyle w:val="Emphasis"/>
        </w:rPr>
        <w:t>judicial activism</w:t>
      </w:r>
      <w:r w:rsidRPr="00D01EFA">
        <w:rPr>
          <w:rStyle w:val="StyleUnderline"/>
        </w:rPr>
        <w:t xml:space="preserve"> by unelected judge</w:t>
      </w:r>
      <w:r w:rsidRPr="00212536">
        <w:rPr>
          <w:sz w:val="16"/>
        </w:rPr>
        <w:t xml:space="preserve">s even </w:t>
      </w:r>
      <w:proofErr w:type="gramStart"/>
      <w:r w:rsidRPr="00D01EFA">
        <w:rPr>
          <w:rStyle w:val="StyleUnderline"/>
        </w:rPr>
        <w:t>while</w:t>
      </w:r>
      <w:r w:rsidRPr="00212536">
        <w:rPr>
          <w:sz w:val="16"/>
        </w:rPr>
        <w:t xml:space="preserve">  [</w:t>
      </w:r>
      <w:proofErr w:type="gramEnd"/>
      <w:r w:rsidRPr="00212536">
        <w:rPr>
          <w:sz w:val="16"/>
        </w:rPr>
        <w:t xml:space="preserve">*1209]  </w:t>
      </w:r>
      <w:r w:rsidRPr="00D01EFA">
        <w:rPr>
          <w:rStyle w:val="StyleUnderline"/>
        </w:rPr>
        <w:t>supporting</w:t>
      </w:r>
      <w:r w:rsidRPr="00212536">
        <w:rPr>
          <w:sz w:val="16"/>
        </w:rPr>
        <w:t xml:space="preserve"> </w:t>
      </w:r>
      <w:r w:rsidRPr="00D01EFA">
        <w:rPr>
          <w:rStyle w:val="StyleUnderline"/>
        </w:rPr>
        <w:t>activism</w:t>
      </w:r>
      <w:r w:rsidRPr="00212536">
        <w:rPr>
          <w:sz w:val="16"/>
        </w:rPr>
        <w:t xml:space="preserve"> </w:t>
      </w:r>
      <w:r w:rsidRPr="00D01EFA">
        <w:rPr>
          <w:rStyle w:val="StyleUnderline"/>
        </w:rPr>
        <w:t>by</w:t>
      </w:r>
      <w:r w:rsidRPr="00212536">
        <w:rPr>
          <w:sz w:val="16"/>
        </w:rPr>
        <w:t xml:space="preserve"> theoretically </w:t>
      </w:r>
      <w:r w:rsidRPr="00D01EFA">
        <w:rPr>
          <w:rStyle w:val="StyleUnderline"/>
        </w:rPr>
        <w:t>more democratically accountable institutions</w:t>
      </w:r>
      <w:r w:rsidRPr="004E7CAA">
        <w:rPr>
          <w:rStyle w:val="StyleUnderline"/>
        </w:rPr>
        <w:t xml:space="preserve"> </w:t>
      </w:r>
      <w:r w:rsidRPr="00D01EFA">
        <w:rPr>
          <w:rStyle w:val="StyleUnderline"/>
        </w:rPr>
        <w:t>such as the FTC.</w:t>
      </w:r>
      <w:r w:rsidRPr="00212536">
        <w:rPr>
          <w:sz w:val="16"/>
        </w:rPr>
        <w:t xml:space="preserve"> 168   Though ostensibly designed to be technocratic and politically detached, </w:t>
      </w:r>
      <w:r w:rsidRPr="00D01EFA">
        <w:rPr>
          <w:rStyle w:val="StyleUnderline"/>
        </w:rPr>
        <w:t>the FTC is</w:t>
      </w:r>
      <w:r w:rsidRPr="00212536">
        <w:rPr>
          <w:sz w:val="16"/>
        </w:rPr>
        <w:t xml:space="preserve"> in fact </w:t>
      </w:r>
      <w:r w:rsidRPr="00D01EFA">
        <w:rPr>
          <w:rStyle w:val="Emphasis"/>
        </w:rPr>
        <w:t>politically responsive</w:t>
      </w:r>
      <w:r w:rsidRPr="00212536">
        <w:rPr>
          <w:sz w:val="16"/>
        </w:rPr>
        <w:t xml:space="preserve"> </w:t>
      </w:r>
      <w:r w:rsidRPr="00D01EFA">
        <w:rPr>
          <w:rStyle w:val="StyleUnderline"/>
        </w:rPr>
        <w:t>to the will of Congress</w:t>
      </w:r>
      <w:r w:rsidRPr="00212536">
        <w:rPr>
          <w:sz w:val="16"/>
        </w:rPr>
        <w:t xml:space="preserve">, </w:t>
      </w:r>
      <w:r w:rsidRPr="00D01EFA">
        <w:rPr>
          <w:rStyle w:val="StyleUnderline"/>
        </w:rPr>
        <w:t>which holds its purse strings</w:t>
      </w:r>
      <w:r w:rsidRPr="00212536">
        <w:rPr>
          <w:sz w:val="16"/>
        </w:rPr>
        <w:t xml:space="preserve">. 169   </w:t>
      </w:r>
      <w:r w:rsidRPr="00E73C94">
        <w:rPr>
          <w:rStyle w:val="StyleUnderline"/>
          <w:highlight w:val="cyan"/>
        </w:rPr>
        <w:t>It is</w:t>
      </w:r>
      <w:r w:rsidRPr="00212536">
        <w:rPr>
          <w:sz w:val="16"/>
        </w:rPr>
        <w:t xml:space="preserve"> </w:t>
      </w:r>
      <w:r w:rsidRPr="004E7CAA">
        <w:rPr>
          <w:rStyle w:val="StyleUnderline"/>
        </w:rPr>
        <w:t>thus</w:t>
      </w:r>
      <w:r w:rsidRPr="00212536">
        <w:rPr>
          <w:sz w:val="16"/>
        </w:rPr>
        <w:t xml:space="preserve"> a </w:t>
      </w:r>
      <w:r w:rsidRPr="00E73C94">
        <w:rPr>
          <w:rStyle w:val="Emphasis"/>
          <w:highlight w:val="cyan"/>
        </w:rPr>
        <w:t>more</w:t>
      </w:r>
      <w:r w:rsidRPr="00212536">
        <w:rPr>
          <w:sz w:val="16"/>
        </w:rPr>
        <w:t xml:space="preserve"> evidently </w:t>
      </w:r>
      <w:r w:rsidRPr="004E7CAA">
        <w:rPr>
          <w:rStyle w:val="Emphasis"/>
        </w:rPr>
        <w:t>"</w:t>
      </w:r>
      <w:r w:rsidRPr="00E73C94">
        <w:rPr>
          <w:rStyle w:val="Emphasis"/>
          <w:highlight w:val="cyan"/>
        </w:rPr>
        <w:t>democratic</w:t>
      </w:r>
      <w:r w:rsidRPr="004E7CAA">
        <w:rPr>
          <w:rStyle w:val="Emphasis"/>
        </w:rPr>
        <w:t>"</w:t>
      </w:r>
      <w:r w:rsidRPr="00212536">
        <w:rPr>
          <w:sz w:val="16"/>
        </w:rPr>
        <w:t xml:space="preserve"> institution </w:t>
      </w:r>
      <w:r w:rsidRPr="00E73C94">
        <w:rPr>
          <w:rStyle w:val="StyleUnderline"/>
          <w:highlight w:val="cyan"/>
        </w:rPr>
        <w:t>than</w:t>
      </w:r>
      <w:r w:rsidRPr="004E7CAA">
        <w:rPr>
          <w:rStyle w:val="StyleUnderline"/>
        </w:rPr>
        <w:t xml:space="preserve"> the </w:t>
      </w:r>
      <w:r w:rsidRPr="00E73C94">
        <w:rPr>
          <w:rStyle w:val="StyleUnderline"/>
          <w:highlight w:val="cyan"/>
        </w:rPr>
        <w:t>courts</w:t>
      </w:r>
      <w:r w:rsidRPr="00212536">
        <w:rPr>
          <w:sz w:val="16"/>
        </w:rPr>
        <w:t xml:space="preserve"> are </w:t>
      </w:r>
      <w:r w:rsidRPr="00E73C94">
        <w:rPr>
          <w:rStyle w:val="StyleUnderline"/>
          <w:highlight w:val="cyan"/>
        </w:rPr>
        <w:t>and has a</w:t>
      </w:r>
      <w:r w:rsidRPr="004E7CAA">
        <w:rPr>
          <w:rStyle w:val="StyleUnderline"/>
        </w:rPr>
        <w:t xml:space="preserve"> legislative </w:t>
      </w:r>
      <w:r w:rsidRPr="00E73C94">
        <w:rPr>
          <w:rStyle w:val="StyleUnderline"/>
          <w:highlight w:val="cyan"/>
        </w:rPr>
        <w:t>mandate from Congress</w:t>
      </w:r>
      <w:r w:rsidRPr="004E7CAA">
        <w:rPr>
          <w:rStyle w:val="StyleUnderline"/>
        </w:rPr>
        <w:t xml:space="preserve"> to make economic policy</w:t>
      </w:r>
      <w:r w:rsidRPr="00212536">
        <w:rPr>
          <w:sz w:val="16"/>
        </w:rPr>
        <w:t xml:space="preserve">, 170   </w:t>
      </w:r>
      <w:r w:rsidRPr="00E73C94">
        <w:rPr>
          <w:rStyle w:val="StyleUnderline"/>
          <w:highlight w:val="cyan"/>
        </w:rPr>
        <w:t>which</w:t>
      </w:r>
      <w:r w:rsidRPr="00212536">
        <w:rPr>
          <w:sz w:val="16"/>
        </w:rPr>
        <w:t xml:space="preserve"> might </w:t>
      </w:r>
      <w:r w:rsidRPr="00E73C94">
        <w:rPr>
          <w:rStyle w:val="Emphasis"/>
          <w:highlight w:val="cyan"/>
        </w:rPr>
        <w:t>lend legitimacy</w:t>
      </w:r>
      <w:r w:rsidRPr="00212536">
        <w:rPr>
          <w:sz w:val="16"/>
          <w:highlight w:val="cyan"/>
        </w:rPr>
        <w:t xml:space="preserve"> </w:t>
      </w:r>
      <w:r w:rsidRPr="00E73C94">
        <w:rPr>
          <w:rStyle w:val="StyleUnderline"/>
          <w:highlight w:val="cyan"/>
        </w:rPr>
        <w:t>to its review</w:t>
      </w:r>
      <w:r w:rsidRPr="004E7CAA">
        <w:rPr>
          <w:rStyle w:val="StyleUnderline"/>
        </w:rPr>
        <w:t xml:space="preserve"> of anticompetitive state and local regulation</w:t>
      </w:r>
      <w:r w:rsidRPr="00212536">
        <w:rPr>
          <w:sz w:val="16"/>
        </w:rPr>
        <w:t>.</w:t>
      </w:r>
    </w:p>
    <w:p w14:paraId="2962C8C0" w14:textId="77777777" w:rsidR="001865C2" w:rsidRPr="00212536" w:rsidRDefault="001865C2" w:rsidP="001865C2">
      <w:pPr>
        <w:rPr>
          <w:sz w:val="16"/>
        </w:rPr>
      </w:pPr>
      <w:r w:rsidRPr="00212536">
        <w:rPr>
          <w:sz w:val="16"/>
        </w:rPr>
        <w:t xml:space="preserve">Entrusting review to an agency rather than a court would not entirely dissipate concerns about potential Lochnerizing; </w:t>
      </w:r>
      <w:r w:rsidRPr="00E73C94">
        <w:rPr>
          <w:rStyle w:val="StyleUnderline"/>
          <w:highlight w:val="cyan"/>
        </w:rPr>
        <w:t>there would remain judicial review</w:t>
      </w:r>
      <w:r w:rsidRPr="00212536">
        <w:rPr>
          <w:sz w:val="16"/>
          <w:highlight w:val="cyan"/>
        </w:rPr>
        <w:t xml:space="preserve"> </w:t>
      </w:r>
      <w:r w:rsidRPr="00E73C94">
        <w:rPr>
          <w:rStyle w:val="StyleUnderline"/>
          <w:highlight w:val="cyan"/>
        </w:rPr>
        <w:t>of</w:t>
      </w:r>
      <w:r w:rsidRPr="004E7CAA">
        <w:rPr>
          <w:rStyle w:val="StyleUnderline"/>
        </w:rPr>
        <w:t xml:space="preserve"> the agency decision in the federal courts of </w:t>
      </w:r>
      <w:r w:rsidRPr="00E73C94">
        <w:rPr>
          <w:rStyle w:val="StyleUnderline"/>
          <w:highlight w:val="cyan"/>
        </w:rPr>
        <w:t>appeal</w:t>
      </w:r>
      <w:r w:rsidRPr="004E7CAA">
        <w:rPr>
          <w:rStyle w:val="StyleUnderline"/>
        </w:rPr>
        <w:t xml:space="preserve"> and, potentially, the Supreme Court.</w:t>
      </w:r>
      <w:r w:rsidRPr="00212536">
        <w:rPr>
          <w:sz w:val="16"/>
        </w:rPr>
        <w:t xml:space="preserve"> 171   </w:t>
      </w:r>
      <w:r w:rsidRPr="00E73C94">
        <w:rPr>
          <w:rStyle w:val="StyleUnderline"/>
          <w:highlight w:val="cyan"/>
        </w:rPr>
        <w:t>Still</w:t>
      </w:r>
      <w:r w:rsidRPr="00212536">
        <w:rPr>
          <w:sz w:val="16"/>
        </w:rPr>
        <w:t xml:space="preserve">, </w:t>
      </w:r>
      <w:r w:rsidRPr="004E7CAA">
        <w:rPr>
          <w:rStyle w:val="StyleUnderline"/>
        </w:rPr>
        <w:t xml:space="preserve">judicial </w:t>
      </w:r>
      <w:r w:rsidRPr="00E73C94">
        <w:rPr>
          <w:rStyle w:val="StyleUnderline"/>
          <w:highlight w:val="cyan"/>
        </w:rPr>
        <w:t>review of agency decisions is</w:t>
      </w:r>
      <w:r w:rsidRPr="00212536">
        <w:rPr>
          <w:sz w:val="16"/>
          <w:highlight w:val="cyan"/>
        </w:rPr>
        <w:t xml:space="preserve"> </w:t>
      </w:r>
      <w:r w:rsidRPr="00E73C94">
        <w:rPr>
          <w:rStyle w:val="Emphasis"/>
          <w:highlight w:val="cyan"/>
        </w:rPr>
        <w:t>more restricted</w:t>
      </w:r>
      <w:r w:rsidRPr="00212536">
        <w:rPr>
          <w:sz w:val="16"/>
          <w:highlight w:val="cyan"/>
        </w:rPr>
        <w:t xml:space="preserve"> </w:t>
      </w:r>
      <w:r w:rsidRPr="00E73C94">
        <w:rPr>
          <w:rStyle w:val="StyleUnderline"/>
          <w:highlight w:val="cyan"/>
        </w:rPr>
        <w:t>than</w:t>
      </w:r>
      <w:r w:rsidRPr="00212536">
        <w:rPr>
          <w:sz w:val="16"/>
        </w:rPr>
        <w:t xml:space="preserve"> </w:t>
      </w:r>
      <w:r w:rsidRPr="004E7CAA">
        <w:rPr>
          <w:rStyle w:val="StyleUnderline"/>
        </w:rPr>
        <w:t xml:space="preserve">direct judicial </w:t>
      </w:r>
      <w:r w:rsidRPr="00E73C94">
        <w:rPr>
          <w:rStyle w:val="StyleUnderline"/>
          <w:highlight w:val="cyan"/>
        </w:rPr>
        <w:t>review of</w:t>
      </w:r>
      <w:r w:rsidRPr="004E7CAA">
        <w:rPr>
          <w:rStyle w:val="StyleUnderline"/>
        </w:rPr>
        <w:t xml:space="preserve"> state or local </w:t>
      </w:r>
      <w:r w:rsidRPr="00E73C94">
        <w:rPr>
          <w:rStyle w:val="StyleUnderline"/>
          <w:highlight w:val="cyan"/>
        </w:rPr>
        <w:t>reg</w:t>
      </w:r>
      <w:r w:rsidRPr="004E7CAA">
        <w:rPr>
          <w:rStyle w:val="StyleUnderline"/>
        </w:rPr>
        <w:t>ulation</w:t>
      </w:r>
      <w:r w:rsidRPr="00E73C94">
        <w:rPr>
          <w:rStyle w:val="StyleUnderline"/>
          <w:highlight w:val="cyan"/>
        </w:rPr>
        <w:t>s</w:t>
      </w:r>
      <w:r w:rsidRPr="00212536">
        <w:rPr>
          <w:sz w:val="16"/>
        </w:rPr>
        <w:t xml:space="preserve">. For example, </w:t>
      </w:r>
      <w:r w:rsidRPr="004E7CAA">
        <w:rPr>
          <w:rStyle w:val="StyleUnderline"/>
        </w:rPr>
        <w:t>agency</w:t>
      </w:r>
      <w:r w:rsidRPr="00212536">
        <w:rPr>
          <w:sz w:val="16"/>
        </w:rPr>
        <w:t xml:space="preserve"> factual </w:t>
      </w:r>
      <w:r w:rsidRPr="004E7CAA">
        <w:rPr>
          <w:rStyle w:val="StyleUnderline"/>
        </w:rPr>
        <w:t>findings</w:t>
      </w:r>
      <w:r w:rsidRPr="00212536">
        <w:rPr>
          <w:sz w:val="16"/>
        </w:rPr>
        <w:t xml:space="preserve"> </w:t>
      </w:r>
      <w:r w:rsidRPr="004E7CAA">
        <w:rPr>
          <w:rStyle w:val="StyleUnderline"/>
        </w:rPr>
        <w:t>are upheld so long as supported by substantial evidence</w:t>
      </w:r>
      <w:r w:rsidRPr="00212536">
        <w:rPr>
          <w:sz w:val="16"/>
        </w:rPr>
        <w:t xml:space="preserve">, </w:t>
      </w:r>
      <w:r w:rsidRPr="004E7CAA">
        <w:rPr>
          <w:rStyle w:val="StyleUnderline"/>
        </w:rPr>
        <w:t xml:space="preserve">and the </w:t>
      </w:r>
      <w:r w:rsidRPr="00E73C94">
        <w:rPr>
          <w:rStyle w:val="StyleUnderline"/>
          <w:highlight w:val="cyan"/>
        </w:rPr>
        <w:t>courts</w:t>
      </w:r>
      <w:r w:rsidRPr="004E7CAA">
        <w:rPr>
          <w:rStyle w:val="StyleUnderline"/>
        </w:rPr>
        <w:t xml:space="preserve"> </w:t>
      </w:r>
      <w:r w:rsidRPr="00E73C94">
        <w:rPr>
          <w:rStyle w:val="StyleUnderline"/>
          <w:highlight w:val="cyan"/>
        </w:rPr>
        <w:t>accord</w:t>
      </w:r>
      <w:r w:rsidRPr="004E7CAA">
        <w:rPr>
          <w:rStyle w:val="StyleUnderline"/>
        </w:rPr>
        <w:t xml:space="preserve"> a degree of </w:t>
      </w:r>
      <w:r w:rsidRPr="00E73C94">
        <w:rPr>
          <w:rStyle w:val="Emphasis"/>
          <w:highlight w:val="cyan"/>
        </w:rPr>
        <w:t>deference</w:t>
      </w:r>
      <w:r w:rsidRPr="00212536">
        <w:rPr>
          <w:sz w:val="16"/>
        </w:rPr>
        <w:t xml:space="preserve"> (albeit not Chevron deference) </w:t>
      </w:r>
      <w:r w:rsidRPr="00E73C94">
        <w:rPr>
          <w:rStyle w:val="StyleUnderline"/>
          <w:highlight w:val="cyan"/>
        </w:rPr>
        <w:t>to agency decisions</w:t>
      </w:r>
      <w:r w:rsidRPr="004E7CAA">
        <w:rPr>
          <w:rStyle w:val="StyleUnderline"/>
        </w:rPr>
        <w:t xml:space="preserve"> </w:t>
      </w:r>
      <w:r w:rsidRPr="00E73C94">
        <w:rPr>
          <w:rStyle w:val="StyleUnderline"/>
          <w:highlight w:val="cyan"/>
        </w:rPr>
        <w:t>on complex economic matters</w:t>
      </w:r>
      <w:r w:rsidRPr="00212536">
        <w:rPr>
          <w:sz w:val="16"/>
        </w:rPr>
        <w:t xml:space="preserve">. 172   While </w:t>
      </w:r>
      <w:r w:rsidRPr="004E7CAA">
        <w:rPr>
          <w:rStyle w:val="StyleUnderline"/>
        </w:rPr>
        <w:t xml:space="preserve">opportunities remain for the appellate courts to </w:t>
      </w:r>
      <w:r w:rsidRPr="00E73C94">
        <w:rPr>
          <w:rStyle w:val="StyleUnderline"/>
          <w:highlight w:val="cyan"/>
        </w:rPr>
        <w:t>substitute</w:t>
      </w:r>
      <w:r w:rsidRPr="004E7CAA">
        <w:rPr>
          <w:rStyle w:val="StyleUnderline"/>
        </w:rPr>
        <w:t xml:space="preserve"> </w:t>
      </w:r>
      <w:r w:rsidRPr="00E73C94">
        <w:rPr>
          <w:rStyle w:val="StyleUnderline"/>
          <w:highlight w:val="cyan"/>
        </w:rPr>
        <w:t>their own judgment</w:t>
      </w:r>
      <w:r w:rsidRPr="004E7CAA">
        <w:rPr>
          <w:rStyle w:val="StyleUnderline"/>
        </w:rPr>
        <w:t xml:space="preserve"> </w:t>
      </w:r>
      <w:r w:rsidRPr="00E73C94">
        <w:rPr>
          <w:rStyle w:val="StyleUnderline"/>
          <w:highlight w:val="cyan"/>
        </w:rPr>
        <w:t>for</w:t>
      </w:r>
      <w:r w:rsidRPr="004E7CAA">
        <w:rPr>
          <w:rStyle w:val="StyleUnderline"/>
        </w:rPr>
        <w:t xml:space="preserve"> that of state and local </w:t>
      </w:r>
      <w:r w:rsidRPr="00E73C94">
        <w:rPr>
          <w:rStyle w:val="StyleUnderline"/>
          <w:highlight w:val="cyan"/>
        </w:rPr>
        <w:t>regulators</w:t>
      </w:r>
      <w:r w:rsidRPr="004E7CAA">
        <w:rPr>
          <w:rStyle w:val="StyleUnderline"/>
        </w:rPr>
        <w:t xml:space="preserve">, they </w:t>
      </w:r>
      <w:r w:rsidRPr="00E73C94">
        <w:rPr>
          <w:rStyle w:val="StyleUnderline"/>
          <w:highlight w:val="cyan"/>
        </w:rPr>
        <w:t>could only</w:t>
      </w:r>
      <w:r w:rsidRPr="004E7CAA">
        <w:rPr>
          <w:rStyle w:val="StyleUnderline"/>
        </w:rPr>
        <w:t xml:space="preserve"> do so by </w:t>
      </w:r>
      <w:r w:rsidRPr="00E73C94">
        <w:rPr>
          <w:rStyle w:val="StyleUnderline"/>
          <w:highlight w:val="cyan"/>
        </w:rPr>
        <w:t>sidi</w:t>
      </w:r>
      <w:r w:rsidRPr="004E7CAA">
        <w:rPr>
          <w:rStyle w:val="StyleUnderline"/>
        </w:rPr>
        <w:t xml:space="preserve">ng </w:t>
      </w:r>
      <w:r w:rsidRPr="00E73C94">
        <w:rPr>
          <w:rStyle w:val="StyleUnderline"/>
          <w:highlight w:val="cyan"/>
        </w:rPr>
        <w:t>with the FTC</w:t>
      </w:r>
      <w:r w:rsidRPr="004E7CAA">
        <w:rPr>
          <w:rStyle w:val="StyleUnderline"/>
        </w:rPr>
        <w:t xml:space="preserve">, because </w:t>
      </w:r>
      <w:r w:rsidRPr="00E73C94">
        <w:rPr>
          <w:rStyle w:val="StyleUnderline"/>
          <w:highlight w:val="cyan"/>
        </w:rPr>
        <w:t>there would be no</w:t>
      </w:r>
      <w:r w:rsidRPr="004E7CAA">
        <w:rPr>
          <w:rStyle w:val="StyleUnderline"/>
        </w:rPr>
        <w:t xml:space="preserve"> judicial </w:t>
      </w:r>
      <w:r w:rsidRPr="00E73C94">
        <w:rPr>
          <w:rStyle w:val="StyleUnderline"/>
          <w:highlight w:val="cyan"/>
        </w:rPr>
        <w:t>review</w:t>
      </w:r>
      <w:r w:rsidRPr="004E7CAA">
        <w:rPr>
          <w:rStyle w:val="StyleUnderline"/>
        </w:rPr>
        <w:t xml:space="preserve"> in a case </w:t>
      </w:r>
      <w:r w:rsidRPr="00E73C94">
        <w:rPr>
          <w:rStyle w:val="StyleUnderline"/>
          <w:highlight w:val="cyan"/>
        </w:rPr>
        <w:t>in which the Commission</w:t>
      </w:r>
      <w:r w:rsidRPr="004E7CAA">
        <w:rPr>
          <w:rStyle w:val="StyleUnderline"/>
        </w:rPr>
        <w:t xml:space="preserve"> had </w:t>
      </w:r>
      <w:r w:rsidRPr="00E73C94">
        <w:rPr>
          <w:rStyle w:val="StyleUnderline"/>
          <w:highlight w:val="cyan"/>
        </w:rPr>
        <w:t>decided to uphold a regulation</w:t>
      </w:r>
      <w:r w:rsidRPr="004E7CAA">
        <w:rPr>
          <w:rStyle w:val="StyleUnderline"/>
        </w:rPr>
        <w:t xml:space="preserve"> as consistent with federal law.</w:t>
      </w:r>
      <w:r w:rsidRPr="00212536">
        <w:rPr>
          <w:sz w:val="16"/>
        </w:rPr>
        <w:t xml:space="preserve"> 173  </w:t>
      </w:r>
    </w:p>
    <w:p w14:paraId="2B09E4F6" w14:textId="77777777" w:rsidR="001865C2" w:rsidRDefault="001865C2" w:rsidP="001865C2">
      <w:pPr>
        <w:pStyle w:val="Heading2"/>
      </w:pPr>
      <w:r>
        <w:t>Cap</w:t>
      </w:r>
    </w:p>
    <w:p w14:paraId="35A183B7" w14:textId="77777777" w:rsidR="001865C2" w:rsidRPr="00B00314" w:rsidRDefault="001865C2" w:rsidP="001865C2">
      <w:pPr>
        <w:pStyle w:val="Heading3"/>
      </w:pPr>
      <w:r>
        <w:t xml:space="preserve">2ac – framework </w:t>
      </w:r>
    </w:p>
    <w:p w14:paraId="05F6075D" w14:textId="77777777" w:rsidR="001865C2" w:rsidRPr="00B37A55" w:rsidRDefault="001865C2" w:rsidP="001865C2">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4A852711" w14:textId="77777777" w:rsidR="001865C2" w:rsidRPr="007E27A6" w:rsidRDefault="001865C2" w:rsidP="001865C2">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w:t>
      </w:r>
      <w:proofErr w:type="gramStart"/>
      <w:r>
        <w:t>Everybody .</w:t>
      </w:r>
      <w:proofErr w:type="gramEnd"/>
      <w:r>
        <w:t>” Dissent, vol. 48, no. 4, 2001., C.C. Preston &lt;3)//NRG *edits for ableist language denoted by [brackets]</w:t>
      </w:r>
    </w:p>
    <w:p w14:paraId="71389E6D" w14:textId="77777777" w:rsidR="001865C2" w:rsidRPr="004A77AC" w:rsidRDefault="001865C2" w:rsidP="001865C2">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w:t>
      </w:r>
      <w:proofErr w:type="spellStart"/>
      <w:r w:rsidRPr="004A77AC">
        <w:rPr>
          <w:sz w:val="14"/>
        </w:rPr>
        <w:t>Reaganism's</w:t>
      </w:r>
      <w:proofErr w:type="spellEnd"/>
      <w:r w:rsidRPr="004A77AC">
        <w:rPr>
          <w:sz w:val="14"/>
        </w:rPr>
        <w:t xml:space="preserve">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w:t>
      </w:r>
      <w:proofErr w:type="gramStart"/>
      <w:r w:rsidRPr="004A77AC">
        <w:rPr>
          <w:sz w:val="14"/>
        </w:rPr>
        <w:t>be;</w:t>
      </w:r>
      <w:proofErr w:type="gramEnd"/>
      <w:r w:rsidRPr="004A77AC">
        <w:rPr>
          <w:sz w:val="14"/>
        </w:rPr>
        <w:t xml:space="preserv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t>
      </w:r>
      <w:proofErr w:type="gramStart"/>
      <w:r w:rsidRPr="00B65393">
        <w:rPr>
          <w:rStyle w:val="StyleUnderline"/>
        </w:rPr>
        <w:t>What</w:t>
      </w:r>
      <w:proofErr w:type="gramEnd"/>
      <w:r w:rsidRPr="00B65393">
        <w:rPr>
          <w:rStyle w:val="StyleUnderline"/>
        </w:rPr>
        <w:t xml:space="preserve">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t>
      </w:r>
      <w:proofErr w:type="gramStart"/>
      <w:r w:rsidRPr="004A77AC">
        <w:rPr>
          <w:sz w:val="14"/>
        </w:rPr>
        <w:t>Working Class</w:t>
      </w:r>
      <w:proofErr w:type="gramEnd"/>
      <w:r w:rsidRPr="004A77AC">
        <w:rPr>
          <w:sz w:val="14"/>
        </w:rPr>
        <w:t xml:space="preserve">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w:t>
      </w:r>
      <w:proofErr w:type="gramStart"/>
      <w:r w:rsidRPr="004A77AC">
        <w:rPr>
          <w:sz w:val="14"/>
        </w:rPr>
        <w:t>So</w:t>
      </w:r>
      <w:proofErr w:type="gramEnd"/>
      <w:r w:rsidRPr="004A77AC">
        <w:rPr>
          <w:sz w:val="14"/>
        </w:rPr>
        <w:t xml:space="preserve">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w:t>
      </w:r>
      <w:proofErr w:type="gramStart"/>
      <w:r w:rsidRPr="004A77AC">
        <w:rPr>
          <w:sz w:val="14"/>
        </w:rPr>
        <w:t>grassroots-based</w:t>
      </w:r>
      <w:proofErr w:type="gramEnd"/>
      <w:r w:rsidRPr="004A77AC">
        <w:rPr>
          <w:sz w:val="14"/>
        </w:rPr>
        <w:t xml:space="preserve">.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w:t>
      </w:r>
      <w:proofErr w:type="spellStart"/>
      <w:r w:rsidRPr="004A77AC">
        <w:rPr>
          <w:sz w:val="14"/>
        </w:rPr>
        <w:t>activism</w:t>
      </w:r>
      <w:proofErr w:type="spellEnd"/>
      <w:r w:rsidRPr="004A77AC">
        <w:rPr>
          <w:sz w:val="14"/>
        </w:rPr>
        <w:t xml:space="preserve"> in the 1960s. They mobilized activists at the local level around issue-based campaigns that challenged the prevailing axes of incrementalist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xml:space="preserve">.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w:t>
      </w:r>
      <w:proofErr w:type="gramStart"/>
      <w:r w:rsidRPr="004A77AC">
        <w:rPr>
          <w:sz w:val="10"/>
          <w:szCs w:val="10"/>
        </w:rPr>
        <w:t>creating</w:t>
      </w:r>
      <w:proofErr w:type="gramEnd"/>
      <w:r w:rsidRPr="004A77AC">
        <w:rPr>
          <w:sz w:val="10"/>
          <w:szCs w:val="10"/>
        </w:rPr>
        <w:t xml:space="preserve">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noninstrumental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w:t>
      </w:r>
      <w:proofErr w:type="gramStart"/>
      <w:r w:rsidRPr="004A77AC">
        <w:rPr>
          <w:sz w:val="10"/>
          <w:szCs w:val="10"/>
        </w:rPr>
        <w:t>on the basis of</w:t>
      </w:r>
      <w:proofErr w:type="gramEnd"/>
      <w:r w:rsidRPr="004A77AC">
        <w:rPr>
          <w:sz w:val="10"/>
          <w:szCs w:val="10"/>
        </w:rPr>
        <w:t xml:space="preserve">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2422A0FA" w14:textId="77777777" w:rsidR="001865C2" w:rsidRPr="00992D63" w:rsidRDefault="001865C2" w:rsidP="001865C2"/>
    <w:p w14:paraId="5F866784" w14:textId="77777777" w:rsidR="001865C2" w:rsidRDefault="001865C2" w:rsidP="001865C2">
      <w:pPr>
        <w:pStyle w:val="Heading3"/>
      </w:pPr>
      <w:r>
        <w:t>2ac – perm – top level</w:t>
      </w:r>
    </w:p>
    <w:p w14:paraId="336EBFBF" w14:textId="77777777" w:rsidR="001865C2" w:rsidRPr="00F3234B" w:rsidRDefault="001865C2" w:rsidP="001865C2"/>
    <w:p w14:paraId="3ABEC479" w14:textId="77777777" w:rsidR="001865C2" w:rsidRDefault="001865C2" w:rsidP="001865C2">
      <w:pPr>
        <w:pStyle w:val="Heading3"/>
      </w:pPr>
      <w:r>
        <w:t>Lebow Link</w:t>
      </w:r>
    </w:p>
    <w:p w14:paraId="438437BD" w14:textId="77777777" w:rsidR="001865C2" w:rsidRDefault="001865C2" w:rsidP="001865C2">
      <w:pPr>
        <w:pStyle w:val="Heading3"/>
      </w:pPr>
      <w:r>
        <w:t>Lebow Link</w:t>
      </w:r>
    </w:p>
    <w:p w14:paraId="425B2913" w14:textId="77777777" w:rsidR="001865C2" w:rsidRPr="00DC16E6" w:rsidRDefault="001865C2" w:rsidP="001865C2">
      <w:pPr>
        <w:pStyle w:val="Heading4"/>
      </w:pPr>
      <w:r>
        <w:t>Antitrust links are reductive</w:t>
      </w:r>
    </w:p>
    <w:p w14:paraId="3E438875" w14:textId="77777777" w:rsidR="001865C2" w:rsidRPr="005D1EEB" w:rsidRDefault="001865C2" w:rsidP="001865C2">
      <w:pPr>
        <w:pStyle w:val="ListParagraph"/>
        <w:numPr>
          <w:ilvl w:val="0"/>
          <w:numId w:val="17"/>
        </w:numPr>
        <w:rPr>
          <w:sz w:val="18"/>
          <w:szCs w:val="18"/>
        </w:rPr>
      </w:pPr>
      <w:r w:rsidRPr="005D1EEB">
        <w:rPr>
          <w:sz w:val="18"/>
          <w:szCs w:val="18"/>
        </w:rPr>
        <w:t xml:space="preserve">… post-dating oddly matters </w:t>
      </w:r>
      <w:proofErr w:type="spellStart"/>
      <w:r w:rsidRPr="005D1EEB">
        <w:rPr>
          <w:sz w:val="18"/>
          <w:szCs w:val="18"/>
        </w:rPr>
        <w:t>bc</w:t>
      </w:r>
      <w:proofErr w:type="spellEnd"/>
      <w:r w:rsidRPr="005D1EEB">
        <w:rPr>
          <w:sz w:val="18"/>
          <w:szCs w:val="18"/>
        </w:rPr>
        <w:t xml:space="preserve"> past examples don’t assume how the </w:t>
      </w:r>
      <w:proofErr w:type="spellStart"/>
      <w:r w:rsidRPr="005D1EEB">
        <w:rPr>
          <w:sz w:val="18"/>
          <w:szCs w:val="18"/>
        </w:rPr>
        <w:t>Aff</w:t>
      </w:r>
      <w:proofErr w:type="spellEnd"/>
      <w:r w:rsidRPr="005D1EEB">
        <w:rPr>
          <w:sz w:val="18"/>
          <w:szCs w:val="18"/>
        </w:rPr>
        <w:t xml:space="preserve">/Khan might deploy anti-trust. </w:t>
      </w:r>
    </w:p>
    <w:p w14:paraId="3FD6C014" w14:textId="77777777" w:rsidR="001865C2" w:rsidRPr="005D1EEB" w:rsidRDefault="001865C2" w:rsidP="001865C2">
      <w:pPr>
        <w:pStyle w:val="ListParagraph"/>
        <w:numPr>
          <w:ilvl w:val="0"/>
          <w:numId w:val="17"/>
        </w:numPr>
        <w:rPr>
          <w:sz w:val="18"/>
          <w:szCs w:val="18"/>
        </w:rPr>
      </w:pPr>
      <w:r w:rsidRPr="005D1EEB">
        <w:rPr>
          <w:sz w:val="18"/>
          <w:szCs w:val="18"/>
        </w:rPr>
        <w:t xml:space="preserve">… more than </w:t>
      </w:r>
      <w:r>
        <w:rPr>
          <w:sz w:val="18"/>
          <w:szCs w:val="18"/>
        </w:rPr>
        <w:t xml:space="preserve">link </w:t>
      </w:r>
      <w:proofErr w:type="gramStart"/>
      <w:r w:rsidRPr="005D1EEB">
        <w:rPr>
          <w:sz w:val="18"/>
          <w:szCs w:val="18"/>
        </w:rPr>
        <w:t>D  –</w:t>
      </w:r>
      <w:proofErr w:type="gramEnd"/>
      <w:r w:rsidRPr="005D1EEB">
        <w:rPr>
          <w:sz w:val="18"/>
          <w:szCs w:val="18"/>
        </w:rPr>
        <w:t xml:space="preserve"> Alt forgoes workable option to re-shape the very power they criticize. </w:t>
      </w:r>
    </w:p>
    <w:p w14:paraId="2C93955C" w14:textId="77777777" w:rsidR="001865C2" w:rsidRPr="005D1EEB" w:rsidRDefault="001865C2" w:rsidP="001865C2">
      <w:pPr>
        <w:pStyle w:val="ListParagraph"/>
        <w:numPr>
          <w:ilvl w:val="0"/>
          <w:numId w:val="17"/>
        </w:numPr>
        <w:rPr>
          <w:sz w:val="18"/>
          <w:szCs w:val="18"/>
        </w:rPr>
      </w:pPr>
      <w:r w:rsidRPr="005D1EEB">
        <w:rPr>
          <w:sz w:val="18"/>
          <w:szCs w:val="18"/>
        </w:rPr>
        <w:t>Author = uber-</w:t>
      </w:r>
      <w:proofErr w:type="spellStart"/>
      <w:r w:rsidRPr="005D1EEB">
        <w:rPr>
          <w:sz w:val="18"/>
          <w:szCs w:val="18"/>
        </w:rPr>
        <w:t>qual’d</w:t>
      </w:r>
      <w:proofErr w:type="spellEnd"/>
      <w:r w:rsidRPr="005D1EEB">
        <w:rPr>
          <w:sz w:val="18"/>
          <w:szCs w:val="18"/>
        </w:rPr>
        <w:t xml:space="preserve">… </w:t>
      </w:r>
      <w:r>
        <w:rPr>
          <w:sz w:val="18"/>
          <w:szCs w:val="18"/>
        </w:rPr>
        <w:t xml:space="preserve">peer-reviewed cultural theory journal recent </w:t>
      </w:r>
      <w:proofErr w:type="gramStart"/>
      <w:r>
        <w:rPr>
          <w:sz w:val="18"/>
          <w:szCs w:val="18"/>
        </w:rPr>
        <w:t>lit..</w:t>
      </w:r>
      <w:proofErr w:type="gramEnd"/>
      <w:r>
        <w:rPr>
          <w:sz w:val="18"/>
          <w:szCs w:val="18"/>
        </w:rPr>
        <w:t xml:space="preserve"> </w:t>
      </w:r>
    </w:p>
    <w:p w14:paraId="34D5B8F3" w14:textId="77777777" w:rsidR="001865C2" w:rsidRDefault="001865C2" w:rsidP="001865C2"/>
    <w:p w14:paraId="0625038B" w14:textId="77777777" w:rsidR="001865C2" w:rsidRPr="000C1A4C" w:rsidRDefault="001865C2" w:rsidP="001865C2">
      <w:pPr>
        <w:rPr>
          <w:rStyle w:val="Style13ptBold"/>
        </w:rPr>
      </w:pPr>
      <w:r w:rsidRPr="000C1A4C">
        <w:rPr>
          <w:rStyle w:val="Style13ptBold"/>
        </w:rPr>
        <w:t>Paul ‘22</w:t>
      </w:r>
    </w:p>
    <w:p w14:paraId="5505A6FD" w14:textId="77777777" w:rsidR="001865C2" w:rsidRPr="000C1A4C" w:rsidRDefault="001865C2" w:rsidP="001865C2">
      <w:pPr>
        <w:rPr>
          <w:sz w:val="18"/>
          <w:szCs w:val="18"/>
        </w:rPr>
      </w:pPr>
      <w:r w:rsidRPr="000C1A4C">
        <w:rPr>
          <w:sz w:val="18"/>
          <w:szCs w:val="18"/>
        </w:rPr>
        <w:t xml:space="preserve">Sanjukta Paul - Assistant Professor of Law, Romano </w:t>
      </w:r>
      <w:proofErr w:type="spellStart"/>
      <w:r w:rsidRPr="000C1A4C">
        <w:rPr>
          <w:sz w:val="18"/>
          <w:szCs w:val="18"/>
        </w:rPr>
        <w:t>Stancroff</w:t>
      </w:r>
      <w:proofErr w:type="spellEnd"/>
      <w:r w:rsidRPr="000C1A4C">
        <w:rPr>
          <w:sz w:val="18"/>
          <w:szCs w:val="18"/>
        </w:rPr>
        <w:t xml:space="preserve">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54E41A4A" w14:textId="77777777" w:rsidR="001865C2" w:rsidRDefault="001865C2" w:rsidP="001865C2"/>
    <w:p w14:paraId="4DD175AE" w14:textId="77777777" w:rsidR="001865C2" w:rsidRPr="00075D51" w:rsidRDefault="001865C2" w:rsidP="001865C2">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779C6428" w14:textId="77777777" w:rsidR="001865C2" w:rsidRPr="00075D51" w:rsidRDefault="001865C2" w:rsidP="001865C2">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proofErr w:type="gramStart"/>
      <w:r w:rsidRPr="00075D51">
        <w:rPr>
          <w:rStyle w:val="Emphasis"/>
          <w:sz w:val="24"/>
          <w:szCs w:val="24"/>
        </w:rPr>
        <w:t>,</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w:t>
      </w:r>
      <w:proofErr w:type="gramEnd"/>
      <w:r w:rsidRPr="00075D51">
        <w:rPr>
          <w:rStyle w:val="StyleUnderline"/>
          <w:sz w:val="24"/>
          <w:szCs w:val="24"/>
        </w:rPr>
        <w:t xml:space="preserve">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45BB4B77" w14:textId="77777777" w:rsidR="001865C2" w:rsidRPr="00075D51" w:rsidRDefault="001865C2" w:rsidP="001865C2">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D4AF4AA" w14:textId="77777777" w:rsidR="001865C2" w:rsidRPr="00075D51" w:rsidRDefault="001865C2" w:rsidP="001865C2">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 xml:space="preserve">we </w:t>
      </w:r>
      <w:proofErr w:type="gramStart"/>
      <w:r w:rsidRPr="00075D51">
        <w:rPr>
          <w:rStyle w:val="StyleUnderline"/>
          <w:sz w:val="24"/>
          <w:szCs w:val="24"/>
        </w:rPr>
        <w:t>have to</w:t>
      </w:r>
      <w:proofErr w:type="gramEnd"/>
      <w:r w:rsidRPr="00075D51">
        <w:rPr>
          <w:rStyle w:val="StyleUnderline"/>
          <w:sz w:val="24"/>
          <w:szCs w:val="24"/>
        </w:rPr>
        <w:t xml:space="preserve">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7F98EED4" w14:textId="77777777" w:rsidR="001865C2" w:rsidRPr="00075D51" w:rsidRDefault="001865C2" w:rsidP="001865C2">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290F2963" w14:textId="77777777" w:rsidR="001865C2" w:rsidRDefault="001865C2" w:rsidP="001865C2">
      <w:pPr>
        <w:rPr>
          <w:rStyle w:val="StyleUnderline"/>
          <w:sz w:val="24"/>
          <w:szCs w:val="24"/>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45B383DF" w14:textId="77777777" w:rsidR="001865C2" w:rsidRPr="00075D51" w:rsidRDefault="001865C2" w:rsidP="001865C2">
      <w:pPr>
        <w:rPr>
          <w:rStyle w:val="StyleUnderline"/>
          <w:sz w:val="24"/>
          <w:szCs w:val="24"/>
        </w:rPr>
      </w:pPr>
    </w:p>
    <w:p w14:paraId="31F84D75" w14:textId="77777777" w:rsidR="001865C2" w:rsidRPr="00E511F8" w:rsidRDefault="001865C2" w:rsidP="001865C2">
      <w:pPr>
        <w:pStyle w:val="Heading3"/>
        <w:rPr>
          <w:rFonts w:asciiTheme="minorHAnsi" w:hAnsiTheme="minorHAnsi" w:cstheme="minorHAnsi"/>
        </w:rPr>
      </w:pPr>
      <w:r>
        <w:rPr>
          <w:rFonts w:asciiTheme="minorHAnsi" w:hAnsiTheme="minorHAnsi" w:cstheme="minorHAnsi"/>
        </w:rPr>
        <w:t>DEFIBAUGH Link</w:t>
      </w:r>
    </w:p>
    <w:p w14:paraId="1DC04BAF" w14:textId="77777777" w:rsidR="001865C2" w:rsidRPr="00291099" w:rsidRDefault="001865C2" w:rsidP="001865C2">
      <w:pPr>
        <w:pStyle w:val="Heading4"/>
      </w:pPr>
      <w:r>
        <w:t xml:space="preserve">Their “reps” links are AMA agitprop </w:t>
      </w:r>
    </w:p>
    <w:p w14:paraId="75244BAB" w14:textId="77777777" w:rsidR="001865C2" w:rsidRDefault="001865C2" w:rsidP="001865C2">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0C77C9D3" w14:textId="77777777" w:rsidR="001865C2" w:rsidRPr="00291099" w:rsidRDefault="001865C2" w:rsidP="001865C2">
      <w:pPr>
        <w:rPr>
          <w:sz w:val="16"/>
        </w:rPr>
      </w:pPr>
      <w:r w:rsidRPr="00291099">
        <w:rPr>
          <w:sz w:val="16"/>
        </w:rPr>
        <w:t xml:space="preserve">The model of </w:t>
      </w:r>
      <w:proofErr w:type="spellStart"/>
      <w:r w:rsidRPr="00291099">
        <w:rPr>
          <w:sz w:val="16"/>
        </w:rPr>
        <w:t>deprofessionalization</w:t>
      </w:r>
      <w:proofErr w:type="spellEnd"/>
      <w:r w:rsidRPr="00291099">
        <w:rPr>
          <w:sz w:val="16"/>
        </w:rPr>
        <w:t xml:space="preserve">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w:t>
      </w:r>
      <w:proofErr w:type="spellStart"/>
      <w:r w:rsidRPr="00291099">
        <w:rPr>
          <w:sz w:val="16"/>
        </w:rPr>
        <w:t>Helmore</w:t>
      </w:r>
      <w:proofErr w:type="spellEnd"/>
      <w:r w:rsidRPr="00291099">
        <w:rPr>
          <w:sz w:val="16"/>
        </w:rPr>
        <w:t xml:space="preserv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6A8649F0" w14:textId="77777777" w:rsidR="001865C2" w:rsidRPr="00291099" w:rsidRDefault="001865C2" w:rsidP="001865C2">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3CCF756C" w14:textId="77777777" w:rsidR="001865C2" w:rsidRPr="00291099" w:rsidRDefault="001865C2" w:rsidP="001865C2">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7DD88606" w14:textId="77777777" w:rsidR="001865C2" w:rsidRPr="00291099" w:rsidRDefault="001865C2" w:rsidP="001865C2">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 xml:space="preserve">A history of moral arguments made by subordinate professions may therefore be </w:t>
      </w:r>
      <w:proofErr w:type="gramStart"/>
      <w:r w:rsidRPr="00291099">
        <w:rPr>
          <w:sz w:val="16"/>
        </w:rPr>
        <w:t>a valuable asset</w:t>
      </w:r>
      <w:proofErr w:type="gramEnd"/>
      <w:r w:rsidRPr="00291099">
        <w:rPr>
          <w:sz w:val="16"/>
        </w:rPr>
        <w:t xml:space="preserve"> for new entrants seeking to legitimize their innovation.</w:t>
      </w:r>
    </w:p>
    <w:p w14:paraId="769A938E" w14:textId="77777777" w:rsidR="001865C2" w:rsidRPr="00291099" w:rsidRDefault="001865C2" w:rsidP="001865C2">
      <w:pPr>
        <w:rPr>
          <w:sz w:val="10"/>
          <w:szCs w:val="10"/>
        </w:rPr>
      </w:pPr>
      <w:r w:rsidRPr="00291099">
        <w:rPr>
          <w:sz w:val="10"/>
          <w:szCs w:val="10"/>
        </w:rPr>
        <w:t>Generalizability and Future Research</w:t>
      </w:r>
    </w:p>
    <w:p w14:paraId="231BA6B3" w14:textId="77777777" w:rsidR="001865C2" w:rsidRDefault="001865C2" w:rsidP="001865C2">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76D6DB18" w14:textId="77777777" w:rsidR="001865C2" w:rsidRPr="00B324C4" w:rsidRDefault="001865C2" w:rsidP="001865C2">
      <w:pPr>
        <w:pStyle w:val="Heading4"/>
      </w:pPr>
      <w:r>
        <w:t xml:space="preserve">The </w:t>
      </w:r>
      <w:proofErr w:type="spellStart"/>
      <w:r>
        <w:t>aff</w:t>
      </w:r>
      <w:proofErr w:type="spellEnd"/>
      <w:r>
        <w:t xml:space="preserve"> </w:t>
      </w:r>
      <w:r>
        <w:rPr>
          <w:u w:val="single"/>
        </w:rPr>
        <w:t>calls out</w:t>
      </w:r>
      <w:r>
        <w:t xml:space="preserve"> the colonial model of medicinal knowledge – lack of </w:t>
      </w:r>
      <w:r w:rsidRPr="00B324C4">
        <w:rPr>
          <w:u w:val="single"/>
        </w:rPr>
        <w:t>patient-centered care</w:t>
      </w:r>
      <w:r>
        <w:t xml:space="preserve"> from NP shortages and paternalistic organization through SOP laws are colonial in nature</w:t>
      </w:r>
    </w:p>
    <w:p w14:paraId="2BA01F28" w14:textId="77777777" w:rsidR="001865C2" w:rsidRDefault="001865C2" w:rsidP="001865C2">
      <w:r w:rsidRPr="005533D7">
        <w:rPr>
          <w:rStyle w:val="Style13ptBold"/>
        </w:rPr>
        <w:t>Wong et. al. 21</w:t>
      </w:r>
      <w:r>
        <w:t xml:space="preserve"> (Sarah H.M. Wong, Medical Student at UCL London, Faye Gishen, consultant physician in palliative medicine and Associate Head of the MBBS (Medicine) at UCL, London, Amali U. </w:t>
      </w:r>
      <w:proofErr w:type="spellStart"/>
      <w:r>
        <w:t>Lokugamage</w:t>
      </w:r>
      <w:proofErr w:type="spellEnd"/>
      <w:r>
        <w:t xml:space="preserve">, consultant obstetrician and </w:t>
      </w:r>
      <w:proofErr w:type="spellStart"/>
      <w:r>
        <w:t>gynaecologist</w:t>
      </w:r>
      <w:proofErr w:type="spellEnd"/>
      <w:r>
        <w:t xml:space="preserve"> and Honorary Associate Professor at UCL, London, “‘</w:t>
      </w:r>
      <w:proofErr w:type="spellStart"/>
      <w:r>
        <w:t>Decolonising</w:t>
      </w:r>
      <w:proofErr w:type="spellEnd"/>
      <w:r>
        <w:t xml:space="preserve"> the Medical </w:t>
      </w:r>
      <w:proofErr w:type="gramStart"/>
      <w:r>
        <w:t>Curriculum‘</w:t>
      </w:r>
      <w:proofErr w:type="gramEnd"/>
      <w:r>
        <w:t xml:space="preserve">: </w:t>
      </w:r>
      <w:proofErr w:type="spellStart"/>
      <w:r>
        <w:t>Humanising</w:t>
      </w:r>
      <w:proofErr w:type="spellEnd"/>
      <w:r>
        <w:t xml:space="preserve"> medicine through epistemic pluralism, cultural safety and critical consciousness,” London Review of Education, May 19</w:t>
      </w:r>
      <w:r w:rsidRPr="00C57E6E">
        <w:rPr>
          <w:vertAlign w:val="superscript"/>
        </w:rPr>
        <w:t>th</w:t>
      </w:r>
      <w:r>
        <w:t>, 2021, DOI: 10.14324/LRE.19.1.16)//NRG</w:t>
      </w:r>
    </w:p>
    <w:p w14:paraId="38D809B0" w14:textId="77777777" w:rsidR="001865C2" w:rsidRDefault="001865C2" w:rsidP="001865C2">
      <w:r>
        <w:t>From a biomedical gaze to epistemic pluralism</w:t>
      </w:r>
    </w:p>
    <w:p w14:paraId="52F87BB4" w14:textId="77777777" w:rsidR="001865C2" w:rsidRPr="00AD1E5E" w:rsidRDefault="001865C2" w:rsidP="001865C2">
      <w:pPr>
        <w:rPr>
          <w:sz w:val="16"/>
        </w:rPr>
      </w:pPr>
      <w:r w:rsidRPr="00AD1E5E">
        <w:rPr>
          <w:sz w:val="16"/>
        </w:rPr>
        <w:t xml:space="preserve">Perhaps we should begin by </w:t>
      </w:r>
      <w:proofErr w:type="spellStart"/>
      <w:r w:rsidRPr="00AD1E5E">
        <w:rPr>
          <w:sz w:val="16"/>
        </w:rPr>
        <w:t>problematising</w:t>
      </w:r>
      <w:proofErr w:type="spellEnd"/>
      <w:r w:rsidRPr="00AD1E5E">
        <w:rPr>
          <w:sz w:val="16"/>
        </w:rPr>
        <w:t xml:space="preserve"> the term ‘Western medicine’, also referred to as ‘conventional’, ‘modern’ or ‘evidence-based’ medicine, especially when juxtaposed against ‘alternative’ medicine. This latter encompasses a whole gamut of diverse healing traditions with far-reaching historical, </w:t>
      </w:r>
      <w:proofErr w:type="gramStart"/>
      <w:r w:rsidRPr="00AD1E5E">
        <w:rPr>
          <w:sz w:val="16"/>
        </w:rPr>
        <w:t>geographical</w:t>
      </w:r>
      <w:proofErr w:type="gramEnd"/>
      <w:r w:rsidRPr="00AD1E5E">
        <w:rPr>
          <w:sz w:val="16"/>
        </w:rPr>
        <w:t xml:space="preserve"> and cultural roots, which represent the vast majority of healthcare provision worldwide (Sodi and </w:t>
      </w:r>
      <w:proofErr w:type="spellStart"/>
      <w:r w:rsidRPr="00AD1E5E">
        <w:rPr>
          <w:sz w:val="16"/>
        </w:rPr>
        <w:t>Bojuwoye</w:t>
      </w:r>
      <w:proofErr w:type="spellEnd"/>
      <w:r w:rsidRPr="00AD1E5E">
        <w:rPr>
          <w:sz w:val="16"/>
        </w:rPr>
        <w:t xml:space="preserve">, 2011). An overt </w:t>
      </w:r>
      <w:r w:rsidRPr="00556965">
        <w:rPr>
          <w:rStyle w:val="StyleUnderline"/>
        </w:rPr>
        <w:t xml:space="preserve">dismissal of all ‘non-Western’ modes of thinking about healing as outdated, </w:t>
      </w:r>
      <w:proofErr w:type="gramStart"/>
      <w:r w:rsidRPr="00556965">
        <w:rPr>
          <w:rStyle w:val="StyleUnderline"/>
        </w:rPr>
        <w:t>marginal</w:t>
      </w:r>
      <w:proofErr w:type="gramEnd"/>
      <w:r w:rsidRPr="00556965">
        <w:rPr>
          <w:rStyle w:val="StyleUnderline"/>
        </w:rPr>
        <w:t xml:space="preserve"> and irrelevant has </w:t>
      </w:r>
      <w:proofErr w:type="spellStart"/>
      <w:r w:rsidRPr="00556965">
        <w:rPr>
          <w:rStyle w:val="StyleUnderline"/>
        </w:rPr>
        <w:t>characterised</w:t>
      </w:r>
      <w:proofErr w:type="spellEnd"/>
      <w:r w:rsidRPr="00556965">
        <w:rPr>
          <w:rStyle w:val="StyleUnderline"/>
        </w:rPr>
        <w:t xml:space="preserve"> decades of paternalism within the medical profession</w:t>
      </w:r>
      <w:r w:rsidRPr="00AD1E5E">
        <w:rPr>
          <w:sz w:val="16"/>
        </w:rPr>
        <w:t xml:space="preserve"> (‘doctor knows best’). Various </w:t>
      </w:r>
      <w:r w:rsidRPr="00BE6CC0">
        <w:rPr>
          <w:rStyle w:val="Emphasis"/>
          <w:highlight w:val="green"/>
        </w:rPr>
        <w:t>strategies have emerged</w:t>
      </w:r>
      <w:r w:rsidRPr="00AD1E5E">
        <w:rPr>
          <w:sz w:val="16"/>
        </w:rPr>
        <w:t xml:space="preserve"> in medical training, such as an </w:t>
      </w:r>
      <w:r w:rsidRPr="00BE6CC0">
        <w:rPr>
          <w:rStyle w:val="StyleUnderline"/>
          <w:highlight w:val="green"/>
        </w:rPr>
        <w:t xml:space="preserve">emphasis on </w:t>
      </w:r>
      <w:r w:rsidRPr="00BE6CC0">
        <w:rPr>
          <w:rStyle w:val="Emphasis"/>
          <w:highlight w:val="green"/>
        </w:rPr>
        <w:t>patient-</w:t>
      </w:r>
      <w:proofErr w:type="spellStart"/>
      <w:r w:rsidRPr="00BE6CC0">
        <w:rPr>
          <w:rStyle w:val="Emphasis"/>
          <w:highlight w:val="green"/>
        </w:rPr>
        <w:t>centred</w:t>
      </w:r>
      <w:proofErr w:type="spellEnd"/>
      <w:r w:rsidRPr="00BE6CC0">
        <w:rPr>
          <w:rStyle w:val="Emphasis"/>
          <w:highlight w:val="green"/>
        </w:rPr>
        <w:t xml:space="preserve"> care</w:t>
      </w:r>
      <w:r w:rsidRPr="00AD1E5E">
        <w:rPr>
          <w:sz w:val="16"/>
        </w:rPr>
        <w:t xml:space="preserve"> (Bleakley, 2014; Kitson et al., 2013; Stewart, 2001) </w:t>
      </w:r>
      <w:r w:rsidRPr="00BE6CC0">
        <w:rPr>
          <w:rStyle w:val="StyleUnderline"/>
          <w:highlight w:val="green"/>
        </w:rPr>
        <w:t>and the</w:t>
      </w:r>
      <w:r w:rsidRPr="00556965">
        <w:rPr>
          <w:rStyle w:val="StyleUnderline"/>
        </w:rPr>
        <w:t xml:space="preserve"> expansion of the biomedical model to a </w:t>
      </w:r>
      <w:r w:rsidRPr="00BE6CC0">
        <w:rPr>
          <w:rStyle w:val="Emphasis"/>
          <w:highlight w:val="green"/>
        </w:rPr>
        <w:t>biopsychosocial model</w:t>
      </w:r>
      <w:r w:rsidRPr="00AD1E5E">
        <w:rPr>
          <w:sz w:val="16"/>
        </w:rPr>
        <w:t xml:space="preserve"> (Engel, 1977) to address the discrepancy between biomedical concepts of disease and lived realities of illness. However, </w:t>
      </w:r>
      <w:r w:rsidRPr="00BE6CC0">
        <w:rPr>
          <w:rStyle w:val="StyleUnderline"/>
          <w:highlight w:val="green"/>
        </w:rPr>
        <w:t>paternalistic thinking in medicine</w:t>
      </w:r>
      <w:r w:rsidRPr="00556965">
        <w:rPr>
          <w:rStyle w:val="StyleUnderline"/>
        </w:rPr>
        <w:t xml:space="preserve"> may not be so easily eradicated</w:t>
      </w:r>
      <w:r w:rsidRPr="00AD1E5E">
        <w:rPr>
          <w:sz w:val="16"/>
        </w:rPr>
        <w:t xml:space="preserve">. Some of this </w:t>
      </w:r>
      <w:r w:rsidRPr="00BE6CC0">
        <w:rPr>
          <w:rStyle w:val="Emphasis"/>
          <w:highlight w:val="green"/>
        </w:rPr>
        <w:t>intellectual arrogance</w:t>
      </w:r>
      <w:r w:rsidRPr="00AD1E5E">
        <w:rPr>
          <w:sz w:val="16"/>
        </w:rPr>
        <w:t xml:space="preserve"> may be </w:t>
      </w:r>
      <w:r w:rsidRPr="00556965">
        <w:rPr>
          <w:rStyle w:val="StyleUnderline"/>
        </w:rPr>
        <w:t>traced to a colonial-era belief in the inherent superiority of a dominant culture</w:t>
      </w:r>
      <w:r w:rsidRPr="00AD1E5E">
        <w:rPr>
          <w:sz w:val="16"/>
        </w:rPr>
        <w:t xml:space="preserve">, which </w:t>
      </w:r>
      <w:r w:rsidRPr="00BE6CC0">
        <w:rPr>
          <w:rStyle w:val="Emphasis"/>
          <w:highlight w:val="green"/>
        </w:rPr>
        <w:t>justifies</w:t>
      </w:r>
      <w:r w:rsidRPr="00AD1E5E">
        <w:rPr>
          <w:sz w:val="16"/>
        </w:rPr>
        <w:t xml:space="preserve"> their encroachment on to, and even </w:t>
      </w:r>
      <w:r w:rsidRPr="00BE6CC0">
        <w:rPr>
          <w:rStyle w:val="Emphasis"/>
          <w:highlight w:val="green"/>
        </w:rPr>
        <w:t>eradication of, other cultures</w:t>
      </w:r>
      <w:r w:rsidRPr="00AD1E5E">
        <w:rPr>
          <w:sz w:val="16"/>
        </w:rPr>
        <w:t>. This attitude reinforces the key limitation of biomedicine, which is its exclusive claim to knowledge that matters.</w:t>
      </w:r>
    </w:p>
    <w:p w14:paraId="21AE8F45" w14:textId="77777777" w:rsidR="001865C2" w:rsidRPr="00BE6CC0" w:rsidRDefault="001865C2" w:rsidP="001865C2">
      <w:pPr>
        <w:rPr>
          <w:sz w:val="16"/>
        </w:rPr>
      </w:pPr>
      <w:r w:rsidRPr="00BE6CC0">
        <w:rPr>
          <w:sz w:val="16"/>
        </w:rPr>
        <w:t xml:space="preserve">Armed with this claim, </w:t>
      </w:r>
      <w:r w:rsidRPr="00121FFA">
        <w:rPr>
          <w:rStyle w:val="StyleUnderline"/>
        </w:rPr>
        <w:t>proponents of biomedicine often adopt a defensive stance towards non-biomedical frameworks of health, citing their lack of an evidence base</w:t>
      </w:r>
      <w:r w:rsidRPr="00BE6CC0">
        <w:rPr>
          <w:sz w:val="16"/>
        </w:rPr>
        <w:t xml:space="preserve">. However, as discussed in the Introduction, knowledge purported as ‘evidence-based’ in medicine may not live up to this descriptor (Wright, 2007). Examining guidelines published by the Royal College of Obstetricians and </w:t>
      </w:r>
      <w:proofErr w:type="spellStart"/>
      <w:r w:rsidRPr="00BE6CC0">
        <w:rPr>
          <w:sz w:val="16"/>
        </w:rPr>
        <w:t>Gynaecologists</w:t>
      </w:r>
      <w:proofErr w:type="spellEnd"/>
      <w:r w:rsidRPr="00BE6CC0">
        <w:rPr>
          <w:sz w:val="16"/>
        </w:rPr>
        <w:t xml:space="preserve">, </w:t>
      </w:r>
      <w:proofErr w:type="spellStart"/>
      <w:r w:rsidRPr="00BE6CC0">
        <w:rPr>
          <w:sz w:val="16"/>
        </w:rPr>
        <w:t>Prusova</w:t>
      </w:r>
      <w:proofErr w:type="spellEnd"/>
      <w:r w:rsidRPr="00BE6CC0">
        <w:rPr>
          <w:sz w:val="16"/>
        </w:rPr>
        <w:t xml:space="preserve"> et al. (2014) found that only 9 to 12 per cent were supported by the highest standard of evidence (Grade A) based on systematic reviews or individual </w:t>
      </w:r>
      <w:proofErr w:type="spellStart"/>
      <w:r w:rsidRPr="00BE6CC0">
        <w:rPr>
          <w:sz w:val="16"/>
        </w:rPr>
        <w:t>randomised</w:t>
      </w:r>
      <w:proofErr w:type="spellEnd"/>
      <w:r w:rsidRPr="00BE6CC0">
        <w:rPr>
          <w:sz w:val="16"/>
        </w:rPr>
        <w:t xml:space="preserve"> control trials. Scientific academia is largely </w:t>
      </w:r>
      <w:proofErr w:type="spellStart"/>
      <w:r w:rsidRPr="00BE6CC0">
        <w:rPr>
          <w:sz w:val="16"/>
        </w:rPr>
        <w:t>centred</w:t>
      </w:r>
      <w:proofErr w:type="spellEnd"/>
      <w:r w:rsidRPr="00BE6CC0">
        <w:rPr>
          <w:sz w:val="16"/>
        </w:rPr>
        <w:t xml:space="preserve"> around a positivist, ‘one-size-fits-all’ study design (</w:t>
      </w:r>
      <w:proofErr w:type="spellStart"/>
      <w:r w:rsidRPr="00BE6CC0">
        <w:rPr>
          <w:sz w:val="16"/>
        </w:rPr>
        <w:t>Lokugamage</w:t>
      </w:r>
      <w:proofErr w:type="spellEnd"/>
      <w:r w:rsidRPr="00BE6CC0">
        <w:rPr>
          <w:sz w:val="16"/>
        </w:rPr>
        <w:t xml:space="preserve"> et al., 2020a) – a </w:t>
      </w:r>
      <w:proofErr w:type="spellStart"/>
      <w:r w:rsidRPr="00BE6CC0">
        <w:rPr>
          <w:sz w:val="16"/>
        </w:rPr>
        <w:t>randomised</w:t>
      </w:r>
      <w:proofErr w:type="spellEnd"/>
      <w:r w:rsidRPr="00BE6CC0">
        <w:rPr>
          <w:sz w:val="16"/>
        </w:rPr>
        <w:t xml:space="preserve"> control trial well-suited to investigating the efficacy of a pill can become riddled with confounding bias when applied to complex interventions. In addition, quantitative data are privileged over qualitative data, reflecting a fixed preconception in clinical research about what constitutes a good treatment outcome (see Greenhalgh et al., 2014). One example of a common bias in study design may be found in </w:t>
      </w:r>
      <w:proofErr w:type="spellStart"/>
      <w:r w:rsidRPr="00BE6CC0">
        <w:rPr>
          <w:sz w:val="16"/>
        </w:rPr>
        <w:t>randomised</w:t>
      </w:r>
      <w:proofErr w:type="spellEnd"/>
      <w:r w:rsidRPr="00BE6CC0">
        <w:rPr>
          <w:sz w:val="16"/>
        </w:rPr>
        <w:t xml:space="preserve"> control trials around medical acupuncture, which have been critiqued for their use of an inadequate control (Chae et al., 2018) and neglect of qualitative outcomes (</w:t>
      </w:r>
      <w:proofErr w:type="spellStart"/>
      <w:r w:rsidRPr="00BE6CC0">
        <w:rPr>
          <w:sz w:val="16"/>
        </w:rPr>
        <w:t>Lokugamage</w:t>
      </w:r>
      <w:proofErr w:type="spellEnd"/>
      <w:r w:rsidRPr="00BE6CC0">
        <w:rPr>
          <w:sz w:val="16"/>
        </w:rPr>
        <w:t xml:space="preserve"> et al., 2020b). Another area of bias is in research funding, which comprises epistemic, </w:t>
      </w:r>
      <w:proofErr w:type="gramStart"/>
      <w:r w:rsidRPr="00BE6CC0">
        <w:rPr>
          <w:sz w:val="16"/>
        </w:rPr>
        <w:t>geographic</w:t>
      </w:r>
      <w:proofErr w:type="gramEnd"/>
      <w:r w:rsidRPr="00BE6CC0">
        <w:rPr>
          <w:sz w:val="16"/>
        </w:rPr>
        <w:t xml:space="preserve"> and institutional disparities in resource allocation. The result of this is ‘undone science’ (Frickel et al., 2010) – research benefiting </w:t>
      </w:r>
      <w:proofErr w:type="spellStart"/>
      <w:r w:rsidRPr="00BE6CC0">
        <w:rPr>
          <w:sz w:val="16"/>
        </w:rPr>
        <w:t>minoritised</w:t>
      </w:r>
      <w:proofErr w:type="spellEnd"/>
      <w:r w:rsidRPr="00BE6CC0">
        <w:rPr>
          <w:sz w:val="16"/>
        </w:rPr>
        <w:t xml:space="preserve"> and disadvantaged groups in society that remains ‘unfunded, incomplete or generally ignored’ (Frickel et al., 2010: 445) – as resources are </w:t>
      </w:r>
      <w:proofErr w:type="spellStart"/>
      <w:r w:rsidRPr="00BE6CC0">
        <w:rPr>
          <w:sz w:val="16"/>
        </w:rPr>
        <w:t>channelled</w:t>
      </w:r>
      <w:proofErr w:type="spellEnd"/>
      <w:r w:rsidRPr="00BE6CC0">
        <w:rPr>
          <w:sz w:val="16"/>
        </w:rPr>
        <w:t xml:space="preserve"> into research that supports existing institutional agendas (Richardson, 2020). Aside from an understanding of other healing systems, students should be educated about these gaps in medical literature, to appreciate the bias inherent within research production and how it distorts our perception of the efficacy of indigenous/traditional complementary therapies with origins in the Global South.</w:t>
      </w:r>
    </w:p>
    <w:p w14:paraId="40BB0C9A" w14:textId="77777777" w:rsidR="001865C2" w:rsidRPr="00BE6CC0" w:rsidRDefault="001865C2" w:rsidP="001865C2">
      <w:pPr>
        <w:rPr>
          <w:sz w:val="16"/>
        </w:rPr>
      </w:pPr>
      <w:r w:rsidRPr="00121FFA">
        <w:rPr>
          <w:rStyle w:val="StyleUnderline"/>
        </w:rPr>
        <w:t xml:space="preserve">A </w:t>
      </w:r>
      <w:r w:rsidRPr="002D6ACB">
        <w:rPr>
          <w:rStyle w:val="StyleUnderline"/>
          <w:highlight w:val="green"/>
        </w:rPr>
        <w:t>medically plural curriculum</w:t>
      </w:r>
      <w:r w:rsidRPr="00121FFA">
        <w:rPr>
          <w:rStyle w:val="StyleUnderline"/>
        </w:rPr>
        <w:t xml:space="preserve"> should </w:t>
      </w:r>
      <w:r w:rsidRPr="002D6ACB">
        <w:rPr>
          <w:rStyle w:val="StyleUnderline"/>
          <w:highlight w:val="green"/>
        </w:rPr>
        <w:t>accept that a health system does not exist as</w:t>
      </w:r>
      <w:r w:rsidRPr="00121FFA">
        <w:rPr>
          <w:rStyle w:val="StyleUnderline"/>
        </w:rPr>
        <w:t xml:space="preserve"> a </w:t>
      </w:r>
      <w:r w:rsidRPr="00121FFA">
        <w:rPr>
          <w:rStyle w:val="Emphasis"/>
        </w:rPr>
        <w:t>discrete</w:t>
      </w:r>
      <w:r w:rsidRPr="00121FFA">
        <w:rPr>
          <w:rStyle w:val="StyleUnderline"/>
        </w:rPr>
        <w:t xml:space="preserve"> and </w:t>
      </w:r>
      <w:r w:rsidRPr="002D6ACB">
        <w:rPr>
          <w:rStyle w:val="Emphasis"/>
          <w:highlight w:val="green"/>
        </w:rPr>
        <w:t>immutable</w:t>
      </w:r>
      <w:r w:rsidRPr="00121FFA">
        <w:rPr>
          <w:rStyle w:val="StyleUnderline"/>
        </w:rPr>
        <w:t xml:space="preserve"> entity – in the same way that this is true of culture</w:t>
      </w:r>
      <w:r w:rsidRPr="00BE6CC0">
        <w:rPr>
          <w:sz w:val="16"/>
        </w:rPr>
        <w:t xml:space="preserve"> (Kleinman and Benson, 2006). Perspectives that have emerged from the field of medical anthropology suggest that closer attention be paid to the role that culture plays in shaping our perceptions of health and illness. Every system of healing is a collection of beliefs and practices shaped by a long history of interaction with other traditions within an interconnected global landscape, such as the contribution of indigenous knowledge of medicinal plants to the development of modern pharmaceuticals (Jamshidi-Kia et al., 2018; </w:t>
      </w:r>
      <w:proofErr w:type="spellStart"/>
      <w:r w:rsidRPr="00BE6CC0">
        <w:rPr>
          <w:sz w:val="16"/>
        </w:rPr>
        <w:t>Maridass</w:t>
      </w:r>
      <w:proofErr w:type="spellEnd"/>
      <w:r w:rsidRPr="00BE6CC0">
        <w:rPr>
          <w:sz w:val="16"/>
        </w:rPr>
        <w:t xml:space="preserve"> and De Britto, 2008). </w:t>
      </w:r>
      <w:r w:rsidRPr="002D6ACB">
        <w:rPr>
          <w:rStyle w:val="StyleUnderline"/>
          <w:highlight w:val="green"/>
        </w:rPr>
        <w:t>Biomedicine</w:t>
      </w:r>
      <w:r w:rsidRPr="00121FFA">
        <w:rPr>
          <w:rStyle w:val="StyleUnderline"/>
        </w:rPr>
        <w:t xml:space="preserve"> is a singular way of interpreting the world that </w:t>
      </w:r>
      <w:r w:rsidRPr="002D6ACB">
        <w:rPr>
          <w:rStyle w:val="StyleUnderline"/>
          <w:highlight w:val="green"/>
        </w:rPr>
        <w:t xml:space="preserve">needs to be </w:t>
      </w:r>
      <w:proofErr w:type="spellStart"/>
      <w:r w:rsidRPr="002D6ACB">
        <w:rPr>
          <w:rStyle w:val="StyleUnderline"/>
          <w:highlight w:val="green"/>
        </w:rPr>
        <w:t>synthesised</w:t>
      </w:r>
      <w:proofErr w:type="spellEnd"/>
      <w:r w:rsidRPr="002D6ACB">
        <w:rPr>
          <w:rStyle w:val="StyleUnderline"/>
          <w:highlight w:val="green"/>
        </w:rPr>
        <w:t xml:space="preserve"> with other perspectives to give rise to</w:t>
      </w:r>
      <w:r w:rsidRPr="00121FFA">
        <w:rPr>
          <w:rStyle w:val="StyleUnderline"/>
        </w:rPr>
        <w:t xml:space="preserve"> integrative and </w:t>
      </w:r>
      <w:r w:rsidRPr="002D6ACB">
        <w:rPr>
          <w:rStyle w:val="Emphasis"/>
          <w:highlight w:val="green"/>
        </w:rPr>
        <w:t>holistic medical practice</w:t>
      </w:r>
      <w:r w:rsidRPr="00BE6CC0">
        <w:rPr>
          <w:sz w:val="16"/>
        </w:rPr>
        <w:t xml:space="preserve"> (Baer, 2004). </w:t>
      </w:r>
      <w:r w:rsidRPr="00121FFA">
        <w:rPr>
          <w:rStyle w:val="StyleUnderline"/>
        </w:rPr>
        <w:t>Failure to adopt an objective and critical lens towards biomedicine can lead to over-(</w:t>
      </w:r>
      <w:proofErr w:type="gramStart"/>
      <w:r w:rsidRPr="00121FFA">
        <w:rPr>
          <w:rStyle w:val="StyleUnderline"/>
        </w:rPr>
        <w:t>bio)</w:t>
      </w:r>
      <w:proofErr w:type="spellStart"/>
      <w:r w:rsidRPr="00121FFA">
        <w:rPr>
          <w:rStyle w:val="StyleUnderline"/>
        </w:rPr>
        <w:t>medicalisation</w:t>
      </w:r>
      <w:proofErr w:type="spellEnd"/>
      <w:proofErr w:type="gramEnd"/>
      <w:r w:rsidRPr="00BE6CC0">
        <w:rPr>
          <w:sz w:val="16"/>
        </w:rPr>
        <w:t xml:space="preserve"> (Lock and Gordon, 2012), </w:t>
      </w:r>
      <w:r w:rsidRPr="00121FFA">
        <w:rPr>
          <w:rStyle w:val="StyleUnderline"/>
        </w:rPr>
        <w:t>complacency</w:t>
      </w:r>
      <w:r w:rsidRPr="00BE6CC0">
        <w:rPr>
          <w:sz w:val="16"/>
        </w:rPr>
        <w:t xml:space="preserve"> (Kleinman, 1995) </w:t>
      </w:r>
      <w:r w:rsidRPr="00121FFA">
        <w:rPr>
          <w:rStyle w:val="StyleUnderline"/>
        </w:rPr>
        <w:t>and over-reliance on simple guidelines that do not account for complexity and individual variability in healthcare</w:t>
      </w:r>
      <w:r w:rsidRPr="00BE6CC0">
        <w:rPr>
          <w:sz w:val="16"/>
        </w:rPr>
        <w:t xml:space="preserve"> (Greenhalgh et al., 2014; Plsek and Greenhalgh, 2001). This resistance to change has led to a ‘narrowly focused therapeutic vision’ (Kleinman, 1995: 28) in much of contemporary medicine that must be broadened through an openness to epistemologies historically considered ‘other’. While components of traditional and folk medicine from Africa, the Middle East, </w:t>
      </w:r>
      <w:proofErr w:type="gramStart"/>
      <w:r w:rsidRPr="00BE6CC0">
        <w:rPr>
          <w:sz w:val="16"/>
        </w:rPr>
        <w:t>Asia</w:t>
      </w:r>
      <w:proofErr w:type="gramEnd"/>
      <w:r w:rsidRPr="00BE6CC0">
        <w:rPr>
          <w:sz w:val="16"/>
        </w:rPr>
        <w:t xml:space="preserve"> and South America – including yoga, meditation and herbal medicine – have gained a degree of mainstream acceptance in Europe and America, others that cannot be adapted for the biomedical agenda are often dismissed as pseudoscience, placebo or both. This selective co-opting of alternative therapies into biomedicine, divorced from knowledge of their historic and cultural origins, belies the ideal of epistemic pluralism and can be considered a form of medical cultural appropriation (see </w:t>
      </w:r>
      <w:proofErr w:type="spellStart"/>
      <w:r w:rsidRPr="00BE6CC0">
        <w:rPr>
          <w:sz w:val="16"/>
        </w:rPr>
        <w:t>Lokugamage</w:t>
      </w:r>
      <w:proofErr w:type="spellEnd"/>
      <w:r w:rsidRPr="00BE6CC0">
        <w:rPr>
          <w:sz w:val="16"/>
        </w:rPr>
        <w:t xml:space="preserve"> et al., 2020a: 270).</w:t>
      </w:r>
    </w:p>
    <w:p w14:paraId="62DF552C" w14:textId="77777777" w:rsidR="001865C2" w:rsidRPr="00BE6CC0" w:rsidRDefault="001865C2" w:rsidP="001865C2">
      <w:pPr>
        <w:rPr>
          <w:sz w:val="10"/>
          <w:szCs w:val="10"/>
        </w:rPr>
      </w:pPr>
      <w:r w:rsidRPr="00BE6CC0">
        <w:rPr>
          <w:sz w:val="10"/>
          <w:szCs w:val="10"/>
        </w:rPr>
        <w:t>Even though concepts such as subjectivity and cultural literacy have long been mainstays in other disciplines, medicine has yet to draw deeply enough from these to equip medical students to navigate the cultural complexities of medical practice. In some ways, this reflects a colonial hierarchy of disciplines (</w:t>
      </w:r>
      <w:proofErr w:type="spellStart"/>
      <w:r w:rsidRPr="00BE6CC0">
        <w:rPr>
          <w:sz w:val="10"/>
          <w:szCs w:val="10"/>
        </w:rPr>
        <w:t>Bhambra</w:t>
      </w:r>
      <w:proofErr w:type="spellEnd"/>
      <w:r w:rsidRPr="00BE6CC0">
        <w:rPr>
          <w:sz w:val="10"/>
          <w:szCs w:val="10"/>
        </w:rPr>
        <w:t xml:space="preserve"> et al., 2018: 5) that </w:t>
      </w:r>
      <w:proofErr w:type="spellStart"/>
      <w:r w:rsidRPr="00BE6CC0">
        <w:rPr>
          <w:sz w:val="10"/>
          <w:szCs w:val="10"/>
        </w:rPr>
        <w:t>prioritises</w:t>
      </w:r>
      <w:proofErr w:type="spellEnd"/>
      <w:r w:rsidRPr="00BE6CC0">
        <w:rPr>
          <w:sz w:val="10"/>
          <w:szCs w:val="10"/>
        </w:rPr>
        <w:t xml:space="preserve"> a singular Eurocentric biomedical view, which claims neutrality (Last, 2020: 219), over the social sciences and humanities, which afford a degree of knowledge devolution. While there has been growing emphasis on sociology in medical education from a public health and health policy perspective (Collett et al., 2016), this interest has not been extended fully to the vast literature available within medical anthropology, global health, history of medicine and medical ethics. As a result, there has been focus on social determinants of health without analysis of how these determinants are deeply embedded within contexts of culture, </w:t>
      </w:r>
      <w:proofErr w:type="gramStart"/>
      <w:r w:rsidRPr="00BE6CC0">
        <w:rPr>
          <w:sz w:val="10"/>
          <w:szCs w:val="10"/>
        </w:rPr>
        <w:t>identity</w:t>
      </w:r>
      <w:proofErr w:type="gramEnd"/>
      <w:r w:rsidRPr="00BE6CC0">
        <w:rPr>
          <w:sz w:val="10"/>
          <w:szCs w:val="10"/>
        </w:rPr>
        <w:t xml:space="preserve"> and world view (</w:t>
      </w:r>
      <w:proofErr w:type="spellStart"/>
      <w:r w:rsidRPr="00BE6CC0">
        <w:rPr>
          <w:sz w:val="10"/>
          <w:szCs w:val="10"/>
        </w:rPr>
        <w:t>Kirmayer</w:t>
      </w:r>
      <w:proofErr w:type="spellEnd"/>
      <w:r w:rsidRPr="00BE6CC0">
        <w:rPr>
          <w:sz w:val="10"/>
          <w:szCs w:val="10"/>
        </w:rPr>
        <w:t>, 2012). For medicine to progress beyond the biomedical towards a more holistic paradigm, medical education must be open to contribution from a diversity of epistemologies and disciplinary fields (Le Grange, 2016; Last, 2020).</w:t>
      </w:r>
    </w:p>
    <w:p w14:paraId="2CD36209" w14:textId="77777777" w:rsidR="001865C2" w:rsidRPr="00BE6CC0" w:rsidRDefault="001865C2" w:rsidP="001865C2">
      <w:pPr>
        <w:rPr>
          <w:sz w:val="10"/>
          <w:szCs w:val="10"/>
        </w:rPr>
      </w:pPr>
      <w:r w:rsidRPr="00BE6CC0">
        <w:rPr>
          <w:sz w:val="10"/>
          <w:szCs w:val="10"/>
        </w:rPr>
        <w:t>From cultural competence to cultural safety</w:t>
      </w:r>
    </w:p>
    <w:p w14:paraId="4464C012" w14:textId="77777777" w:rsidR="001865C2" w:rsidRPr="00BE6CC0" w:rsidRDefault="001865C2" w:rsidP="001865C2">
      <w:pPr>
        <w:rPr>
          <w:sz w:val="10"/>
          <w:szCs w:val="10"/>
        </w:rPr>
      </w:pPr>
      <w:r w:rsidRPr="00BE6CC0">
        <w:rPr>
          <w:sz w:val="10"/>
          <w:szCs w:val="10"/>
        </w:rPr>
        <w:t xml:space="preserve">Diversity teaching in medical schools has mostly been delivered through a cultural competence model (Betancourt et al., 2003; Dogra et al., 2010; Kripalani et al., 2006) that is </w:t>
      </w:r>
      <w:proofErr w:type="spellStart"/>
      <w:r w:rsidRPr="00BE6CC0">
        <w:rPr>
          <w:sz w:val="10"/>
          <w:szCs w:val="10"/>
        </w:rPr>
        <w:t>criticised</w:t>
      </w:r>
      <w:proofErr w:type="spellEnd"/>
      <w:r w:rsidRPr="00BE6CC0">
        <w:rPr>
          <w:sz w:val="10"/>
          <w:szCs w:val="10"/>
        </w:rPr>
        <w:t xml:space="preserve"> for its tendency to reinforce unhelpful cultural stereotypes (George et al., 2015) and to teach political correctness rather than cultural humility (Shapiro et al., 2006). A </w:t>
      </w:r>
      <w:proofErr w:type="spellStart"/>
      <w:r w:rsidRPr="00BE6CC0">
        <w:rPr>
          <w:sz w:val="10"/>
          <w:szCs w:val="10"/>
        </w:rPr>
        <w:t>decolonising</w:t>
      </w:r>
      <w:proofErr w:type="spellEnd"/>
      <w:r w:rsidRPr="00BE6CC0">
        <w:rPr>
          <w:sz w:val="10"/>
          <w:szCs w:val="10"/>
        </w:rPr>
        <w:t xml:space="preserve"> approach to diversity challenges these assumptions and refutes simplistic conceptions of race, </w:t>
      </w:r>
      <w:proofErr w:type="gramStart"/>
      <w:r w:rsidRPr="00BE6CC0">
        <w:rPr>
          <w:sz w:val="10"/>
          <w:szCs w:val="10"/>
        </w:rPr>
        <w:t>culture</w:t>
      </w:r>
      <w:proofErr w:type="gramEnd"/>
      <w:r w:rsidRPr="00BE6CC0">
        <w:rPr>
          <w:sz w:val="10"/>
          <w:szCs w:val="10"/>
        </w:rPr>
        <w:t xml:space="preserve"> and identity, </w:t>
      </w:r>
      <w:proofErr w:type="spellStart"/>
      <w:r w:rsidRPr="00BE6CC0">
        <w:rPr>
          <w:sz w:val="10"/>
          <w:szCs w:val="10"/>
        </w:rPr>
        <w:t>recognising</w:t>
      </w:r>
      <w:proofErr w:type="spellEnd"/>
      <w:r w:rsidRPr="00BE6CC0">
        <w:rPr>
          <w:sz w:val="10"/>
          <w:szCs w:val="10"/>
        </w:rPr>
        <w:t xml:space="preserve"> how they have been utilized to further European colonial projects (Quijano, 2007: 171). Cultural safety is such an approach, which </w:t>
      </w:r>
      <w:proofErr w:type="spellStart"/>
      <w:r w:rsidRPr="00BE6CC0">
        <w:rPr>
          <w:sz w:val="10"/>
          <w:szCs w:val="10"/>
        </w:rPr>
        <w:t>recognises</w:t>
      </w:r>
      <w:proofErr w:type="spellEnd"/>
      <w:r w:rsidRPr="00BE6CC0">
        <w:rPr>
          <w:sz w:val="10"/>
          <w:szCs w:val="10"/>
        </w:rPr>
        <w:t xml:space="preserve"> the cultural destructiveness of colonial ways of thinking about (and classifying) difference. It overcomes the limitations of cultural competence by transcending superficial understandings of culture and evaluating the broader historical context of cultural prejudice that contributes to healthcare inequity (Curtis et al., 2019). Furthermore, cultural safety is a reverse innovation (an innovation brought to the forefront from a culturally </w:t>
      </w:r>
      <w:proofErr w:type="spellStart"/>
      <w:r w:rsidRPr="00BE6CC0">
        <w:rPr>
          <w:sz w:val="10"/>
          <w:szCs w:val="10"/>
        </w:rPr>
        <w:t>colonised</w:t>
      </w:r>
      <w:proofErr w:type="spellEnd"/>
      <w:r w:rsidRPr="00BE6CC0">
        <w:rPr>
          <w:sz w:val="10"/>
          <w:szCs w:val="10"/>
        </w:rPr>
        <w:t xml:space="preserve"> society) (DePasse and Lee, 2013; </w:t>
      </w:r>
      <w:proofErr w:type="spellStart"/>
      <w:r w:rsidRPr="00BE6CC0">
        <w:rPr>
          <w:sz w:val="10"/>
          <w:szCs w:val="10"/>
        </w:rPr>
        <w:t>Lokugamage</w:t>
      </w:r>
      <w:proofErr w:type="spellEnd"/>
      <w:r w:rsidRPr="00BE6CC0">
        <w:rPr>
          <w:sz w:val="10"/>
          <w:szCs w:val="10"/>
        </w:rPr>
        <w:t xml:space="preserve"> et al., 2019), pioneered by a Māori nursing educator in New Zealand to address the colonial roots of health inequities between indigenous Māori and non-indigenous populations (Ramsden, 2002). This signifies how the premise of cultural safety is formed by the lived experiences of individuals from historically oppressed communities, challenging Eurocentric conceptions of culture by foregrounding a more expansive, inclusive perspective on cultural identity and why it matters in medicine (</w:t>
      </w:r>
      <w:proofErr w:type="spellStart"/>
      <w:r w:rsidRPr="00BE6CC0">
        <w:rPr>
          <w:sz w:val="10"/>
          <w:szCs w:val="10"/>
        </w:rPr>
        <w:t>Lokugamage</w:t>
      </w:r>
      <w:proofErr w:type="spellEnd"/>
      <w:r w:rsidRPr="00BE6CC0">
        <w:rPr>
          <w:sz w:val="10"/>
          <w:szCs w:val="10"/>
        </w:rPr>
        <w:t xml:space="preserve"> et al., 2021).</w:t>
      </w:r>
    </w:p>
    <w:p w14:paraId="68295358" w14:textId="77777777" w:rsidR="001865C2" w:rsidRPr="00BE6CC0" w:rsidRDefault="001865C2" w:rsidP="001865C2">
      <w:pPr>
        <w:rPr>
          <w:sz w:val="10"/>
          <w:szCs w:val="10"/>
        </w:rPr>
      </w:pPr>
      <w:r w:rsidRPr="00BE6CC0">
        <w:rPr>
          <w:sz w:val="10"/>
          <w:szCs w:val="10"/>
        </w:rPr>
        <w:t xml:space="preserve">Therefore, to </w:t>
      </w:r>
      <w:proofErr w:type="spellStart"/>
      <w:r w:rsidRPr="00BE6CC0">
        <w:rPr>
          <w:sz w:val="10"/>
          <w:szCs w:val="10"/>
        </w:rPr>
        <w:t>decolonise</w:t>
      </w:r>
      <w:proofErr w:type="spellEnd"/>
      <w:r w:rsidRPr="00BE6CC0">
        <w:rPr>
          <w:sz w:val="10"/>
          <w:szCs w:val="10"/>
        </w:rPr>
        <w:t xml:space="preserve"> a medical curriculum, educators need to start focusing on cultural safety rather than cultural competence. Cultural safety disputes the notion that biomedicine is </w:t>
      </w:r>
      <w:proofErr w:type="spellStart"/>
      <w:r w:rsidRPr="00BE6CC0">
        <w:rPr>
          <w:sz w:val="10"/>
          <w:szCs w:val="10"/>
        </w:rPr>
        <w:t>acultural</w:t>
      </w:r>
      <w:proofErr w:type="spellEnd"/>
      <w:r w:rsidRPr="00BE6CC0">
        <w:rPr>
          <w:sz w:val="10"/>
          <w:szCs w:val="10"/>
        </w:rPr>
        <w:t xml:space="preserve"> and impartial (Lupton, 2012), </w:t>
      </w:r>
      <w:proofErr w:type="spellStart"/>
      <w:r w:rsidRPr="00BE6CC0">
        <w:rPr>
          <w:sz w:val="10"/>
          <w:szCs w:val="10"/>
        </w:rPr>
        <w:t>recognising</w:t>
      </w:r>
      <w:proofErr w:type="spellEnd"/>
      <w:r w:rsidRPr="00BE6CC0">
        <w:rPr>
          <w:sz w:val="10"/>
          <w:szCs w:val="10"/>
        </w:rPr>
        <w:t xml:space="preserve"> that medicine’s dominant ‘culture of no culture’ (Taylor, 2003; Taylor and Wendland, 2015) can lead to ignorance in the medical profession and of health professionals towards their own cultural bias. This lack of critical self-awareness may translate to clinicians </w:t>
      </w:r>
      <w:proofErr w:type="spellStart"/>
      <w:r w:rsidRPr="00BE6CC0">
        <w:rPr>
          <w:sz w:val="10"/>
          <w:szCs w:val="10"/>
        </w:rPr>
        <w:t>practising</w:t>
      </w:r>
      <w:proofErr w:type="spellEnd"/>
      <w:r w:rsidRPr="00BE6CC0">
        <w:rPr>
          <w:sz w:val="10"/>
          <w:szCs w:val="10"/>
        </w:rPr>
        <w:t xml:space="preserve"> a superficial empathy founded on expectations of professionalism, rather than nurtured through a complex awareness of the lived realities of patients through how they relate to one’s own. Through subverting the clinician’s role as an observer, and transforming them into the object of study, the cultural safety model has the potential to </w:t>
      </w:r>
      <w:proofErr w:type="spellStart"/>
      <w:r w:rsidRPr="00BE6CC0">
        <w:rPr>
          <w:sz w:val="10"/>
          <w:szCs w:val="10"/>
        </w:rPr>
        <w:t>neutralise</w:t>
      </w:r>
      <w:proofErr w:type="spellEnd"/>
      <w:r w:rsidRPr="00BE6CC0">
        <w:rPr>
          <w:sz w:val="10"/>
          <w:szCs w:val="10"/>
        </w:rPr>
        <w:t xml:space="preserve"> some biases of the hidden curriculum in ‘diversity teaching’ (Ramsden, 2002). As Curtis et al. (2019: 17) write: ‘In contrast to cultural competency, the focus of cultural safety moves to the culture of the clinician or the clinical environment rather than the culture of the “exotic other” patient.’ Furthermore, through its broader critique of institutional racism in society as a threat to </w:t>
      </w:r>
      <w:proofErr w:type="spellStart"/>
      <w:r w:rsidRPr="00BE6CC0">
        <w:rPr>
          <w:sz w:val="10"/>
          <w:szCs w:val="10"/>
        </w:rPr>
        <w:t>minoritised</w:t>
      </w:r>
      <w:proofErr w:type="spellEnd"/>
      <w:r w:rsidRPr="00BE6CC0">
        <w:rPr>
          <w:sz w:val="10"/>
          <w:szCs w:val="10"/>
        </w:rPr>
        <w:t xml:space="preserve"> cultures, the cultural safety model positions health systems, </w:t>
      </w:r>
      <w:proofErr w:type="spellStart"/>
      <w:proofErr w:type="gramStart"/>
      <w:r w:rsidRPr="00BE6CC0">
        <w:rPr>
          <w:sz w:val="10"/>
          <w:szCs w:val="10"/>
        </w:rPr>
        <w:t>organisations</w:t>
      </w:r>
      <w:proofErr w:type="spellEnd"/>
      <w:proofErr w:type="gramEnd"/>
      <w:r w:rsidRPr="00BE6CC0">
        <w:rPr>
          <w:sz w:val="10"/>
          <w:szCs w:val="10"/>
        </w:rPr>
        <w:t xml:space="preserve"> and providers as the focal point for interventions to promote health equity. By facilitating an inward process of self-examination while turning one’s gaze to the broader structural factors that produce health inequalities, it reveals the psychological, </w:t>
      </w:r>
      <w:proofErr w:type="gramStart"/>
      <w:r w:rsidRPr="00BE6CC0">
        <w:rPr>
          <w:sz w:val="10"/>
          <w:szCs w:val="10"/>
        </w:rPr>
        <w:t>social</w:t>
      </w:r>
      <w:proofErr w:type="gramEnd"/>
      <w:r w:rsidRPr="00BE6CC0">
        <w:rPr>
          <w:sz w:val="10"/>
          <w:szCs w:val="10"/>
        </w:rPr>
        <w:t xml:space="preserve"> and historical underpinnings of power imbalances in the doctor–patient relationship that disadvantage </w:t>
      </w:r>
      <w:proofErr w:type="spellStart"/>
      <w:r w:rsidRPr="00BE6CC0">
        <w:rPr>
          <w:sz w:val="10"/>
          <w:szCs w:val="10"/>
        </w:rPr>
        <w:t>minoritised</w:t>
      </w:r>
      <w:proofErr w:type="spellEnd"/>
      <w:r w:rsidRPr="00BE6CC0">
        <w:rPr>
          <w:sz w:val="10"/>
          <w:szCs w:val="10"/>
        </w:rPr>
        <w:t xml:space="preserve"> patient groups across societies today (Curtis et al., 2019).</w:t>
      </w:r>
    </w:p>
    <w:p w14:paraId="146F4AE3" w14:textId="77777777" w:rsidR="001865C2" w:rsidRPr="00BE6CC0" w:rsidRDefault="001865C2" w:rsidP="001865C2">
      <w:pPr>
        <w:rPr>
          <w:sz w:val="16"/>
        </w:rPr>
      </w:pPr>
      <w:r w:rsidRPr="00BE6CC0">
        <w:rPr>
          <w:rStyle w:val="StyleUnderline"/>
        </w:rPr>
        <w:t>The decolonial mindset is an uncomfortable and challenging space to occupy in medicine</w:t>
      </w:r>
      <w:r w:rsidRPr="00BE6CC0">
        <w:rPr>
          <w:sz w:val="16"/>
        </w:rPr>
        <w:t xml:space="preserve">. Clinicians may struggle to reconcile the tension between contemporary expectations of political correctness and their personal beliefs regarding race-based differences (Hoberman, 2012). </w:t>
      </w:r>
      <w:proofErr w:type="gramStart"/>
      <w:r w:rsidRPr="00BE6CC0">
        <w:rPr>
          <w:rStyle w:val="StyleUnderline"/>
        </w:rPr>
        <w:t>This is why</w:t>
      </w:r>
      <w:proofErr w:type="gramEnd"/>
      <w:r w:rsidRPr="00BE6CC0">
        <w:rPr>
          <w:rStyle w:val="StyleUnderline"/>
        </w:rPr>
        <w:t xml:space="preserve"> opportunities for critical reflection around sociocultural issues, exposure to diverse patient narratives and the practice of reflexivity</w:t>
      </w:r>
      <w:r w:rsidRPr="00BE6CC0">
        <w:rPr>
          <w:sz w:val="16"/>
        </w:rPr>
        <w:t xml:space="preserve"> (</w:t>
      </w:r>
      <w:proofErr w:type="spellStart"/>
      <w:r w:rsidRPr="00BE6CC0">
        <w:rPr>
          <w:sz w:val="16"/>
        </w:rPr>
        <w:t>Iedema</w:t>
      </w:r>
      <w:proofErr w:type="spellEnd"/>
      <w:r w:rsidRPr="00BE6CC0">
        <w:rPr>
          <w:sz w:val="16"/>
        </w:rPr>
        <w:t xml:space="preserve">, 2011: i84) should be offered throughout medical school, including early exposure to interdisciplinary perspectives. These enable medical students to practice engaging with complexity and ambiguity in the clinical encounter (see GMC, 2018) and develop the intellectual (Miller, 2013) and emotional (Cameron and </w:t>
      </w:r>
      <w:proofErr w:type="spellStart"/>
      <w:r w:rsidRPr="00BE6CC0">
        <w:rPr>
          <w:sz w:val="16"/>
        </w:rPr>
        <w:t>Inzlicht</w:t>
      </w:r>
      <w:proofErr w:type="spellEnd"/>
      <w:r w:rsidRPr="00BE6CC0">
        <w:rPr>
          <w:sz w:val="16"/>
        </w:rPr>
        <w:t xml:space="preserve">, 2020) capacity for empathy early on in their professional journeys. The cultural safety model provides a platform to deepen connections between practitioners, </w:t>
      </w:r>
      <w:proofErr w:type="gramStart"/>
      <w:r w:rsidRPr="00BE6CC0">
        <w:rPr>
          <w:sz w:val="16"/>
        </w:rPr>
        <w:t>patients</w:t>
      </w:r>
      <w:proofErr w:type="gramEnd"/>
      <w:r w:rsidRPr="00BE6CC0">
        <w:rPr>
          <w:sz w:val="16"/>
        </w:rPr>
        <w:t xml:space="preserve"> and their wider community (Pimentel et al., 2020). It also represents a </w:t>
      </w:r>
      <w:r w:rsidRPr="002D6ACB">
        <w:rPr>
          <w:rStyle w:val="Emphasis"/>
          <w:highlight w:val="green"/>
        </w:rPr>
        <w:t>re-imagining</w:t>
      </w:r>
      <w:r w:rsidRPr="00BE6CC0">
        <w:rPr>
          <w:sz w:val="16"/>
        </w:rPr>
        <w:t xml:space="preserve"> of the medical curriculum that holds </w:t>
      </w:r>
      <w:r w:rsidRPr="002D6ACB">
        <w:rPr>
          <w:rStyle w:val="Emphasis"/>
          <w:highlight w:val="green"/>
        </w:rPr>
        <w:t>medical institutions</w:t>
      </w:r>
      <w:r w:rsidRPr="002D6ACB">
        <w:rPr>
          <w:sz w:val="16"/>
          <w:highlight w:val="green"/>
        </w:rPr>
        <w:t xml:space="preserve"> </w:t>
      </w:r>
      <w:r w:rsidRPr="002D6ACB">
        <w:rPr>
          <w:rStyle w:val="StyleUnderline"/>
          <w:highlight w:val="green"/>
        </w:rPr>
        <w:t>accountable</w:t>
      </w:r>
      <w:r w:rsidRPr="00BE6CC0">
        <w:rPr>
          <w:rStyle w:val="StyleUnderline"/>
        </w:rPr>
        <w:t xml:space="preserve"> to their past </w:t>
      </w:r>
      <w:r w:rsidRPr="002D6ACB">
        <w:rPr>
          <w:rStyle w:val="StyleUnderline"/>
          <w:highlight w:val="green"/>
        </w:rPr>
        <w:t>and medical practitioners</w:t>
      </w:r>
      <w:r w:rsidRPr="00BE6CC0">
        <w:rPr>
          <w:rStyle w:val="StyleUnderline"/>
        </w:rPr>
        <w:t xml:space="preserve"> to </w:t>
      </w:r>
      <w:r w:rsidRPr="002D6ACB">
        <w:rPr>
          <w:rStyle w:val="StyleUnderline"/>
          <w:highlight w:val="green"/>
        </w:rPr>
        <w:t>protecting</w:t>
      </w:r>
      <w:r w:rsidRPr="00BE6CC0">
        <w:rPr>
          <w:rStyle w:val="StyleUnderline"/>
        </w:rPr>
        <w:t xml:space="preserve"> the rights of </w:t>
      </w:r>
      <w:r w:rsidRPr="002D6ACB">
        <w:rPr>
          <w:rStyle w:val="StyleUnderline"/>
          <w:highlight w:val="green"/>
        </w:rPr>
        <w:t>their most vulnerable patients</w:t>
      </w:r>
      <w:r w:rsidRPr="00BE6CC0">
        <w:rPr>
          <w:sz w:val="16"/>
        </w:rPr>
        <w:t>. In the following section, we explicate how critically examining the relationship between medicine and colonial history may empower students (Harland and Wald, 2018) to advocate for structural change within their social milieu.</w:t>
      </w:r>
    </w:p>
    <w:p w14:paraId="0C9899DE" w14:textId="77777777" w:rsidR="001865C2" w:rsidRDefault="001865C2" w:rsidP="001865C2">
      <w:r>
        <w:t>From sanctioned ignorance to critical consciousness</w:t>
      </w:r>
    </w:p>
    <w:p w14:paraId="5553A45A" w14:textId="77777777" w:rsidR="001865C2" w:rsidRPr="00BE6CC0" w:rsidRDefault="001865C2" w:rsidP="001865C2">
      <w:pPr>
        <w:rPr>
          <w:rStyle w:val="StyleUnderline"/>
        </w:rPr>
      </w:pPr>
      <w:r w:rsidRPr="00BE6CC0">
        <w:rPr>
          <w:sz w:val="16"/>
        </w:rPr>
        <w:t>The concept of ‘</w:t>
      </w:r>
      <w:r w:rsidRPr="002D6ACB">
        <w:rPr>
          <w:rStyle w:val="StyleUnderline"/>
          <w:highlight w:val="green"/>
        </w:rPr>
        <w:t>critical consciousness’</w:t>
      </w:r>
      <w:r w:rsidRPr="00BE6CC0">
        <w:rPr>
          <w:sz w:val="16"/>
        </w:rPr>
        <w:t xml:space="preserve">, developed and </w:t>
      </w:r>
      <w:proofErr w:type="spellStart"/>
      <w:r w:rsidRPr="00BE6CC0">
        <w:rPr>
          <w:sz w:val="16"/>
        </w:rPr>
        <w:t>popularised</w:t>
      </w:r>
      <w:proofErr w:type="spellEnd"/>
      <w:r w:rsidRPr="00BE6CC0">
        <w:rPr>
          <w:sz w:val="16"/>
        </w:rPr>
        <w:t xml:space="preserve"> by the Brazilian educator, philosopher and activist Paulo Freire (1973), </w:t>
      </w:r>
      <w:r w:rsidRPr="002D6ACB">
        <w:rPr>
          <w:rStyle w:val="StyleUnderline"/>
          <w:highlight w:val="green"/>
        </w:rPr>
        <w:t>integrates</w:t>
      </w:r>
      <w:r w:rsidRPr="00BE6CC0">
        <w:rPr>
          <w:rStyle w:val="StyleUnderline"/>
        </w:rPr>
        <w:t xml:space="preserve"> critical theory with pedagogy and social justice</w:t>
      </w:r>
      <w:r w:rsidRPr="00BE6CC0">
        <w:rPr>
          <w:sz w:val="16"/>
        </w:rPr>
        <w:t xml:space="preserve"> within a three-component formulation: </w:t>
      </w:r>
      <w:r w:rsidRPr="00BE6CC0">
        <w:rPr>
          <w:rStyle w:val="StyleUnderline"/>
        </w:rPr>
        <w:t xml:space="preserve">(1) critical social </w:t>
      </w:r>
      <w:r w:rsidRPr="002D6ACB">
        <w:rPr>
          <w:rStyle w:val="Emphasis"/>
          <w:highlight w:val="green"/>
        </w:rPr>
        <w:t>analysis</w:t>
      </w:r>
      <w:r w:rsidRPr="00BE6CC0">
        <w:rPr>
          <w:rStyle w:val="StyleUnderline"/>
        </w:rPr>
        <w:t xml:space="preserve"> and reflection; (2) political </w:t>
      </w:r>
      <w:r w:rsidRPr="002D6ACB">
        <w:rPr>
          <w:rStyle w:val="Emphasis"/>
          <w:highlight w:val="green"/>
        </w:rPr>
        <w:t>efficacy</w:t>
      </w:r>
      <w:r w:rsidRPr="00BE6CC0">
        <w:rPr>
          <w:rStyle w:val="StyleUnderline"/>
        </w:rPr>
        <w:t xml:space="preserve">, that is, perceived ability to enact political change; and (3) participation in civic </w:t>
      </w:r>
      <w:r w:rsidRPr="002D6ACB">
        <w:rPr>
          <w:rStyle w:val="StyleUnderline"/>
          <w:highlight w:val="green"/>
        </w:rPr>
        <w:t>and</w:t>
      </w:r>
      <w:r w:rsidRPr="00BE6CC0">
        <w:rPr>
          <w:rStyle w:val="StyleUnderline"/>
        </w:rPr>
        <w:t xml:space="preserve"> political action, that is, </w:t>
      </w:r>
      <w:r w:rsidRPr="002D6ACB">
        <w:rPr>
          <w:rStyle w:val="Emphasis"/>
          <w:highlight w:val="green"/>
        </w:rPr>
        <w:t>praxis</w:t>
      </w:r>
      <w:r w:rsidRPr="00BE6CC0">
        <w:rPr>
          <w:sz w:val="16"/>
        </w:rPr>
        <w:t xml:space="preserve"> (see also Watts et al., 2011). Within medicine doctors play a crucial role in advocating for patients disadvantaged by healthcare practices, </w:t>
      </w:r>
      <w:proofErr w:type="gramStart"/>
      <w:r w:rsidRPr="00BE6CC0">
        <w:rPr>
          <w:sz w:val="16"/>
        </w:rPr>
        <w:t>policies</w:t>
      </w:r>
      <w:proofErr w:type="gramEnd"/>
      <w:r w:rsidRPr="00BE6CC0">
        <w:rPr>
          <w:sz w:val="16"/>
        </w:rPr>
        <w:t xml:space="preserve"> and environments. </w:t>
      </w:r>
      <w:r w:rsidRPr="002D6ACB">
        <w:rPr>
          <w:rStyle w:val="StyleUnderline"/>
          <w:highlight w:val="green"/>
        </w:rPr>
        <w:t>Equipping clinicians</w:t>
      </w:r>
      <w:r w:rsidRPr="00BE6CC0">
        <w:rPr>
          <w:rStyle w:val="StyleUnderline"/>
        </w:rPr>
        <w:t xml:space="preserve"> to-be </w:t>
      </w:r>
      <w:r w:rsidRPr="002D6ACB">
        <w:rPr>
          <w:rStyle w:val="StyleUnderline"/>
          <w:highlight w:val="green"/>
        </w:rPr>
        <w:t>with</w:t>
      </w:r>
      <w:r w:rsidRPr="00BE6CC0">
        <w:rPr>
          <w:rStyle w:val="StyleUnderline"/>
        </w:rPr>
        <w:t xml:space="preserve"> knowledge of the origins of these structures, along with their </w:t>
      </w:r>
      <w:r w:rsidRPr="002D6ACB">
        <w:rPr>
          <w:rStyle w:val="Emphasis"/>
          <w:highlight w:val="green"/>
        </w:rPr>
        <w:t>agency</w:t>
      </w:r>
      <w:r w:rsidRPr="00BE6CC0">
        <w:rPr>
          <w:rStyle w:val="StyleUnderline"/>
        </w:rPr>
        <w:t xml:space="preserve"> to effect change within the system</w:t>
      </w:r>
      <w:r w:rsidRPr="00BE6CC0">
        <w:rPr>
          <w:sz w:val="16"/>
        </w:rPr>
        <w:t xml:space="preserve"> (Geiger, 2017), </w:t>
      </w:r>
      <w:r w:rsidRPr="00BE6CC0">
        <w:rPr>
          <w:rStyle w:val="StyleUnderline"/>
        </w:rPr>
        <w:t>is a crucial component of</w:t>
      </w:r>
      <w:r w:rsidRPr="00BE6CC0">
        <w:rPr>
          <w:sz w:val="16"/>
        </w:rPr>
        <w:t xml:space="preserve"> the arduous task of </w:t>
      </w:r>
      <w:r w:rsidRPr="002D6ACB">
        <w:rPr>
          <w:rStyle w:val="Emphasis"/>
          <w:highlight w:val="green"/>
        </w:rPr>
        <w:t>dismantling barriers to health justice</w:t>
      </w:r>
      <w:r w:rsidRPr="00BE6CC0">
        <w:rPr>
          <w:sz w:val="16"/>
        </w:rPr>
        <w:t xml:space="preserve">. In this section, we discuss how future </w:t>
      </w:r>
      <w:r w:rsidRPr="00BE6CC0">
        <w:rPr>
          <w:rStyle w:val="StyleUnderline"/>
        </w:rPr>
        <w:t>doctors may learn to enact critical consciousness through praxis by incorporating teaching on global health, history of medicine and critical perspectives on race into the medical curriculum.</w:t>
      </w:r>
    </w:p>
    <w:p w14:paraId="04D4EE36" w14:textId="77777777" w:rsidR="001865C2" w:rsidRPr="00BE6CC0" w:rsidRDefault="001865C2" w:rsidP="001865C2">
      <w:pPr>
        <w:rPr>
          <w:sz w:val="16"/>
        </w:rPr>
      </w:pPr>
      <w:r w:rsidRPr="00BE6CC0">
        <w:rPr>
          <w:sz w:val="16"/>
        </w:rPr>
        <w:t xml:space="preserve">Globally, the </w:t>
      </w:r>
      <w:r w:rsidRPr="002D6ACB">
        <w:rPr>
          <w:rStyle w:val="StyleUnderline"/>
          <w:highlight w:val="green"/>
        </w:rPr>
        <w:t>COVID</w:t>
      </w:r>
      <w:r w:rsidRPr="00BE6CC0">
        <w:rPr>
          <w:rStyle w:val="StyleUnderline"/>
        </w:rPr>
        <w:t>-19</w:t>
      </w:r>
      <w:r w:rsidRPr="00BE6CC0">
        <w:rPr>
          <w:sz w:val="16"/>
        </w:rPr>
        <w:t xml:space="preserve"> pandemic </w:t>
      </w:r>
      <w:r w:rsidRPr="00BE6CC0">
        <w:rPr>
          <w:rStyle w:val="StyleUnderline"/>
        </w:rPr>
        <w:t xml:space="preserve">has </w:t>
      </w:r>
      <w:r w:rsidRPr="002D6ACB">
        <w:rPr>
          <w:rStyle w:val="StyleUnderline"/>
          <w:highlight w:val="green"/>
        </w:rPr>
        <w:t>revealed</w:t>
      </w:r>
      <w:r w:rsidRPr="00BE6CC0">
        <w:rPr>
          <w:rStyle w:val="StyleUnderline"/>
        </w:rPr>
        <w:t xml:space="preserve"> the </w:t>
      </w:r>
      <w:r w:rsidRPr="002D6ACB">
        <w:rPr>
          <w:rStyle w:val="Emphasis"/>
          <w:highlight w:val="green"/>
        </w:rPr>
        <w:t>fragility</w:t>
      </w:r>
      <w:r w:rsidRPr="002D6ACB">
        <w:rPr>
          <w:rStyle w:val="StyleUnderline"/>
          <w:highlight w:val="green"/>
        </w:rPr>
        <w:t xml:space="preserve"> of our </w:t>
      </w:r>
      <w:r w:rsidRPr="002D6ACB">
        <w:rPr>
          <w:rStyle w:val="Emphasis"/>
          <w:highlight w:val="green"/>
        </w:rPr>
        <w:t>health systems</w:t>
      </w:r>
      <w:r w:rsidRPr="00BE6CC0">
        <w:rPr>
          <w:rStyle w:val="StyleUnderline"/>
        </w:rPr>
        <w:t xml:space="preserve"> and networks, </w:t>
      </w:r>
      <w:r w:rsidRPr="002D6ACB">
        <w:rPr>
          <w:rStyle w:val="StyleUnderline"/>
          <w:highlight w:val="green"/>
        </w:rPr>
        <w:t>along with</w:t>
      </w:r>
      <w:r w:rsidRPr="00BE6CC0">
        <w:rPr>
          <w:rStyle w:val="StyleUnderline"/>
        </w:rPr>
        <w:t xml:space="preserve"> gaping </w:t>
      </w:r>
      <w:r w:rsidRPr="002D6ACB">
        <w:rPr>
          <w:rStyle w:val="StyleUnderline"/>
          <w:highlight w:val="green"/>
        </w:rPr>
        <w:t>disparity in</w:t>
      </w:r>
      <w:r w:rsidRPr="00BE6CC0">
        <w:rPr>
          <w:rStyle w:val="StyleUnderline"/>
        </w:rPr>
        <w:t xml:space="preserve"> the distribution of </w:t>
      </w:r>
      <w:r w:rsidRPr="002D6ACB">
        <w:rPr>
          <w:rStyle w:val="StyleUnderline"/>
          <w:highlight w:val="green"/>
        </w:rPr>
        <w:t>health resources</w:t>
      </w:r>
      <w:r w:rsidRPr="00BE6CC0">
        <w:rPr>
          <w:rStyle w:val="StyleUnderline"/>
        </w:rPr>
        <w:t xml:space="preserve"> across the world</w:t>
      </w:r>
      <w:r w:rsidRPr="00BE6CC0">
        <w:rPr>
          <w:sz w:val="16"/>
        </w:rPr>
        <w:t xml:space="preserve">. The importance of global health perspectives in medical education is two-fold. First, it trains future medical professionals in global health trends and practices, strengthening the capacity for medical systems to operate more robustly within a </w:t>
      </w:r>
      <w:proofErr w:type="spellStart"/>
      <w:r w:rsidRPr="00BE6CC0">
        <w:rPr>
          <w:sz w:val="16"/>
        </w:rPr>
        <w:t>globalised</w:t>
      </w:r>
      <w:proofErr w:type="spellEnd"/>
      <w:r w:rsidRPr="00BE6CC0">
        <w:rPr>
          <w:sz w:val="16"/>
        </w:rPr>
        <w:t xml:space="preserve"> world (Drain et al., 2007; Peluso et al., 2012). There have been various efforts to challenge colonial-era paradigms of global health and to re-imagine models for equitable health partnerships and resource sharing (Bhatti et al., 2017; Boum et al., 2018; Depasse and Lee, 2013) between lower- and middle-income countries and high-income countries. Knowledge of these models may help to undo epistemic biases against evidence produced in lower- and middle-income countries that offer important contributions to the global repository of medical knowledge. Second, a global historical perspective provides insight into the contribution of empire to global health inequity internationally, as well as on migrant, </w:t>
      </w:r>
      <w:proofErr w:type="gramStart"/>
      <w:r w:rsidRPr="00BE6CC0">
        <w:rPr>
          <w:sz w:val="16"/>
        </w:rPr>
        <w:t>refugee</w:t>
      </w:r>
      <w:proofErr w:type="gramEnd"/>
      <w:r w:rsidRPr="00BE6CC0">
        <w:rPr>
          <w:sz w:val="16"/>
        </w:rPr>
        <w:t xml:space="preserve"> and asylum-seeker patient populations within our local context. As </w:t>
      </w:r>
      <w:proofErr w:type="spellStart"/>
      <w:r w:rsidRPr="00BE6CC0">
        <w:rPr>
          <w:sz w:val="16"/>
        </w:rPr>
        <w:t>Gebrial</w:t>
      </w:r>
      <w:proofErr w:type="spellEnd"/>
      <w:r w:rsidRPr="00BE6CC0">
        <w:rPr>
          <w:sz w:val="16"/>
        </w:rPr>
        <w:t xml:space="preserve"> (2020: 28) remarks, </w:t>
      </w:r>
      <w:r w:rsidRPr="002D6ACB">
        <w:rPr>
          <w:rStyle w:val="StyleUnderline"/>
        </w:rPr>
        <w:t>allowing</w:t>
      </w:r>
      <w:r w:rsidRPr="00BE6CC0">
        <w:rPr>
          <w:rStyle w:val="StyleUnderline"/>
        </w:rPr>
        <w:t xml:space="preserve"> the ‘classed and </w:t>
      </w:r>
      <w:proofErr w:type="spellStart"/>
      <w:r w:rsidRPr="00BE6CC0">
        <w:rPr>
          <w:rStyle w:val="StyleUnderline"/>
        </w:rPr>
        <w:t>racialised</w:t>
      </w:r>
      <w:proofErr w:type="spellEnd"/>
      <w:r w:rsidRPr="00BE6CC0">
        <w:rPr>
          <w:rStyle w:val="StyleUnderline"/>
        </w:rPr>
        <w:t xml:space="preserve"> </w:t>
      </w:r>
      <w:r w:rsidRPr="002D6ACB">
        <w:rPr>
          <w:rStyle w:val="StyleUnderline"/>
        </w:rPr>
        <w:t>dynamics of colonialism’ to shape conversations</w:t>
      </w:r>
      <w:r w:rsidRPr="00BE6CC0">
        <w:rPr>
          <w:sz w:val="16"/>
        </w:rPr>
        <w:t xml:space="preserve"> about migration, national identity and entitlement may </w:t>
      </w:r>
      <w:r w:rsidRPr="00BE6CC0">
        <w:rPr>
          <w:rStyle w:val="StyleUnderline"/>
        </w:rPr>
        <w:t xml:space="preserve">facilitate an attitudinal shift away from xenophobia toward </w:t>
      </w:r>
      <w:r w:rsidRPr="00BE6CC0">
        <w:rPr>
          <w:rStyle w:val="Emphasis"/>
        </w:rPr>
        <w:t>hospitability</w:t>
      </w:r>
      <w:r w:rsidRPr="00BE6CC0">
        <w:rPr>
          <w:sz w:val="16"/>
        </w:rPr>
        <w:t xml:space="preserve"> in treating foreign-born patients </w:t>
      </w:r>
      <w:r w:rsidRPr="00BE6CC0">
        <w:rPr>
          <w:rStyle w:val="StyleUnderline"/>
        </w:rPr>
        <w:t>within public healthcare systems</w:t>
      </w:r>
      <w:r w:rsidRPr="00BE6CC0">
        <w:rPr>
          <w:sz w:val="16"/>
        </w:rPr>
        <w:t xml:space="preserve"> (</w:t>
      </w:r>
      <w:proofErr w:type="spellStart"/>
      <w:r w:rsidRPr="00BE6CC0">
        <w:rPr>
          <w:sz w:val="16"/>
        </w:rPr>
        <w:t>Gebrial</w:t>
      </w:r>
      <w:proofErr w:type="spellEnd"/>
      <w:r w:rsidRPr="00BE6CC0">
        <w:rPr>
          <w:sz w:val="16"/>
        </w:rPr>
        <w:t xml:space="preserve">, 2020; </w:t>
      </w:r>
      <w:proofErr w:type="spellStart"/>
      <w:r w:rsidRPr="00BE6CC0">
        <w:rPr>
          <w:sz w:val="16"/>
        </w:rPr>
        <w:t>Shahvisi</w:t>
      </w:r>
      <w:proofErr w:type="spellEnd"/>
      <w:r w:rsidRPr="00BE6CC0">
        <w:rPr>
          <w:sz w:val="16"/>
        </w:rPr>
        <w:t>, 2019; Walia, 2021).</w:t>
      </w:r>
    </w:p>
    <w:p w14:paraId="77C3351A" w14:textId="77777777" w:rsidR="001865C2" w:rsidRPr="00BE6CC0" w:rsidRDefault="001865C2" w:rsidP="001865C2">
      <w:pPr>
        <w:rPr>
          <w:sz w:val="10"/>
          <w:szCs w:val="10"/>
        </w:rPr>
      </w:pPr>
      <w:r w:rsidRPr="00BE6CC0">
        <w:rPr>
          <w:sz w:val="10"/>
          <w:szCs w:val="10"/>
        </w:rPr>
        <w:t xml:space="preserve">In this article, we have described how biomedicine has often projected a neutral, </w:t>
      </w:r>
      <w:proofErr w:type="spellStart"/>
      <w:r w:rsidRPr="00BE6CC0">
        <w:rPr>
          <w:sz w:val="10"/>
          <w:szCs w:val="10"/>
        </w:rPr>
        <w:t>acultural</w:t>
      </w:r>
      <w:proofErr w:type="spellEnd"/>
      <w:r w:rsidRPr="00BE6CC0">
        <w:rPr>
          <w:sz w:val="10"/>
          <w:szCs w:val="10"/>
        </w:rPr>
        <w:t xml:space="preserve"> and apolitical image as an attempt to shed the trappings of its colonial past. Hoberman (2012: 7) suggests that ‘</w:t>
      </w:r>
      <w:proofErr w:type="spellStart"/>
      <w:r w:rsidRPr="00BE6CC0">
        <w:rPr>
          <w:sz w:val="10"/>
          <w:szCs w:val="10"/>
        </w:rPr>
        <w:t>colour</w:t>
      </w:r>
      <w:proofErr w:type="spellEnd"/>
      <w:r w:rsidRPr="00BE6CC0">
        <w:rPr>
          <w:sz w:val="10"/>
          <w:szCs w:val="10"/>
        </w:rPr>
        <w:t xml:space="preserve">-blind writing about medicine’ has led to the dismissal of historical racism as irrelevant to medical science today, when in fact it provides insight into the more insidious manifestation of modern-day racism in clinical practice. Furthermore, it is an essential component of global health education (Greene et al., 2013). Throughout the course of imperial history, healthcare was a highly contested site, where biomedicine was regularly pitted against traditional medical systems, health beliefs and healers from indigenous cultures (Arnold, 1993). Historical commentators have highlighted various failures of public health policies implemented by the British within Australian and African colonies in the nineteenth and twentieth centuries (Bashford, 2003; Cole, 2015; Swanson, 1977), where the well-being of British officials took precedence over that of </w:t>
      </w:r>
      <w:proofErr w:type="spellStart"/>
      <w:r w:rsidRPr="00BE6CC0">
        <w:rPr>
          <w:sz w:val="10"/>
          <w:szCs w:val="10"/>
        </w:rPr>
        <w:t>colonised</w:t>
      </w:r>
      <w:proofErr w:type="spellEnd"/>
      <w:r w:rsidRPr="00BE6CC0">
        <w:rPr>
          <w:sz w:val="10"/>
          <w:szCs w:val="10"/>
        </w:rPr>
        <w:t xml:space="preserve"> populations (Cole, 2015; Frenkel and Western, 1988).</w:t>
      </w:r>
    </w:p>
    <w:p w14:paraId="16D91C16" w14:textId="77777777" w:rsidR="001865C2" w:rsidRPr="00BE6CC0" w:rsidRDefault="001865C2" w:rsidP="001865C2">
      <w:pPr>
        <w:rPr>
          <w:sz w:val="10"/>
          <w:szCs w:val="10"/>
        </w:rPr>
      </w:pPr>
      <w:r w:rsidRPr="00BE6CC0">
        <w:rPr>
          <w:sz w:val="10"/>
          <w:szCs w:val="10"/>
        </w:rPr>
        <w:t xml:space="preserve">Continuous with this colonial legacy, the history of medicine reveals numerous instances of racism and outright abuse of human rights in the name of medical research. One of the most </w:t>
      </w:r>
      <w:proofErr w:type="spellStart"/>
      <w:r w:rsidRPr="00BE6CC0">
        <w:rPr>
          <w:sz w:val="10"/>
          <w:szCs w:val="10"/>
        </w:rPr>
        <w:t>well known</w:t>
      </w:r>
      <w:proofErr w:type="spellEnd"/>
      <w:r w:rsidRPr="00BE6CC0">
        <w:rPr>
          <w:sz w:val="10"/>
          <w:szCs w:val="10"/>
        </w:rPr>
        <w:t xml:space="preserve"> is the Tuskegee Syphilis Experiment (1932–72), which damaged the trust of the African American community in researchers and medical institutions, contributing to their under-representation in clinical trials in the US and reluctance to access healthcare (</w:t>
      </w:r>
      <w:proofErr w:type="spellStart"/>
      <w:r w:rsidRPr="00BE6CC0">
        <w:rPr>
          <w:sz w:val="10"/>
          <w:szCs w:val="10"/>
        </w:rPr>
        <w:t>Alsan</w:t>
      </w:r>
      <w:proofErr w:type="spellEnd"/>
      <w:r w:rsidRPr="00BE6CC0">
        <w:rPr>
          <w:sz w:val="10"/>
          <w:szCs w:val="10"/>
        </w:rPr>
        <w:t xml:space="preserve"> et al., 2020; Freimuth et al., 2001). In other cases, the veneration of White doctors within the medical profession implicated in acts of </w:t>
      </w:r>
      <w:proofErr w:type="spellStart"/>
      <w:r w:rsidRPr="00BE6CC0">
        <w:rPr>
          <w:sz w:val="10"/>
          <w:szCs w:val="10"/>
        </w:rPr>
        <w:t>racialised</w:t>
      </w:r>
      <w:proofErr w:type="spellEnd"/>
      <w:r w:rsidRPr="00BE6CC0">
        <w:rPr>
          <w:sz w:val="10"/>
          <w:szCs w:val="10"/>
        </w:rPr>
        <w:t xml:space="preserve"> violence continues unopposed, such as in the case of James Marion Sims, hailed as the ‘father of </w:t>
      </w:r>
      <w:proofErr w:type="spellStart"/>
      <w:r w:rsidRPr="00BE6CC0">
        <w:rPr>
          <w:sz w:val="10"/>
          <w:szCs w:val="10"/>
        </w:rPr>
        <w:t>gynaecology</w:t>
      </w:r>
      <w:proofErr w:type="spellEnd"/>
      <w:r w:rsidRPr="00BE6CC0">
        <w:rPr>
          <w:sz w:val="10"/>
          <w:szCs w:val="10"/>
        </w:rPr>
        <w:t xml:space="preserve">’, who experimented with surgical techniques on Black slaves without </w:t>
      </w:r>
      <w:proofErr w:type="spellStart"/>
      <w:r w:rsidRPr="00BE6CC0">
        <w:rPr>
          <w:sz w:val="10"/>
          <w:szCs w:val="10"/>
        </w:rPr>
        <w:t>anaesthesia</w:t>
      </w:r>
      <w:proofErr w:type="spellEnd"/>
      <w:r w:rsidRPr="00BE6CC0">
        <w:rPr>
          <w:sz w:val="10"/>
          <w:szCs w:val="10"/>
        </w:rPr>
        <w:t xml:space="preserve"> (Feagin and Bennefield, 2014). Under the influence of the eugenics movement in the twentieth century, individuals from minority ethnic groups and persons with disabilities fell victim to ‘public health’ policies (for example, coercive </w:t>
      </w:r>
      <w:proofErr w:type="spellStart"/>
      <w:r w:rsidRPr="00BE6CC0">
        <w:rPr>
          <w:sz w:val="10"/>
          <w:szCs w:val="10"/>
        </w:rPr>
        <w:t>sterilisation</w:t>
      </w:r>
      <w:proofErr w:type="spellEnd"/>
      <w:r w:rsidRPr="00BE6CC0">
        <w:rPr>
          <w:sz w:val="10"/>
          <w:szCs w:val="10"/>
        </w:rPr>
        <w:t xml:space="preserve">, </w:t>
      </w:r>
      <w:proofErr w:type="spellStart"/>
      <w:proofErr w:type="gramStart"/>
      <w:r w:rsidRPr="00BE6CC0">
        <w:rPr>
          <w:sz w:val="10"/>
          <w:szCs w:val="10"/>
        </w:rPr>
        <w:t>institutionalisation</w:t>
      </w:r>
      <w:proofErr w:type="spellEnd"/>
      <w:proofErr w:type="gramEnd"/>
      <w:r w:rsidRPr="00BE6CC0">
        <w:rPr>
          <w:sz w:val="10"/>
          <w:szCs w:val="10"/>
        </w:rPr>
        <w:t xml:space="preserve"> and marriage restriction) aimed to restrict the size of their populations across Europe and America (Mitchell and Snyder, 2003). While some of these events have been chronicled and evaluated retrospectively (Hoberman, 2012; Skloot, 2011; Washington, 2006), many memories remain repressed by the passage of time and the perpetuated silencing of </w:t>
      </w:r>
      <w:proofErr w:type="spellStart"/>
      <w:r w:rsidRPr="00BE6CC0">
        <w:rPr>
          <w:sz w:val="10"/>
          <w:szCs w:val="10"/>
        </w:rPr>
        <w:t>minoritised</w:t>
      </w:r>
      <w:proofErr w:type="spellEnd"/>
      <w:r w:rsidRPr="00BE6CC0">
        <w:rPr>
          <w:sz w:val="10"/>
          <w:szCs w:val="10"/>
        </w:rPr>
        <w:t xml:space="preserve"> and indigenous voices throughout the world (Mosby, 2013). Spotlighting the darkest moments in the history of medicine reveals the lingering effects of colonial hierarchies in the present day, including notions of inferiority and superiority that remain deeply entrenched in political discourse.</w:t>
      </w:r>
    </w:p>
    <w:p w14:paraId="2217325D" w14:textId="77777777" w:rsidR="001865C2" w:rsidRPr="002D6ACB" w:rsidRDefault="001865C2" w:rsidP="001865C2">
      <w:pPr>
        <w:rPr>
          <w:sz w:val="16"/>
        </w:rPr>
      </w:pPr>
      <w:r w:rsidRPr="00BE6CC0">
        <w:rPr>
          <w:sz w:val="16"/>
        </w:rPr>
        <w:t xml:space="preserve">Finally, a </w:t>
      </w:r>
      <w:r w:rsidRPr="002D6ACB">
        <w:rPr>
          <w:rStyle w:val="StyleUnderline"/>
          <w:highlight w:val="green"/>
        </w:rPr>
        <w:t>critically conscious</w:t>
      </w:r>
      <w:r w:rsidRPr="00BE6CC0">
        <w:rPr>
          <w:rStyle w:val="StyleUnderline"/>
        </w:rPr>
        <w:t xml:space="preserve"> outlook </w:t>
      </w:r>
      <w:r w:rsidRPr="002D6ACB">
        <w:rPr>
          <w:rStyle w:val="StyleUnderline"/>
          <w:highlight w:val="green"/>
        </w:rPr>
        <w:t>should</w:t>
      </w:r>
      <w:r w:rsidRPr="00BE6CC0">
        <w:rPr>
          <w:rStyle w:val="StyleUnderline"/>
        </w:rPr>
        <w:t xml:space="preserve"> also </w:t>
      </w:r>
      <w:r w:rsidRPr="002D6ACB">
        <w:rPr>
          <w:rStyle w:val="StyleUnderline"/>
          <w:highlight w:val="green"/>
        </w:rPr>
        <w:t xml:space="preserve">deconstruct </w:t>
      </w:r>
      <w:r w:rsidRPr="002D6ACB">
        <w:rPr>
          <w:rStyle w:val="Emphasis"/>
          <w:highlight w:val="green"/>
        </w:rPr>
        <w:t>essentialist conceptions of race</w:t>
      </w:r>
      <w:r w:rsidRPr="00BE6CC0">
        <w:rPr>
          <w:sz w:val="16"/>
        </w:rPr>
        <w:t xml:space="preserve"> (Chadha et al., 2020). The scientific validity of racial constructs has been disputed by findings in genome science and physical anthropology (</w:t>
      </w:r>
      <w:proofErr w:type="spellStart"/>
      <w:r w:rsidRPr="00BE6CC0">
        <w:rPr>
          <w:sz w:val="16"/>
        </w:rPr>
        <w:t>Mccann</w:t>
      </w:r>
      <w:proofErr w:type="spellEnd"/>
      <w:r w:rsidRPr="00BE6CC0">
        <w:rPr>
          <w:sz w:val="16"/>
        </w:rPr>
        <w:t xml:space="preserve">-Mortimer et al., 2004; Morning, 2011). This has led to calls to deconstruct the notion of ‘race’ in the medical curricula (Braun, 2017; Lim et al., 2021; Tsai et al., 2016) </w:t>
      </w:r>
      <w:r w:rsidRPr="00BE6CC0">
        <w:rPr>
          <w:rStyle w:val="StyleUnderline"/>
        </w:rPr>
        <w:t xml:space="preserve">to </w:t>
      </w:r>
      <w:r w:rsidRPr="002D6ACB">
        <w:rPr>
          <w:rStyle w:val="StyleUnderline"/>
          <w:highlight w:val="green"/>
        </w:rPr>
        <w:t>refute</w:t>
      </w:r>
      <w:r w:rsidRPr="00BE6CC0">
        <w:rPr>
          <w:rStyle w:val="StyleUnderline"/>
        </w:rPr>
        <w:t xml:space="preserve"> the belief that ‘Black’, ‘White’, ‘brown’ </w:t>
      </w:r>
      <w:proofErr w:type="gramStart"/>
      <w:r w:rsidRPr="00BE6CC0">
        <w:rPr>
          <w:rStyle w:val="StyleUnderline"/>
        </w:rPr>
        <w:t>are</w:t>
      </w:r>
      <w:proofErr w:type="gramEnd"/>
      <w:r w:rsidRPr="00BE6CC0">
        <w:rPr>
          <w:rStyle w:val="StyleUnderline"/>
        </w:rPr>
        <w:t xml:space="preserve"> </w:t>
      </w:r>
      <w:r w:rsidRPr="00BE6CC0">
        <w:rPr>
          <w:rStyle w:val="Emphasis"/>
        </w:rPr>
        <w:t xml:space="preserve">discrete and </w:t>
      </w:r>
      <w:r w:rsidRPr="002D6ACB">
        <w:rPr>
          <w:rStyle w:val="Emphasis"/>
          <w:highlight w:val="green"/>
        </w:rPr>
        <w:t>naturally occurring categories</w:t>
      </w:r>
      <w:r w:rsidRPr="00BE6CC0">
        <w:rPr>
          <w:rStyle w:val="StyleUnderline"/>
        </w:rPr>
        <w:t xml:space="preserve"> within the human population</w:t>
      </w:r>
      <w:r w:rsidRPr="00BE6CC0">
        <w:rPr>
          <w:sz w:val="16"/>
        </w:rPr>
        <w:t>, rather than terminology steeped in colonial connotations (</w:t>
      </w:r>
      <w:proofErr w:type="spellStart"/>
      <w:r w:rsidRPr="00BE6CC0">
        <w:rPr>
          <w:sz w:val="16"/>
        </w:rPr>
        <w:t>Wekker</w:t>
      </w:r>
      <w:proofErr w:type="spellEnd"/>
      <w:r w:rsidRPr="00BE6CC0">
        <w:rPr>
          <w:sz w:val="16"/>
        </w:rPr>
        <w:t xml:space="preserve">, 2016). Through the lens of critical race theory, </w:t>
      </w:r>
      <w:r w:rsidRPr="002D6ACB">
        <w:rPr>
          <w:rStyle w:val="StyleUnderline"/>
          <w:highlight w:val="green"/>
        </w:rPr>
        <w:t xml:space="preserve">systemic racism is preserved through the </w:t>
      </w:r>
      <w:r w:rsidRPr="002D6ACB">
        <w:rPr>
          <w:rStyle w:val="Emphasis"/>
          <w:highlight w:val="green"/>
        </w:rPr>
        <w:t>false attribution of health disparities to racial difference</w:t>
      </w:r>
      <w:r w:rsidRPr="002D6ACB">
        <w:rPr>
          <w:rStyle w:val="StyleUnderline"/>
          <w:highlight w:val="green"/>
        </w:rPr>
        <w:t>, concealing</w:t>
      </w:r>
      <w:r w:rsidRPr="00BE6CC0">
        <w:rPr>
          <w:rStyle w:val="StyleUnderline"/>
        </w:rPr>
        <w:t xml:space="preserve"> how ethnic minority populations are disadvantaged by broader </w:t>
      </w:r>
      <w:r w:rsidRPr="002D6ACB">
        <w:rPr>
          <w:rStyle w:val="StyleUnderline"/>
          <w:highlight w:val="green"/>
        </w:rPr>
        <w:t>sociopolitical determinants of health</w:t>
      </w:r>
      <w:r w:rsidRPr="00BE6CC0">
        <w:rPr>
          <w:sz w:val="16"/>
        </w:rPr>
        <w:t xml:space="preserve"> (Brown, 2003; Ford and </w:t>
      </w:r>
      <w:proofErr w:type="spellStart"/>
      <w:r w:rsidRPr="00BE6CC0">
        <w:rPr>
          <w:sz w:val="16"/>
        </w:rPr>
        <w:t>Airhihenbuwa</w:t>
      </w:r>
      <w:proofErr w:type="spellEnd"/>
      <w:r w:rsidRPr="00BE6CC0">
        <w:rPr>
          <w:sz w:val="16"/>
        </w:rPr>
        <w:t xml:space="preserve">, 2010; Jensen et al., 2020; Pollock, 2012). Exposure to such perspectives may help medical students critique with the goal of expanding their understanding of what race and ethnicity entails, challenge </w:t>
      </w:r>
      <w:proofErr w:type="spellStart"/>
      <w:r w:rsidRPr="00BE6CC0">
        <w:rPr>
          <w:sz w:val="16"/>
        </w:rPr>
        <w:t>racialised</w:t>
      </w:r>
      <w:proofErr w:type="spellEnd"/>
      <w:r w:rsidRPr="00BE6CC0">
        <w:rPr>
          <w:sz w:val="16"/>
        </w:rPr>
        <w:t xml:space="preserve"> prejudice that confounds clinical judgement and critically evaluate race-based recommendations in clinical practice.</w:t>
      </w:r>
    </w:p>
    <w:p w14:paraId="6EF3E05D" w14:textId="77777777" w:rsidR="001865C2" w:rsidRPr="00D55988" w:rsidRDefault="001865C2" w:rsidP="001865C2">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1CF35409" w14:textId="77777777" w:rsidR="001865C2" w:rsidRPr="00E511F8" w:rsidRDefault="001865C2" w:rsidP="001865C2">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w:t>
      </w:r>
      <w:proofErr w:type="gramStart"/>
      <w:r w:rsidRPr="00E511F8">
        <w:rPr>
          <w:rFonts w:asciiTheme="minorHAnsi" w:hAnsiTheme="minorHAnsi" w:cstheme="minorHAnsi"/>
        </w:rPr>
        <w:t>Doctor</w:t>
      </w:r>
      <w:proofErr w:type="gramEnd"/>
      <w:r w:rsidRPr="00E511F8">
        <w:rPr>
          <w:rFonts w:asciiTheme="minorHAnsi" w:hAnsiTheme="minorHAnsi" w:cstheme="minorHAnsi"/>
        </w:rPr>
        <w:t>.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3DEBA7AC" w14:textId="77777777" w:rsidR="001865C2" w:rsidRPr="00AF53B9" w:rsidRDefault="001865C2" w:rsidP="001865C2">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w:t>
      </w:r>
      <w:proofErr w:type="gramStart"/>
      <w:r w:rsidRPr="00AF53B9">
        <w:rPr>
          <w:rFonts w:asciiTheme="minorHAnsi" w:hAnsiTheme="minorHAnsi" w:cstheme="minorHAnsi"/>
          <w:sz w:val="16"/>
        </w:rPr>
        <w:t>dizzy</w:t>
      </w:r>
      <w:proofErr w:type="gramEnd"/>
      <w:r w:rsidRPr="00AF53B9">
        <w:rPr>
          <w:rFonts w:asciiTheme="minorHAnsi" w:hAnsiTheme="minorHAnsi" w:cstheme="minorHAnsi"/>
          <w:sz w:val="16"/>
        </w:rPr>
        <w:t xml:space="preserve"> for 6 months’; that could be anything. But if you ask good questions, do a good exam you’ll eventually get an answer.” His words were echoed by a nursing faculty member who when we met over lunch, leaned forward </w:t>
      </w:r>
      <w:proofErr w:type="gramStart"/>
      <w:r w:rsidRPr="00AF53B9">
        <w:rPr>
          <w:rFonts w:asciiTheme="minorHAnsi" w:hAnsiTheme="minorHAnsi" w:cstheme="minorHAnsi"/>
          <w:sz w:val="16"/>
        </w:rPr>
        <w:t>conspiratorially</w:t>
      </w:r>
      <w:proofErr w:type="gramEnd"/>
      <w:r w:rsidRPr="00AF53B9">
        <w:rPr>
          <w:rFonts w:asciiTheme="minorHAnsi" w:hAnsiTheme="minorHAnsi" w:cstheme="minorHAnsi"/>
          <w:sz w:val="16"/>
        </w:rPr>
        <w:t xml:space="preserve">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148C597D" w14:textId="77777777" w:rsidR="001865C2" w:rsidRPr="00AF53B9" w:rsidRDefault="001865C2" w:rsidP="001865C2">
      <w:pPr>
        <w:rPr>
          <w:rFonts w:asciiTheme="minorHAnsi" w:hAnsiTheme="minorHAnsi" w:cstheme="minorHAnsi"/>
          <w:sz w:val="16"/>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Lynaugh 2000; </w:t>
      </w:r>
      <w:proofErr w:type="spellStart"/>
      <w:r w:rsidRPr="00AF53B9">
        <w:rPr>
          <w:rFonts w:asciiTheme="minorHAnsi" w:hAnsiTheme="minorHAnsi" w:cstheme="minorHAnsi"/>
          <w:sz w:val="16"/>
        </w:rPr>
        <w:t>Sandelowski</w:t>
      </w:r>
      <w:proofErr w:type="spellEnd"/>
      <w:r w:rsidRPr="00AF53B9">
        <w:rPr>
          <w:rFonts w:asciiTheme="minorHAnsi" w:hAnsiTheme="minorHAnsi" w:cstheme="minorHAnsi"/>
          <w:sz w:val="16"/>
        </w:rPr>
        <w:t xml:space="preserve">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6751C861" w14:textId="77777777" w:rsidR="001865C2" w:rsidRDefault="001865C2" w:rsidP="001865C2">
      <w:pPr>
        <w:rPr>
          <w:rStyle w:val="Emphasis"/>
          <w:highlight w:val="green"/>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p>
    <w:p w14:paraId="47812561" w14:textId="77777777" w:rsidR="001865C2" w:rsidRDefault="001865C2" w:rsidP="001865C2">
      <w:pPr>
        <w:rPr>
          <w:rStyle w:val="Emphasis"/>
          <w:highlight w:val="green"/>
        </w:rPr>
      </w:pPr>
    </w:p>
    <w:p w14:paraId="4083C28B" w14:textId="77777777" w:rsidR="001865C2" w:rsidRDefault="001865C2" w:rsidP="001865C2">
      <w:pPr>
        <w:rPr>
          <w:rStyle w:val="Emphasis"/>
          <w:highlight w:val="green"/>
        </w:rPr>
      </w:pPr>
      <w:r>
        <w:rPr>
          <w:rStyle w:val="Emphasis"/>
          <w:highlight w:val="green"/>
        </w:rPr>
        <w:t>marked</w:t>
      </w:r>
    </w:p>
    <w:p w14:paraId="19CB3334" w14:textId="77777777" w:rsidR="001865C2" w:rsidRDefault="001865C2" w:rsidP="001865C2">
      <w:pPr>
        <w:rPr>
          <w:rStyle w:val="Emphasis"/>
          <w:highlight w:val="green"/>
        </w:rPr>
      </w:pPr>
    </w:p>
    <w:p w14:paraId="23780A2A" w14:textId="77777777" w:rsidR="001865C2" w:rsidRPr="00AF53B9" w:rsidRDefault="001865C2" w:rsidP="001865C2">
      <w:pPr>
        <w:rPr>
          <w:rFonts w:asciiTheme="minorHAnsi" w:hAnsiTheme="minorHAnsi" w:cstheme="minorHAnsi"/>
          <w:sz w:val="16"/>
        </w:rPr>
      </w:pPr>
      <w:r w:rsidRPr="00AF53B9">
        <w:rPr>
          <w:rStyle w:val="StyleUnderline"/>
          <w:highlight w:val="green"/>
        </w:rPr>
        <w:t xml:space="preserve"> is</w:t>
      </w:r>
      <w:r w:rsidRPr="003B5FFD">
        <w:rPr>
          <w:rStyle w:val="StyleUnderline"/>
        </w:rPr>
        <w:t xml:space="preserve"> not the work itself but the existential position of being the one who </w:t>
      </w:r>
      <w:proofErr w:type="gramStart"/>
      <w:r w:rsidRPr="003B5FFD">
        <w:rPr>
          <w:rStyle w:val="StyleUnderline"/>
        </w:rPr>
        <w:t>decides.</w:t>
      </w:r>
      <w:proofErr w:type="gramEnd"/>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4F2AB08B" w14:textId="77777777" w:rsidR="001865C2" w:rsidRPr="00C86E8B" w:rsidRDefault="001865C2" w:rsidP="001865C2">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33C3A2AF"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 xml:space="preserve">Diagnosis and treatment </w:t>
      </w:r>
      <w:proofErr w:type="gramStart"/>
      <w:r w:rsidRPr="00AF53B9">
        <w:rPr>
          <w:rFonts w:asciiTheme="minorHAnsi" w:hAnsiTheme="minorHAnsi" w:cstheme="minorHAnsi"/>
          <w:sz w:val="10"/>
          <w:szCs w:val="10"/>
        </w:rPr>
        <w:t>separates</w:t>
      </w:r>
      <w:proofErr w:type="gramEnd"/>
      <w:r w:rsidRPr="00AF53B9">
        <w:rPr>
          <w:rFonts w:asciiTheme="minorHAnsi" w:hAnsiTheme="minorHAnsi" w:cstheme="minorHAnsi"/>
          <w:sz w:val="10"/>
          <w:szCs w:val="10"/>
        </w:rPr>
        <w:t xml:space="preserve">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7344D369"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 xml:space="preserve">In the ER, you have a lot of autonomy because things are moving </w:t>
      </w:r>
      <w:proofErr w:type="gramStart"/>
      <w:r w:rsidRPr="00AF53B9">
        <w:rPr>
          <w:rFonts w:asciiTheme="minorHAnsi" w:hAnsiTheme="minorHAnsi" w:cstheme="minorHAnsi"/>
          <w:sz w:val="10"/>
          <w:szCs w:val="10"/>
        </w:rPr>
        <w:t>really fast</w:t>
      </w:r>
      <w:proofErr w:type="gramEnd"/>
      <w:r w:rsidRPr="00AF53B9">
        <w:rPr>
          <w:rFonts w:asciiTheme="minorHAnsi" w:hAnsiTheme="minorHAnsi" w:cstheme="minorHAnsi"/>
          <w:sz w:val="10"/>
          <w:szCs w:val="10"/>
        </w:rPr>
        <w:t xml:space="preserve">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326F5A0F" w14:textId="77777777" w:rsidR="001865C2" w:rsidRPr="00AF53B9" w:rsidRDefault="001865C2" w:rsidP="001865C2">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74DEAF1D"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 xml:space="preserve">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w:t>
      </w:r>
      <w:proofErr w:type="gramStart"/>
      <w:r w:rsidRPr="00AF53B9">
        <w:rPr>
          <w:rFonts w:asciiTheme="minorHAnsi" w:hAnsiTheme="minorHAnsi" w:cstheme="minorHAnsi"/>
          <w:sz w:val="10"/>
          <w:szCs w:val="10"/>
        </w:rPr>
        <w:t>lectures</w:t>
      </w:r>
      <w:proofErr w:type="gramEnd"/>
      <w:r w:rsidRPr="00AF53B9">
        <w:rPr>
          <w:rFonts w:asciiTheme="minorHAnsi" w:hAnsiTheme="minorHAnsi" w:cstheme="minorHAnsi"/>
          <w:sz w:val="10"/>
          <w:szCs w:val="10"/>
        </w:rPr>
        <w:t xml:space="preserve">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1DF0D82F" w14:textId="77777777" w:rsidR="001865C2" w:rsidRPr="00AF53B9" w:rsidRDefault="001865C2" w:rsidP="001865C2">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3BA2453D" w14:textId="77777777" w:rsidR="001865C2" w:rsidRPr="00D55988" w:rsidRDefault="001865C2" w:rsidP="001865C2">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w:t>
      </w:r>
      <w:proofErr w:type="spellStart"/>
      <w:r w:rsidRPr="00AF53B9">
        <w:rPr>
          <w:rFonts w:asciiTheme="minorHAnsi" w:hAnsiTheme="minorHAnsi" w:cstheme="minorHAnsi"/>
          <w:sz w:val="16"/>
        </w:rPr>
        <w:t>Apesoa</w:t>
      </w:r>
      <w:proofErr w:type="spellEnd"/>
      <w:r w:rsidRPr="00AF53B9">
        <w:rPr>
          <w:rFonts w:asciiTheme="minorHAnsi" w:hAnsiTheme="minorHAnsi" w:cstheme="minorHAnsi"/>
          <w:sz w:val="16"/>
        </w:rPr>
        <w:t>-Varano 2016; Benner and Tanner 1987; Evans 1996; Radwin 1996; Tanner et al. 1993). Although these practices are difficult to define, practicing nurses consistently identify them as central features of what makes nursing unique (</w:t>
      </w:r>
      <w:proofErr w:type="spellStart"/>
      <w:r w:rsidRPr="00AF53B9">
        <w:rPr>
          <w:rFonts w:asciiTheme="minorHAnsi" w:hAnsiTheme="minorHAnsi" w:cstheme="minorHAnsi"/>
          <w:sz w:val="16"/>
        </w:rPr>
        <w:t>Apesoa</w:t>
      </w:r>
      <w:proofErr w:type="spellEnd"/>
      <w:r w:rsidRPr="00AF53B9">
        <w:rPr>
          <w:rFonts w:asciiTheme="minorHAnsi" w:hAnsiTheme="minorHAnsi" w:cstheme="minorHAnsi"/>
          <w:sz w:val="16"/>
        </w:rPr>
        <w:t xml:space="preserve">-Varano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5B46F78C"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4C938D27"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539ADC18" w14:textId="77777777" w:rsidR="001865C2" w:rsidRPr="00AF53B9" w:rsidRDefault="001865C2" w:rsidP="001865C2">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76FA7722" w14:textId="77777777" w:rsidR="001865C2" w:rsidRDefault="001865C2" w:rsidP="001865C2">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Yalda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p w14:paraId="01B93B35" w14:textId="77777777" w:rsidR="001865C2" w:rsidRPr="00255EAC" w:rsidRDefault="001865C2" w:rsidP="001865C2">
      <w:pPr>
        <w:rPr>
          <w:sz w:val="16"/>
        </w:rPr>
      </w:pPr>
    </w:p>
    <w:p w14:paraId="3A210A70" w14:textId="77777777" w:rsidR="001865C2" w:rsidRDefault="001865C2" w:rsidP="001865C2">
      <w:pPr>
        <w:pStyle w:val="Heading3"/>
      </w:pPr>
      <w:r>
        <w:t>2ac – at: end licensing alt</w:t>
      </w:r>
    </w:p>
    <w:p w14:paraId="209A4EA5" w14:textId="77777777" w:rsidR="001865C2" w:rsidRPr="00EA2093" w:rsidRDefault="001865C2" w:rsidP="001865C2">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5AC7E642" w14:textId="77777777" w:rsidR="001865C2" w:rsidRDefault="001865C2" w:rsidP="001865C2">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6" w:history="1">
        <w:r w:rsidRPr="0098768C">
          <w:rPr>
            <w:rStyle w:val="Hyperlink"/>
          </w:rPr>
          <w:t>https://heinonline.org/HOL/P?h=hein.journals/washlr93&amp;i=1937)//NRG</w:t>
        </w:r>
      </w:hyperlink>
    </w:p>
    <w:p w14:paraId="41D95568" w14:textId="77777777" w:rsidR="001865C2" w:rsidRDefault="001865C2" w:rsidP="001865C2">
      <w:r>
        <w:t>D. Buffering Producers from the Market</w:t>
      </w:r>
    </w:p>
    <w:p w14:paraId="49AE520B" w14:textId="77777777" w:rsidR="001865C2" w:rsidRPr="00EA2093" w:rsidRDefault="001865C2" w:rsidP="001865C2">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3F8E52FA" w14:textId="77777777" w:rsidR="001865C2" w:rsidRPr="008C2C7E" w:rsidRDefault="001865C2" w:rsidP="001865C2">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521218A3" w14:textId="77777777" w:rsidR="001865C2" w:rsidRPr="00EA2093" w:rsidRDefault="001865C2" w:rsidP="001865C2">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w:t>
      </w:r>
      <w:proofErr w:type="spellStart"/>
      <w:r w:rsidRPr="00EA2093">
        <w:rPr>
          <w:sz w:val="16"/>
        </w:rPr>
        <w:t>Polyani</w:t>
      </w:r>
      <w:proofErr w:type="spellEnd"/>
      <w:r w:rsidRPr="00EA2093">
        <w:rPr>
          <w:sz w:val="16"/>
        </w:rPr>
        <w:t xml:space="preserve">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1B47FA90" w14:textId="77777777" w:rsidR="001865C2" w:rsidRPr="00EA2093" w:rsidRDefault="001865C2" w:rsidP="001865C2">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33641585" w14:textId="77777777" w:rsidR="001865C2" w:rsidRPr="00255EAC" w:rsidRDefault="001865C2" w:rsidP="001865C2">
      <w:pPr>
        <w:pStyle w:val="Heading3"/>
      </w:pPr>
      <w:r>
        <w:t xml:space="preserve">Alt Fails </w:t>
      </w:r>
    </w:p>
    <w:p w14:paraId="219A536E" w14:textId="77777777" w:rsidR="001865C2" w:rsidRPr="00831CF3" w:rsidRDefault="001865C2" w:rsidP="001865C2">
      <w:pPr>
        <w:pStyle w:val="Heading4"/>
        <w:rPr>
          <w:u w:val="single"/>
        </w:rPr>
      </w:pPr>
      <w:r>
        <w:t xml:space="preserve">Moore’s conceptions of ecology and capital are </w:t>
      </w:r>
      <w:r>
        <w:rPr>
          <w:u w:val="single"/>
        </w:rPr>
        <w:t>too amorphous</w:t>
      </w:r>
      <w:r>
        <w:t xml:space="preserve"> to be useful and </w:t>
      </w:r>
      <w:r>
        <w:rPr>
          <w:u w:val="single"/>
        </w:rPr>
        <w:t>naturalize injustice</w:t>
      </w:r>
    </w:p>
    <w:p w14:paraId="387F5AB5" w14:textId="77777777" w:rsidR="001865C2" w:rsidRPr="00831CF3" w:rsidRDefault="001865C2" w:rsidP="001865C2">
      <w:r w:rsidRPr="00831CF3">
        <w:rPr>
          <w:rStyle w:val="Style13ptBold"/>
        </w:rPr>
        <w:t>Hornborg 20</w:t>
      </w:r>
      <w:r>
        <w:t xml:space="preserve"> [Alf Hornborg, Professor of Human Ecology at Lund University, 6-25-2020 https://www.historicalmaterialism.org/blog/dialectical-confusion-jason-moores-posthumanist-marxism]</w:t>
      </w:r>
    </w:p>
    <w:p w14:paraId="08C7B0FE" w14:textId="77777777" w:rsidR="001865C2" w:rsidRPr="00D41266" w:rsidRDefault="001865C2" w:rsidP="001865C2">
      <w:pPr>
        <w:rPr>
          <w:sz w:val="16"/>
        </w:rPr>
      </w:pPr>
      <w:r w:rsidRPr="00D41266">
        <w:rPr>
          <w:sz w:val="16"/>
        </w:rPr>
        <w:t xml:space="preserve">What constitutes acceptable Marxist theory is a topic of endless debate. Over the past few decades, </w:t>
      </w:r>
      <w:r w:rsidRPr="00831CF3">
        <w:rPr>
          <w:rStyle w:val="StyleUnderline"/>
        </w:rPr>
        <w:t>much ink has been devoted to how we should go about reconciling Marxism and ecological concerns</w:t>
      </w:r>
      <w:r w:rsidRPr="00D41266">
        <w:rPr>
          <w:sz w:val="16"/>
        </w:rPr>
        <w:t xml:space="preserve">. As in earlier debates, people disagree about whose version of Marxism is most consistent with Marx’s own concepts, while accommodating pressing issues raised since his time. At stake is a contested and exclusionary Marxist identity, while </w:t>
      </w:r>
      <w:r w:rsidRPr="00831CF3">
        <w:rPr>
          <w:rStyle w:val="StyleUnderline"/>
        </w:rPr>
        <w:t>Marxist discourse, amoeba-like, struggles to absorb the concerns of the day.</w:t>
      </w:r>
      <w:r w:rsidRPr="00D41266">
        <w:rPr>
          <w:sz w:val="16"/>
        </w:rPr>
        <w:t xml:space="preserve"> This testifies to the lasting power of the core position established by Marx and adopted by his myriad of followers, which is arguably the insight that regular market exchange conceals asymmetric material transfers that contribute to the accumulation of capital in the hands of some individuals and groups, at the expense of other market actors. Beyond the diversity and antagonism, what unites Marxists is a distrust of business as usual and a passion for revealing and rectifying its injustices. But the challenge of applying such insights about societal asymmetries and injustices to ecological concerns has generated some divergent and antagonistic approaches. In a 50-page review article on the Historical Materialism website,1 </w:t>
      </w:r>
      <w:r w:rsidRPr="00831CF3">
        <w:rPr>
          <w:rStyle w:val="StyleUnderline"/>
        </w:rPr>
        <w:t xml:space="preserve">Christopher R. </w:t>
      </w:r>
      <w:r w:rsidRPr="00831CF3">
        <w:rPr>
          <w:rStyle w:val="StyleUnderline"/>
          <w:highlight w:val="cyan"/>
        </w:rPr>
        <w:t>Cox</w:t>
      </w:r>
      <w:r>
        <w:rPr>
          <w:rStyle w:val="StyleUnderline"/>
          <w:highlight w:val="cyan"/>
        </w:rPr>
        <w:t xml:space="preserve"> </w:t>
      </w:r>
      <w:proofErr w:type="spellStart"/>
      <w:r w:rsidRPr="00831CF3">
        <w:rPr>
          <w:rStyle w:val="StyleUnderline"/>
          <w:highlight w:val="cyan"/>
        </w:rPr>
        <w:t>eulogises</w:t>
      </w:r>
      <w:proofErr w:type="spellEnd"/>
      <w:r w:rsidRPr="00D41266">
        <w:rPr>
          <w:sz w:val="16"/>
        </w:rPr>
        <w:t xml:space="preserve"> </w:t>
      </w:r>
      <w:r w:rsidRPr="00831CF3">
        <w:rPr>
          <w:rStyle w:val="StyleUnderline"/>
        </w:rPr>
        <w:t xml:space="preserve">Jason W. </w:t>
      </w:r>
      <w:r w:rsidRPr="00831CF3">
        <w:rPr>
          <w:rStyle w:val="StyleUnderline"/>
          <w:highlight w:val="cyan"/>
        </w:rPr>
        <w:t>Moore’s</w:t>
      </w:r>
      <w:r w:rsidRPr="00D41266">
        <w:rPr>
          <w:sz w:val="16"/>
        </w:rPr>
        <w:t xml:space="preserve"> (2015) </w:t>
      </w:r>
      <w:r w:rsidRPr="00831CF3">
        <w:rPr>
          <w:rStyle w:val="StyleUnderline"/>
          <w:highlight w:val="cyan"/>
        </w:rPr>
        <w:t>efforts</w:t>
      </w:r>
      <w:r w:rsidRPr="00D41266">
        <w:rPr>
          <w:sz w:val="16"/>
        </w:rPr>
        <w:t xml:space="preserve"> to “resuscitate the dialectic” by rephrasing “historical capitalism as a continuously unfolding regime of environment-making”. Although he concedes that Capitalism in the Web of Life would be difficult to “get through” for the average American undergraduate student, Cox defends Moore’s verbose deliberations by asserting that “thinking dialectically requires one to be able to accept not knowing”. This indeed seems to be Cox’s primary excuse for ingenuously promoting </w:t>
      </w:r>
      <w:r w:rsidRPr="00831CF3">
        <w:rPr>
          <w:rStyle w:val="StyleUnderline"/>
          <w:highlight w:val="cyan"/>
        </w:rPr>
        <w:t xml:space="preserve">a treatise </w:t>
      </w:r>
      <w:r w:rsidRPr="00831CF3">
        <w:rPr>
          <w:rStyle w:val="Emphasis"/>
          <w:highlight w:val="cyan"/>
        </w:rPr>
        <w:t>so conceptually amorphous</w:t>
      </w:r>
      <w:r w:rsidRPr="00D41266">
        <w:rPr>
          <w:sz w:val="16"/>
        </w:rPr>
        <w:t xml:space="preserve"> </w:t>
      </w:r>
      <w:r w:rsidRPr="00831CF3">
        <w:rPr>
          <w:rStyle w:val="StyleUnderline"/>
        </w:rPr>
        <w:t xml:space="preserve">that </w:t>
      </w:r>
      <w:r w:rsidRPr="00831CF3">
        <w:rPr>
          <w:rStyle w:val="StyleUnderline"/>
          <w:highlight w:val="cyan"/>
        </w:rPr>
        <w:t>Cox himself</w:t>
      </w:r>
      <w:r w:rsidRPr="00831CF3">
        <w:rPr>
          <w:rStyle w:val="StyleUnderline"/>
        </w:rPr>
        <w:t xml:space="preserve"> admits being </w:t>
      </w:r>
      <w:r w:rsidRPr="00831CF3">
        <w:rPr>
          <w:rStyle w:val="StyleUnderline"/>
          <w:highlight w:val="cyan"/>
        </w:rPr>
        <w:t>unable to digest it</w:t>
      </w:r>
      <w:r w:rsidRPr="00831CF3">
        <w:rPr>
          <w:rStyle w:val="StyleUnderline"/>
        </w:rPr>
        <w:t>,</w:t>
      </w:r>
      <w:r w:rsidRPr="00D41266">
        <w:rPr>
          <w:sz w:val="16"/>
        </w:rPr>
        <w:t xml:space="preserve"> </w:t>
      </w:r>
      <w:r w:rsidRPr="00831CF3">
        <w:rPr>
          <w:rStyle w:val="Emphasis"/>
          <w:highlight w:val="cyan"/>
        </w:rPr>
        <w:t>riddled as it is with concepts</w:t>
      </w:r>
      <w:r w:rsidRPr="00D41266">
        <w:rPr>
          <w:sz w:val="16"/>
        </w:rPr>
        <w:t xml:space="preserve"> (“</w:t>
      </w:r>
      <w:proofErr w:type="gramStart"/>
      <w:r w:rsidRPr="00D41266">
        <w:rPr>
          <w:sz w:val="16"/>
        </w:rPr>
        <w:t>i.e.</w:t>
      </w:r>
      <w:proofErr w:type="gramEnd"/>
      <w:r w:rsidRPr="00D41266">
        <w:rPr>
          <w:sz w:val="16"/>
        </w:rPr>
        <w:t xml:space="preserve"> </w:t>
      </w:r>
      <w:proofErr w:type="spellStart"/>
      <w:r w:rsidRPr="00D41266">
        <w:rPr>
          <w:sz w:val="16"/>
        </w:rPr>
        <w:t>Oikeios</w:t>
      </w:r>
      <w:proofErr w:type="spellEnd"/>
      <w:r w:rsidRPr="00D41266">
        <w:rPr>
          <w:sz w:val="16"/>
        </w:rPr>
        <w:t>, ‘bundles’, and work/energy”; n. 12) that are, in Cox’s own words, “</w:t>
      </w:r>
      <w:r w:rsidRPr="00831CF3">
        <w:rPr>
          <w:rStyle w:val="Emphasis"/>
          <w:highlight w:val="cyan"/>
        </w:rPr>
        <w:t xml:space="preserve">less </w:t>
      </w:r>
      <w:proofErr w:type="spellStart"/>
      <w:r w:rsidRPr="00831CF3">
        <w:rPr>
          <w:rStyle w:val="Emphasis"/>
          <w:highlight w:val="cyan"/>
        </w:rPr>
        <w:t>th</w:t>
      </w:r>
      <w:proofErr w:type="spellEnd"/>
      <w:r w:rsidRPr="00831CF3">
        <w:rPr>
          <w:rStyle w:val="Emphasis"/>
          <w:highlight w:val="cyan"/>
        </w:rPr>
        <w:t>[an] completely fleshed out</w:t>
      </w:r>
      <w:r w:rsidRPr="00831CF3">
        <w:rPr>
          <w:rStyle w:val="Emphasis"/>
        </w:rPr>
        <w:t>.</w:t>
      </w:r>
      <w:r w:rsidRPr="00D41266">
        <w:rPr>
          <w:sz w:val="16"/>
        </w:rPr>
        <w:t xml:space="preserve">” </w:t>
      </w:r>
      <w:r w:rsidRPr="00831CF3">
        <w:rPr>
          <w:rStyle w:val="StyleUnderline"/>
        </w:rPr>
        <w:t xml:space="preserve">It does not seem to occur to Cox that the </w:t>
      </w:r>
      <w:r w:rsidRPr="00831CF3">
        <w:rPr>
          <w:rStyle w:val="StyleUnderline"/>
          <w:highlight w:val="cyan"/>
        </w:rPr>
        <w:t>difficulties</w:t>
      </w:r>
      <w:r w:rsidRPr="00831CF3">
        <w:rPr>
          <w:rStyle w:val="StyleUnderline"/>
        </w:rPr>
        <w:t xml:space="preserve"> he has experienced in fathoming Moore’s book to a considerable extent </w:t>
      </w:r>
      <w:r w:rsidRPr="00831CF3">
        <w:rPr>
          <w:rStyle w:val="StyleUnderline"/>
          <w:highlight w:val="cyan"/>
        </w:rPr>
        <w:t>reflect</w:t>
      </w:r>
      <w:r w:rsidRPr="00831CF3">
        <w:rPr>
          <w:rStyle w:val="StyleUnderline"/>
        </w:rPr>
        <w:t xml:space="preserve"> the </w:t>
      </w:r>
      <w:r w:rsidRPr="00831CF3">
        <w:rPr>
          <w:rStyle w:val="StyleUnderline"/>
          <w:highlight w:val="cyan"/>
        </w:rPr>
        <w:t>analytical confusion of the author</w:t>
      </w:r>
      <w:r w:rsidRPr="00D41266">
        <w:rPr>
          <w:sz w:val="16"/>
        </w:rPr>
        <w:t xml:space="preserve">. A self-professed part of the “world-ecology movement”, Cox explains that his mission is to reconcile Jason Moore and John Bellamy Foster – “two stars in the Marxist galaxy” – by guiding “Foster and his merry band of scholars” across the line that divides “the Oregon and the World-Ecology schools of thought”. Cox thus sets out to educate readers of Historical Materialism on what Moore means by “capitalism as world-ecology, the Law of Cheap Nature, the </w:t>
      </w:r>
      <w:proofErr w:type="spellStart"/>
      <w:r w:rsidRPr="00D41266">
        <w:rPr>
          <w:sz w:val="16"/>
        </w:rPr>
        <w:t>Oikeios</w:t>
      </w:r>
      <w:proofErr w:type="spellEnd"/>
      <w:r w:rsidRPr="00D41266">
        <w:rPr>
          <w:sz w:val="16"/>
        </w:rPr>
        <w:t xml:space="preserve">, abstract social </w:t>
      </w:r>
      <w:proofErr w:type="spellStart"/>
      <w:r w:rsidRPr="00D41266">
        <w:rPr>
          <w:sz w:val="16"/>
        </w:rPr>
        <w:t>labour</w:t>
      </w:r>
      <w:proofErr w:type="spellEnd"/>
      <w:r w:rsidRPr="00D41266">
        <w:rPr>
          <w:sz w:val="16"/>
        </w:rPr>
        <w:t xml:space="preserve">/nature, the </w:t>
      </w:r>
      <w:proofErr w:type="spellStart"/>
      <w:r w:rsidRPr="00D41266">
        <w:rPr>
          <w:sz w:val="16"/>
        </w:rPr>
        <w:t>Capitalocene</w:t>
      </w:r>
      <w:proofErr w:type="spellEnd"/>
      <w:r w:rsidRPr="00D41266">
        <w:rPr>
          <w:sz w:val="16"/>
        </w:rPr>
        <w:t>, the ecological surplus, and the concept of negative value” (emphasis in original). He clearly believes that Moore’s book is an antidote to what Sartre referred to as the ‘</w:t>
      </w:r>
      <w:proofErr w:type="gramStart"/>
      <w:r w:rsidRPr="00D41266">
        <w:rPr>
          <w:sz w:val="16"/>
        </w:rPr>
        <w:t>sclerosis’</w:t>
      </w:r>
      <w:proofErr w:type="gramEnd"/>
      <w:r w:rsidRPr="00D41266">
        <w:rPr>
          <w:sz w:val="16"/>
        </w:rPr>
        <w:t xml:space="preserve"> and ‘Scholasticism’ of “a stagnant and deservedly-maligned” conventional Marxism. It is obvious that </w:t>
      </w:r>
      <w:r w:rsidRPr="00831CF3">
        <w:rPr>
          <w:rStyle w:val="StyleUnderline"/>
        </w:rPr>
        <w:t>Cox’s understanding of capital is as fuzzy as Moore’s</w:t>
      </w:r>
      <w:r w:rsidRPr="00D41266">
        <w:rPr>
          <w:sz w:val="16"/>
        </w:rPr>
        <w:t xml:space="preserve">. We are treated to a long list of mysterious features of capital that make it very difficult to define. </w:t>
      </w:r>
      <w:r w:rsidRPr="00831CF3">
        <w:rPr>
          <w:rStyle w:val="StyleUnderline"/>
        </w:rPr>
        <w:t xml:space="preserve">“Capital is messy. It </w:t>
      </w:r>
      <w:proofErr w:type="spellStart"/>
      <w:r w:rsidRPr="00831CF3">
        <w:rPr>
          <w:rStyle w:val="StyleUnderline"/>
        </w:rPr>
        <w:t>materialises</w:t>
      </w:r>
      <w:proofErr w:type="spellEnd"/>
      <w:r w:rsidRPr="00831CF3">
        <w:rPr>
          <w:rStyle w:val="StyleUnderline"/>
        </w:rPr>
        <w:t xml:space="preserve"> and </w:t>
      </w:r>
      <w:proofErr w:type="spellStart"/>
      <w:r w:rsidRPr="00831CF3">
        <w:rPr>
          <w:rStyle w:val="StyleUnderline"/>
        </w:rPr>
        <w:t>dematerialises</w:t>
      </w:r>
      <w:proofErr w:type="spellEnd"/>
      <w:r w:rsidRPr="00831CF3">
        <w:rPr>
          <w:rStyle w:val="StyleUnderline"/>
        </w:rPr>
        <w:t xml:space="preserve">. It has agency”. “The project of capital is to make nature legible”. “Capital is dialectical”. Capital “is space”. It is “an instance of </w:t>
      </w:r>
      <w:proofErr w:type="spellStart"/>
      <w:r w:rsidRPr="00831CF3">
        <w:rPr>
          <w:rStyle w:val="StyleUnderline"/>
        </w:rPr>
        <w:t>mobilised</w:t>
      </w:r>
      <w:proofErr w:type="spellEnd"/>
      <w:r w:rsidRPr="00831CF3">
        <w:rPr>
          <w:rStyle w:val="StyleUnderline"/>
        </w:rPr>
        <w:t xml:space="preserve"> place”. It is “also an ‘historical place’, a ‘bundle of human and extra-human natures’”. It is “a place travelling through space-time”.</w:t>
      </w:r>
      <w:r w:rsidRPr="00D41266">
        <w:rPr>
          <w:sz w:val="16"/>
        </w:rPr>
        <w:t xml:space="preserve"> </w:t>
      </w:r>
      <w:r w:rsidRPr="00831CF3">
        <w:rPr>
          <w:rStyle w:val="StyleUnderline"/>
        </w:rPr>
        <w:t>Such [underdeveloped]</w:t>
      </w:r>
      <w:r w:rsidRPr="00D41266">
        <w:rPr>
          <w:sz w:val="16"/>
        </w:rPr>
        <w:t xml:space="preserve"> </w:t>
      </w:r>
      <w:r w:rsidRPr="00D41266">
        <w:rPr>
          <w:strike/>
          <w:sz w:val="16"/>
        </w:rPr>
        <w:t>dim</w:t>
      </w:r>
      <w:r w:rsidRPr="00D41266">
        <w:rPr>
          <w:sz w:val="16"/>
        </w:rPr>
        <w:t xml:space="preserve"> </w:t>
      </w:r>
      <w:r w:rsidRPr="00831CF3">
        <w:rPr>
          <w:rStyle w:val="StyleUnderline"/>
        </w:rPr>
        <w:t>notions</w:t>
      </w:r>
      <w:r w:rsidRPr="00D41266">
        <w:rPr>
          <w:sz w:val="16"/>
        </w:rPr>
        <w:t xml:space="preserve"> </w:t>
      </w:r>
      <w:r w:rsidRPr="00831CF3">
        <w:rPr>
          <w:rStyle w:val="StyleUnderline"/>
        </w:rPr>
        <w:t>of capital do not serve to increase clarity</w:t>
      </w:r>
      <w:r w:rsidRPr="00D41266">
        <w:rPr>
          <w:sz w:val="16"/>
        </w:rPr>
        <w:t xml:space="preserve">. </w:t>
      </w:r>
      <w:r w:rsidRPr="00831CF3">
        <w:rPr>
          <w:rStyle w:val="StyleUnderline"/>
        </w:rPr>
        <w:t xml:space="preserve">A movement confronting capitalism could hardly </w:t>
      </w:r>
      <w:proofErr w:type="spellStart"/>
      <w:r w:rsidRPr="00831CF3">
        <w:rPr>
          <w:rStyle w:val="StyleUnderline"/>
        </w:rPr>
        <w:t>conceptualise</w:t>
      </w:r>
      <w:proofErr w:type="spellEnd"/>
      <w:r w:rsidRPr="00831CF3">
        <w:rPr>
          <w:rStyle w:val="StyleUnderline"/>
        </w:rPr>
        <w:t xml:space="preserve"> its enemy in </w:t>
      </w:r>
      <w:r w:rsidRPr="00831CF3">
        <w:rPr>
          <w:rStyle w:val="Emphasis"/>
        </w:rPr>
        <w:t>foggier terms</w:t>
      </w:r>
      <w:r w:rsidRPr="00D41266">
        <w:rPr>
          <w:sz w:val="16"/>
        </w:rPr>
        <w:t xml:space="preserve">.2 </w:t>
      </w:r>
      <w:r w:rsidRPr="00831CF3">
        <w:rPr>
          <w:rStyle w:val="StyleUnderline"/>
          <w:highlight w:val="cyan"/>
        </w:rPr>
        <w:t>Rather than attempting to sort out</w:t>
      </w:r>
      <w:r w:rsidRPr="00831CF3">
        <w:rPr>
          <w:rStyle w:val="StyleUnderline"/>
        </w:rPr>
        <w:t xml:space="preserve"> </w:t>
      </w:r>
      <w:r w:rsidRPr="00831CF3">
        <w:rPr>
          <w:rStyle w:val="StyleUnderline"/>
          <w:highlight w:val="cyan"/>
        </w:rPr>
        <w:t>the ways</w:t>
      </w:r>
      <w:r w:rsidRPr="00831CF3">
        <w:rPr>
          <w:rStyle w:val="StyleUnderline"/>
        </w:rPr>
        <w:t xml:space="preserve"> in which societal and </w:t>
      </w:r>
      <w:r w:rsidRPr="00831CF3">
        <w:rPr>
          <w:rStyle w:val="StyleUnderline"/>
          <w:highlight w:val="cyan"/>
        </w:rPr>
        <w:t>natural aspects</w:t>
      </w:r>
      <w:r w:rsidRPr="00831CF3">
        <w:rPr>
          <w:rStyle w:val="StyleUnderline"/>
        </w:rPr>
        <w:t xml:space="preserve"> of socioecological processes </w:t>
      </w:r>
      <w:r w:rsidRPr="00831CF3">
        <w:rPr>
          <w:rStyle w:val="StyleUnderline"/>
          <w:highlight w:val="cyan"/>
        </w:rPr>
        <w:t>are entwined in capitalism, Moore</w:t>
      </w:r>
      <w:r w:rsidRPr="00831CF3">
        <w:rPr>
          <w:rStyle w:val="StyleUnderline"/>
        </w:rPr>
        <w:t xml:space="preserve">’s “dialectics” </w:t>
      </w:r>
      <w:r w:rsidRPr="00831CF3">
        <w:rPr>
          <w:rStyle w:val="StyleUnderline"/>
          <w:highlight w:val="cyan"/>
        </w:rPr>
        <w:t>intentionally blur the</w:t>
      </w:r>
      <w:r w:rsidRPr="00831CF3">
        <w:rPr>
          <w:rStyle w:val="StyleUnderline"/>
        </w:rPr>
        <w:t xml:space="preserve"> analytical </w:t>
      </w:r>
      <w:r w:rsidRPr="00831CF3">
        <w:rPr>
          <w:rStyle w:val="StyleUnderline"/>
          <w:highlight w:val="cyan"/>
        </w:rPr>
        <w:t>boundaries</w:t>
      </w:r>
      <w:r w:rsidRPr="00831CF3">
        <w:rPr>
          <w:rStyle w:val="StyleUnderline"/>
        </w:rPr>
        <w:t xml:space="preserve"> between society and nature</w:t>
      </w:r>
      <w:r w:rsidRPr="00D41266">
        <w:rPr>
          <w:sz w:val="16"/>
        </w:rPr>
        <w:t xml:space="preserve">. And Cox rejoices in such holistic amorphousness: “The floating knots of relations of power, accumulation, and (re)production travel vertically and horizontally out across the earth, up into the atmosphere, and down into the </w:t>
      </w:r>
      <w:proofErr w:type="spellStart"/>
      <w:r w:rsidRPr="00D41266">
        <w:rPr>
          <w:sz w:val="16"/>
        </w:rPr>
        <w:t>fossilised</w:t>
      </w:r>
      <w:proofErr w:type="spellEnd"/>
      <w:r w:rsidRPr="00D41266">
        <w:rPr>
          <w:sz w:val="16"/>
        </w:rPr>
        <w:t xml:space="preserve"> past-lives of the planet”. He cites Moore’s (2015: 7) audacious proclamation that “[h]</w:t>
      </w:r>
      <w:proofErr w:type="spellStart"/>
      <w:r w:rsidRPr="00D41266">
        <w:rPr>
          <w:sz w:val="16"/>
        </w:rPr>
        <w:t>umans</w:t>
      </w:r>
      <w:proofErr w:type="spellEnd"/>
      <w:r w:rsidRPr="00D41266">
        <w:rPr>
          <w:sz w:val="16"/>
        </w:rPr>
        <w:t xml:space="preserve"> build empires on their own as much as beavers build dams on their own”. Once he managed to “warm to [the] rather strange term” of the </w:t>
      </w:r>
      <w:proofErr w:type="spellStart"/>
      <w:r w:rsidRPr="00D41266">
        <w:rPr>
          <w:sz w:val="16"/>
        </w:rPr>
        <w:t>Oikeios</w:t>
      </w:r>
      <w:proofErr w:type="spellEnd"/>
      <w:r w:rsidRPr="00D41266">
        <w:rPr>
          <w:sz w:val="16"/>
        </w:rPr>
        <w:t xml:space="preserve">, Cox </w:t>
      </w:r>
      <w:proofErr w:type="spellStart"/>
      <w:r w:rsidRPr="00D41266">
        <w:rPr>
          <w:sz w:val="16"/>
        </w:rPr>
        <w:t>realised</w:t>
      </w:r>
      <w:proofErr w:type="spellEnd"/>
      <w:r w:rsidRPr="00D41266">
        <w:rPr>
          <w:sz w:val="16"/>
        </w:rPr>
        <w:t xml:space="preserve"> that it is “continuous with some of Haraway’s great work naming the intersection of the human and the non-human as, among other things, ‘cyborg’ and ‘</w:t>
      </w:r>
      <w:proofErr w:type="spellStart"/>
      <w:r w:rsidRPr="00D41266">
        <w:rPr>
          <w:sz w:val="16"/>
        </w:rPr>
        <w:t>natureculture</w:t>
      </w:r>
      <w:proofErr w:type="spellEnd"/>
      <w:r w:rsidRPr="00D41266">
        <w:rPr>
          <w:sz w:val="16"/>
        </w:rPr>
        <w:t xml:space="preserve">’”. He explains this “indispensable spatial-temporal term” by quoting Moore’s own definition: “The </w:t>
      </w:r>
      <w:proofErr w:type="spellStart"/>
      <w:r w:rsidRPr="00D41266">
        <w:rPr>
          <w:sz w:val="16"/>
        </w:rPr>
        <w:t>Oikeios</w:t>
      </w:r>
      <w:proofErr w:type="spellEnd"/>
      <w:r w:rsidRPr="00D41266">
        <w:rPr>
          <w:sz w:val="16"/>
        </w:rPr>
        <w:t xml:space="preserve"> is a multi-layered dialectic, comprising flora and fauna, but also our planet’s manifold geological and </w:t>
      </w:r>
      <w:proofErr w:type="spellStart"/>
      <w:r w:rsidRPr="00D41266">
        <w:rPr>
          <w:sz w:val="16"/>
        </w:rPr>
        <w:t>biospheric</w:t>
      </w:r>
      <w:proofErr w:type="spellEnd"/>
      <w:r w:rsidRPr="00D41266">
        <w:rPr>
          <w:sz w:val="16"/>
        </w:rPr>
        <w:t xml:space="preserve"> configurations, cycles, and movements” (Moore 2015: 36). It is difficult to see what is not to be included in this all-embracing term – except astronomical phenomena at sufficient distance from the Earth to not exert any influence on it. It is no less difficult to see its analytical usefulness. In what sense is a concept that encompasses everything that is relevant to life on Earth “indispensable” in explaining capitalism? Cox explains in a note that “Haraway’s work is central to the evolution of the world-ecology method” (n. 46). Given this concession to posthumanism, and having proposed that capital has “agency”, it is incoherent to deny, as Cox does (n. 65), the affinity between Moore’s and Bruno Latour’s (1993) efforts to abandon the distinction between nature and society. For one thing, Cox’s assertion that “Latour is not mentioned anywhere in the book” (n. 65) is simply incorrect, as anyone who reads page 34 in that book can ascertain. But Latour would not need to be mentioned for it to be evident how his monistic jargon – perhaps mediated by Haraway – saturates Moore’s distortion of Marxist categories. Apparently, Cox is not sufficiently familiar with Latour’s approach to </w:t>
      </w:r>
      <w:proofErr w:type="spellStart"/>
      <w:r w:rsidRPr="00D41266">
        <w:rPr>
          <w:sz w:val="16"/>
        </w:rPr>
        <w:t>recognise</w:t>
      </w:r>
      <w:proofErr w:type="spellEnd"/>
      <w:r w:rsidRPr="00D41266">
        <w:rPr>
          <w:sz w:val="16"/>
        </w:rPr>
        <w:t xml:space="preserve"> the affinity, but it was recently verified by none other than Latour himself (2018: 119, n. 55), who until then had been consistently averse to Marxism and the very concept of “capitalism”.3 Moore’s diffuse brand of Marxism, it seems, has suddenly made Marx attractive to </w:t>
      </w:r>
      <w:proofErr w:type="spellStart"/>
      <w:r w:rsidRPr="00D41266">
        <w:rPr>
          <w:sz w:val="16"/>
        </w:rPr>
        <w:t>posthumanists</w:t>
      </w:r>
      <w:proofErr w:type="spellEnd"/>
      <w:r w:rsidRPr="00D41266">
        <w:rPr>
          <w:sz w:val="16"/>
        </w:rPr>
        <w:t xml:space="preserve">. Contrary to Cox’s sentiment, I do not think that this is an accomplishment to celebrate. To identify and attempt to rectify the ecological </w:t>
      </w:r>
      <w:r w:rsidRPr="00D41266">
        <w:rPr>
          <w:strike/>
          <w:sz w:val="16"/>
        </w:rPr>
        <w:t>blind spots</w:t>
      </w:r>
      <w:r w:rsidRPr="00D41266">
        <w:rPr>
          <w:sz w:val="16"/>
        </w:rPr>
        <w:t xml:space="preserve"> of traditional Marxism is obviously a worthy undertaking, </w:t>
      </w:r>
      <w:r w:rsidRPr="00831CF3">
        <w:rPr>
          <w:rStyle w:val="StyleUnderline"/>
          <w:highlight w:val="cyan"/>
        </w:rPr>
        <w:t>but</w:t>
      </w:r>
      <w:r w:rsidRPr="00D41266">
        <w:rPr>
          <w:sz w:val="16"/>
        </w:rPr>
        <w:t xml:space="preserve"> </w:t>
      </w:r>
      <w:proofErr w:type="spellStart"/>
      <w:r w:rsidRPr="00831CF3">
        <w:rPr>
          <w:rStyle w:val="Emphasis"/>
          <w:highlight w:val="cyan"/>
        </w:rPr>
        <w:t>posthumanist</w:t>
      </w:r>
      <w:proofErr w:type="spellEnd"/>
      <w:r w:rsidRPr="00831CF3">
        <w:rPr>
          <w:rStyle w:val="Emphasis"/>
          <w:highlight w:val="cyan"/>
        </w:rPr>
        <w:t xml:space="preserve"> jargon</w:t>
      </w:r>
      <w:r w:rsidRPr="00D41266">
        <w:rPr>
          <w:sz w:val="16"/>
        </w:rPr>
        <w:t xml:space="preserve"> </w:t>
      </w:r>
      <w:r w:rsidRPr="00831CF3">
        <w:rPr>
          <w:rStyle w:val="StyleUnderline"/>
          <w:highlight w:val="cyan"/>
        </w:rPr>
        <w:t>on bundles of</w:t>
      </w:r>
      <w:r w:rsidRPr="00831CF3">
        <w:rPr>
          <w:rStyle w:val="StyleUnderline"/>
        </w:rPr>
        <w:t xml:space="preserve"> multispecies </w:t>
      </w:r>
      <w:r w:rsidRPr="00831CF3">
        <w:rPr>
          <w:rStyle w:val="StyleUnderline"/>
          <w:highlight w:val="cyan"/>
        </w:rPr>
        <w:t>entanglement is not the remedy</w:t>
      </w:r>
      <w:r w:rsidRPr="00D41266">
        <w:rPr>
          <w:sz w:val="16"/>
        </w:rPr>
        <w:t xml:space="preserve">. When I suggested, more than twenty years ago (Hornborg 1998), that global processes of capital accumulation involve asymmetric transfers of biophysical resources that tend to escape the Marxist focus on surplus </w:t>
      </w:r>
      <w:proofErr w:type="spellStart"/>
      <w:r w:rsidRPr="00D41266">
        <w:rPr>
          <w:sz w:val="16"/>
        </w:rPr>
        <w:t>labour</w:t>
      </w:r>
      <w:proofErr w:type="spellEnd"/>
      <w:r w:rsidRPr="00D41266">
        <w:rPr>
          <w:sz w:val="16"/>
        </w:rPr>
        <w:t xml:space="preserve"> value, Moore (2000) responded by </w:t>
      </w:r>
      <w:proofErr w:type="spellStart"/>
      <w:r w:rsidRPr="00D41266">
        <w:rPr>
          <w:sz w:val="16"/>
        </w:rPr>
        <w:t>criticising</w:t>
      </w:r>
      <w:proofErr w:type="spellEnd"/>
      <w:r w:rsidRPr="00D41266">
        <w:rPr>
          <w:sz w:val="16"/>
        </w:rPr>
        <w:t xml:space="preserve"> me for implying that Marx’s attention to ecology was less than perfect. At that time, he leaned heavily on </w:t>
      </w:r>
      <w:proofErr w:type="gramStart"/>
      <w:r w:rsidRPr="00D41266">
        <w:rPr>
          <w:sz w:val="16"/>
        </w:rPr>
        <w:t>Foster’s</w:t>
      </w:r>
      <w:proofErr w:type="gramEnd"/>
      <w:r w:rsidRPr="00D41266">
        <w:rPr>
          <w:sz w:val="16"/>
        </w:rPr>
        <w:t xml:space="preserve"> argument on the metabolic rift. Had he continued to do so, his position would have made more sense. The concept of metabolic rift is quite congruent with that of ecologically unequal exchange, as both refer to asymmetric resource transfers and thus nicely complement the classical Marxist emphasis on the appropriation of </w:t>
      </w:r>
      <w:proofErr w:type="spellStart"/>
      <w:r w:rsidRPr="00D41266">
        <w:rPr>
          <w:sz w:val="16"/>
        </w:rPr>
        <w:t>labour</w:t>
      </w:r>
      <w:proofErr w:type="spellEnd"/>
      <w:r w:rsidRPr="00D41266">
        <w:rPr>
          <w:sz w:val="16"/>
        </w:rPr>
        <w:t xml:space="preserve">-power. But Moore’s deliberations on the </w:t>
      </w:r>
      <w:proofErr w:type="spellStart"/>
      <w:r w:rsidRPr="00D41266">
        <w:rPr>
          <w:sz w:val="16"/>
        </w:rPr>
        <w:t>Oikeios</w:t>
      </w:r>
      <w:proofErr w:type="spellEnd"/>
      <w:r w:rsidRPr="00D41266">
        <w:rPr>
          <w:sz w:val="16"/>
        </w:rPr>
        <w:t>, the appropriation of “work/energy”, and the “Law of Cheap Nature” are a disservice to the analytical ambitions of historical materialism. Although Cox has been charmed by Moore’s efforts to think holistically about “world-ecology”, he does not appear to notice the fundamental philosophical flaw at the core of Capitalism in the Web of Life. This flaw is the failure to distinguish between ontological (“Cartesian”) dualism, on the one hand, and binary analytical distinction, on the other. The former conceives of nature and society as insulated from each other in the real, material world, the latter only as distinct analytical aspects of material phenomena. To deny that features of nature and society – for instance, entropy and monetary value – should be kept analytically distinct is as untenable as to deny that they are interfused in material reality. But Moore appears to think of the very words “nature” versus “society” as anathema – except when he slips into using them himself, as when he writes that, in early capitalism, “[f]or the first time, the forces of nature were deployed to advance the productivity of human work” (Moore 2016: 98; emphasis added).4 In such moments, he illustrates – contrary to his own argument – that the conceptual distinction between “nature” and “society” is indispensable to any analysis of historical processes. Cox enthusiastically reiterates Moore’s framework for understanding ecological degradation in terms of a monetary metric, evident in notions such as an “ecological surplus”, the appropriation of “cheap” or “unpaid” raw materials and energy,</w:t>
      </w:r>
      <w:proofErr w:type="gramStart"/>
      <w:r w:rsidRPr="00D41266">
        <w:rPr>
          <w:sz w:val="16"/>
        </w:rPr>
        <w:t>5</w:t>
      </w:r>
      <w:proofErr w:type="gramEnd"/>
      <w:r w:rsidRPr="00D41266">
        <w:rPr>
          <w:sz w:val="16"/>
        </w:rPr>
        <w:t xml:space="preserve"> and capitalism’s strategy of “not paying the costs of waste, decay, and resource drawdown” (emphasis added). Moore’s tangled jargon boils down to a position that is ultimately no more complex than that of mainstream environmental economists: viz., that environmental degradation is not reflected in commodity prices. Cox attempts to differentiate the two approaches by claiming that Moore does not think in terms of “externalities” and “unpaid costs”, only in terms of “unpaid work”, but this is squarely contradicted by Moore’s (2015: 162) explicit reference to the “externalization of biophysical costs.”6 Moore’s grasp of the grand </w:t>
      </w:r>
      <w:proofErr w:type="spellStart"/>
      <w:r w:rsidRPr="00D41266">
        <w:rPr>
          <w:sz w:val="16"/>
        </w:rPr>
        <w:t>Oikeios</w:t>
      </w:r>
      <w:proofErr w:type="spellEnd"/>
      <w:r w:rsidRPr="00D41266">
        <w:rPr>
          <w:sz w:val="16"/>
        </w:rPr>
        <w:t xml:space="preserve"> to which he repeatedly refers is thus as flawed as that of mainstream economists: both seem to believe that money can compensate for entropy. Indeed, Moore (2015: 97) ingenuously asserts that “entropy is reversible and cyclical,” and when the atmosphere serves as a sink for entropy in the form of greenhouse gases, he says that it is “put to work as capital’s unpaid garbage man” (Ibid.: 101). Ecological degradation, in other words, indicates that nature’s work is unpaid. Moore’s diagnosis of global ecocide is that capitalist </w:t>
      </w:r>
      <w:proofErr w:type="spellStart"/>
      <w:r w:rsidRPr="00D41266">
        <w:rPr>
          <w:sz w:val="16"/>
        </w:rPr>
        <w:t>civilisation</w:t>
      </w:r>
      <w:proofErr w:type="spellEnd"/>
      <w:r w:rsidRPr="00D41266">
        <w:rPr>
          <w:sz w:val="16"/>
        </w:rPr>
        <w:t xml:space="preserve"> does not “pay its bills” (Ibid.: 87). Cox welcomes Moore’s readiness to consider the “work/energy” of the redwood tree alongside the “work/energy of slaves, colonies, and women” (p. 26). In such contexts, Marxists will wonder what relation Moore has to the </w:t>
      </w:r>
      <w:proofErr w:type="spellStart"/>
      <w:r w:rsidRPr="00D41266">
        <w:rPr>
          <w:sz w:val="16"/>
        </w:rPr>
        <w:t>labour</w:t>
      </w:r>
      <w:proofErr w:type="spellEnd"/>
      <w:r w:rsidRPr="00D41266">
        <w:rPr>
          <w:sz w:val="16"/>
        </w:rPr>
        <w:t xml:space="preserve"> theory of value. At other times, Moore affirms his allegiance to the conviction that “the substance of value is socially necessary labor-time” (Moore 2015: 53; emphasis in original). The central problem with Moore’s preoccupation with “cheapness” is its implicit assumption of objective natural values. What Cox attributes to Moore as “the prism of unpaid, or at least under-valued ... work/energy on the part of humans and the rest of nature” (emphasis in original) calls out for a definition: how can something be “under-valued” unless it has an objective (monetary) value </w:t>
      </w:r>
      <w:proofErr w:type="gramStart"/>
      <w:r w:rsidRPr="00D41266">
        <w:rPr>
          <w:sz w:val="16"/>
        </w:rPr>
        <w:t>in excess of</w:t>
      </w:r>
      <w:proofErr w:type="gramEnd"/>
      <w:r w:rsidRPr="00D41266">
        <w:rPr>
          <w:sz w:val="16"/>
        </w:rPr>
        <w:t xml:space="preserve"> its price? And how could that objective (monetary) value be established? To say that something is “cheap” is to be confined to the capitalists’ own conceptual framework of monetary evaluation. Historical materialism requires a more detached perspective, as in the fundamental Marxian insight that money prices serve as a veil that mystifies objectively asymmetric material transfers by producing an illusion of fictive reciprocity. Our critical focus should be on those asymmetric transfers – and on the ideological means by which they are represented as fair and reciprocal. Cox also praises Moore’s (2015: 51) claim that industrial capitalism represented a “transition from land productivity to labor productivity as the metric of wealth.” Clearly, however, technological intensification can increase productivity per unit of space (land) as well as per unit of </w:t>
      </w:r>
      <w:proofErr w:type="spellStart"/>
      <w:r w:rsidRPr="00D41266">
        <w:rPr>
          <w:sz w:val="16"/>
        </w:rPr>
        <w:t>labour</w:t>
      </w:r>
      <w:proofErr w:type="spellEnd"/>
      <w:r w:rsidRPr="00D41266">
        <w:rPr>
          <w:sz w:val="16"/>
        </w:rPr>
        <w:t xml:space="preserve"> time. If Moore’s point that the “Marxian ‘law of value’ ... is transposed into the ‘law of Cheap Nature’” (Ibid., 52-53) is simply that “cheap” resources enable “cheap” technology that enhances </w:t>
      </w:r>
      <w:proofErr w:type="spellStart"/>
      <w:r w:rsidRPr="00D41266">
        <w:rPr>
          <w:sz w:val="16"/>
        </w:rPr>
        <w:t>labour</w:t>
      </w:r>
      <w:proofErr w:type="spellEnd"/>
      <w:r w:rsidRPr="00D41266">
        <w:rPr>
          <w:sz w:val="16"/>
        </w:rPr>
        <w:t xml:space="preserve"> productivity, </w:t>
      </w:r>
      <w:r w:rsidRPr="00831CF3">
        <w:rPr>
          <w:rStyle w:val="StyleUnderline"/>
        </w:rPr>
        <w:t>we should expect him somewhere to discuss capitalist technology</w:t>
      </w:r>
      <w:r w:rsidRPr="00D41266">
        <w:rPr>
          <w:sz w:val="16"/>
        </w:rPr>
        <w:t xml:space="preserve"> </w:t>
      </w:r>
      <w:r w:rsidRPr="00831CF3">
        <w:rPr>
          <w:rStyle w:val="StyleUnderline"/>
        </w:rPr>
        <w:t xml:space="preserve">itself as a strategy for converting </w:t>
      </w:r>
      <w:proofErr w:type="spellStart"/>
      <w:r w:rsidRPr="00831CF3">
        <w:rPr>
          <w:rStyle w:val="StyleUnderline"/>
        </w:rPr>
        <w:t>labour</w:t>
      </w:r>
      <w:proofErr w:type="spellEnd"/>
      <w:r w:rsidRPr="00831CF3">
        <w:rPr>
          <w:rStyle w:val="StyleUnderline"/>
        </w:rPr>
        <w:t xml:space="preserve"> time and natural space</w:t>
      </w:r>
      <w:r w:rsidRPr="00D41266">
        <w:rPr>
          <w:sz w:val="16"/>
        </w:rPr>
        <w:t xml:space="preserve"> appropriated in the periphery into a saving (or compression, in David Harvey’s idiom) of time and space in the core (cf. Hornborg 2001, 2019), </w:t>
      </w:r>
      <w:r w:rsidRPr="00831CF3">
        <w:rPr>
          <w:rStyle w:val="StyleUnderline"/>
        </w:rPr>
        <w:t>but nowhere does he address technology in this way.</w:t>
      </w:r>
      <w:r>
        <w:rPr>
          <w:rStyle w:val="StyleUnderline"/>
        </w:rPr>
        <w:t xml:space="preserve"> </w:t>
      </w:r>
      <w:r w:rsidRPr="00D41266">
        <w:rPr>
          <w:sz w:val="16"/>
        </w:rPr>
        <w:t xml:space="preserve">Cox’s infatuation with Moore’s ostensibly “holistic” Marxism no doubt reflects a widespread discontent with the extent to which classical historical materialism has failed to address ecological concerns. But in choosing Haraway and Latour as academic allies, </w:t>
      </w:r>
      <w:r w:rsidRPr="00831CF3">
        <w:rPr>
          <w:rStyle w:val="StyleUnderline"/>
          <w:highlight w:val="cyan"/>
        </w:rPr>
        <w:t>Moore</w:t>
      </w:r>
      <w:r w:rsidRPr="00831CF3">
        <w:rPr>
          <w:rStyle w:val="StyleUnderline"/>
        </w:rPr>
        <w:t xml:space="preserve"> has </w:t>
      </w:r>
      <w:r w:rsidRPr="00831CF3">
        <w:rPr>
          <w:rStyle w:val="Emphasis"/>
          <w:highlight w:val="cyan"/>
        </w:rPr>
        <w:t>abandoned</w:t>
      </w:r>
      <w:r w:rsidRPr="00831CF3">
        <w:rPr>
          <w:rStyle w:val="Emphasis"/>
        </w:rPr>
        <w:t xml:space="preserve"> the pursuit of </w:t>
      </w:r>
      <w:r w:rsidRPr="00831CF3">
        <w:rPr>
          <w:rStyle w:val="Emphasis"/>
          <w:highlight w:val="cyan"/>
        </w:rPr>
        <w:t>analytical rigor</w:t>
      </w:r>
      <w:r w:rsidRPr="00D41266">
        <w:rPr>
          <w:sz w:val="16"/>
        </w:rPr>
        <w:t xml:space="preserve"> and political acumen </w:t>
      </w:r>
      <w:r w:rsidRPr="00831CF3">
        <w:rPr>
          <w:rStyle w:val="StyleUnderline"/>
          <w:highlight w:val="cyan"/>
        </w:rPr>
        <w:t xml:space="preserve">in </w:t>
      </w:r>
      <w:proofErr w:type="spellStart"/>
      <w:r w:rsidRPr="00831CF3">
        <w:rPr>
          <w:rStyle w:val="StyleUnderline"/>
          <w:highlight w:val="cyan"/>
        </w:rPr>
        <w:t>favour</w:t>
      </w:r>
      <w:proofErr w:type="spellEnd"/>
      <w:r w:rsidRPr="00831CF3">
        <w:rPr>
          <w:rStyle w:val="StyleUnderline"/>
          <w:highlight w:val="cyan"/>
        </w:rPr>
        <w:t xml:space="preserve"> of</w:t>
      </w:r>
      <w:r w:rsidRPr="00D41266">
        <w:rPr>
          <w:sz w:val="16"/>
        </w:rPr>
        <w:t xml:space="preserve"> </w:t>
      </w:r>
      <w:r w:rsidRPr="00831CF3">
        <w:rPr>
          <w:rStyle w:val="Emphasis"/>
          <w:highlight w:val="cyan"/>
        </w:rPr>
        <w:t>an amorphous</w:t>
      </w:r>
      <w:r w:rsidRPr="00D41266">
        <w:rPr>
          <w:sz w:val="16"/>
        </w:rPr>
        <w:t xml:space="preserve"> and flamboyant </w:t>
      </w:r>
      <w:r w:rsidRPr="00831CF3">
        <w:rPr>
          <w:rStyle w:val="Emphasis"/>
          <w:highlight w:val="cyan"/>
        </w:rPr>
        <w:t>prose</w:t>
      </w:r>
      <w:r w:rsidRPr="00D41266">
        <w:rPr>
          <w:sz w:val="16"/>
        </w:rPr>
        <w:t xml:space="preserve"> </w:t>
      </w:r>
      <w:r w:rsidRPr="00831CF3">
        <w:rPr>
          <w:rStyle w:val="StyleUnderline"/>
          <w:highlight w:val="cyan"/>
        </w:rPr>
        <w:t>that</w:t>
      </w:r>
      <w:r w:rsidRPr="00831CF3">
        <w:rPr>
          <w:rStyle w:val="StyleUnderline"/>
        </w:rPr>
        <w:t xml:space="preserve"> may </w:t>
      </w:r>
      <w:r w:rsidRPr="00831CF3">
        <w:rPr>
          <w:rStyle w:val="StyleUnderline"/>
          <w:highlight w:val="cyan"/>
        </w:rPr>
        <w:t>impress</w:t>
      </w:r>
      <w:r w:rsidRPr="00831CF3">
        <w:rPr>
          <w:rStyle w:val="StyleUnderline"/>
        </w:rPr>
        <w:t xml:space="preserve"> the likes of </w:t>
      </w:r>
      <w:r w:rsidRPr="00831CF3">
        <w:rPr>
          <w:rStyle w:val="StyleUnderline"/>
          <w:highlight w:val="cyan"/>
        </w:rPr>
        <w:t xml:space="preserve">Cox but that </w:t>
      </w:r>
      <w:r w:rsidRPr="00831CF3">
        <w:rPr>
          <w:rStyle w:val="Emphasis"/>
          <w:highlight w:val="cyan"/>
        </w:rPr>
        <w:t>ultimately mystifies</w:t>
      </w:r>
      <w:r w:rsidRPr="00D41266">
        <w:rPr>
          <w:sz w:val="16"/>
        </w:rPr>
        <w:t xml:space="preserve"> </w:t>
      </w:r>
      <w:r w:rsidRPr="00831CF3">
        <w:rPr>
          <w:rStyle w:val="StyleUnderline"/>
        </w:rPr>
        <w:t xml:space="preserve">the asymmetric </w:t>
      </w:r>
      <w:r w:rsidRPr="00831CF3">
        <w:rPr>
          <w:rStyle w:val="StyleUnderline"/>
          <w:highlight w:val="cyan"/>
        </w:rPr>
        <w:t>material transfers at the heart of capitalism.</w:t>
      </w:r>
      <w:r w:rsidRPr="00D41266">
        <w:rPr>
          <w:sz w:val="16"/>
        </w:rPr>
        <w:t xml:space="preserve"> </w:t>
      </w:r>
      <w:r w:rsidRPr="00831CF3">
        <w:rPr>
          <w:rStyle w:val="StyleUnderline"/>
          <w:highlight w:val="cyan"/>
        </w:rPr>
        <w:t>To</w:t>
      </w:r>
      <w:r w:rsidRPr="00831CF3">
        <w:rPr>
          <w:rStyle w:val="StyleUnderline"/>
        </w:rPr>
        <w:t xml:space="preserve"> </w:t>
      </w:r>
      <w:r w:rsidRPr="00831CF3">
        <w:rPr>
          <w:rStyle w:val="StyleUnderline"/>
          <w:highlight w:val="cyan"/>
        </w:rPr>
        <w:t>blur the</w:t>
      </w:r>
      <w:r w:rsidRPr="00831CF3">
        <w:rPr>
          <w:rStyle w:val="StyleUnderline"/>
        </w:rPr>
        <w:t xml:space="preserve"> analytical </w:t>
      </w:r>
      <w:r w:rsidRPr="00831CF3">
        <w:rPr>
          <w:rStyle w:val="StyleUnderline"/>
          <w:highlight w:val="cyan"/>
        </w:rPr>
        <w:t>boundary</w:t>
      </w:r>
      <w:r w:rsidRPr="00831CF3">
        <w:rPr>
          <w:rStyle w:val="StyleUnderline"/>
        </w:rPr>
        <w:t xml:space="preserve"> between nature and society is finally to </w:t>
      </w:r>
      <w:r w:rsidRPr="00831CF3">
        <w:rPr>
          <w:rStyle w:val="StyleUnderline"/>
          <w:highlight w:val="cyan"/>
        </w:rPr>
        <w:t>suggest that,</w:t>
      </w:r>
      <w:r w:rsidRPr="00831CF3">
        <w:rPr>
          <w:rStyle w:val="StyleUnderline"/>
        </w:rPr>
        <w:t xml:space="preserve"> like earlier empires, </w:t>
      </w:r>
      <w:r w:rsidRPr="00831CF3">
        <w:rPr>
          <w:rStyle w:val="StyleUnderline"/>
          <w:highlight w:val="cyan"/>
        </w:rPr>
        <w:t>capitalism is no less “natural” than a beaver dam</w:t>
      </w:r>
      <w:r w:rsidRPr="00D41266">
        <w:rPr>
          <w:sz w:val="16"/>
        </w:rPr>
        <w:t xml:space="preserve"> (Moore 2015: 7). </w:t>
      </w:r>
      <w:r w:rsidRPr="00831CF3">
        <w:rPr>
          <w:rStyle w:val="StyleUnderline"/>
          <w:highlight w:val="cyan"/>
        </w:rPr>
        <w:t>And to</w:t>
      </w:r>
      <w:r w:rsidRPr="00D41266">
        <w:rPr>
          <w:sz w:val="16"/>
        </w:rPr>
        <w:t xml:space="preserve"> </w:t>
      </w:r>
      <w:proofErr w:type="spellStart"/>
      <w:r w:rsidRPr="00831CF3">
        <w:rPr>
          <w:rStyle w:val="Emphasis"/>
          <w:highlight w:val="cyan"/>
        </w:rPr>
        <w:t>naturalise</w:t>
      </w:r>
      <w:proofErr w:type="spellEnd"/>
      <w:r w:rsidRPr="00831CF3">
        <w:rPr>
          <w:rStyle w:val="Emphasis"/>
          <w:highlight w:val="cyan"/>
        </w:rPr>
        <w:t xml:space="preserve"> injustice</w:t>
      </w:r>
      <w:r w:rsidRPr="00D41266">
        <w:rPr>
          <w:sz w:val="16"/>
        </w:rPr>
        <w:t>, of course, is a sure sign of ideology.</w:t>
      </w:r>
    </w:p>
    <w:p w14:paraId="6FDDAE94" w14:textId="77777777" w:rsidR="001865C2" w:rsidRPr="006E40B0" w:rsidRDefault="001865C2" w:rsidP="001865C2">
      <w:pPr>
        <w:pStyle w:val="Heading4"/>
      </w:pPr>
      <w:r>
        <w:t xml:space="preserve">1. Backlash </w:t>
      </w:r>
      <w:r>
        <w:rPr>
          <w:u w:val="single"/>
        </w:rPr>
        <w:t>co-opts the alt</w:t>
      </w:r>
      <w:r>
        <w:t xml:space="preserve"> – </w:t>
      </w:r>
      <w:r w:rsidRPr="006E40B0">
        <w:rPr>
          <w:b w:val="0"/>
          <w:bCs/>
        </w:rPr>
        <w:t>2016 proves</w:t>
      </w:r>
      <w:r>
        <w:t xml:space="preserve"> </w:t>
      </w:r>
    </w:p>
    <w:p w14:paraId="267F4759" w14:textId="77777777" w:rsidR="001865C2" w:rsidRDefault="001865C2" w:rsidP="001865C2">
      <w:r w:rsidRPr="00E16857">
        <w:rPr>
          <w:rStyle w:val="Style13ptBold"/>
        </w:rPr>
        <w:t>Slobodian 21</w:t>
      </w:r>
      <w:r>
        <w:t xml:space="preserve"> (Quinn, Associate professor at Wellesley College, previously was a Residential Fellow at the </w:t>
      </w:r>
      <w:proofErr w:type="spellStart"/>
      <w:r>
        <w:t>Weatherhead</w:t>
      </w:r>
      <w:proofErr w:type="spellEnd"/>
      <w:r>
        <w:t xml:space="preserve">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7BE0E43D" w14:textId="77777777" w:rsidR="001865C2" w:rsidRPr="006E40B0" w:rsidRDefault="001865C2" w:rsidP="001865C2">
      <w:pPr>
        <w:rPr>
          <w:sz w:val="16"/>
        </w:rPr>
      </w:pPr>
      <w:r w:rsidRPr="006E40B0">
        <w:rPr>
          <w:sz w:val="16"/>
        </w:rPr>
        <w:t xml:space="preserve">The events of </w:t>
      </w:r>
      <w:r w:rsidRPr="006E40B0">
        <w:rPr>
          <w:rStyle w:val="StyleUnderline"/>
          <w:highlight w:val="green"/>
        </w:rPr>
        <w:t xml:space="preserve">2016 dealt a </w:t>
      </w:r>
      <w:r w:rsidRPr="006E40B0">
        <w:rPr>
          <w:rStyle w:val="Emphasis"/>
          <w:highlight w:val="green"/>
        </w:rPr>
        <w:t>body blow</w:t>
      </w:r>
      <w:r w:rsidRPr="006E40B0">
        <w:rPr>
          <w:sz w:val="16"/>
        </w:rPr>
        <w:t xml:space="preserve"> to New Constitutionalism as both theory and practice. </w:t>
      </w:r>
      <w:r w:rsidRPr="0006246A">
        <w:rPr>
          <w:rStyle w:val="StyleUnderline"/>
        </w:rPr>
        <w:t xml:space="preserve">The </w:t>
      </w:r>
      <w:r w:rsidRPr="006E40B0">
        <w:rPr>
          <w:rStyle w:val="StyleUnderline"/>
          <w:highlight w:val="green"/>
        </w:rPr>
        <w:t xml:space="preserve">British </w:t>
      </w:r>
      <w:r w:rsidRPr="00C40B80">
        <w:rPr>
          <w:rStyle w:val="StyleUnderline"/>
        </w:rPr>
        <w:t>vote</w:t>
      </w:r>
      <w:r w:rsidRPr="0006246A">
        <w:rPr>
          <w:rStyle w:val="StyleUnderline"/>
        </w:rPr>
        <w:t xml:space="preserve"> to </w:t>
      </w:r>
      <w:r w:rsidRPr="00C40B80">
        <w:rPr>
          <w:rStyle w:val="StyleUnderline"/>
          <w:highlight w:val="green"/>
        </w:rPr>
        <w:t>leave the E</w:t>
      </w:r>
      <w:r w:rsidRPr="0006246A">
        <w:rPr>
          <w:rStyle w:val="StyleUnderline"/>
        </w:rPr>
        <w:t xml:space="preserve">uropean </w:t>
      </w:r>
      <w:r w:rsidRPr="00C40B80">
        <w:rPr>
          <w:rStyle w:val="StyleUnderline"/>
          <w:highlight w:val="green"/>
        </w:rPr>
        <w:t>U</w:t>
      </w:r>
      <w:r w:rsidRPr="0006246A">
        <w:rPr>
          <w:rStyle w:val="StyleUnderline"/>
        </w:rPr>
        <w:t>nion ran counter to the trajectory of ever greater integration</w:t>
      </w:r>
      <w:r w:rsidRPr="006E40B0">
        <w:rPr>
          <w:sz w:val="16"/>
        </w:rPr>
        <w:t xml:space="preserve"> suggested by the New Constitutionalism. In </w:t>
      </w:r>
      <w:r w:rsidRPr="0006246A">
        <w:rPr>
          <w:rStyle w:val="StyleUnderline"/>
        </w:rPr>
        <w:t xml:space="preserve">the </w:t>
      </w:r>
      <w:r w:rsidRPr="006E40B0">
        <w:rPr>
          <w:rStyle w:val="StyleUnderline"/>
          <w:highlight w:val="green"/>
        </w:rPr>
        <w:t>U</w:t>
      </w:r>
      <w:r w:rsidRPr="0006246A">
        <w:rPr>
          <w:rStyle w:val="StyleUnderline"/>
        </w:rPr>
        <w:t xml:space="preserve">nited </w:t>
      </w:r>
      <w:r w:rsidRPr="006E40B0">
        <w:rPr>
          <w:rStyle w:val="StyleUnderline"/>
          <w:highlight w:val="green"/>
        </w:rPr>
        <w:t>S</w:t>
      </w:r>
      <w:r w:rsidRPr="0006246A">
        <w:rPr>
          <w:rStyle w:val="StyleUnderline"/>
        </w:rPr>
        <w:t>tates</w:t>
      </w:r>
      <w:r w:rsidRPr="006E40B0">
        <w:rPr>
          <w:sz w:val="16"/>
        </w:rPr>
        <w:t xml:space="preserve">, the </w:t>
      </w:r>
      <w:r w:rsidRPr="006E40B0">
        <w:rPr>
          <w:rStyle w:val="StyleUnderline"/>
          <w:highlight w:val="green"/>
        </w:rPr>
        <w:t>turn</w:t>
      </w:r>
      <w:r w:rsidRPr="006E40B0">
        <w:rPr>
          <w:sz w:val="16"/>
        </w:rPr>
        <w:t xml:space="preserve"> of both presidential nominees </w:t>
      </w:r>
      <w:r w:rsidRPr="006E40B0">
        <w:rPr>
          <w:rStyle w:val="StyleUnderline"/>
          <w:highlight w:val="green"/>
        </w:rPr>
        <w:t>against</w:t>
      </w:r>
      <w:r w:rsidRPr="006E40B0">
        <w:rPr>
          <w:sz w:val="16"/>
        </w:rPr>
        <w:t xml:space="preserve"> the latest large-scale free trade agreement – </w:t>
      </w:r>
      <w:r w:rsidRPr="0006246A">
        <w:rPr>
          <w:rStyle w:val="StyleUnderline"/>
        </w:rPr>
        <w:t>the Trans-Pacific Partnership</w:t>
      </w:r>
      <w:r w:rsidRPr="006E40B0">
        <w:rPr>
          <w:sz w:val="16"/>
        </w:rPr>
        <w:t xml:space="preserve"> (</w:t>
      </w:r>
      <w:r w:rsidRPr="006E40B0">
        <w:rPr>
          <w:rStyle w:val="Emphasis"/>
          <w:highlight w:val="green"/>
        </w:rPr>
        <w:t>TPP</w:t>
      </w:r>
      <w:r w:rsidRPr="006E40B0">
        <w:rPr>
          <w:sz w:val="16"/>
        </w:rPr>
        <w:t xml:space="preserve">) – </w:t>
      </w:r>
      <w:r w:rsidRPr="00B77F5D">
        <w:rPr>
          <w:rStyle w:val="StyleUnderline"/>
        </w:rPr>
        <w:t>marked a swerve from the status quo</w:t>
      </w:r>
      <w:r w:rsidRPr="006E40B0">
        <w:rPr>
          <w:sz w:val="16"/>
        </w:rPr>
        <w:t xml:space="preserve"> of what has been called ‘the long 1990s’ (Purdy, 2018). While some advocates of Brexit called for free trade under ‘WTO rules’, Donald </w:t>
      </w:r>
      <w:r w:rsidRPr="006E40B0">
        <w:rPr>
          <w:rStyle w:val="Emphasis"/>
          <w:highlight w:val="green"/>
        </w:rPr>
        <w:t>Trump</w:t>
      </w:r>
      <w:r w:rsidRPr="006E40B0">
        <w:rPr>
          <w:sz w:val="16"/>
        </w:rPr>
        <w:t xml:space="preserve"> campaigned directly against the WTO and NAFTA and </w:t>
      </w:r>
      <w:r w:rsidRPr="00B77F5D">
        <w:rPr>
          <w:rStyle w:val="StyleUnderline"/>
        </w:rPr>
        <w:t>commenced a sequence of escalating tariffs</w:t>
      </w:r>
      <w:r w:rsidRPr="006E40B0">
        <w:rPr>
          <w:sz w:val="16"/>
        </w:rPr>
        <w:t xml:space="preserve"> against Chinese imports within six months of his presidency, </w:t>
      </w:r>
      <w:r w:rsidRPr="006E40B0">
        <w:rPr>
          <w:rStyle w:val="StyleUnderline"/>
          <w:highlight w:val="green"/>
        </w:rPr>
        <w:t xml:space="preserve">triggering the most </w:t>
      </w:r>
      <w:r w:rsidRPr="006E40B0">
        <w:rPr>
          <w:rStyle w:val="Emphasis"/>
          <w:highlight w:val="green"/>
        </w:rPr>
        <w:t>significant breach of liberal trade</w:t>
      </w:r>
      <w:r w:rsidRPr="006E40B0">
        <w:rPr>
          <w:sz w:val="16"/>
        </w:rPr>
        <w:t xml:space="preserve"> </w:t>
      </w:r>
      <w:r w:rsidRPr="00B77F5D">
        <w:rPr>
          <w:rStyle w:val="StyleUnderline"/>
        </w:rPr>
        <w:t>policy for the US since the 1930s</w:t>
      </w:r>
      <w:r w:rsidRPr="006E40B0">
        <w:rPr>
          <w:sz w:val="16"/>
        </w:rPr>
        <w:t>. The claim in the 2014 volume on New Constitutionalism that ‘in contemporary global politics there can be few more popular normative appeals than to the rule of law’ felt immediately outdated (</w:t>
      </w:r>
      <w:proofErr w:type="gramStart"/>
      <w:r w:rsidRPr="006E40B0">
        <w:rPr>
          <w:sz w:val="16"/>
        </w:rPr>
        <w:t>May,</w:t>
      </w:r>
      <w:proofErr w:type="gramEnd"/>
      <w:r w:rsidRPr="006E40B0">
        <w:rPr>
          <w:sz w:val="16"/>
        </w:rPr>
        <w:t xml:space="preserve"> 2014: 63).</w:t>
      </w:r>
    </w:p>
    <w:p w14:paraId="7DA1003A" w14:textId="77777777" w:rsidR="001865C2" w:rsidRDefault="001865C2" w:rsidP="001865C2">
      <w:pPr>
        <w:rPr>
          <w:sz w:val="16"/>
        </w:rPr>
      </w:pPr>
      <w:r w:rsidRPr="006E40B0">
        <w:rPr>
          <w:sz w:val="16"/>
        </w:rPr>
        <w:t xml:space="preserve">The first response from </w:t>
      </w:r>
      <w:r w:rsidRPr="00B77F5D">
        <w:rPr>
          <w:rStyle w:val="StyleUnderline"/>
        </w:rPr>
        <w:t>scholars of neoliberal constitutionalism</w:t>
      </w:r>
      <w:r w:rsidRPr="006E40B0">
        <w:rPr>
          <w:sz w:val="16"/>
        </w:rPr>
        <w:t xml:space="preserve"> was to </w:t>
      </w:r>
      <w:r w:rsidRPr="00B77F5D">
        <w:rPr>
          <w:rStyle w:val="StyleUnderline"/>
        </w:rPr>
        <w:t>claim that the apparent deviation only proved their theory correct</w:t>
      </w:r>
      <w:r w:rsidRPr="006E40B0">
        <w:rPr>
          <w:sz w:val="16"/>
        </w:rPr>
        <w:t xml:space="preserve">. Globalization’s chickens had come home to </w:t>
      </w:r>
      <w:proofErr w:type="gramStart"/>
      <w:r w:rsidRPr="006E40B0">
        <w:rPr>
          <w:sz w:val="16"/>
        </w:rPr>
        <w:t>roost</w:t>
      </w:r>
      <w:proofErr w:type="gramEnd"/>
      <w:r w:rsidRPr="006E40B0">
        <w:rPr>
          <w:sz w:val="16"/>
        </w:rPr>
        <w:t xml:space="preserve"> and we were witnessing the ‘return of the repressed’ (</w:t>
      </w:r>
      <w:proofErr w:type="spellStart"/>
      <w:r w:rsidRPr="006E40B0">
        <w:rPr>
          <w:sz w:val="16"/>
        </w:rPr>
        <w:t>Streeck</w:t>
      </w:r>
      <w:proofErr w:type="spellEnd"/>
      <w:r w:rsidRPr="006E40B0">
        <w:rPr>
          <w:sz w:val="16"/>
        </w:rPr>
        <w:t xml:space="preserve">, 2017) as </w:t>
      </w:r>
      <w:r w:rsidRPr="00B77F5D">
        <w:rPr>
          <w:rStyle w:val="StyleUnderline"/>
        </w:rPr>
        <w:t>disgruntled populations began ‘opting out of global constitutionalism’</w:t>
      </w:r>
      <w:r w:rsidRPr="006E40B0">
        <w:rPr>
          <w:sz w:val="16"/>
        </w:rPr>
        <w:t xml:space="preserve"> (Hirschl, 2018). By delegating ever more tasks of governance to the supranational level, nation-states had undermined their own legitimacy, eroding mass consent for economic and legal globalization (Grewal, 2018). Granted, the </w:t>
      </w:r>
      <w:r w:rsidRPr="006E40B0">
        <w:rPr>
          <w:rStyle w:val="Emphasis"/>
          <w:highlight w:val="green"/>
        </w:rPr>
        <w:t>backlash came</w:t>
      </w:r>
      <w:r w:rsidRPr="006E40B0">
        <w:rPr>
          <w:sz w:val="16"/>
        </w:rPr>
        <w:t xml:space="preserve"> from an unexpected quarter – </w:t>
      </w:r>
      <w:r w:rsidRPr="006E40B0">
        <w:rPr>
          <w:rStyle w:val="Emphasis"/>
          <w:highlight w:val="green"/>
        </w:rPr>
        <w:t>not</w:t>
      </w:r>
      <w:r w:rsidRPr="006E40B0">
        <w:rPr>
          <w:sz w:val="16"/>
        </w:rPr>
        <w:t xml:space="preserve"> the </w:t>
      </w:r>
      <w:r w:rsidRPr="006E40B0">
        <w:rPr>
          <w:rStyle w:val="Emphasis"/>
          <w:highlight w:val="green"/>
        </w:rPr>
        <w:t>grassroots</w:t>
      </w:r>
      <w:r w:rsidRPr="006E40B0">
        <w:rPr>
          <w:sz w:val="16"/>
        </w:rPr>
        <w:t xml:space="preserve"> social </w:t>
      </w:r>
      <w:r w:rsidRPr="006E40B0">
        <w:rPr>
          <w:rStyle w:val="Emphasis"/>
          <w:highlight w:val="green"/>
        </w:rPr>
        <w:t>movements of the left</w:t>
      </w:r>
      <w:r w:rsidRPr="006E40B0">
        <w:rPr>
          <w:sz w:val="16"/>
        </w:rPr>
        <w:t xml:space="preserve"> (Adler, 2014; Della Porta et al., 2006; Tarrow, 2005; Teune, 2010), </w:t>
      </w:r>
      <w:r w:rsidRPr="006E40B0">
        <w:rPr>
          <w:rStyle w:val="Emphasis"/>
          <w:highlight w:val="green"/>
        </w:rPr>
        <w:t>but from the right</w:t>
      </w:r>
      <w:r w:rsidRPr="006E40B0">
        <w:rPr>
          <w:sz w:val="16"/>
        </w:rPr>
        <w:t xml:space="preserve">. Still, some scholars were relatively untroubled, taking the short leap to a grudging support for the insurgent political forces opposing supranational integration. Wolfgang </w:t>
      </w:r>
      <w:proofErr w:type="spellStart"/>
      <w:r w:rsidRPr="006E40B0">
        <w:rPr>
          <w:sz w:val="16"/>
        </w:rPr>
        <w:t>Streeck</w:t>
      </w:r>
      <w:proofErr w:type="spellEnd"/>
      <w:r w:rsidRPr="006E40B0">
        <w:rPr>
          <w:sz w:val="16"/>
        </w:rPr>
        <w:t xml:space="preserve"> described the ‘populist’ Eurosceptic parties as a ‘communitarian response to the neoliberal competition regime’ whose ‘demands for a decentralized, distributed architecture of political rule’ represented ‘the better arguments’ (</w:t>
      </w:r>
      <w:proofErr w:type="spellStart"/>
      <w:r w:rsidRPr="006E40B0">
        <w:rPr>
          <w:sz w:val="16"/>
        </w:rPr>
        <w:t>Streeck</w:t>
      </w:r>
      <w:proofErr w:type="spellEnd"/>
      <w:r w:rsidRPr="006E40B0">
        <w:rPr>
          <w:sz w:val="16"/>
        </w:rPr>
        <w:t>, 2019: 14). Another scholar wrote that ‘[o]</w:t>
      </w:r>
      <w:proofErr w:type="spellStart"/>
      <w:r w:rsidRPr="006E40B0">
        <w:rPr>
          <w:sz w:val="16"/>
        </w:rPr>
        <w:t>ne</w:t>
      </w:r>
      <w:proofErr w:type="spellEnd"/>
      <w:r w:rsidRPr="006E40B0">
        <w:rPr>
          <w:sz w:val="16"/>
        </w:rPr>
        <w:t xml:space="preserve"> of the reasons for the </w:t>
      </w:r>
      <w:r w:rsidRPr="006E40B0">
        <w:rPr>
          <w:rStyle w:val="StyleUnderline"/>
          <w:highlight w:val="green"/>
        </w:rPr>
        <w:t>populist appeal</w:t>
      </w:r>
      <w:r w:rsidRPr="00B71FE6">
        <w:rPr>
          <w:rStyle w:val="StyleUnderline"/>
        </w:rPr>
        <w:t xml:space="preserve"> of Trump is undoubtedly the way he has </w:t>
      </w:r>
      <w:r w:rsidRPr="006E40B0">
        <w:rPr>
          <w:rStyle w:val="StyleUnderline"/>
          <w:highlight w:val="green"/>
        </w:rPr>
        <w:t>challenged neoliberal reason’</w:t>
      </w:r>
      <w:r w:rsidRPr="006E40B0">
        <w:rPr>
          <w:sz w:val="16"/>
        </w:rPr>
        <w:t xml:space="preserve"> (Kiely, 2017: 741). Others contended with more circumspection that </w:t>
      </w:r>
      <w:r w:rsidRPr="008E6CF7">
        <w:rPr>
          <w:rStyle w:val="StyleUnderline"/>
        </w:rPr>
        <w:t xml:space="preserve">popular </w:t>
      </w:r>
      <w:r w:rsidRPr="006E40B0">
        <w:rPr>
          <w:rStyle w:val="StyleUnderline"/>
          <w:highlight w:val="green"/>
        </w:rPr>
        <w:t>resentment</w:t>
      </w:r>
      <w:r w:rsidRPr="006E40B0">
        <w:rPr>
          <w:sz w:val="16"/>
        </w:rPr>
        <w:t xml:space="preserve"> was </w:t>
      </w:r>
      <w:r w:rsidRPr="008E6CF7">
        <w:rPr>
          <w:rStyle w:val="StyleUnderline"/>
        </w:rPr>
        <w:t xml:space="preserve">being </w:t>
      </w:r>
      <w:r w:rsidRPr="006E40B0">
        <w:rPr>
          <w:rStyle w:val="Emphasis"/>
          <w:highlight w:val="green"/>
        </w:rPr>
        <w:t>commandeered</w:t>
      </w:r>
      <w:r w:rsidRPr="006E40B0">
        <w:rPr>
          <w:sz w:val="16"/>
          <w:highlight w:val="green"/>
        </w:rPr>
        <w:t xml:space="preserve"> </w:t>
      </w:r>
      <w:r w:rsidRPr="006E40B0">
        <w:rPr>
          <w:rStyle w:val="StyleUnderline"/>
          <w:highlight w:val="green"/>
        </w:rPr>
        <w:t>to serve political ends unlikely to remedy</w:t>
      </w:r>
      <w:r w:rsidRPr="006E40B0">
        <w:rPr>
          <w:sz w:val="16"/>
        </w:rPr>
        <w:t xml:space="preserve"> the original </w:t>
      </w:r>
      <w:r w:rsidRPr="006E40B0">
        <w:rPr>
          <w:rStyle w:val="StyleUnderline"/>
          <w:highlight w:val="green"/>
        </w:rPr>
        <w:t>grievances</w:t>
      </w:r>
      <w:r w:rsidRPr="006E40B0">
        <w:rPr>
          <w:sz w:val="16"/>
        </w:rPr>
        <w:t xml:space="preserve"> (Rodrik, 2018). Some were even more skeptical about the backlash’s grassroots origins, diagnosing an emergent ‘neo-illiberalism’ combining features of ethno-nationalism with elite imperatives of cross-border capital mobility (Hendrikse, 2018).</w:t>
      </w:r>
    </w:p>
    <w:p w14:paraId="2492ABE1" w14:textId="77777777" w:rsidR="001865C2" w:rsidRPr="002719B6" w:rsidRDefault="001865C2" w:rsidP="001865C2">
      <w:pPr>
        <w:pStyle w:val="Heading4"/>
      </w:pPr>
      <w:r>
        <w:t xml:space="preserve">2. Agency </w:t>
      </w:r>
      <w:proofErr w:type="spellStart"/>
      <w:r>
        <w:t>disad</w:t>
      </w:r>
      <w:proofErr w:type="spellEnd"/>
      <w:r>
        <w:t xml:space="preserve"> </w:t>
      </w:r>
    </w:p>
    <w:p w14:paraId="0D0B3D43" w14:textId="77777777" w:rsidR="001865C2" w:rsidRDefault="001865C2" w:rsidP="001865C2">
      <w:pPr>
        <w:pStyle w:val="Heading4"/>
      </w:pPr>
      <w:r>
        <w:t xml:space="preserve">It’s offense – first, </w:t>
      </w:r>
      <w:r w:rsidRPr="00B35C29">
        <w:rPr>
          <w:u w:val="single"/>
        </w:rPr>
        <w:t>access</w:t>
      </w:r>
      <w:r>
        <w:t xml:space="preserve"> – denying the option hurts agency and advances the violently essentialized trope of the passive black patient</w:t>
      </w:r>
    </w:p>
    <w:p w14:paraId="0339F08F" w14:textId="77777777" w:rsidR="001865C2" w:rsidRPr="00AB5655" w:rsidRDefault="001865C2" w:rsidP="001865C2">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7" w:history="1">
        <w:r w:rsidRPr="00B1717E">
          <w:rPr>
            <w:rStyle w:val="Hyperlink"/>
            <w:sz w:val="18"/>
            <w:szCs w:val="18"/>
          </w:rPr>
          <w:t>http://digitalcommons.wayne.edu/cgi/viewcontent.cgi?article=2339&amp;context=oa_dissertations</w:t>
        </w:r>
      </w:hyperlink>
    </w:p>
    <w:p w14:paraId="60CE60C9" w14:textId="77777777" w:rsidR="001865C2" w:rsidRPr="00C04A32" w:rsidRDefault="001865C2" w:rsidP="001865C2">
      <w:pPr>
        <w:rPr>
          <w:rStyle w:val="Emphasis"/>
        </w:rPr>
      </w:pPr>
      <w:r w:rsidRPr="00C04A32">
        <w:rPr>
          <w:rStyle w:val="Emphasis"/>
        </w:rPr>
        <w:t>Conclusion</w:t>
      </w:r>
    </w:p>
    <w:p w14:paraId="6863D9C2" w14:textId="77777777" w:rsidR="001865C2" w:rsidRPr="00E914D2" w:rsidRDefault="001865C2" w:rsidP="001865C2">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proofErr w:type="gramStart"/>
      <w:r w:rsidRPr="00C04A32">
        <w:rPr>
          <w:rStyle w:val="StyleUnderline"/>
        </w:rPr>
        <w:t>in</w:t>
      </w:r>
      <w:r w:rsidRPr="00C04A32">
        <w:rPr>
          <w:sz w:val="16"/>
        </w:rPr>
        <w:t xml:space="preserve"> order to</w:t>
      </w:r>
      <w:proofErr w:type="gramEnd"/>
      <w:r w:rsidRPr="00C04A32">
        <w:rPr>
          <w:sz w:val="16"/>
        </w:rPr>
        <w:t xml:space="preserve">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w:t>
      </w:r>
      <w:proofErr w:type="gramStart"/>
      <w:r w:rsidRPr="00C04A32">
        <w:rPr>
          <w:sz w:val="16"/>
        </w:rPr>
        <w:t>structure</w:t>
      </w:r>
      <w:proofErr w:type="gramEnd"/>
      <w:r w:rsidRPr="00C04A32">
        <w:rPr>
          <w:sz w:val="16"/>
        </w:rPr>
        <w:t xml:space="preserv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73A724FB" w14:textId="77777777" w:rsidR="001865C2" w:rsidRPr="00531B7A" w:rsidRDefault="001865C2" w:rsidP="001865C2">
      <w:pPr>
        <w:pStyle w:val="Heading3"/>
      </w:pPr>
      <w:r>
        <w:t>2ac – Sustainability</w:t>
      </w:r>
    </w:p>
    <w:p w14:paraId="6E42B1D5" w14:textId="77777777" w:rsidR="001865C2" w:rsidRDefault="001865C2" w:rsidP="001865C2">
      <w:pPr>
        <w:pStyle w:val="Heading4"/>
      </w:pPr>
      <w:r w:rsidRPr="00E85A25">
        <w:rPr>
          <w:u w:val="single"/>
        </w:rPr>
        <w:t>agriculture</w:t>
      </w:r>
      <w:r>
        <w:t xml:space="preserve"> and </w:t>
      </w:r>
      <w:r w:rsidRPr="00E85A25">
        <w:rPr>
          <w:u w:val="single"/>
        </w:rPr>
        <w:t>deforestation</w:t>
      </w:r>
      <w:r>
        <w:t xml:space="preserve"> sustainable </w:t>
      </w:r>
    </w:p>
    <w:p w14:paraId="0FAD33F0" w14:textId="77777777" w:rsidR="001865C2" w:rsidRDefault="001865C2" w:rsidP="001865C2">
      <w:r>
        <w:rPr>
          <w:rStyle w:val="Style13ptBold"/>
        </w:rPr>
        <w:t>Orr</w:t>
      </w:r>
      <w:r w:rsidRPr="00654950">
        <w:rPr>
          <w:rStyle w:val="Style13ptBold"/>
        </w:rPr>
        <w:t xml:space="preserve"> </w:t>
      </w:r>
      <w:r w:rsidRPr="00195175">
        <w:rPr>
          <w:b/>
          <w:bCs/>
          <w:sz w:val="26"/>
          <w:szCs w:val="26"/>
        </w:rPr>
        <w:t>‘</w:t>
      </w:r>
      <w:r>
        <w:rPr>
          <w:rStyle w:val="Style13ptBold"/>
        </w:rPr>
        <w:t>19</w:t>
      </w:r>
      <w:r>
        <w:t xml:space="preserve"> [Isaac; 8/1/19; Policy Fellow at Center of the American Experiment; "Capitalism is Saving the Planet Part 5: American Farmers Are Saving the Trees Through Innovation," </w:t>
      </w:r>
      <w:hyperlink r:id="rId18" w:history="1">
        <w:r w:rsidRPr="00836663">
          <w:rPr>
            <w:rStyle w:val="Hyperlink"/>
          </w:rPr>
          <w:t>https://www.americanexperiment.org/capitalism-is-saving-the-planet-part-5-american-farmers-are-saving-the-trees-through-innovation/</w:t>
        </w:r>
      </w:hyperlink>
      <w:r>
        <w:t>]</w:t>
      </w:r>
    </w:p>
    <w:p w14:paraId="02AE45E6" w14:textId="77777777" w:rsidR="001865C2" w:rsidRPr="0008013C" w:rsidRDefault="001865C2" w:rsidP="001865C2">
      <w:pPr>
        <w:rPr>
          <w:sz w:val="16"/>
        </w:rPr>
      </w:pPr>
      <w:r w:rsidRPr="0008013C">
        <w:rPr>
          <w:sz w:val="16"/>
        </w:rPr>
        <w:t xml:space="preserve">On Tuesday, I wrote about how a recent study has found that </w:t>
      </w:r>
      <w:r w:rsidRPr="00DC75B4">
        <w:rPr>
          <w:rStyle w:val="StyleUnderline"/>
          <w:highlight w:val="cyan"/>
        </w:rPr>
        <w:t xml:space="preserve">there are more </w:t>
      </w:r>
      <w:r w:rsidRPr="00DC75B4">
        <w:rPr>
          <w:rStyle w:val="Emphasis"/>
          <w:highlight w:val="cyan"/>
        </w:rPr>
        <w:t>trees</w:t>
      </w:r>
      <w:r w:rsidRPr="00DE0E29">
        <w:rPr>
          <w:rStyle w:val="StyleUnderline"/>
        </w:rPr>
        <w:t xml:space="preserve"> and </w:t>
      </w:r>
      <w:r w:rsidRPr="00DE0E29">
        <w:rPr>
          <w:rStyle w:val="Emphasis"/>
        </w:rPr>
        <w:t>vegetation</w:t>
      </w:r>
      <w:r w:rsidRPr="00DE0E29">
        <w:rPr>
          <w:rStyle w:val="StyleUnderline"/>
        </w:rPr>
        <w:t xml:space="preserve"> </w:t>
      </w:r>
      <w:r w:rsidRPr="00DC75B4">
        <w:rPr>
          <w:rStyle w:val="StyleUnderline"/>
          <w:highlight w:val="cyan"/>
        </w:rPr>
        <w:t xml:space="preserve">today </w:t>
      </w:r>
      <w:r w:rsidRPr="001911A2">
        <w:rPr>
          <w:rStyle w:val="StyleUnderline"/>
        </w:rPr>
        <w:t>than</w:t>
      </w:r>
      <w:r w:rsidRPr="0008013C">
        <w:rPr>
          <w:sz w:val="16"/>
        </w:rPr>
        <w:t xml:space="preserve"> there was </w:t>
      </w:r>
      <w:r w:rsidRPr="00DE0E29">
        <w:rPr>
          <w:rStyle w:val="StyleUnderline"/>
        </w:rPr>
        <w:t xml:space="preserve">30 years ago, </w:t>
      </w:r>
      <w:proofErr w:type="gramStart"/>
      <w:r w:rsidRPr="00DC75B4">
        <w:rPr>
          <w:rStyle w:val="StyleUnderline"/>
          <w:highlight w:val="cyan"/>
        </w:rPr>
        <w:t>despite</w:t>
      </w:r>
      <w:r w:rsidRPr="0008013C">
        <w:rPr>
          <w:sz w:val="16"/>
        </w:rPr>
        <w:t xml:space="preserve"> the fact </w:t>
      </w:r>
      <w:r w:rsidRPr="00DE0E29">
        <w:rPr>
          <w:rStyle w:val="StyleUnderline"/>
        </w:rPr>
        <w:t>that</w:t>
      </w:r>
      <w:proofErr w:type="gramEnd"/>
      <w:r w:rsidRPr="00DE0E29">
        <w:rPr>
          <w:rStyle w:val="StyleUnderline"/>
        </w:rPr>
        <w:t xml:space="preserve"> there are about </w:t>
      </w:r>
      <w:r w:rsidRPr="00DC75B4">
        <w:rPr>
          <w:rStyle w:val="StyleUnderline"/>
          <w:highlight w:val="cyan"/>
        </w:rPr>
        <w:t>3 billion more people</w:t>
      </w:r>
      <w:r w:rsidRPr="00DE0E29">
        <w:rPr>
          <w:rStyle w:val="StyleUnderline"/>
        </w:rPr>
        <w:t xml:space="preserve"> on the planet</w:t>
      </w:r>
      <w:r w:rsidRPr="0008013C">
        <w:rPr>
          <w:sz w:val="16"/>
        </w:rPr>
        <w:t xml:space="preserve"> today than there was in 1980.</w:t>
      </w:r>
    </w:p>
    <w:p w14:paraId="72BC3582" w14:textId="77777777" w:rsidR="001865C2" w:rsidRPr="0008013C" w:rsidRDefault="001865C2" w:rsidP="001865C2">
      <w:pPr>
        <w:rPr>
          <w:sz w:val="16"/>
        </w:rPr>
      </w:pPr>
      <w:r w:rsidRPr="00DE0E29">
        <w:rPr>
          <w:rStyle w:val="StyleUnderline"/>
        </w:rPr>
        <w:t xml:space="preserve">One of the </w:t>
      </w:r>
      <w:r w:rsidRPr="00DC75B4">
        <w:rPr>
          <w:rStyle w:val="Emphasis"/>
          <w:highlight w:val="cyan"/>
        </w:rPr>
        <w:t>key</w:t>
      </w:r>
      <w:r w:rsidRPr="00DE0E29">
        <w:rPr>
          <w:rStyle w:val="Emphasis"/>
        </w:rPr>
        <w:t xml:space="preserve"> reasons</w:t>
      </w:r>
      <w:r w:rsidRPr="00DE0E29">
        <w:rPr>
          <w:rStyle w:val="StyleUnderline"/>
        </w:rPr>
        <w:t xml:space="preserve"> </w:t>
      </w:r>
      <w:r w:rsidRPr="00DC75B4">
        <w:rPr>
          <w:rStyle w:val="StyleUnderline"/>
          <w:highlight w:val="cyan"/>
        </w:rPr>
        <w:t>for</w:t>
      </w:r>
      <w:r w:rsidRPr="00DE0E29">
        <w:rPr>
          <w:rStyle w:val="StyleUnderline"/>
        </w:rPr>
        <w:t xml:space="preserve"> this </w:t>
      </w:r>
      <w:r w:rsidRPr="00DC75B4">
        <w:rPr>
          <w:rStyle w:val="Emphasis"/>
          <w:highlight w:val="cyan"/>
        </w:rPr>
        <w:t>regrowth</w:t>
      </w:r>
      <w:r w:rsidRPr="00DE0E29">
        <w:rPr>
          <w:rStyle w:val="StyleUnderline"/>
        </w:rPr>
        <w:t xml:space="preserve"> of trees</w:t>
      </w:r>
      <w:r w:rsidRPr="0008013C">
        <w:rPr>
          <w:sz w:val="16"/>
        </w:rPr>
        <w:t xml:space="preserve"> around the world </w:t>
      </w:r>
      <w:r w:rsidRPr="00DC75B4">
        <w:rPr>
          <w:rStyle w:val="StyleUnderline"/>
          <w:highlight w:val="cyan"/>
        </w:rPr>
        <w:t xml:space="preserve">was </w:t>
      </w:r>
      <w:r w:rsidRPr="00DC75B4">
        <w:rPr>
          <w:rStyle w:val="Emphasis"/>
          <w:highlight w:val="cyan"/>
        </w:rPr>
        <w:t>ag</w:t>
      </w:r>
      <w:r w:rsidRPr="00DE0E29">
        <w:rPr>
          <w:rStyle w:val="Emphasis"/>
        </w:rPr>
        <w:t>ricultural abandonment</w:t>
      </w:r>
      <w:r w:rsidRPr="00DE0E29">
        <w:rPr>
          <w:rStyle w:val="StyleUnderline"/>
        </w:rPr>
        <w:t xml:space="preserve">, meaning we are </w:t>
      </w:r>
      <w:r w:rsidRPr="00DC75B4">
        <w:rPr>
          <w:rStyle w:val="Emphasis"/>
          <w:highlight w:val="cyan"/>
        </w:rPr>
        <w:t>using fewer</w:t>
      </w:r>
      <w:r w:rsidRPr="00DE0E29">
        <w:rPr>
          <w:rStyle w:val="Emphasis"/>
        </w:rPr>
        <w:t xml:space="preserve"> acres</w:t>
      </w:r>
      <w:r w:rsidRPr="00DE0E29">
        <w:rPr>
          <w:rStyle w:val="StyleUnderline"/>
        </w:rPr>
        <w:t xml:space="preserve"> to grow our food</w:t>
      </w:r>
      <w:r w:rsidRPr="0008013C">
        <w:rPr>
          <w:sz w:val="16"/>
        </w:rPr>
        <w:t xml:space="preserve"> and these acres are now free for the trees. </w:t>
      </w:r>
      <w:r w:rsidRPr="00DE0E29">
        <w:rPr>
          <w:rStyle w:val="StyleUnderline"/>
        </w:rPr>
        <w:t>If one were to assume</w:t>
      </w:r>
      <w:r w:rsidRPr="0008013C">
        <w:rPr>
          <w:sz w:val="16"/>
        </w:rPr>
        <w:t xml:space="preserve"> the </w:t>
      </w:r>
      <w:r w:rsidRPr="00DE0E29">
        <w:rPr>
          <w:rStyle w:val="StyleUnderline"/>
        </w:rPr>
        <w:t xml:space="preserve">gloom and </w:t>
      </w:r>
      <w:proofErr w:type="spellStart"/>
      <w:r w:rsidRPr="00DE0E29">
        <w:rPr>
          <w:rStyle w:val="StyleUnderline"/>
        </w:rPr>
        <w:t>doomers</w:t>
      </w:r>
      <w:proofErr w:type="spellEnd"/>
      <w:r w:rsidRPr="00DE0E29">
        <w:rPr>
          <w:rStyle w:val="StyleUnderline"/>
        </w:rPr>
        <w:t xml:space="preserve"> are correct</w:t>
      </w:r>
      <w:r w:rsidRPr="00FA28D3">
        <w:rPr>
          <w:rStyle w:val="StyleUnderline"/>
        </w:rPr>
        <w:t>, this should mean</w:t>
      </w:r>
      <w:r w:rsidRPr="0008013C">
        <w:rPr>
          <w:sz w:val="16"/>
        </w:rPr>
        <w:t xml:space="preserve"> that </w:t>
      </w:r>
      <w:r w:rsidRPr="00DE0E29">
        <w:rPr>
          <w:rStyle w:val="StyleUnderline"/>
        </w:rPr>
        <w:t>food prices</w:t>
      </w:r>
      <w:r w:rsidRPr="0008013C">
        <w:rPr>
          <w:sz w:val="16"/>
        </w:rPr>
        <w:t xml:space="preserve"> have </w:t>
      </w:r>
      <w:r w:rsidRPr="00FA28D3">
        <w:rPr>
          <w:rStyle w:val="StyleUnderline"/>
        </w:rPr>
        <w:t>skyrocketed and</w:t>
      </w:r>
      <w:r w:rsidRPr="0008013C">
        <w:rPr>
          <w:sz w:val="16"/>
        </w:rPr>
        <w:t xml:space="preserve"> that there are </w:t>
      </w:r>
      <w:r w:rsidRPr="00FA28D3">
        <w:rPr>
          <w:rStyle w:val="StyleUnderline"/>
        </w:rPr>
        <w:t>more hungry people</w:t>
      </w:r>
      <w:r w:rsidRPr="0008013C">
        <w:rPr>
          <w:sz w:val="16"/>
        </w:rPr>
        <w:t xml:space="preserve"> today than 30 years ago, </w:t>
      </w:r>
      <w:r w:rsidRPr="00FA28D3">
        <w:rPr>
          <w:rStyle w:val="StyleUnderline"/>
        </w:rPr>
        <w:t>but nothing can be further than the truth</w:t>
      </w:r>
      <w:r w:rsidRPr="0008013C">
        <w:rPr>
          <w:sz w:val="16"/>
        </w:rPr>
        <w:t>.</w:t>
      </w:r>
    </w:p>
    <w:p w14:paraId="395DBBD5" w14:textId="77777777" w:rsidR="001865C2" w:rsidRPr="0008013C" w:rsidRDefault="001865C2" w:rsidP="001865C2">
      <w:pPr>
        <w:rPr>
          <w:sz w:val="16"/>
        </w:rPr>
      </w:pPr>
      <w:r w:rsidRPr="00FA28D3">
        <w:rPr>
          <w:rStyle w:val="StyleUnderline"/>
        </w:rPr>
        <w:t xml:space="preserve">In the </w:t>
      </w:r>
      <w:r w:rsidRPr="00FA28D3">
        <w:rPr>
          <w:rStyle w:val="Emphasis"/>
        </w:rPr>
        <w:t>real world</w:t>
      </w:r>
      <w:r w:rsidRPr="00FA28D3">
        <w:rPr>
          <w:rStyle w:val="StyleUnderline"/>
        </w:rPr>
        <w:t xml:space="preserve">, </w:t>
      </w:r>
      <w:r w:rsidRPr="00DC75B4">
        <w:rPr>
          <w:rStyle w:val="StyleUnderline"/>
          <w:highlight w:val="cyan"/>
        </w:rPr>
        <w:t>better</w:t>
      </w:r>
      <w:r w:rsidRPr="00FA28D3">
        <w:rPr>
          <w:rStyle w:val="StyleUnderline"/>
        </w:rPr>
        <w:t xml:space="preserve"> </w:t>
      </w:r>
      <w:r w:rsidRPr="00FA28D3">
        <w:rPr>
          <w:rStyle w:val="Emphasis"/>
        </w:rPr>
        <w:t xml:space="preserve">agricultural </w:t>
      </w:r>
      <w:proofErr w:type="gramStart"/>
      <w:r w:rsidRPr="00DC75B4">
        <w:rPr>
          <w:rStyle w:val="Emphasis"/>
          <w:highlight w:val="cyan"/>
        </w:rPr>
        <w:t>practices</w:t>
      </w:r>
      <w:proofErr w:type="gramEnd"/>
      <w:r w:rsidRPr="00DC75B4">
        <w:rPr>
          <w:rStyle w:val="StyleUnderline"/>
          <w:highlight w:val="cyan"/>
        </w:rPr>
        <w:t xml:space="preserve"> and </w:t>
      </w:r>
      <w:r w:rsidRPr="00DC75B4">
        <w:rPr>
          <w:rStyle w:val="Emphasis"/>
          <w:highlight w:val="cyan"/>
        </w:rPr>
        <w:t>tech</w:t>
      </w:r>
      <w:r w:rsidRPr="00FA28D3">
        <w:rPr>
          <w:rStyle w:val="Emphasis"/>
        </w:rPr>
        <w:t>nology</w:t>
      </w:r>
      <w:r w:rsidRPr="00FA28D3">
        <w:rPr>
          <w:rStyle w:val="StyleUnderline"/>
        </w:rPr>
        <w:t>, many</w:t>
      </w:r>
      <w:r w:rsidRPr="0008013C">
        <w:rPr>
          <w:sz w:val="16"/>
        </w:rPr>
        <w:t xml:space="preserve"> of them </w:t>
      </w:r>
      <w:r w:rsidRPr="00DC75B4">
        <w:rPr>
          <w:rStyle w:val="StyleUnderline"/>
          <w:highlight w:val="cyan"/>
        </w:rPr>
        <w:t>pioneered in</w:t>
      </w:r>
      <w:r w:rsidRPr="00FA28D3">
        <w:rPr>
          <w:rStyle w:val="StyleUnderline"/>
        </w:rPr>
        <w:t xml:space="preserve"> the </w:t>
      </w:r>
      <w:r w:rsidRPr="00DC75B4">
        <w:rPr>
          <w:rStyle w:val="Emphasis"/>
          <w:highlight w:val="cyan"/>
        </w:rPr>
        <w:t>capitalist</w:t>
      </w:r>
      <w:r w:rsidRPr="00FA28D3">
        <w:rPr>
          <w:rStyle w:val="StyleUnderline"/>
        </w:rPr>
        <w:t xml:space="preserve"> </w:t>
      </w:r>
      <w:r w:rsidRPr="00FA28D3">
        <w:rPr>
          <w:rStyle w:val="Emphasis"/>
        </w:rPr>
        <w:t>U</w:t>
      </w:r>
      <w:r w:rsidRPr="00FA28D3">
        <w:rPr>
          <w:rStyle w:val="StyleUnderline"/>
        </w:rPr>
        <w:t xml:space="preserve">nited </w:t>
      </w:r>
      <w:r w:rsidRPr="00DC75B4">
        <w:rPr>
          <w:rStyle w:val="Emphasis"/>
          <w:highlight w:val="cyan"/>
        </w:rPr>
        <w:t>S</w:t>
      </w:r>
      <w:r w:rsidRPr="00DC75B4">
        <w:rPr>
          <w:rStyle w:val="StyleUnderline"/>
          <w:highlight w:val="cyan"/>
        </w:rPr>
        <w:t>tates</w:t>
      </w:r>
      <w:r w:rsidRPr="00A654B1">
        <w:rPr>
          <w:rStyle w:val="StyleUnderline"/>
        </w:rPr>
        <w:t xml:space="preserve">, mean we </w:t>
      </w:r>
      <w:r w:rsidRPr="0008013C">
        <w:rPr>
          <w:sz w:val="16"/>
        </w:rPr>
        <w:t xml:space="preserve">can </w:t>
      </w:r>
      <w:r w:rsidRPr="00DC75B4">
        <w:rPr>
          <w:rStyle w:val="StyleUnderline"/>
          <w:highlight w:val="cyan"/>
        </w:rPr>
        <w:t>grow</w:t>
      </w:r>
      <w:r w:rsidRPr="00A654B1">
        <w:rPr>
          <w:rStyle w:val="StyleUnderline"/>
        </w:rPr>
        <w:t xml:space="preserve"> much </w:t>
      </w:r>
      <w:r w:rsidRPr="00DC75B4">
        <w:rPr>
          <w:rStyle w:val="StyleUnderline"/>
          <w:highlight w:val="cyan"/>
        </w:rPr>
        <w:t>more</w:t>
      </w:r>
      <w:r w:rsidRPr="00A654B1">
        <w:rPr>
          <w:rStyle w:val="StyleUnderline"/>
        </w:rPr>
        <w:t xml:space="preserve"> </w:t>
      </w:r>
      <w:r w:rsidRPr="001911A2">
        <w:rPr>
          <w:rStyle w:val="StyleUnderline"/>
        </w:rPr>
        <w:t>food</w:t>
      </w:r>
      <w:r w:rsidRPr="00A654B1">
        <w:rPr>
          <w:rStyle w:val="StyleUnderline"/>
        </w:rPr>
        <w:t xml:space="preserve"> </w:t>
      </w:r>
      <w:r w:rsidRPr="00DC75B4">
        <w:rPr>
          <w:rStyle w:val="StyleUnderline"/>
          <w:highlight w:val="cyan"/>
        </w:rPr>
        <w:t>on</w:t>
      </w:r>
      <w:r w:rsidRPr="0008013C">
        <w:rPr>
          <w:sz w:val="16"/>
        </w:rPr>
        <w:t xml:space="preserve"> a lot </w:t>
      </w:r>
      <w:r w:rsidRPr="00DC75B4">
        <w:rPr>
          <w:rStyle w:val="StyleUnderline"/>
          <w:highlight w:val="cyan"/>
        </w:rPr>
        <w:t>less</w:t>
      </w:r>
      <w:r w:rsidRPr="00A654B1">
        <w:rPr>
          <w:rStyle w:val="StyleUnderline"/>
        </w:rPr>
        <w:t xml:space="preserve"> land. This</w:t>
      </w:r>
      <w:r w:rsidRPr="0008013C">
        <w:rPr>
          <w:sz w:val="16"/>
        </w:rPr>
        <w:t xml:space="preserve"> has </w:t>
      </w:r>
      <w:r w:rsidRPr="00A654B1">
        <w:rPr>
          <w:rStyle w:val="StyleUnderline"/>
        </w:rPr>
        <w:t>resulted in</w:t>
      </w:r>
      <w:r w:rsidRPr="0008013C">
        <w:rPr>
          <w:sz w:val="16"/>
        </w:rPr>
        <w:t xml:space="preserve"> people spending a much </w:t>
      </w:r>
      <w:r w:rsidRPr="00A654B1">
        <w:rPr>
          <w:rStyle w:val="StyleUnderline"/>
        </w:rPr>
        <w:t>smaller percentage of</w:t>
      </w:r>
      <w:r w:rsidRPr="0008013C">
        <w:rPr>
          <w:sz w:val="16"/>
        </w:rPr>
        <w:t xml:space="preserve"> their </w:t>
      </w:r>
      <w:r w:rsidRPr="00A654B1">
        <w:rPr>
          <w:rStyle w:val="StyleUnderline"/>
        </w:rPr>
        <w:t>incomes on food, fewer</w:t>
      </w:r>
      <w:r w:rsidRPr="0008013C">
        <w:rPr>
          <w:sz w:val="16"/>
        </w:rPr>
        <w:t xml:space="preserve"> people </w:t>
      </w:r>
      <w:r w:rsidRPr="00A654B1">
        <w:rPr>
          <w:rStyle w:val="StyleUnderline"/>
        </w:rPr>
        <w:t>going hungry, and</w:t>
      </w:r>
      <w:r w:rsidRPr="0008013C">
        <w:rPr>
          <w:sz w:val="16"/>
        </w:rPr>
        <w:t xml:space="preserve"> a </w:t>
      </w:r>
      <w:r w:rsidRPr="00A654B1">
        <w:rPr>
          <w:rStyle w:val="Emphasis"/>
        </w:rPr>
        <w:t>smaller</w:t>
      </w:r>
      <w:r w:rsidRPr="00A654B1">
        <w:rPr>
          <w:rStyle w:val="StyleUnderline"/>
        </w:rPr>
        <w:t xml:space="preserve"> environmental </w:t>
      </w:r>
      <w:r w:rsidRPr="00A654B1">
        <w:rPr>
          <w:rStyle w:val="Emphasis"/>
        </w:rPr>
        <w:t>footprint</w:t>
      </w:r>
      <w:r w:rsidRPr="00A654B1">
        <w:rPr>
          <w:rStyle w:val="StyleUnderline"/>
        </w:rPr>
        <w:t xml:space="preserve"> for</w:t>
      </w:r>
      <w:r w:rsidRPr="0008013C">
        <w:rPr>
          <w:sz w:val="16"/>
        </w:rPr>
        <w:t xml:space="preserve"> our </w:t>
      </w:r>
      <w:r w:rsidRPr="00A654B1">
        <w:rPr>
          <w:rStyle w:val="StyleUnderline"/>
        </w:rPr>
        <w:t>farms</w:t>
      </w:r>
      <w:r w:rsidRPr="0008013C">
        <w:rPr>
          <w:sz w:val="16"/>
        </w:rPr>
        <w:t>.</w:t>
      </w:r>
    </w:p>
    <w:p w14:paraId="5BFBB1AB" w14:textId="77777777" w:rsidR="001865C2" w:rsidRPr="0008013C" w:rsidRDefault="001865C2" w:rsidP="001865C2">
      <w:pPr>
        <w:rPr>
          <w:sz w:val="16"/>
        </w:rPr>
      </w:pPr>
      <w:r w:rsidRPr="00A654B1">
        <w:rPr>
          <w:rStyle w:val="StyleUnderline"/>
        </w:rPr>
        <w:t xml:space="preserve">It is an </w:t>
      </w:r>
      <w:r w:rsidRPr="00A654B1">
        <w:rPr>
          <w:rStyle w:val="Emphasis"/>
        </w:rPr>
        <w:t>unqualified win</w:t>
      </w:r>
      <w:r w:rsidRPr="00A654B1">
        <w:rPr>
          <w:rStyle w:val="StyleUnderline"/>
        </w:rPr>
        <w:t xml:space="preserve"> for</w:t>
      </w:r>
      <w:r w:rsidRPr="0008013C">
        <w:rPr>
          <w:sz w:val="16"/>
        </w:rPr>
        <w:t xml:space="preserve"> both </w:t>
      </w:r>
      <w:r w:rsidRPr="00A654B1">
        <w:rPr>
          <w:rStyle w:val="StyleUnderline"/>
        </w:rPr>
        <w:t>the environment</w:t>
      </w:r>
      <w:r w:rsidRPr="0008013C">
        <w:rPr>
          <w:sz w:val="16"/>
        </w:rPr>
        <w:t xml:space="preserve">, and </w:t>
      </w:r>
      <w:proofErr w:type="gramStart"/>
      <w:r w:rsidRPr="0008013C">
        <w:rPr>
          <w:sz w:val="16"/>
        </w:rPr>
        <w:t>human kind</w:t>
      </w:r>
      <w:proofErr w:type="gramEnd"/>
      <w:r w:rsidRPr="0008013C">
        <w:rPr>
          <w:sz w:val="16"/>
        </w:rPr>
        <w:t>.</w:t>
      </w:r>
    </w:p>
    <w:p w14:paraId="61DBDE69" w14:textId="77777777" w:rsidR="001865C2" w:rsidRPr="0008013C" w:rsidRDefault="001865C2" w:rsidP="001865C2">
      <w:pPr>
        <w:rPr>
          <w:sz w:val="16"/>
        </w:rPr>
      </w:pPr>
      <w:r w:rsidRPr="0008013C">
        <w:rPr>
          <w:sz w:val="16"/>
        </w:rPr>
        <w:t>The graph below from Our World in Data shows that after increasing for more than 100 years, the amount of land in crop production in the United States has been in a free fall since 1960.</w:t>
      </w:r>
    </w:p>
    <w:p w14:paraId="4AF0548F" w14:textId="77777777" w:rsidR="001865C2" w:rsidRPr="0008013C" w:rsidRDefault="001865C2" w:rsidP="001865C2">
      <w:pPr>
        <w:rPr>
          <w:sz w:val="16"/>
        </w:rPr>
      </w:pPr>
      <w:r w:rsidRPr="0008013C">
        <w:rPr>
          <w:sz w:val="16"/>
        </w:rPr>
        <w:t xml:space="preserve">Furthermore, </w:t>
      </w:r>
      <w:r w:rsidRPr="00A654B1">
        <w:rPr>
          <w:rStyle w:val="StyleUnderline"/>
        </w:rPr>
        <w:t xml:space="preserve">the </w:t>
      </w:r>
      <w:r w:rsidRPr="00A654B1">
        <w:rPr>
          <w:rStyle w:val="Emphasis"/>
        </w:rPr>
        <w:t>U</w:t>
      </w:r>
      <w:r w:rsidRPr="00A654B1">
        <w:rPr>
          <w:rStyle w:val="StyleUnderline"/>
        </w:rPr>
        <w:t xml:space="preserve">nited </w:t>
      </w:r>
      <w:r w:rsidRPr="00A654B1">
        <w:rPr>
          <w:rStyle w:val="Emphasis"/>
        </w:rPr>
        <w:t>S</w:t>
      </w:r>
      <w:r w:rsidRPr="00A654B1">
        <w:rPr>
          <w:rStyle w:val="StyleUnderline"/>
        </w:rPr>
        <w:t>tates is producing more food per acre today than</w:t>
      </w:r>
      <w:r w:rsidRPr="0008013C">
        <w:rPr>
          <w:sz w:val="16"/>
        </w:rPr>
        <w:t xml:space="preserve"> at </w:t>
      </w:r>
      <w:r w:rsidRPr="00A654B1">
        <w:rPr>
          <w:rStyle w:val="StyleUnderline"/>
        </w:rPr>
        <w:t>any other point</w:t>
      </w:r>
      <w:r w:rsidRPr="0008013C">
        <w:rPr>
          <w:sz w:val="16"/>
        </w:rPr>
        <w:t xml:space="preserve"> in the nation’s history, </w:t>
      </w:r>
      <w:r w:rsidRPr="00A654B1">
        <w:rPr>
          <w:rStyle w:val="StyleUnderline"/>
        </w:rPr>
        <w:t xml:space="preserve">and </w:t>
      </w:r>
      <w:r w:rsidRPr="00DC75B4">
        <w:rPr>
          <w:rStyle w:val="Emphasis"/>
          <w:highlight w:val="cyan"/>
        </w:rPr>
        <w:t>yields</w:t>
      </w:r>
      <w:r w:rsidRPr="00A654B1">
        <w:rPr>
          <w:rStyle w:val="Emphasis"/>
        </w:rPr>
        <w:t xml:space="preserve"> are </w:t>
      </w:r>
      <w:r w:rsidRPr="00DC75B4">
        <w:rPr>
          <w:rStyle w:val="Emphasis"/>
          <w:highlight w:val="cyan"/>
        </w:rPr>
        <w:t>increasing exponentially</w:t>
      </w:r>
      <w:r w:rsidRPr="0008013C">
        <w:rPr>
          <w:sz w:val="16"/>
        </w:rPr>
        <w:t>.</w:t>
      </w:r>
    </w:p>
    <w:p w14:paraId="00E8D9CE" w14:textId="77777777" w:rsidR="001865C2" w:rsidRPr="0008013C" w:rsidRDefault="001865C2" w:rsidP="001865C2">
      <w:pPr>
        <w:rPr>
          <w:sz w:val="16"/>
        </w:rPr>
      </w:pPr>
      <w:r w:rsidRPr="0008013C">
        <w:rPr>
          <w:sz w:val="16"/>
        </w:rPr>
        <w:t xml:space="preserve">The good news isn’t just limited to the USA, </w:t>
      </w:r>
      <w:r w:rsidRPr="00A654B1">
        <w:rPr>
          <w:rStyle w:val="StyleUnderline"/>
        </w:rPr>
        <w:t xml:space="preserve">it’s occurring </w:t>
      </w:r>
      <w:r w:rsidRPr="00A654B1">
        <w:rPr>
          <w:rStyle w:val="Emphasis"/>
        </w:rPr>
        <w:t>around the globe</w:t>
      </w:r>
      <w:r w:rsidRPr="00A654B1">
        <w:rPr>
          <w:rStyle w:val="StyleUnderline"/>
        </w:rPr>
        <w:t xml:space="preserve">, as the amount of land needed to produce the </w:t>
      </w:r>
      <w:r w:rsidRPr="00A654B1">
        <w:rPr>
          <w:rStyle w:val="Emphasis"/>
        </w:rPr>
        <w:t>same amount</w:t>
      </w:r>
      <w:r w:rsidRPr="00A654B1">
        <w:rPr>
          <w:rStyle w:val="StyleUnderline"/>
        </w:rPr>
        <w:t xml:space="preserve"> of food has fallen by 68</w:t>
      </w:r>
      <w:r w:rsidRPr="0008013C">
        <w:rPr>
          <w:sz w:val="16"/>
        </w:rPr>
        <w:t xml:space="preserve"> percent since 1961, </w:t>
      </w:r>
      <w:r w:rsidRPr="00DC75B4">
        <w:rPr>
          <w:rStyle w:val="StyleUnderline"/>
          <w:highlight w:val="cyan"/>
        </w:rPr>
        <w:t>and</w:t>
      </w:r>
      <w:r w:rsidRPr="00A654B1">
        <w:rPr>
          <w:rStyle w:val="StyleUnderline"/>
        </w:rPr>
        <w:t xml:space="preserve"> this </w:t>
      </w:r>
      <w:r w:rsidRPr="00DC75B4">
        <w:rPr>
          <w:rStyle w:val="StyleUnderline"/>
          <w:highlight w:val="cyan"/>
        </w:rPr>
        <w:t xml:space="preserve">will </w:t>
      </w:r>
      <w:r w:rsidRPr="00DC75B4">
        <w:rPr>
          <w:rStyle w:val="Emphasis"/>
          <w:highlight w:val="cyan"/>
        </w:rPr>
        <w:t>only increase</w:t>
      </w:r>
      <w:r w:rsidRPr="00DC75B4">
        <w:rPr>
          <w:rStyle w:val="StyleUnderline"/>
          <w:highlight w:val="cyan"/>
        </w:rPr>
        <w:t xml:space="preserve"> as</w:t>
      </w:r>
      <w:r w:rsidRPr="00A654B1">
        <w:rPr>
          <w:rStyle w:val="StyleUnderline"/>
        </w:rPr>
        <w:t xml:space="preserve"> modern farming </w:t>
      </w:r>
      <w:r w:rsidRPr="00DC75B4">
        <w:rPr>
          <w:rStyle w:val="StyleUnderline"/>
          <w:highlight w:val="cyan"/>
        </w:rPr>
        <w:t>tec</w:t>
      </w:r>
      <w:r w:rsidRPr="00A654B1">
        <w:rPr>
          <w:rStyle w:val="StyleUnderline"/>
        </w:rPr>
        <w:t xml:space="preserve">hniques </w:t>
      </w:r>
      <w:r w:rsidRPr="00DC75B4">
        <w:rPr>
          <w:rStyle w:val="StyleUnderline"/>
          <w:highlight w:val="cyan"/>
        </w:rPr>
        <w:t xml:space="preserve">are </w:t>
      </w:r>
      <w:r w:rsidRPr="00DC75B4">
        <w:rPr>
          <w:rStyle w:val="Emphasis"/>
          <w:highlight w:val="cyan"/>
        </w:rPr>
        <w:t>exported</w:t>
      </w:r>
      <w:r w:rsidRPr="00A654B1">
        <w:rPr>
          <w:rStyle w:val="StyleUnderline"/>
        </w:rPr>
        <w:t xml:space="preserve"> to the </w:t>
      </w:r>
      <w:r w:rsidRPr="00A654B1">
        <w:rPr>
          <w:rStyle w:val="Emphasis"/>
        </w:rPr>
        <w:t>developing world</w:t>
      </w:r>
      <w:r w:rsidRPr="00A654B1">
        <w:rPr>
          <w:rStyle w:val="StyleUnderline"/>
        </w:rPr>
        <w:t>, and more</w:t>
      </w:r>
      <w:r w:rsidRPr="0008013C">
        <w:rPr>
          <w:sz w:val="16"/>
        </w:rPr>
        <w:t xml:space="preserve"> scientifically </w:t>
      </w:r>
      <w:r w:rsidRPr="00DC75B4">
        <w:rPr>
          <w:rStyle w:val="Emphasis"/>
          <w:highlight w:val="cyan"/>
        </w:rPr>
        <w:t>advanced crops</w:t>
      </w:r>
      <w:r w:rsidRPr="00A654B1">
        <w:rPr>
          <w:rStyle w:val="StyleUnderline"/>
        </w:rPr>
        <w:t xml:space="preserve"> are </w:t>
      </w:r>
      <w:r w:rsidRPr="00DC75B4">
        <w:rPr>
          <w:rStyle w:val="StyleUnderline"/>
          <w:highlight w:val="cyan"/>
        </w:rPr>
        <w:t>developed</w:t>
      </w:r>
      <w:r w:rsidRPr="00A654B1">
        <w:rPr>
          <w:rStyle w:val="StyleUnderline"/>
        </w:rPr>
        <w:t xml:space="preserve"> to </w:t>
      </w:r>
      <w:r w:rsidRPr="00A654B1">
        <w:rPr>
          <w:rStyle w:val="Emphasis"/>
        </w:rPr>
        <w:t>increase yields</w:t>
      </w:r>
      <w:r w:rsidRPr="00A654B1">
        <w:rPr>
          <w:rStyle w:val="StyleUnderline"/>
        </w:rPr>
        <w:t xml:space="preserve"> </w:t>
      </w:r>
      <w:r w:rsidRPr="00DC75B4">
        <w:rPr>
          <w:rStyle w:val="StyleUnderline"/>
          <w:highlight w:val="cyan"/>
        </w:rPr>
        <w:t>while</w:t>
      </w:r>
      <w:r w:rsidRPr="0008013C">
        <w:rPr>
          <w:sz w:val="16"/>
        </w:rPr>
        <w:t xml:space="preserve"> also </w:t>
      </w:r>
      <w:r w:rsidRPr="00DC75B4">
        <w:rPr>
          <w:rStyle w:val="Emphasis"/>
          <w:highlight w:val="cyan"/>
        </w:rPr>
        <w:t>reducing</w:t>
      </w:r>
      <w:r w:rsidRPr="00A654B1">
        <w:rPr>
          <w:rStyle w:val="StyleUnderline"/>
        </w:rPr>
        <w:t xml:space="preserve"> the </w:t>
      </w:r>
      <w:proofErr w:type="gramStart"/>
      <w:r w:rsidRPr="00A654B1">
        <w:rPr>
          <w:rStyle w:val="StyleUnderline"/>
        </w:rPr>
        <w:t>amount</w:t>
      </w:r>
      <w:proofErr w:type="gramEnd"/>
      <w:r w:rsidRPr="00A654B1">
        <w:rPr>
          <w:rStyle w:val="StyleUnderline"/>
        </w:rPr>
        <w:t xml:space="preserve"> of </w:t>
      </w:r>
      <w:r w:rsidRPr="00DC75B4">
        <w:rPr>
          <w:rStyle w:val="Emphasis"/>
          <w:highlight w:val="cyan"/>
        </w:rPr>
        <w:t>pesticides</w:t>
      </w:r>
      <w:r w:rsidRPr="00A654B1">
        <w:rPr>
          <w:rStyle w:val="Emphasis"/>
        </w:rPr>
        <w:t xml:space="preserve"> needed</w:t>
      </w:r>
      <w:r w:rsidRPr="0008013C">
        <w:rPr>
          <w:sz w:val="16"/>
        </w:rPr>
        <w:t xml:space="preserve"> to keep insects from eating the crops.</w:t>
      </w:r>
    </w:p>
    <w:p w14:paraId="7FF85DDE" w14:textId="77777777" w:rsidR="001865C2" w:rsidRPr="0008013C" w:rsidRDefault="001865C2" w:rsidP="001865C2">
      <w:pPr>
        <w:rPr>
          <w:sz w:val="16"/>
        </w:rPr>
      </w:pPr>
      <w:r w:rsidRPr="0008013C">
        <w:rPr>
          <w:sz w:val="16"/>
        </w:rPr>
        <w:t>For example, a recent study found that adoption of genetically modified crops reduced chemical pesticide use by 37 percent, increased crop yields by 22 percent, and increased farmer profits by 68 percent.</w:t>
      </w:r>
    </w:p>
    <w:p w14:paraId="76360A07" w14:textId="77777777" w:rsidR="001865C2" w:rsidRPr="00D56618" w:rsidRDefault="001865C2" w:rsidP="001865C2">
      <w:pPr>
        <w:rPr>
          <w:sz w:val="16"/>
        </w:rPr>
      </w:pPr>
      <w:r w:rsidRPr="00DF77A0">
        <w:rPr>
          <w:rStyle w:val="StyleUnderline"/>
        </w:rPr>
        <w:t>Increasing farmer profits</w:t>
      </w:r>
      <w:r w:rsidRPr="0008013C">
        <w:rPr>
          <w:sz w:val="16"/>
        </w:rPr>
        <w:t xml:space="preserve"> is the most important part of this sentence because it </w:t>
      </w:r>
      <w:r w:rsidRPr="00DF77A0">
        <w:rPr>
          <w:rStyle w:val="StyleUnderline"/>
        </w:rPr>
        <w:t>shows</w:t>
      </w:r>
      <w:r w:rsidRPr="0008013C">
        <w:rPr>
          <w:sz w:val="16"/>
        </w:rPr>
        <w:t xml:space="preserve"> that </w:t>
      </w:r>
      <w:r w:rsidRPr="00DC75B4">
        <w:rPr>
          <w:rStyle w:val="StyleUnderline"/>
          <w:highlight w:val="cyan"/>
        </w:rPr>
        <w:t>profits do not preclude positive environmental outcomes</w:t>
      </w:r>
      <w:r w:rsidRPr="0008013C">
        <w:rPr>
          <w:sz w:val="16"/>
        </w:rPr>
        <w:t xml:space="preserve">. In fact, </w:t>
      </w:r>
      <w:r w:rsidRPr="00DF77A0">
        <w:rPr>
          <w:rStyle w:val="StyleUnderline"/>
        </w:rPr>
        <w:t xml:space="preserve">the </w:t>
      </w:r>
      <w:r w:rsidRPr="00DF77A0">
        <w:rPr>
          <w:rStyle w:val="Emphasis"/>
        </w:rPr>
        <w:t xml:space="preserve">profit </w:t>
      </w:r>
      <w:r w:rsidRPr="00DC75B4">
        <w:rPr>
          <w:rStyle w:val="Emphasis"/>
          <w:highlight w:val="cyan"/>
        </w:rPr>
        <w:t>motive</w:t>
      </w:r>
      <w:r w:rsidRPr="00DC75B4">
        <w:rPr>
          <w:rStyle w:val="StyleUnderline"/>
          <w:highlight w:val="cyan"/>
        </w:rPr>
        <w:t xml:space="preserve"> increases</w:t>
      </w:r>
      <w:r w:rsidRPr="00DF77A0">
        <w:rPr>
          <w:rStyle w:val="StyleUnderline"/>
        </w:rPr>
        <w:t xml:space="preserve"> the </w:t>
      </w:r>
      <w:r w:rsidRPr="00DC75B4">
        <w:rPr>
          <w:rStyle w:val="Emphasis"/>
          <w:highlight w:val="cyan"/>
        </w:rPr>
        <w:t>incentive</w:t>
      </w:r>
      <w:r w:rsidRPr="00DF77A0">
        <w:rPr>
          <w:rStyle w:val="StyleUnderline"/>
        </w:rPr>
        <w:t xml:space="preserve"> for farmers </w:t>
      </w:r>
      <w:r w:rsidRPr="00DC75B4">
        <w:rPr>
          <w:rStyle w:val="StyleUnderline"/>
          <w:highlight w:val="cyan"/>
        </w:rPr>
        <w:t>to adapt</w:t>
      </w:r>
      <w:r w:rsidRPr="0008013C">
        <w:rPr>
          <w:sz w:val="16"/>
        </w:rPr>
        <w:t xml:space="preserve"> these </w:t>
      </w:r>
      <w:r w:rsidRPr="00DF77A0">
        <w:rPr>
          <w:rStyle w:val="Emphasis"/>
        </w:rPr>
        <w:t>technologies faster</w:t>
      </w:r>
      <w:r w:rsidRPr="0008013C">
        <w:rPr>
          <w:sz w:val="16"/>
        </w:rPr>
        <w:t>.</w:t>
      </w:r>
    </w:p>
    <w:p w14:paraId="122BA801" w14:textId="77777777" w:rsidR="001865C2" w:rsidRDefault="001865C2" w:rsidP="001865C2">
      <w:pPr>
        <w:pStyle w:val="Heading4"/>
      </w:pPr>
    </w:p>
    <w:p w14:paraId="2FD8F2C6" w14:textId="77777777" w:rsidR="001865C2" w:rsidRDefault="001865C2" w:rsidP="001865C2">
      <w:pPr>
        <w:pStyle w:val="Heading4"/>
      </w:pPr>
      <w:r>
        <w:t>Cap’s sustainable and the alt can’t solve in time</w:t>
      </w:r>
    </w:p>
    <w:p w14:paraId="30E6698D" w14:textId="77777777" w:rsidR="001865C2" w:rsidRDefault="001865C2" w:rsidP="001865C2">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126C14FA" w14:textId="77777777" w:rsidR="001865C2" w:rsidRPr="005B48B7" w:rsidRDefault="001865C2" w:rsidP="001865C2">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w:t>
      </w:r>
      <w:proofErr w:type="spellStart"/>
      <w:r w:rsidRPr="009415EF">
        <w:rPr>
          <w:rStyle w:val="StyleUnderline"/>
        </w:rPr>
        <w:t>civilisation</w:t>
      </w:r>
      <w:proofErr w:type="spellEnd"/>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t>
      </w:r>
      <w:proofErr w:type="gramStart"/>
      <w:r w:rsidRPr="00FF1C1D">
        <w:rPr>
          <w:sz w:val="16"/>
        </w:rPr>
        <w:t>wild fires</w:t>
      </w:r>
      <w:proofErr w:type="gramEnd"/>
      <w:r w:rsidRPr="00FF1C1D">
        <w:rPr>
          <w:sz w:val="16"/>
        </w:rPr>
        <w:t xml:space="preserve">. </w:t>
      </w:r>
      <w:proofErr w:type="gramStart"/>
      <w:r w:rsidRPr="0011494A">
        <w:rPr>
          <w:rStyle w:val="StyleUnderline"/>
        </w:rPr>
        <w:t>All of</w:t>
      </w:r>
      <w:proofErr w:type="gramEnd"/>
      <w:r w:rsidRPr="0011494A">
        <w:rPr>
          <w:rStyle w:val="StyleUnderline"/>
        </w:rPr>
        <w:t xml:space="preserve">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proofErr w:type="gramStart"/>
      <w:r w:rsidRPr="00EA07B0">
        <w:rPr>
          <w:rStyle w:val="Emphasis"/>
        </w:rPr>
        <w:t>no</w:t>
      </w:r>
      <w:proofErr w:type="gramEnd"/>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w:t>
      </w:r>
      <w:proofErr w:type="gramStart"/>
      <w:r w:rsidRPr="00FF1C1D">
        <w:rPr>
          <w:sz w:val="16"/>
        </w:rPr>
        <w:t xml:space="preserve">In particular, </w:t>
      </w:r>
      <w:r w:rsidRPr="00F03751">
        <w:rPr>
          <w:rStyle w:val="Emphasis"/>
        </w:rPr>
        <w:t>melting</w:t>
      </w:r>
      <w:proofErr w:type="gramEnd"/>
      <w:r w:rsidRPr="00F03751">
        <w:rPr>
          <w:rStyle w:val="Emphasis"/>
        </w:rPr>
        <w:t xml:space="preserve">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xml:space="preserve">, whether flooding, heating, coastal </w:t>
      </w:r>
      <w:proofErr w:type="gramStart"/>
      <w:r w:rsidRPr="00255F44">
        <w:rPr>
          <w:rStyle w:val="StyleUnderline"/>
        </w:rPr>
        <w:t>erosion</w:t>
      </w:r>
      <w:proofErr w:type="gramEnd"/>
      <w:r w:rsidRPr="00255F44">
        <w:rPr>
          <w:rStyle w:val="StyleUnderline"/>
        </w:rPr>
        <w:t xml:space="preserve"> or fires</w:t>
      </w:r>
      <w:r w:rsidRPr="00FF1C1D">
        <w:rPr>
          <w:sz w:val="16"/>
        </w:rPr>
        <w:t>.</w:t>
      </w:r>
      <w:r>
        <w:rPr>
          <w:sz w:val="16"/>
        </w:rPr>
        <w:t xml:space="preserve"> </w:t>
      </w:r>
      <w:r w:rsidRPr="00FF1C1D">
        <w:rPr>
          <w:sz w:val="16"/>
        </w:rPr>
        <w:t xml:space="preserve">There are </w:t>
      </w:r>
      <w:proofErr w:type="gramStart"/>
      <w:r w:rsidRPr="00FF1C1D">
        <w:rPr>
          <w:sz w:val="16"/>
        </w:rPr>
        <w:t>definitely important</w:t>
      </w:r>
      <w:proofErr w:type="gramEnd"/>
      <w:r w:rsidRPr="00FF1C1D">
        <w:rPr>
          <w:sz w:val="16"/>
        </w:rPr>
        <w:t xml:space="preserve">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t>
      </w:r>
      <w:proofErr w:type="gramStart"/>
      <w:r w:rsidRPr="00FF1C1D">
        <w:rPr>
          <w:sz w:val="16"/>
        </w:rPr>
        <w:t>wetland</w:t>
      </w:r>
      <w:proofErr w:type="gramEnd"/>
      <w:r w:rsidRPr="00FF1C1D">
        <w:rPr>
          <w:sz w:val="16"/>
        </w:rPr>
        <w:t xml:space="preserve">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proofErr w:type="gramStart"/>
      <w:r w:rsidRPr="0011494A">
        <w:rPr>
          <w:rStyle w:val="Emphasis"/>
        </w:rPr>
        <w:t>enhancement</w:t>
      </w:r>
      <w:proofErr w:type="gramEnd"/>
      <w:r w:rsidRPr="0011494A">
        <w:rPr>
          <w:rStyle w:val="StyleUnderline"/>
        </w:rPr>
        <w:t xml:space="preserve"> and </w:t>
      </w:r>
      <w:r w:rsidRPr="0011494A">
        <w:rPr>
          <w:rStyle w:val="Emphasis"/>
        </w:rPr>
        <w:t xml:space="preserve">weather </w:t>
      </w:r>
      <w:proofErr w:type="spellStart"/>
      <w:r w:rsidRPr="0011494A">
        <w:rPr>
          <w:rStyle w:val="Emphasis"/>
        </w:rPr>
        <w:t>stabilisation</w:t>
      </w:r>
      <w:proofErr w:type="spellEnd"/>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w:t>
      </w:r>
      <w:proofErr w:type="gramStart"/>
      <w:r w:rsidRPr="0084086B">
        <w:rPr>
          <w:rStyle w:val="StyleUnderline"/>
        </w:rPr>
        <w:t>scalable, and</w:t>
      </w:r>
      <w:proofErr w:type="gramEnd"/>
      <w:r w:rsidRPr="0084086B">
        <w:rPr>
          <w:rStyle w:val="StyleUnderline"/>
        </w:rPr>
        <w:t xml:space="preserve">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 xml:space="preserve">Repairing the </w:t>
      </w:r>
      <w:proofErr w:type="gramStart"/>
      <w:r w:rsidRPr="00FF1C1D">
        <w:rPr>
          <w:sz w:val="16"/>
        </w:rPr>
        <w:t>planet</w:t>
      </w:r>
      <w:proofErr w:type="gramEnd"/>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w:t>
      </w:r>
      <w:proofErr w:type="spellStart"/>
      <w:r w:rsidRPr="00BB1835">
        <w:rPr>
          <w:rStyle w:val="StyleUnderline"/>
        </w:rPr>
        <w:t>stabilise</w:t>
      </w:r>
      <w:proofErr w:type="spellEnd"/>
      <w:r w:rsidRPr="00BB1835">
        <w:rPr>
          <w:rStyle w:val="StyleUnderline"/>
        </w:rPr>
        <w:t xml:space="preserv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 xml:space="preserve">A tipping point is </w:t>
      </w:r>
      <w:proofErr w:type="gramStart"/>
      <w:r w:rsidRPr="00FF1C1D">
        <w:rPr>
          <w:sz w:val="16"/>
        </w:rPr>
        <w:t>passing:</w:t>
      </w:r>
      <w:proofErr w:type="gramEnd"/>
      <w:r w:rsidRPr="00FF1C1D">
        <w:rPr>
          <w:sz w:val="16"/>
        </w:rPr>
        <w:t xml:space="preserve"> sea-ice loss is becoming permanent and accelerating; Greenland ice will follow and will eventually raise global sea-levels by over seven </w:t>
      </w:r>
      <w:proofErr w:type="spellStart"/>
      <w:r w:rsidRPr="00FF1C1D">
        <w:rPr>
          <w:sz w:val="16"/>
        </w:rPr>
        <w:t>metres</w:t>
      </w:r>
      <w:proofErr w:type="spellEnd"/>
      <w:r w:rsidRPr="00FF1C1D">
        <w:rPr>
          <w:sz w:val="16"/>
        </w:rPr>
        <w:t xml:space="preserve">.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w:t>
      </w:r>
      <w:proofErr w:type="gramStart"/>
      <w:r w:rsidRPr="00FF1C1D">
        <w:rPr>
          <w:sz w:val="16"/>
        </w:rPr>
        <w:t>refugees</w:t>
      </w:r>
      <w:proofErr w:type="gramEnd"/>
      <w:r w:rsidRPr="00FF1C1D">
        <w:rPr>
          <w:sz w:val="16"/>
        </w:rPr>
        <w:t xml:space="preserve"> and no obvious pathway forward for such nations.</w:t>
      </w:r>
      <w:r>
        <w:rPr>
          <w:sz w:val="16"/>
        </w:rPr>
        <w:t xml:space="preserve"> </w:t>
      </w:r>
      <w:r w:rsidRPr="00FF1C1D">
        <w:rPr>
          <w:sz w:val="16"/>
        </w:rPr>
        <w:t xml:space="preserve">Figure 1: comparison between average global temperature </w:t>
      </w:r>
      <w:proofErr w:type="gramStart"/>
      <w:r w:rsidRPr="00FF1C1D">
        <w:rPr>
          <w:sz w:val="16"/>
        </w:rPr>
        <w:t>change, and</w:t>
      </w:r>
      <w:proofErr w:type="gramEnd"/>
      <w:r w:rsidRPr="00FF1C1D">
        <w:rPr>
          <w:sz w:val="16"/>
        </w:rPr>
        <w:t xml:space="preserve"> change in the Arctic region from 1850 to present day.</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w:t>
      </w:r>
      <w:proofErr w:type="gramStart"/>
      <w:r w:rsidRPr="004A45E9">
        <w:rPr>
          <w:rStyle w:val="StyleUnderline"/>
        </w:rPr>
        <w:t>nature, and</w:t>
      </w:r>
      <w:proofErr w:type="gramEnd"/>
      <w:r w:rsidRPr="004A45E9">
        <w:rPr>
          <w:rStyle w:val="StyleUnderline"/>
        </w:rPr>
        <w:t xml:space="preserve">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 xml:space="preserve">must be critically </w:t>
      </w:r>
      <w:proofErr w:type="spellStart"/>
      <w:r w:rsidRPr="005B03AC">
        <w:rPr>
          <w:rStyle w:val="Emphasis"/>
        </w:rPr>
        <w:t>analysed</w:t>
      </w:r>
      <w:proofErr w:type="spellEnd"/>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xml:space="preserve">. Even if we narrow our aspirations to “survival”, fixing on a timescale of 50 years or so, the challenges are daunting. Humanity deserves better. We know what to do to be able to imagine thousands of years of human </w:t>
      </w:r>
      <w:proofErr w:type="spellStart"/>
      <w:r w:rsidRPr="00FF1C1D">
        <w:rPr>
          <w:sz w:val="16"/>
        </w:rPr>
        <w:t>civilisation</w:t>
      </w:r>
      <w:proofErr w:type="spellEnd"/>
      <w:r w:rsidRPr="00FF1C1D">
        <w:rPr>
          <w:sz w:val="16"/>
        </w:rPr>
        <w:t xml:space="preserve"> ahead, as well as behind us.</w:t>
      </w:r>
    </w:p>
    <w:p w14:paraId="576D6AA0" w14:textId="77777777" w:rsidR="001865C2" w:rsidRDefault="001865C2" w:rsidP="001865C2">
      <w:pPr>
        <w:pStyle w:val="Heading4"/>
      </w:pPr>
      <w:r>
        <w:t>Neolib is sustainable</w:t>
      </w:r>
    </w:p>
    <w:p w14:paraId="1BA0519F" w14:textId="77777777" w:rsidR="001865C2" w:rsidRDefault="001865C2" w:rsidP="001865C2">
      <w:r>
        <w:t>--accelerating market-driven brown solves poverty and resources</w:t>
      </w:r>
    </w:p>
    <w:p w14:paraId="7067FDE7" w14:textId="77777777" w:rsidR="001865C2" w:rsidRDefault="001865C2" w:rsidP="001865C2">
      <w:r>
        <w:t>--consumption will stabilize</w:t>
      </w:r>
    </w:p>
    <w:p w14:paraId="60846926" w14:textId="77777777" w:rsidR="001865C2" w:rsidRPr="00C82076" w:rsidRDefault="001865C2" w:rsidP="001865C2">
      <w:r>
        <w:t>--tech solves</w:t>
      </w:r>
    </w:p>
    <w:p w14:paraId="52C2B5BD" w14:textId="77777777" w:rsidR="001865C2" w:rsidRPr="00BF7A9F" w:rsidRDefault="001865C2" w:rsidP="001865C2">
      <w:r>
        <w:rPr>
          <w:rStyle w:val="Style13ptBold"/>
        </w:rPr>
        <w:t xml:space="preserve">Saunders </w:t>
      </w:r>
      <w:r w:rsidRPr="00F20BED">
        <w:rPr>
          <w:rStyle w:val="Style13ptBold"/>
        </w:rPr>
        <w:t>16</w:t>
      </w:r>
      <w:r>
        <w:t xml:space="preserve"> – MA in Environment and Planning, PhD in engineering-economic systems from Stanford University</w:t>
      </w:r>
      <w:r w:rsidRPr="00F20BED">
        <w:t xml:space="preserve"> </w:t>
      </w:r>
      <w:r w:rsidRPr="00903338">
        <w:t xml:space="preserve">(Harry, </w:t>
      </w:r>
      <w:r>
        <w:t>“</w:t>
      </w:r>
      <w:r w:rsidRPr="00903338">
        <w:t>Does Capit</w:t>
      </w:r>
      <w:r>
        <w:t xml:space="preserve">alism Require Endless </w:t>
      </w:r>
      <w:proofErr w:type="gramStart"/>
      <w:r>
        <w:t>Growth?,</w:t>
      </w:r>
      <w:proofErr w:type="gramEnd"/>
      <w:r>
        <w:t>”</w:t>
      </w:r>
      <w:r w:rsidRPr="00903338">
        <w:t xml:space="preserve"> The Breakthrough Institute, http://thebreakthrough.org/index.php/journal/issue-6/does-capitalism-require-endless-growth)</w:t>
      </w:r>
    </w:p>
    <w:p w14:paraId="12C2F2D2" w14:textId="77777777" w:rsidR="001865C2" w:rsidRDefault="001865C2" w:rsidP="001865C2">
      <w:r w:rsidRPr="00F20BED">
        <w:t>6.</w:t>
      </w:r>
      <w:r>
        <w:t xml:space="preserve"> </w:t>
      </w:r>
      <w:r w:rsidRPr="00F17E93">
        <w:rPr>
          <w:rStyle w:val="StyleUnderline"/>
        </w:rPr>
        <w:t xml:space="preserve">There is another path to stable and declining calls on the planet’s endowment of </w:t>
      </w:r>
      <w:r w:rsidRPr="00BF7A9F">
        <w:rPr>
          <w:rStyle w:val="StyleUnderline"/>
        </w:rPr>
        <w:t xml:space="preserve">natural capital. </w:t>
      </w:r>
      <w:r w:rsidRPr="005B2B34">
        <w:rPr>
          <w:rStyle w:val="StyleUnderline"/>
          <w:highlight w:val="cyan"/>
        </w:rPr>
        <w:t>Malthus</w:t>
      </w:r>
      <w:r w:rsidRPr="007110E7">
        <w:rPr>
          <w:rStyle w:val="StyleUnderline"/>
        </w:rPr>
        <w:t xml:space="preserve"> erred</w:t>
      </w:r>
      <w:r w:rsidRPr="00BF7A9F">
        <w:rPr>
          <w:rStyle w:val="StyleUnderline"/>
        </w:rPr>
        <w:t xml:space="preserve"> not only because he failed to understand the relationship between fertility rates and food consumption but also because </w:t>
      </w:r>
      <w:r w:rsidRPr="007110E7">
        <w:rPr>
          <w:rStyle w:val="StyleUnderline"/>
        </w:rPr>
        <w:t xml:space="preserve">he </w:t>
      </w:r>
      <w:r w:rsidRPr="005B2B34">
        <w:rPr>
          <w:rStyle w:val="StyleUnderline"/>
          <w:highlight w:val="cyan"/>
        </w:rPr>
        <w:t>underestimated the rate at which ag</w:t>
      </w:r>
      <w:r w:rsidRPr="00BF7A9F">
        <w:rPr>
          <w:rStyle w:val="StyleUnderline"/>
        </w:rPr>
        <w:t xml:space="preserve">ricultural </w:t>
      </w:r>
      <w:r w:rsidRPr="005B2B34">
        <w:rPr>
          <w:rStyle w:val="StyleUnderline"/>
          <w:highlight w:val="cyan"/>
        </w:rPr>
        <w:t>productivity would improve</w:t>
      </w:r>
      <w:r w:rsidRPr="00F17E93">
        <w:t xml:space="preserve">. By growing more food on every acre of land, human societies avoided mass starvation. More broadly, </w:t>
      </w:r>
      <w:r w:rsidRPr="005B2B34">
        <w:rPr>
          <w:rStyle w:val="StyleUnderline"/>
          <w:highlight w:val="cyan"/>
        </w:rPr>
        <w:t>rising</w:t>
      </w:r>
      <w:r w:rsidRPr="00F17E93">
        <w:rPr>
          <w:rStyle w:val="StyleUnderline"/>
        </w:rPr>
        <w:t xml:space="preserve"> economic </w:t>
      </w:r>
      <w:r w:rsidRPr="005B2B34">
        <w:rPr>
          <w:rStyle w:val="StyleUnderline"/>
          <w:highlight w:val="cyan"/>
        </w:rPr>
        <w:t>productivity due to tech</w:t>
      </w:r>
      <w:r w:rsidRPr="00F17E93">
        <w:rPr>
          <w:rStyle w:val="StyleUnderline"/>
        </w:rPr>
        <w:t xml:space="preserve">nological </w:t>
      </w:r>
      <w:r w:rsidRPr="005B2B34">
        <w:rPr>
          <w:rStyle w:val="StyleUnderline"/>
          <w:highlight w:val="cyan"/>
        </w:rPr>
        <w:t>advances raises incomes, creates</w:t>
      </w:r>
      <w:r w:rsidRPr="00F17E93">
        <w:rPr>
          <w:rStyle w:val="StyleUnderline"/>
        </w:rPr>
        <w:t xml:space="preserve"> economic </w:t>
      </w:r>
      <w:r w:rsidRPr="005B2B34">
        <w:rPr>
          <w:rStyle w:val="StyleUnderline"/>
          <w:highlight w:val="cyan"/>
        </w:rPr>
        <w:t>surplus that can be reinvested</w:t>
      </w:r>
      <w:r w:rsidRPr="00F17E93">
        <w:rPr>
          <w:rStyle w:val="StyleUnderline"/>
        </w:rPr>
        <w:t xml:space="preserve"> in new capital and infrastructure, </w:t>
      </w:r>
      <w:r w:rsidRPr="005B2B34">
        <w:rPr>
          <w:rStyle w:val="StyleUnderline"/>
          <w:highlight w:val="cyan"/>
        </w:rPr>
        <w:t>and produces more</w:t>
      </w:r>
      <w:r w:rsidRPr="00F17E93">
        <w:rPr>
          <w:rStyle w:val="StyleUnderline"/>
        </w:rPr>
        <w:t xml:space="preserve"> economic </w:t>
      </w:r>
      <w:r w:rsidRPr="005B2B34">
        <w:rPr>
          <w:rStyle w:val="StyleUnderline"/>
          <w:highlight w:val="cyan"/>
        </w:rPr>
        <w:t>output from less</w:t>
      </w:r>
      <w:r w:rsidRPr="00F17E93">
        <w:rPr>
          <w:rStyle w:val="StyleUnderline"/>
        </w:rPr>
        <w:t xml:space="preserve"> natural capital </w:t>
      </w:r>
      <w:r w:rsidRPr="005B2B34">
        <w:rPr>
          <w:rStyle w:val="StyleUnderline"/>
          <w:highlight w:val="cyan"/>
        </w:rPr>
        <w:t xml:space="preserve">input. </w:t>
      </w:r>
      <w:r w:rsidRPr="007110E7">
        <w:rPr>
          <w:rStyle w:val="StyleUnderline"/>
        </w:rPr>
        <w:t>So long as there are large populations living in deep poverty, gains in economic productivity will be put toward greater output</w:t>
      </w:r>
      <w:r w:rsidRPr="00F17E93">
        <w:rPr>
          <w:rStyle w:val="StyleUnderline"/>
        </w:rPr>
        <w:t>,</w:t>
      </w:r>
      <w:r w:rsidRPr="00F20BED">
        <w:t xml:space="preserve"> assuring that some or </w:t>
      </w:r>
      <w:proofErr w:type="gramStart"/>
      <w:r w:rsidRPr="00F20BED">
        <w:t>all of</w:t>
      </w:r>
      <w:proofErr w:type="gramEnd"/>
      <w:r w:rsidRPr="00F20BED">
        <w:t xml:space="preserve"> the efficiencies associated with productivity gains will be put toward greater production and consumption</w:t>
      </w:r>
      <w:r w:rsidRPr="00F17E93">
        <w:rPr>
          <w:rStyle w:val="StyleUnderline"/>
        </w:rPr>
        <w:t xml:space="preserve">. But </w:t>
      </w:r>
      <w:r w:rsidRPr="005B2B34">
        <w:rPr>
          <w:rStyle w:val="Emphasis"/>
          <w:highlight w:val="cyan"/>
        </w:rPr>
        <w:t>once everyone</w:t>
      </w:r>
      <w:r w:rsidRPr="00A77575">
        <w:rPr>
          <w:rStyle w:val="Emphasis"/>
        </w:rPr>
        <w:t xml:space="preserve"> on the planet </w:t>
      </w:r>
      <w:r w:rsidRPr="005B2B34">
        <w:rPr>
          <w:rStyle w:val="Emphasis"/>
          <w:highlight w:val="cyan"/>
        </w:rPr>
        <w:t>achieves</w:t>
      </w:r>
      <w:r w:rsidRPr="00A77575">
        <w:rPr>
          <w:rStyle w:val="Emphasis"/>
        </w:rPr>
        <w:t xml:space="preserve"> a </w:t>
      </w:r>
      <w:r w:rsidRPr="005B2B34">
        <w:rPr>
          <w:rStyle w:val="Emphasis"/>
          <w:highlight w:val="cyan"/>
        </w:rPr>
        <w:t>satisfactory</w:t>
      </w:r>
      <w:r w:rsidRPr="00A77575">
        <w:rPr>
          <w:rStyle w:val="Emphasis"/>
        </w:rPr>
        <w:t xml:space="preserve"> level of </w:t>
      </w:r>
      <w:r w:rsidRPr="005B2B34">
        <w:rPr>
          <w:rStyle w:val="Emphasis"/>
          <w:highlight w:val="cyan"/>
        </w:rPr>
        <w:t>consumption,</w:t>
      </w:r>
      <w:r w:rsidRPr="005B2B34">
        <w:rPr>
          <w:rStyle w:val="StyleUnderline"/>
          <w:highlight w:val="cyan"/>
        </w:rPr>
        <w:t xml:space="preserve"> </w:t>
      </w:r>
      <w:r w:rsidRPr="005B2B34">
        <w:rPr>
          <w:rStyle w:val="Emphasis"/>
          <w:highlight w:val="cyan"/>
        </w:rPr>
        <w:t>consumption</w:t>
      </w:r>
      <w:r w:rsidRPr="00F17E93">
        <w:rPr>
          <w:rStyle w:val="Emphasis"/>
        </w:rPr>
        <w:t xml:space="preserve"> of goods and services </w:t>
      </w:r>
      <w:r w:rsidRPr="005B2B34">
        <w:rPr>
          <w:rStyle w:val="Emphasis"/>
          <w:highlight w:val="cyan"/>
        </w:rPr>
        <w:t>should stabilize</w:t>
      </w:r>
      <w:r w:rsidRPr="00F17E93">
        <w:rPr>
          <w:rStyle w:val="StyleUnderline"/>
        </w:rPr>
        <w:t xml:space="preserve"> </w:t>
      </w:r>
      <w:r w:rsidRPr="00632C03">
        <w:rPr>
          <w:rStyle w:val="Emphasis"/>
        </w:rPr>
        <w:t xml:space="preserve">while </w:t>
      </w:r>
      <w:r w:rsidRPr="005B2B34">
        <w:rPr>
          <w:rStyle w:val="Emphasis"/>
          <w:highlight w:val="cyan"/>
        </w:rPr>
        <w:t>calls on natural capital should</w:t>
      </w:r>
      <w:r w:rsidRPr="00632C03">
        <w:rPr>
          <w:rStyle w:val="Emphasis"/>
        </w:rPr>
        <w:t xml:space="preserve"> stabilize and </w:t>
      </w:r>
      <w:r w:rsidRPr="00A77575">
        <w:rPr>
          <w:rStyle w:val="Emphasis"/>
        </w:rPr>
        <w:t xml:space="preserve">then </w:t>
      </w:r>
      <w:r w:rsidRPr="005B2B34">
        <w:rPr>
          <w:rStyle w:val="Emphasis"/>
          <w:highlight w:val="cyan"/>
        </w:rPr>
        <w:t>decline</w:t>
      </w:r>
      <w:r w:rsidRPr="00F17E93">
        <w:rPr>
          <w:rStyle w:val="StyleUnderline"/>
        </w:rPr>
        <w:t>.</w:t>
      </w:r>
      <w:hyperlink r:id="rId19" w:anchor="foot34" w:history="1">
        <w:r w:rsidRPr="00F20BED">
          <w:rPr>
            <w:rStyle w:val="Hyperlink"/>
          </w:rPr>
          <w:t>34</w:t>
        </w:r>
      </w:hyperlink>
      <w:r>
        <w:t xml:space="preserve"> </w:t>
      </w:r>
      <w:r w:rsidRPr="00F17E93">
        <w:rPr>
          <w:rStyle w:val="StyleUnderline"/>
        </w:rPr>
        <w:t>By satisfactory levels of consumption</w:t>
      </w:r>
      <w:r w:rsidRPr="00F20BED">
        <w:t xml:space="preserve">, what I mean is a </w:t>
      </w:r>
      <w:r w:rsidRPr="00F17E93">
        <w:rPr>
          <w:rStyle w:val="StyleUnderline"/>
        </w:rPr>
        <w:t>standard of living</w:t>
      </w:r>
      <w:r w:rsidRPr="00F20BED">
        <w:t xml:space="preserve"> that would be </w:t>
      </w:r>
      <w:r w:rsidRPr="00F17E93">
        <w:rPr>
          <w:rStyle w:val="StyleUnderline"/>
        </w:rPr>
        <w:t xml:space="preserve">recognizable to the average citizen of an advanced developed economy </w:t>
      </w:r>
      <w:r w:rsidRPr="00F20BED">
        <w:t xml:space="preserve">— </w:t>
      </w:r>
      <w:r w:rsidRPr="00F17E93">
        <w:rPr>
          <w:rStyle w:val="StyleUnderline"/>
        </w:rPr>
        <w:t>modern housing, an ample and diverse diet, sufficient electricity for run-of-the-mill household appliances, roads, hospitals, well-lit public spaces, garbage collection, and so on.</w:t>
      </w:r>
      <w:r w:rsidRPr="00F20BED">
        <w:t xml:space="preserve"> The </w:t>
      </w:r>
      <w:r w:rsidRPr="005B2B34">
        <w:rPr>
          <w:rStyle w:val="Emphasis"/>
          <w:highlight w:val="cyan"/>
        </w:rPr>
        <w:t>saturation of demand</w:t>
      </w:r>
      <w:r w:rsidRPr="00F17E93">
        <w:rPr>
          <w:rStyle w:val="StyleUnderline"/>
        </w:rPr>
        <w:t xml:space="preserve"> for goods and services </w:t>
      </w:r>
      <w:r w:rsidRPr="005B2B34">
        <w:rPr>
          <w:rStyle w:val="StyleUnderline"/>
          <w:highlight w:val="cyan"/>
        </w:rPr>
        <w:t>in advanced</w:t>
      </w:r>
      <w:r w:rsidRPr="00F17E93">
        <w:rPr>
          <w:rStyle w:val="StyleUnderline"/>
        </w:rPr>
        <w:t xml:space="preserve"> developed </w:t>
      </w:r>
      <w:r w:rsidRPr="005B2B34">
        <w:rPr>
          <w:rStyle w:val="StyleUnderline"/>
          <w:highlight w:val="cyan"/>
        </w:rPr>
        <w:t>economies in the latter</w:t>
      </w:r>
      <w:r w:rsidRPr="00F17E93">
        <w:rPr>
          <w:rStyle w:val="StyleUnderline"/>
        </w:rPr>
        <w:t xml:space="preserve"> half of the </w:t>
      </w:r>
      <w:r w:rsidRPr="005B2B34">
        <w:rPr>
          <w:rStyle w:val="StyleUnderline"/>
          <w:highlight w:val="cyan"/>
        </w:rPr>
        <w:t>twentieth century provides a</w:t>
      </w:r>
      <w:r w:rsidRPr="00F17E93">
        <w:rPr>
          <w:rStyle w:val="StyleUnderline"/>
        </w:rPr>
        <w:t xml:space="preserve"> reasonable </w:t>
      </w:r>
      <w:r w:rsidRPr="005B2B34">
        <w:rPr>
          <w:rStyle w:val="StyleUnderline"/>
          <w:highlight w:val="cyan"/>
        </w:rPr>
        <w:t>proxy for the point at which most</w:t>
      </w:r>
      <w:r w:rsidRPr="00A77575">
        <w:rPr>
          <w:rStyle w:val="StyleUnderline"/>
        </w:rPr>
        <w:t xml:space="preserve"> people </w:t>
      </w:r>
      <w:r w:rsidRPr="005B2B34">
        <w:rPr>
          <w:rStyle w:val="StyleUnderline"/>
          <w:highlight w:val="cyan"/>
        </w:rPr>
        <w:t>start to see diminishing utility</w:t>
      </w:r>
      <w:r w:rsidRPr="00A77575">
        <w:rPr>
          <w:rStyle w:val="StyleUnderline"/>
        </w:rPr>
        <w:t xml:space="preserve"> from further household consumption.</w:t>
      </w:r>
      <w:r>
        <w:t xml:space="preserve"> </w:t>
      </w:r>
      <w:r w:rsidRPr="00F20BED">
        <w:t>In a zero-growth world, in which household consumption has saturated while labor- and resource-sparing technological change continues, leisure time grows continually over time while societal calls on natural capital decline.</w:t>
      </w:r>
      <w:hyperlink r:id="rId20" w:anchor="foot35" w:history="1">
        <w:r w:rsidRPr="00F20BED">
          <w:rPr>
            <w:rStyle w:val="Hyperlink"/>
          </w:rPr>
          <w:t>35</w:t>
        </w:r>
      </w:hyperlink>
      <w:r>
        <w:t xml:space="preserve"> </w:t>
      </w:r>
      <w:r w:rsidRPr="00F20BED">
        <w:t>Given these conditions, how quickly a zero-growth economy is achieved, and calls on natural capital globally peak and then decline, depends upon three closely related phenomena: how rapidly global population stabilizes, how rapidly incomes among the global poor rise, and the rate at which resource-sparing technological change occurs.</w:t>
      </w:r>
      <w:r>
        <w:t xml:space="preserve"> </w:t>
      </w:r>
      <w:r w:rsidRPr="00F20BED">
        <w:t>7.</w:t>
      </w:r>
      <w:r>
        <w:t xml:space="preserve"> </w:t>
      </w:r>
      <w:r w:rsidRPr="005B2B34">
        <w:rPr>
          <w:rStyle w:val="StyleUnderline"/>
          <w:highlight w:val="cyan"/>
        </w:rPr>
        <w:t>Getting to</w:t>
      </w:r>
      <w:r w:rsidRPr="00A77575">
        <w:rPr>
          <w:rStyle w:val="StyleUnderline"/>
        </w:rPr>
        <w:t xml:space="preserve"> a </w:t>
      </w:r>
      <w:r w:rsidRPr="005B2B34">
        <w:rPr>
          <w:rStyle w:val="StyleUnderline"/>
          <w:highlight w:val="cyan"/>
        </w:rPr>
        <w:t>zero-growth</w:t>
      </w:r>
      <w:r w:rsidRPr="00A77575">
        <w:rPr>
          <w:rStyle w:val="StyleUnderline"/>
        </w:rPr>
        <w:t xml:space="preserve"> steady state economy</w:t>
      </w:r>
      <w:r w:rsidRPr="00F17E93">
        <w:rPr>
          <w:rStyle w:val="StyleUnderline"/>
        </w:rPr>
        <w:t xml:space="preserve"> with declining calls on natural capital </w:t>
      </w:r>
      <w:r w:rsidRPr="005B2B34">
        <w:rPr>
          <w:rStyle w:val="StyleUnderline"/>
          <w:highlight w:val="cyan"/>
        </w:rPr>
        <w:t>will require</w:t>
      </w:r>
      <w:r w:rsidRPr="00F17E93">
        <w:rPr>
          <w:rStyle w:val="StyleUnderline"/>
        </w:rPr>
        <w:t xml:space="preserve">, then, </w:t>
      </w:r>
      <w:r w:rsidRPr="006C6D08">
        <w:rPr>
          <w:rStyle w:val="StyleUnderline"/>
        </w:rPr>
        <w:t xml:space="preserve">sustaining — </w:t>
      </w:r>
      <w:r w:rsidRPr="006C6D08">
        <w:rPr>
          <w:rStyle w:val="Emphasis"/>
        </w:rPr>
        <w:t xml:space="preserve">or better yet, </w:t>
      </w:r>
      <w:r w:rsidRPr="005B2B34">
        <w:rPr>
          <w:rStyle w:val="Emphasis"/>
          <w:highlight w:val="cyan"/>
        </w:rPr>
        <w:t>accelerating</w:t>
      </w:r>
      <w:r w:rsidRPr="006C6D08">
        <w:rPr>
          <w:rStyle w:val="StyleUnderline"/>
        </w:rPr>
        <w:t xml:space="preserve"> — two </w:t>
      </w:r>
      <w:r w:rsidRPr="005B2B34">
        <w:rPr>
          <w:rStyle w:val="StyleUnderline"/>
          <w:highlight w:val="cyan"/>
        </w:rPr>
        <w:t>trends that cap</w:t>
      </w:r>
      <w:r w:rsidRPr="00A77575">
        <w:rPr>
          <w:rStyle w:val="StyleUnderline"/>
        </w:rPr>
        <w:t xml:space="preserve">italism </w:t>
      </w:r>
      <w:r w:rsidRPr="005B2B34">
        <w:rPr>
          <w:rStyle w:val="StyleUnderline"/>
          <w:highlight w:val="cyan"/>
        </w:rPr>
        <w:t>has proven better able to advance than any alternative</w:t>
      </w:r>
      <w:r w:rsidRPr="00F17E93">
        <w:rPr>
          <w:rStyle w:val="StyleUnderline"/>
        </w:rPr>
        <w:t xml:space="preserve"> economic </w:t>
      </w:r>
      <w:r w:rsidRPr="005B2B34">
        <w:rPr>
          <w:rStyle w:val="StyleUnderline"/>
          <w:highlight w:val="cyan"/>
        </w:rPr>
        <w:t>arrangement</w:t>
      </w:r>
      <w:r w:rsidRPr="00F17E93">
        <w:rPr>
          <w:rStyle w:val="StyleUnderline"/>
        </w:rPr>
        <w:t xml:space="preserve"> to date</w:t>
      </w:r>
      <w:r w:rsidRPr="00F20BED">
        <w:t xml:space="preserve">: </w:t>
      </w:r>
      <w:r w:rsidRPr="005B2B34">
        <w:rPr>
          <w:rStyle w:val="StyleUnderline"/>
          <w:highlight w:val="cyan"/>
        </w:rPr>
        <w:t xml:space="preserve">lifting large </w:t>
      </w:r>
      <w:r w:rsidRPr="00A77575">
        <w:rPr>
          <w:rStyle w:val="StyleUnderline"/>
        </w:rPr>
        <w:t xml:space="preserve">agrarian </w:t>
      </w:r>
      <w:r w:rsidRPr="005B2B34">
        <w:rPr>
          <w:rStyle w:val="StyleUnderline"/>
          <w:highlight w:val="cyan"/>
        </w:rPr>
        <w:t>populations out of poverty, and improving resource productivity through tech</w:t>
      </w:r>
      <w:r w:rsidRPr="00E30852">
        <w:rPr>
          <w:rStyle w:val="StyleUnderline"/>
        </w:rPr>
        <w:t>nological change</w:t>
      </w:r>
      <w:r w:rsidRPr="00A77575">
        <w:rPr>
          <w:rStyle w:val="StyleUnderline"/>
        </w:rPr>
        <w:t>. The former</w:t>
      </w:r>
      <w:r w:rsidRPr="00A77575">
        <w:t xml:space="preserve">, as noted above, </w:t>
      </w:r>
      <w:r w:rsidRPr="00A77575">
        <w:rPr>
          <w:rStyle w:val="StyleUnderline"/>
        </w:rPr>
        <w:t>is also the key to stabilizing global population</w:t>
      </w:r>
      <w:r w:rsidRPr="00A77575">
        <w:t>.</w:t>
      </w:r>
    </w:p>
    <w:p w14:paraId="52DE79F6" w14:textId="77777777" w:rsidR="001865C2" w:rsidRDefault="001865C2" w:rsidP="001865C2">
      <w:pPr>
        <w:pStyle w:val="Heading1"/>
      </w:pPr>
      <w:r>
        <w:t>1AR</w:t>
      </w:r>
    </w:p>
    <w:p w14:paraId="3BF9A457" w14:textId="77777777" w:rsidR="001865C2" w:rsidRDefault="001865C2" w:rsidP="001865C2">
      <w:pPr>
        <w:pStyle w:val="Heading3"/>
      </w:pPr>
      <w:r>
        <w:t>1AR---Framework</w:t>
      </w:r>
    </w:p>
    <w:p w14:paraId="0D0BDCE6" w14:textId="77777777" w:rsidR="001865C2" w:rsidRDefault="001865C2" w:rsidP="001865C2">
      <w:pPr>
        <w:pStyle w:val="Heading4"/>
      </w:pPr>
      <w:r>
        <w:t xml:space="preserve">Framework </w:t>
      </w:r>
      <w:proofErr w:type="spellStart"/>
      <w:r>
        <w:t>arg</w:t>
      </w:r>
      <w:proofErr w:type="spellEnd"/>
      <w:r>
        <w:t xml:space="preserve"> is reductionist and our </w:t>
      </w:r>
      <w:proofErr w:type="spellStart"/>
      <w:r>
        <w:t>fw</w:t>
      </w:r>
      <w:proofErr w:type="spellEnd"/>
      <w:r>
        <w:t xml:space="preserve"> is best for crafting resistance to neolib</w:t>
      </w:r>
    </w:p>
    <w:p w14:paraId="1B261948" w14:textId="77777777" w:rsidR="001865C2" w:rsidRPr="0064694D" w:rsidRDefault="001865C2" w:rsidP="001865C2">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1FA49BB3" w14:textId="77777777" w:rsidR="001865C2" w:rsidRPr="0064694D" w:rsidRDefault="001865C2" w:rsidP="001865C2">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w:t>
      </w:r>
      <w:proofErr w:type="spellStart"/>
      <w:r w:rsidRPr="0064694D">
        <w:rPr>
          <w:rStyle w:val="StyleUnderline"/>
          <w:highlight w:val="cyan"/>
        </w:rPr>
        <w:t>programme</w:t>
      </w:r>
      <w:proofErr w:type="spellEnd"/>
      <w:r w:rsidRPr="0064694D">
        <w:rPr>
          <w:rStyle w:val="StyleUnderline"/>
          <w:highlight w:val="cyan"/>
        </w:rPr>
        <w:t xml:space="preserv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08F5F2E1" w14:textId="77777777" w:rsidR="001865C2" w:rsidRPr="0064694D" w:rsidRDefault="001865C2" w:rsidP="001865C2">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5E7354D6" w14:textId="77777777" w:rsidR="001865C2" w:rsidRPr="0064694D" w:rsidRDefault="001865C2" w:rsidP="001865C2">
      <w:pPr>
        <w:rPr>
          <w:sz w:val="10"/>
          <w:szCs w:val="10"/>
        </w:rPr>
      </w:pPr>
      <w:r w:rsidRPr="0064694D">
        <w:rPr>
          <w:sz w:val="10"/>
          <w:szCs w:val="10"/>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64694D">
        <w:rPr>
          <w:sz w:val="10"/>
          <w:szCs w:val="10"/>
        </w:rPr>
        <w:t>subjects’</w:t>
      </w:r>
      <w:proofErr w:type="gramEnd"/>
      <w:r w:rsidRPr="0064694D">
        <w:rPr>
          <w:sz w:val="10"/>
          <w:szCs w:val="10"/>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w:t>
      </w:r>
      <w:proofErr w:type="gramStart"/>
      <w:r w:rsidRPr="0064694D">
        <w:rPr>
          <w:sz w:val="10"/>
          <w:szCs w:val="10"/>
        </w:rPr>
        <w:t>actually means</w:t>
      </w:r>
      <w:proofErr w:type="gramEnd"/>
      <w:r w:rsidRPr="0064694D">
        <w:rPr>
          <w:sz w:val="10"/>
          <w:szCs w:val="10"/>
        </w:rPr>
        <w:t xml:space="preserve">.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64694D">
        <w:rPr>
          <w:sz w:val="10"/>
          <w:szCs w:val="10"/>
        </w:rPr>
        <w:t>most</w:t>
      </w:r>
      <w:proofErr w:type="gramEnd"/>
      <w:r w:rsidRPr="0064694D">
        <w:rPr>
          <w:sz w:val="10"/>
          <w:szCs w:val="10"/>
        </w:rPr>
        <w:t xml:space="preserve"> us, anyway) liberal subjects – those who, in one way or another, conceive of ourselves as self-responsible, autonomous and self-realizing subjects. Though it goes without saying that such a claim is not all that illuminating.</w:t>
      </w:r>
    </w:p>
    <w:p w14:paraId="098A914D" w14:textId="77777777" w:rsidR="001865C2" w:rsidRPr="0064694D" w:rsidRDefault="001865C2" w:rsidP="001865C2">
      <w:pPr>
        <w:rPr>
          <w:sz w:val="10"/>
          <w:szCs w:val="10"/>
        </w:rPr>
      </w:pPr>
      <w:r w:rsidRPr="0064694D">
        <w:rPr>
          <w:sz w:val="10"/>
          <w:szCs w:val="10"/>
        </w:rPr>
        <w:t>Conclusion</w:t>
      </w:r>
    </w:p>
    <w:p w14:paraId="23F4FE9B" w14:textId="77777777" w:rsidR="001865C2" w:rsidRPr="0064694D" w:rsidRDefault="001865C2" w:rsidP="001865C2">
      <w:pPr>
        <w:rPr>
          <w:sz w:val="14"/>
        </w:rPr>
      </w:pPr>
      <w:r w:rsidRPr="0064694D">
        <w:rPr>
          <w:sz w:val="14"/>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64694D">
        <w:rPr>
          <w:sz w:val="14"/>
        </w:rPr>
        <w:t>s</w:t>
      </w:r>
      <w:proofErr w:type="spellEnd"/>
      <w:r w:rsidRPr="0064694D">
        <w:rPr>
          <w:sz w:val="14"/>
        </w:rPr>
        <w:t xml:space="preserve">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w:t>
      </w:r>
      <w:proofErr w:type="spellStart"/>
      <w:r w:rsidRPr="0064694D">
        <w:rPr>
          <w:sz w:val="14"/>
        </w:rPr>
        <w:t>oeconomicus</w:t>
      </w:r>
      <w:proofErr w:type="spellEnd"/>
      <w:r w:rsidRPr="0064694D">
        <w:rPr>
          <w:sz w:val="14"/>
        </w:rPr>
        <w:t xml:space="preserve">.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w:t>
      </w:r>
      <w:proofErr w:type="gramStart"/>
      <w:r w:rsidRPr="0064694D">
        <w:rPr>
          <w:sz w:val="14"/>
        </w:rPr>
        <w:t>e.g.</w:t>
      </w:r>
      <w:proofErr w:type="gramEnd"/>
      <w:r w:rsidRPr="0064694D">
        <w:rPr>
          <w:sz w:val="14"/>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 xml:space="preserve">quite </w:t>
      </w:r>
      <w:proofErr w:type="spellStart"/>
      <w:r w:rsidRPr="0064694D">
        <w:rPr>
          <w:rStyle w:val="Emphasis"/>
        </w:rPr>
        <w:t>sceptical</w:t>
      </w:r>
      <w:proofErr w:type="spellEnd"/>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w:t>
      </w:r>
      <w:proofErr w:type="gramStart"/>
      <w:r w:rsidRPr="0064694D">
        <w:rPr>
          <w:rStyle w:val="StyleUnderline"/>
        </w:rPr>
        <w:t>ideology, or</w:t>
      </w:r>
      <w:proofErr w:type="gramEnd"/>
      <w:r w:rsidRPr="0064694D">
        <w:rPr>
          <w:rStyle w:val="StyleUnderline"/>
        </w:rPr>
        <w:t xml:space="preserve">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08D84CAA" w14:textId="77777777" w:rsidR="001865C2" w:rsidRPr="0064694D" w:rsidRDefault="001865C2" w:rsidP="001865C2">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 xml:space="preserve">to the extent that </w:t>
      </w:r>
      <w:proofErr w:type="spellStart"/>
      <w:r w:rsidRPr="007B74E2">
        <w:rPr>
          <w:rStyle w:val="StyleUnderline"/>
        </w:rPr>
        <w:t>neoliberalism</w:t>
      </w:r>
      <w:r w:rsidRPr="0064694D">
        <w:rPr>
          <w:sz w:val="12"/>
        </w:rPr>
        <w:t>s</w:t>
      </w:r>
      <w:proofErr w:type="spellEnd"/>
      <w:r w:rsidRPr="0064694D">
        <w:rPr>
          <w:sz w:val="12"/>
        </w:rPr>
        <w:t xml:space="preserve">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xml:space="preserve">. And as a growing number of scholars have maintained, it is misleading to interpret the subjective lives of citizens of East Asia and the Global South as wholly colonized by either </w:t>
      </w:r>
      <w:proofErr w:type="spellStart"/>
      <w:r w:rsidRPr="0064694D">
        <w:rPr>
          <w:sz w:val="12"/>
        </w:rPr>
        <w:t>neoliberalisms</w:t>
      </w:r>
      <w:proofErr w:type="spellEnd"/>
      <w:r w:rsidRPr="0064694D">
        <w:rPr>
          <w:sz w:val="12"/>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64694D">
        <w:rPr>
          <w:sz w:val="12"/>
        </w:rPr>
        <w:t>is</w:t>
      </w:r>
      <w:proofErr w:type="gramEnd"/>
      <w:r w:rsidRPr="0064694D">
        <w:rPr>
          <w:sz w:val="12"/>
        </w:rPr>
        <w:t xml:space="preserve"> to capture the complexity, richness and diversity of subjective life in the twenty-first century, then we ought to broaden the ‘repertoire of subjectivity’ (Green, 2010, p. 331) carried in our analytic toolboxes.</w:t>
      </w:r>
    </w:p>
    <w:p w14:paraId="6D01CCC1" w14:textId="77777777" w:rsidR="001865C2" w:rsidRPr="0064694D" w:rsidRDefault="001865C2" w:rsidP="001865C2">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 xml:space="preserve">who find something abhorrent about </w:t>
      </w:r>
      <w:proofErr w:type="spellStart"/>
      <w:r w:rsidRPr="007B74E2">
        <w:rPr>
          <w:rStyle w:val="StyleUnderline"/>
        </w:rPr>
        <w:t>neoliberalism</w:t>
      </w:r>
      <w:r w:rsidRPr="0064694D">
        <w:rPr>
          <w:sz w:val="14"/>
        </w:rPr>
        <w:t>s</w:t>
      </w:r>
      <w:proofErr w:type="spellEnd"/>
      <w:r w:rsidRPr="0064694D">
        <w:rPr>
          <w:sz w:val="14"/>
        </w:rPr>
        <w:t xml:space="preserve"> (1), (2) and (3), </w:t>
      </w:r>
      <w:r w:rsidRPr="0064694D">
        <w:rPr>
          <w:rStyle w:val="StyleUnderline"/>
        </w:rPr>
        <w:t>it</w:t>
      </w:r>
      <w:r w:rsidRPr="0064694D">
        <w:rPr>
          <w:sz w:val="14"/>
        </w:rPr>
        <w:t xml:space="preserve"> may </w:t>
      </w:r>
      <w:proofErr w:type="gramStart"/>
      <w:r w:rsidRPr="007E06D6">
        <w:rPr>
          <w:rStyle w:val="StyleUnderline"/>
        </w:rPr>
        <w:t>actually</w:t>
      </w:r>
      <w:r w:rsidRPr="0064694D">
        <w:rPr>
          <w:sz w:val="14"/>
        </w:rPr>
        <w:t xml:space="preserve"> </w:t>
      </w:r>
      <w:r w:rsidRPr="0064694D">
        <w:rPr>
          <w:rStyle w:val="Emphasis"/>
        </w:rPr>
        <w:t>undermine</w:t>
      </w:r>
      <w:proofErr w:type="gramEnd"/>
      <w:r w:rsidRPr="0064694D">
        <w:rPr>
          <w:rStyle w:val="Emphasis"/>
        </w:rPr>
        <w:t xml:space="preserv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w:t>
      </w:r>
      <w:proofErr w:type="gramStart"/>
      <w:r w:rsidRPr="0064694D">
        <w:rPr>
          <w:sz w:val="14"/>
        </w:rPr>
        <w:t>all of</w:t>
      </w:r>
      <w:proofErr w:type="gramEnd"/>
      <w:r w:rsidRPr="0064694D">
        <w:rPr>
          <w:sz w:val="14"/>
        </w:rPr>
        <w:t xml:space="preserve">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w:t>
      </w:r>
      <w:proofErr w:type="gramStart"/>
      <w:r w:rsidRPr="0064694D">
        <w:rPr>
          <w:sz w:val="14"/>
        </w:rPr>
        <w:t>actually aligns</w:t>
      </w:r>
      <w:proofErr w:type="gramEnd"/>
      <w:r w:rsidRPr="0064694D">
        <w:rPr>
          <w:sz w:val="14"/>
        </w:rPr>
        <w:t xml:space="preserve"> with the mature work of Foucault, for whom scholarship should seek to disrupt that which is taken for granted. Drawing on this </w:t>
      </w:r>
      <w:proofErr w:type="spellStart"/>
      <w:r w:rsidRPr="0064694D">
        <w:rPr>
          <w:sz w:val="14"/>
        </w:rPr>
        <w:t>Foucaultian</w:t>
      </w:r>
      <w:proofErr w:type="spellEnd"/>
      <w:r w:rsidRPr="0064694D">
        <w:rPr>
          <w:sz w:val="14"/>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64694D">
        <w:rPr>
          <w:sz w:val="14"/>
        </w:rPr>
        <w:t>analyses’</w:t>
      </w:r>
      <w:proofErr w:type="gramEnd"/>
      <w:r w:rsidRPr="0064694D">
        <w:rPr>
          <w:sz w:val="14"/>
        </w:rPr>
        <w:t>.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7918EE63" w14:textId="77777777" w:rsidR="001865C2" w:rsidRPr="00B55AD5" w:rsidRDefault="001865C2" w:rsidP="001865C2"/>
    <w:p w14:paraId="4C7E49EB" w14:textId="77777777" w:rsidR="001865C2" w:rsidRDefault="001865C2" w:rsidP="001865C2"/>
    <w:p w14:paraId="23E6A340" w14:textId="77777777" w:rsidR="001865C2" w:rsidRDefault="001865C2" w:rsidP="001865C2">
      <w:pPr>
        <w:pStyle w:val="Heading3"/>
      </w:pPr>
      <w:r>
        <w:t>1AR---AT: Antitrust Link</w:t>
      </w:r>
    </w:p>
    <w:p w14:paraId="621190C9" w14:textId="77777777" w:rsidR="001865C2" w:rsidRDefault="001865C2" w:rsidP="001865C2">
      <w:pPr>
        <w:pStyle w:val="Heading4"/>
      </w:pPr>
      <w:r>
        <w:t xml:space="preserve">Three – We’ve got a direct internal link between Antitrust and sustainability. Neg doesn’t. </w:t>
      </w:r>
    </w:p>
    <w:p w14:paraId="56EC543F" w14:textId="77777777" w:rsidR="001865C2" w:rsidRPr="00DA5881" w:rsidRDefault="001865C2" w:rsidP="001865C2">
      <w:pPr>
        <w:pStyle w:val="ListParagraph"/>
        <w:numPr>
          <w:ilvl w:val="0"/>
          <w:numId w:val="17"/>
        </w:numPr>
        <w:rPr>
          <w:sz w:val="18"/>
          <w:szCs w:val="18"/>
        </w:rPr>
      </w:pPr>
      <w:r w:rsidRPr="00DA5881">
        <w:rPr>
          <w:sz w:val="18"/>
          <w:szCs w:val="18"/>
        </w:rPr>
        <w:t xml:space="preserve">Supports no link, perm – </w:t>
      </w:r>
      <w:proofErr w:type="spellStart"/>
      <w:r w:rsidRPr="00DA5881">
        <w:rPr>
          <w:sz w:val="18"/>
          <w:szCs w:val="18"/>
        </w:rPr>
        <w:t>Aff</w:t>
      </w:r>
      <w:proofErr w:type="spellEnd"/>
      <w:r w:rsidRPr="00DA5881">
        <w:rPr>
          <w:sz w:val="18"/>
          <w:szCs w:val="18"/>
        </w:rPr>
        <w:t xml:space="preserve"> does not block left political project</w:t>
      </w:r>
    </w:p>
    <w:p w14:paraId="4368DDF0" w14:textId="77777777" w:rsidR="001865C2" w:rsidRPr="00DA5881" w:rsidRDefault="001865C2" w:rsidP="001865C2">
      <w:pPr>
        <w:pStyle w:val="ListParagraph"/>
        <w:numPr>
          <w:ilvl w:val="0"/>
          <w:numId w:val="17"/>
        </w:numPr>
        <w:rPr>
          <w:sz w:val="18"/>
          <w:szCs w:val="18"/>
        </w:rPr>
      </w:pPr>
      <w:r w:rsidRPr="00DA5881">
        <w:rPr>
          <w:sz w:val="18"/>
          <w:szCs w:val="18"/>
        </w:rPr>
        <w:t>Solves Neg’s green offense – but also “fair econ” and “democracy” warrants.</w:t>
      </w:r>
    </w:p>
    <w:p w14:paraId="29170CFE" w14:textId="77777777" w:rsidR="001865C2" w:rsidRPr="000C1A4C" w:rsidRDefault="001865C2" w:rsidP="001865C2">
      <w:pPr>
        <w:rPr>
          <w:rStyle w:val="Style13ptBold"/>
        </w:rPr>
      </w:pPr>
      <w:r w:rsidRPr="000C1A4C">
        <w:rPr>
          <w:rStyle w:val="Style13ptBold"/>
        </w:rPr>
        <w:t>Paul ‘22</w:t>
      </w:r>
    </w:p>
    <w:p w14:paraId="745A26B7" w14:textId="77777777" w:rsidR="001865C2" w:rsidRPr="00075D51" w:rsidRDefault="001865C2" w:rsidP="001865C2">
      <w:pPr>
        <w:rPr>
          <w:sz w:val="18"/>
          <w:szCs w:val="18"/>
        </w:rPr>
      </w:pPr>
      <w:r w:rsidRPr="000C1A4C">
        <w:rPr>
          <w:sz w:val="18"/>
          <w:szCs w:val="18"/>
        </w:rPr>
        <w:t xml:space="preserve">Sanjukta Paul - Assistant Professor of Law, Romano </w:t>
      </w:r>
      <w:proofErr w:type="spellStart"/>
      <w:r w:rsidRPr="000C1A4C">
        <w:rPr>
          <w:sz w:val="18"/>
          <w:szCs w:val="18"/>
        </w:rPr>
        <w:t>Stancroff</w:t>
      </w:r>
      <w:proofErr w:type="spellEnd"/>
      <w:r w:rsidRPr="000C1A4C">
        <w:rPr>
          <w:sz w:val="18"/>
          <w:szCs w:val="18"/>
        </w:rPr>
        <w:t xml:space="preserve">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Published by University of Pennsylvania Press - Volume 69, Number 1, Winter 2022, pp. 56-62 (Article) –</w:t>
      </w:r>
      <w:r>
        <w:rPr>
          <w:sz w:val="18"/>
          <w:szCs w:val="18"/>
        </w:rPr>
        <w:t xml:space="preserve">- </w:t>
      </w:r>
      <w:r w:rsidRPr="000C1A4C">
        <w:rPr>
          <w:sz w:val="18"/>
          <w:szCs w:val="18"/>
        </w:rPr>
        <w:t xml:space="preserve">available via Project Muse </w:t>
      </w:r>
    </w:p>
    <w:p w14:paraId="418C2E65" w14:textId="77777777" w:rsidR="001865C2" w:rsidRPr="00075D51" w:rsidRDefault="001865C2" w:rsidP="001865C2">
      <w:pPr>
        <w:rPr>
          <w:rStyle w:val="StyleUnderline"/>
          <w:szCs w:val="24"/>
        </w:rPr>
      </w:pPr>
      <w:r w:rsidRPr="00075D51">
        <w:rPr>
          <w:rStyle w:val="StyleUnderline"/>
          <w:szCs w:val="24"/>
        </w:rPr>
        <w:t>The reforms discussed</w:t>
      </w:r>
      <w:r w:rsidRPr="00075D51">
        <w:rPr>
          <w:sz w:val="16"/>
          <w:szCs w:val="24"/>
        </w:rPr>
        <w:t xml:space="preserve"> here, while not exhaustive, </w:t>
      </w:r>
      <w:r w:rsidRPr="00075D51">
        <w:rPr>
          <w:rStyle w:val="StyleUnderline"/>
          <w:szCs w:val="24"/>
        </w:rPr>
        <w:t xml:space="preserve">are tied </w:t>
      </w:r>
      <w:r w:rsidRPr="00075D51">
        <w:rPr>
          <w:sz w:val="16"/>
          <w:szCs w:val="24"/>
        </w:rPr>
        <w:t xml:space="preserve">together </w:t>
      </w:r>
      <w:r w:rsidRPr="00075D51">
        <w:rPr>
          <w:rStyle w:val="StyleUnderline"/>
          <w:szCs w:val="24"/>
        </w:rPr>
        <w:t>by the idea that</w:t>
      </w:r>
      <w:r w:rsidRPr="00075D51">
        <w:rPr>
          <w:sz w:val="16"/>
          <w:szCs w:val="24"/>
        </w:rPr>
        <w:t xml:space="preserve"> </w:t>
      </w:r>
      <w:r w:rsidRPr="00075D51">
        <w:rPr>
          <w:rStyle w:val="StyleUnderline"/>
          <w:szCs w:val="24"/>
          <w:highlight w:val="green"/>
        </w:rPr>
        <w:t>we can use antitrust</w:t>
      </w:r>
      <w:r w:rsidRPr="00075D51">
        <w:rPr>
          <w:rStyle w:val="StyleUnderline"/>
          <w:szCs w:val="24"/>
        </w:rPr>
        <w:t xml:space="preserve"> law</w:t>
      </w:r>
      <w:r w:rsidRPr="00075D51">
        <w:rPr>
          <w:sz w:val="16"/>
          <w:szCs w:val="24"/>
        </w:rPr>
        <w:t xml:space="preserve"> </w:t>
      </w:r>
      <w:r w:rsidRPr="00075D51">
        <w:rPr>
          <w:rStyle w:val="StyleUnderline"/>
          <w:szCs w:val="24"/>
          <w:highlight w:val="green"/>
        </w:rPr>
        <w:t xml:space="preserve">to </w:t>
      </w:r>
      <w:r w:rsidRPr="00075D51">
        <w:rPr>
          <w:rStyle w:val="StyleUnderline"/>
          <w:szCs w:val="24"/>
        </w:rPr>
        <w:t xml:space="preserve">help </w:t>
      </w:r>
      <w:r w:rsidRPr="00075D51">
        <w:rPr>
          <w:rStyle w:val="Emphasis"/>
          <w:szCs w:val="24"/>
          <w:highlight w:val="green"/>
        </w:rPr>
        <w:t>contain domination</w:t>
      </w:r>
      <w:r w:rsidRPr="00075D51">
        <w:rPr>
          <w:sz w:val="16"/>
          <w:szCs w:val="24"/>
        </w:rPr>
        <w:t xml:space="preserve"> </w:t>
      </w:r>
      <w:r w:rsidRPr="00075D51">
        <w:rPr>
          <w:rStyle w:val="StyleUnderline"/>
          <w:szCs w:val="24"/>
          <w:highlight w:val="green"/>
        </w:rPr>
        <w:t xml:space="preserve">and </w:t>
      </w:r>
      <w:r w:rsidRPr="00075D51">
        <w:rPr>
          <w:rStyle w:val="Emphasis"/>
          <w:szCs w:val="24"/>
          <w:highlight w:val="green"/>
        </w:rPr>
        <w:t>expand</w:t>
      </w:r>
      <w:r w:rsidRPr="00075D51">
        <w:rPr>
          <w:sz w:val="16"/>
          <w:szCs w:val="24"/>
        </w:rPr>
        <w:t xml:space="preserve"> autonomy—key principles of </w:t>
      </w:r>
      <w:r w:rsidRPr="00075D51">
        <w:rPr>
          <w:rStyle w:val="Emphasis"/>
          <w:szCs w:val="24"/>
          <w:highlight w:val="green"/>
        </w:rPr>
        <w:t>a left political project</w:t>
      </w:r>
      <w:r w:rsidRPr="00075D51">
        <w:rPr>
          <w:sz w:val="16"/>
          <w:szCs w:val="24"/>
        </w:rPr>
        <w:t xml:space="preserve">. </w:t>
      </w:r>
      <w:r w:rsidRPr="00075D51">
        <w:rPr>
          <w:rStyle w:val="StyleUnderline"/>
          <w:szCs w:val="24"/>
          <w:highlight w:val="green"/>
        </w:rPr>
        <w:t xml:space="preserve">Competition can be </w:t>
      </w:r>
      <w:r w:rsidRPr="00075D51">
        <w:rPr>
          <w:rStyle w:val="StyleUnderline"/>
          <w:szCs w:val="24"/>
        </w:rPr>
        <w:t>destructive</w:t>
      </w:r>
      <w:r w:rsidRPr="00075D51">
        <w:rPr>
          <w:sz w:val="16"/>
          <w:szCs w:val="24"/>
        </w:rPr>
        <w:t>—the “competition that kills,” as Brandeis once called pricing below costs—</w:t>
      </w:r>
      <w:r w:rsidRPr="00075D51">
        <w:rPr>
          <w:rStyle w:val="Emphasis"/>
          <w:szCs w:val="24"/>
        </w:rPr>
        <w:t>or</w:t>
      </w:r>
      <w:r w:rsidRPr="00075D51">
        <w:rPr>
          <w:sz w:val="16"/>
          <w:szCs w:val="24"/>
        </w:rPr>
        <w:t xml:space="preserve"> </w:t>
      </w:r>
      <w:r w:rsidRPr="00075D51">
        <w:rPr>
          <w:rStyle w:val="StyleUnderline"/>
          <w:szCs w:val="24"/>
        </w:rPr>
        <w:t xml:space="preserve">it can serve a </w:t>
      </w:r>
      <w:r w:rsidRPr="00075D51">
        <w:rPr>
          <w:rStyle w:val="StyleUnderline"/>
          <w:szCs w:val="24"/>
          <w:highlight w:val="green"/>
        </w:rPr>
        <w:t>valuable</w:t>
      </w:r>
      <w:r w:rsidRPr="00075D51">
        <w:rPr>
          <w:sz w:val="16"/>
          <w:szCs w:val="24"/>
        </w:rPr>
        <w:t xml:space="preserve"> economic </w:t>
      </w:r>
      <w:r w:rsidRPr="00075D51">
        <w:rPr>
          <w:rStyle w:val="StyleUnderline"/>
          <w:szCs w:val="24"/>
        </w:rPr>
        <w:t>purpose.</w:t>
      </w:r>
      <w:r w:rsidRPr="00075D51">
        <w:rPr>
          <w:sz w:val="16"/>
          <w:szCs w:val="24"/>
        </w:rPr>
        <w:t xml:space="preserve"> The point is that markets are not self-coordinating. Instead, </w:t>
      </w:r>
      <w:r w:rsidRPr="00075D51">
        <w:rPr>
          <w:rStyle w:val="StyleUnderline"/>
          <w:szCs w:val="24"/>
        </w:rPr>
        <w:t xml:space="preserve">it is within our power to </w:t>
      </w:r>
      <w:r w:rsidRPr="00075D51">
        <w:rPr>
          <w:rStyle w:val="Emphasis"/>
          <w:szCs w:val="24"/>
          <w:highlight w:val="green"/>
        </w:rPr>
        <w:t>channel competition</w:t>
      </w:r>
      <w:r w:rsidRPr="00075D51">
        <w:rPr>
          <w:sz w:val="16"/>
          <w:szCs w:val="24"/>
        </w:rPr>
        <w:t xml:space="preserve"> </w:t>
      </w:r>
      <w:r w:rsidRPr="00075D51">
        <w:rPr>
          <w:rStyle w:val="StyleUnderline"/>
          <w:szCs w:val="24"/>
          <w:highlight w:val="green"/>
        </w:rPr>
        <w:t>to</w:t>
      </w:r>
      <w:r w:rsidRPr="00075D51">
        <w:rPr>
          <w:rStyle w:val="StyleUnderline"/>
          <w:szCs w:val="24"/>
        </w:rPr>
        <w:t xml:space="preserve"> </w:t>
      </w:r>
      <w:r w:rsidRPr="00075D51">
        <w:rPr>
          <w:rStyle w:val="Emphasis"/>
          <w:szCs w:val="24"/>
        </w:rPr>
        <w:t xml:space="preserve">socially </w:t>
      </w:r>
      <w:r w:rsidRPr="00075D51">
        <w:rPr>
          <w:rStyle w:val="Emphasis"/>
          <w:szCs w:val="24"/>
          <w:highlight w:val="green"/>
        </w:rPr>
        <w:t>useful ends</w:t>
      </w:r>
      <w:r w:rsidRPr="00075D51">
        <w:rPr>
          <w:sz w:val="16"/>
          <w:szCs w:val="24"/>
        </w:rPr>
        <w:t xml:space="preserve">, </w:t>
      </w:r>
      <w:r w:rsidRPr="00075D51">
        <w:rPr>
          <w:rStyle w:val="StyleUnderline"/>
          <w:szCs w:val="24"/>
          <w:highlight w:val="green"/>
        </w:rPr>
        <w:t>and</w:t>
      </w:r>
      <w:r w:rsidRPr="00075D51">
        <w:rPr>
          <w:rStyle w:val="StyleUnderline"/>
          <w:szCs w:val="24"/>
        </w:rPr>
        <w:t xml:space="preserve"> </w:t>
      </w:r>
      <w:r w:rsidRPr="00075D51">
        <w:rPr>
          <w:sz w:val="16"/>
          <w:szCs w:val="24"/>
        </w:rPr>
        <w:t xml:space="preserve">to </w:t>
      </w:r>
      <w:r w:rsidRPr="00075D51">
        <w:rPr>
          <w:rStyle w:val="StyleUnderline"/>
          <w:szCs w:val="24"/>
          <w:highlight w:val="green"/>
        </w:rPr>
        <w:t>cultivate</w:t>
      </w:r>
      <w:r w:rsidRPr="00075D51">
        <w:rPr>
          <w:sz w:val="16"/>
          <w:szCs w:val="24"/>
        </w:rPr>
        <w:t xml:space="preserve"> coordination </w:t>
      </w:r>
      <w:r w:rsidRPr="00075D51">
        <w:rPr>
          <w:rStyle w:val="StyleUnderline"/>
          <w:szCs w:val="24"/>
          <w:highlight w:val="green"/>
        </w:rPr>
        <w:t>mechanisms</w:t>
      </w:r>
      <w:r w:rsidRPr="00075D51">
        <w:rPr>
          <w:sz w:val="16"/>
          <w:szCs w:val="24"/>
        </w:rPr>
        <w:t xml:space="preserve"> </w:t>
      </w:r>
      <w:r w:rsidRPr="00075D51">
        <w:rPr>
          <w:rStyle w:val="StyleUnderline"/>
          <w:szCs w:val="24"/>
          <w:highlight w:val="green"/>
        </w:rPr>
        <w:t>that create a</w:t>
      </w:r>
      <w:r w:rsidRPr="00075D51">
        <w:rPr>
          <w:sz w:val="16"/>
          <w:szCs w:val="24"/>
        </w:rPr>
        <w:t xml:space="preserve"> </w:t>
      </w:r>
      <w:r w:rsidRPr="00075D51">
        <w:rPr>
          <w:rStyle w:val="Emphasis"/>
          <w:szCs w:val="24"/>
          <w:highlight w:val="green"/>
        </w:rPr>
        <w:t>more</w:t>
      </w:r>
      <w:r w:rsidRPr="00075D51">
        <w:rPr>
          <w:rStyle w:val="Emphasis"/>
          <w:szCs w:val="24"/>
        </w:rPr>
        <w:t xml:space="preserve"> democratic,</w:t>
      </w:r>
      <w:r w:rsidRPr="00075D51">
        <w:rPr>
          <w:sz w:val="16"/>
          <w:szCs w:val="24"/>
        </w:rPr>
        <w:t xml:space="preserve"> </w:t>
      </w:r>
      <w:r w:rsidRPr="00075D51">
        <w:rPr>
          <w:rStyle w:val="Emphasis"/>
          <w:szCs w:val="24"/>
          <w:highlight w:val="green"/>
        </w:rPr>
        <w:t>sustainable</w:t>
      </w:r>
      <w:r w:rsidRPr="00075D51">
        <w:rPr>
          <w:sz w:val="16"/>
          <w:szCs w:val="24"/>
        </w:rPr>
        <w:t xml:space="preserve">, </w:t>
      </w:r>
      <w:r w:rsidRPr="00075D51">
        <w:rPr>
          <w:rStyle w:val="StyleUnderline"/>
          <w:szCs w:val="24"/>
        </w:rPr>
        <w:t xml:space="preserve">and </w:t>
      </w:r>
      <w:r w:rsidRPr="00075D51">
        <w:rPr>
          <w:rStyle w:val="Emphasis"/>
          <w:szCs w:val="24"/>
        </w:rPr>
        <w:t>fair</w:t>
      </w:r>
      <w:r w:rsidRPr="00075D51">
        <w:rPr>
          <w:rStyle w:val="StyleUnderline"/>
          <w:szCs w:val="24"/>
        </w:rPr>
        <w:t xml:space="preserve"> </w:t>
      </w:r>
      <w:r w:rsidRPr="00075D51">
        <w:rPr>
          <w:rStyle w:val="StyleUnderline"/>
          <w:szCs w:val="24"/>
          <w:highlight w:val="green"/>
        </w:rPr>
        <w:t>economy.</w:t>
      </w:r>
      <w:r w:rsidRPr="00075D51">
        <w:rPr>
          <w:rStyle w:val="StyleUnderline"/>
          <w:szCs w:val="24"/>
        </w:rPr>
        <w:t xml:space="preserve"> </w:t>
      </w:r>
    </w:p>
    <w:p w14:paraId="39DCB288" w14:textId="77777777" w:rsidR="001865C2" w:rsidRPr="00DB4835" w:rsidRDefault="001865C2" w:rsidP="001865C2"/>
    <w:p w14:paraId="62B9DD14" w14:textId="77777777" w:rsidR="001865C2" w:rsidRDefault="001865C2" w:rsidP="001865C2">
      <w:pPr>
        <w:pStyle w:val="Heading3"/>
      </w:pPr>
      <w:r>
        <w:t>1AR---Alt Fails</w:t>
      </w:r>
    </w:p>
    <w:p w14:paraId="4416F7AD" w14:textId="77777777" w:rsidR="001865C2" w:rsidRPr="00B478F4" w:rsidRDefault="001865C2" w:rsidP="001865C2">
      <w:pPr>
        <w:pStyle w:val="Heading4"/>
      </w:pPr>
      <w:r>
        <w:t>Their refusal (or inability) to answer the classic questions of “what does the ALT look like” and “how does it dismantle capitalism” is overwhelming proof of its failure</w:t>
      </w:r>
    </w:p>
    <w:p w14:paraId="40288A4E" w14:textId="77777777" w:rsidR="001865C2" w:rsidRPr="00A96277" w:rsidRDefault="001865C2" w:rsidP="001865C2">
      <w:proofErr w:type="gramStart"/>
      <w:r>
        <w:t xml:space="preserve">Sam </w:t>
      </w:r>
      <w:r w:rsidRPr="00024A6A">
        <w:rPr>
          <w:rStyle w:val="Style13ptBold"/>
        </w:rPr>
        <w:t>Gindin 19</w:t>
      </w:r>
      <w:r>
        <w:t>,</w:t>
      </w:r>
      <w:proofErr w:type="gramEnd"/>
      <w:r>
        <w:t xml:space="preserve"> was research director of the Canadian Auto Workers from 1974–2000. He is co-author (with Leo Panitch) of The Making of Global Capitalism (Verso), and co-author with Leo Panitch and Steve Maher of The Socialist Challenge Today, “We Need to Say What Socialism Will Look Like,” Jacobin, 3/6/19, https://www.jacobinmag.com/2019/03/sam-gindin-socialist-planning-models</w:t>
      </w:r>
    </w:p>
    <w:p w14:paraId="6E4E9FBC" w14:textId="77777777" w:rsidR="001865C2" w:rsidRDefault="001865C2" w:rsidP="001865C2">
      <w:pPr>
        <w:rPr>
          <w:sz w:val="16"/>
        </w:rPr>
      </w:pPr>
      <w:r w:rsidRPr="002F4FCD">
        <w:rPr>
          <w:rStyle w:val="StyleUnderline"/>
        </w:rPr>
        <w:t>Of the two central tasks the making of socialism demands</w:t>
      </w:r>
      <w:r w:rsidRPr="00DF634E">
        <w:rPr>
          <w:sz w:val="16"/>
        </w:rPr>
        <w:t xml:space="preserve"> — </w:t>
      </w:r>
      <w:r w:rsidRPr="002F4FCD">
        <w:rPr>
          <w:rStyle w:val="Emphasis"/>
        </w:rPr>
        <w:t>convincing a skeptical populace</w:t>
      </w:r>
      <w:r w:rsidRPr="00DF634E">
        <w:rPr>
          <w:sz w:val="16"/>
        </w:rPr>
        <w:t xml:space="preserve"> </w:t>
      </w:r>
      <w:r w:rsidRPr="002F4FCD">
        <w:rPr>
          <w:rStyle w:val="StyleUnderline"/>
        </w:rPr>
        <w:t xml:space="preserve">that a society based on public ownership of the means of production, distribution, and communication could in fact </w:t>
      </w:r>
      <w:r w:rsidRPr="002F4FCD">
        <w:rPr>
          <w:rStyle w:val="Emphasis"/>
        </w:rPr>
        <w:t>work</w:t>
      </w:r>
      <w:r w:rsidRPr="002F4FCD">
        <w:rPr>
          <w:rStyle w:val="StyleUnderline"/>
        </w:rPr>
        <w:t>,</w:t>
      </w:r>
      <w:r w:rsidRPr="00DF634E">
        <w:rPr>
          <w:sz w:val="16"/>
        </w:rPr>
        <w:t xml:space="preserve"> </w:t>
      </w:r>
      <w:r w:rsidRPr="002F4FCD">
        <w:rPr>
          <w:rStyle w:val="StyleUnderline"/>
        </w:rPr>
        <w:t xml:space="preserve">and </w:t>
      </w:r>
      <w:r w:rsidRPr="002F4FCD">
        <w:rPr>
          <w:rStyle w:val="Emphasis"/>
        </w:rPr>
        <w:t>acting</w:t>
      </w:r>
      <w:r w:rsidRPr="002F4FCD">
        <w:rPr>
          <w:rStyle w:val="StyleUnderline"/>
        </w:rPr>
        <w:t xml:space="preserve"> to end capitalist rule</w:t>
      </w:r>
      <w:r w:rsidRPr="00DF634E">
        <w:rPr>
          <w:sz w:val="16"/>
        </w:rPr>
        <w:t xml:space="preserve"> — </w:t>
      </w:r>
      <w:r w:rsidRPr="002F4FCD">
        <w:rPr>
          <w:rStyle w:val="StyleUnderline"/>
        </w:rPr>
        <w:t xml:space="preserve">the </w:t>
      </w:r>
      <w:r w:rsidRPr="002F4FCD">
        <w:rPr>
          <w:rStyle w:val="Emphasis"/>
        </w:rPr>
        <w:t>overwhelming focus</w:t>
      </w:r>
      <w:r w:rsidRPr="00DF634E">
        <w:rPr>
          <w:sz w:val="16"/>
        </w:rPr>
        <w:t xml:space="preserve"> of those still committed to socialism </w:t>
      </w:r>
      <w:r w:rsidRPr="002F4FCD">
        <w:rPr>
          <w:rStyle w:val="StyleUnderline"/>
        </w:rPr>
        <w:t xml:space="preserve">has been on the </w:t>
      </w:r>
      <w:r w:rsidRPr="002F4FCD">
        <w:rPr>
          <w:rStyle w:val="Emphasis"/>
        </w:rPr>
        <w:t>political battle</w:t>
      </w:r>
      <w:r w:rsidRPr="002F4FCD">
        <w:rPr>
          <w:rStyle w:val="StyleUnderline"/>
        </w:rPr>
        <w:t xml:space="preserve"> to defeat capitalism</w:t>
      </w:r>
      <w:r w:rsidRPr="00DF634E">
        <w:rPr>
          <w:sz w:val="16"/>
        </w:rPr>
        <w:t xml:space="preserve">. </w:t>
      </w:r>
      <w:r w:rsidRPr="004A7476">
        <w:rPr>
          <w:rStyle w:val="Emphasis"/>
          <w:highlight w:val="cyan"/>
        </w:rPr>
        <w:t>What</w:t>
      </w:r>
      <w:r w:rsidRPr="002F4FCD">
        <w:rPr>
          <w:rStyle w:val="Emphasis"/>
        </w:rPr>
        <w:t xml:space="preserve"> the </w:t>
      </w:r>
      <w:r w:rsidRPr="004A7476">
        <w:rPr>
          <w:rStyle w:val="Emphasis"/>
          <w:highlight w:val="cyan"/>
        </w:rPr>
        <w:t>society</w:t>
      </w:r>
      <w:r w:rsidRPr="002F4FCD">
        <w:rPr>
          <w:rStyle w:val="Emphasis"/>
        </w:rPr>
        <w:t xml:space="preserve"> at the end of the rainbow </w:t>
      </w:r>
      <w:r w:rsidRPr="004A7476">
        <w:rPr>
          <w:rStyle w:val="Emphasis"/>
          <w:highlight w:val="cyan"/>
        </w:rPr>
        <w:t>might</w:t>
      </w:r>
      <w:r w:rsidRPr="002F4FCD">
        <w:rPr>
          <w:rStyle w:val="Emphasis"/>
        </w:rPr>
        <w:t xml:space="preserve"> </w:t>
      </w:r>
      <w:proofErr w:type="gramStart"/>
      <w:r w:rsidRPr="002F4FCD">
        <w:rPr>
          <w:rStyle w:val="Emphasis"/>
        </w:rPr>
        <w:t xml:space="preserve">actually </w:t>
      </w:r>
      <w:r w:rsidRPr="004A7476">
        <w:rPr>
          <w:rStyle w:val="Emphasis"/>
          <w:highlight w:val="cyan"/>
        </w:rPr>
        <w:t>look</w:t>
      </w:r>
      <w:proofErr w:type="gramEnd"/>
      <w:r w:rsidRPr="004A7476">
        <w:rPr>
          <w:rStyle w:val="Emphasis"/>
          <w:highlight w:val="cyan"/>
        </w:rPr>
        <w:t xml:space="preserve"> like </w:t>
      </w:r>
      <w:r w:rsidRPr="00DF634E">
        <w:rPr>
          <w:rStyle w:val="StyleUnderline"/>
        </w:rPr>
        <w:t>has</w:t>
      </w:r>
      <w:r w:rsidRPr="004A7476">
        <w:rPr>
          <w:sz w:val="16"/>
          <w:highlight w:val="cyan"/>
        </w:rPr>
        <w:t>,</w:t>
      </w:r>
      <w:r w:rsidRPr="00DF634E">
        <w:rPr>
          <w:sz w:val="16"/>
        </w:rPr>
        <w:t xml:space="preserve"> with some notable exceptions, </w:t>
      </w:r>
      <w:r w:rsidRPr="002F4FCD">
        <w:rPr>
          <w:rStyle w:val="StyleUnderline"/>
        </w:rPr>
        <w:t xml:space="preserve">tended to </w:t>
      </w:r>
      <w:r w:rsidRPr="004A7476">
        <w:rPr>
          <w:rStyle w:val="StyleUnderline"/>
          <w:highlight w:val="cyan"/>
        </w:rPr>
        <w:t>receive</w:t>
      </w:r>
      <w:r w:rsidRPr="002F4FCD">
        <w:rPr>
          <w:rStyle w:val="StyleUnderline"/>
        </w:rPr>
        <w:t xml:space="preserve"> </w:t>
      </w:r>
      <w:r w:rsidRPr="004A7476">
        <w:rPr>
          <w:rStyle w:val="StyleUnderline"/>
          <w:highlight w:val="cyan"/>
        </w:rPr>
        <w:t xml:space="preserve">only </w:t>
      </w:r>
      <w:r w:rsidRPr="004A7476">
        <w:rPr>
          <w:rStyle w:val="Emphasis"/>
          <w:highlight w:val="cyan"/>
        </w:rPr>
        <w:t>rhetorical</w:t>
      </w:r>
      <w:r w:rsidRPr="002F4FCD">
        <w:rPr>
          <w:rStyle w:val="StyleUnderline"/>
        </w:rPr>
        <w:t xml:space="preserve"> or </w:t>
      </w:r>
      <w:r w:rsidRPr="002F4FCD">
        <w:rPr>
          <w:rStyle w:val="Emphasis"/>
        </w:rPr>
        <w:t>cursory</w:t>
      </w:r>
      <w:r w:rsidRPr="00DF634E">
        <w:rPr>
          <w:sz w:val="16"/>
        </w:rPr>
        <w:t xml:space="preserve"> </w:t>
      </w:r>
      <w:r w:rsidRPr="004A7476">
        <w:rPr>
          <w:rStyle w:val="StyleUnderline"/>
          <w:highlight w:val="cyan"/>
        </w:rPr>
        <w:t>attention</w:t>
      </w:r>
      <w:r w:rsidRPr="00DF634E">
        <w:rPr>
          <w:sz w:val="16"/>
        </w:rPr>
        <w:t xml:space="preserve">. </w:t>
      </w:r>
      <w:r w:rsidRPr="004A7476">
        <w:rPr>
          <w:rStyle w:val="StyleUnderline"/>
          <w:highlight w:val="cyan"/>
        </w:rPr>
        <w:t>But</w:t>
      </w:r>
      <w:r w:rsidRPr="00DF634E">
        <w:rPr>
          <w:sz w:val="16"/>
        </w:rPr>
        <w:t xml:space="preserve"> in the gloomy shadow of socialism’s marginalization, </w:t>
      </w:r>
      <w:r w:rsidRPr="004A7476">
        <w:rPr>
          <w:rStyle w:val="Emphasis"/>
          <w:szCs w:val="24"/>
          <w:highlight w:val="cyan"/>
        </w:rPr>
        <w:t>the cavalier assertion of socialism’s practicality will no longer do</w:t>
      </w:r>
      <w:r w:rsidRPr="002F4FCD">
        <w:rPr>
          <w:rStyle w:val="Emphasis"/>
          <w:szCs w:val="24"/>
        </w:rPr>
        <w:t>.</w:t>
      </w:r>
      <w:r w:rsidRPr="00DF634E">
        <w:rPr>
          <w:sz w:val="16"/>
        </w:rPr>
        <w:t xml:space="preserve"> Winning people over to a complex and protracted struggle to introduce profoundly new ways of producing, living, and relating to each other demands a much deeper engagement with socialism’s actual possibility.</w:t>
      </w:r>
    </w:p>
    <w:p w14:paraId="5952E17D" w14:textId="77777777" w:rsidR="001865C2" w:rsidRPr="00DF634E" w:rsidRDefault="001865C2" w:rsidP="001865C2">
      <w:pPr>
        <w:rPr>
          <w:sz w:val="16"/>
        </w:rPr>
      </w:pPr>
      <w:r w:rsidRPr="004A7476">
        <w:rPr>
          <w:rStyle w:val="StyleUnderline"/>
          <w:highlight w:val="cyan"/>
        </w:rPr>
        <w:t xml:space="preserve">For socialists, establishing </w:t>
      </w:r>
      <w:r w:rsidRPr="004A7476">
        <w:rPr>
          <w:rStyle w:val="Emphasis"/>
          <w:highlight w:val="cyan"/>
        </w:rPr>
        <w:t>popular confidence</w:t>
      </w:r>
      <w:r w:rsidRPr="00166029">
        <w:rPr>
          <w:rStyle w:val="StyleUnderline"/>
        </w:rPr>
        <w:t xml:space="preserve"> </w:t>
      </w:r>
      <w:r w:rsidRPr="004A7476">
        <w:rPr>
          <w:rStyle w:val="StyleUnderline"/>
          <w:highlight w:val="cyan"/>
        </w:rPr>
        <w:t>in</w:t>
      </w:r>
      <w:r w:rsidRPr="00166029">
        <w:rPr>
          <w:rStyle w:val="StyleUnderline"/>
        </w:rPr>
        <w:t xml:space="preserve"> the </w:t>
      </w:r>
      <w:r w:rsidRPr="004A7476">
        <w:rPr>
          <w:rStyle w:val="Emphasis"/>
          <w:highlight w:val="cyan"/>
        </w:rPr>
        <w:t>feasibility</w:t>
      </w:r>
      <w:r w:rsidRPr="00166029">
        <w:rPr>
          <w:rStyle w:val="StyleUnderline"/>
        </w:rPr>
        <w:t xml:space="preserve"> of a socialist society </w:t>
      </w:r>
      <w:r w:rsidRPr="004A7476">
        <w:rPr>
          <w:rStyle w:val="StyleUnderline"/>
          <w:highlight w:val="cyan"/>
        </w:rPr>
        <w:t>is</w:t>
      </w:r>
      <w:r w:rsidRPr="00166029">
        <w:rPr>
          <w:rStyle w:val="StyleUnderline"/>
        </w:rPr>
        <w:t xml:space="preserve"> now </w:t>
      </w:r>
      <w:r w:rsidRPr="004A7476">
        <w:rPr>
          <w:rStyle w:val="StyleUnderline"/>
          <w:highlight w:val="cyan"/>
        </w:rPr>
        <w:t>an</w:t>
      </w:r>
      <w:r w:rsidRPr="00166029">
        <w:rPr>
          <w:rStyle w:val="StyleUnderline"/>
        </w:rPr>
        <w:t xml:space="preserve"> </w:t>
      </w:r>
      <w:r w:rsidRPr="004A7476">
        <w:rPr>
          <w:rStyle w:val="Emphasis"/>
          <w:szCs w:val="24"/>
          <w:highlight w:val="cyan"/>
        </w:rPr>
        <w:t>existential challenge</w:t>
      </w:r>
      <w:r w:rsidRPr="00166029">
        <w:rPr>
          <w:rStyle w:val="StyleUnderline"/>
        </w:rPr>
        <w:t xml:space="preserve">. </w:t>
      </w:r>
      <w:r w:rsidRPr="004A7476">
        <w:rPr>
          <w:rStyle w:val="StyleUnderline"/>
          <w:highlight w:val="cyan"/>
        </w:rPr>
        <w:t xml:space="preserve">Without a </w:t>
      </w:r>
      <w:r w:rsidRPr="004A7476">
        <w:rPr>
          <w:rStyle w:val="Emphasis"/>
          <w:highlight w:val="cyan"/>
        </w:rPr>
        <w:t>renewed</w:t>
      </w:r>
      <w:r w:rsidRPr="00166029">
        <w:rPr>
          <w:rStyle w:val="StyleUnderline"/>
        </w:rPr>
        <w:t xml:space="preserve"> and </w:t>
      </w:r>
      <w:r w:rsidRPr="00166029">
        <w:rPr>
          <w:rStyle w:val="Emphasis"/>
        </w:rPr>
        <w:t>grounded</w:t>
      </w:r>
      <w:r w:rsidRPr="00166029">
        <w:rPr>
          <w:rStyle w:val="StyleUnderline"/>
        </w:rPr>
        <w:t xml:space="preserve"> </w:t>
      </w:r>
      <w:r w:rsidRPr="004A7476">
        <w:rPr>
          <w:rStyle w:val="StyleUnderline"/>
          <w:highlight w:val="cyan"/>
        </w:rPr>
        <w:t xml:space="preserve">belief in the </w:t>
      </w:r>
      <w:r w:rsidRPr="004A7476">
        <w:rPr>
          <w:rStyle w:val="Emphasis"/>
          <w:highlight w:val="cyan"/>
        </w:rPr>
        <w:t>possibility</w:t>
      </w:r>
      <w:r w:rsidRPr="00166029">
        <w:rPr>
          <w:rStyle w:val="StyleUnderline"/>
        </w:rPr>
        <w:t xml:space="preserve"> of the goal, </w:t>
      </w:r>
      <w:r w:rsidRPr="004A7476">
        <w:rPr>
          <w:rStyle w:val="StyleUnderline"/>
          <w:highlight w:val="cyan"/>
        </w:rPr>
        <w:t>it’s</w:t>
      </w:r>
      <w:r w:rsidRPr="00166029">
        <w:rPr>
          <w:rStyle w:val="StyleUnderline"/>
        </w:rPr>
        <w:t xml:space="preserve"> </w:t>
      </w:r>
      <w:r w:rsidRPr="00166029">
        <w:rPr>
          <w:rStyle w:val="Emphasis"/>
        </w:rPr>
        <w:t xml:space="preserve">near </w:t>
      </w:r>
      <w:r w:rsidRPr="004A7476">
        <w:rPr>
          <w:rStyle w:val="Emphasis"/>
          <w:highlight w:val="cyan"/>
        </w:rPr>
        <w:t>impossible</w:t>
      </w:r>
      <w:r w:rsidRPr="004A7476">
        <w:rPr>
          <w:rStyle w:val="StyleUnderline"/>
          <w:highlight w:val="cyan"/>
        </w:rPr>
        <w:t xml:space="preserve"> to imagine</w:t>
      </w:r>
      <w:r w:rsidRPr="00166029">
        <w:rPr>
          <w:rStyle w:val="StyleUnderline"/>
        </w:rPr>
        <w:t xml:space="preserve"> reviving and </w:t>
      </w:r>
      <w:r w:rsidRPr="004A7476">
        <w:rPr>
          <w:rStyle w:val="StyleUnderline"/>
          <w:highlight w:val="cyan"/>
        </w:rPr>
        <w:t>sustaining the project</w:t>
      </w:r>
      <w:r w:rsidRPr="00166029">
        <w:rPr>
          <w:rStyle w:val="StyleUnderline"/>
        </w:rPr>
        <w:t xml:space="preserve">. </w:t>
      </w:r>
      <w:r w:rsidRPr="00DF634E">
        <w:rPr>
          <w:sz w:val="16"/>
        </w:rPr>
        <w:t>This, it needs emphasis, isn’t a matter of proving that socialism is possible (the future can’t be verified) nor of laying out a thorough blueprint (as with projecting capitalism before its arrival, such details can’t be known), but of presenting a framework that contributes to making the case for socialism’s plausibility.</w:t>
      </w:r>
    </w:p>
    <w:p w14:paraId="5BA14B5B" w14:textId="77777777" w:rsidR="001865C2" w:rsidRPr="00DF634E" w:rsidRDefault="001865C2" w:rsidP="001865C2">
      <w:pPr>
        <w:rPr>
          <w:sz w:val="16"/>
        </w:rPr>
      </w:pPr>
      <w:r w:rsidRPr="00DF634E">
        <w:rPr>
          <w:sz w:val="16"/>
        </w:rPr>
        <w:t>When Hope “Rings Oddly in Our Ears”</w:t>
      </w:r>
    </w:p>
    <w:p w14:paraId="55D4BED2" w14:textId="77777777" w:rsidR="001865C2" w:rsidRDefault="001865C2" w:rsidP="001865C2">
      <w:pPr>
        <w:rPr>
          <w:sz w:val="16"/>
        </w:rPr>
      </w:pPr>
      <w:r w:rsidRPr="00DF634E">
        <w:rPr>
          <w:sz w:val="16"/>
        </w:rPr>
        <w:t>The Communist Manifesto’s famous rebuke of the utopians for spending their time on “castles in the air” went beyond the tension between dreaming and doing, though it of course spoke to that as well. In underscoring that one’s visions and corresponding actions need to be grounded in an analysis of society and identification of social agency, Marx and Engels introduced what amounted to an early exposition of historical materialism. Without a historical lens, they argued, the utopians simultaneously lagged and yet prematurely raced ahead of history: lagged in missing the significance of a newly emerging revolutionary actor, the proletariat; rashly raced ahead in absorbing themselves with detailing a distant world that could then only be imagined in the most general and abstract terms.</w:t>
      </w:r>
    </w:p>
    <w:p w14:paraId="5DA9532E" w14:textId="77777777" w:rsidR="001865C2" w:rsidRDefault="001865C2" w:rsidP="001865C2">
      <w:pPr>
        <w:rPr>
          <w:sz w:val="16"/>
        </w:rPr>
      </w:pPr>
      <w:r w:rsidRPr="00DF634E">
        <w:rPr>
          <w:sz w:val="16"/>
        </w:rPr>
        <w:t xml:space="preserve">This deeper </w:t>
      </w:r>
      <w:r w:rsidRPr="004A7476">
        <w:rPr>
          <w:rStyle w:val="StyleUnderline"/>
          <w:highlight w:val="cyan"/>
        </w:rPr>
        <w:t>critique of utopianism discouraged</w:t>
      </w:r>
      <w:r w:rsidRPr="003B726B">
        <w:rPr>
          <w:rStyle w:val="StyleUnderline"/>
        </w:rPr>
        <w:t xml:space="preserve"> future generations of revolutionary </w:t>
      </w:r>
      <w:r w:rsidRPr="004A7476">
        <w:rPr>
          <w:rStyle w:val="StyleUnderline"/>
          <w:highlight w:val="cyan"/>
        </w:rPr>
        <w:t xml:space="preserve">socialists from </w:t>
      </w:r>
      <w:r w:rsidRPr="0075238D">
        <w:rPr>
          <w:rStyle w:val="Emphasis"/>
        </w:rPr>
        <w:t xml:space="preserve">serious </w:t>
      </w:r>
      <w:r w:rsidRPr="004A7476">
        <w:rPr>
          <w:rStyle w:val="Emphasis"/>
          <w:highlight w:val="cyan"/>
        </w:rPr>
        <w:t>engagement</w:t>
      </w:r>
      <w:r w:rsidRPr="003B726B">
        <w:rPr>
          <w:rStyle w:val="StyleUnderline"/>
        </w:rPr>
        <w:t xml:space="preserve"> </w:t>
      </w:r>
      <w:r w:rsidRPr="004A7476">
        <w:rPr>
          <w:rStyle w:val="StyleUnderline"/>
          <w:highlight w:val="cyan"/>
        </w:rPr>
        <w:t xml:space="preserve">with </w:t>
      </w:r>
      <w:r w:rsidRPr="0075238D">
        <w:rPr>
          <w:rStyle w:val="StyleUnderline"/>
        </w:rPr>
        <w:t xml:space="preserve">the </w:t>
      </w:r>
      <w:r w:rsidRPr="004A7476">
        <w:rPr>
          <w:rStyle w:val="Emphasis"/>
          <w:highlight w:val="cyan"/>
        </w:rPr>
        <w:t xml:space="preserve">feasibility </w:t>
      </w:r>
      <w:r w:rsidRPr="0075238D">
        <w:rPr>
          <w:rStyle w:val="Emphasis"/>
        </w:rPr>
        <w:t>of socialism</w:t>
      </w:r>
      <w:r w:rsidRPr="00DF634E">
        <w:rPr>
          <w:sz w:val="16"/>
        </w:rPr>
        <w:t xml:space="preserve"> — </w:t>
      </w:r>
      <w:r w:rsidRPr="003B726B">
        <w:rPr>
          <w:rStyle w:val="StyleUnderline"/>
        </w:rPr>
        <w:t>a reluctance that,</w:t>
      </w:r>
      <w:r w:rsidRPr="00DF634E">
        <w:rPr>
          <w:sz w:val="16"/>
        </w:rPr>
        <w:t xml:space="preserve"> as noted, </w:t>
      </w:r>
      <w:r w:rsidRPr="003B726B">
        <w:rPr>
          <w:rStyle w:val="StyleUnderline"/>
        </w:rPr>
        <w:t xml:space="preserve">largely persists today. The </w:t>
      </w:r>
      <w:r w:rsidRPr="004A7476">
        <w:rPr>
          <w:rStyle w:val="StyleUnderline"/>
          <w:highlight w:val="cyan"/>
        </w:rPr>
        <w:t>orientation</w:t>
      </w:r>
      <w:r w:rsidRPr="003B726B">
        <w:rPr>
          <w:rStyle w:val="StyleUnderline"/>
        </w:rPr>
        <w:t xml:space="preserve"> of socialist politics </w:t>
      </w:r>
      <w:r w:rsidRPr="004A7476">
        <w:rPr>
          <w:rStyle w:val="StyleUnderline"/>
          <w:highlight w:val="cyan"/>
        </w:rPr>
        <w:t xml:space="preserve">turned to </w:t>
      </w:r>
      <w:r w:rsidRPr="004A7476">
        <w:rPr>
          <w:rStyle w:val="Emphasis"/>
          <w:highlight w:val="cyan"/>
        </w:rPr>
        <w:t>analyzing</w:t>
      </w:r>
      <w:r w:rsidRPr="003B726B">
        <w:rPr>
          <w:rStyle w:val="StyleUnderline"/>
        </w:rPr>
        <w:t xml:space="preserve"> the political economy of </w:t>
      </w:r>
      <w:r w:rsidRPr="004A7476">
        <w:rPr>
          <w:rStyle w:val="StyleUnderline"/>
          <w:highlight w:val="cyan"/>
        </w:rPr>
        <w:t>capitalism</w:t>
      </w:r>
      <w:r w:rsidRPr="00DF634E">
        <w:rPr>
          <w:sz w:val="16"/>
        </w:rPr>
        <w:t xml:space="preserve">, </w:t>
      </w:r>
      <w:r w:rsidRPr="00A271C9">
        <w:rPr>
          <w:rStyle w:val="StyleUnderline"/>
        </w:rPr>
        <w:t xml:space="preserve">grasping its </w:t>
      </w:r>
      <w:r w:rsidRPr="00A271C9">
        <w:rPr>
          <w:rStyle w:val="Emphasis"/>
        </w:rPr>
        <w:t>dynamics</w:t>
      </w:r>
      <w:r w:rsidRPr="00A271C9">
        <w:rPr>
          <w:rStyle w:val="StyleUnderline"/>
        </w:rPr>
        <w:t xml:space="preserve"> and</w:t>
      </w:r>
      <w:r w:rsidRPr="00A271C9">
        <w:rPr>
          <w:sz w:val="16"/>
        </w:rPr>
        <w:t xml:space="preserve"> </w:t>
      </w:r>
      <w:r w:rsidRPr="00A271C9">
        <w:rPr>
          <w:rStyle w:val="Emphasis"/>
        </w:rPr>
        <w:t>contradictions</w:t>
      </w:r>
      <w:r w:rsidRPr="00A271C9">
        <w:rPr>
          <w:sz w:val="16"/>
        </w:rPr>
        <w:t xml:space="preserve">, and facilitating the formation of the dispossessed into a coherent class with the potential to remake the world. </w:t>
      </w:r>
      <w:r w:rsidRPr="00A271C9">
        <w:rPr>
          <w:rStyle w:val="StyleUnderline"/>
        </w:rPr>
        <w:t>Only in the process of fighting to transform capitalism, Marxists insisted, could the collective capacities for building socialism emerge</w:t>
      </w:r>
      <w:r w:rsidRPr="00A271C9">
        <w:rPr>
          <w:sz w:val="16"/>
        </w:rPr>
        <w:t>, and</w:t>
      </w:r>
      <w:r w:rsidRPr="00DF634E">
        <w:rPr>
          <w:sz w:val="16"/>
        </w:rPr>
        <w:t xml:space="preserve"> only in the process of confronting the new dilemmas thrown up, might institutional solutions surface.</w:t>
      </w:r>
    </w:p>
    <w:p w14:paraId="43E90432" w14:textId="77777777" w:rsidR="001865C2" w:rsidRDefault="001865C2" w:rsidP="001865C2">
      <w:pPr>
        <w:rPr>
          <w:rStyle w:val="Emphasis"/>
        </w:rPr>
      </w:pPr>
      <w:r w:rsidRPr="003B726B">
        <w:rPr>
          <w:rStyle w:val="StyleUnderline"/>
        </w:rPr>
        <w:t>Such an orientation is clearly indispensable to the socialist project</w:t>
      </w:r>
      <w:r w:rsidRPr="00DF634E">
        <w:rPr>
          <w:sz w:val="16"/>
        </w:rPr>
        <w:t xml:space="preserve">. </w:t>
      </w:r>
      <w:r w:rsidRPr="003B726B">
        <w:rPr>
          <w:rStyle w:val="StyleUnderline"/>
        </w:rPr>
        <w:t>The intent here is certainly not to belittle it. Yet it doesn’t justify, especially</w:t>
      </w:r>
      <w:r w:rsidRPr="00DF634E">
        <w:rPr>
          <w:sz w:val="16"/>
        </w:rPr>
        <w:t xml:space="preserve"> in the current </w:t>
      </w:r>
      <w:r w:rsidRPr="00DE63A0">
        <w:rPr>
          <w:sz w:val="16"/>
        </w:rPr>
        <w:t xml:space="preserve">conjuncture, </w:t>
      </w:r>
      <w:r w:rsidRPr="00DE63A0">
        <w:rPr>
          <w:rStyle w:val="StyleUnderline"/>
        </w:rPr>
        <w:t xml:space="preserve">the common Marxist </w:t>
      </w:r>
      <w:r w:rsidRPr="00DE63A0">
        <w:rPr>
          <w:rStyle w:val="Emphasis"/>
        </w:rPr>
        <w:t>disdain for utopian contemplations</w:t>
      </w:r>
      <w:r w:rsidRPr="00DE63A0">
        <w:rPr>
          <w:rStyle w:val="StyleUnderline"/>
        </w:rPr>
        <w:t xml:space="preserve">. </w:t>
      </w:r>
      <w:r w:rsidRPr="004A7476">
        <w:rPr>
          <w:rStyle w:val="StyleUnderline"/>
          <w:highlight w:val="cyan"/>
        </w:rPr>
        <w:t>In the wake of the</w:t>
      </w:r>
      <w:r w:rsidRPr="00DE63A0">
        <w:rPr>
          <w:rStyle w:val="StyleUnderline"/>
        </w:rPr>
        <w:t xml:space="preserve"> profound </w:t>
      </w:r>
      <w:r w:rsidRPr="004A7476">
        <w:rPr>
          <w:rStyle w:val="Emphasis"/>
          <w:highlight w:val="cyan"/>
        </w:rPr>
        <w:t>defeat of the</w:t>
      </w:r>
      <w:r w:rsidRPr="00DE63A0">
        <w:rPr>
          <w:rStyle w:val="Emphasis"/>
        </w:rPr>
        <w:t xml:space="preserve"> socialist </w:t>
      </w:r>
      <w:r w:rsidRPr="004A7476">
        <w:rPr>
          <w:rStyle w:val="Emphasis"/>
          <w:highlight w:val="cyan"/>
        </w:rPr>
        <w:t>left</w:t>
      </w:r>
      <w:r w:rsidRPr="00DE63A0">
        <w:rPr>
          <w:rStyle w:val="StyleUnderline"/>
        </w:rPr>
        <w:t xml:space="preserve"> </w:t>
      </w:r>
      <w:r w:rsidRPr="004A7476">
        <w:rPr>
          <w:rStyle w:val="StyleUnderline"/>
          <w:highlight w:val="cyan"/>
        </w:rPr>
        <w:t>and</w:t>
      </w:r>
      <w:r w:rsidRPr="00DE63A0">
        <w:rPr>
          <w:rStyle w:val="StyleUnderline"/>
        </w:rPr>
        <w:t xml:space="preserve"> the consequent </w:t>
      </w:r>
      <w:r w:rsidRPr="004A7476">
        <w:rPr>
          <w:rStyle w:val="Emphasis"/>
          <w:highlight w:val="cyan"/>
        </w:rPr>
        <w:t>widespread fatalism</w:t>
      </w:r>
      <w:r w:rsidRPr="004A7476">
        <w:rPr>
          <w:rStyle w:val="StyleUnderline"/>
          <w:highlight w:val="cyan"/>
        </w:rPr>
        <w:t xml:space="preserve"> over </w:t>
      </w:r>
      <w:r w:rsidRPr="004A7476">
        <w:rPr>
          <w:rStyle w:val="Emphasis"/>
          <w:highlight w:val="cyan"/>
        </w:rPr>
        <w:t>transformative alternatives</w:t>
      </w:r>
      <w:r w:rsidRPr="004A7476">
        <w:rPr>
          <w:rStyle w:val="StyleUnderline"/>
          <w:highlight w:val="cyan"/>
        </w:rPr>
        <w:t xml:space="preserve">, it’s </w:t>
      </w:r>
      <w:r w:rsidRPr="004A7476">
        <w:rPr>
          <w:rStyle w:val="Emphasis"/>
          <w:highlight w:val="cyan"/>
        </w:rPr>
        <w:t>not enough</w:t>
      </w:r>
      <w:r w:rsidRPr="004A7476">
        <w:rPr>
          <w:rStyle w:val="StyleUnderline"/>
          <w:highlight w:val="cyan"/>
        </w:rPr>
        <w:t xml:space="preserve"> to focus on getting there</w:t>
      </w:r>
      <w:r w:rsidRPr="00DE63A0">
        <w:rPr>
          <w:rStyle w:val="StyleUnderline"/>
        </w:rPr>
        <w:t xml:space="preserve">. It is now at least as </w:t>
      </w:r>
      <w:r w:rsidRPr="004A7476">
        <w:rPr>
          <w:rStyle w:val="StyleUnderline"/>
          <w:highlight w:val="cyan"/>
        </w:rPr>
        <w:t>important to convince</w:t>
      </w:r>
      <w:r w:rsidRPr="003B726B">
        <w:rPr>
          <w:rStyle w:val="StyleUnderline"/>
        </w:rPr>
        <w:t xml:space="preserve"> prospective </w:t>
      </w:r>
      <w:r w:rsidRPr="004A7476">
        <w:rPr>
          <w:rStyle w:val="StyleUnderline"/>
          <w:highlight w:val="cyan"/>
        </w:rPr>
        <w:t>socialists</w:t>
      </w:r>
      <w:r w:rsidRPr="003B726B">
        <w:rPr>
          <w:rStyle w:val="StyleUnderline"/>
        </w:rPr>
        <w:t xml:space="preserve"> that </w:t>
      </w:r>
      <w:r w:rsidRPr="004A7476">
        <w:rPr>
          <w:rStyle w:val="Emphasis"/>
          <w:highlight w:val="cyan"/>
        </w:rPr>
        <w:t>there</w:t>
      </w:r>
      <w:r w:rsidRPr="003B726B">
        <w:rPr>
          <w:rStyle w:val="Emphasis"/>
        </w:rPr>
        <w:t xml:space="preserve"> really </w:t>
      </w:r>
      <w:r w:rsidRPr="004A7476">
        <w:rPr>
          <w:rStyle w:val="Emphasis"/>
          <w:highlight w:val="cyan"/>
        </w:rPr>
        <w:t>is a “there” to get to</w:t>
      </w:r>
      <w:r w:rsidRPr="003B726B">
        <w:rPr>
          <w:rStyle w:val="Emphasis"/>
        </w:rPr>
        <w:t>.</w:t>
      </w:r>
    </w:p>
    <w:p w14:paraId="5D52CF00" w14:textId="77777777" w:rsidR="001865C2" w:rsidRDefault="001865C2" w:rsidP="001865C2">
      <w:pPr>
        <w:rPr>
          <w:sz w:val="16"/>
        </w:rPr>
      </w:pPr>
      <w:r w:rsidRPr="00DF634E">
        <w:rPr>
          <w:sz w:val="16"/>
        </w:rPr>
        <w:t>Looking back, the warnings of Marx and Engels against fixation on an unknowable future have a convincing air about them. At that early stage of capitalism, the car — never mind the airplane, electronic computer, and internet — had not yet been invented. Trade unions were just appearing, universal suffrage was still an epoch away, the modern state wasn’t yet recognizable, and above all the Russian Revolution and the new questions it posed had not yet burst onto the political stage. To have debated then what socialism might later look like certainly does, in retrospect, confirm how presumptuous it would have then been to devote much attention to the workings of a socialist society.</w:t>
      </w:r>
    </w:p>
    <w:p w14:paraId="4CDC0EDD" w14:textId="77777777" w:rsidR="001865C2" w:rsidRDefault="001865C2" w:rsidP="001865C2">
      <w:pPr>
        <w:rPr>
          <w:sz w:val="16"/>
        </w:rPr>
      </w:pPr>
      <w:r w:rsidRPr="00DF634E">
        <w:rPr>
          <w:sz w:val="16"/>
        </w:rPr>
        <w:t xml:space="preserve">Moreover, capitalism’s relative youth at the time of the Manifesto left that period comparatively more open to envisioning its rejection: the barriers of traditional cultural, religious, and family ties blocked capitalism’s full sway and the absorption of the working class into the new social system remained incomplete. In the decades after 1873, the year that Marx coined the derisive catchphrase “writing recipes for the cook shops of the future,” socialism was in the air in a way that it no longer is today. Socialism was widely discussed among workers, and in London it was “fashionable for even West-end dinner parties to affect an interest in and knowledge of it.” Mass socialist parties were emerging across </w:t>
      </w:r>
      <w:proofErr w:type="gramStart"/>
      <w:r w:rsidRPr="00DF634E">
        <w:rPr>
          <w:sz w:val="16"/>
        </w:rPr>
        <w:t>Europe</w:t>
      </w:r>
      <w:proofErr w:type="gramEnd"/>
      <w:r w:rsidRPr="00DF634E">
        <w:rPr>
          <w:sz w:val="16"/>
        </w:rPr>
        <w:t xml:space="preserve"> and this was widely followed, whether anxiously or hopefully. In the US, though a mass socialist party never took hold, the second half of the nineteenth century ushered in a “long era of anti-capitalism” that included an “urge to overthrow the new order of things.”</w:t>
      </w:r>
    </w:p>
    <w:p w14:paraId="31330249" w14:textId="77777777" w:rsidR="001865C2" w:rsidRDefault="001865C2" w:rsidP="001865C2">
      <w:pPr>
        <w:rPr>
          <w:sz w:val="16"/>
        </w:rPr>
      </w:pPr>
      <w:r w:rsidRPr="00DF634E">
        <w:rPr>
          <w:sz w:val="16"/>
        </w:rPr>
        <w:t xml:space="preserve">This openness to socialism persisted after World War </w:t>
      </w:r>
      <w:proofErr w:type="spellStart"/>
      <w:r w:rsidRPr="00DF634E">
        <w:rPr>
          <w:sz w:val="16"/>
        </w:rPr>
        <w:t>i</w:t>
      </w:r>
      <w:proofErr w:type="spellEnd"/>
      <w:r w:rsidRPr="00DF634E">
        <w:rPr>
          <w:sz w:val="16"/>
        </w:rPr>
        <w:t>. As the preface to a newly translated work of Karl Polanyi on socialist accounting notes, in the early 1920s Polanyi was “just one of many social scientists who found accounting, prices, and socialism to be the most exciting topic of the day.” Surprisingly, this attitude existed even within neoclassical economics, which had emerged in the shadow of the Paris Commune essentially as a counter to Marx. At the end of the 1920s the president of the prestigious American Economic Association began his keynote by declaring that “Like most teachers of economic theory, I have found it quite worthwhile to spend some time studying any particular problem at hand from the standpoint of a socialist state.” In going on to address how a society without private ownership of the means of production might determine prices and allocate resources, he confidently asserted that its authorities “would have no difficulty finding out whether the standard valuation of any particular factor was too high or too low,” concluding that “this much having been learned, the rest would be easy.”</w:t>
      </w:r>
    </w:p>
    <w:p w14:paraId="0CEB87BC" w14:textId="77777777" w:rsidR="001865C2" w:rsidRDefault="001865C2" w:rsidP="001865C2">
      <w:pPr>
        <w:rPr>
          <w:sz w:val="16"/>
        </w:rPr>
      </w:pPr>
      <w:r w:rsidRPr="00DF634E">
        <w:rPr>
          <w:sz w:val="16"/>
        </w:rPr>
        <w:t>Later, Murray Rothbard, a lifetime disciple of the archconservative Ludwig von Mises, lamented that when he entered grad school after World War ii “the economics establishment had all decided, left, right, and center, that … socialism’s only problems, such as they might be, were political. Economically, socialism could work just as well as capitalism.” With socialism carrying such a degree of economic credence, the elaboration of the details of a functioning socialist society seemed decidedly less pressing for socialists than developing the politics of getting to it.</w:t>
      </w:r>
    </w:p>
    <w:p w14:paraId="42C2E946" w14:textId="77777777" w:rsidR="001865C2" w:rsidRDefault="001865C2" w:rsidP="001865C2">
      <w:pPr>
        <w:rPr>
          <w:sz w:val="16"/>
        </w:rPr>
      </w:pPr>
      <w:r w:rsidRPr="00DF634E">
        <w:rPr>
          <w:sz w:val="16"/>
        </w:rPr>
        <w:t xml:space="preserve">But such openings to a different world, however qualified, have today strikingly contracted. Erik Olin Wright begins his monumental treatise on “real utopias” by wistfully recalling that “There was a time, not too long ago, when both critics and defenders of capitalism believed that ‘another world was possible.’ It was generally called ‘socialism.’” Wright </w:t>
      </w:r>
      <w:proofErr w:type="gramStart"/>
      <w:r w:rsidRPr="00DF634E">
        <w:rPr>
          <w:sz w:val="16"/>
        </w:rPr>
        <w:t>continues on</w:t>
      </w:r>
      <w:proofErr w:type="gramEnd"/>
      <w:r w:rsidRPr="00DF634E">
        <w:rPr>
          <w:sz w:val="16"/>
        </w:rPr>
        <w:t xml:space="preserve"> to lament that “Most people in the world today, especially in its economically developed regions, no longer believe in this possibility.”</w:t>
      </w:r>
    </w:p>
    <w:p w14:paraId="4A7C0230" w14:textId="77777777" w:rsidR="001865C2" w:rsidRDefault="001865C2" w:rsidP="001865C2">
      <w:pPr>
        <w:rPr>
          <w:rStyle w:val="StyleUnderline"/>
        </w:rPr>
      </w:pPr>
      <w:r w:rsidRPr="00631333">
        <w:rPr>
          <w:rStyle w:val="StyleUnderline"/>
        </w:rPr>
        <w:t xml:space="preserve">The oft-noted paradox of our time is that </w:t>
      </w:r>
      <w:r w:rsidRPr="004A7476">
        <w:rPr>
          <w:rStyle w:val="Emphasis"/>
          <w:highlight w:val="cyan"/>
        </w:rPr>
        <w:t>even as</w:t>
      </w:r>
      <w:r w:rsidRPr="00631333">
        <w:rPr>
          <w:rStyle w:val="Emphasis"/>
        </w:rPr>
        <w:t xml:space="preserve"> popular </w:t>
      </w:r>
      <w:r w:rsidRPr="004A7476">
        <w:rPr>
          <w:rStyle w:val="Emphasis"/>
          <w:highlight w:val="cyan"/>
        </w:rPr>
        <w:t>frustrations with capitalism intensify</w:t>
      </w:r>
      <w:r w:rsidRPr="00631333">
        <w:rPr>
          <w:rStyle w:val="Emphasis"/>
        </w:rPr>
        <w:t xml:space="preserve">, </w:t>
      </w:r>
      <w:r w:rsidRPr="004A7476">
        <w:rPr>
          <w:rStyle w:val="Emphasis"/>
          <w:highlight w:val="cyan"/>
        </w:rPr>
        <w:t>belief in transformative alternatives continue to languish</w:t>
      </w:r>
      <w:r w:rsidRPr="00DF634E">
        <w:rPr>
          <w:sz w:val="16"/>
        </w:rPr>
        <w:t xml:space="preserve">. </w:t>
      </w:r>
      <w:r w:rsidRPr="00631333">
        <w:rPr>
          <w:rStyle w:val="StyleUnderline"/>
        </w:rPr>
        <w:t xml:space="preserve">There is clearly an </w:t>
      </w:r>
      <w:r w:rsidRPr="00631333">
        <w:rPr>
          <w:rStyle w:val="Emphasis"/>
        </w:rPr>
        <w:t>appetite for change</w:t>
      </w:r>
      <w:r w:rsidRPr="00DF634E">
        <w:rPr>
          <w:sz w:val="16"/>
        </w:rPr>
        <w:t xml:space="preserve"> </w:t>
      </w:r>
      <w:r w:rsidRPr="00631333">
        <w:rPr>
          <w:rStyle w:val="StyleUnderline"/>
        </w:rPr>
        <w:t xml:space="preserve">and the discourse of “anticapitalism” </w:t>
      </w:r>
      <w:r w:rsidRPr="00631333">
        <w:rPr>
          <w:rStyle w:val="Emphasis"/>
        </w:rPr>
        <w:t>pervades protests</w:t>
      </w:r>
      <w:r w:rsidRPr="00631333">
        <w:rPr>
          <w:rStyle w:val="StyleUnderline"/>
        </w:rPr>
        <w:t xml:space="preserve">, but the elevated language of </w:t>
      </w:r>
      <w:r w:rsidRPr="00631333">
        <w:rPr>
          <w:rStyle w:val="Emphasis"/>
        </w:rPr>
        <w:t>hope</w:t>
      </w:r>
      <w:r w:rsidRPr="00631333">
        <w:rPr>
          <w:rStyle w:val="StyleUnderline"/>
        </w:rPr>
        <w:t xml:space="preserve"> in a </w:t>
      </w:r>
      <w:r w:rsidRPr="00631333">
        <w:rPr>
          <w:rStyle w:val="Emphasis"/>
        </w:rPr>
        <w:t>systemic alternative</w:t>
      </w:r>
      <w:r w:rsidRPr="00DF634E">
        <w:rPr>
          <w:sz w:val="16"/>
        </w:rPr>
        <w:t xml:space="preserve"> “</w:t>
      </w:r>
      <w:r w:rsidRPr="00631333">
        <w:rPr>
          <w:rStyle w:val="Emphasis"/>
        </w:rPr>
        <w:t>rings oddly in our ears</w:t>
      </w:r>
      <w:r w:rsidRPr="004A7476">
        <w:rPr>
          <w:sz w:val="16"/>
          <w:highlight w:val="cyan"/>
        </w:rPr>
        <w:t xml:space="preserve">.” </w:t>
      </w:r>
      <w:r w:rsidRPr="004A7476">
        <w:rPr>
          <w:rStyle w:val="StyleUnderline"/>
          <w:highlight w:val="cyan"/>
        </w:rPr>
        <w:t xml:space="preserve">The </w:t>
      </w:r>
      <w:r w:rsidRPr="004A7476">
        <w:rPr>
          <w:rStyle w:val="Emphasis"/>
          <w:highlight w:val="cyan"/>
        </w:rPr>
        <w:t>persistence</w:t>
      </w:r>
      <w:r w:rsidRPr="00F83E9F">
        <w:rPr>
          <w:rStyle w:val="StyleUnderline"/>
        </w:rPr>
        <w:t xml:space="preserve"> and even strengthening </w:t>
      </w:r>
      <w:r w:rsidRPr="004A7476">
        <w:rPr>
          <w:rStyle w:val="StyleUnderline"/>
          <w:highlight w:val="cyan"/>
        </w:rPr>
        <w:t>of capitalism</w:t>
      </w:r>
      <w:r w:rsidRPr="00F83E9F">
        <w:rPr>
          <w:rStyle w:val="StyleUnderline"/>
        </w:rPr>
        <w:t xml:space="preserve"> through great crises </w:t>
      </w:r>
      <w:r w:rsidRPr="004A7476">
        <w:rPr>
          <w:rStyle w:val="StyleUnderline"/>
          <w:highlight w:val="cyan"/>
        </w:rPr>
        <w:t>seems to</w:t>
      </w:r>
      <w:r w:rsidRPr="00F83E9F">
        <w:rPr>
          <w:rStyle w:val="StyleUnderline"/>
        </w:rPr>
        <w:t xml:space="preserve"> further </w:t>
      </w:r>
      <w:r w:rsidRPr="004A7476">
        <w:rPr>
          <w:rStyle w:val="Emphasis"/>
          <w:highlight w:val="cyan"/>
        </w:rPr>
        <w:t>verify its permanence</w:t>
      </w:r>
      <w:r w:rsidRPr="00F83E9F">
        <w:rPr>
          <w:rStyle w:val="StyleUnderline"/>
        </w:rPr>
        <w:t xml:space="preserve">. </w:t>
      </w:r>
      <w:r w:rsidRPr="00DF634E">
        <w:rPr>
          <w:sz w:val="16"/>
        </w:rPr>
        <w:t>The Manifesto’s faith in “capitalism’s grave diggers” comes up against the atomization of workers, the depth of their defeats, their multidimensional integration into capitalism, and their painful inability to defend past gains — never mind advance radical agendas</w:t>
      </w:r>
      <w:r w:rsidRPr="00F83E9F">
        <w:rPr>
          <w:rStyle w:val="StyleUnderline"/>
        </w:rPr>
        <w:t xml:space="preserve">. The overwhelming </w:t>
      </w:r>
      <w:r w:rsidRPr="00495E97">
        <w:rPr>
          <w:rStyle w:val="StyleUnderline"/>
        </w:rPr>
        <w:t>prospect of taking on a global capitalism</w:t>
      </w:r>
      <w:r w:rsidRPr="00F83E9F">
        <w:rPr>
          <w:rStyle w:val="StyleUnderline"/>
        </w:rPr>
        <w:t xml:space="preserve"> that seems beyond the purview of any </w:t>
      </w:r>
      <w:proofErr w:type="gramStart"/>
      <w:r w:rsidRPr="00F83E9F">
        <w:rPr>
          <w:rStyle w:val="StyleUnderline"/>
        </w:rPr>
        <w:t>particular state</w:t>
      </w:r>
      <w:proofErr w:type="gramEnd"/>
      <w:r w:rsidRPr="00F83E9F">
        <w:rPr>
          <w:rStyle w:val="StyleUnderline"/>
        </w:rPr>
        <w:t xml:space="preserve"> seemingly leaving us with no tangible target, reinforcing the now pervasive cross-generational sense that “there is no alternative.”</w:t>
      </w:r>
    </w:p>
    <w:p w14:paraId="126CCA86" w14:textId="77777777" w:rsidR="001865C2" w:rsidRDefault="001865C2" w:rsidP="001865C2">
      <w:pPr>
        <w:rPr>
          <w:sz w:val="16"/>
        </w:rPr>
      </w:pPr>
      <w:r w:rsidRPr="00F83E9F">
        <w:rPr>
          <w:rStyle w:val="StyleUnderline"/>
        </w:rPr>
        <w:t>If we add the betrayals of Third Way social democracy, the fateful collapse of the Soviet Union, the Chinese road to capitalism, the failures of other twentieth- and twenty-first-century revolutions that occurred in the name of socialism, and the recent political reversals in Latin America and Europe (</w:t>
      </w:r>
      <w:proofErr w:type="spellStart"/>
      <w:r w:rsidRPr="00DF634E">
        <w:rPr>
          <w:sz w:val="16"/>
        </w:rPr>
        <w:t>Corbynism</w:t>
      </w:r>
      <w:proofErr w:type="spellEnd"/>
      <w:r w:rsidRPr="00DF634E">
        <w:rPr>
          <w:sz w:val="16"/>
        </w:rPr>
        <w:t xml:space="preserve"> perhaps being an exception), </w:t>
      </w:r>
      <w:r w:rsidRPr="00F83E9F">
        <w:rPr>
          <w:rStyle w:val="StyleUnderline"/>
        </w:rPr>
        <w:t xml:space="preserve">it becomes clear that “radical change” is </w:t>
      </w:r>
      <w:proofErr w:type="gramStart"/>
      <w:r w:rsidRPr="00F83E9F">
        <w:rPr>
          <w:rStyle w:val="StyleUnderline"/>
        </w:rPr>
        <w:t>more often than not</w:t>
      </w:r>
      <w:proofErr w:type="gramEnd"/>
      <w:r w:rsidRPr="00F83E9F">
        <w:rPr>
          <w:rStyle w:val="StyleUnderline"/>
        </w:rPr>
        <w:t xml:space="preserve"> a </w:t>
      </w:r>
      <w:r w:rsidRPr="00F83E9F">
        <w:rPr>
          <w:rStyle w:val="Emphasis"/>
        </w:rPr>
        <w:t>calling card of the Right</w:t>
      </w:r>
      <w:r w:rsidRPr="00DF634E">
        <w:rPr>
          <w:sz w:val="16"/>
        </w:rPr>
        <w:t>. Today the zeitgeist that no alternative to capitalism is possible seems, some stubborn pockets aside, settled. The liberatory confidence that the Manifesto radiated has been replaced with a ubiquitous skepticism of transformative possibilities.</w:t>
      </w:r>
    </w:p>
    <w:p w14:paraId="72A23D69" w14:textId="77777777" w:rsidR="001865C2" w:rsidRDefault="001865C2" w:rsidP="001865C2">
      <w:pPr>
        <w:rPr>
          <w:rStyle w:val="StyleUnderline"/>
        </w:rPr>
      </w:pPr>
      <w:r w:rsidRPr="00F83E9F">
        <w:rPr>
          <w:rStyle w:val="StyleUnderline"/>
        </w:rPr>
        <w:t xml:space="preserve">In these dispiriting times the need for structures to more effectively organize and mobilize struggles is clear </w:t>
      </w:r>
      <w:proofErr w:type="gramStart"/>
      <w:r w:rsidRPr="00F83E9F">
        <w:rPr>
          <w:rStyle w:val="StyleUnderline"/>
        </w:rPr>
        <w:t>enough, but</w:t>
      </w:r>
      <w:proofErr w:type="gramEnd"/>
      <w:r w:rsidRPr="00F83E9F">
        <w:rPr>
          <w:rStyle w:val="StyleUnderline"/>
        </w:rPr>
        <w:t xml:space="preserve"> </w:t>
      </w:r>
      <w:r w:rsidRPr="004A7476">
        <w:rPr>
          <w:rStyle w:val="Emphasis"/>
          <w:highlight w:val="cyan"/>
        </w:rPr>
        <w:t>transcending pessimism</w:t>
      </w:r>
      <w:r w:rsidRPr="00DF634E">
        <w:rPr>
          <w:sz w:val="16"/>
        </w:rPr>
        <w:t xml:space="preserve"> </w:t>
      </w:r>
      <w:r w:rsidRPr="00F83E9F">
        <w:rPr>
          <w:rStyle w:val="StyleUnderline"/>
        </w:rPr>
        <w:t>and</w:t>
      </w:r>
      <w:r w:rsidRPr="00DF634E">
        <w:rPr>
          <w:sz w:val="16"/>
        </w:rPr>
        <w:t xml:space="preserve"> </w:t>
      </w:r>
      <w:r w:rsidRPr="00F83E9F">
        <w:rPr>
          <w:rStyle w:val="StyleUnderline"/>
        </w:rPr>
        <w:t xml:space="preserve">reviving revolutionary hope </w:t>
      </w:r>
      <w:r w:rsidRPr="004A7476">
        <w:rPr>
          <w:rStyle w:val="StyleUnderline"/>
          <w:highlight w:val="cyan"/>
        </w:rPr>
        <w:t xml:space="preserve">needs </w:t>
      </w:r>
      <w:r w:rsidRPr="004A7476">
        <w:rPr>
          <w:rStyle w:val="Emphasis"/>
          <w:highlight w:val="cyan"/>
        </w:rPr>
        <w:t>an animating vision</w:t>
      </w:r>
      <w:r w:rsidRPr="00F83E9F">
        <w:rPr>
          <w:rStyle w:val="StyleUnderline"/>
        </w:rPr>
        <w:t xml:space="preserve"> as well, a </w:t>
      </w:r>
      <w:r w:rsidRPr="00F83E9F">
        <w:rPr>
          <w:rStyle w:val="Emphasis"/>
        </w:rPr>
        <w:t>utopia</w:t>
      </w:r>
      <w:r w:rsidRPr="00F83E9F">
        <w:rPr>
          <w:rStyle w:val="StyleUnderline"/>
        </w:rPr>
        <w:t xml:space="preserve"> </w:t>
      </w:r>
      <w:r w:rsidRPr="004A7476">
        <w:rPr>
          <w:rStyle w:val="StyleUnderline"/>
          <w:highlight w:val="cyan"/>
        </w:rPr>
        <w:t>that</w:t>
      </w:r>
      <w:r w:rsidRPr="004A7476">
        <w:rPr>
          <w:sz w:val="16"/>
          <w:highlight w:val="cyan"/>
        </w:rPr>
        <w:t xml:space="preserve"> </w:t>
      </w:r>
      <w:r w:rsidRPr="004A7476">
        <w:rPr>
          <w:rStyle w:val="StyleUnderline"/>
          <w:highlight w:val="cyan"/>
        </w:rPr>
        <w:t>is</w:t>
      </w:r>
      <w:r w:rsidRPr="00F83E9F">
        <w:rPr>
          <w:rStyle w:val="StyleUnderline"/>
        </w:rPr>
        <w:t xml:space="preserve"> both dream and </w:t>
      </w:r>
      <w:r w:rsidRPr="004A7476">
        <w:rPr>
          <w:rStyle w:val="Emphasis"/>
          <w:highlight w:val="cyan"/>
        </w:rPr>
        <w:t>possible reality</w:t>
      </w:r>
      <w:r w:rsidRPr="00F83E9F">
        <w:rPr>
          <w:rStyle w:val="StyleUnderline"/>
        </w:rPr>
        <w:t>.</w:t>
      </w:r>
      <w:r w:rsidRPr="00DF634E">
        <w:rPr>
          <w:sz w:val="16"/>
        </w:rPr>
        <w:t xml:space="preserve"> </w:t>
      </w:r>
      <w:r w:rsidRPr="00F83E9F">
        <w:rPr>
          <w:rStyle w:val="StyleUnderline"/>
        </w:rPr>
        <w:t>A good number of Marxists have indeed increasingly argued that</w:t>
      </w:r>
      <w:r w:rsidRPr="00DF634E">
        <w:rPr>
          <w:sz w:val="16"/>
        </w:rPr>
        <w:t xml:space="preserve"> far from seeing the preoccupation with alternatives negatively (a diversion), </w:t>
      </w:r>
      <w:r w:rsidRPr="004A7476">
        <w:rPr>
          <w:rStyle w:val="StyleUnderline"/>
          <w:highlight w:val="cyan"/>
        </w:rPr>
        <w:t>it is the</w:t>
      </w:r>
      <w:r w:rsidRPr="00F83E9F">
        <w:rPr>
          <w:rStyle w:val="StyleUnderline"/>
        </w:rPr>
        <w:t xml:space="preserve"> very </w:t>
      </w:r>
      <w:r w:rsidRPr="004A7476">
        <w:rPr>
          <w:rStyle w:val="Emphasis"/>
          <w:highlight w:val="cyan"/>
        </w:rPr>
        <w:t>absence of alternatives</w:t>
      </w:r>
      <w:r w:rsidRPr="004A7476">
        <w:rPr>
          <w:rStyle w:val="StyleUnderline"/>
          <w:highlight w:val="cyan"/>
        </w:rPr>
        <w:t xml:space="preserve"> that</w:t>
      </w:r>
      <w:r w:rsidRPr="004A7476">
        <w:rPr>
          <w:sz w:val="16"/>
          <w:highlight w:val="cyan"/>
        </w:rPr>
        <w:t xml:space="preserve"> </w:t>
      </w:r>
      <w:r w:rsidRPr="004A7476">
        <w:rPr>
          <w:rStyle w:val="StyleUnderline"/>
          <w:highlight w:val="cyan"/>
        </w:rPr>
        <w:t>contributes to the Left’s marginalization</w:t>
      </w:r>
      <w:r w:rsidRPr="004A7476">
        <w:rPr>
          <w:sz w:val="16"/>
          <w:highlight w:val="cyan"/>
        </w:rPr>
        <w:t>.</w:t>
      </w:r>
      <w:r w:rsidRPr="00DF634E">
        <w:rPr>
          <w:sz w:val="16"/>
        </w:rPr>
        <w:t xml:space="preserve"> </w:t>
      </w:r>
      <w:r w:rsidRPr="00F83E9F">
        <w:rPr>
          <w:rStyle w:val="StyleUnderline"/>
        </w:rPr>
        <w:t xml:space="preserve">This has led them to mine Marxist political economy for insights to the “concept of alternatives.” Yet as insightful as such </w:t>
      </w:r>
      <w:r w:rsidRPr="004A7476">
        <w:rPr>
          <w:rStyle w:val="StyleUnderline"/>
          <w:highlight w:val="cyan"/>
        </w:rPr>
        <w:t>work</w:t>
      </w:r>
      <w:r w:rsidRPr="00F83E9F">
        <w:rPr>
          <w:rStyle w:val="StyleUnderline"/>
        </w:rPr>
        <w:t xml:space="preserve"> is, in today’s discouraging context it </w:t>
      </w:r>
      <w:r w:rsidRPr="004A7476">
        <w:rPr>
          <w:rStyle w:val="StyleUnderline"/>
          <w:highlight w:val="cyan"/>
        </w:rPr>
        <w:t xml:space="preserve">remains </w:t>
      </w:r>
      <w:r w:rsidRPr="004A7476">
        <w:rPr>
          <w:rStyle w:val="Emphasis"/>
          <w:highlight w:val="cyan"/>
        </w:rPr>
        <w:t>too conceptual</w:t>
      </w:r>
      <w:r w:rsidRPr="00F83E9F">
        <w:rPr>
          <w:rStyle w:val="Emphasis"/>
        </w:rPr>
        <w:t xml:space="preserve"> </w:t>
      </w:r>
      <w:r w:rsidRPr="00F83E9F">
        <w:rPr>
          <w:rStyle w:val="StyleUnderline"/>
        </w:rPr>
        <w:t>to revive and popularly spread the socialist idea</w:t>
      </w:r>
      <w:r w:rsidRPr="00DF634E">
        <w:rPr>
          <w:sz w:val="16"/>
        </w:rPr>
        <w:t xml:space="preserve">. Going beyond the frustrations and demoralization wrought by capitalism demands a more expanded and convincing defense than we currently have of socialism’s practical possibilities. </w:t>
      </w:r>
      <w:r w:rsidRPr="00EA2549">
        <w:rPr>
          <w:rStyle w:val="StyleUnderline"/>
        </w:rPr>
        <w:t>However valid Marx and Engel’s historical criticism of the utopians may have been for their era, there is a compelling case — equally historically driven — to take a different turn in our times.</w:t>
      </w:r>
    </w:p>
    <w:p w14:paraId="551AD0F7" w14:textId="77777777" w:rsidR="001865C2" w:rsidRPr="00DF634E" w:rsidRDefault="001865C2" w:rsidP="001865C2">
      <w:pPr>
        <w:rPr>
          <w:sz w:val="16"/>
        </w:rPr>
      </w:pPr>
      <w:r w:rsidRPr="00EA2549">
        <w:rPr>
          <w:rStyle w:val="StyleUnderline"/>
        </w:rPr>
        <w:t>Developing a more systematic consideration of socialism’s possible functioning</w:t>
      </w:r>
      <w:r w:rsidRPr="00DF634E">
        <w:rPr>
          <w:sz w:val="16"/>
        </w:rPr>
        <w:t xml:space="preserve">, even if what we offer remains relatively general, incomplete, and even speculative, </w:t>
      </w:r>
      <w:r w:rsidRPr="00EA2549">
        <w:rPr>
          <w:rStyle w:val="StyleUnderline"/>
        </w:rPr>
        <w:t>has today become a requirement for reviving a receptivity to achievable utopias and the willful action to achieve them.</w:t>
      </w:r>
      <w:r w:rsidRPr="00DF634E">
        <w:rPr>
          <w:sz w:val="16"/>
        </w:rPr>
        <w:t xml:space="preserve"> As Robin Hahnel recently asserted, </w:t>
      </w:r>
      <w:r w:rsidRPr="004A7476">
        <w:rPr>
          <w:rStyle w:val="StyleUnderline"/>
          <w:highlight w:val="cyan"/>
        </w:rPr>
        <w:t xml:space="preserve">without a plausible alternative “we </w:t>
      </w:r>
      <w:r w:rsidRPr="004A7476">
        <w:rPr>
          <w:rStyle w:val="Emphasis"/>
          <w:highlight w:val="cyan"/>
        </w:rPr>
        <w:t xml:space="preserve">cannot expect people to take </w:t>
      </w:r>
      <w:r w:rsidRPr="00353354">
        <w:rPr>
          <w:rStyle w:val="Emphasis"/>
        </w:rPr>
        <w:t xml:space="preserve">the </w:t>
      </w:r>
      <w:r w:rsidRPr="004A7476">
        <w:rPr>
          <w:rStyle w:val="Emphasis"/>
          <w:highlight w:val="cyan"/>
        </w:rPr>
        <w:t xml:space="preserve">risks </w:t>
      </w:r>
      <w:r w:rsidRPr="00353354">
        <w:rPr>
          <w:rStyle w:val="Emphasis"/>
        </w:rPr>
        <w:t>necessary</w:t>
      </w:r>
      <w:r w:rsidRPr="00EA2549">
        <w:rPr>
          <w:rStyle w:val="Emphasis"/>
        </w:rPr>
        <w:t xml:space="preserve"> to change things”</w:t>
      </w:r>
      <w:r w:rsidRPr="00DF634E">
        <w:rPr>
          <w:sz w:val="16"/>
        </w:rPr>
        <w:t xml:space="preserve"> </w:t>
      </w:r>
      <w:r w:rsidRPr="004A7476">
        <w:rPr>
          <w:rStyle w:val="StyleUnderline"/>
          <w:highlight w:val="cyan"/>
        </w:rPr>
        <w:t>nor</w:t>
      </w:r>
      <w:r w:rsidRPr="00DF634E">
        <w:rPr>
          <w:sz w:val="16"/>
        </w:rPr>
        <w:t xml:space="preserve"> “</w:t>
      </w:r>
      <w:r w:rsidRPr="004A7476">
        <w:rPr>
          <w:rStyle w:val="StyleUnderline"/>
          <w:highlight w:val="cyan"/>
        </w:rPr>
        <w:t xml:space="preserve">forge a strategy of how to get </w:t>
      </w:r>
      <w:r w:rsidRPr="004A7476">
        <w:rPr>
          <w:rStyle w:val="Emphasis"/>
          <w:highlight w:val="cyan"/>
        </w:rPr>
        <w:t>from here to there.”</w:t>
      </w:r>
      <w:r w:rsidRPr="00EA2549">
        <w:rPr>
          <w:rStyle w:val="Emphasis"/>
        </w:rPr>
        <w:t xml:space="preserve"> </w:t>
      </w:r>
      <w:r w:rsidRPr="00EA2549">
        <w:rPr>
          <w:rStyle w:val="StyleUnderline"/>
        </w:rPr>
        <w:t xml:space="preserve">An </w:t>
      </w:r>
      <w:r w:rsidRPr="00EA2549">
        <w:rPr>
          <w:rStyle w:val="Emphasis"/>
        </w:rPr>
        <w:t xml:space="preserve">institutionally </w:t>
      </w:r>
      <w:r w:rsidRPr="004A7476">
        <w:rPr>
          <w:rStyle w:val="Emphasis"/>
          <w:highlight w:val="cyan"/>
        </w:rPr>
        <w:t>elaborated alternative</w:t>
      </w:r>
      <w:r w:rsidRPr="004A7476">
        <w:rPr>
          <w:rStyle w:val="StyleUnderline"/>
          <w:highlight w:val="cyan"/>
        </w:rPr>
        <w:t xml:space="preserve"> is</w:t>
      </w:r>
      <w:r w:rsidRPr="00EA2549">
        <w:rPr>
          <w:rStyle w:val="StyleUnderline"/>
        </w:rPr>
        <w:t xml:space="preserve"> now </w:t>
      </w:r>
      <w:r w:rsidRPr="004A7476">
        <w:rPr>
          <w:rStyle w:val="Emphasis"/>
          <w:highlight w:val="cyan"/>
        </w:rPr>
        <w:t>elemental</w:t>
      </w:r>
      <w:r w:rsidRPr="004A7476">
        <w:rPr>
          <w:rStyle w:val="StyleUnderline"/>
          <w:highlight w:val="cyan"/>
        </w:rPr>
        <w:t xml:space="preserve"> to</w:t>
      </w:r>
      <w:r w:rsidRPr="004A7476">
        <w:rPr>
          <w:sz w:val="16"/>
          <w:highlight w:val="cyan"/>
        </w:rPr>
        <w:t xml:space="preserve"> </w:t>
      </w:r>
      <w:r w:rsidRPr="004A7476">
        <w:rPr>
          <w:rStyle w:val="Emphasis"/>
          <w:highlight w:val="cyan"/>
        </w:rPr>
        <w:t>encouraging</w:t>
      </w:r>
      <w:r w:rsidRPr="00EA2549">
        <w:rPr>
          <w:rStyle w:val="Emphasis"/>
        </w:rPr>
        <w:t xml:space="preserve"> social </w:t>
      </w:r>
      <w:r w:rsidRPr="004A7476">
        <w:rPr>
          <w:rStyle w:val="Emphasis"/>
          <w:highlight w:val="cyan"/>
        </w:rPr>
        <w:t>movements</w:t>
      </w:r>
      <w:r w:rsidRPr="004A7476">
        <w:rPr>
          <w:sz w:val="16"/>
          <w:highlight w:val="cyan"/>
        </w:rPr>
        <w:t xml:space="preserve"> </w:t>
      </w:r>
      <w:r w:rsidRPr="004A7476">
        <w:rPr>
          <w:rStyle w:val="StyleUnderline"/>
          <w:highlight w:val="cyan"/>
        </w:rPr>
        <w:t xml:space="preserve">to </w:t>
      </w:r>
      <w:r w:rsidRPr="004A7476">
        <w:rPr>
          <w:rStyle w:val="Emphasis"/>
          <w:highlight w:val="cyan"/>
        </w:rPr>
        <w:t>press beyond protest</w:t>
      </w:r>
      <w:r w:rsidRPr="004A7476">
        <w:rPr>
          <w:sz w:val="16"/>
          <w:highlight w:val="cyan"/>
        </w:rPr>
        <w:t xml:space="preserve">, </w:t>
      </w:r>
      <w:r w:rsidRPr="00353354">
        <w:rPr>
          <w:rStyle w:val="StyleUnderline"/>
        </w:rPr>
        <w:t>to</w:t>
      </w:r>
      <w:r w:rsidRPr="00EA2549">
        <w:rPr>
          <w:rStyle w:val="StyleUnderline"/>
        </w:rPr>
        <w:t xml:space="preserve"> sustaining socialists who are wavering, </w:t>
      </w:r>
      <w:r w:rsidRPr="004A7476">
        <w:rPr>
          <w:rStyle w:val="StyleUnderline"/>
          <w:highlight w:val="cyan"/>
        </w:rPr>
        <w:t xml:space="preserve">and to </w:t>
      </w:r>
      <w:r w:rsidRPr="004A7476">
        <w:rPr>
          <w:rStyle w:val="Emphasis"/>
          <w:highlight w:val="cyan"/>
        </w:rPr>
        <w:t>recruiting</w:t>
      </w:r>
      <w:r w:rsidRPr="00EA2549">
        <w:rPr>
          <w:rStyle w:val="StyleUnderline"/>
        </w:rPr>
        <w:t xml:space="preserve"> the newly discontented. </w:t>
      </w:r>
      <w:r w:rsidRPr="00DF634E">
        <w:rPr>
          <w:sz w:val="16"/>
        </w:rPr>
        <w:t>Such an alternative has, in Ernst Bloch’s poetic capture of both despair and hope, become an indispensable spur “to make the defeated man try the world again.”</w:t>
      </w:r>
    </w:p>
    <w:p w14:paraId="00CF7C42" w14:textId="77777777" w:rsidR="001865C2" w:rsidRPr="00DF634E" w:rsidRDefault="001865C2" w:rsidP="001865C2">
      <w:pPr>
        <w:rPr>
          <w:sz w:val="16"/>
        </w:rPr>
      </w:pPr>
      <w:r w:rsidRPr="00DF634E">
        <w:rPr>
          <w:sz w:val="16"/>
        </w:rPr>
        <w:t>Submerging Socialist Contradictions</w:t>
      </w:r>
    </w:p>
    <w:p w14:paraId="32DEB25D" w14:textId="77777777" w:rsidR="001865C2" w:rsidRDefault="001865C2" w:rsidP="001865C2">
      <w:pPr>
        <w:rPr>
          <w:sz w:val="16"/>
        </w:rPr>
      </w:pPr>
      <w:r w:rsidRPr="00DF634E">
        <w:rPr>
          <w:sz w:val="16"/>
        </w:rPr>
        <w:t xml:space="preserve">On those occasions when Marxists have engaged the nature of a future socialist society, they too often shied away from problematizing future difficulties in favor of assuring the unconvinced that the difficulties involved in the construction of a socialist society had been vastly exaggerated. Yet working people well understand from their experience of capitalism that </w:t>
      </w:r>
      <w:r w:rsidRPr="00D4609F">
        <w:rPr>
          <w:rStyle w:val="StyleUnderline"/>
        </w:rPr>
        <w:t xml:space="preserve">building a new society will be far from simple. To engage those that we expect to lead in the making of socialism by misleading them about the difficulties involved is </w:t>
      </w:r>
      <w:r w:rsidRPr="00D4609F">
        <w:rPr>
          <w:rStyle w:val="Emphasis"/>
        </w:rPr>
        <w:t>patronizing</w:t>
      </w:r>
      <w:r w:rsidRPr="00D4609F">
        <w:rPr>
          <w:rStyle w:val="StyleUnderline"/>
        </w:rPr>
        <w:t xml:space="preserve"> and ultimately </w:t>
      </w:r>
      <w:r w:rsidRPr="00D4609F">
        <w:rPr>
          <w:rStyle w:val="Emphasis"/>
        </w:rPr>
        <w:t>self-defeating</w:t>
      </w:r>
      <w:r w:rsidRPr="00DF634E">
        <w:rPr>
          <w:sz w:val="16"/>
        </w:rPr>
        <w:t xml:space="preserve">. </w:t>
      </w:r>
      <w:r w:rsidRPr="004A7476">
        <w:rPr>
          <w:rStyle w:val="StyleUnderline"/>
          <w:highlight w:val="cyan"/>
        </w:rPr>
        <w:t>What is</w:t>
      </w:r>
      <w:r w:rsidRPr="00D4609F">
        <w:rPr>
          <w:rStyle w:val="StyleUnderline"/>
        </w:rPr>
        <w:t xml:space="preserve"> instead </w:t>
      </w:r>
      <w:r w:rsidRPr="004A7476">
        <w:rPr>
          <w:rStyle w:val="StyleUnderline"/>
          <w:highlight w:val="cyan"/>
        </w:rPr>
        <w:t xml:space="preserve">needed is an </w:t>
      </w:r>
      <w:r w:rsidRPr="004A7476">
        <w:rPr>
          <w:rStyle w:val="Emphasis"/>
          <w:highlight w:val="cyan"/>
        </w:rPr>
        <w:t>honest presentation</w:t>
      </w:r>
      <w:r w:rsidRPr="004A7476">
        <w:rPr>
          <w:rStyle w:val="StyleUnderline"/>
          <w:highlight w:val="cyan"/>
        </w:rPr>
        <w:t xml:space="preserve"> of the </w:t>
      </w:r>
      <w:r w:rsidRPr="004A7476">
        <w:rPr>
          <w:rStyle w:val="Emphasis"/>
          <w:highlight w:val="cyan"/>
        </w:rPr>
        <w:t>risks</w:t>
      </w:r>
      <w:r w:rsidRPr="00DF634E">
        <w:rPr>
          <w:sz w:val="16"/>
        </w:rPr>
        <w:t xml:space="preserve">, </w:t>
      </w:r>
      <w:r w:rsidRPr="00D4609F">
        <w:rPr>
          <w:rStyle w:val="Emphasis"/>
        </w:rPr>
        <w:t>costs</w:t>
      </w:r>
      <w:r w:rsidRPr="00DF634E">
        <w:rPr>
          <w:sz w:val="16"/>
        </w:rPr>
        <w:t xml:space="preserve">, </w:t>
      </w:r>
      <w:r w:rsidRPr="004A7476">
        <w:rPr>
          <w:rStyle w:val="StyleUnderline"/>
          <w:highlight w:val="cyan"/>
        </w:rPr>
        <w:t>and</w:t>
      </w:r>
      <w:r w:rsidRPr="004A7476">
        <w:rPr>
          <w:sz w:val="16"/>
          <w:highlight w:val="cyan"/>
        </w:rPr>
        <w:t xml:space="preserve"> </w:t>
      </w:r>
      <w:r w:rsidRPr="004A7476">
        <w:rPr>
          <w:rStyle w:val="Emphasis"/>
          <w:highlight w:val="cyan"/>
        </w:rPr>
        <w:t>dilemmas</w:t>
      </w:r>
      <w:r w:rsidRPr="00DF634E">
        <w:rPr>
          <w:sz w:val="16"/>
        </w:rPr>
        <w:t xml:space="preserve"> </w:t>
      </w:r>
      <w:r w:rsidRPr="00D4609F">
        <w:rPr>
          <w:rStyle w:val="StyleUnderline"/>
        </w:rPr>
        <w:t xml:space="preserve">the socialist project will face, </w:t>
      </w:r>
      <w:r w:rsidRPr="004A7476">
        <w:rPr>
          <w:rStyle w:val="StyleUnderline"/>
          <w:highlight w:val="cyan"/>
        </w:rPr>
        <w:t xml:space="preserve">alongside </w:t>
      </w:r>
      <w:r w:rsidRPr="004A7476">
        <w:rPr>
          <w:rStyle w:val="Emphasis"/>
          <w:highlight w:val="cyan"/>
        </w:rPr>
        <w:t>credible examples</w:t>
      </w:r>
      <w:r w:rsidRPr="00DF634E">
        <w:rPr>
          <w:sz w:val="16"/>
        </w:rPr>
        <w:t xml:space="preserve"> </w:t>
      </w:r>
      <w:r w:rsidRPr="00D4609F">
        <w:rPr>
          <w:rStyle w:val="StyleUnderline"/>
        </w:rPr>
        <w:t>and</w:t>
      </w:r>
      <w:r w:rsidRPr="00DF634E">
        <w:rPr>
          <w:sz w:val="16"/>
        </w:rPr>
        <w:t xml:space="preserve"> </w:t>
      </w:r>
      <w:r w:rsidRPr="00D4609F">
        <w:rPr>
          <w:rStyle w:val="StyleUnderline"/>
        </w:rPr>
        <w:t xml:space="preserve">promising indications </w:t>
      </w:r>
      <w:r w:rsidRPr="004A7476">
        <w:rPr>
          <w:rStyle w:val="StyleUnderline"/>
          <w:highlight w:val="cyan"/>
        </w:rPr>
        <w:t>of</w:t>
      </w:r>
      <w:r w:rsidRPr="004A7476">
        <w:rPr>
          <w:sz w:val="16"/>
          <w:highlight w:val="cyan"/>
        </w:rPr>
        <w:t xml:space="preserve"> </w:t>
      </w:r>
      <w:r w:rsidRPr="004A7476">
        <w:rPr>
          <w:rStyle w:val="Emphasis"/>
          <w:highlight w:val="cyan"/>
        </w:rPr>
        <w:t>how</w:t>
      </w:r>
      <w:r w:rsidRPr="004A7476">
        <w:rPr>
          <w:sz w:val="16"/>
          <w:highlight w:val="cyan"/>
        </w:rPr>
        <w:t xml:space="preserve"> </w:t>
      </w:r>
      <w:r w:rsidRPr="004A7476">
        <w:rPr>
          <w:rStyle w:val="StyleUnderline"/>
          <w:highlight w:val="cyan"/>
        </w:rPr>
        <w:t xml:space="preserve">the problems might be </w:t>
      </w:r>
      <w:r w:rsidRPr="00353354">
        <w:rPr>
          <w:rStyle w:val="StyleUnderline"/>
        </w:rPr>
        <w:t xml:space="preserve">creatively </w:t>
      </w:r>
      <w:r w:rsidRPr="004A7476">
        <w:rPr>
          <w:rStyle w:val="StyleUnderline"/>
          <w:highlight w:val="cyan"/>
        </w:rPr>
        <w:t>addressed.</w:t>
      </w:r>
    </w:p>
    <w:p w14:paraId="246D7114" w14:textId="77777777" w:rsidR="001865C2" w:rsidRDefault="001865C2" w:rsidP="001865C2">
      <w:pPr>
        <w:rPr>
          <w:rStyle w:val="StyleUnderline"/>
        </w:rPr>
      </w:pPr>
      <w:r w:rsidRPr="00D4609F">
        <w:rPr>
          <w:rStyle w:val="StyleUnderline"/>
        </w:rPr>
        <w:t xml:space="preserve">The primary quandary of socialism lies in how to </w:t>
      </w:r>
      <w:r w:rsidRPr="00D4609F">
        <w:rPr>
          <w:rStyle w:val="Emphasis"/>
        </w:rPr>
        <w:t>concretely manifest social property in the means of production</w:t>
      </w:r>
      <w:r w:rsidRPr="00DF634E">
        <w:rPr>
          <w:sz w:val="16"/>
        </w:rPr>
        <w:t xml:space="preserve">. </w:t>
      </w:r>
      <w:r w:rsidRPr="00D4609F">
        <w:rPr>
          <w:rStyle w:val="StyleUnderline"/>
        </w:rPr>
        <w:t xml:space="preserve">Can workers run their workplaces? If social property is organized through the state, where does worker control fit in? If social property is divided among </w:t>
      </w:r>
      <w:r w:rsidRPr="00353354">
        <w:rPr>
          <w:rStyle w:val="StyleUnderline"/>
        </w:rPr>
        <w:t xml:space="preserve">worker collectives, how do the </w:t>
      </w:r>
      <w:proofErr w:type="gramStart"/>
      <w:r w:rsidRPr="00353354">
        <w:rPr>
          <w:rStyle w:val="StyleUnderline"/>
        </w:rPr>
        <w:t>particular interests</w:t>
      </w:r>
      <w:proofErr w:type="gramEnd"/>
      <w:r w:rsidRPr="00353354">
        <w:rPr>
          <w:rStyle w:val="StyleUnderline"/>
        </w:rPr>
        <w:t xml:space="preserve"> of each collective mesh with the social interest? And can these fragmented collectives counteract the centralized power? That is, can the concentrated power that comes with comprehensive planning be democratized?</w:t>
      </w:r>
    </w:p>
    <w:p w14:paraId="1597E2B3" w14:textId="77777777" w:rsidR="001865C2" w:rsidRDefault="001865C2" w:rsidP="001865C2">
      <w:pPr>
        <w:rPr>
          <w:sz w:val="16"/>
        </w:rPr>
      </w:pPr>
      <w:r w:rsidRPr="00353354">
        <w:rPr>
          <w:rStyle w:val="StyleUnderline"/>
        </w:rPr>
        <w:t>Such dilemmas —</w:t>
      </w:r>
      <w:r w:rsidRPr="00353354">
        <w:rPr>
          <w:sz w:val="16"/>
        </w:rPr>
        <w:t xml:space="preserve"> </w:t>
      </w:r>
      <w:r w:rsidRPr="00353354">
        <w:rPr>
          <w:rStyle w:val="Emphasis"/>
        </w:rPr>
        <w:t>contradictions</w:t>
      </w:r>
      <w:r w:rsidRPr="00353354">
        <w:rPr>
          <w:sz w:val="16"/>
        </w:rPr>
        <w:t xml:space="preserve"> </w:t>
      </w:r>
      <w:r w:rsidRPr="00353354">
        <w:rPr>
          <w:rStyle w:val="StyleUnderline"/>
        </w:rPr>
        <w:t>may be more apt —</w:t>
      </w:r>
      <w:r w:rsidRPr="00353354">
        <w:rPr>
          <w:sz w:val="16"/>
        </w:rPr>
        <w:t xml:space="preserve"> </w:t>
      </w:r>
      <w:r w:rsidRPr="00353354">
        <w:rPr>
          <w:rStyle w:val="StyleUnderline"/>
        </w:rPr>
        <w:t xml:space="preserve">cannot be </w:t>
      </w:r>
      <w:r w:rsidRPr="00353354">
        <w:rPr>
          <w:rStyle w:val="Emphasis"/>
        </w:rPr>
        <w:t>conjured away</w:t>
      </w:r>
      <w:r w:rsidRPr="00353354">
        <w:rPr>
          <w:sz w:val="16"/>
        </w:rPr>
        <w:t xml:space="preserve"> by appealing to the further development of the productive forces inherited from capitalism, whether that involves the “end of scarcity” or the explosion of computer power, artificial intelligence, and big data. </w:t>
      </w:r>
      <w:r w:rsidRPr="00353354">
        <w:rPr>
          <w:rStyle w:val="StyleUnderline"/>
        </w:rPr>
        <w:t xml:space="preserve">Nor can they be resolved through expectations that the experience of </w:t>
      </w:r>
      <w:r w:rsidRPr="00353354">
        <w:rPr>
          <w:rStyle w:val="Emphasis"/>
        </w:rPr>
        <w:t>“revolutionary</w:t>
      </w:r>
      <w:r w:rsidRPr="00D4609F">
        <w:rPr>
          <w:rStyle w:val="Emphasis"/>
        </w:rPr>
        <w:t xml:space="preserve"> praxis</w:t>
      </w:r>
      <w:r w:rsidRPr="00DF634E">
        <w:rPr>
          <w:sz w:val="16"/>
        </w:rPr>
        <w:t xml:space="preserve">” </w:t>
      </w:r>
      <w:proofErr w:type="gramStart"/>
      <w:r w:rsidRPr="00D4609F">
        <w:rPr>
          <w:rStyle w:val="StyleUnderline"/>
        </w:rPr>
        <w:t>in the course of</w:t>
      </w:r>
      <w:proofErr w:type="gramEnd"/>
      <w:r w:rsidRPr="00D4609F">
        <w:rPr>
          <w:rStyle w:val="StyleUnderline"/>
        </w:rPr>
        <w:t xml:space="preserve"> ending capitalism will bring a level of socialist</w:t>
      </w:r>
      <w:r w:rsidRPr="00DF634E">
        <w:rPr>
          <w:sz w:val="16"/>
        </w:rPr>
        <w:t xml:space="preserve"> </w:t>
      </w:r>
      <w:r w:rsidRPr="00D4609F">
        <w:rPr>
          <w:rStyle w:val="StyleUnderline"/>
        </w:rPr>
        <w:t>consciousness that similarly disposes of such questions</w:t>
      </w:r>
      <w:r w:rsidRPr="00DF634E">
        <w:rPr>
          <w:sz w:val="16"/>
        </w:rPr>
        <w:t xml:space="preserve">. </w:t>
      </w:r>
      <w:r w:rsidRPr="00D4609F">
        <w:rPr>
          <w:rStyle w:val="StyleUnderline"/>
        </w:rPr>
        <w:t>And neither can concern with the concentration of power in the central plan be escaped by asserting</w:t>
      </w:r>
      <w:r w:rsidRPr="00DF634E">
        <w:rPr>
          <w:sz w:val="16"/>
        </w:rPr>
        <w:t xml:space="preserve"> — </w:t>
      </w:r>
      <w:proofErr w:type="gramStart"/>
      <w:r w:rsidRPr="00DF634E">
        <w:rPr>
          <w:sz w:val="16"/>
        </w:rPr>
        <w:t>on the basis of</w:t>
      </w:r>
      <w:proofErr w:type="gramEnd"/>
      <w:r w:rsidRPr="00DF634E">
        <w:rPr>
          <w:sz w:val="16"/>
        </w:rPr>
        <w:t xml:space="preserve"> some combination of the end of scarcity, higher social consciousness, and a hoped-for democratization — </w:t>
      </w:r>
      <w:r w:rsidRPr="00D4609F">
        <w:rPr>
          <w:rStyle w:val="StyleUnderline"/>
        </w:rPr>
        <w:t>the “withering away of the state</w:t>
      </w:r>
      <w:r w:rsidRPr="00DF634E">
        <w:rPr>
          <w:sz w:val="16"/>
        </w:rPr>
        <w:t>.”</w:t>
      </w:r>
    </w:p>
    <w:p w14:paraId="7EE0A15C" w14:textId="77777777" w:rsidR="001865C2" w:rsidRDefault="001865C2" w:rsidP="001865C2"/>
    <w:p w14:paraId="0A9B550D" w14:textId="77777777" w:rsidR="001865C2" w:rsidRDefault="001865C2" w:rsidP="001865C2">
      <w:pPr>
        <w:pStyle w:val="Heading3"/>
      </w:pPr>
      <w:r>
        <w:t>1AR---Sustainability</w:t>
      </w:r>
    </w:p>
    <w:p w14:paraId="041A90F1" w14:textId="77777777" w:rsidR="001865C2" w:rsidRPr="001C3B77" w:rsidRDefault="001865C2" w:rsidP="001865C2">
      <w:pPr>
        <w:pStyle w:val="Heading4"/>
      </w:pPr>
      <w:r w:rsidRPr="001C3B77">
        <w:t>Financialization impact empirically denied</w:t>
      </w:r>
    </w:p>
    <w:p w14:paraId="0A373064" w14:textId="77777777" w:rsidR="001865C2" w:rsidRDefault="001865C2" w:rsidP="001865C2">
      <w:r>
        <w:t xml:space="preserve">Steven N. </w:t>
      </w:r>
      <w:r>
        <w:rPr>
          <w:rStyle w:val="Style13ptBold"/>
        </w:rPr>
        <w:t>Kaplan 17</w:t>
      </w:r>
      <w:r>
        <w:t>, Neubauer Family Professor of Entrepreneurship and Finance at the University of Chicago Booth School of Business, “Are U.S. Companies Too Short-Term Oriented? Some Thoughts,” May 2017, https://papers.ssrn.com/sol3/papers.cfm?abstract_id=2972117</w:t>
      </w:r>
    </w:p>
    <w:p w14:paraId="024820B5" w14:textId="77777777" w:rsidR="001865C2" w:rsidRDefault="001865C2" w:rsidP="001865C2">
      <w:pPr>
        <w:rPr>
          <w:sz w:val="16"/>
        </w:rPr>
      </w:pPr>
      <w:r>
        <w:rPr>
          <w:sz w:val="16"/>
        </w:rPr>
        <w:t xml:space="preserve">U.S. </w:t>
      </w:r>
      <w:r w:rsidRPr="005B2B34">
        <w:rPr>
          <w:rStyle w:val="StyleUnderline"/>
          <w:highlight w:val="cyan"/>
        </w:rPr>
        <w:t>companies are</w:t>
      </w:r>
      <w:r>
        <w:rPr>
          <w:rStyle w:val="StyleUnderline"/>
        </w:rPr>
        <w:t xml:space="preserve"> frequently </w:t>
      </w:r>
      <w:r w:rsidRPr="005B2B34">
        <w:rPr>
          <w:rStyle w:val="StyleUnderline"/>
          <w:highlight w:val="cyan"/>
        </w:rPr>
        <w:t>criticized for focusing</w:t>
      </w:r>
      <w:r>
        <w:rPr>
          <w:rStyle w:val="StyleUnderline"/>
        </w:rPr>
        <w:t xml:space="preserve"> too much </w:t>
      </w:r>
      <w:r w:rsidRPr="005B2B34">
        <w:rPr>
          <w:rStyle w:val="StyleUnderline"/>
          <w:highlight w:val="cyan"/>
        </w:rPr>
        <w:t>on the short run</w:t>
      </w:r>
      <w:r>
        <w:rPr>
          <w:sz w:val="16"/>
        </w:rPr>
        <w:t xml:space="preserve"> and not enough on the long run. For example, Laurence </w:t>
      </w:r>
      <w:r>
        <w:rPr>
          <w:rStyle w:val="StyleUnderline"/>
        </w:rPr>
        <w:t>Fink</w:t>
      </w:r>
      <w:r>
        <w:rPr>
          <w:sz w:val="16"/>
        </w:rPr>
        <w:t xml:space="preserve">, the CEO of BlackRock, one of the largest money managers, </w:t>
      </w:r>
      <w:r>
        <w:rPr>
          <w:rStyle w:val="StyleUnderline"/>
        </w:rPr>
        <w:t>wrote</w:t>
      </w:r>
      <w:r>
        <w:rPr>
          <w:sz w:val="16"/>
        </w:rPr>
        <w:t xml:space="preserve"> that “the effects of the short-</w:t>
      </w:r>
      <w:proofErr w:type="spellStart"/>
      <w:r>
        <w:rPr>
          <w:sz w:val="16"/>
        </w:rPr>
        <w:t>termist</w:t>
      </w:r>
      <w:proofErr w:type="spellEnd"/>
      <w:r>
        <w:rPr>
          <w:sz w:val="16"/>
        </w:rPr>
        <w:t xml:space="preserve"> phenomenon are troubling . . . more and more </w:t>
      </w:r>
      <w:r w:rsidRPr="005B2B34">
        <w:rPr>
          <w:rStyle w:val="StyleUnderline"/>
          <w:highlight w:val="cyan"/>
        </w:rPr>
        <w:t>corporate leaders</w:t>
      </w:r>
      <w:r>
        <w:rPr>
          <w:rStyle w:val="StyleUnderline"/>
        </w:rPr>
        <w:t xml:space="preserve"> have responded with actions that can </w:t>
      </w:r>
      <w:r w:rsidRPr="005B2B34">
        <w:rPr>
          <w:rStyle w:val="StyleUnderline"/>
          <w:highlight w:val="cyan"/>
        </w:rPr>
        <w:t>deliver</w:t>
      </w:r>
      <w:r>
        <w:rPr>
          <w:rStyle w:val="StyleUnderline"/>
        </w:rPr>
        <w:t xml:space="preserve"> immediate </w:t>
      </w:r>
      <w:r w:rsidRPr="005B2B34">
        <w:rPr>
          <w:rStyle w:val="StyleUnderline"/>
          <w:highlight w:val="cyan"/>
        </w:rPr>
        <w:t>returns to shareholders</w:t>
      </w:r>
      <w:r>
        <w:rPr>
          <w:rStyle w:val="StyleUnderline"/>
        </w:rPr>
        <w:t xml:space="preserve">, such as buybacks or dividend increases, </w:t>
      </w:r>
      <w:r w:rsidRPr="005B2B34">
        <w:rPr>
          <w:rStyle w:val="StyleUnderline"/>
          <w:highlight w:val="cyan"/>
        </w:rPr>
        <w:t>while underinvesting in</w:t>
      </w:r>
      <w:r>
        <w:rPr>
          <w:sz w:val="16"/>
        </w:rPr>
        <w:t xml:space="preserve"> innovation, skilled workforces or </w:t>
      </w:r>
      <w:r w:rsidRPr="005B2B34">
        <w:rPr>
          <w:rStyle w:val="StyleUnderline"/>
          <w:highlight w:val="cyan"/>
        </w:rPr>
        <w:t>essential</w:t>
      </w:r>
      <w:r>
        <w:rPr>
          <w:rStyle w:val="StyleUnderline"/>
        </w:rPr>
        <w:t xml:space="preserve"> capital </w:t>
      </w:r>
      <w:r w:rsidRPr="005B2B34">
        <w:rPr>
          <w:rStyle w:val="StyleUnderline"/>
          <w:highlight w:val="cyan"/>
        </w:rPr>
        <w:t>expenditures</w:t>
      </w:r>
      <w:r>
        <w:rPr>
          <w:rStyle w:val="StyleUnderline"/>
        </w:rPr>
        <w:t xml:space="preserve"> necessary to sustain long-term growth</w:t>
      </w:r>
      <w:r>
        <w:rPr>
          <w:sz w:val="16"/>
        </w:rPr>
        <w:t>.”1 The Report of the Commission on Inclusive Prosperity (co-chaired by Larry Summers) similarly weighed in, “An additional reason for the absence of inclusive prosperity is the changing nature of corporate behavior. Business leaders, government officials and academics have pointed out that corporations have shifted their traditional focus on long-term profit maximization to maximizing short-term stock-market valuations. One reason that economists have advanced for this transition to corporate short- termism is the overwhelming shift to stock-market-based compensation for CEOs and other highly compensated executives at publicly traded corporations.”2</w:t>
      </w:r>
    </w:p>
    <w:p w14:paraId="241B71F5" w14:textId="77777777" w:rsidR="001865C2" w:rsidRDefault="001865C2" w:rsidP="001865C2">
      <w:pPr>
        <w:rPr>
          <w:sz w:val="16"/>
        </w:rPr>
      </w:pPr>
      <w:r>
        <w:rPr>
          <w:sz w:val="16"/>
        </w:rPr>
        <w:t xml:space="preserve">In other words, these </w:t>
      </w:r>
      <w:r w:rsidRPr="005B2B34">
        <w:rPr>
          <w:rStyle w:val="StyleUnderline"/>
          <w:highlight w:val="cyan"/>
        </w:rPr>
        <w:t>critics argue</w:t>
      </w:r>
      <w:r>
        <w:rPr>
          <w:rStyle w:val="StyleUnderline"/>
        </w:rPr>
        <w:t xml:space="preserve"> that US </w:t>
      </w:r>
      <w:r w:rsidRPr="005B2B34">
        <w:rPr>
          <w:rStyle w:val="StyleUnderline"/>
          <w:highlight w:val="cyan"/>
        </w:rPr>
        <w:t>companies</w:t>
      </w:r>
      <w:r>
        <w:rPr>
          <w:rStyle w:val="StyleUnderline"/>
        </w:rPr>
        <w:t xml:space="preserve"> as a group </w:t>
      </w:r>
      <w:r w:rsidRPr="005B2B34">
        <w:rPr>
          <w:rStyle w:val="StyleUnderline"/>
          <w:highlight w:val="cyan"/>
        </w:rPr>
        <w:t>destroy value</w:t>
      </w:r>
      <w:r>
        <w:rPr>
          <w:rStyle w:val="StyleUnderline"/>
        </w:rPr>
        <w:t xml:space="preserve"> by not investing for the long run</w:t>
      </w:r>
      <w:r>
        <w:rPr>
          <w:sz w:val="16"/>
        </w:rPr>
        <w:t xml:space="preserve">. More formally, the short-term argument can be summarized as follows. U.S companies as a group underinvest in capital expenditures as well as research and development. According to the argument, this benefits the companies in the short- term, but harms the companies in the long run where the short-term is usually defined as the current quarter or, perhaps, current year or two, while the long-term would be more than five years out. </w:t>
      </w:r>
      <w:r>
        <w:rPr>
          <w:rStyle w:val="StyleUnderline"/>
        </w:rPr>
        <w:t>Poor corporate governance and overly generous pay plans for CEOs that reward short-term behavior are often cited as accomplices to short-termism</w:t>
      </w:r>
      <w:r>
        <w:rPr>
          <w:sz w:val="16"/>
        </w:rPr>
        <w:t>.3</w:t>
      </w:r>
    </w:p>
    <w:p w14:paraId="4BEF924E" w14:textId="77777777" w:rsidR="001865C2" w:rsidRDefault="001865C2" w:rsidP="001865C2">
      <w:pPr>
        <w:rPr>
          <w:sz w:val="16"/>
        </w:rPr>
      </w:pPr>
      <w:r>
        <w:rPr>
          <w:sz w:val="16"/>
        </w:rPr>
        <w:t xml:space="preserve">The </w:t>
      </w:r>
      <w:r>
        <w:rPr>
          <w:rStyle w:val="StyleUnderline"/>
        </w:rPr>
        <w:t>critics</w:t>
      </w:r>
      <w:r>
        <w:rPr>
          <w:sz w:val="16"/>
        </w:rPr>
        <w:t xml:space="preserve"> also point to empirical evidence to support their positions. For example, Graham et al. (2005) survey 401 financial executives and find that 78 percent would sacrifice long-term value to smooth earnings. Others</w:t>
      </w:r>
      <w:r>
        <w:rPr>
          <w:rStyle w:val="StyleUnderline"/>
        </w:rPr>
        <w:t xml:space="preserve"> point to corporate dividends and buybacks</w:t>
      </w:r>
      <w:r>
        <w:rPr>
          <w:sz w:val="16"/>
        </w:rPr>
        <w:t xml:space="preserve">. </w:t>
      </w:r>
      <w:proofErr w:type="spellStart"/>
      <w:r>
        <w:rPr>
          <w:sz w:val="16"/>
        </w:rPr>
        <w:t>Lazonick</w:t>
      </w:r>
      <w:proofErr w:type="spellEnd"/>
      <w:r>
        <w:rPr>
          <w:sz w:val="16"/>
        </w:rPr>
        <w:t xml:space="preserve"> (2014) shows that S&amp;P 500 companies paid out over 90% of their net income in dividends and share repurchases, leaving little available for investment in the long-term. </w:t>
      </w:r>
      <w:proofErr w:type="spellStart"/>
      <w:r>
        <w:rPr>
          <w:sz w:val="16"/>
        </w:rPr>
        <w:t>Lazonick</w:t>
      </w:r>
      <w:proofErr w:type="spellEnd"/>
      <w:r>
        <w:rPr>
          <w:sz w:val="16"/>
        </w:rPr>
        <w:t xml:space="preserve"> and others contend that companies buy back their own stock to boost their share prices in the short run, regardless of the long-term impact.</w:t>
      </w:r>
    </w:p>
    <w:p w14:paraId="40CCA40F" w14:textId="77777777" w:rsidR="001865C2" w:rsidRDefault="001865C2" w:rsidP="001865C2">
      <w:pPr>
        <w:rPr>
          <w:rStyle w:val="StyleUnderline"/>
        </w:rPr>
      </w:pPr>
      <w:r>
        <w:rPr>
          <w:rStyle w:val="StyleUnderline"/>
        </w:rPr>
        <w:t xml:space="preserve">These </w:t>
      </w:r>
      <w:r w:rsidRPr="005B2B34">
        <w:rPr>
          <w:rStyle w:val="StyleUnderline"/>
          <w:highlight w:val="cyan"/>
        </w:rPr>
        <w:t>criticisms</w:t>
      </w:r>
      <w:r>
        <w:rPr>
          <w:rStyle w:val="StyleUnderline"/>
        </w:rPr>
        <w:t xml:space="preserve">, however, </w:t>
      </w:r>
      <w:r w:rsidRPr="005B2B34">
        <w:rPr>
          <w:rStyle w:val="StyleUnderline"/>
          <w:highlight w:val="cyan"/>
        </w:rPr>
        <w:t>are not new</w:t>
      </w:r>
      <w:r>
        <w:rPr>
          <w:rStyle w:val="StyleUnderline"/>
        </w:rPr>
        <w:t>. They have been raised</w:t>
      </w:r>
      <w:r>
        <w:rPr>
          <w:sz w:val="16"/>
        </w:rPr>
        <w:t xml:space="preserve">, prominently, in some form or another </w:t>
      </w:r>
      <w:r>
        <w:rPr>
          <w:rStyle w:val="StyleUnderline"/>
        </w:rPr>
        <w:t>since the late 1970s</w:t>
      </w:r>
      <w:r>
        <w:rPr>
          <w:sz w:val="16"/>
        </w:rPr>
        <w:t xml:space="preserve">. In this paper, I present those historical criticisms. I then consider the implications of sustained short-termism for corporate profits, venture capital investment and returns, private equity investment and returns, and corporate valuations. In fact, </w:t>
      </w:r>
      <w:r w:rsidRPr="005B2B34">
        <w:rPr>
          <w:rStyle w:val="StyleUnderline"/>
          <w:highlight w:val="cyan"/>
        </w:rPr>
        <w:t xml:space="preserve">there is </w:t>
      </w:r>
      <w:r w:rsidRPr="005B2B34">
        <w:rPr>
          <w:rStyle w:val="Emphasis"/>
          <w:highlight w:val="cyan"/>
        </w:rPr>
        <w:t>very little long-term evidence</w:t>
      </w:r>
      <w:r>
        <w:rPr>
          <w:rStyle w:val="StyleUnderline"/>
        </w:rPr>
        <w:t xml:space="preserve"> that is </w:t>
      </w:r>
      <w:r w:rsidRPr="005B2B34">
        <w:rPr>
          <w:rStyle w:val="StyleUnderline"/>
          <w:highlight w:val="cyan"/>
        </w:rPr>
        <w:t>consistent with</w:t>
      </w:r>
      <w:r>
        <w:rPr>
          <w:rStyle w:val="StyleUnderline"/>
        </w:rPr>
        <w:t xml:space="preserve"> the </w:t>
      </w:r>
      <w:r w:rsidRPr="005B2B34">
        <w:rPr>
          <w:rStyle w:val="StyleUnderline"/>
          <w:highlight w:val="cyan"/>
        </w:rPr>
        <w:t>predictions of</w:t>
      </w:r>
      <w:r>
        <w:rPr>
          <w:rStyle w:val="StyleUnderline"/>
        </w:rPr>
        <w:t xml:space="preserve"> the short-term </w:t>
      </w:r>
      <w:r w:rsidRPr="005B2B34">
        <w:rPr>
          <w:rStyle w:val="StyleUnderline"/>
          <w:highlight w:val="cyan"/>
        </w:rPr>
        <w:t>critics</w:t>
      </w:r>
      <w:r>
        <w:rPr>
          <w:rStyle w:val="StyleUnderline"/>
        </w:rPr>
        <w:t>.4</w:t>
      </w:r>
    </w:p>
    <w:p w14:paraId="05BEB89B" w14:textId="77777777" w:rsidR="001865C2" w:rsidRDefault="001865C2" w:rsidP="001865C2">
      <w:pPr>
        <w:rPr>
          <w:sz w:val="16"/>
        </w:rPr>
      </w:pPr>
      <w:r>
        <w:rPr>
          <w:sz w:val="16"/>
        </w:rPr>
        <w:t>1. Some Short-</w:t>
      </w:r>
      <w:proofErr w:type="spellStart"/>
      <w:r>
        <w:rPr>
          <w:sz w:val="16"/>
        </w:rPr>
        <w:t>termist</w:t>
      </w:r>
      <w:proofErr w:type="spellEnd"/>
      <w:r>
        <w:rPr>
          <w:sz w:val="16"/>
        </w:rPr>
        <w:t xml:space="preserve"> History</w:t>
      </w:r>
    </w:p>
    <w:p w14:paraId="00BCCE08" w14:textId="77777777" w:rsidR="001865C2" w:rsidRDefault="001865C2" w:rsidP="001865C2">
      <w:pPr>
        <w:rPr>
          <w:sz w:val="16"/>
        </w:rPr>
      </w:pPr>
      <w:r>
        <w:rPr>
          <w:sz w:val="16"/>
        </w:rPr>
        <w:t>The criticism that US companies are plagued by short-termism and poor governance has a long history. In 1980, Harvard Business School’s Robert H. Hayes and William J. Abernathy wrote an influential article criticizing American companies for being too short-term oriented:</w:t>
      </w:r>
    </w:p>
    <w:p w14:paraId="6638B377" w14:textId="77777777" w:rsidR="001865C2" w:rsidRDefault="001865C2" w:rsidP="001865C2">
      <w:pPr>
        <w:rPr>
          <w:sz w:val="16"/>
        </w:rPr>
      </w:pPr>
      <w:r>
        <w:rPr>
          <w:sz w:val="16"/>
        </w:rPr>
        <w:t>“By their preference for servicing existing markets rather than creating new ones and by their devotion to short-term returns and management by the numbers, many of them have effectively forsworn long-term technological superiority as a competitive weapon. In consequence, they have abdicated their strategic responsibilities.”</w:t>
      </w:r>
    </w:p>
    <w:p w14:paraId="2849BCAB" w14:textId="77777777" w:rsidR="001865C2" w:rsidRDefault="001865C2" w:rsidP="001865C2">
      <w:pPr>
        <w:rPr>
          <w:sz w:val="16"/>
        </w:rPr>
      </w:pPr>
      <w:r>
        <w:rPr>
          <w:sz w:val="16"/>
        </w:rPr>
        <w:t>Similarly, Marty Lipton wrote in 1979:</w:t>
      </w:r>
    </w:p>
    <w:p w14:paraId="2FD7A24C" w14:textId="77777777" w:rsidR="001865C2" w:rsidRDefault="001865C2" w:rsidP="001865C2">
      <w:pPr>
        <w:rPr>
          <w:sz w:val="16"/>
        </w:rPr>
      </w:pPr>
      <w:r>
        <w:rPr>
          <w:sz w:val="16"/>
        </w:rPr>
        <w:t xml:space="preserve">“It would not be unfair to pose the policy issue as: Whether the long-term interests of the nation’s corporate system and economy should be jeopardized in order to benefit speculators interested . . . only in a quick profit </w:t>
      </w:r>
      <w:proofErr w:type="gramStart"/>
      <w:r>
        <w:rPr>
          <w:sz w:val="16"/>
        </w:rPr>
        <w:t>. . . ?</w:t>
      </w:r>
      <w:proofErr w:type="gramEnd"/>
      <w:r>
        <w:rPr>
          <w:sz w:val="16"/>
        </w:rPr>
        <w:t>”</w:t>
      </w:r>
    </w:p>
    <w:p w14:paraId="7E79FD98" w14:textId="77777777" w:rsidR="001865C2" w:rsidRDefault="001865C2" w:rsidP="001865C2">
      <w:pPr>
        <w:rPr>
          <w:sz w:val="16"/>
        </w:rPr>
      </w:pPr>
      <w:r>
        <w:rPr>
          <w:sz w:val="16"/>
        </w:rPr>
        <w:t>In 1992, Harvard’s Michael E. Porter repeated the argument:</w:t>
      </w:r>
    </w:p>
    <w:p w14:paraId="2902B511" w14:textId="77777777" w:rsidR="001865C2" w:rsidRDefault="001865C2" w:rsidP="001865C2">
      <w:pPr>
        <w:rPr>
          <w:sz w:val="16"/>
        </w:rPr>
      </w:pPr>
      <w:r>
        <w:rPr>
          <w:sz w:val="16"/>
        </w:rPr>
        <w:t xml:space="preserve">“The U.S. system of allocating investment capital is failing, putting American companies at a serious </w:t>
      </w:r>
      <w:proofErr w:type="gramStart"/>
      <w:r>
        <w:rPr>
          <w:sz w:val="16"/>
        </w:rPr>
        <w:t>disadvantage</w:t>
      </w:r>
      <w:proofErr w:type="gramEnd"/>
      <w:r>
        <w:rPr>
          <w:sz w:val="16"/>
        </w:rPr>
        <w:t xml:space="preserve"> and threatening the long-term growth of the nation's economy… Many American companies invest too little, particularly in those intangible assets and capabilities required for competitiveness – R&amp;D, employee training and skills development … </w:t>
      </w:r>
      <w:proofErr w:type="gramStart"/>
      <w:r>
        <w:rPr>
          <w:sz w:val="16"/>
        </w:rPr>
        <w:t>The U.S. system,</w:t>
      </w:r>
      <w:proofErr w:type="gramEnd"/>
      <w:r>
        <w:rPr>
          <w:sz w:val="16"/>
        </w:rPr>
        <w:t xml:space="preserve"> first and foremost advances the goals of shareholders at the expense of the long-term performance of American companies. In global competition, where investment increasingly determines a company's capacity to upgrade and innovate, the U.S. system does not measure up.”</w:t>
      </w:r>
    </w:p>
    <w:p w14:paraId="67E928F6" w14:textId="77777777" w:rsidR="001865C2" w:rsidRDefault="001865C2" w:rsidP="001865C2">
      <w:pPr>
        <w:rPr>
          <w:sz w:val="16"/>
        </w:rPr>
      </w:pPr>
      <w:r>
        <w:rPr>
          <w:sz w:val="16"/>
        </w:rPr>
        <w:t>And the short-term argument is being repeated today by the likes of Laurence Fink and Larry Summers. While some, like Fink, focus on public companies, the arguments of Abernathy and Hayes, Porter, Summers refer to the overall U.S. economy.</w:t>
      </w:r>
    </w:p>
    <w:p w14:paraId="76D552C2" w14:textId="77777777" w:rsidR="001865C2" w:rsidRDefault="001865C2" w:rsidP="001865C2">
      <w:pPr>
        <w:rPr>
          <w:sz w:val="16"/>
        </w:rPr>
      </w:pPr>
      <w:r>
        <w:rPr>
          <w:sz w:val="16"/>
        </w:rPr>
        <w:t>2. U.S. Corporate Profits</w:t>
      </w:r>
    </w:p>
    <w:p w14:paraId="70D4E42B" w14:textId="77777777" w:rsidR="001865C2" w:rsidRDefault="001865C2" w:rsidP="001865C2">
      <w:pPr>
        <w:rPr>
          <w:sz w:val="16"/>
        </w:rPr>
      </w:pPr>
      <w:r>
        <w:rPr>
          <w:sz w:val="16"/>
        </w:rPr>
        <w:t xml:space="preserve">It is clear from the previous section that </w:t>
      </w:r>
      <w:r w:rsidRPr="005B2B34">
        <w:rPr>
          <w:rStyle w:val="StyleUnderline"/>
          <w:highlight w:val="cyan"/>
        </w:rPr>
        <w:t>critiques</w:t>
      </w:r>
      <w:r>
        <w:rPr>
          <w:rStyle w:val="StyleUnderline"/>
        </w:rPr>
        <w:t xml:space="preserve"> of U.S. businesses as overly short-term oriented have been with us for at least 35 years</w:t>
      </w:r>
      <w:r>
        <w:rPr>
          <w:sz w:val="16"/>
        </w:rPr>
        <w:t xml:space="preserve">. And </w:t>
      </w:r>
      <w:r>
        <w:rPr>
          <w:rStyle w:val="StyleUnderline"/>
        </w:rPr>
        <w:t xml:space="preserve">the criticisms </w:t>
      </w:r>
      <w:r w:rsidRPr="005B2B34">
        <w:rPr>
          <w:rStyle w:val="StyleUnderline"/>
          <w:highlight w:val="cyan"/>
        </w:rPr>
        <w:t>have not changed</w:t>
      </w:r>
      <w:r>
        <w:rPr>
          <w:rStyle w:val="StyleUnderline"/>
        </w:rPr>
        <w:t xml:space="preserve"> much</w:t>
      </w:r>
      <w:r>
        <w:rPr>
          <w:sz w:val="16"/>
        </w:rPr>
        <w:t xml:space="preserve">, if at all, </w:t>
      </w:r>
      <w:r>
        <w:rPr>
          <w:rStyle w:val="StyleUnderline"/>
        </w:rPr>
        <w:t>in</w:t>
      </w:r>
      <w:r>
        <w:rPr>
          <w:sz w:val="16"/>
        </w:rPr>
        <w:t xml:space="preserve"> their basic tenor.</w:t>
      </w:r>
    </w:p>
    <w:p w14:paraId="32424407" w14:textId="77777777" w:rsidR="001865C2" w:rsidRDefault="001865C2" w:rsidP="001865C2">
      <w:pPr>
        <w:rPr>
          <w:rStyle w:val="StyleUnderline"/>
        </w:rPr>
      </w:pPr>
      <w:proofErr w:type="gramStart"/>
      <w:r>
        <w:rPr>
          <w:sz w:val="16"/>
        </w:rPr>
        <w:t>But,</w:t>
      </w:r>
      <w:proofErr w:type="gramEnd"/>
      <w:r>
        <w:rPr>
          <w:sz w:val="16"/>
        </w:rPr>
        <w:t xml:space="preserve"> </w:t>
      </w:r>
      <w:r>
        <w:rPr>
          <w:rStyle w:val="StyleUnderline"/>
        </w:rPr>
        <w:t xml:space="preserve">this has </w:t>
      </w:r>
      <w:r>
        <w:rPr>
          <w:rStyle w:val="Emphasis"/>
        </w:rPr>
        <w:t>very strong implications</w:t>
      </w:r>
      <w:r>
        <w:rPr>
          <w:rStyle w:val="StyleUnderline"/>
        </w:rPr>
        <w:t xml:space="preserve"> for the short-term argument. It’s been more than </w:t>
      </w:r>
      <w:r w:rsidRPr="005B2B34">
        <w:rPr>
          <w:rStyle w:val="StyleUnderline"/>
          <w:highlight w:val="cyan"/>
        </w:rPr>
        <w:t>35 years</w:t>
      </w:r>
      <w:r>
        <w:rPr>
          <w:rStyle w:val="StyleUnderline"/>
        </w:rPr>
        <w:t xml:space="preserve"> since the publication of the</w:t>
      </w:r>
      <w:r>
        <w:rPr>
          <w:sz w:val="16"/>
        </w:rPr>
        <w:t xml:space="preserve"> Hayes and Abernathy </w:t>
      </w:r>
      <w:r>
        <w:rPr>
          <w:rStyle w:val="StyleUnderline"/>
        </w:rPr>
        <w:t>article</w:t>
      </w:r>
      <w:r>
        <w:rPr>
          <w:sz w:val="16"/>
        </w:rPr>
        <w:t xml:space="preserve">, and 25 years since the appearance of Porter’s. By any measure, </w:t>
      </w:r>
      <w:r w:rsidRPr="005B2B34">
        <w:rPr>
          <w:rStyle w:val="StyleUnderline"/>
          <w:highlight w:val="cyan"/>
        </w:rPr>
        <w:t>today is the long-term</w:t>
      </w:r>
      <w:r>
        <w:rPr>
          <w:rStyle w:val="StyleUnderline"/>
        </w:rPr>
        <w:t xml:space="preserve"> that U.S. companies supposedly have underinvested in</w:t>
      </w:r>
      <w:r>
        <w:rPr>
          <w:sz w:val="16"/>
        </w:rPr>
        <w:t xml:space="preserve"> since the 1980s. Accordingly, </w:t>
      </w:r>
      <w:r>
        <w:rPr>
          <w:rStyle w:val="StyleUnderline"/>
        </w:rPr>
        <w:t xml:space="preserve">the short-term logic implies that U.S. </w:t>
      </w:r>
      <w:r w:rsidRPr="005B2B34">
        <w:rPr>
          <w:rStyle w:val="StyleUnderline"/>
          <w:highlight w:val="cyan"/>
        </w:rPr>
        <w:t>business should be performing poorly</w:t>
      </w:r>
      <w:r>
        <w:rPr>
          <w:rStyle w:val="StyleUnderline"/>
        </w:rPr>
        <w:t xml:space="preserve"> today.</w:t>
      </w:r>
    </w:p>
    <w:p w14:paraId="33388481" w14:textId="77777777" w:rsidR="001865C2" w:rsidRDefault="001865C2" w:rsidP="001865C2">
      <w:pPr>
        <w:rPr>
          <w:sz w:val="16"/>
        </w:rPr>
      </w:pPr>
      <w:r>
        <w:rPr>
          <w:sz w:val="16"/>
        </w:rPr>
        <w:t xml:space="preserve">But </w:t>
      </w:r>
      <w:r w:rsidRPr="005B2B34">
        <w:rPr>
          <w:rStyle w:val="Emphasis"/>
          <w:highlight w:val="cyan"/>
        </w:rPr>
        <w:t>that is unequivocally not the case</w:t>
      </w:r>
      <w:r>
        <w:rPr>
          <w:sz w:val="16"/>
        </w:rPr>
        <w:t xml:space="preserve">. Figure 1 reports U.S. corporate profits before tax as a fraction of GDP since 1951. Today, </w:t>
      </w:r>
      <w:r>
        <w:rPr>
          <w:rStyle w:val="StyleUnderline"/>
        </w:rPr>
        <w:t xml:space="preserve">corporate </w:t>
      </w:r>
      <w:r w:rsidRPr="005B2B34">
        <w:rPr>
          <w:rStyle w:val="StyleUnderline"/>
          <w:highlight w:val="cyan"/>
        </w:rPr>
        <w:t>profits are near all-time highs</w:t>
      </w:r>
      <w:r>
        <w:rPr>
          <w:sz w:val="16"/>
        </w:rPr>
        <w:t xml:space="preserve"> (over that post-war period). </w:t>
      </w:r>
      <w:r w:rsidRPr="005B2B34">
        <w:rPr>
          <w:rStyle w:val="StyleUnderline"/>
          <w:highlight w:val="cyan"/>
        </w:rPr>
        <w:t>The uptrend began</w:t>
      </w:r>
      <w:r>
        <w:rPr>
          <w:rStyle w:val="StyleUnderline"/>
        </w:rPr>
        <w:t xml:space="preserve"> just </w:t>
      </w:r>
      <w:r w:rsidRPr="005B2B34">
        <w:rPr>
          <w:rStyle w:val="StyleUnderline"/>
          <w:highlight w:val="cyan"/>
        </w:rPr>
        <w:t>around the</w:t>
      </w:r>
      <w:r>
        <w:rPr>
          <w:sz w:val="16"/>
        </w:rPr>
        <w:t xml:space="preserve"> time of the Hayes and Abernathy </w:t>
      </w:r>
      <w:proofErr w:type="gramStart"/>
      <w:r>
        <w:rPr>
          <w:sz w:val="16"/>
        </w:rPr>
        <w:t>article, and</w:t>
      </w:r>
      <w:proofErr w:type="gramEnd"/>
      <w:r>
        <w:rPr>
          <w:sz w:val="16"/>
        </w:rPr>
        <w:t xml:space="preserve"> has continued since.</w:t>
      </w:r>
    </w:p>
    <w:p w14:paraId="1A40190A" w14:textId="77777777" w:rsidR="001865C2" w:rsidRDefault="001865C2" w:rsidP="001865C2">
      <w:pPr>
        <w:rPr>
          <w:sz w:val="16"/>
        </w:rPr>
      </w:pPr>
      <w:r>
        <w:rPr>
          <w:sz w:val="16"/>
        </w:rPr>
        <w:t xml:space="preserve">The </w:t>
      </w:r>
      <w:r>
        <w:rPr>
          <w:rStyle w:val="StyleUnderline"/>
        </w:rPr>
        <w:t>early 1980s</w:t>
      </w:r>
      <w:r>
        <w:rPr>
          <w:sz w:val="16"/>
        </w:rPr>
        <w:t xml:space="preserve"> is precisely the </w:t>
      </w:r>
      <w:r w:rsidRPr="005B2B34">
        <w:rPr>
          <w:rStyle w:val="StyleUnderline"/>
          <w:highlight w:val="cyan"/>
        </w:rPr>
        <w:t>time</w:t>
      </w:r>
      <w:r>
        <w:rPr>
          <w:sz w:val="16"/>
        </w:rPr>
        <w:t xml:space="preserve"> that many observers believe </w:t>
      </w:r>
      <w:r>
        <w:rPr>
          <w:rStyle w:val="StyleUnderline"/>
        </w:rPr>
        <w:t>finance</w:t>
      </w:r>
      <w:r>
        <w:rPr>
          <w:sz w:val="16"/>
        </w:rPr>
        <w:t xml:space="preserve"> and the goal of shareholder value maximization </w:t>
      </w:r>
      <w:r>
        <w:rPr>
          <w:rStyle w:val="StyleUnderline"/>
        </w:rPr>
        <w:t>became ascendant</w:t>
      </w:r>
      <w:r>
        <w:rPr>
          <w:sz w:val="16"/>
        </w:rPr>
        <w:t xml:space="preserve">. It is also the time that Wall Street and </w:t>
      </w:r>
      <w:r w:rsidRPr="005B2B34">
        <w:rPr>
          <w:rStyle w:val="StyleUnderline"/>
          <w:highlight w:val="cyan"/>
        </w:rPr>
        <w:t xml:space="preserve">the financial sector </w:t>
      </w:r>
      <w:r>
        <w:rPr>
          <w:rStyle w:val="StyleUnderline"/>
        </w:rPr>
        <w:t xml:space="preserve">began to </w:t>
      </w:r>
      <w:r w:rsidRPr="005B2B34">
        <w:rPr>
          <w:rStyle w:val="StyleUnderline"/>
          <w:highlight w:val="cyan"/>
        </w:rPr>
        <w:t>grow substantially</w:t>
      </w:r>
      <w:r>
        <w:rPr>
          <w:sz w:val="16"/>
        </w:rPr>
        <w:t xml:space="preserve">—both in the US and internationally. </w:t>
      </w:r>
      <w:r>
        <w:rPr>
          <w:rStyle w:val="StyleUnderline"/>
        </w:rPr>
        <w:t>The early 1980s also coincided with the rise of management consultants</w:t>
      </w:r>
      <w:r>
        <w:rPr>
          <w:sz w:val="16"/>
        </w:rPr>
        <w:t xml:space="preserve"> who spread techniques across US firms and across the world.5 In 1980, consulting firms were relatively new and relatively small. Today, McKinsey &amp; Company has offices in more than 60 countries; the Boston Consulting Group has offices in more than 40. And the early 1980s also coincided with an explosion in information technology and globalization.</w:t>
      </w:r>
    </w:p>
    <w:p w14:paraId="280D55BF" w14:textId="77777777" w:rsidR="001865C2" w:rsidRDefault="001865C2" w:rsidP="001865C2">
      <w:pPr>
        <w:rPr>
          <w:sz w:val="16"/>
        </w:rPr>
      </w:pPr>
      <w:r>
        <w:rPr>
          <w:sz w:val="16"/>
        </w:rPr>
        <w:t xml:space="preserve">Consistent with the increase in corporate profits, both Autor et al. (2017) and </w:t>
      </w:r>
      <w:proofErr w:type="spellStart"/>
      <w:r>
        <w:rPr>
          <w:sz w:val="16"/>
        </w:rPr>
        <w:t>Burkai</w:t>
      </w:r>
      <w:proofErr w:type="spellEnd"/>
      <w:r>
        <w:rPr>
          <w:sz w:val="16"/>
        </w:rPr>
        <w:t xml:space="preserve"> (2016) explore explanations for the strong corporate profitability and, concomitant, weak labor share of GDP.</w:t>
      </w:r>
    </w:p>
    <w:p w14:paraId="229F544F" w14:textId="77777777" w:rsidR="001865C2" w:rsidRDefault="001865C2" w:rsidP="001865C2">
      <w:pPr>
        <w:rPr>
          <w:sz w:val="16"/>
        </w:rPr>
      </w:pPr>
      <w:r>
        <w:rPr>
          <w:sz w:val="16"/>
        </w:rPr>
        <w:t xml:space="preserve">Whatever its source, </w:t>
      </w:r>
      <w:r>
        <w:rPr>
          <w:rStyle w:val="StyleUnderline"/>
        </w:rPr>
        <w:t xml:space="preserve">the strong profitability of U.S. corporations is </w:t>
      </w:r>
      <w:r>
        <w:rPr>
          <w:sz w:val="16"/>
        </w:rPr>
        <w:t>difficult for the short-</w:t>
      </w:r>
      <w:proofErr w:type="spellStart"/>
      <w:r>
        <w:rPr>
          <w:sz w:val="16"/>
        </w:rPr>
        <w:t>termists</w:t>
      </w:r>
      <w:proofErr w:type="spellEnd"/>
      <w:r>
        <w:rPr>
          <w:sz w:val="16"/>
        </w:rPr>
        <w:t xml:space="preserve"> to explain. It is </w:t>
      </w:r>
      <w:r>
        <w:rPr>
          <w:rStyle w:val="StyleUnderline"/>
        </w:rPr>
        <w:t>obviously not consistent with poor corporate performance over the long-term</w:t>
      </w:r>
      <w:r>
        <w:rPr>
          <w:sz w:val="16"/>
        </w:rPr>
        <w:t>. Nevertheless, short-</w:t>
      </w:r>
      <w:proofErr w:type="spellStart"/>
      <w:r>
        <w:rPr>
          <w:sz w:val="16"/>
        </w:rPr>
        <w:t>termists</w:t>
      </w:r>
      <w:proofErr w:type="spellEnd"/>
      <w:r>
        <w:rPr>
          <w:sz w:val="16"/>
        </w:rPr>
        <w:t xml:space="preserve"> continue to repeat the criticisms of the 1980s and 1990s.</w:t>
      </w:r>
    </w:p>
    <w:p w14:paraId="55721EF5" w14:textId="77777777" w:rsidR="001865C2" w:rsidRDefault="001865C2" w:rsidP="001865C2">
      <w:pPr>
        <w:rPr>
          <w:sz w:val="16"/>
        </w:rPr>
      </w:pPr>
      <w:r>
        <w:rPr>
          <w:sz w:val="16"/>
        </w:rPr>
        <w:t xml:space="preserve">It is worth adding that </w:t>
      </w:r>
      <w:r>
        <w:rPr>
          <w:rStyle w:val="StyleUnderline"/>
        </w:rPr>
        <w:t xml:space="preserve">the </w:t>
      </w:r>
      <w:r w:rsidRPr="005B2B34">
        <w:rPr>
          <w:rStyle w:val="StyleUnderline"/>
          <w:highlight w:val="cyan"/>
        </w:rPr>
        <w:t>strong</w:t>
      </w:r>
      <w:r>
        <w:rPr>
          <w:rStyle w:val="StyleUnderline"/>
        </w:rPr>
        <w:t xml:space="preserve"> corporate </w:t>
      </w:r>
      <w:r w:rsidRPr="005B2B34">
        <w:rPr>
          <w:rStyle w:val="StyleUnderline"/>
          <w:highlight w:val="cyan"/>
        </w:rPr>
        <w:t>performance</w:t>
      </w:r>
      <w:r>
        <w:rPr>
          <w:rStyle w:val="StyleUnderline"/>
        </w:rPr>
        <w:t xml:space="preserve"> also </w:t>
      </w:r>
      <w:r w:rsidRPr="005B2B34">
        <w:rPr>
          <w:rStyle w:val="StyleUnderline"/>
          <w:highlight w:val="cyan"/>
        </w:rPr>
        <w:t xml:space="preserve">is inconsistent with </w:t>
      </w:r>
      <w:r>
        <w:rPr>
          <w:rStyle w:val="StyleUnderline"/>
        </w:rPr>
        <w:t>poor corporate governance overall</w:t>
      </w:r>
      <w:r>
        <w:rPr>
          <w:sz w:val="16"/>
        </w:rPr>
        <w:t xml:space="preserve">, suggesting that </w:t>
      </w:r>
      <w:r w:rsidRPr="005B2B34">
        <w:rPr>
          <w:rStyle w:val="StyleUnderline"/>
          <w:highlight w:val="cyan"/>
        </w:rPr>
        <w:t>criticisms of</w:t>
      </w:r>
      <w:r>
        <w:rPr>
          <w:rStyle w:val="StyleUnderline"/>
        </w:rPr>
        <w:t xml:space="preserve"> U.S. </w:t>
      </w:r>
      <w:r w:rsidRPr="005B2B34">
        <w:rPr>
          <w:rStyle w:val="StyleUnderline"/>
          <w:highlight w:val="cyan"/>
        </w:rPr>
        <w:t>corporate governance</w:t>
      </w:r>
      <w:r>
        <w:rPr>
          <w:rStyle w:val="StyleUnderline"/>
        </w:rPr>
        <w:t xml:space="preserve"> also are overstated</w:t>
      </w:r>
      <w:r>
        <w:rPr>
          <w:sz w:val="16"/>
        </w:rPr>
        <w:t>. This is arguably the type of example that the quote by John Stuart Mill that begins this paper had in mind.</w:t>
      </w:r>
    </w:p>
    <w:p w14:paraId="161A890E" w14:textId="77777777" w:rsidR="001865C2" w:rsidRDefault="001865C2" w:rsidP="001865C2">
      <w:pPr>
        <w:pStyle w:val="Heading3"/>
      </w:pPr>
      <w:r>
        <w:t xml:space="preserve">1AR---AT: </w:t>
      </w:r>
      <w:proofErr w:type="gramStart"/>
      <w:r>
        <w:t>Militarism !</w:t>
      </w:r>
      <w:proofErr w:type="gramEnd"/>
    </w:p>
    <w:p w14:paraId="13088EB8" w14:textId="77777777" w:rsidR="001865C2" w:rsidRDefault="001865C2" w:rsidP="001865C2">
      <w:pPr>
        <w:pStyle w:val="Heading4"/>
      </w:pPr>
      <w:r>
        <w:t xml:space="preserve">Endless war is </w:t>
      </w:r>
      <w:r w:rsidRPr="004F7AC6">
        <w:rPr>
          <w:u w:val="single"/>
        </w:rPr>
        <w:t>over</w:t>
      </w:r>
      <w:r>
        <w:t xml:space="preserve">---their evidence is </w:t>
      </w:r>
      <w:r w:rsidRPr="004F7AC6">
        <w:rPr>
          <w:u w:val="single"/>
        </w:rPr>
        <w:t>hyperbolic</w:t>
      </w:r>
      <w:r>
        <w:t>.</w:t>
      </w:r>
    </w:p>
    <w:p w14:paraId="4A57D7E6" w14:textId="77777777" w:rsidR="001865C2" w:rsidRPr="000B5191" w:rsidRDefault="001865C2" w:rsidP="001865C2">
      <w:r w:rsidRPr="000B5191">
        <w:rPr>
          <w:rStyle w:val="Style13ptBold"/>
        </w:rPr>
        <w:t>Mueller 21</w:t>
      </w:r>
      <w:r>
        <w:t xml:space="preserve"> (John Mueller, Professor Emeritus of Political Science @ Ohio State University, Senior Fellow @ the Cato Institute, Author of </w:t>
      </w:r>
      <w:r w:rsidRPr="000B5191">
        <w:rPr>
          <w:i/>
          <w:iCs/>
        </w:rPr>
        <w:t>The Stupidity of War: American Foreign Policy and the Case for Complacency</w:t>
      </w:r>
      <w:r>
        <w:t xml:space="preserve">; and Mark G. Stewart, Professor of Civil Engineering @ the University of Newcastle in Australia; “America the Humble,” 09-30-21, Foreign Affairs, </w:t>
      </w:r>
      <w:hyperlink r:id="rId21" w:history="1">
        <w:r w:rsidRPr="00C02619">
          <w:rPr>
            <w:rStyle w:val="Hyperlink"/>
          </w:rPr>
          <w:t>https://www.foreignaffairs.com/articles/united-states/2021-09-30/america-humble</w:t>
        </w:r>
      </w:hyperlink>
      <w:r>
        <w:t>, TM) [modified for language]</w:t>
      </w:r>
    </w:p>
    <w:p w14:paraId="27026F18" w14:textId="77777777" w:rsidR="001865C2" w:rsidRPr="000B5191" w:rsidRDefault="001865C2" w:rsidP="001865C2">
      <w:pPr>
        <w:rPr>
          <w:sz w:val="16"/>
        </w:rPr>
      </w:pPr>
      <w:r>
        <w:t>[[</w:t>
      </w:r>
      <w:r w:rsidRPr="000B5191">
        <w:t>SUBTITLE</w:t>
      </w:r>
      <w:r>
        <w:t xml:space="preserve">]] </w:t>
      </w:r>
      <w:r w:rsidRPr="000B5191">
        <w:rPr>
          <w:sz w:val="16"/>
        </w:rPr>
        <w:t xml:space="preserve">The </w:t>
      </w:r>
      <w:r w:rsidRPr="009F15A7">
        <w:rPr>
          <w:rStyle w:val="StyleUnderline"/>
        </w:rPr>
        <w:t>End of Post-9/11 Militarism</w:t>
      </w:r>
    </w:p>
    <w:p w14:paraId="236CABB6" w14:textId="77777777" w:rsidR="001865C2" w:rsidRPr="000B5191" w:rsidRDefault="001865C2" w:rsidP="001865C2">
      <w:pPr>
        <w:rPr>
          <w:sz w:val="16"/>
        </w:rPr>
      </w:pPr>
      <w:r w:rsidRPr="000B5191">
        <w:rPr>
          <w:sz w:val="16"/>
        </w:rPr>
        <w:t>At the United Nations last week, President Joe Biden contended that the United States now stands at “an inflection point in history” during which “relentless war” is being replaced by “relentless diplomacy.” He also pointed out that “many of our greatest concerns cannot be solved or even addressed through the force of arms.” This could mark a notable departure from the last 20 years, when military ventures largely defined U.S. foreign policy.</w:t>
      </w:r>
    </w:p>
    <w:p w14:paraId="1B041D3E" w14:textId="77777777" w:rsidR="001865C2" w:rsidRPr="000B5191" w:rsidRDefault="001865C2" w:rsidP="001865C2">
      <w:pPr>
        <w:rPr>
          <w:sz w:val="16"/>
        </w:rPr>
      </w:pPr>
      <w:r w:rsidRPr="000B5191">
        <w:rPr>
          <w:sz w:val="16"/>
        </w:rPr>
        <w:t xml:space="preserve">Impelled by an overwhelming desire to hunt down those responsible for the September 11, 2001, terrorist attacks, the United States launched military invasions of Afghanistan and Iraq, where it toppled regimes that had little or nothing to do with 9/11. Initially successful at that task and eventually accompanied by rhetoric about spreading democracy and stability in the Middle East, the wars soon devolved into extended counterinsurgency (or </w:t>
      </w:r>
      <w:proofErr w:type="spellStart"/>
      <w:r w:rsidRPr="000B5191">
        <w:rPr>
          <w:sz w:val="16"/>
        </w:rPr>
        <w:t>counteroccupation</w:t>
      </w:r>
      <w:proofErr w:type="spellEnd"/>
      <w:r w:rsidRPr="000B5191">
        <w:rPr>
          <w:sz w:val="16"/>
        </w:rPr>
        <w:t>) operations that have resulted in the deaths of more than 100 times as many people as perished on 9/11.</w:t>
      </w:r>
    </w:p>
    <w:p w14:paraId="07E288E0" w14:textId="77777777" w:rsidR="001865C2" w:rsidRPr="000B5191" w:rsidRDefault="001865C2" w:rsidP="001865C2">
      <w:pPr>
        <w:rPr>
          <w:sz w:val="16"/>
        </w:rPr>
      </w:pPr>
      <w:r w:rsidRPr="000B5191">
        <w:rPr>
          <w:sz w:val="16"/>
        </w:rPr>
        <w:t xml:space="preserve">But it hasn’t always been this way. </w:t>
      </w:r>
      <w:r w:rsidRPr="009F15A7">
        <w:rPr>
          <w:sz w:val="16"/>
        </w:rPr>
        <w:t xml:space="preserve">The </w:t>
      </w:r>
      <w:r w:rsidRPr="009F15A7">
        <w:rPr>
          <w:rStyle w:val="StyleUnderline"/>
        </w:rPr>
        <w:t>militarization of the post-9/11 period has been a glaring, extended, and highly consequential aberration</w:t>
      </w:r>
      <w:r w:rsidRPr="009F15A7">
        <w:rPr>
          <w:sz w:val="16"/>
        </w:rPr>
        <w:t xml:space="preserve">. </w:t>
      </w:r>
      <w:r w:rsidRPr="009F15A7">
        <w:rPr>
          <w:rStyle w:val="StyleUnderline"/>
        </w:rPr>
        <w:t xml:space="preserve">During the quarter century before that, the </w:t>
      </w:r>
      <w:r w:rsidRPr="009F15A7">
        <w:rPr>
          <w:rStyle w:val="Emphasis"/>
        </w:rPr>
        <w:t>U</w:t>
      </w:r>
      <w:r w:rsidRPr="009F15A7">
        <w:rPr>
          <w:sz w:val="16"/>
        </w:rPr>
        <w:t xml:space="preserve">nited </w:t>
      </w:r>
      <w:r w:rsidRPr="009F15A7">
        <w:rPr>
          <w:rStyle w:val="Emphasis"/>
        </w:rPr>
        <w:t>S</w:t>
      </w:r>
      <w:r w:rsidRPr="009F15A7">
        <w:rPr>
          <w:sz w:val="16"/>
        </w:rPr>
        <w:t xml:space="preserve">tates </w:t>
      </w:r>
      <w:r w:rsidRPr="009F15A7">
        <w:rPr>
          <w:rStyle w:val="StyleUnderline"/>
        </w:rPr>
        <w:t xml:space="preserve">pursued a </w:t>
      </w:r>
      <w:r w:rsidRPr="009F15A7">
        <w:rPr>
          <w:rStyle w:val="Emphasis"/>
        </w:rPr>
        <w:t>foreign policy</w:t>
      </w:r>
      <w:r w:rsidRPr="009F15A7">
        <w:rPr>
          <w:rStyle w:val="StyleUnderline"/>
        </w:rPr>
        <w:t xml:space="preserve"> that was </w:t>
      </w:r>
      <w:r w:rsidRPr="009F15A7">
        <w:rPr>
          <w:rStyle w:val="Emphasis"/>
        </w:rPr>
        <w:t xml:space="preserve">far </w:t>
      </w:r>
      <w:proofErr w:type="gramStart"/>
      <w:r w:rsidRPr="009F15A7">
        <w:rPr>
          <w:rStyle w:val="Emphasis"/>
        </w:rPr>
        <w:t>more humble</w:t>
      </w:r>
      <w:proofErr w:type="gramEnd"/>
      <w:r w:rsidRPr="009F15A7">
        <w:rPr>
          <w:rStyle w:val="StyleUnderline"/>
        </w:rPr>
        <w:t xml:space="preserve"> </w:t>
      </w:r>
      <w:r w:rsidRPr="009F15A7">
        <w:rPr>
          <w:rStyle w:val="Emphasis"/>
        </w:rPr>
        <w:t>militarily</w:t>
      </w:r>
      <w:r w:rsidRPr="009F15A7">
        <w:rPr>
          <w:rStyle w:val="StyleUnderline"/>
        </w:rPr>
        <w:t>, and it seems ready to resume that tradition after its exhausting and costly 9/11</w:t>
      </w:r>
      <w:r w:rsidRPr="000B5191">
        <w:rPr>
          <w:rStyle w:val="StyleUnderline"/>
        </w:rPr>
        <w:t>-induced military ventures, which have so thoroughly failed to deliver satisfactory results at an acceptable cost</w:t>
      </w:r>
      <w:r w:rsidRPr="000B5191">
        <w:rPr>
          <w:sz w:val="16"/>
        </w:rPr>
        <w:t xml:space="preserve">. And the </w:t>
      </w:r>
      <w:r w:rsidRPr="000B5191">
        <w:rPr>
          <w:rStyle w:val="StyleUnderline"/>
        </w:rPr>
        <w:t>country may now have a president fully committed to carrying out such a policy</w:t>
      </w:r>
      <w:r w:rsidRPr="000B5191">
        <w:rPr>
          <w:sz w:val="16"/>
        </w:rPr>
        <w:t>.</w:t>
      </w:r>
    </w:p>
    <w:p w14:paraId="18A9B971" w14:textId="77777777" w:rsidR="001865C2" w:rsidRPr="004F7AC6" w:rsidRDefault="001865C2" w:rsidP="001865C2">
      <w:pPr>
        <w:rPr>
          <w:sz w:val="12"/>
          <w:szCs w:val="18"/>
        </w:rPr>
      </w:pPr>
      <w:r w:rsidRPr="004F7AC6">
        <w:rPr>
          <w:sz w:val="12"/>
          <w:szCs w:val="18"/>
        </w:rPr>
        <w:t>HUMBLE PIE</w:t>
      </w:r>
    </w:p>
    <w:p w14:paraId="423BE324" w14:textId="77777777" w:rsidR="001865C2" w:rsidRPr="004F7AC6" w:rsidRDefault="001865C2" w:rsidP="001865C2">
      <w:pPr>
        <w:rPr>
          <w:sz w:val="12"/>
          <w:szCs w:val="18"/>
        </w:rPr>
      </w:pPr>
      <w:r w:rsidRPr="004F7AC6">
        <w:rPr>
          <w:sz w:val="12"/>
          <w:szCs w:val="18"/>
        </w:rPr>
        <w:t xml:space="preserve">In the wake of its withdrawal from the Vietnam War in 1973, the United States fell into something that has been dubbed the “Vietnam syndrome.” Although it still pursued the Cold War with the Soviet Union, it substantially avoided the active use of U.S. military force to do so. In the late 1970s, in fact, the United States essentially let its policy of containing the Soviet Union lapse and watched as the Soviets welcomed 10 new countries into their camp: Afghanistan, Angola, Cambodia, Ethiopia, Grenada, Laos, Mozambique, Nicaragua, South Yemen, and Vietnam. </w:t>
      </w:r>
      <w:proofErr w:type="gramStart"/>
      <w:r w:rsidRPr="004F7AC6">
        <w:rPr>
          <w:sz w:val="12"/>
          <w:szCs w:val="18"/>
        </w:rPr>
        <w:t>All of</w:t>
      </w:r>
      <w:proofErr w:type="gramEnd"/>
      <w:r w:rsidRPr="004F7AC6">
        <w:rPr>
          <w:sz w:val="12"/>
          <w:szCs w:val="18"/>
        </w:rPr>
        <w:t xml:space="preserve"> those countries soon became dependent on Moscow economically, politically, and sometimes militarily—particularly Afghanistan, where the Soviets found it necessary to intervene with force in order to keep their allies in power. As it turned out, the Soviets eventually came to realize that they might have been better off being contained.</w:t>
      </w:r>
    </w:p>
    <w:p w14:paraId="0E85B3AC" w14:textId="77777777" w:rsidR="001865C2" w:rsidRPr="004F7AC6" w:rsidRDefault="001865C2" w:rsidP="001865C2">
      <w:pPr>
        <w:rPr>
          <w:sz w:val="12"/>
          <w:szCs w:val="18"/>
        </w:rPr>
      </w:pPr>
      <w:r w:rsidRPr="004F7AC6">
        <w:rPr>
          <w:sz w:val="12"/>
          <w:szCs w:val="18"/>
        </w:rPr>
        <w:t xml:space="preserve">American military force was applied rather sparingly during the entire last quarter of the twentieth century. The most assertive Cold War actions by the United States during that period were the military invasion of the small </w:t>
      </w:r>
      <w:proofErr w:type="gramStart"/>
      <w:r w:rsidRPr="004F7AC6">
        <w:rPr>
          <w:sz w:val="12"/>
          <w:szCs w:val="18"/>
        </w:rPr>
        <w:t>Caribbean island</w:t>
      </w:r>
      <w:proofErr w:type="gramEnd"/>
      <w:r w:rsidRPr="004F7AC6">
        <w:rPr>
          <w:sz w:val="12"/>
          <w:szCs w:val="18"/>
        </w:rPr>
        <w:t xml:space="preserve"> of Grenada in 1983 and the operation to support anti-Soviet rebels in Afghanistan. The United States also bombed Libya for a day in 1986 in retaliation for the Libyan government’s sponsorship of terrorist activities; invaded Panama in 1989 to depose an offending regime; and led an international coalition in 1991 to reverse Iraq’s invasion of Kuwait. In all cases, the opponents were scarcely formidable. Although the Iraqi army may have looked impressive on paper, it lacked strategy, tactics, defenses, leadership, and morale, and it responded to confrontation with the U.S. military mostly by fleeing or by surrendering.</w:t>
      </w:r>
    </w:p>
    <w:p w14:paraId="3A4A8DEC" w14:textId="77777777" w:rsidR="001865C2" w:rsidRPr="004F7AC6" w:rsidRDefault="001865C2" w:rsidP="001865C2">
      <w:pPr>
        <w:rPr>
          <w:sz w:val="12"/>
          <w:szCs w:val="18"/>
        </w:rPr>
      </w:pPr>
      <w:r w:rsidRPr="004F7AC6">
        <w:rPr>
          <w:sz w:val="12"/>
          <w:szCs w:val="18"/>
        </w:rPr>
        <w:t xml:space="preserve">Other military ventures Washington pursued between the Vietnam War and 9/11 were even more limited and were carried out mostly for humanitarian purposes. American troops were sent to Lebanon in 1983 to help police a cease-fire there, but they were abruptly pulled out when 241 of them were killed in their barracks by a terrorist bomb. In 1992, American soldiers helped stabilize Somalia, which was </w:t>
      </w:r>
      <w:proofErr w:type="gramStart"/>
      <w:r w:rsidRPr="004F7AC6">
        <w:rPr>
          <w:sz w:val="12"/>
          <w:szCs w:val="18"/>
        </w:rPr>
        <w:t>in the midst of</w:t>
      </w:r>
      <w:proofErr w:type="gramEnd"/>
      <w:r w:rsidRPr="004F7AC6">
        <w:rPr>
          <w:sz w:val="12"/>
          <w:szCs w:val="18"/>
        </w:rPr>
        <w:t xml:space="preserve"> a civil war and an attendant famine. But Washington withdrew its forces after 18 soldiers were killed in a chaotic firefight. Stung by this experience, the Clinton administration did not act to stop the genocide in nearby Rwanda in 1994.</w:t>
      </w:r>
    </w:p>
    <w:p w14:paraId="593378AA" w14:textId="77777777" w:rsidR="001865C2" w:rsidRPr="004F7AC6" w:rsidRDefault="001865C2" w:rsidP="001865C2">
      <w:pPr>
        <w:rPr>
          <w:sz w:val="12"/>
          <w:szCs w:val="18"/>
        </w:rPr>
      </w:pPr>
      <w:r w:rsidRPr="004F7AC6">
        <w:rPr>
          <w:sz w:val="12"/>
          <w:szCs w:val="18"/>
        </w:rPr>
        <w:t>The militarization of the post-9/11 period has been a glaring, extended, and highly consequential aberration.</w:t>
      </w:r>
    </w:p>
    <w:p w14:paraId="26A8FB1C" w14:textId="77777777" w:rsidR="001865C2" w:rsidRPr="000B5191" w:rsidRDefault="001865C2" w:rsidP="001865C2">
      <w:pPr>
        <w:rPr>
          <w:sz w:val="16"/>
        </w:rPr>
      </w:pPr>
      <w:r w:rsidRPr="000B5191">
        <w:rPr>
          <w:sz w:val="16"/>
        </w:rPr>
        <w:t xml:space="preserve">There were great concerns about civil war in the former Yugoslavia </w:t>
      </w:r>
      <w:r w:rsidRPr="000B5191">
        <w:rPr>
          <w:rStyle w:val="StyleUnderline"/>
          <w:highlight w:val="cyan"/>
        </w:rPr>
        <w:t>in the</w:t>
      </w:r>
      <w:r w:rsidRPr="000B5191">
        <w:rPr>
          <w:rStyle w:val="StyleUnderline"/>
        </w:rPr>
        <w:t xml:space="preserve"> early 19</w:t>
      </w:r>
      <w:r w:rsidRPr="000B5191">
        <w:rPr>
          <w:rStyle w:val="Emphasis"/>
          <w:highlight w:val="cyan"/>
        </w:rPr>
        <w:t>90s</w:t>
      </w:r>
      <w:r w:rsidRPr="000B5191">
        <w:rPr>
          <w:sz w:val="16"/>
        </w:rPr>
        <w:t xml:space="preserve">, but </w:t>
      </w:r>
      <w:r w:rsidRPr="000B5191">
        <w:rPr>
          <w:rStyle w:val="StyleUnderline"/>
        </w:rPr>
        <w:t xml:space="preserve">along with much handwringing, the U.S. </w:t>
      </w:r>
      <w:r w:rsidRPr="000B5191">
        <w:rPr>
          <w:rStyle w:val="StyleUnderline"/>
          <w:highlight w:val="cyan"/>
        </w:rPr>
        <w:t>military role involved</w:t>
      </w:r>
      <w:r w:rsidRPr="000B5191">
        <w:rPr>
          <w:rStyle w:val="StyleUnderline"/>
        </w:rPr>
        <w:t xml:space="preserve"> little more than </w:t>
      </w:r>
      <w:r w:rsidRPr="000B5191">
        <w:rPr>
          <w:rStyle w:val="StyleUnderline"/>
          <w:highlight w:val="cyan"/>
        </w:rPr>
        <w:t>supplying aid and advice</w:t>
      </w:r>
      <w:r w:rsidRPr="000B5191">
        <w:rPr>
          <w:rStyle w:val="StyleUnderline"/>
        </w:rPr>
        <w:t xml:space="preserve"> and, toward the end of the conflict, conducting limited bombing missions against Serbian targets in Bosnia</w:t>
      </w:r>
      <w:r w:rsidRPr="000B5191">
        <w:rPr>
          <w:sz w:val="16"/>
        </w:rPr>
        <w:t xml:space="preserve">. Only after the fighting was over did Washington send in troops to perform policing operations. A few years later, the United States led a NATO bombing campaign against Serbia to stop violence against Kosovo Albanians, but no American forces ever got close to fighting on the ground. Overall, </w:t>
      </w:r>
      <w:r w:rsidRPr="004F7AC6">
        <w:rPr>
          <w:rStyle w:val="StyleUnderline"/>
        </w:rPr>
        <w:t xml:space="preserve">this </w:t>
      </w:r>
      <w:r w:rsidRPr="004F7AC6">
        <w:rPr>
          <w:rStyle w:val="Emphasis"/>
        </w:rPr>
        <w:t xml:space="preserve">does </w:t>
      </w:r>
      <w:r w:rsidRPr="000B5191">
        <w:rPr>
          <w:rStyle w:val="Emphasis"/>
          <w:highlight w:val="cyan"/>
        </w:rPr>
        <w:t>not</w:t>
      </w:r>
      <w:r w:rsidRPr="004F7AC6">
        <w:rPr>
          <w:rStyle w:val="Emphasis"/>
        </w:rPr>
        <w:t xml:space="preserve"> suggest</w:t>
      </w:r>
      <w:r w:rsidRPr="004F7AC6">
        <w:rPr>
          <w:rStyle w:val="StyleUnderline"/>
        </w:rPr>
        <w:t xml:space="preserve"> </w:t>
      </w:r>
      <w:r w:rsidRPr="000B5191">
        <w:rPr>
          <w:rStyle w:val="StyleUnderline"/>
          <w:highlight w:val="cyan"/>
        </w:rPr>
        <w:t xml:space="preserve">a </w:t>
      </w:r>
      <w:r w:rsidRPr="000B5191">
        <w:rPr>
          <w:rStyle w:val="Emphasis"/>
          <w:highlight w:val="cyan"/>
        </w:rPr>
        <w:t>country</w:t>
      </w:r>
      <w:r w:rsidRPr="000B5191">
        <w:rPr>
          <w:rStyle w:val="StyleUnderline"/>
        </w:rPr>
        <w:t xml:space="preserve"> </w:t>
      </w:r>
      <w:r w:rsidRPr="000B5191">
        <w:rPr>
          <w:rStyle w:val="Emphasis"/>
        </w:rPr>
        <w:t>looking for a fight</w:t>
      </w:r>
      <w:r w:rsidRPr="000B5191">
        <w:rPr>
          <w:rStyle w:val="StyleUnderline"/>
        </w:rPr>
        <w:t xml:space="preserve">, </w:t>
      </w:r>
      <w:r w:rsidRPr="000B5191">
        <w:rPr>
          <w:rStyle w:val="Emphasis"/>
          <w:highlight w:val="cyan"/>
        </w:rPr>
        <w:t>questing after monsters to destroy</w:t>
      </w:r>
      <w:r w:rsidRPr="000B5191">
        <w:rPr>
          <w:rStyle w:val="StyleUnderline"/>
        </w:rPr>
        <w:t xml:space="preserve">, or </w:t>
      </w:r>
      <w:r w:rsidRPr="000B5191">
        <w:rPr>
          <w:rStyle w:val="Emphasis"/>
        </w:rPr>
        <w:t>seeking to act</w:t>
      </w:r>
      <w:r w:rsidRPr="000B5191">
        <w:rPr>
          <w:rStyle w:val="StyleUnderline"/>
        </w:rPr>
        <w:t xml:space="preserve"> like a </w:t>
      </w:r>
      <w:r w:rsidRPr="000B5191">
        <w:rPr>
          <w:rStyle w:val="Emphasis"/>
        </w:rPr>
        <w:t>hegemon</w:t>
      </w:r>
      <w:r w:rsidRPr="000B5191">
        <w:rPr>
          <w:sz w:val="16"/>
        </w:rPr>
        <w:t>.</w:t>
      </w:r>
    </w:p>
    <w:p w14:paraId="3BB6237C" w14:textId="77777777" w:rsidR="001865C2" w:rsidRPr="000B5191" w:rsidRDefault="001865C2" w:rsidP="001865C2">
      <w:pPr>
        <w:rPr>
          <w:sz w:val="16"/>
        </w:rPr>
      </w:pPr>
      <w:r w:rsidRPr="000B5191">
        <w:rPr>
          <w:sz w:val="16"/>
        </w:rPr>
        <w:t>It is true, however, that American rhetoric during this period did not match its military humility. President Ronald Reagan insisted that world peace was at stake in the civil war in Lebanon, and President George H. W. Bush opined that his war in the Gulf would “chart the future of the world for the next 100 years.” In addition, Bush (and later President Bill Clinton) declared that a coup in Haiti was an extraordinary threat to the security and economy of the United States. There have also been proclamations about how the United States is “the one indispensable nation,” suggesting that others are, well, dispensable.</w:t>
      </w:r>
    </w:p>
    <w:p w14:paraId="557C1C5E" w14:textId="77777777" w:rsidR="001865C2" w:rsidRPr="000B5191" w:rsidRDefault="001865C2" w:rsidP="001865C2">
      <w:pPr>
        <w:rPr>
          <w:sz w:val="16"/>
        </w:rPr>
      </w:pPr>
      <w:r w:rsidRPr="000B5191">
        <w:rPr>
          <w:rStyle w:val="StyleUnderline"/>
          <w:highlight w:val="cyan"/>
        </w:rPr>
        <w:t>Despite</w:t>
      </w:r>
      <w:r w:rsidRPr="000B5191">
        <w:rPr>
          <w:sz w:val="16"/>
        </w:rPr>
        <w:t xml:space="preserve"> all the </w:t>
      </w:r>
      <w:r w:rsidRPr="000B5191">
        <w:rPr>
          <w:rStyle w:val="Emphasis"/>
          <w:highlight w:val="cyan"/>
        </w:rPr>
        <w:t>hyperbolic</w:t>
      </w:r>
      <w:r w:rsidRPr="000B5191">
        <w:rPr>
          <w:rStyle w:val="StyleUnderline"/>
        </w:rPr>
        <w:t xml:space="preserve"> and self-important </w:t>
      </w:r>
      <w:r w:rsidRPr="000B5191">
        <w:rPr>
          <w:rStyle w:val="Emphasis"/>
          <w:highlight w:val="cyan"/>
        </w:rPr>
        <w:t>rhetoric</w:t>
      </w:r>
      <w:r w:rsidRPr="000B5191">
        <w:rPr>
          <w:sz w:val="16"/>
        </w:rPr>
        <w:t xml:space="preserve">, the </w:t>
      </w:r>
      <w:r w:rsidRPr="000B5191">
        <w:rPr>
          <w:rStyle w:val="StyleUnderline"/>
          <w:highlight w:val="cyan"/>
        </w:rPr>
        <w:t>fact remains that between</w:t>
      </w:r>
      <w:r w:rsidRPr="000B5191">
        <w:rPr>
          <w:sz w:val="16"/>
        </w:rPr>
        <w:t xml:space="preserve"> the </w:t>
      </w:r>
      <w:r w:rsidRPr="000B5191">
        <w:rPr>
          <w:rStyle w:val="StyleUnderline"/>
        </w:rPr>
        <w:t xml:space="preserve">end of the </w:t>
      </w:r>
      <w:r w:rsidRPr="000B5191">
        <w:rPr>
          <w:rStyle w:val="StyleUnderline"/>
          <w:highlight w:val="cyan"/>
        </w:rPr>
        <w:t>Vietnam</w:t>
      </w:r>
      <w:r w:rsidRPr="000B5191">
        <w:rPr>
          <w:rStyle w:val="StyleUnderline"/>
        </w:rPr>
        <w:t xml:space="preserve"> War </w:t>
      </w:r>
      <w:r w:rsidRPr="000B5191">
        <w:rPr>
          <w:rStyle w:val="StyleUnderline"/>
          <w:highlight w:val="cyan"/>
        </w:rPr>
        <w:t>and</w:t>
      </w:r>
      <w:r w:rsidRPr="000B5191">
        <w:rPr>
          <w:sz w:val="16"/>
        </w:rPr>
        <w:t xml:space="preserve"> the </w:t>
      </w:r>
      <w:r w:rsidRPr="000B5191">
        <w:rPr>
          <w:rStyle w:val="StyleUnderline"/>
          <w:highlight w:val="cyan"/>
        </w:rPr>
        <w:t>turn of the century</w:t>
      </w:r>
      <w:r w:rsidRPr="000B5191">
        <w:rPr>
          <w:rStyle w:val="StyleUnderline"/>
        </w:rPr>
        <w:t xml:space="preserve">, the </w:t>
      </w:r>
      <w:r w:rsidRPr="000B5191">
        <w:rPr>
          <w:rStyle w:val="Emphasis"/>
          <w:highlight w:val="cyan"/>
        </w:rPr>
        <w:t>U</w:t>
      </w:r>
      <w:r w:rsidRPr="000B5191">
        <w:rPr>
          <w:rStyle w:val="StyleUnderline"/>
        </w:rPr>
        <w:t xml:space="preserve">nited </w:t>
      </w:r>
      <w:r w:rsidRPr="000B5191">
        <w:rPr>
          <w:rStyle w:val="Emphasis"/>
          <w:highlight w:val="cyan"/>
        </w:rPr>
        <w:t>S</w:t>
      </w:r>
      <w:r w:rsidRPr="000B5191">
        <w:rPr>
          <w:rStyle w:val="StyleUnderline"/>
        </w:rPr>
        <w:t xml:space="preserve">tates </w:t>
      </w:r>
      <w:r w:rsidRPr="000B5191">
        <w:rPr>
          <w:rStyle w:val="StyleUnderline"/>
          <w:highlight w:val="cyan"/>
        </w:rPr>
        <w:t>averaged</w:t>
      </w:r>
      <w:r w:rsidRPr="000B5191">
        <w:rPr>
          <w:rStyle w:val="StyleUnderline"/>
        </w:rPr>
        <w:t xml:space="preserve"> only about </w:t>
      </w:r>
      <w:r w:rsidRPr="000B5191">
        <w:rPr>
          <w:rStyle w:val="Emphasis"/>
          <w:highlight w:val="cyan"/>
        </w:rPr>
        <w:t>20 combat deaths</w:t>
      </w:r>
      <w:r w:rsidRPr="000B5191">
        <w:rPr>
          <w:rStyle w:val="StyleUnderline"/>
          <w:highlight w:val="cyan"/>
        </w:rPr>
        <w:t xml:space="preserve"> per </w:t>
      </w:r>
      <w:r w:rsidRPr="000B5191">
        <w:rPr>
          <w:rStyle w:val="Emphasis"/>
          <w:highlight w:val="cyan"/>
        </w:rPr>
        <w:t>year</w:t>
      </w:r>
      <w:r w:rsidRPr="000B5191">
        <w:rPr>
          <w:sz w:val="16"/>
        </w:rPr>
        <w:t xml:space="preserve"> including the toll from the attack in Lebanon (or about half that annual average if those deaths are excluded). Over the same period, the </w:t>
      </w:r>
      <w:r w:rsidRPr="000B5191">
        <w:rPr>
          <w:rStyle w:val="StyleUnderline"/>
        </w:rPr>
        <w:t xml:space="preserve">total </w:t>
      </w:r>
      <w:r w:rsidRPr="000B5191">
        <w:rPr>
          <w:rStyle w:val="Emphasis"/>
          <w:highlight w:val="cyan"/>
        </w:rPr>
        <w:t>number</w:t>
      </w:r>
      <w:r w:rsidRPr="000B5191">
        <w:rPr>
          <w:rStyle w:val="StyleUnderline"/>
          <w:highlight w:val="cyan"/>
        </w:rPr>
        <w:t xml:space="preserve"> of </w:t>
      </w:r>
      <w:r w:rsidRPr="000B5191">
        <w:rPr>
          <w:rStyle w:val="Emphasis"/>
          <w:highlight w:val="cyan"/>
        </w:rPr>
        <w:t>military personnel</w:t>
      </w:r>
      <w:r w:rsidRPr="000B5191">
        <w:rPr>
          <w:rStyle w:val="StyleUnderline"/>
          <w:highlight w:val="cyan"/>
        </w:rPr>
        <w:t xml:space="preserve"> </w:t>
      </w:r>
      <w:r w:rsidRPr="000B5191">
        <w:rPr>
          <w:rStyle w:val="Emphasis"/>
          <w:highlight w:val="cyan"/>
        </w:rPr>
        <w:t>dropped</w:t>
      </w:r>
      <w:r w:rsidRPr="000B5191">
        <w:rPr>
          <w:sz w:val="16"/>
        </w:rPr>
        <w:t xml:space="preserve"> by 720,000, </w:t>
      </w:r>
      <w:r w:rsidRPr="000B5191">
        <w:rPr>
          <w:rStyle w:val="StyleUnderline"/>
          <w:highlight w:val="cyan"/>
        </w:rPr>
        <w:t xml:space="preserve">and </w:t>
      </w:r>
      <w:r w:rsidRPr="000B5191">
        <w:rPr>
          <w:rStyle w:val="Emphasis"/>
          <w:highlight w:val="cyan"/>
        </w:rPr>
        <w:t>military spending</w:t>
      </w:r>
      <w:r w:rsidRPr="000B5191">
        <w:rPr>
          <w:rStyle w:val="StyleUnderline"/>
          <w:highlight w:val="cyan"/>
        </w:rPr>
        <w:t xml:space="preserve"> </w:t>
      </w:r>
      <w:r w:rsidRPr="000B5191">
        <w:rPr>
          <w:rStyle w:val="Emphasis"/>
          <w:highlight w:val="cyan"/>
        </w:rPr>
        <w:t>declined</w:t>
      </w:r>
      <w:r w:rsidRPr="000B5191">
        <w:rPr>
          <w:sz w:val="16"/>
        </w:rPr>
        <w:t xml:space="preserve"> from 5.6 percent of U.S. GDP to 3.1 percent.</w:t>
      </w:r>
    </w:p>
    <w:p w14:paraId="15593790" w14:textId="77777777" w:rsidR="001865C2" w:rsidRPr="000B5191" w:rsidRDefault="001865C2" w:rsidP="001865C2">
      <w:pPr>
        <w:rPr>
          <w:sz w:val="16"/>
        </w:rPr>
      </w:pPr>
      <w:r w:rsidRPr="000B5191">
        <w:rPr>
          <w:sz w:val="16"/>
        </w:rPr>
        <w:t xml:space="preserve">In the presidential election campaign of 2000, </w:t>
      </w:r>
      <w:r w:rsidRPr="000B5191">
        <w:rPr>
          <w:rStyle w:val="Emphasis"/>
        </w:rPr>
        <w:t>no one</w:t>
      </w:r>
      <w:r w:rsidRPr="000B5191">
        <w:rPr>
          <w:rStyle w:val="StyleUnderline"/>
        </w:rPr>
        <w:t xml:space="preserve"> seems to have </w:t>
      </w:r>
      <w:r w:rsidRPr="000B5191">
        <w:rPr>
          <w:rStyle w:val="Emphasis"/>
        </w:rPr>
        <w:t>opposed</w:t>
      </w:r>
      <w:r w:rsidRPr="000B5191">
        <w:rPr>
          <w:sz w:val="16"/>
        </w:rPr>
        <w:t xml:space="preserve"> George W. </w:t>
      </w:r>
      <w:r w:rsidRPr="000B5191">
        <w:rPr>
          <w:rStyle w:val="Emphasis"/>
        </w:rPr>
        <w:t>Bush’s</w:t>
      </w:r>
      <w:r w:rsidRPr="000B5191">
        <w:rPr>
          <w:rStyle w:val="StyleUnderline"/>
        </w:rPr>
        <w:t xml:space="preserve"> explicit support for a “</w:t>
      </w:r>
      <w:r w:rsidRPr="000B5191">
        <w:rPr>
          <w:rStyle w:val="Emphasis"/>
        </w:rPr>
        <w:t>humble” foreign policy</w:t>
      </w:r>
      <w:r w:rsidRPr="000B5191">
        <w:rPr>
          <w:sz w:val="16"/>
        </w:rPr>
        <w:t xml:space="preserve">. Indeed, his Democratic opponent, Vice President Al </w:t>
      </w:r>
      <w:r w:rsidRPr="000B5191">
        <w:rPr>
          <w:rStyle w:val="Emphasis"/>
        </w:rPr>
        <w:t>Gore</w:t>
      </w:r>
      <w:r w:rsidRPr="000B5191">
        <w:rPr>
          <w:rStyle w:val="StyleUnderline"/>
        </w:rPr>
        <w:t>, deemed the idea to be “an important one</w:t>
      </w:r>
      <w:r w:rsidRPr="000B5191">
        <w:rPr>
          <w:sz w:val="16"/>
        </w:rPr>
        <w:t>.” To a considerable degree, both candidates were in tune with the times.</w:t>
      </w:r>
    </w:p>
    <w:p w14:paraId="1AB55AFE" w14:textId="77777777" w:rsidR="001865C2" w:rsidRPr="004F7AC6" w:rsidRDefault="001865C2" w:rsidP="001865C2">
      <w:pPr>
        <w:rPr>
          <w:sz w:val="10"/>
          <w:szCs w:val="8"/>
        </w:rPr>
      </w:pPr>
      <w:r w:rsidRPr="004F7AC6">
        <w:rPr>
          <w:sz w:val="10"/>
          <w:szCs w:val="8"/>
        </w:rPr>
        <w:t>THE ABERRATION</w:t>
      </w:r>
    </w:p>
    <w:p w14:paraId="3A708748" w14:textId="77777777" w:rsidR="001865C2" w:rsidRPr="004F7AC6" w:rsidRDefault="001865C2" w:rsidP="001865C2">
      <w:pPr>
        <w:rPr>
          <w:sz w:val="10"/>
          <w:szCs w:val="8"/>
        </w:rPr>
      </w:pPr>
      <w:r w:rsidRPr="004F7AC6">
        <w:rPr>
          <w:sz w:val="10"/>
          <w:szCs w:val="8"/>
        </w:rPr>
        <w:t>Any commitment to humility disappeared when al Qaeda attacked the United States on September 11, 2001. After the attacks, Bush abruptly abandoned humility to proclaim that the country’s “responsibility to history” was now to “rid the world of evil.” With this extravagant goal in mind, the United States launched wars in Afghanistan and Iraq and began to hunt down terrorist suspects across the globe. The U.S. reaction to the 9/11 attacks accounts for the overwhelming amount of American military action over the last 50 years. Without 9/11, the comparative military humility of the last quarter of the twentieth century would likely have continued.</w:t>
      </w:r>
    </w:p>
    <w:p w14:paraId="0A02BA2A" w14:textId="77777777" w:rsidR="001865C2" w:rsidRPr="004F7AC6" w:rsidRDefault="001865C2" w:rsidP="001865C2">
      <w:pPr>
        <w:rPr>
          <w:sz w:val="10"/>
          <w:szCs w:val="8"/>
        </w:rPr>
      </w:pPr>
      <w:r w:rsidRPr="004F7AC6">
        <w:rPr>
          <w:sz w:val="10"/>
          <w:szCs w:val="8"/>
        </w:rPr>
        <w:t>Neither of the two post-9/11 wars was necessary. Saddam Hussein’s regime in Iraq with its ramshackle army was fully containable and deterrable, and it was unlikely that the insecure Taliban regime in Afghanistan, where al Qaeda had carried out training, needed to be overthrown. The relationship between the Taliban and al Qaeda was often very uncomfortable, and the regime might have been susceptible to international pressure—especially from Saudi Arabia, which had been trying to extradite terror chief Osama bin Laden for years.</w:t>
      </w:r>
    </w:p>
    <w:p w14:paraId="25AC8B0A" w14:textId="77777777" w:rsidR="001865C2" w:rsidRPr="004F7AC6" w:rsidRDefault="001865C2" w:rsidP="001865C2">
      <w:pPr>
        <w:rPr>
          <w:sz w:val="10"/>
          <w:szCs w:val="8"/>
        </w:rPr>
      </w:pPr>
      <w:r w:rsidRPr="004F7AC6">
        <w:rPr>
          <w:sz w:val="10"/>
          <w:szCs w:val="8"/>
        </w:rPr>
        <w:t>The United States seems ready to resume a humble military approach after its exhausting and costly 9/11-induced military ventures.</w:t>
      </w:r>
    </w:p>
    <w:p w14:paraId="675ED7CC" w14:textId="77777777" w:rsidR="001865C2" w:rsidRPr="004F7AC6" w:rsidRDefault="001865C2" w:rsidP="001865C2">
      <w:pPr>
        <w:rPr>
          <w:sz w:val="10"/>
          <w:szCs w:val="8"/>
        </w:rPr>
      </w:pPr>
      <w:r w:rsidRPr="004F7AC6">
        <w:rPr>
          <w:sz w:val="10"/>
          <w:szCs w:val="8"/>
        </w:rPr>
        <w:t xml:space="preserve">The 9/11 attack did not prove to be a harbinger—no terrorist attack before or after, in a war zone or out of one, has inflicted even one-tenth as much </w:t>
      </w:r>
      <w:proofErr w:type="gramStart"/>
      <w:r w:rsidRPr="004F7AC6">
        <w:rPr>
          <w:sz w:val="10"/>
          <w:szCs w:val="8"/>
        </w:rPr>
        <w:t>total destruction</w:t>
      </w:r>
      <w:proofErr w:type="gramEnd"/>
      <w:r w:rsidRPr="004F7AC6">
        <w:rPr>
          <w:sz w:val="10"/>
          <w:szCs w:val="8"/>
        </w:rPr>
        <w:t>. And al Qaeda central, while inspiring some wannabes abroad and creating many videos, has done almost nothing of consequence in 20 years. Even under siege, it is difficult to see why it could not have infiltrated a few operatives into the United States legally or illegally or carried out local attacks like the shooting rampage in Mumbai in 2008.</w:t>
      </w:r>
    </w:p>
    <w:p w14:paraId="3C898CCB" w14:textId="77777777" w:rsidR="001865C2" w:rsidRPr="004F7AC6" w:rsidRDefault="001865C2" w:rsidP="001865C2">
      <w:pPr>
        <w:rPr>
          <w:sz w:val="10"/>
          <w:szCs w:val="8"/>
        </w:rPr>
      </w:pPr>
      <w:r w:rsidRPr="004F7AC6">
        <w:rPr>
          <w:sz w:val="10"/>
          <w:szCs w:val="8"/>
        </w:rPr>
        <w:t>That was not how it looked at first, of course, and some degree of alarm was justified for a while. That alarm, however, should in time have been reassessed; with little exception, it was not. The same holds for the establishment of a massive apparatus to deal with terrorism within the United States that has cost well over $2 trillion. For this to be justified, it would have had to deter, disrupt, or protect against about three 9/11 attacks every four years.</w:t>
      </w:r>
    </w:p>
    <w:p w14:paraId="03EB1FDE" w14:textId="77777777" w:rsidR="001865C2" w:rsidRPr="004F7AC6" w:rsidRDefault="001865C2" w:rsidP="001865C2">
      <w:pPr>
        <w:rPr>
          <w:sz w:val="10"/>
          <w:szCs w:val="8"/>
        </w:rPr>
      </w:pPr>
      <w:r w:rsidRPr="004F7AC6">
        <w:rPr>
          <w:sz w:val="10"/>
          <w:szCs w:val="8"/>
        </w:rPr>
        <w:t>In conducting the Iraq war, U.S. leaders seemed to have believed that other actors would not react. But Iran had a huge incentive to make the American occupation of neighboring Iraq as miserable as possible, and terrorists from around the world were attracted to the fray, something warned about before the U.S. invasions. In Afghanistan, the notion was that American soldiers “could walk into the world’s most conservative villages, make friends, hunt their enemies, and build a better society,” as Graeme Smith wrote in his book, The Dogs Are Eating Them Now: Our War in Afghanistan. Instead, attacks by the foreigners regularly rallied tribal members to the Taliban’s cause.</w:t>
      </w:r>
    </w:p>
    <w:p w14:paraId="6E322C23" w14:textId="77777777" w:rsidR="001865C2" w:rsidRPr="004F7AC6" w:rsidRDefault="001865C2" w:rsidP="001865C2">
      <w:pPr>
        <w:rPr>
          <w:sz w:val="12"/>
          <w:szCs w:val="18"/>
        </w:rPr>
      </w:pPr>
      <w:r w:rsidRPr="004F7AC6">
        <w:rPr>
          <w:sz w:val="12"/>
          <w:szCs w:val="18"/>
        </w:rPr>
        <w:t>COURSE CORRECTION</w:t>
      </w:r>
    </w:p>
    <w:p w14:paraId="15D4262A" w14:textId="77777777" w:rsidR="001865C2" w:rsidRPr="000B5191" w:rsidRDefault="001865C2" w:rsidP="001865C2">
      <w:pPr>
        <w:rPr>
          <w:sz w:val="16"/>
        </w:rPr>
      </w:pPr>
      <w:r w:rsidRPr="000B5191">
        <w:rPr>
          <w:rStyle w:val="StyleUnderline"/>
        </w:rPr>
        <w:t xml:space="preserve">As </w:t>
      </w:r>
      <w:r w:rsidRPr="004F7AC6">
        <w:rPr>
          <w:rStyle w:val="StyleUnderline"/>
          <w:highlight w:val="cyan"/>
        </w:rPr>
        <w:t>it became clear</w:t>
      </w:r>
      <w:r w:rsidRPr="000B5191">
        <w:rPr>
          <w:rStyle w:val="StyleUnderline"/>
        </w:rPr>
        <w:t xml:space="preserve"> just </w:t>
      </w:r>
      <w:r w:rsidRPr="004F7AC6">
        <w:rPr>
          <w:rStyle w:val="StyleUnderline"/>
          <w:highlight w:val="cyan"/>
        </w:rPr>
        <w:t xml:space="preserve">how </w:t>
      </w:r>
      <w:r w:rsidRPr="004F7AC6">
        <w:rPr>
          <w:rStyle w:val="Emphasis"/>
          <w:highlight w:val="cyan"/>
        </w:rPr>
        <w:t>costly</w:t>
      </w:r>
      <w:r w:rsidRPr="004F7AC6">
        <w:rPr>
          <w:rStyle w:val="StyleUnderline"/>
          <w:highlight w:val="cyan"/>
        </w:rPr>
        <w:t xml:space="preserve"> and </w:t>
      </w:r>
      <w:r w:rsidRPr="004F7AC6">
        <w:rPr>
          <w:rStyle w:val="Emphasis"/>
          <w:highlight w:val="cyan"/>
        </w:rPr>
        <w:t>counterproductive</w:t>
      </w:r>
      <w:r w:rsidRPr="000B5191">
        <w:rPr>
          <w:sz w:val="16"/>
        </w:rPr>
        <w:t xml:space="preserve"> the </w:t>
      </w:r>
      <w:r w:rsidRPr="000B5191">
        <w:rPr>
          <w:rStyle w:val="StyleUnderline"/>
        </w:rPr>
        <w:t>main conflicts of the “</w:t>
      </w:r>
      <w:r w:rsidRPr="004F7AC6">
        <w:rPr>
          <w:rStyle w:val="Emphasis"/>
          <w:highlight w:val="cyan"/>
        </w:rPr>
        <w:t>war on terror</w:t>
      </w:r>
      <w:r w:rsidRPr="004F7AC6">
        <w:rPr>
          <w:rStyle w:val="StyleUnderline"/>
          <w:highlight w:val="cyan"/>
        </w:rPr>
        <w:t>” had become</w:t>
      </w:r>
      <w:r w:rsidRPr="000B5191">
        <w:rPr>
          <w:rStyle w:val="StyleUnderline"/>
        </w:rPr>
        <w:t>, Washington began to shift back to a humbler military approach</w:t>
      </w:r>
      <w:r w:rsidRPr="000B5191">
        <w:rPr>
          <w:sz w:val="16"/>
        </w:rPr>
        <w:t xml:space="preserve">. In a major statement in January 2012, the </w:t>
      </w:r>
      <w:r w:rsidRPr="000B5191">
        <w:rPr>
          <w:rStyle w:val="StyleUnderline"/>
        </w:rPr>
        <w:t>Defense Department stressed</w:t>
      </w:r>
      <w:r w:rsidRPr="000B5191">
        <w:rPr>
          <w:sz w:val="16"/>
        </w:rPr>
        <w:t xml:space="preserve"> that “</w:t>
      </w:r>
      <w:r w:rsidRPr="004F7AC6">
        <w:rPr>
          <w:rStyle w:val="StyleUnderline"/>
        </w:rPr>
        <w:t>U.S</w:t>
      </w:r>
      <w:r w:rsidRPr="000B5191">
        <w:rPr>
          <w:rStyle w:val="StyleUnderline"/>
        </w:rPr>
        <w:t>. forces will no longer be sized to conduct largescale, prolonged stability operations.” This suggests that</w:t>
      </w:r>
      <w:r w:rsidRPr="000B5191">
        <w:rPr>
          <w:sz w:val="16"/>
        </w:rPr>
        <w:t xml:space="preserve"> the </w:t>
      </w:r>
      <w:r w:rsidRPr="000B5191">
        <w:rPr>
          <w:rStyle w:val="StyleUnderline"/>
        </w:rPr>
        <w:t>military and its leaders had</w:t>
      </w:r>
      <w:r w:rsidRPr="000B5191">
        <w:rPr>
          <w:sz w:val="16"/>
        </w:rPr>
        <w:t xml:space="preserve"> concluded that they simply didn’t know how to successfully execute such missions, and, in that sense, it </w:t>
      </w:r>
      <w:r w:rsidRPr="000B5191">
        <w:rPr>
          <w:rStyle w:val="StyleUnderline"/>
        </w:rPr>
        <w:t>expressed a degree of humility</w:t>
      </w:r>
      <w:r w:rsidRPr="000B5191">
        <w:rPr>
          <w:sz w:val="16"/>
        </w:rPr>
        <w:t>. Presumably with this in mind, at least in part, policymakers worked to reconfigure the operations in Afghanistan and Iraq to reduce the death rate of U.S. military forces. In Afghanistan, the rate was over 400 per year in 2010–11, but it declined to under 25 per year later. The death rate in Iraq was over 800 per year between 2004 and 2007, but it declined to under 70 per year in 2010–11 and to less than 25 per year thereafter. (All of these rates, however, are much lower than those suffered earlier in the wars in Korea and Vietnam.) In 2014, Washington sent troops back to Iraq to fight the Islamic State, or ISIS, but in the years that followed, the United States mostly provided air support while local fighters bore the brunt of combat deaths; about 20 U.S. service members were killed in the conflict.</w:t>
      </w:r>
    </w:p>
    <w:p w14:paraId="06C8DF05" w14:textId="77777777" w:rsidR="001865C2" w:rsidRPr="000B5191" w:rsidRDefault="001865C2" w:rsidP="001865C2">
      <w:pPr>
        <w:rPr>
          <w:sz w:val="16"/>
        </w:rPr>
      </w:pPr>
      <w:r w:rsidRPr="000B5191">
        <w:rPr>
          <w:rStyle w:val="StyleUnderline"/>
        </w:rPr>
        <w:t>Both</w:t>
      </w:r>
      <w:r w:rsidRPr="000B5191">
        <w:rPr>
          <w:sz w:val="16"/>
        </w:rPr>
        <w:t xml:space="preserve"> the </w:t>
      </w:r>
      <w:r w:rsidRPr="004F7AC6">
        <w:rPr>
          <w:rStyle w:val="Emphasis"/>
          <w:highlight w:val="cyan"/>
        </w:rPr>
        <w:t>Obama</w:t>
      </w:r>
      <w:r w:rsidRPr="004F7AC6">
        <w:rPr>
          <w:rStyle w:val="StyleUnderline"/>
          <w:highlight w:val="cyan"/>
        </w:rPr>
        <w:t xml:space="preserve"> and </w:t>
      </w:r>
      <w:r w:rsidRPr="004F7AC6">
        <w:rPr>
          <w:rStyle w:val="Emphasis"/>
          <w:highlight w:val="cyan"/>
        </w:rPr>
        <w:t>Trump</w:t>
      </w:r>
      <w:r w:rsidRPr="000B5191">
        <w:rPr>
          <w:rStyle w:val="StyleUnderline"/>
        </w:rPr>
        <w:t xml:space="preserve"> administrations </w:t>
      </w:r>
      <w:r w:rsidRPr="004F7AC6">
        <w:rPr>
          <w:rStyle w:val="StyleUnderline"/>
          <w:highlight w:val="cyan"/>
        </w:rPr>
        <w:t>moved to reduce</w:t>
      </w:r>
      <w:r w:rsidRPr="000B5191">
        <w:rPr>
          <w:rStyle w:val="StyleUnderline"/>
        </w:rPr>
        <w:t xml:space="preserve"> U.S. commitments to</w:t>
      </w:r>
      <w:r w:rsidRPr="000B5191">
        <w:rPr>
          <w:sz w:val="16"/>
        </w:rPr>
        <w:t xml:space="preserve"> the “</w:t>
      </w:r>
      <w:r w:rsidRPr="004F7AC6">
        <w:rPr>
          <w:rStyle w:val="Emphasis"/>
          <w:highlight w:val="cyan"/>
        </w:rPr>
        <w:t>forever wars</w:t>
      </w:r>
      <w:r w:rsidRPr="004F7AC6">
        <w:rPr>
          <w:rStyle w:val="StyleUnderline"/>
          <w:highlight w:val="cyan"/>
        </w:rPr>
        <w:t>,” echoing a shift in</w:t>
      </w:r>
      <w:r w:rsidRPr="000B5191">
        <w:rPr>
          <w:rStyle w:val="StyleUnderline"/>
        </w:rPr>
        <w:t xml:space="preserve"> American </w:t>
      </w:r>
      <w:r w:rsidRPr="004F7AC6">
        <w:rPr>
          <w:rStyle w:val="StyleUnderline"/>
          <w:highlight w:val="cyan"/>
        </w:rPr>
        <w:t>public opinion</w:t>
      </w:r>
      <w:r w:rsidRPr="000B5191">
        <w:rPr>
          <w:rStyle w:val="StyleUnderline"/>
        </w:rPr>
        <w:t>. Indicative of</w:t>
      </w:r>
      <w:r w:rsidRPr="000B5191">
        <w:rPr>
          <w:sz w:val="16"/>
        </w:rPr>
        <w:t xml:space="preserve"> the </w:t>
      </w:r>
      <w:r w:rsidRPr="000B5191">
        <w:rPr>
          <w:rStyle w:val="StyleUnderline"/>
        </w:rPr>
        <w:t>public’s wariness about military ventures abroad was its response to bipartisan support in Congress</w:t>
      </w:r>
      <w:r w:rsidRPr="000B5191">
        <w:rPr>
          <w:sz w:val="16"/>
        </w:rPr>
        <w:t xml:space="preserve"> in 2013 </w:t>
      </w:r>
      <w:r w:rsidRPr="000B5191">
        <w:rPr>
          <w:rStyle w:val="StyleUnderline"/>
        </w:rPr>
        <w:t>for</w:t>
      </w:r>
      <w:r w:rsidRPr="000B5191">
        <w:rPr>
          <w:sz w:val="16"/>
        </w:rPr>
        <w:t xml:space="preserve"> the </w:t>
      </w:r>
      <w:r w:rsidRPr="000B5191">
        <w:rPr>
          <w:rStyle w:val="StyleUnderline"/>
        </w:rPr>
        <w:t>punitive bombing of Syria after</w:t>
      </w:r>
      <w:r w:rsidRPr="000B5191">
        <w:rPr>
          <w:sz w:val="16"/>
        </w:rPr>
        <w:t xml:space="preserve"> the ruling regime of Bashar </w:t>
      </w:r>
      <w:r w:rsidRPr="000B5191">
        <w:rPr>
          <w:rStyle w:val="StyleUnderline"/>
        </w:rPr>
        <w:t>al-Assad was deemed to have carried out a poison gas attack on civilians</w:t>
      </w:r>
      <w:r w:rsidRPr="000B5191">
        <w:rPr>
          <w:sz w:val="16"/>
        </w:rPr>
        <w:t>. Out of concern that the action would lead to further involvement in the conflict, the public was strongly opposed to using force—as members of Congress of both parties found when they went home to their districts.</w:t>
      </w:r>
    </w:p>
    <w:p w14:paraId="63207A69" w14:textId="77777777" w:rsidR="001865C2" w:rsidRPr="000B5191" w:rsidRDefault="001865C2" w:rsidP="001865C2">
      <w:pPr>
        <w:rPr>
          <w:sz w:val="16"/>
        </w:rPr>
      </w:pPr>
      <w:r w:rsidRPr="000B5191">
        <w:rPr>
          <w:sz w:val="16"/>
        </w:rPr>
        <w:t>There is little appetite for invasion and occupation among the American public.</w:t>
      </w:r>
    </w:p>
    <w:p w14:paraId="700505CD" w14:textId="77777777" w:rsidR="001865C2" w:rsidRPr="000B5191" w:rsidRDefault="001865C2" w:rsidP="001865C2">
      <w:pPr>
        <w:rPr>
          <w:sz w:val="16"/>
        </w:rPr>
      </w:pPr>
      <w:r w:rsidRPr="000B5191">
        <w:rPr>
          <w:rStyle w:val="StyleUnderline"/>
        </w:rPr>
        <w:t>Evidence of this emerging American aversion to the 9/11 wars could be found as early as 2005</w:t>
      </w:r>
      <w:r w:rsidRPr="000B5191">
        <w:rPr>
          <w:sz w:val="16"/>
        </w:rPr>
        <w:t xml:space="preserve">, as one of us (Mueller) noted then. Now, the </w:t>
      </w:r>
      <w:r w:rsidRPr="004F7AC6">
        <w:rPr>
          <w:rStyle w:val="Emphasis"/>
        </w:rPr>
        <w:t>U</w:t>
      </w:r>
      <w:r w:rsidRPr="000B5191">
        <w:rPr>
          <w:sz w:val="16"/>
        </w:rPr>
        <w:t xml:space="preserve">nited </w:t>
      </w:r>
      <w:r w:rsidRPr="004F7AC6">
        <w:rPr>
          <w:rStyle w:val="Emphasis"/>
        </w:rPr>
        <w:t>S</w:t>
      </w:r>
      <w:r w:rsidRPr="000B5191">
        <w:rPr>
          <w:sz w:val="16"/>
        </w:rPr>
        <w:t xml:space="preserve">tates </w:t>
      </w:r>
      <w:r w:rsidRPr="000B5191">
        <w:rPr>
          <w:rStyle w:val="StyleUnderline"/>
        </w:rPr>
        <w:t xml:space="preserve">seems to have fully </w:t>
      </w:r>
      <w:r w:rsidRPr="004F7AC6">
        <w:rPr>
          <w:rStyle w:val="StyleUnderline"/>
          <w:highlight w:val="cyan"/>
        </w:rPr>
        <w:t>embraced</w:t>
      </w:r>
      <w:r w:rsidRPr="000B5191">
        <w:rPr>
          <w:rStyle w:val="StyleUnderline"/>
        </w:rPr>
        <w:t xml:space="preserve"> an “</w:t>
      </w:r>
      <w:r w:rsidRPr="004F7AC6">
        <w:rPr>
          <w:rStyle w:val="Emphasis"/>
          <w:highlight w:val="cyan"/>
        </w:rPr>
        <w:t>Iraq syndrome</w:t>
      </w:r>
      <w:r w:rsidRPr="000B5191">
        <w:rPr>
          <w:sz w:val="16"/>
        </w:rPr>
        <w:t xml:space="preserve">” or an “Iraq/Afghanistan syndrome,” </w:t>
      </w:r>
      <w:r w:rsidRPr="000B5191">
        <w:rPr>
          <w:rStyle w:val="StyleUnderline"/>
        </w:rPr>
        <w:t>and it has moved back to a considerable degree of humility</w:t>
      </w:r>
      <w:r w:rsidRPr="000B5191">
        <w:rPr>
          <w:sz w:val="16"/>
        </w:rPr>
        <w:t xml:space="preserve">. As something of an indicator, </w:t>
      </w:r>
      <w:r w:rsidRPr="004F7AC6">
        <w:rPr>
          <w:rStyle w:val="StyleUnderline"/>
          <w:highlight w:val="cyan"/>
        </w:rPr>
        <w:t>military spending</w:t>
      </w:r>
      <w:r w:rsidRPr="000B5191">
        <w:rPr>
          <w:rStyle w:val="StyleUnderline"/>
        </w:rPr>
        <w:t xml:space="preserve"> as a percentage of GDP, </w:t>
      </w:r>
      <w:r w:rsidRPr="004F7AC6">
        <w:rPr>
          <w:rStyle w:val="StyleUnderline"/>
          <w:highlight w:val="cyan"/>
        </w:rPr>
        <w:t>which rose</w:t>
      </w:r>
      <w:r w:rsidRPr="004F7AC6">
        <w:rPr>
          <w:rStyle w:val="StyleUnderline"/>
        </w:rPr>
        <w:t xml:space="preserve"> considerably</w:t>
      </w:r>
      <w:r w:rsidRPr="000B5191">
        <w:rPr>
          <w:rStyle w:val="StyleUnderline"/>
        </w:rPr>
        <w:t xml:space="preserve"> in</w:t>
      </w:r>
      <w:r w:rsidRPr="000B5191">
        <w:rPr>
          <w:sz w:val="16"/>
        </w:rPr>
        <w:t xml:space="preserve"> the </w:t>
      </w:r>
      <w:r w:rsidRPr="000B5191">
        <w:rPr>
          <w:rStyle w:val="StyleUnderline"/>
        </w:rPr>
        <w:t xml:space="preserve">decade after 9/11, </w:t>
      </w:r>
      <w:r w:rsidRPr="004F7AC6">
        <w:rPr>
          <w:rStyle w:val="StyleUnderline"/>
          <w:highlight w:val="cyan"/>
        </w:rPr>
        <w:t>is back to</w:t>
      </w:r>
      <w:r w:rsidRPr="000B5191">
        <w:rPr>
          <w:rStyle w:val="StyleUnderline"/>
        </w:rPr>
        <w:t xml:space="preserve"> the </w:t>
      </w:r>
      <w:r w:rsidRPr="004F7AC6">
        <w:rPr>
          <w:rStyle w:val="StyleUnderline"/>
          <w:highlight w:val="cyan"/>
        </w:rPr>
        <w:t xml:space="preserve">levels of </w:t>
      </w:r>
      <w:r w:rsidRPr="004F7AC6">
        <w:rPr>
          <w:rStyle w:val="Emphasis"/>
          <w:highlight w:val="cyan"/>
        </w:rPr>
        <w:t>2000</w:t>
      </w:r>
      <w:r w:rsidRPr="000B5191">
        <w:rPr>
          <w:sz w:val="16"/>
        </w:rPr>
        <w:t xml:space="preserve">. The </w:t>
      </w:r>
      <w:r w:rsidRPr="004F7AC6">
        <w:rPr>
          <w:sz w:val="16"/>
          <w:szCs w:val="14"/>
        </w:rPr>
        <w:t xml:space="preserve">American public might still support a mostly airborne campaign against international terrorism, </w:t>
      </w:r>
      <w:r w:rsidRPr="000B5191">
        <w:rPr>
          <w:rStyle w:val="StyleUnderline"/>
        </w:rPr>
        <w:t xml:space="preserve">but </w:t>
      </w:r>
      <w:r w:rsidRPr="004F7AC6">
        <w:rPr>
          <w:rStyle w:val="StyleUnderline"/>
          <w:highlight w:val="cyan"/>
        </w:rPr>
        <w:t xml:space="preserve">there is </w:t>
      </w:r>
      <w:r w:rsidRPr="004F7AC6">
        <w:rPr>
          <w:rStyle w:val="Emphasis"/>
          <w:highlight w:val="cyan"/>
        </w:rPr>
        <w:t xml:space="preserve">little </w:t>
      </w:r>
      <w:r>
        <w:rPr>
          <w:rStyle w:val="Emphasis"/>
          <w:highlight w:val="cyan"/>
        </w:rPr>
        <w:t>[desire]</w:t>
      </w:r>
      <w:r w:rsidRPr="004F7AC6">
        <w:t xml:space="preserve"> </w:t>
      </w:r>
      <w:r w:rsidRPr="004F7AC6">
        <w:rPr>
          <w:strike/>
          <w:sz w:val="16"/>
          <w:szCs w:val="14"/>
        </w:rPr>
        <w:t>appetite</w:t>
      </w:r>
      <w:r w:rsidRPr="004F7AC6">
        <w:t xml:space="preserve"> </w:t>
      </w:r>
      <w:r w:rsidRPr="004F7AC6">
        <w:rPr>
          <w:rStyle w:val="StyleUnderline"/>
          <w:highlight w:val="cyan"/>
        </w:rPr>
        <w:t xml:space="preserve">for </w:t>
      </w:r>
      <w:r w:rsidRPr="004F7AC6">
        <w:rPr>
          <w:rStyle w:val="Emphasis"/>
          <w:highlight w:val="cyan"/>
        </w:rPr>
        <w:t>invasion</w:t>
      </w:r>
      <w:r w:rsidRPr="000B5191">
        <w:rPr>
          <w:rStyle w:val="StyleUnderline"/>
        </w:rPr>
        <w:t xml:space="preserve"> and </w:t>
      </w:r>
      <w:r w:rsidRPr="004F7AC6">
        <w:rPr>
          <w:rStyle w:val="Emphasis"/>
        </w:rPr>
        <w:t>occupation</w:t>
      </w:r>
      <w:r w:rsidRPr="000B5191">
        <w:rPr>
          <w:sz w:val="16"/>
        </w:rPr>
        <w:t>.</w:t>
      </w:r>
    </w:p>
    <w:p w14:paraId="0BBC8CC0" w14:textId="77777777" w:rsidR="001865C2" w:rsidRPr="000B5191" w:rsidRDefault="001865C2" w:rsidP="001865C2">
      <w:pPr>
        <w:rPr>
          <w:sz w:val="16"/>
        </w:rPr>
      </w:pPr>
      <w:r w:rsidRPr="000B5191">
        <w:rPr>
          <w:sz w:val="16"/>
        </w:rPr>
        <w:t xml:space="preserve">Something like </w:t>
      </w:r>
      <w:r w:rsidRPr="000B5191">
        <w:rPr>
          <w:rStyle w:val="StyleUnderline"/>
        </w:rPr>
        <w:t>humility can perhaps be seen today even in the reaction to the rise of China, which many see as the primary danger out there</w:t>
      </w:r>
      <w:r w:rsidRPr="000B5191">
        <w:rPr>
          <w:sz w:val="16"/>
        </w:rPr>
        <w:t xml:space="preserve">. </w:t>
      </w:r>
      <w:r w:rsidRPr="000B5191">
        <w:rPr>
          <w:rStyle w:val="StyleUnderline"/>
        </w:rPr>
        <w:t xml:space="preserve">Even </w:t>
      </w:r>
      <w:r w:rsidRPr="004F7AC6">
        <w:rPr>
          <w:rStyle w:val="StyleUnderline"/>
          <w:highlight w:val="cyan"/>
        </w:rPr>
        <w:t xml:space="preserve">alarmists push for </w:t>
      </w:r>
      <w:r w:rsidRPr="004F7AC6">
        <w:rPr>
          <w:rStyle w:val="Emphasis"/>
          <w:highlight w:val="cyan"/>
        </w:rPr>
        <w:t>little more</w:t>
      </w:r>
      <w:r w:rsidRPr="004F7AC6">
        <w:rPr>
          <w:rStyle w:val="StyleUnderline"/>
          <w:highlight w:val="cyan"/>
        </w:rPr>
        <w:t xml:space="preserve"> than </w:t>
      </w:r>
      <w:r w:rsidRPr="004F7AC6">
        <w:rPr>
          <w:rStyle w:val="Emphasis"/>
          <w:highlight w:val="cyan"/>
        </w:rPr>
        <w:t>rearranging</w:t>
      </w:r>
      <w:r w:rsidRPr="004F7AC6">
        <w:rPr>
          <w:rStyle w:val="Emphasis"/>
        </w:rPr>
        <w:t xml:space="preserve"> the U.S. </w:t>
      </w:r>
      <w:r w:rsidRPr="004F7AC6">
        <w:rPr>
          <w:rStyle w:val="Emphasis"/>
          <w:highlight w:val="cyan"/>
        </w:rPr>
        <w:t>military</w:t>
      </w:r>
      <w:r w:rsidRPr="004F7AC6">
        <w:rPr>
          <w:rStyle w:val="StyleUnderline"/>
          <w:highlight w:val="cyan"/>
        </w:rPr>
        <w:t xml:space="preserve"> (or </w:t>
      </w:r>
      <w:r w:rsidRPr="004F7AC6">
        <w:rPr>
          <w:rStyle w:val="Emphasis"/>
          <w:highlight w:val="cyan"/>
        </w:rPr>
        <w:t>selling submarines</w:t>
      </w:r>
      <w:r w:rsidRPr="000B5191">
        <w:rPr>
          <w:rStyle w:val="StyleUnderline"/>
        </w:rPr>
        <w:t xml:space="preserve"> to allies) in a</w:t>
      </w:r>
      <w:r w:rsidRPr="000B5191">
        <w:rPr>
          <w:sz w:val="16"/>
        </w:rPr>
        <w:t xml:space="preserve"> (potentially quixotic) </w:t>
      </w:r>
      <w:r w:rsidRPr="000B5191">
        <w:rPr>
          <w:rStyle w:val="StyleUnderline"/>
        </w:rPr>
        <w:t>effort to somehow “balance” against China’s</w:t>
      </w:r>
      <w:r w:rsidRPr="000B5191">
        <w:rPr>
          <w:sz w:val="16"/>
        </w:rPr>
        <w:t xml:space="preserve"> (primarily economic) </w:t>
      </w:r>
      <w:r w:rsidRPr="000B5191">
        <w:rPr>
          <w:rStyle w:val="StyleUnderline"/>
        </w:rPr>
        <w:t>rise. Other proposals have even less bite</w:t>
      </w:r>
      <w:r w:rsidRPr="000B5191">
        <w:rPr>
          <w:sz w:val="16"/>
        </w:rPr>
        <w:t xml:space="preserve">. For example, </w:t>
      </w:r>
      <w:r w:rsidRPr="000B5191">
        <w:rPr>
          <w:rStyle w:val="StyleUnderline"/>
        </w:rPr>
        <w:t>they advocate working with allies, improving American officials’ understanding of China, calling out China’s repressive policies, countering Beijing’s efforts to potentially control communication networks, and cooperating on common interests</w:t>
      </w:r>
      <w:r w:rsidRPr="000B5191">
        <w:rPr>
          <w:sz w:val="16"/>
        </w:rPr>
        <w:t xml:space="preserve">, such as climate change. </w:t>
      </w:r>
      <w:r w:rsidRPr="000B5191">
        <w:rPr>
          <w:rStyle w:val="StyleUnderline"/>
        </w:rPr>
        <w:t>But</w:t>
      </w:r>
      <w:r w:rsidRPr="004F7AC6">
        <w:rPr>
          <w:rStyle w:val="StyleUnderline"/>
        </w:rPr>
        <w:t xml:space="preserve"> [</w:t>
      </w:r>
      <w:r w:rsidRPr="004F7AC6">
        <w:rPr>
          <w:rStyle w:val="Emphasis"/>
          <w:highlight w:val="cyan"/>
        </w:rPr>
        <w:t>there are no</w:t>
      </w:r>
      <w:r w:rsidRPr="004F7AC6">
        <w:rPr>
          <w:rStyle w:val="StyleUnderline"/>
        </w:rPr>
        <w:t>]</w:t>
      </w:r>
      <w:r>
        <w:t xml:space="preserve"> </w:t>
      </w:r>
      <w:r w:rsidRPr="004F7AC6">
        <w:rPr>
          <w:strike/>
          <w:sz w:val="16"/>
          <w:szCs w:val="14"/>
        </w:rPr>
        <w:t>you do not hear</w:t>
      </w:r>
      <w:r w:rsidRPr="004F7AC6">
        <w:rPr>
          <w:sz w:val="16"/>
          <w:szCs w:val="14"/>
        </w:rPr>
        <w:t xml:space="preserve"> </w:t>
      </w:r>
      <w:r w:rsidRPr="004F7AC6">
        <w:rPr>
          <w:rStyle w:val="StyleUnderline"/>
          <w:highlight w:val="cyan"/>
        </w:rPr>
        <w:t xml:space="preserve">calls for major military </w:t>
      </w:r>
      <w:r w:rsidRPr="004F7AC6">
        <w:rPr>
          <w:rStyle w:val="Emphasis"/>
          <w:highlight w:val="cyan"/>
        </w:rPr>
        <w:t>op</w:t>
      </w:r>
      <w:r w:rsidRPr="000B5191">
        <w:rPr>
          <w:rStyle w:val="StyleUnderline"/>
        </w:rPr>
        <w:t>eration</w:t>
      </w:r>
      <w:r w:rsidRPr="004F7AC6">
        <w:rPr>
          <w:rStyle w:val="Emphasis"/>
          <w:highlight w:val="cyan"/>
        </w:rPr>
        <w:t>s</w:t>
      </w:r>
      <w:r w:rsidRPr="000B5191">
        <w:rPr>
          <w:rStyle w:val="StyleUnderline"/>
        </w:rPr>
        <w:t xml:space="preserve"> to counter China</w:t>
      </w:r>
      <w:r w:rsidRPr="000B5191">
        <w:rPr>
          <w:sz w:val="16"/>
        </w:rPr>
        <w:t>.</w:t>
      </w:r>
    </w:p>
    <w:p w14:paraId="5B705E37" w14:textId="77777777" w:rsidR="001865C2" w:rsidRPr="000B5191" w:rsidRDefault="001865C2" w:rsidP="001865C2">
      <w:pPr>
        <w:rPr>
          <w:sz w:val="16"/>
        </w:rPr>
      </w:pPr>
      <w:r w:rsidRPr="000B5191">
        <w:rPr>
          <w:rStyle w:val="StyleUnderline"/>
        </w:rPr>
        <w:t>After the extended aberration caused by</w:t>
      </w:r>
      <w:r w:rsidRPr="000B5191">
        <w:rPr>
          <w:sz w:val="16"/>
        </w:rPr>
        <w:t xml:space="preserve"> the </w:t>
      </w:r>
      <w:r w:rsidRPr="000B5191">
        <w:rPr>
          <w:rStyle w:val="StyleUnderline"/>
        </w:rPr>
        <w:t xml:space="preserve">overreaction to 9/11, American </w:t>
      </w:r>
      <w:r w:rsidRPr="004F7AC6">
        <w:rPr>
          <w:rStyle w:val="StyleUnderline"/>
          <w:highlight w:val="cyan"/>
        </w:rPr>
        <w:t>military humility appears to be back</w:t>
      </w:r>
      <w:r w:rsidRPr="000B5191">
        <w:rPr>
          <w:sz w:val="16"/>
        </w:rPr>
        <w:t xml:space="preserve">. And as the country limps from its 9/11-induced failure in Afghanistan, </w:t>
      </w:r>
      <w:r w:rsidRPr="000B5191">
        <w:rPr>
          <w:rStyle w:val="StyleUnderline"/>
        </w:rPr>
        <w:t xml:space="preserve">it even seems possible that official </w:t>
      </w:r>
      <w:r w:rsidRPr="004F7AC6">
        <w:rPr>
          <w:rStyle w:val="StyleUnderline"/>
        </w:rPr>
        <w:t>rhetoric will mellow</w:t>
      </w:r>
      <w:r w:rsidRPr="000B5191">
        <w:rPr>
          <w:sz w:val="16"/>
        </w:rPr>
        <w:t xml:space="preserve">, as suggested by Biden’s recent UN speech. </w:t>
      </w:r>
      <w:r w:rsidRPr="000B5191">
        <w:rPr>
          <w:rStyle w:val="StyleUnderline"/>
        </w:rPr>
        <w:t xml:space="preserve">Self-infatuated </w:t>
      </w:r>
      <w:r w:rsidRPr="004F7AC6">
        <w:rPr>
          <w:rStyle w:val="StyleUnderline"/>
        </w:rPr>
        <w:t>proclamations about</w:t>
      </w:r>
      <w:r w:rsidRPr="000B5191">
        <w:rPr>
          <w:rStyle w:val="StyleUnderline"/>
        </w:rPr>
        <w:t xml:space="preserve"> </w:t>
      </w:r>
      <w:r w:rsidRPr="004F7AC6">
        <w:rPr>
          <w:rStyle w:val="StyleUnderline"/>
          <w:highlight w:val="cyan"/>
        </w:rPr>
        <w:t>American</w:t>
      </w:r>
      <w:r w:rsidRPr="000B5191">
        <w:rPr>
          <w:rStyle w:val="StyleUnderline"/>
        </w:rPr>
        <w:t xml:space="preserve"> </w:t>
      </w:r>
      <w:proofErr w:type="spellStart"/>
      <w:r w:rsidRPr="004F7AC6">
        <w:rPr>
          <w:rStyle w:val="Emphasis"/>
        </w:rPr>
        <w:t>superpowerdom</w:t>
      </w:r>
      <w:proofErr w:type="spellEnd"/>
      <w:r w:rsidRPr="000B5191">
        <w:rPr>
          <w:rStyle w:val="StyleUnderline"/>
        </w:rPr>
        <w:t xml:space="preserve">, </w:t>
      </w:r>
      <w:r w:rsidRPr="004F7AC6">
        <w:rPr>
          <w:rStyle w:val="Emphasis"/>
          <w:highlight w:val="cyan"/>
        </w:rPr>
        <w:t>exceptionalism</w:t>
      </w:r>
      <w:r w:rsidRPr="000B5191">
        <w:rPr>
          <w:rStyle w:val="StyleUnderline"/>
        </w:rPr>
        <w:t xml:space="preserve">, and </w:t>
      </w:r>
      <w:r w:rsidRPr="004F7AC6">
        <w:rPr>
          <w:rStyle w:val="Emphasis"/>
        </w:rPr>
        <w:t>indispensable nationhood</w:t>
      </w:r>
      <w:r w:rsidRPr="000B5191">
        <w:rPr>
          <w:rStyle w:val="StyleUnderline"/>
        </w:rPr>
        <w:t xml:space="preserve">, seen by many to be arrogant, </w:t>
      </w:r>
      <w:r w:rsidRPr="004F7AC6">
        <w:rPr>
          <w:rStyle w:val="StyleUnderline"/>
          <w:highlight w:val="cyan"/>
        </w:rPr>
        <w:t xml:space="preserve">may </w:t>
      </w:r>
      <w:r w:rsidRPr="004F7AC6">
        <w:rPr>
          <w:rStyle w:val="Emphasis"/>
          <w:highlight w:val="cyan"/>
        </w:rPr>
        <w:t>subside</w:t>
      </w:r>
      <w:r w:rsidRPr="000B5191">
        <w:rPr>
          <w:sz w:val="16"/>
        </w:rPr>
        <w:t xml:space="preserve">, at least </w:t>
      </w:r>
      <w:r w:rsidRPr="004F7AC6">
        <w:rPr>
          <w:rStyle w:val="StyleUnderline"/>
        </w:rPr>
        <w:t>for now</w:t>
      </w:r>
      <w:r w:rsidRPr="000B5191">
        <w:rPr>
          <w:sz w:val="16"/>
        </w:rPr>
        <w:t>.</w:t>
      </w:r>
    </w:p>
    <w:p w14:paraId="5BEA2FFD" w14:textId="77777777" w:rsidR="001865C2" w:rsidRDefault="001865C2" w:rsidP="001865C2">
      <w:pPr>
        <w:rPr>
          <w:rFonts w:asciiTheme="minorHAnsi" w:hAnsiTheme="minorHAnsi" w:cstheme="minorBidi"/>
        </w:rPr>
      </w:pPr>
    </w:p>
    <w:p w14:paraId="15EE6E6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F5761"/>
    <w:multiLevelType w:val="hybridMultilevel"/>
    <w:tmpl w:val="166ED2CC"/>
    <w:lvl w:ilvl="0" w:tplc="C3E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16E"/>
    <w:multiLevelType w:val="hybridMultilevel"/>
    <w:tmpl w:val="1C0A2DD4"/>
    <w:lvl w:ilvl="0" w:tplc="0C1E1D16">
      <w:numFmt w:val="bullet"/>
      <w:lvlText w:val="-"/>
      <w:lvlJc w:val="left"/>
      <w:pPr>
        <w:ind w:left="720" w:hanging="360"/>
      </w:pPr>
      <w:rPr>
        <w:rFonts w:ascii="Calibri" w:eastAsiaTheme="majorEastAsia"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1"/>
  </w:num>
  <w:num w:numId="14">
    <w:abstractNumId w:val="19"/>
  </w:num>
  <w:num w:numId="15">
    <w:abstractNumId w:val="10"/>
  </w:num>
  <w:num w:numId="16">
    <w:abstractNumId w:val="13"/>
  </w:num>
  <w:num w:numId="17">
    <w:abstractNumId w:val="14"/>
  </w:num>
  <w:num w:numId="18">
    <w:abstractNumId w:val="15"/>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100833"/>
    <w:rsid w:val="00104529"/>
    <w:rsid w:val="00105942"/>
    <w:rsid w:val="00107396"/>
    <w:rsid w:val="00144A4C"/>
    <w:rsid w:val="00176AB0"/>
    <w:rsid w:val="00177B7D"/>
    <w:rsid w:val="0018322D"/>
    <w:rsid w:val="001865C2"/>
    <w:rsid w:val="001B5776"/>
    <w:rsid w:val="001E527A"/>
    <w:rsid w:val="001F78CE"/>
    <w:rsid w:val="00251FC7"/>
    <w:rsid w:val="002855A7"/>
    <w:rsid w:val="002B146A"/>
    <w:rsid w:val="002B5E17"/>
    <w:rsid w:val="002E7976"/>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5FA9"/>
    <w:rsid w:val="00647866"/>
    <w:rsid w:val="00665003"/>
    <w:rsid w:val="006A2AD0"/>
    <w:rsid w:val="006C2375"/>
    <w:rsid w:val="006D4ECC"/>
    <w:rsid w:val="00722258"/>
    <w:rsid w:val="007243E5"/>
    <w:rsid w:val="00766EA0"/>
    <w:rsid w:val="0077346D"/>
    <w:rsid w:val="007859ED"/>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93661"/>
    <w:rsid w:val="00A95652"/>
    <w:rsid w:val="00AC0AB8"/>
    <w:rsid w:val="00B11628"/>
    <w:rsid w:val="00B33C6D"/>
    <w:rsid w:val="00B4508F"/>
    <w:rsid w:val="00B55AD5"/>
    <w:rsid w:val="00B8057C"/>
    <w:rsid w:val="00BD6238"/>
    <w:rsid w:val="00BD6A65"/>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346D"/>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734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7734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734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77346D"/>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734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46D"/>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7346D"/>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7346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7346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77346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77346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77346D"/>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6"/>
    <w:qFormat/>
    <w:rsid w:val="0077346D"/>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T"/>
    <w:basedOn w:val="DefaultParagraphFont"/>
    <w:link w:val="NoSpacing"/>
    <w:uiPriority w:val="99"/>
    <w:unhideWhenUsed/>
    <w:rsid w:val="0077346D"/>
    <w:rPr>
      <w:color w:val="auto"/>
      <w:u w:val="none"/>
    </w:rPr>
  </w:style>
  <w:style w:type="character" w:styleId="FollowedHyperlink">
    <w:name w:val="FollowedHyperlink"/>
    <w:basedOn w:val="DefaultParagraphFont"/>
    <w:uiPriority w:val="99"/>
    <w:unhideWhenUsed/>
    <w:rsid w:val="0077346D"/>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99"/>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 w:val="24"/>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 w:val="24"/>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 w:val="24"/>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 w:val="24"/>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sz w:val="24"/>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sz w:val="24"/>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 w:val="24"/>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doi.org/10.1002/hec.4438)//NRG" TargetMode="External"/><Relationship Id="rId18" Type="http://schemas.openxmlformats.org/officeDocument/2006/relationships/hyperlink" Target="https://www.americanexperiment.org/capitalism-is-saving-the-planet-part-5-american-farmers-are-saving-the-trees-through-innovation/" TargetMode="External"/><Relationship Id="rId3" Type="http://schemas.openxmlformats.org/officeDocument/2006/relationships/styles" Target="styles.xml"/><Relationship Id="rId21" Type="http://schemas.openxmlformats.org/officeDocument/2006/relationships/hyperlink" Target="https://www.foreignaffairs.com/articles/united-states/2021-09-30/america-humble" TargetMode="Externa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hyperlink" Target="http://digitalcommons.wayne.edu/cgi/viewcontent.cgi?article=2339&amp;context=oa_dissertations" TargetMode="External"/><Relationship Id="rId2" Type="http://schemas.openxmlformats.org/officeDocument/2006/relationships/numbering" Target="numbering.xml"/><Relationship Id="rId16" Type="http://schemas.openxmlformats.org/officeDocument/2006/relationships/hyperlink" Target="https://heinonline.org/HOL/P?h=hein.journals/washlr93&amp;i=1937)//NRG" TargetMode="External"/><Relationship Id="rId20" Type="http://schemas.openxmlformats.org/officeDocument/2006/relationships/hyperlink" Target="http://thebreakthrough.org/index.php/journal/issue-6/does-capitalism-require-endless-growth"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s://onlinelibrary.wiley.com/doi/pdf/10.1111/j.1468-2435.2011.00696.x)-" TargetMode="External"/><Relationship Id="rId23" Type="http://schemas.openxmlformats.org/officeDocument/2006/relationships/theme" Target="theme/theme1.xml"/><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hyperlink" Target="http://thebreakthrough.org/index.php/journal/issue-6/does-capitalism-require-endless-growth"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s://doi.org/10.1177%2F107755871773015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58106</Words>
  <Characters>331206</Characters>
  <Application>Microsoft Office Word</Application>
  <DocSecurity>0</DocSecurity>
  <Lines>2760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2022-02-05T17:28:00Z</dcterms:created>
  <dcterms:modified xsi:type="dcterms:W3CDTF">2022-02-05T17:28:00Z</dcterms:modified>
</cp:coreProperties>
</file>