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7C4A" w14:textId="566B253C" w:rsidR="00EB396F" w:rsidRDefault="00EB396F" w:rsidP="00EB396F">
      <w:pPr>
        <w:pStyle w:val="Heading1"/>
      </w:pPr>
      <w:r>
        <w:t>1AC</w:t>
      </w:r>
    </w:p>
    <w:p w14:paraId="5FA66BF7" w14:textId="3A6B63E1" w:rsidR="00A95652" w:rsidRDefault="00D173B0" w:rsidP="00D173B0">
      <w:pPr>
        <w:pStyle w:val="Heading2"/>
      </w:pPr>
      <w:r>
        <w:t xml:space="preserve">1AC – </w:t>
      </w:r>
      <w:r w:rsidR="00F31ABA">
        <w:t>Harvard</w:t>
      </w:r>
    </w:p>
    <w:p w14:paraId="0E88C364" w14:textId="43CA9A01" w:rsidR="00D173B0" w:rsidRDefault="00D173B0" w:rsidP="00D173B0">
      <w:pPr>
        <w:pStyle w:val="Heading3"/>
      </w:pPr>
      <w:r>
        <w:t>Innovation Adv</w:t>
      </w:r>
    </w:p>
    <w:p w14:paraId="03F3D29A" w14:textId="2A8D0DEF" w:rsidR="00D173B0" w:rsidRDefault="00D173B0" w:rsidP="006E1CA0">
      <w:pPr>
        <w:pStyle w:val="Heading4"/>
      </w:pPr>
      <w:r>
        <w:t>Advantage One: Innovation</w:t>
      </w:r>
    </w:p>
    <w:p w14:paraId="7068C4F5" w14:textId="77777777" w:rsidR="00E40D29" w:rsidRPr="00D8123F" w:rsidRDefault="00E40D29" w:rsidP="00E40D29"/>
    <w:p w14:paraId="7E58DE8B" w14:textId="77777777" w:rsidR="00E40D29" w:rsidRPr="00353C4C" w:rsidRDefault="00E40D29" w:rsidP="00E40D29">
      <w:pPr>
        <w:pStyle w:val="Heading4"/>
      </w:pPr>
      <w:r>
        <w:t xml:space="preserve">Innovation lags cause </w:t>
      </w:r>
      <w:r w:rsidRPr="00197AE3">
        <w:rPr>
          <w:u w:val="single"/>
        </w:rPr>
        <w:t>China conflict</w:t>
      </w:r>
      <w:r>
        <w:t xml:space="preserve"> and </w:t>
      </w:r>
      <w:r w:rsidRPr="00197AE3">
        <w:rPr>
          <w:u w:val="single"/>
        </w:rPr>
        <w:t>existential threats</w:t>
      </w:r>
    </w:p>
    <w:p w14:paraId="325E662B" w14:textId="77777777" w:rsidR="00E40D29" w:rsidRPr="00CB6128" w:rsidRDefault="00E40D29" w:rsidP="00E40D29">
      <w:proofErr w:type="spellStart"/>
      <w:r w:rsidRPr="00CB6128">
        <w:rPr>
          <w:rStyle w:val="Style13ptBold"/>
        </w:rPr>
        <w:t>Suchodolsk</w:t>
      </w:r>
      <w:proofErr w:type="spellEnd"/>
      <w:r w:rsidRPr="00CB6128">
        <w:rPr>
          <w:rStyle w:val="Style13ptBold"/>
        </w:rPr>
        <w:t xml:space="preserve"> 20</w:t>
      </w:r>
      <w:r>
        <w:t xml:space="preserve"> [Jeanne </w:t>
      </w:r>
      <w:proofErr w:type="spellStart"/>
      <w:proofErr w:type="gramStart"/>
      <w:r>
        <w:t>Suchodolsk</w:t>
      </w:r>
      <w:proofErr w:type="spellEnd"/>
      <w:r>
        <w:t>,  attorney</w:t>
      </w:r>
      <w:proofErr w:type="gramEnd"/>
      <w:r>
        <w:t xml:space="preserve"> with the United States Navy Office of General Counsel, December 2020 https://scholarship.law.unc.edu/cgi/viewcontent.cgi?article=1416&amp;context=ncjolt]</w:t>
      </w:r>
    </w:p>
    <w:p w14:paraId="6A825A35" w14:textId="77777777" w:rsidR="00E40D29" w:rsidRPr="00CB6128" w:rsidRDefault="00E40D29" w:rsidP="00E40D29">
      <w:pPr>
        <w:rPr>
          <w:sz w:val="16"/>
        </w:rPr>
      </w:pPr>
      <w:r w:rsidRPr="00E73C94">
        <w:rPr>
          <w:rStyle w:val="StyleUnderline"/>
          <w:highlight w:val="cyan"/>
        </w:rPr>
        <w:t>Innovation</w:t>
      </w:r>
      <w:proofErr w:type="gramStart"/>
      <w:r w:rsidRPr="00CB6128">
        <w:rPr>
          <w:sz w:val="16"/>
        </w:rPr>
        <w:t>, in particular, technology-based</w:t>
      </w:r>
      <w:proofErr w:type="gramEnd"/>
      <w:r w:rsidRPr="00CB6128">
        <w:rPr>
          <w:sz w:val="16"/>
        </w:rPr>
        <w:t xml:space="preserve">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25CB943F" w14:textId="77777777" w:rsidR="00E40D29" w:rsidRPr="00CB6128" w:rsidRDefault="00E40D29" w:rsidP="00E40D29">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0E030B6F" w14:textId="77777777" w:rsidR="00E40D29" w:rsidRPr="00CB6128" w:rsidRDefault="00E40D29" w:rsidP="00E40D29">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25DA4CEF" w14:textId="77777777" w:rsidR="00E40D29" w:rsidRDefault="00E40D29" w:rsidP="00E40D29">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42C63BB9" w14:textId="77777777" w:rsidR="00E40D29" w:rsidRPr="0034038D" w:rsidRDefault="00E40D29" w:rsidP="00E40D29">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49EE0C50" w14:textId="77777777" w:rsidR="00E40D29" w:rsidRPr="00842DF7" w:rsidRDefault="00E40D29" w:rsidP="00E40D29">
      <w:r>
        <w:rPr>
          <w:rStyle w:val="Style13ptBold"/>
        </w:rPr>
        <w:t xml:space="preserve">Atkinson 19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w:t>
      </w:r>
      <w:proofErr w:type="gramStart"/>
      <w:r>
        <w:t>Technology</w:t>
      </w:r>
      <w:proofErr w:type="gramEnd"/>
      <w:r>
        <w:t xml:space="preserve"> and Innovation Foundation </w:t>
      </w:r>
      <w:hyperlink r:id="rId6" w:history="1">
        <w:r w:rsidRPr="00D81E01">
          <w:rPr>
            <w:rStyle w:val="Hyperlink"/>
          </w:rPr>
          <w:t>https://projects.iq.harvard.edu/files/innovation/files/2019-china-catching-up-innovation.pdf</w:t>
        </w:r>
      </w:hyperlink>
      <w:r>
        <w:t>) MULCH</w:t>
      </w:r>
    </w:p>
    <w:p w14:paraId="005C4FA9" w14:textId="5FD9AF51" w:rsidR="00E40D29" w:rsidRPr="00E40D29" w:rsidRDefault="00E40D29" w:rsidP="00E40D29">
      <w:pPr>
        <w:rPr>
          <w:u w:val="singl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158B5599" w14:textId="2DE326C3" w:rsidR="00D173B0" w:rsidRPr="005E06B1" w:rsidRDefault="00E40D29" w:rsidP="00D173B0">
      <w:pPr>
        <w:pStyle w:val="Heading4"/>
      </w:pPr>
      <w:r>
        <w:t xml:space="preserve">Specifically, </w:t>
      </w:r>
      <w:r w:rsidR="00D173B0">
        <w:t xml:space="preserve">Parker immunity discourages </w:t>
      </w:r>
      <w:r w:rsidR="00D173B0" w:rsidRPr="00984A50">
        <w:rPr>
          <w:u w:val="single"/>
        </w:rPr>
        <w:t>disruptive healthcare innovation</w:t>
      </w:r>
      <w:r w:rsidR="00D173B0">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77777777" w:rsidR="00D173B0" w:rsidRPr="00984A5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4C319B4B" w14:textId="77777777" w:rsidR="00D173B0" w:rsidRDefault="00D173B0" w:rsidP="00D173B0">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261F7AFE" w14:textId="77777777" w:rsidR="00D173B0" w:rsidRPr="00DD1EA5" w:rsidRDefault="00D173B0" w:rsidP="00D173B0">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20BE2796" w14:textId="7CC50526" w:rsidR="00D173B0" w:rsidRDefault="00D173B0" w:rsidP="00D173B0">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2D6390B8" w14:textId="77777777" w:rsidR="006E1CA0" w:rsidRPr="007661A1" w:rsidRDefault="006E1CA0" w:rsidP="00D173B0">
      <w:pPr>
        <w:rPr>
          <w:rStyle w:val="StyleUnderline"/>
        </w:rPr>
      </w:pPr>
    </w:p>
    <w:bookmarkEnd w:id="0"/>
    <w:p w14:paraId="05CC2EEC" w14:textId="28A3D01A" w:rsidR="009F22C5" w:rsidRPr="006E1CA0" w:rsidRDefault="009F22C5" w:rsidP="009F22C5">
      <w:pPr>
        <w:pStyle w:val="Heading4"/>
        <w:rPr>
          <w:rStyle w:val="Style13ptBold"/>
          <w:b/>
          <w:bCs w:val="0"/>
        </w:rPr>
      </w:pPr>
      <w:r w:rsidRPr="006E1CA0">
        <w:rPr>
          <w:rStyle w:val="Style13ptBold"/>
          <w:b/>
          <w:bCs w:val="0"/>
        </w:rPr>
        <w:t>Health innovation solves ABR – kills 10 million people per year, more market access is key</w:t>
      </w:r>
    </w:p>
    <w:p w14:paraId="0530C5F1" w14:textId="77777777" w:rsidR="009F22C5" w:rsidRPr="00804EFB" w:rsidRDefault="009F22C5" w:rsidP="009F22C5">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3B26567D" w14:textId="77777777" w:rsidR="009F22C5" w:rsidRPr="00804EFB" w:rsidRDefault="009F22C5" w:rsidP="009F22C5">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8D0CC21" w14:textId="77777777" w:rsidR="009F22C5" w:rsidRPr="00804EFB" w:rsidRDefault="009F22C5" w:rsidP="009F22C5">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D33FC36" w14:textId="77777777" w:rsidR="009F22C5" w:rsidRPr="00804EFB" w:rsidRDefault="009F22C5" w:rsidP="009F22C5">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E5F5E83" w14:textId="77777777" w:rsidR="009F22C5" w:rsidRPr="00804EFB" w:rsidRDefault="009F22C5" w:rsidP="009F22C5">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BB99896" w14:textId="77777777" w:rsidR="009F22C5" w:rsidRPr="00804EFB" w:rsidRDefault="009F22C5" w:rsidP="009F22C5">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A1F99E5" w14:textId="77777777" w:rsidR="009F22C5" w:rsidRPr="00804EFB" w:rsidRDefault="009F22C5" w:rsidP="009F22C5">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A4409F0" w14:textId="77777777" w:rsidR="009F22C5" w:rsidRPr="00804EFB" w:rsidRDefault="009F22C5" w:rsidP="009F22C5">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F3E0ED5" w14:textId="77777777" w:rsidR="009F22C5" w:rsidRPr="00804EFB" w:rsidRDefault="009F22C5" w:rsidP="009F22C5">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4ACBE8A1" w14:textId="77777777" w:rsidR="009F22C5" w:rsidRPr="00804EFB" w:rsidRDefault="009F22C5" w:rsidP="009F22C5">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0BA84DDF" w14:textId="77777777" w:rsidR="009F22C5" w:rsidRPr="00804EFB" w:rsidRDefault="009F22C5" w:rsidP="009F22C5">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52C00E45" w14:textId="77777777" w:rsidR="009F22C5" w:rsidRPr="00804EFB" w:rsidRDefault="009F22C5" w:rsidP="009F22C5">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CF057FE" w14:textId="77777777" w:rsidR="009F22C5" w:rsidRPr="00804EFB" w:rsidRDefault="009F22C5" w:rsidP="009F22C5">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1B6C6678" w14:textId="77777777" w:rsidR="009F22C5" w:rsidRPr="00D173B0" w:rsidRDefault="009F22C5" w:rsidP="009F22C5"/>
    <w:p w14:paraId="6B82F985" w14:textId="77777777" w:rsidR="007B499A" w:rsidRPr="0014626A" w:rsidRDefault="007B499A" w:rsidP="007B499A">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AAB5F7A" w14:textId="77777777" w:rsidR="007B499A" w:rsidRPr="00830727" w:rsidRDefault="007B499A" w:rsidP="007B499A">
      <w:r w:rsidRPr="00830727">
        <w:rPr>
          <w:rStyle w:val="Style13ptBold"/>
        </w:rPr>
        <w:t>Crane 19</w:t>
      </w:r>
      <w:r>
        <w:t xml:space="preserve"> [Daniel A. Crane, Frederick Paul Furth Sr. Professor of Law, University of Michigan, 60 Wm. &amp; Mary L. Rev. 1175, 2019, Lexis]</w:t>
      </w:r>
    </w:p>
    <w:p w14:paraId="3B7A7E0C" w14:textId="77777777" w:rsidR="007B499A" w:rsidRPr="005327CD" w:rsidRDefault="007B499A" w:rsidP="007B499A">
      <w:pPr>
        <w:rPr>
          <w:sz w:val="14"/>
        </w:rPr>
      </w:pPr>
      <w:r w:rsidRPr="005327CD">
        <w:rPr>
          <w:sz w:val="14"/>
        </w:rPr>
        <w:t>INTRODUCTION</w:t>
      </w:r>
    </w:p>
    <w:p w14:paraId="65426B13" w14:textId="77777777" w:rsidR="007B499A" w:rsidRPr="005327CD" w:rsidRDefault="007B499A" w:rsidP="007B499A">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40129424" w14:textId="77777777" w:rsidR="007B499A" w:rsidRPr="005327CD" w:rsidRDefault="007B499A" w:rsidP="007B499A">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3C9F38F" w14:textId="77777777" w:rsidR="007B499A" w:rsidRPr="005327CD" w:rsidRDefault="007B499A" w:rsidP="007B499A">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917D8F" w14:textId="77777777" w:rsidR="007B499A" w:rsidRPr="005327CD" w:rsidRDefault="007B499A" w:rsidP="007B499A">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98A8ACE" w14:textId="77777777" w:rsidR="007B499A" w:rsidRPr="005327CD" w:rsidRDefault="007B499A" w:rsidP="007B499A">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2FBA8A0" w14:textId="77777777" w:rsidR="007B499A" w:rsidRPr="005327CD" w:rsidRDefault="007B499A" w:rsidP="007B499A">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2B80C6E9" w14:textId="77777777" w:rsidR="007B499A" w:rsidRPr="005327CD" w:rsidRDefault="007B499A" w:rsidP="007B499A">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65BA8BF" w14:textId="77777777" w:rsidR="007B499A" w:rsidRPr="005327CD" w:rsidRDefault="007B499A" w:rsidP="007B499A">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5656189" w14:textId="77777777" w:rsidR="007B499A" w:rsidRPr="005327CD" w:rsidRDefault="007B499A" w:rsidP="007B499A">
      <w:pPr>
        <w:rPr>
          <w:sz w:val="10"/>
          <w:szCs w:val="10"/>
        </w:rPr>
      </w:pPr>
      <w:r w:rsidRPr="005327CD">
        <w:rPr>
          <w:sz w:val="10"/>
          <w:szCs w:val="10"/>
        </w:rPr>
        <w:t>I. WHY ANTICOMPETITIVE REGULATION SUCCEEDS</w:t>
      </w:r>
    </w:p>
    <w:p w14:paraId="1D5B7673" w14:textId="77777777" w:rsidR="007B499A" w:rsidRPr="005327CD" w:rsidRDefault="007B499A" w:rsidP="007B499A">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58DBDDA9" w14:textId="77777777" w:rsidR="007B499A" w:rsidRPr="005327CD" w:rsidRDefault="007B499A" w:rsidP="007B499A">
      <w:pPr>
        <w:rPr>
          <w:sz w:val="10"/>
          <w:szCs w:val="10"/>
        </w:rPr>
      </w:pPr>
      <w:r w:rsidRPr="005327CD">
        <w:rPr>
          <w:sz w:val="10"/>
          <w:szCs w:val="10"/>
        </w:rPr>
        <w:t>A. The Generic Story</w:t>
      </w:r>
    </w:p>
    <w:p w14:paraId="05D38BF7" w14:textId="77777777" w:rsidR="007B499A" w:rsidRPr="005327CD" w:rsidRDefault="007B499A" w:rsidP="007B499A">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1FAD47F7" w14:textId="77777777" w:rsidR="007B499A" w:rsidRPr="005327CD" w:rsidRDefault="007B499A" w:rsidP="007B499A">
      <w:pPr>
        <w:rPr>
          <w:sz w:val="14"/>
        </w:rPr>
      </w:pPr>
      <w:r w:rsidRPr="005327CD">
        <w:rPr>
          <w:sz w:val="14"/>
        </w:rPr>
        <w:t>B. Additional Considerations Affecting Product Market Innovation</w:t>
      </w:r>
    </w:p>
    <w:p w14:paraId="55AEA246" w14:textId="77777777" w:rsidR="007B499A" w:rsidRPr="005327CD" w:rsidRDefault="007B499A" w:rsidP="007B499A">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7944593" w14:textId="77777777" w:rsidR="007B499A" w:rsidRPr="005327CD" w:rsidRDefault="007B499A" w:rsidP="007B499A">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E3DF2B0" w14:textId="77777777" w:rsidR="007B499A" w:rsidRPr="005327CD" w:rsidRDefault="007B499A" w:rsidP="007B499A">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2994456C" w14:textId="77777777" w:rsidR="007B499A" w:rsidRPr="005327CD" w:rsidRDefault="007B499A" w:rsidP="007B499A">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383800E6" w14:textId="77777777" w:rsidR="007B499A" w:rsidRPr="005327CD" w:rsidRDefault="007B499A" w:rsidP="007B499A">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7874807" w14:textId="77777777" w:rsidR="007B499A" w:rsidRPr="005327CD" w:rsidRDefault="007B499A" w:rsidP="007B499A">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7BE31187" w14:textId="77777777" w:rsidR="007B499A" w:rsidRPr="005327CD" w:rsidRDefault="007B499A" w:rsidP="007B499A">
      <w:pPr>
        <w:rPr>
          <w:sz w:val="8"/>
          <w:szCs w:val="8"/>
        </w:rPr>
      </w:pPr>
      <w:r w:rsidRPr="005327CD">
        <w:rPr>
          <w:sz w:val="8"/>
          <w:szCs w:val="8"/>
        </w:rPr>
        <w:t>C. An Illustration from Automobile Distribution</w:t>
      </w:r>
    </w:p>
    <w:p w14:paraId="512451D7" w14:textId="77777777" w:rsidR="007B499A" w:rsidRPr="005327CD" w:rsidRDefault="007B499A" w:rsidP="007B499A">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9649139" w14:textId="77777777" w:rsidR="007B499A" w:rsidRPr="005327CD" w:rsidRDefault="007B499A" w:rsidP="007B499A">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2243C08" w14:textId="77777777" w:rsidR="007B499A" w:rsidRPr="005327CD" w:rsidRDefault="007B499A" w:rsidP="007B499A">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1FD05A" w14:textId="77777777" w:rsidR="007B499A" w:rsidRPr="005327CD" w:rsidRDefault="007B499A" w:rsidP="007B499A">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5688F78B" w14:textId="77777777" w:rsidR="007B499A" w:rsidRPr="005327CD" w:rsidRDefault="007B499A" w:rsidP="007B499A">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5F8D6A15" w14:textId="77777777" w:rsidR="007B499A" w:rsidRPr="005327CD" w:rsidRDefault="007B499A" w:rsidP="007B499A">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F2B989F" w14:textId="77777777" w:rsidR="007B499A" w:rsidRPr="005327CD" w:rsidRDefault="007B499A" w:rsidP="007B499A">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68AE24E" w14:textId="77777777" w:rsidR="007B499A" w:rsidRPr="005327CD" w:rsidRDefault="007B499A" w:rsidP="007B499A">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29189C4F" w14:textId="77777777" w:rsidR="007B499A" w:rsidRPr="005327CD" w:rsidRDefault="007B499A" w:rsidP="007B499A">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031519A" w14:textId="77777777" w:rsidR="007B499A" w:rsidRPr="005327CD" w:rsidRDefault="007B499A" w:rsidP="007B499A">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6F143EAF" w14:textId="77777777" w:rsidR="007B499A" w:rsidRPr="005327CD" w:rsidRDefault="007B499A" w:rsidP="007B499A">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6B5B330" w14:textId="77777777" w:rsidR="007B499A" w:rsidRPr="005327CD" w:rsidRDefault="007B499A" w:rsidP="007B499A">
      <w:pPr>
        <w:rPr>
          <w:sz w:val="8"/>
          <w:szCs w:val="8"/>
        </w:rPr>
      </w:pPr>
      <w:r w:rsidRPr="005327CD">
        <w:rPr>
          <w:sz w:val="8"/>
          <w:szCs w:val="8"/>
        </w:rPr>
        <w:t>A. Lochner, anti-Lochner, and Parker</w:t>
      </w:r>
    </w:p>
    <w:p w14:paraId="33A81CC4" w14:textId="77777777" w:rsidR="007B499A" w:rsidRPr="005327CD" w:rsidRDefault="007B499A" w:rsidP="007B499A">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53646D6F" w14:textId="77777777" w:rsidR="007B499A" w:rsidRPr="005327CD" w:rsidRDefault="007B499A" w:rsidP="007B499A">
      <w:pPr>
        <w:rPr>
          <w:sz w:val="8"/>
          <w:szCs w:val="8"/>
        </w:rPr>
      </w:pPr>
      <w:r w:rsidRPr="005327CD">
        <w:rPr>
          <w:sz w:val="8"/>
          <w:szCs w:val="8"/>
        </w:rPr>
        <w:t>B. The Potential for an Increased Level of Judicial Scrutiny</w:t>
      </w:r>
    </w:p>
    <w:p w14:paraId="4EC71A2F" w14:textId="77777777" w:rsidR="007B499A" w:rsidRPr="005327CD" w:rsidRDefault="007B499A" w:rsidP="007B499A">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7445544" w14:textId="77777777" w:rsidR="007B499A" w:rsidRPr="005327CD" w:rsidRDefault="007B499A" w:rsidP="007B499A">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2387E387" w14:textId="77777777" w:rsidR="007B499A" w:rsidRPr="005327CD" w:rsidRDefault="007B499A" w:rsidP="007B499A">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2F307302" w14:textId="77777777" w:rsidR="007B499A" w:rsidRPr="005327CD" w:rsidRDefault="007B499A" w:rsidP="007B499A">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0B8D9B5" w14:textId="77777777" w:rsidR="007B499A" w:rsidRPr="005327CD" w:rsidRDefault="007B499A" w:rsidP="007B499A">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E84E79E" w14:textId="77777777" w:rsidR="007B499A" w:rsidRPr="005327CD" w:rsidRDefault="007B499A" w:rsidP="007B499A">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4BB683C5" w14:textId="77777777" w:rsidR="007B499A" w:rsidRPr="005327CD" w:rsidRDefault="007B499A" w:rsidP="007B499A">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33EA01A5" w14:textId="77777777" w:rsidR="007B499A" w:rsidRPr="005327CD" w:rsidRDefault="007B499A" w:rsidP="007B499A">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334DF20E" w14:textId="77777777" w:rsidR="007B499A" w:rsidRPr="005327CD" w:rsidRDefault="007B499A" w:rsidP="007B499A">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04BD821" w14:textId="77777777" w:rsidR="007B499A" w:rsidRPr="005327CD" w:rsidRDefault="007B499A" w:rsidP="007B499A">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8AF4A0D" w14:textId="77777777" w:rsidR="007B499A" w:rsidRPr="005327CD" w:rsidRDefault="007B499A" w:rsidP="007B499A">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7B882F4" w14:textId="77777777" w:rsidR="007B499A" w:rsidRPr="005327CD" w:rsidRDefault="007B499A" w:rsidP="007B499A">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C84A741" w14:textId="77777777" w:rsidR="007B499A" w:rsidRPr="005327CD" w:rsidRDefault="007B499A" w:rsidP="007B499A">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58112F92" w14:textId="77777777" w:rsidR="007B499A" w:rsidRPr="005327CD" w:rsidRDefault="007B499A" w:rsidP="007B499A">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265ACE68" w14:textId="77777777" w:rsidR="007B499A" w:rsidRPr="005327CD" w:rsidRDefault="007B499A" w:rsidP="007B499A">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04AD2182" w14:textId="77777777" w:rsidR="007B499A" w:rsidRPr="005327CD" w:rsidRDefault="007B499A" w:rsidP="007B499A">
      <w:pPr>
        <w:rPr>
          <w:sz w:val="8"/>
          <w:szCs w:val="8"/>
        </w:rPr>
      </w:pPr>
      <w:r w:rsidRPr="005327CD">
        <w:rPr>
          <w:sz w:val="8"/>
          <w:szCs w:val="8"/>
        </w:rPr>
        <w:t>III. COMPARING THE RISKS AND LIMITS OF THE CONSTITUTIONAL AND ANTITRUST TOOLS</w:t>
      </w:r>
    </w:p>
    <w:p w14:paraId="00EB34C6" w14:textId="77777777" w:rsidR="007B499A" w:rsidRPr="005327CD" w:rsidRDefault="007B499A" w:rsidP="007B499A">
      <w:pPr>
        <w:rPr>
          <w:sz w:val="8"/>
          <w:szCs w:val="8"/>
        </w:rPr>
      </w:pPr>
      <w:r w:rsidRPr="005327CD">
        <w:rPr>
          <w:sz w:val="8"/>
          <w:szCs w:val="8"/>
        </w:rPr>
        <w:t>A. Limiting the Scope of Judicial Review to Regulations Affecting Competition</w:t>
      </w:r>
    </w:p>
    <w:p w14:paraId="5A543A6A" w14:textId="77777777" w:rsidR="007B499A" w:rsidRPr="005327CD" w:rsidRDefault="007B499A" w:rsidP="007B499A">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C51CDF9" w14:textId="77777777" w:rsidR="007B499A" w:rsidRPr="005327CD" w:rsidRDefault="007B499A" w:rsidP="007B499A">
      <w:pPr>
        <w:rPr>
          <w:sz w:val="8"/>
          <w:szCs w:val="8"/>
        </w:rPr>
      </w:pPr>
      <w:r w:rsidRPr="005327CD">
        <w:rPr>
          <w:sz w:val="8"/>
          <w:szCs w:val="8"/>
        </w:rPr>
        <w:t>B. Considering Governmental Justifications for Restraints on Competition</w:t>
      </w:r>
    </w:p>
    <w:p w14:paraId="1957AA1E" w14:textId="77777777" w:rsidR="007B499A" w:rsidRPr="005327CD" w:rsidRDefault="007B499A" w:rsidP="007B499A">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32600A9" w14:textId="77777777" w:rsidR="007B499A" w:rsidRPr="005327CD" w:rsidRDefault="007B499A" w:rsidP="007B499A">
      <w:pPr>
        <w:rPr>
          <w:sz w:val="16"/>
        </w:rPr>
      </w:pPr>
      <w:r w:rsidRPr="005327CD">
        <w:rPr>
          <w:sz w:val="16"/>
        </w:rPr>
        <w:t>C. Institutional and Procedural Distinctions</w:t>
      </w:r>
    </w:p>
    <w:p w14:paraId="73F44356" w14:textId="77777777" w:rsidR="007B499A" w:rsidRPr="005327CD" w:rsidRDefault="007B499A" w:rsidP="007B499A">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t>Plan</w:t>
      </w:r>
    </w:p>
    <w:p w14:paraId="69F81BD2" w14:textId="7BDD5311" w:rsidR="00D173B0" w:rsidRPr="00D173B0" w:rsidRDefault="000F4257" w:rsidP="00D173B0">
      <w:r>
        <w:t>The United States Federal Government should significantly increase prohibitions on anticompetitive business practices of the private sector by limiting the state action immunity doctrine.</w:t>
      </w:r>
    </w:p>
    <w:p w14:paraId="2FBC9E68" w14:textId="4456F7E1" w:rsidR="00D173B0" w:rsidRDefault="00D173B0" w:rsidP="00D173B0">
      <w:pPr>
        <w:pStyle w:val="Heading3"/>
      </w:pPr>
      <w:r>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6B041C18" w14:textId="77777777"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10"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 xml:space="preserve">Creating a contemporary politics of democratic updating </w:t>
      </w:r>
      <w:proofErr w:type="gramStart"/>
      <w:r>
        <w:rPr>
          <w:rStyle w:val="StyleUnderline"/>
        </w:rPr>
        <w:t>on the basis of</w:t>
      </w:r>
      <w:proofErr w:type="gramEnd"/>
      <w:r>
        <w:rPr>
          <w:rStyle w:val="StyleUnderline"/>
        </w:rPr>
        <w:t xml:space="preserve">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1"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w:t>
      </w:r>
      <w:proofErr w:type="spellStart"/>
      <w:r w:rsidRPr="00D173B0">
        <w:rPr>
          <w:sz w:val="16"/>
        </w:rPr>
        <w:t>antisemite</w:t>
      </w:r>
      <w:proofErr w:type="spellEnd"/>
      <w:r w:rsidRPr="00D173B0">
        <w:rPr>
          <w:sz w:val="16"/>
        </w:rPr>
        <w:t xml:space="preserv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proofErr w:type="gramStart"/>
      <w:r w:rsidRPr="00D173B0">
        <w:rPr>
          <w:sz w:val="16"/>
        </w:rPr>
        <w:t xml:space="preserve">A </w:t>
      </w:r>
      <w:r w:rsidRPr="00D173B0">
        <w:rPr>
          <w:u w:val="single"/>
        </w:rPr>
        <w:t>majority of</w:t>
      </w:r>
      <w:proofErr w:type="gramEnd"/>
      <w:r w:rsidRPr="00D173B0">
        <w:rPr>
          <w:u w:val="single"/>
        </w:rPr>
        <w:t xml:space="preserve">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proofErr w:type="gramStart"/>
      <w:r w:rsidRPr="00D173B0">
        <w:rPr>
          <w:highlight w:val="cyan"/>
          <w:u w:val="single"/>
        </w:rPr>
        <w:t>open up</w:t>
      </w:r>
      <w:proofErr w:type="gramEnd"/>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F8F94E7" w14:textId="77777777" w:rsidR="00C1106E" w:rsidRPr="00D173B0" w:rsidRDefault="00C1106E" w:rsidP="00C1106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0EE5870D" w14:textId="77777777" w:rsidR="00C1106E" w:rsidRPr="00D173B0" w:rsidRDefault="00C1106E" w:rsidP="00C1106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w:t>
      </w:r>
      <w:proofErr w:type="gramStart"/>
      <w:r w:rsidRPr="00D173B0">
        <w:rPr>
          <w:sz w:val="16"/>
        </w:rPr>
        <w:t>be</w:t>
      </w:r>
      <w:proofErr w:type="gramEnd"/>
      <w:r w:rsidRPr="00D173B0">
        <w:rPr>
          <w:sz w:val="16"/>
        </w:rPr>
        <w:t xml:space="preserv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2"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3" w:anchor="n7" w:tgtFrame="_self" w:history="1">
        <w:r>
          <w:rPr>
            <w:rStyle w:val="Hyperlink"/>
            <w:sz w:val="8"/>
          </w:rPr>
          <w:t>7</w:t>
        </w:r>
      </w:hyperlink>
      <w:r>
        <w:rPr>
          <w:sz w:val="8"/>
        </w:rPr>
        <w:t xml:space="preserve"> Substantial research </w:t>
      </w:r>
      <w:hyperlink r:id="rId14" w:anchor="n8" w:tgtFrame="_self" w:history="1">
        <w:r>
          <w:rPr>
            <w:rStyle w:val="Hyperlink"/>
            <w:sz w:val="8"/>
          </w:rPr>
          <w:t>8</w:t>
        </w:r>
      </w:hyperlink>
      <w:r>
        <w:rPr>
          <w:sz w:val="8"/>
        </w:rPr>
        <w:t xml:space="preserve"> has led scientists, </w:t>
      </w:r>
      <w:hyperlink r:id="rId15" w:anchor="n9" w:tgtFrame="_self" w:history="1">
        <w:r>
          <w:rPr>
            <w:rStyle w:val="Hyperlink"/>
            <w:sz w:val="8"/>
          </w:rPr>
          <w:t>9</w:t>
        </w:r>
      </w:hyperlink>
      <w:r>
        <w:rPr>
          <w:sz w:val="8"/>
        </w:rPr>
        <w:t xml:space="preserve"> politicians </w:t>
      </w:r>
      <w:hyperlink r:id="rId16" w:anchor="n10" w:tgtFrame="_self" w:history="1">
        <w:r>
          <w:rPr>
            <w:rStyle w:val="Hyperlink"/>
            <w:sz w:val="8"/>
          </w:rPr>
          <w:t>10</w:t>
        </w:r>
      </w:hyperlink>
      <w:r>
        <w:rPr>
          <w:sz w:val="8"/>
        </w:rPr>
        <w:t xml:space="preserve"> and academicians </w:t>
      </w:r>
      <w:hyperlink r:id="rId17"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8"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9"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0" w:anchor="n14" w:tgtFrame="_self" w:history="1">
        <w:r>
          <w:rPr>
            <w:rStyle w:val="Hyperlink"/>
            <w:sz w:val="8"/>
          </w:rPr>
          <w:t>14</w:t>
        </w:r>
      </w:hyperlink>
      <w:r>
        <w:rPr>
          <w:sz w:val="8"/>
        </w:rPr>
        <w:t xml:space="preserve"> a cleaner planet with pollution remediation and emission-free energy, </w:t>
      </w:r>
      <w:hyperlink r:id="rId21" w:anchor="n15" w:tgtFrame="_self" w:history="1">
        <w:r>
          <w:rPr>
            <w:rStyle w:val="Hyperlink"/>
            <w:sz w:val="8"/>
          </w:rPr>
          <w:t>15</w:t>
        </w:r>
      </w:hyperlink>
      <w:r>
        <w:rPr>
          <w:sz w:val="8"/>
        </w:rPr>
        <w:t xml:space="preserve"> and the innumerable benefits of increased information technology. </w:t>
      </w:r>
      <w:hyperlink r:id="rId22"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3" w:anchor="n17" w:tgtFrame="_self" w:history="1">
        <w:r>
          <w:rPr>
            <w:rStyle w:val="StyleUnderline"/>
          </w:rPr>
          <w:t>17</w:t>
        </w:r>
      </w:hyperlink>
      <w:r>
        <w:rPr>
          <w:rStyle w:val="StyleUnderline"/>
        </w:rPr>
        <w:t xml:space="preserve"> have given rise to an ethical debate similar to that surrounding cloning and stem cell research. </w:t>
      </w:r>
      <w:hyperlink r:id="rId24"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5"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6"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7"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8" w:anchor="n22" w:tgtFrame="_self" w:history="1">
        <w:r>
          <w:rPr>
            <w:rStyle w:val="Hyperlink"/>
            <w:sz w:val="8"/>
          </w:rPr>
          <w:t>22</w:t>
        </w:r>
      </w:hyperlink>
      <w:r>
        <w:rPr>
          <w:sz w:val="8"/>
        </w:rPr>
        <w:t xml:space="preserve"> Called nanostructures, these are the smallest solid things possible to make. </w:t>
      </w:r>
      <w:hyperlink r:id="rId29" w:anchor="n23" w:tgtFrame="_self" w:history="1">
        <w:r>
          <w:rPr>
            <w:rStyle w:val="Hyperlink"/>
            <w:sz w:val="8"/>
          </w:rPr>
          <w:t>23</w:t>
        </w:r>
      </w:hyperlink>
      <w:r>
        <w:rPr>
          <w:sz w:val="8"/>
        </w:rPr>
        <w:t xml:space="preserve"> Nanofabrication, or nanoscale manufacturing, is the process by which nanostructures are built. </w:t>
      </w:r>
      <w:hyperlink r:id="rId30"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1" w:anchor="n25" w:tgtFrame="_self" w:history="1">
        <w:r>
          <w:rPr>
            <w:rStyle w:val="Hyperlink"/>
            <w:sz w:val="8"/>
          </w:rPr>
          <w:t>25</w:t>
        </w:r>
      </w:hyperlink>
      <w:r>
        <w:rPr>
          <w:sz w:val="8"/>
        </w:rPr>
        <w:t xml:space="preserve"> Nanotechnology applies nanostructures into useful nanoscale devices. </w:t>
      </w:r>
      <w:hyperlink r:id="rId32"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3" w:anchor="n27" w:tgtFrame="_self" w:history="1">
        <w:r>
          <w:rPr>
            <w:rStyle w:val="Hyperlink"/>
            <w:sz w:val="8"/>
          </w:rPr>
          <w:t>27</w:t>
        </w:r>
      </w:hyperlink>
      <w:r>
        <w:rPr>
          <w:sz w:val="8"/>
        </w:rPr>
        <w:t xml:space="preserve"> hardness, </w:t>
      </w:r>
      <w:hyperlink r:id="rId34" w:anchor="n28" w:tgtFrame="_self" w:history="1">
        <w:r>
          <w:rPr>
            <w:rStyle w:val="Hyperlink"/>
            <w:sz w:val="8"/>
          </w:rPr>
          <w:t>28</w:t>
        </w:r>
      </w:hyperlink>
      <w:r>
        <w:rPr>
          <w:sz w:val="8"/>
        </w:rPr>
        <w:t xml:space="preserve"> or melting point </w:t>
      </w:r>
      <w:hyperlink r:id="rId35" w:anchor="n29" w:tgtFrame="_self" w:history="1">
        <w:r>
          <w:rPr>
            <w:rStyle w:val="Hyperlink"/>
            <w:sz w:val="8"/>
          </w:rPr>
          <w:t>29</w:t>
        </w:r>
      </w:hyperlink>
      <w:r>
        <w:rPr>
          <w:sz w:val="8"/>
        </w:rPr>
        <w:t xml:space="preserve"> are no longer similar to the properties of these same materials at the macro level. </w:t>
      </w:r>
      <w:hyperlink r:id="rId36" w:anchor="n30" w:tgtFrame="_self" w:history="1">
        <w:r>
          <w:rPr>
            <w:rStyle w:val="Hyperlink"/>
            <w:sz w:val="8"/>
          </w:rPr>
          <w:t>30</w:t>
        </w:r>
      </w:hyperlink>
      <w:r>
        <w:rPr>
          <w:sz w:val="8"/>
        </w:rPr>
        <w:t xml:space="preserve"> Atom interactions, averaged out of existence in bulk material, give rise to unique properties. </w:t>
      </w:r>
      <w:hyperlink r:id="rId37"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8" w:anchor="n32" w:tgtFrame="_self" w:history="1">
        <w:r>
          <w:rPr>
            <w:rStyle w:val="Hyperlink"/>
            <w:sz w:val="8"/>
          </w:rPr>
          <w:t>32</w:t>
        </w:r>
      </w:hyperlink>
      <w:r>
        <w:rPr>
          <w:sz w:val="8"/>
        </w:rPr>
        <w:t xml:space="preserve">  Although some products using nanotechnology are currently on the market, </w:t>
      </w:r>
      <w:hyperlink r:id="rId39" w:anchor="n33" w:tgtFrame="_self" w:history="1">
        <w:r>
          <w:rPr>
            <w:rStyle w:val="Hyperlink"/>
            <w:sz w:val="8"/>
          </w:rPr>
          <w:t>33</w:t>
        </w:r>
      </w:hyperlink>
      <w:r>
        <w:rPr>
          <w:sz w:val="8"/>
        </w:rPr>
        <w:t xml:space="preserve"> nanotechnology is primarily in the research and development stage. </w:t>
      </w:r>
      <w:hyperlink r:id="rId40"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1" w:anchor="n35" w:tgtFrame="_self" w:history="1">
        <w:r>
          <w:rPr>
            <w:rStyle w:val="Hyperlink"/>
            <w:sz w:val="8"/>
          </w:rPr>
          <w:t>35</w:t>
        </w:r>
      </w:hyperlink>
      <w:r>
        <w:rPr>
          <w:sz w:val="8"/>
        </w:rPr>
        <w:t xml:space="preserve"> Two techniques exclusive to nanotechnology are self-assembly, and nanofabrication using nanotubes and nanorods. </w:t>
      </w:r>
      <w:hyperlink r:id="rId42"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3"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4" w:anchor="n38" w:tgtFrame="_self" w:history="1">
        <w:r>
          <w:rPr>
            <w:rStyle w:val="Hyperlink"/>
            <w:sz w:val="8"/>
          </w:rPr>
          <w:t>38</w:t>
        </w:r>
      </w:hyperlink>
      <w:r>
        <w:rPr>
          <w:sz w:val="8"/>
        </w:rPr>
        <w:t xml:space="preserve"> most nanostructures are built starting with larger molecules as components. </w:t>
      </w:r>
      <w:hyperlink r:id="rId45" w:anchor="n39" w:tgtFrame="_self" w:history="1">
        <w:r>
          <w:rPr>
            <w:rStyle w:val="Hyperlink"/>
            <w:sz w:val="8"/>
          </w:rPr>
          <w:t>39</w:t>
        </w:r>
      </w:hyperlink>
      <w:r>
        <w:rPr>
          <w:sz w:val="8"/>
        </w:rPr>
        <w:t xml:space="preserve"> Nanotubes </w:t>
      </w:r>
      <w:hyperlink r:id="rId46" w:anchor="n40" w:tgtFrame="_self" w:history="1">
        <w:r>
          <w:rPr>
            <w:rStyle w:val="Hyperlink"/>
            <w:sz w:val="8"/>
          </w:rPr>
          <w:t>40</w:t>
        </w:r>
      </w:hyperlink>
      <w:r>
        <w:rPr>
          <w:sz w:val="8"/>
        </w:rPr>
        <w:t xml:space="preserve"> and nanorods, </w:t>
      </w:r>
      <w:hyperlink r:id="rId47" w:anchor="n41" w:tgtFrame="_self" w:history="1">
        <w:r>
          <w:rPr>
            <w:rStyle w:val="Hyperlink"/>
            <w:sz w:val="8"/>
          </w:rPr>
          <w:t>41</w:t>
        </w:r>
      </w:hyperlink>
      <w:r>
        <w:rPr>
          <w:sz w:val="8"/>
        </w:rPr>
        <w:t xml:space="preserve"> the first true nanomaterials engineered at the molecular level, are two examples of these building blocks. </w:t>
      </w:r>
      <w:hyperlink r:id="rId48" w:anchor="n42" w:tgtFrame="_self" w:history="1">
        <w:r>
          <w:rPr>
            <w:rStyle w:val="Hyperlink"/>
            <w:sz w:val="8"/>
          </w:rPr>
          <w:t>42</w:t>
        </w:r>
      </w:hyperlink>
      <w:r>
        <w:rPr>
          <w:sz w:val="8"/>
        </w:rPr>
        <w:t xml:space="preserve"> They exhibit astounding physical and electrical properties. </w:t>
      </w:r>
      <w:hyperlink r:id="rId49"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0" w:anchor="n44" w:tgtFrame="_self" w:history="1">
        <w:r>
          <w:rPr>
            <w:rStyle w:val="Hyperlink"/>
            <w:sz w:val="8"/>
          </w:rPr>
          <w:t>44</w:t>
        </w:r>
      </w:hyperlink>
      <w:r>
        <w:rPr>
          <w:sz w:val="8"/>
        </w:rPr>
        <w:t xml:space="preserve"> Currently, nanotubes are used in tennis rackets and golf clubs to make them lighter and stronger. </w:t>
      </w:r>
      <w:hyperlink r:id="rId51"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2" w:anchor="n46" w:tgtFrame="_self" w:history="1">
        <w:r>
          <w:rPr>
            <w:rStyle w:val="Hyperlink"/>
            <w:sz w:val="8"/>
          </w:rPr>
          <w:t>46</w:t>
        </w:r>
      </w:hyperlink>
      <w:r>
        <w:rPr>
          <w:sz w:val="8"/>
        </w:rPr>
        <w:t xml:space="preserve"> Nanoproducts can be divided into four general categories: </w:t>
      </w:r>
      <w:hyperlink r:id="rId53" w:anchor="n47" w:tgtFrame="_self" w:history="1">
        <w:r>
          <w:rPr>
            <w:rStyle w:val="Hyperlink"/>
            <w:sz w:val="8"/>
          </w:rPr>
          <w:t>47</w:t>
        </w:r>
      </w:hyperlink>
      <w:r>
        <w:rPr>
          <w:sz w:val="8"/>
        </w:rPr>
        <w:t xml:space="preserve"> smart materials, </w:t>
      </w:r>
      <w:hyperlink r:id="rId54" w:anchor="n48" w:tgtFrame="_self" w:history="1">
        <w:r>
          <w:rPr>
            <w:rStyle w:val="Hyperlink"/>
            <w:sz w:val="8"/>
          </w:rPr>
          <w:t>48</w:t>
        </w:r>
      </w:hyperlink>
      <w:r>
        <w:rPr>
          <w:sz w:val="8"/>
        </w:rPr>
        <w:t xml:space="preserve"> sensors, </w:t>
      </w:r>
      <w:hyperlink r:id="rId55" w:anchor="n49" w:tgtFrame="_self" w:history="1">
        <w:r>
          <w:rPr>
            <w:rStyle w:val="Hyperlink"/>
            <w:sz w:val="8"/>
          </w:rPr>
          <w:t>49</w:t>
        </w:r>
      </w:hyperlink>
      <w:r>
        <w:rPr>
          <w:sz w:val="8"/>
        </w:rPr>
        <w:t xml:space="preserve"> biomedical applications, </w:t>
      </w:r>
      <w:hyperlink r:id="rId56" w:anchor="n50" w:tgtFrame="_self" w:history="1">
        <w:r>
          <w:rPr>
            <w:rStyle w:val="Hyperlink"/>
            <w:sz w:val="8"/>
          </w:rPr>
          <w:t>50</w:t>
        </w:r>
      </w:hyperlink>
      <w:r>
        <w:rPr>
          <w:sz w:val="8"/>
        </w:rPr>
        <w:t xml:space="preserve"> and optics and electronics. </w:t>
      </w:r>
      <w:hyperlink r:id="rId57" w:anchor="n51" w:tgtFrame="_self" w:history="1">
        <w:r>
          <w:rPr>
            <w:rStyle w:val="Hyperlink"/>
            <w:sz w:val="8"/>
          </w:rPr>
          <w:t>51</w:t>
        </w:r>
      </w:hyperlink>
      <w:r>
        <w:rPr>
          <w:sz w:val="8"/>
        </w:rPr>
        <w:t xml:space="preserve">   [*93]  A "smart" material incorporates in its design a capability to perform several specific tasks. </w:t>
      </w:r>
      <w:hyperlink r:id="rId58" w:anchor="n52" w:tgtFrame="_self" w:history="1">
        <w:r>
          <w:rPr>
            <w:rStyle w:val="Hyperlink"/>
            <w:sz w:val="8"/>
          </w:rPr>
          <w:t>52</w:t>
        </w:r>
      </w:hyperlink>
      <w:r>
        <w:rPr>
          <w:sz w:val="8"/>
        </w:rPr>
        <w:t xml:space="preserve"> In nanotechnology, that design is done at the molecular level. </w:t>
      </w:r>
      <w:hyperlink r:id="rId59"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0" w:anchor="n54" w:tgtFrame="_self" w:history="1">
        <w:r>
          <w:rPr>
            <w:rStyle w:val="Hyperlink"/>
            <w:sz w:val="8"/>
          </w:rPr>
          <w:t>54</w:t>
        </w:r>
      </w:hyperlink>
      <w:r>
        <w:rPr>
          <w:sz w:val="8"/>
        </w:rPr>
        <w:t xml:space="preserve"> Nano-enhanced rubber represents another application of a nanoscale smart material. </w:t>
      </w:r>
      <w:hyperlink r:id="rId61"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2" w:anchor="n56" w:tgtFrame="_self" w:history="1">
        <w:r>
          <w:rPr>
            <w:rStyle w:val="Hyperlink"/>
            <w:sz w:val="8"/>
          </w:rPr>
          <w:t>56</w:t>
        </w:r>
      </w:hyperlink>
      <w:r>
        <w:rPr>
          <w:sz w:val="8"/>
        </w:rPr>
        <w:t xml:space="preserve"> The tires may be on the market "in the next few years" according to the National Nanotechnology Initiative (NNI). </w:t>
      </w:r>
      <w:hyperlink r:id="rId63"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4" w:anchor="n58" w:tgtFrame="_self" w:history="1">
        <w:r>
          <w:rPr>
            <w:rStyle w:val="Hyperlink"/>
            <w:sz w:val="8"/>
          </w:rPr>
          <w:t>58</w:t>
        </w:r>
      </w:hyperlink>
      <w:r>
        <w:rPr>
          <w:sz w:val="8"/>
        </w:rPr>
        <w:t xml:space="preserve"> A more complex nanotechnology smart material is a photorefractive polymer. </w:t>
      </w:r>
      <w:hyperlink r:id="rId65"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6" w:anchor="n60" w:tgtFrame="_self" w:history="1">
        <w:r>
          <w:rPr>
            <w:rStyle w:val="Hyperlink"/>
            <w:sz w:val="8"/>
          </w:rPr>
          <w:t>60</w:t>
        </w:r>
      </w:hyperlink>
      <w:r>
        <w:rPr>
          <w:sz w:val="8"/>
        </w:rPr>
        <w:t xml:space="preserve">  Nano-sensors may "revolutionize much of the medical care and the food packaging industries," </w:t>
      </w:r>
      <w:hyperlink r:id="rId67"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8"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9"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0" w:anchor="n64" w:tgtFrame="_self" w:history="1">
        <w:r>
          <w:rPr>
            <w:rStyle w:val="Hyperlink"/>
            <w:sz w:val="8"/>
          </w:rPr>
          <w:t>64</w:t>
        </w:r>
      </w:hyperlink>
      <w:r>
        <w:rPr>
          <w:sz w:val="8"/>
        </w:rPr>
        <w:t xml:space="preserve">  All fundamental life processes occur at the nanoscale, making it the ideal scale at which to fight diseases. </w:t>
      </w:r>
      <w:hyperlink r:id="rId71"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2"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3"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4"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5"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6" w:anchor="n70" w:tgtFrame="_self" w:history="1">
        <w:r>
          <w:rPr>
            <w:rStyle w:val="Hyperlink"/>
            <w:sz w:val="8"/>
          </w:rPr>
          <w:t>70</w:t>
        </w:r>
      </w:hyperlink>
      <w:r>
        <w:rPr>
          <w:sz w:val="8"/>
        </w:rPr>
        <w:t xml:space="preserve"> Nano-enhanced suicide inhibitors </w:t>
      </w:r>
      <w:hyperlink r:id="rId77"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8"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9" w:anchor="n73" w:tgtFrame="_self" w:history="1">
        <w:r>
          <w:rPr>
            <w:rStyle w:val="Hyperlink"/>
            <w:sz w:val="8"/>
          </w:rPr>
          <w:t>73</w:t>
        </w:r>
      </w:hyperlink>
      <w:r>
        <w:rPr>
          <w:sz w:val="8"/>
        </w:rPr>
        <w:t xml:space="preserve">  Lastly, nanotechnology has the potential to revolutionize the electronics and optics fields. </w:t>
      </w:r>
      <w:hyperlink r:id="rId80" w:anchor="n74" w:tgtFrame="_self" w:history="1">
        <w:r>
          <w:rPr>
            <w:rStyle w:val="Hyperlink"/>
            <w:sz w:val="8"/>
          </w:rPr>
          <w:t>74</w:t>
        </w:r>
      </w:hyperlink>
      <w:r>
        <w:rPr>
          <w:sz w:val="8"/>
        </w:rPr>
        <w:t xml:space="preserve"> For instance, nanotechnology has the potential to produce clean,  [*95]  renewable solar power. </w:t>
      </w:r>
      <w:hyperlink r:id="rId81"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2"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3"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4"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5"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6"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7"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8"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9" w:anchor="n83" w:tgtFrame="_self" w:history="1">
        <w:r>
          <w:rPr>
            <w:rStyle w:val="Hyperlink"/>
            <w:sz w:val="8"/>
          </w:rPr>
          <w:t>83</w:t>
        </w:r>
      </w:hyperlink>
      <w:r>
        <w:rPr>
          <w:sz w:val="8"/>
        </w:rPr>
        <w:t xml:space="preserve">  It is nearly impossible to foresee what developments to expect in nanotechnology in the decades to come. </w:t>
      </w:r>
      <w:hyperlink r:id="rId90"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1"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2" w:anchor="n86" w:tgtFrame="_self" w:history="1">
        <w:r>
          <w:rPr>
            <w:rStyle w:val="Hyperlink"/>
            <w:sz w:val="8"/>
          </w:rPr>
          <w:t>86</w:t>
        </w:r>
      </w:hyperlink>
      <w:r>
        <w:rPr>
          <w:sz w:val="8"/>
        </w:rPr>
        <w:t xml:space="preserve"> These "assemblers" could also be programmed to build copies of themselves. </w:t>
      </w:r>
      <w:hyperlink r:id="rId93"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4" w:anchor="n88" w:tgtFrame="_self" w:history="1">
        <w:r>
          <w:rPr>
            <w:rStyle w:val="Hyperlink"/>
            <w:sz w:val="8"/>
          </w:rPr>
          <w:t>88</w:t>
        </w:r>
      </w:hyperlink>
      <w:r>
        <w:rPr>
          <w:sz w:val="8"/>
        </w:rPr>
        <w:t xml:space="preserve"> The development of assemblers could advance the space  [*96]  exploration program, </w:t>
      </w:r>
      <w:hyperlink r:id="rId95" w:anchor="n89" w:tgtFrame="_self" w:history="1">
        <w:r>
          <w:rPr>
            <w:rStyle w:val="Hyperlink"/>
            <w:sz w:val="8"/>
          </w:rPr>
          <w:t>89</w:t>
        </w:r>
      </w:hyperlink>
      <w:r>
        <w:rPr>
          <w:sz w:val="8"/>
        </w:rPr>
        <w:t xml:space="preserve"> biomedical field, </w:t>
      </w:r>
      <w:hyperlink r:id="rId96" w:anchor="n90" w:tgtFrame="_self" w:history="1">
        <w:r>
          <w:rPr>
            <w:rStyle w:val="Hyperlink"/>
            <w:sz w:val="8"/>
          </w:rPr>
          <w:t>90</w:t>
        </w:r>
      </w:hyperlink>
      <w:r>
        <w:rPr>
          <w:sz w:val="8"/>
        </w:rPr>
        <w:t xml:space="preserve"> and even repair the damage done to the world's ecological systems. </w:t>
      </w:r>
      <w:hyperlink r:id="rId97"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8"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9"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0"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1"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2"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3"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4"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5" w:anchor="n99" w:tgtFrame="_self" w:history="1">
        <w:r>
          <w:rPr>
            <w:rStyle w:val="Hyperlink"/>
            <w:sz w:val="8"/>
          </w:rPr>
          <w:t>99</w:t>
        </w:r>
      </w:hyperlink>
      <w:r>
        <w:rPr>
          <w:sz w:val="8"/>
        </w:rPr>
        <w:t xml:space="preserve"> Luckily, nanotechnology offers responses to these problems, and researchers are already tackling these issues. </w:t>
      </w:r>
      <w:hyperlink r:id="rId106"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7" w:anchor="n101" w:tgtFrame="_self" w:history="1">
        <w:r>
          <w:rPr>
            <w:rStyle w:val="Hyperlink"/>
            <w:sz w:val="8"/>
          </w:rPr>
          <w:t>101</w:t>
        </w:r>
      </w:hyperlink>
      <w:r>
        <w:rPr>
          <w:sz w:val="8"/>
        </w:rPr>
        <w:t xml:space="preserve"> Adding smart materials could make soldiers' uniforms resistant to certain chemical and biological agents. </w:t>
      </w:r>
      <w:hyperlink r:id="rId108"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9" w:anchor="n103" w:tgtFrame="_self" w:history="1">
        <w:r>
          <w:rPr>
            <w:rStyle w:val="Hyperlink"/>
            <w:sz w:val="8"/>
          </w:rPr>
          <w:t>103</w:t>
        </w:r>
      </w:hyperlink>
      <w:r>
        <w:rPr>
          <w:sz w:val="8"/>
        </w:rPr>
        <w:t xml:space="preserve"> Viruses could be created that target specific genetic characteristics. </w:t>
      </w:r>
      <w:hyperlink r:id="rId110"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1"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2"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3"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4"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5"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6"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324C154" w14:textId="77777777" w:rsidR="00D173B0" w:rsidRDefault="00D173B0" w:rsidP="00D173B0">
      <w:pPr>
        <w:pStyle w:val="Heading4"/>
      </w:pPr>
      <w:r>
        <w:t xml:space="preserve">AI-nano combo causes </w:t>
      </w:r>
      <w:r>
        <w:rPr>
          <w:u w:val="single"/>
        </w:rPr>
        <w:t>Universe</w:t>
      </w:r>
      <w:r>
        <w:t xml:space="preserve"> extinction</w:t>
      </w:r>
    </w:p>
    <w:p w14:paraId="04197109" w14:textId="77777777" w:rsidR="00D173B0" w:rsidRDefault="00D173B0" w:rsidP="00D173B0">
      <w:pPr>
        <w:rPr>
          <w:rStyle w:val="Style13ptBold"/>
        </w:rPr>
      </w:pPr>
      <w:r>
        <w:rPr>
          <w:rStyle w:val="Style13ptBold"/>
        </w:rPr>
        <w:t>Bostrom 14</w:t>
      </w:r>
    </w:p>
    <w:p w14:paraId="5F121E9D" w14:textId="77777777" w:rsidR="00D173B0" w:rsidRDefault="00D173B0" w:rsidP="00D173B0">
      <w:r>
        <w:t>[Nick, Professor in the Faculty of Philosophy at Oxford University. He is the founding Director of the Future of Humanity Institute, Superintelligence: Paths, Dangers, Strategies, Oxford University Press, 2014]</w:t>
      </w:r>
    </w:p>
    <w:p w14:paraId="552D5DA7" w14:textId="673A9F51" w:rsidR="00D173B0" w:rsidRDefault="00D173B0" w:rsidP="00D173B0">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 xml:space="preserve">Faced with no intelligent opposition, such an agent could plot a safe course of development that would lead to </w:t>
      </w:r>
      <w:proofErr w:type="gramStart"/>
      <w:r>
        <w:rPr>
          <w:rStyle w:val="StyleUnderline"/>
        </w:rPr>
        <w:t>its</w:t>
      </w:r>
      <w:proofErr w:type="gramEnd"/>
      <w:r>
        <w:rPr>
          <w:rStyle w:val="StyleUnderline"/>
        </w:rPr>
        <w:t xml:space="preserve">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xml:space="preserve">, even though the great distances </w:t>
      </w:r>
      <w:proofErr w:type="gramStart"/>
      <w:r>
        <w:rPr>
          <w:rStyle w:val="StyleUnderline"/>
        </w:rPr>
        <w:t>involved</w:t>
      </w:r>
      <w:proofErr w:type="gramEnd"/>
      <w:r>
        <w:rPr>
          <w:rStyle w:val="StyleUnderline"/>
        </w:rPr>
        <w:t xml:space="preserve">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0105C241" w:rsidR="00D173B0"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54F9ECBD" w14:textId="1E3B48DE" w:rsidR="008038C6" w:rsidRDefault="008038C6" w:rsidP="008038C6">
      <w:pPr>
        <w:pStyle w:val="Heading1"/>
      </w:pPr>
      <w:r>
        <w:t>2AC</w:t>
      </w:r>
    </w:p>
    <w:p w14:paraId="19A52A5E" w14:textId="77777777" w:rsidR="00EB396F" w:rsidRDefault="00EB396F" w:rsidP="00EB396F">
      <w:pPr>
        <w:pStyle w:val="Heading3"/>
      </w:pPr>
      <w:proofErr w:type="spellStart"/>
      <w:r>
        <w:t>Innov</w:t>
      </w:r>
      <w:proofErr w:type="spellEnd"/>
    </w:p>
    <w:p w14:paraId="70572579" w14:textId="77777777" w:rsidR="00EB396F" w:rsidRDefault="00EB396F" w:rsidP="00EB396F">
      <w:pPr>
        <w:pStyle w:val="Heading4"/>
        <w:rPr>
          <w:rFonts w:asciiTheme="minorHAnsi" w:hAnsiTheme="minorHAnsi" w:cstheme="minorHAnsi"/>
        </w:rPr>
      </w:pPr>
      <w:r>
        <w:rPr>
          <w:rFonts w:asciiTheme="minorHAnsi" w:hAnsiTheme="minorHAnsi" w:cstheme="minorHAnsi"/>
        </w:rPr>
        <w:t>Cara concludes an ABR crisis is coming and only innovation can solve</w:t>
      </w:r>
    </w:p>
    <w:p w14:paraId="5A457E2E" w14:textId="77777777" w:rsidR="00EB396F" w:rsidRPr="00703DDA" w:rsidRDefault="00EB396F" w:rsidP="00EB396F">
      <w:r>
        <w:t>MSU = Blue</w:t>
      </w:r>
    </w:p>
    <w:p w14:paraId="370681DA" w14:textId="77777777" w:rsidR="00EB396F" w:rsidRPr="00624DBB" w:rsidRDefault="00EB396F" w:rsidP="00EB396F">
      <w:pPr>
        <w:rPr>
          <w:rStyle w:val="Style13ptBold"/>
          <w:rFonts w:asciiTheme="minorHAnsi" w:hAnsiTheme="minorHAnsi" w:cstheme="minorHAnsi"/>
        </w:rPr>
      </w:pPr>
      <w:r w:rsidRPr="00624DBB">
        <w:rPr>
          <w:rStyle w:val="Style13ptBold"/>
          <w:rFonts w:asciiTheme="minorHAnsi" w:hAnsiTheme="minorHAnsi" w:cstheme="minorHAnsi"/>
        </w:rPr>
        <w:t>Cara 17</w:t>
      </w:r>
    </w:p>
    <w:p w14:paraId="0FB06B8E" w14:textId="77777777" w:rsidR="00EB396F" w:rsidRPr="00624DBB" w:rsidRDefault="00EB396F" w:rsidP="00EB396F">
      <w:pPr>
        <w:rPr>
          <w:rFonts w:asciiTheme="minorHAnsi" w:hAnsiTheme="minorHAnsi" w:cstheme="minorHAnsi"/>
        </w:rPr>
      </w:pPr>
      <w:r w:rsidRPr="00624DBB">
        <w:rPr>
          <w:rFonts w:asciiTheme="minorHAnsi" w:hAnsiTheme="minorHAnsi" w:cstheme="minorHAnsi"/>
        </w:rPr>
        <w:t xml:space="preserve">Ed Cara, science writer for The Atlantic, Newsweek, and </w:t>
      </w:r>
      <w:proofErr w:type="spellStart"/>
      <w:r w:rsidRPr="00624DBB">
        <w:rPr>
          <w:rFonts w:asciiTheme="minorHAnsi" w:hAnsiTheme="minorHAnsi" w:cstheme="minorHAnsi"/>
        </w:rPr>
        <w:t>Vocativ</w:t>
      </w:r>
      <w:proofErr w:type="spellEnd"/>
      <w:r w:rsidRPr="00624DBB">
        <w:rPr>
          <w:rFonts w:asciiTheme="minorHAnsi" w:hAnsiTheme="minorHAnsi" w:cstheme="minorHAnsi"/>
        </w:rPr>
        <w:t xml:space="preserve">, </w:t>
      </w:r>
      <w:proofErr w:type="spellStart"/>
      <w:r w:rsidRPr="00624DBB">
        <w:rPr>
          <w:rFonts w:asciiTheme="minorHAnsi" w:hAnsiTheme="minorHAnsi" w:cstheme="minorHAnsi"/>
        </w:rPr>
        <w:t>Vocactiv</w:t>
      </w:r>
      <w:proofErr w:type="spellEnd"/>
      <w:r w:rsidRPr="00624DBB">
        <w:rPr>
          <w:rFonts w:asciiTheme="minorHAnsi" w:hAnsiTheme="minorHAnsi" w:cstheme="minorHAnsi"/>
        </w:rPr>
        <w:t xml:space="preserve">, January 27, 2017, “The Attack </w:t>
      </w:r>
      <w:proofErr w:type="gramStart"/>
      <w:r w:rsidRPr="00624DBB">
        <w:rPr>
          <w:rFonts w:asciiTheme="minorHAnsi" w:hAnsiTheme="minorHAnsi" w:cstheme="minorHAnsi"/>
        </w:rPr>
        <w:t>Of</w:t>
      </w:r>
      <w:proofErr w:type="gramEnd"/>
      <w:r w:rsidRPr="00624DBB">
        <w:rPr>
          <w:rFonts w:asciiTheme="minorHAnsi" w:hAnsiTheme="minorHAnsi" w:cstheme="minorHAnsi"/>
        </w:rPr>
        <w:t xml:space="preserve"> The Superbugs”, http://www.vocativ.com/394419/attack-of-the-superbugs/</w:t>
      </w:r>
    </w:p>
    <w:p w14:paraId="7E1AD483" w14:textId="77777777" w:rsidR="00EB396F" w:rsidRPr="00624DBB" w:rsidRDefault="00EB396F" w:rsidP="00EB396F">
      <w:pPr>
        <w:rPr>
          <w:rFonts w:asciiTheme="minorHAnsi" w:hAnsiTheme="minorHAnsi" w:cstheme="minorHAnsi"/>
        </w:rPr>
      </w:pPr>
      <w:r w:rsidRPr="00624DBB">
        <w:rPr>
          <w:rStyle w:val="StyleUnderline"/>
          <w:rFonts w:asciiTheme="minorHAnsi" w:hAnsiTheme="minorHAnsi" w:cstheme="minorHAnsi"/>
        </w:rPr>
        <w:t>Antibiotic-resistant infections</w:t>
      </w:r>
      <w:r w:rsidRPr="00624DBB">
        <w:rPr>
          <w:rFonts w:asciiTheme="minorHAnsi" w:hAnsiTheme="minorHAnsi" w:cstheme="minorHAnsi"/>
        </w:rPr>
        <w:t xml:space="preserve"> kill at least 700,000 people worldwide a year right now, according to an exhaustive report commissioned by the UK in 2014, and </w:t>
      </w:r>
      <w:r w:rsidRPr="00966F8E">
        <w:rPr>
          <w:rStyle w:val="Emphasis"/>
          <w:highlight w:val="cyan"/>
        </w:rPr>
        <w:t>without</w:t>
      </w:r>
      <w:r w:rsidRPr="00966F8E">
        <w:rPr>
          <w:rStyle w:val="Emphasis"/>
        </w:rPr>
        <w:t xml:space="preserve"> any substantial medical </w:t>
      </w:r>
      <w:r w:rsidRPr="00966F8E">
        <w:rPr>
          <w:rStyle w:val="Emphasis"/>
          <w:highlight w:val="cyan"/>
        </w:rPr>
        <w:t>breakthroughs or policy changes</w:t>
      </w:r>
      <w:r w:rsidRPr="00966F8E">
        <w:rPr>
          <w:rStyle w:val="Emphasis"/>
        </w:rPr>
        <w:t xml:space="preserve"> that slow down resistance</w:t>
      </w:r>
      <w:r w:rsidRPr="00624DBB">
        <w:rPr>
          <w:rFonts w:asciiTheme="minorHAnsi" w:hAnsiTheme="minorHAnsi" w:cstheme="minorHAnsi"/>
        </w:rPr>
        <w:t xml:space="preserve">, they </w:t>
      </w:r>
      <w:r w:rsidRPr="00966F8E">
        <w:rPr>
          <w:rStyle w:val="StyleUnderline"/>
          <w:rFonts w:asciiTheme="minorHAnsi" w:hAnsiTheme="minorHAnsi" w:cstheme="minorHAnsi"/>
          <w:highlight w:val="cyan"/>
        </w:rPr>
        <w:t>may claim</w:t>
      </w:r>
      <w:r w:rsidRPr="00624DBB">
        <w:rPr>
          <w:rStyle w:val="StyleUnderline"/>
          <w:rFonts w:asciiTheme="minorHAnsi" w:hAnsiTheme="minorHAnsi" w:cstheme="minorHAnsi"/>
        </w:rPr>
        <w:t xml:space="preserve"> some </w:t>
      </w:r>
      <w:r w:rsidRPr="00966F8E">
        <w:rPr>
          <w:rStyle w:val="StyleUnderline"/>
          <w:rFonts w:asciiTheme="minorHAnsi" w:hAnsiTheme="minorHAnsi" w:cstheme="minorHAnsi"/>
          <w:highlight w:val="cyan"/>
        </w:rPr>
        <w:t>10 million deaths annually</w:t>
      </w:r>
      <w:r w:rsidRPr="00624DBB">
        <w:rPr>
          <w:rStyle w:val="StyleUnderline"/>
          <w:rFonts w:asciiTheme="minorHAnsi" w:hAnsiTheme="minorHAnsi" w:cstheme="minorHAnsi"/>
        </w:rPr>
        <w:t xml:space="preserve"> by 2050</w:t>
      </w:r>
      <w:r w:rsidRPr="00624DBB">
        <w:rPr>
          <w:rFonts w:asciiTheme="minorHAnsi" w:hAnsiTheme="minorHAnsi" w:cstheme="minorHAnsi"/>
        </w:rPr>
        <w:t xml:space="preserve"> — eclipsing cancer in general as a leading cause. </w:t>
      </w:r>
      <w:r w:rsidRPr="00624DBB">
        <w:rPr>
          <w:rStyle w:val="StyleUnderline"/>
          <w:rFonts w:asciiTheme="minorHAnsi" w:hAnsiTheme="minorHAnsi" w:cstheme="minorHAnsi"/>
        </w:rPr>
        <w:t>These deaths largely won’t come from pan-resistant infections, just tougher ones</w:t>
      </w:r>
      <w:r w:rsidRPr="00624DBB">
        <w:rPr>
          <w:rFonts w:asciiTheme="minorHAnsi" w:hAnsiTheme="minorHAnsi" w:cstheme="minorHAnsi"/>
        </w:rPr>
        <w:t xml:space="preserve">. </w:t>
      </w:r>
      <w:r w:rsidRPr="00624DBB">
        <w:rPr>
          <w:rStyle w:val="StyleUnderline"/>
          <w:rFonts w:asciiTheme="minorHAnsi" w:hAnsiTheme="minorHAnsi" w:cstheme="minorHAnsi"/>
        </w:rPr>
        <w:t>A preventable death there, a preventable death here.</w:t>
      </w:r>
    </w:p>
    <w:p w14:paraId="6657B30D" w14:textId="77777777" w:rsidR="00EB396F" w:rsidRPr="00966F8E" w:rsidRDefault="00EB396F" w:rsidP="00EB396F">
      <w:pPr>
        <w:rPr>
          <w:rStyle w:val="StyleUnderline"/>
        </w:rPr>
      </w:pPr>
      <w:r w:rsidRPr="00966F8E">
        <w:rPr>
          <w:rStyle w:val="StyleUnderline"/>
        </w:rPr>
        <w:t xml:space="preserve">Leaving that aside, </w:t>
      </w:r>
      <w:r w:rsidRPr="00966F8E">
        <w:rPr>
          <w:rStyle w:val="StyleUnderline"/>
          <w:highlight w:val="cyan"/>
        </w:rPr>
        <w:t>antibiotics,</w:t>
      </w:r>
      <w:r w:rsidRPr="00966F8E">
        <w:rPr>
          <w:rStyle w:val="StyleUnderline"/>
        </w:rPr>
        <w:t xml:space="preserve"> along with proper sanitation and nutrition</w:t>
      </w:r>
      <w:r w:rsidRPr="00966F8E">
        <w:rPr>
          <w:rStyle w:val="StyleUnderline"/>
          <w:highlight w:val="cyan"/>
        </w:rPr>
        <w:t>, gird our entire way of living</w:t>
      </w:r>
      <w:r w:rsidRPr="00966F8E">
        <w:rPr>
          <w:rStyle w:val="StyleUnderline"/>
        </w:rPr>
        <w:t xml:space="preserve">. Most </w:t>
      </w:r>
      <w:r w:rsidRPr="00966F8E">
        <w:rPr>
          <w:rStyle w:val="StyleUnderline"/>
          <w:highlight w:val="cyan"/>
        </w:rPr>
        <w:t>every</w:t>
      </w:r>
      <w:r w:rsidRPr="00966F8E">
        <w:rPr>
          <w:rStyle w:val="StyleUnderline"/>
        </w:rPr>
        <w:t xml:space="preserve"> invasive </w:t>
      </w:r>
      <w:r w:rsidRPr="00966F8E">
        <w:rPr>
          <w:rStyle w:val="StyleUnderline"/>
          <w:highlight w:val="cyan"/>
        </w:rPr>
        <w:t>surgery,</w:t>
      </w:r>
      <w:r w:rsidRPr="00966F8E">
        <w:rPr>
          <w:rStyle w:val="StyleUnderline"/>
        </w:rPr>
        <w:t xml:space="preserve"> pregnancy, organ transplant and chemotherapy session we go through </w:t>
      </w:r>
      <w:r w:rsidRPr="00966F8E">
        <w:rPr>
          <w:rStyle w:val="StyleUnderline"/>
          <w:highlight w:val="cyan"/>
        </w:rPr>
        <w:t>will become riskie</w:t>
      </w:r>
      <w:r w:rsidRPr="00966F8E">
        <w:rPr>
          <w:rStyle w:val="StyleUnderline"/>
        </w:rPr>
        <w:t xml:space="preserve">r. Other </w:t>
      </w:r>
      <w:r w:rsidRPr="00966F8E">
        <w:rPr>
          <w:rStyle w:val="StyleUnderline"/>
          <w:highlight w:val="cyan"/>
        </w:rPr>
        <w:t>diseases</w:t>
      </w:r>
      <w:r w:rsidRPr="00966F8E">
        <w:rPr>
          <w:rStyle w:val="StyleUnderline"/>
        </w:rPr>
        <w:t xml:space="preserve"> like HIV, malaria or influenza will </w:t>
      </w:r>
      <w:r w:rsidRPr="00966F8E">
        <w:rPr>
          <w:rStyle w:val="StyleUnderline"/>
          <w:highlight w:val="cyan"/>
        </w:rPr>
        <w:t>become deadlier</w:t>
      </w:r>
      <w:r w:rsidRPr="00966F8E">
        <w:rPr>
          <w:rStyle w:val="StyleUnderline"/>
        </w:rPr>
        <w:t>, since bacteria often exploit the opening in our immune system they leave behind</w:t>
      </w:r>
      <w:r w:rsidRPr="00966F8E">
        <w:rPr>
          <w:rStyle w:val="StyleUnderline"/>
          <w:highlight w:val="cyan"/>
        </w:rPr>
        <w:t>. And</w:t>
      </w:r>
      <w:r w:rsidRPr="00966F8E">
        <w:rPr>
          <w:rStyle w:val="StyleUnderline"/>
        </w:rPr>
        <w:t xml:space="preserve"> already </w:t>
      </w:r>
      <w:r w:rsidRPr="00966F8E">
        <w:rPr>
          <w:rStyle w:val="StyleUnderline"/>
          <w:highlight w:val="cyan"/>
        </w:rPr>
        <w:t>precarious populations</w:t>
      </w:r>
      <w:r w:rsidRPr="00966F8E">
        <w:rPr>
          <w:rStyle w:val="StyleUnderline"/>
        </w:rPr>
        <w:t xml:space="preserve"> like those living with cystic fibrosis, prisoners, and the poor </w:t>
      </w:r>
      <w:r w:rsidRPr="00966F8E">
        <w:rPr>
          <w:rStyle w:val="StyleUnderline"/>
          <w:highlight w:val="cyan"/>
        </w:rPr>
        <w:t>will lose years off their lives</w:t>
      </w:r>
      <w:r w:rsidRPr="00966F8E">
        <w:rPr>
          <w:rStyle w:val="StyleUnderline"/>
        </w:rPr>
        <w:t>.</w:t>
      </w:r>
    </w:p>
    <w:p w14:paraId="4D7CF787" w14:textId="77777777" w:rsidR="00EB396F" w:rsidRPr="00624DBB" w:rsidRDefault="00EB396F" w:rsidP="00EB396F">
      <w:pPr>
        <w:rPr>
          <w:rFonts w:asciiTheme="minorHAnsi" w:hAnsiTheme="minorHAnsi" w:cstheme="minorHAnsi"/>
        </w:rPr>
      </w:pPr>
      <w:r w:rsidRPr="00624DBB">
        <w:rPr>
          <w:rStyle w:val="Emphasis"/>
          <w:rFonts w:asciiTheme="minorHAnsi" w:hAnsiTheme="minorHAnsi" w:cstheme="minorHAnsi"/>
        </w:rPr>
        <w:t>For all the</w:t>
      </w:r>
      <w:r w:rsidRPr="00624DBB">
        <w:rPr>
          <w:rFonts w:asciiTheme="minorHAnsi" w:hAnsiTheme="minorHAnsi" w:cstheme="minorHAnsi"/>
        </w:rPr>
        <w:t xml:space="preserve"> warranted </w:t>
      </w:r>
      <w:r w:rsidRPr="00624DBB">
        <w:rPr>
          <w:rStyle w:val="Emphasis"/>
          <w:rFonts w:asciiTheme="minorHAnsi" w:hAnsiTheme="minorHAnsi" w:cstheme="minorHAnsi"/>
        </w:rPr>
        <w:t>gloom</w:t>
      </w:r>
      <w:r w:rsidRPr="00624DBB">
        <w:rPr>
          <w:rFonts w:asciiTheme="minorHAnsi" w:hAnsiTheme="minorHAnsi" w:cstheme="minorHAnsi"/>
        </w:rPr>
        <w:t xml:space="preserve">, though, Farewell does think </w:t>
      </w:r>
      <w:r w:rsidRPr="00624DBB">
        <w:rPr>
          <w:rStyle w:val="Emphasis"/>
          <w:rFonts w:asciiTheme="minorHAnsi" w:hAnsiTheme="minorHAnsi" w:cstheme="minorHAnsi"/>
          <w:highlight w:val="green"/>
        </w:rPr>
        <w:t>there are reasons to be hopeful</w:t>
      </w:r>
      <w:r w:rsidRPr="00624DBB">
        <w:rPr>
          <w:rFonts w:asciiTheme="minorHAnsi" w:hAnsiTheme="minorHAnsi" w:cstheme="minorHAnsi"/>
        </w:rPr>
        <w:t xml:space="preserve">. </w:t>
      </w:r>
      <w:r w:rsidRPr="00966F8E">
        <w:rPr>
          <w:rStyle w:val="Emphasis"/>
          <w:highlight w:val="cyan"/>
        </w:rPr>
        <w:t>“I don’t think we are doing enough,</w:t>
      </w:r>
      <w:r w:rsidRPr="00624DBB">
        <w:rPr>
          <w:rFonts w:asciiTheme="minorHAnsi" w:hAnsiTheme="minorHAnsi" w:cstheme="minorHAnsi"/>
        </w:rPr>
        <w:t xml:space="preserve"> but </w:t>
      </w:r>
      <w:r w:rsidRPr="00624DBB">
        <w:rPr>
          <w:rStyle w:val="StyleUnderline"/>
          <w:rFonts w:asciiTheme="minorHAnsi" w:hAnsiTheme="minorHAnsi" w:cstheme="minorHAnsi"/>
          <w:highlight w:val="green"/>
        </w:rPr>
        <w:t>the scientific community</w:t>
      </w:r>
      <w:r w:rsidRPr="00624DBB">
        <w:rPr>
          <w:rStyle w:val="StyleUnderline"/>
          <w:rFonts w:asciiTheme="minorHAnsi" w:hAnsiTheme="minorHAnsi" w:cstheme="minorHAnsi"/>
        </w:rPr>
        <w:t xml:space="preserve"> along with many governmental and private foundations </w:t>
      </w:r>
      <w:r w:rsidRPr="00624DBB">
        <w:rPr>
          <w:rStyle w:val="StyleUnderline"/>
          <w:rFonts w:asciiTheme="minorHAnsi" w:hAnsiTheme="minorHAnsi" w:cstheme="minorHAnsi"/>
          <w:highlight w:val="green"/>
        </w:rPr>
        <w:t>are</w:t>
      </w:r>
      <w:r w:rsidRPr="00624DBB">
        <w:rPr>
          <w:rFonts w:asciiTheme="minorHAnsi" w:hAnsiTheme="minorHAnsi" w:cstheme="minorHAnsi"/>
          <w:highlight w:val="green"/>
        </w:rPr>
        <w:t xml:space="preserve"> </w:t>
      </w:r>
      <w:r w:rsidRPr="00624DBB">
        <w:rPr>
          <w:rStyle w:val="Emphasis"/>
          <w:rFonts w:asciiTheme="minorHAnsi" w:hAnsiTheme="minorHAnsi" w:cstheme="minorHAnsi"/>
          <w:highlight w:val="green"/>
        </w:rPr>
        <w:t>very actively involved in finding</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not only</w:t>
      </w:r>
      <w:r w:rsidRPr="00624DBB">
        <w:rPr>
          <w:rStyle w:val="Emphasis"/>
          <w:rFonts w:asciiTheme="minorHAnsi" w:hAnsiTheme="minorHAnsi" w:cstheme="minorHAnsi"/>
        </w:rPr>
        <w:t xml:space="preserve"> new </w:t>
      </w:r>
      <w:r w:rsidRPr="00624DBB">
        <w:rPr>
          <w:rStyle w:val="Emphasis"/>
          <w:rFonts w:asciiTheme="minorHAnsi" w:hAnsiTheme="minorHAnsi" w:cstheme="minorHAnsi"/>
          <w:highlight w:val="green"/>
        </w:rPr>
        <w:t>antibiotics, but new solutions</w:t>
      </w:r>
      <w:r w:rsidRPr="00624DBB">
        <w:rPr>
          <w:rStyle w:val="Emphasis"/>
          <w:rFonts w:asciiTheme="minorHAnsi" w:hAnsiTheme="minorHAnsi" w:cstheme="minorHAnsi"/>
        </w:rPr>
        <w:t xml:space="preserve"> to this problem</w:t>
      </w:r>
      <w:r w:rsidRPr="00624DBB">
        <w:rPr>
          <w:rFonts w:asciiTheme="minorHAnsi" w:hAnsiTheme="minorHAnsi" w:cstheme="minorHAnsi"/>
        </w:rPr>
        <w:t xml:space="preserve">,” she said. </w:t>
      </w:r>
      <w:r w:rsidRPr="00624DBB">
        <w:rPr>
          <w:rStyle w:val="Emphasis"/>
          <w:rFonts w:asciiTheme="minorHAnsi" w:hAnsiTheme="minorHAnsi" w:cstheme="minorHAnsi"/>
          <w:highlight w:val="green"/>
        </w:rPr>
        <w:t>There’s been</w:t>
      </w:r>
      <w:r w:rsidRPr="00624DBB">
        <w:rPr>
          <w:rStyle w:val="Emphasis"/>
          <w:rFonts w:asciiTheme="minorHAnsi" w:hAnsiTheme="minorHAnsi" w:cstheme="minorHAnsi"/>
        </w:rPr>
        <w:t xml:space="preserve"> a </w:t>
      </w:r>
      <w:r w:rsidRPr="00624DBB">
        <w:rPr>
          <w:rStyle w:val="Emphasis"/>
          <w:rFonts w:asciiTheme="minorHAnsi" w:hAnsiTheme="minorHAnsi" w:cstheme="minorHAnsi"/>
          <w:highlight w:val="green"/>
        </w:rPr>
        <w:t>noticeable change in attitude and increased urgency</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surrounding</w:t>
      </w:r>
      <w:r w:rsidRPr="00624DBB">
        <w:rPr>
          <w:rStyle w:val="StyleUnderline"/>
          <w:rFonts w:asciiTheme="minorHAnsi" w:hAnsiTheme="minorHAnsi" w:cstheme="minorHAnsi"/>
          <w:highlight w:val="green"/>
        </w:rPr>
        <w:t xml:space="preserve"> </w:t>
      </w:r>
      <w:r w:rsidRPr="00624DBB">
        <w:rPr>
          <w:rStyle w:val="Emphasis"/>
          <w:rFonts w:asciiTheme="minorHAnsi" w:hAnsiTheme="minorHAnsi" w:cstheme="minorHAnsi"/>
          <w:highlight w:val="green"/>
        </w:rPr>
        <w:t>a</w:t>
      </w:r>
      <w:r w:rsidRPr="00624DBB">
        <w:rPr>
          <w:rFonts w:asciiTheme="minorHAnsi" w:hAnsiTheme="minorHAnsi" w:cstheme="minorHAnsi"/>
        </w:rPr>
        <w:t>nti</w:t>
      </w:r>
      <w:r w:rsidRPr="00624DBB">
        <w:rPr>
          <w:rStyle w:val="Emphasis"/>
          <w:rFonts w:asciiTheme="minorHAnsi" w:hAnsiTheme="minorHAnsi" w:cstheme="minorHAnsi"/>
          <w:highlight w:val="green"/>
        </w:rPr>
        <w:t>b</w:t>
      </w:r>
      <w:r w:rsidRPr="00624DBB">
        <w:rPr>
          <w:rFonts w:asciiTheme="minorHAnsi" w:hAnsiTheme="minorHAnsi" w:cstheme="minorHAnsi"/>
          <w:highlight w:val="green"/>
        </w:rPr>
        <w:t>i</w:t>
      </w:r>
      <w:r w:rsidRPr="00624DBB">
        <w:rPr>
          <w:rFonts w:asciiTheme="minorHAnsi" w:hAnsiTheme="minorHAnsi" w:cstheme="minorHAnsi"/>
        </w:rPr>
        <w:t xml:space="preserve">otic </w:t>
      </w:r>
      <w:r w:rsidRPr="00624DBB">
        <w:rPr>
          <w:rStyle w:val="Emphasis"/>
          <w:rFonts w:asciiTheme="minorHAnsi" w:hAnsiTheme="minorHAnsi" w:cstheme="minorHAnsi"/>
          <w:highlight w:val="green"/>
        </w:rPr>
        <w:t>r</w:t>
      </w:r>
      <w:r w:rsidRPr="00624DBB">
        <w:rPr>
          <w:rFonts w:asciiTheme="minorHAnsi" w:hAnsiTheme="minorHAnsi" w:cstheme="minorHAnsi"/>
        </w:rPr>
        <w:t xml:space="preserve">esistance, she said, </w:t>
      </w:r>
      <w:r w:rsidRPr="00624DBB">
        <w:rPr>
          <w:rStyle w:val="StyleUnderline"/>
          <w:rFonts w:asciiTheme="minorHAnsi" w:hAnsiTheme="minorHAnsi" w:cstheme="minorHAnsi"/>
        </w:rPr>
        <w:t>one that she hadn’t seen even five years ago, let alone twenty.</w:t>
      </w:r>
      <w:r w:rsidRPr="00624DBB">
        <w:rPr>
          <w:rFonts w:asciiTheme="minorHAnsi" w:hAnsiTheme="minorHAnsi" w:cstheme="minorHAnsi"/>
        </w:rPr>
        <w:t xml:space="preserve"> </w:t>
      </w:r>
    </w:p>
    <w:p w14:paraId="4E30CEE8" w14:textId="77777777" w:rsidR="00EB396F" w:rsidRPr="00624DBB" w:rsidRDefault="00EB396F" w:rsidP="00EB396F">
      <w:pPr>
        <w:rPr>
          <w:rStyle w:val="StyleUnderline"/>
          <w:rFonts w:asciiTheme="minorHAnsi" w:hAnsiTheme="minorHAnsi" w:cstheme="minorHAnsi"/>
        </w:rPr>
      </w:pPr>
      <w:r w:rsidRPr="00624DBB">
        <w:rPr>
          <w:rFonts w:asciiTheme="minorHAnsi" w:hAnsiTheme="minorHAnsi" w:cstheme="minorHAnsi"/>
        </w:rPr>
        <w:t xml:space="preserve">Until recently, that attitude change could be seen from places as high up as the U.S. federal government. In 2014, former President Obama issued an executive order aimed at addressing antibiotic resistance, the first real acknowledgement of the problem from an administration, devoting funding and outlining a national action for combatting resistance. </w:t>
      </w:r>
      <w:r w:rsidRPr="00624DBB">
        <w:rPr>
          <w:rStyle w:val="StyleUnderline"/>
          <w:rFonts w:asciiTheme="minorHAnsi" w:hAnsiTheme="minorHAnsi" w:cstheme="minorHAnsi"/>
        </w:rPr>
        <w:t>Through its federal agencies, the administration pushed to reduce antibiotic use on farms and encouraged doctors to stop using them in excess.</w:t>
      </w:r>
    </w:p>
    <w:p w14:paraId="417E8474" w14:textId="77777777" w:rsidR="00EB396F" w:rsidRPr="00624DBB" w:rsidRDefault="00EB396F" w:rsidP="00EB396F">
      <w:pPr>
        <w:rPr>
          <w:rFonts w:asciiTheme="minorHAnsi" w:hAnsiTheme="minorHAnsi" w:cstheme="minorHAnsi"/>
        </w:rPr>
      </w:pPr>
      <w:r w:rsidRPr="00624DBB">
        <w:rPr>
          <w:rFonts w:asciiTheme="minorHAnsi" w:hAnsiTheme="minorHAnsi" w:cstheme="minorHAnsi"/>
        </w:rPr>
        <w:t>“</w:t>
      </w:r>
      <w:r w:rsidRPr="00624DBB">
        <w:rPr>
          <w:rStyle w:val="StyleUnderline"/>
          <w:rFonts w:asciiTheme="minorHAnsi" w:hAnsiTheme="minorHAnsi" w:cstheme="minorHAnsi"/>
        </w:rPr>
        <w:t>There has been a lot of work done the last couple of years</w:t>
      </w:r>
      <w:r w:rsidRPr="00624DBB">
        <w:rPr>
          <w:rFonts w:asciiTheme="minorHAnsi" w:hAnsiTheme="minorHAnsi" w:cstheme="minorHAnsi"/>
        </w:rPr>
        <w:t>, much of it spurred by [Obama’s] National Action Plan,” said Dr. David Hyun, a senior officer for Pew Charitable Trusts’ Antibiotic Resistance Project. The CDC</w:t>
      </w:r>
      <w:proofErr w:type="gramStart"/>
      <w:r w:rsidRPr="00624DBB">
        <w:rPr>
          <w:rFonts w:asciiTheme="minorHAnsi" w:hAnsiTheme="minorHAnsi" w:cstheme="minorHAnsi"/>
        </w:rPr>
        <w:t>, in particular, has</w:t>
      </w:r>
      <w:proofErr w:type="gramEnd"/>
      <w:r w:rsidRPr="00624DBB">
        <w:rPr>
          <w:rFonts w:asciiTheme="minorHAnsi" w:hAnsiTheme="minorHAnsi" w:cstheme="minorHAnsi"/>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624DBB">
        <w:rPr>
          <w:rFonts w:asciiTheme="minorHAnsi" w:hAnsiTheme="minorHAnsi" w:cstheme="minorHAnsi"/>
        </w:rPr>
        <w:t>state</w:t>
      </w:r>
      <w:proofErr w:type="gramEnd"/>
      <w:r w:rsidRPr="00624DBB">
        <w:rPr>
          <w:rFonts w:asciiTheme="minorHAnsi" w:hAnsiTheme="minorHAnsi" w:cstheme="minorHAnsi"/>
        </w:rPr>
        <w:t xml:space="preserve"> and regional level. A parallel system also exists for monitoring resistance in the food chain, shepherded by the CDC and the U.S. Department of Agriculture.</w:t>
      </w:r>
    </w:p>
    <w:p w14:paraId="2DAC3EBE" w14:textId="77777777" w:rsidR="00EB396F" w:rsidRPr="00624DBB" w:rsidRDefault="00EB396F" w:rsidP="00EB396F">
      <w:pPr>
        <w:rPr>
          <w:rFonts w:asciiTheme="minorHAnsi" w:hAnsiTheme="minorHAnsi" w:cstheme="minorHAnsi"/>
        </w:rPr>
      </w:pPr>
      <w:r w:rsidRPr="00624DBB">
        <w:rPr>
          <w:rFonts w:asciiTheme="minorHAnsi" w:hAnsiTheme="minorHAnsi" w:cstheme="minorHAnsi"/>
        </w:rPr>
        <w:t xml:space="preserve">In fact, it was this sort of </w:t>
      </w:r>
      <w:r w:rsidRPr="00624DBB">
        <w:rPr>
          <w:rStyle w:val="StyleUnderline"/>
          <w:rFonts w:asciiTheme="minorHAnsi" w:hAnsiTheme="minorHAnsi" w:cstheme="minorHAnsi"/>
        </w:rPr>
        <w:t>cooperation between national and local health agencies</w:t>
      </w:r>
      <w:r w:rsidRPr="00624DBB">
        <w:rPr>
          <w:rFonts w:asciiTheme="minorHAnsi" w:hAnsiTheme="minorHAnsi" w:cstheme="minorHAnsi"/>
        </w:rPr>
        <w:t xml:space="preserve"> that </w:t>
      </w:r>
      <w:r w:rsidRPr="00624DBB">
        <w:rPr>
          <w:rStyle w:val="StyleUnderline"/>
          <w:rFonts w:asciiTheme="minorHAnsi" w:hAnsiTheme="minorHAnsi" w:cstheme="minorHAnsi"/>
        </w:rPr>
        <w:t>enabled Nevada doctors to stop the worst from happening</w:t>
      </w:r>
      <w:r w:rsidRPr="00624DBB">
        <w:rPr>
          <w:rFonts w:asciiTheme="minorHAnsi" w:hAnsiTheme="minorHAnsi" w:cstheme="minorHAnsi"/>
        </w:rPr>
        <w:t xml:space="preserve">, said Dr. Lei Chen. </w:t>
      </w:r>
      <w:r w:rsidRPr="00624DBB">
        <w:rPr>
          <w:rStyle w:val="StyleUnderline"/>
          <w:rFonts w:asciiTheme="minorHAnsi" w:hAnsiTheme="minorHAnsi" w:cstheme="minorHAnsi"/>
        </w:rPr>
        <w:t>The swift identification of a possible CRE strain by the hospital</w:t>
      </w:r>
      <w:r w:rsidRPr="00624DBB">
        <w:rPr>
          <w:rFonts w:asciiTheme="minorHAnsi" w:hAnsiTheme="minorHAnsi" w:cstheme="minorHAnsi"/>
        </w:rPr>
        <w:t xml:space="preserve">, coupled with the woman’s medical history, </w:t>
      </w:r>
      <w:r w:rsidRPr="00624DBB">
        <w:rPr>
          <w:rStyle w:val="StyleUnderline"/>
          <w:rFonts w:asciiTheme="minorHAnsi" w:hAnsiTheme="minorHAnsi" w:cstheme="minorHAnsi"/>
        </w:rPr>
        <w:t>led to a precautionary quarantine</w:t>
      </w:r>
      <w:r w:rsidRPr="00624DBB">
        <w:rPr>
          <w:rFonts w:asciiTheme="minorHAnsi" w:hAnsiTheme="minorHAnsi" w:cstheme="minorHAnsi"/>
        </w:rPr>
        <w:t xml:space="preserve">, while also prompting Chen’s public health department and eventually </w:t>
      </w:r>
      <w:r w:rsidRPr="00624DBB">
        <w:rPr>
          <w:rStyle w:val="Emphasis"/>
          <w:rFonts w:asciiTheme="minorHAnsi" w:hAnsiTheme="minorHAnsi" w:cstheme="minorHAnsi"/>
          <w:highlight w:val="green"/>
        </w:rPr>
        <w:t>the</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CDC</w:t>
      </w:r>
      <w:r w:rsidRPr="00624DBB">
        <w:rPr>
          <w:rFonts w:asciiTheme="minorHAnsi" w:hAnsiTheme="minorHAnsi" w:cstheme="minorHAnsi"/>
        </w:rPr>
        <w:t xml:space="preserve"> into action. And it </w:t>
      </w:r>
      <w:r w:rsidRPr="00624DBB">
        <w:rPr>
          <w:rStyle w:val="Emphasis"/>
          <w:rFonts w:asciiTheme="minorHAnsi" w:hAnsiTheme="minorHAnsi" w:cstheme="minorHAnsi"/>
          <w:highlight w:val="green"/>
        </w:rPr>
        <w:t>may help prevent future cases from spilling into the public</w:t>
      </w:r>
      <w:r w:rsidRPr="00624DBB">
        <w:rPr>
          <w:rFonts w:asciiTheme="minorHAnsi" w:hAnsiTheme="minorHAnsi" w:cstheme="minorHAnsi"/>
        </w:rPr>
        <w:t>. According to Chen, the CDC has allocated funding this year to all of Nevada’s state public health departments so they can better detect CRE and other dangerous resistant strains.</w:t>
      </w:r>
    </w:p>
    <w:p w14:paraId="43EFC861" w14:textId="77777777" w:rsidR="00EB396F" w:rsidRPr="00624DBB" w:rsidRDefault="00EB396F" w:rsidP="00EB396F">
      <w:pPr>
        <w:rPr>
          <w:rFonts w:asciiTheme="minorHAnsi" w:hAnsiTheme="minorHAnsi" w:cstheme="minorHAnsi"/>
        </w:rPr>
      </w:pPr>
      <w:r w:rsidRPr="00624DBB">
        <w:rPr>
          <w:rFonts w:asciiTheme="minorHAnsi" w:hAnsiTheme="minorHAnsi" w:cstheme="minorHAnsi"/>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60E70468" w14:textId="77777777" w:rsidR="00EB396F" w:rsidRPr="00624DBB" w:rsidRDefault="00EB396F" w:rsidP="00EB396F">
      <w:pPr>
        <w:rPr>
          <w:rFonts w:asciiTheme="minorHAnsi" w:hAnsiTheme="minorHAnsi" w:cstheme="minorHAnsi"/>
        </w:rPr>
      </w:pPr>
      <w:r w:rsidRPr="00624DBB">
        <w:rPr>
          <w:rStyle w:val="Emphasis"/>
          <w:rFonts w:asciiTheme="minorHAnsi" w:hAnsiTheme="minorHAnsi" w:cstheme="minorHAnsi"/>
          <w:highlight w:val="green"/>
        </w:rPr>
        <w:t>Even with the best</w:t>
      </w:r>
      <w:r w:rsidRPr="00624DBB">
        <w:rPr>
          <w:rFonts w:asciiTheme="minorHAnsi" w:hAnsiTheme="minorHAnsi" w:cstheme="minorHAnsi"/>
        </w:rPr>
        <w:t xml:space="preserve"> public </w:t>
      </w:r>
      <w:r w:rsidRPr="00624DBB">
        <w:rPr>
          <w:rStyle w:val="Emphasis"/>
          <w:rFonts w:asciiTheme="minorHAnsi" w:hAnsiTheme="minorHAnsi" w:cstheme="minorHAnsi"/>
          <w:highlight w:val="green"/>
        </w:rPr>
        <w:t>policy</w:t>
      </w:r>
      <w:r w:rsidRPr="00624DBB">
        <w:rPr>
          <w:rFonts w:asciiTheme="minorHAnsi" w:hAnsiTheme="minorHAnsi" w:cstheme="minorHAnsi"/>
        </w:rPr>
        <w:t xml:space="preserve">, </w:t>
      </w:r>
      <w:r w:rsidRPr="00624DBB">
        <w:rPr>
          <w:rStyle w:val="Emphasis"/>
          <w:rFonts w:asciiTheme="minorHAnsi" w:hAnsiTheme="minorHAnsi" w:cstheme="minorHAnsi"/>
        </w:rPr>
        <w:t xml:space="preserve">however, </w:t>
      </w:r>
      <w:r w:rsidRPr="00966F8E">
        <w:rPr>
          <w:rStyle w:val="Emphasis"/>
          <w:rFonts w:asciiTheme="minorHAnsi" w:hAnsiTheme="minorHAnsi" w:cstheme="minorHAnsi"/>
          <w:highlight w:val="cyan"/>
        </w:rPr>
        <w:t>there’s no clear light at the end of the tunnel</w:t>
      </w:r>
      <w:r w:rsidRPr="00624DBB">
        <w:rPr>
          <w:rFonts w:asciiTheme="minorHAnsi" w:hAnsiTheme="minorHAnsi" w:cstheme="minorHAnsi"/>
        </w:rPr>
        <w:t xml:space="preserve">. </w:t>
      </w:r>
      <w:r w:rsidRPr="00624DBB">
        <w:rPr>
          <w:rStyle w:val="StyleUnderline"/>
          <w:rFonts w:asciiTheme="minorHAnsi" w:hAnsiTheme="minorHAnsi" w:cstheme="minorHAnsi"/>
        </w:rPr>
        <w:t xml:space="preserve">Antibiotic </w:t>
      </w:r>
      <w:r w:rsidRPr="00966F8E">
        <w:rPr>
          <w:rStyle w:val="StyleUnderline"/>
          <w:rFonts w:asciiTheme="minorHAnsi" w:hAnsiTheme="minorHAnsi" w:cstheme="minorHAnsi"/>
          <w:highlight w:val="cyan"/>
        </w:rPr>
        <w:t>resistance has</w:t>
      </w:r>
      <w:r w:rsidRPr="00624DBB">
        <w:rPr>
          <w:rStyle w:val="StyleUnderline"/>
          <w:rFonts w:asciiTheme="minorHAnsi" w:hAnsiTheme="minorHAnsi" w:cstheme="minorHAnsi"/>
        </w:rPr>
        <w:t xml:space="preserve"> gradually </w:t>
      </w:r>
      <w:r w:rsidRPr="00966F8E">
        <w:rPr>
          <w:rStyle w:val="StyleUnderline"/>
          <w:rFonts w:asciiTheme="minorHAnsi" w:hAnsiTheme="minorHAnsi" w:cstheme="minorHAnsi"/>
          <w:highlight w:val="cyan"/>
        </w:rPr>
        <w:t>been worsening</w:t>
      </w:r>
      <w:r w:rsidRPr="00624DBB">
        <w:rPr>
          <w:rFonts w:asciiTheme="minorHAnsi" w:hAnsiTheme="minorHAnsi" w:cstheme="minorHAnsi"/>
        </w:rPr>
        <w:t xml:space="preserve">, even within the last 15 to 20 years, when superbugs like methicillin-resistant Staphylococcus aureus (MRSA) first became widely known, said Hyun. </w:t>
      </w:r>
      <w:r w:rsidRPr="00966F8E">
        <w:rPr>
          <w:rStyle w:val="StyleUnderline"/>
          <w:rFonts w:asciiTheme="minorHAnsi" w:hAnsiTheme="minorHAnsi" w:cstheme="minorHAnsi"/>
          <w:highlight w:val="cyan"/>
        </w:rPr>
        <w:t>The effort needed to develop new drugs has been</w:t>
      </w:r>
      <w:r w:rsidRPr="00624DBB">
        <w:rPr>
          <w:rStyle w:val="StyleUnderline"/>
          <w:rFonts w:asciiTheme="minorHAnsi" w:hAnsiTheme="minorHAnsi" w:cstheme="minorHAnsi"/>
        </w:rPr>
        <w:t xml:space="preserve"> in short supply, </w:t>
      </w:r>
      <w:r w:rsidRPr="00966F8E">
        <w:rPr>
          <w:rStyle w:val="StyleUnderline"/>
          <w:rFonts w:asciiTheme="minorHAnsi" w:hAnsiTheme="minorHAnsi" w:cstheme="minorHAnsi"/>
          <w:highlight w:val="cyan"/>
        </w:rPr>
        <w:t>hamstrung by pharmaceutical companies’ inability to recoup the costs</w:t>
      </w:r>
      <w:r w:rsidRPr="00624DBB">
        <w:rPr>
          <w:rStyle w:val="StyleUnderline"/>
          <w:rFonts w:asciiTheme="minorHAnsi" w:hAnsiTheme="minorHAnsi" w:cstheme="minorHAnsi"/>
        </w:rPr>
        <w:t xml:space="preserve"> of bringing new antibiotics to market</w:t>
      </w:r>
      <w:r w:rsidRPr="00624DBB">
        <w:rPr>
          <w:rFonts w:asciiTheme="minorHAnsi" w:hAnsiTheme="minorHAnsi" w:cstheme="minorHAnsi"/>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624DBB">
        <w:rPr>
          <w:rFonts w:asciiTheme="minorHAnsi" w:hAnsiTheme="minorHAnsi" w:cstheme="minorHAnsi"/>
        </w:rPr>
        <w:t>trillions</w:t>
      </w:r>
      <w:proofErr w:type="gramEnd"/>
      <w:r w:rsidRPr="00624DBB">
        <w:rPr>
          <w:rFonts w:asciiTheme="minorHAnsi" w:hAnsiTheme="minorHAnsi" w:cstheme="minorHAnsi"/>
        </w:rPr>
        <w:t xml:space="preserve"> years down the road. And it already numbers in the billions now, according to the CDC.</w:t>
      </w:r>
    </w:p>
    <w:p w14:paraId="19A0FB73" w14:textId="77777777" w:rsidR="00EB396F" w:rsidRPr="00624DBB" w:rsidRDefault="00EB396F" w:rsidP="00EB396F">
      <w:pPr>
        <w:rPr>
          <w:rStyle w:val="Emphasis"/>
          <w:rFonts w:asciiTheme="minorHAnsi" w:hAnsiTheme="minorHAnsi" w:cstheme="minorHAnsi"/>
        </w:rPr>
      </w:pPr>
      <w:r w:rsidRPr="00624DBB">
        <w:rPr>
          <w:rFonts w:asciiTheme="minorHAnsi" w:hAnsiTheme="minorHAnsi" w:cstheme="minorHAnsi"/>
        </w:rPr>
        <w:t xml:space="preserve">Of course, </w:t>
      </w:r>
      <w:r w:rsidRPr="00624DBB">
        <w:rPr>
          <w:rStyle w:val="StyleUnderline"/>
          <w:rFonts w:asciiTheme="minorHAnsi" w:hAnsiTheme="minorHAnsi" w:cstheme="minorHAnsi"/>
        </w:rPr>
        <w:t>we need bacteria to survive. And most need or pay no mind to us in return</w:t>
      </w:r>
      <w:r w:rsidRPr="00624DBB">
        <w:rPr>
          <w:rFonts w:asciiTheme="minorHAnsi" w:hAnsiTheme="minorHAnsi" w:cstheme="minorHAnsi"/>
        </w:rPr>
        <w:t xml:space="preserve">. </w:t>
      </w:r>
      <w:r w:rsidRPr="00624DBB">
        <w:rPr>
          <w:rStyle w:val="Emphasis"/>
          <w:rFonts w:asciiTheme="minorHAnsi" w:hAnsiTheme="minorHAnsi" w:cstheme="minorHAnsi"/>
          <w:highlight w:val="green"/>
        </w:rPr>
        <w:t>Even pan-resistant bacteria don’t really mean harm</w:t>
      </w:r>
      <w:r w:rsidRPr="00624DBB">
        <w:rPr>
          <w:rStyle w:val="Emphasis"/>
          <w:rFonts w:asciiTheme="minorHAnsi" w:hAnsiTheme="minorHAnsi" w:cstheme="minorHAnsi"/>
        </w:rPr>
        <w:t>.</w:t>
      </w:r>
      <w:r w:rsidRPr="00624DBB">
        <w:rPr>
          <w:rFonts w:asciiTheme="minorHAnsi" w:hAnsiTheme="minorHAnsi" w:cstheme="minorHAnsi"/>
        </w:rPr>
        <w:t xml:space="preserve"> Some have been found in perfectly healthy people, a fact that’ll either comfort you or keep you awake at night, </w:t>
      </w:r>
      <w:r w:rsidRPr="00624DBB">
        <w:rPr>
          <w:rStyle w:val="StyleUnderline"/>
          <w:rFonts w:asciiTheme="minorHAnsi" w:hAnsiTheme="minorHAnsi" w:cstheme="minorHAnsi"/>
        </w:rPr>
        <w:t>only causing problems when our immune system wavers</w:t>
      </w:r>
      <w:r w:rsidRPr="00624DBB">
        <w:rPr>
          <w:rFonts w:asciiTheme="minorHAnsi" w:hAnsiTheme="minorHAnsi" w:cstheme="minorHAnsi"/>
        </w:rPr>
        <w:t xml:space="preserve">. </w:t>
      </w:r>
      <w:r w:rsidRPr="00624DBB">
        <w:rPr>
          <w:rStyle w:val="Emphasis"/>
          <w:rFonts w:asciiTheme="minorHAnsi" w:hAnsiTheme="minorHAnsi" w:cstheme="minorHAnsi"/>
          <w:highlight w:val="green"/>
        </w:rPr>
        <w:t xml:space="preserve">There’s no army of sentient E. coli that will </w:t>
      </w:r>
      <w:proofErr w:type="gramStart"/>
      <w:r w:rsidRPr="00624DBB">
        <w:rPr>
          <w:rStyle w:val="Emphasis"/>
          <w:rFonts w:asciiTheme="minorHAnsi" w:hAnsiTheme="minorHAnsi" w:cstheme="minorHAnsi"/>
          <w:highlight w:val="green"/>
        </w:rPr>
        <w:t>rise up</w:t>
      </w:r>
      <w:proofErr w:type="gramEnd"/>
      <w:r w:rsidRPr="00624DBB">
        <w:rPr>
          <w:rStyle w:val="Emphasis"/>
          <w:rFonts w:asciiTheme="minorHAnsi" w:hAnsiTheme="minorHAnsi" w:cstheme="minorHAnsi"/>
          <w:highlight w:val="green"/>
        </w:rPr>
        <w:t xml:space="preserve"> and someday overthrow the human race</w:t>
      </w:r>
      <w:r w:rsidRPr="00624DBB">
        <w:rPr>
          <w:rStyle w:val="Emphasis"/>
          <w:rFonts w:asciiTheme="minorHAnsi" w:hAnsiTheme="minorHAnsi" w:cstheme="minorHAnsi"/>
        </w:rPr>
        <w:t>.</w:t>
      </w:r>
    </w:p>
    <w:p w14:paraId="4FDB334F" w14:textId="77777777" w:rsidR="00EB396F" w:rsidRPr="00624DBB" w:rsidRDefault="00EB396F" w:rsidP="00EB396F">
      <w:pPr>
        <w:rPr>
          <w:rFonts w:asciiTheme="minorHAnsi" w:hAnsiTheme="minorHAnsi" w:cstheme="minorHAnsi"/>
        </w:rPr>
      </w:pPr>
      <w:r w:rsidRPr="00624DBB">
        <w:rPr>
          <w:rFonts w:asciiTheme="minorHAnsi" w:hAnsiTheme="minorHAnsi" w:cstheme="minorHAnsi"/>
        </w:rPr>
        <w:t>But barring the cavalry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274C30F2" w14:textId="77777777" w:rsidR="00EB396F" w:rsidRDefault="00EB396F" w:rsidP="00EB396F">
      <w:pPr>
        <w:rPr>
          <w:rFonts w:asciiTheme="minorHAnsi" w:hAnsiTheme="minorHAnsi" w:cstheme="minorHAnsi"/>
        </w:rPr>
      </w:pPr>
      <w:r w:rsidRPr="00624DBB">
        <w:rPr>
          <w:rStyle w:val="Emphasis"/>
          <w:rFonts w:asciiTheme="minorHAnsi" w:hAnsiTheme="minorHAnsi" w:cstheme="minorHAnsi"/>
        </w:rPr>
        <w:t xml:space="preserve">The </w:t>
      </w:r>
      <w:r w:rsidRPr="00624DBB">
        <w:rPr>
          <w:rStyle w:val="Emphasis"/>
          <w:rFonts w:asciiTheme="minorHAnsi" w:hAnsiTheme="minorHAnsi" w:cstheme="minorHAnsi"/>
          <w:highlight w:val="green"/>
        </w:rPr>
        <w:t>antibiotic apocalypse will be gentle</w:t>
      </w:r>
      <w:r w:rsidRPr="00624DBB">
        <w:rPr>
          <w:rFonts w:asciiTheme="minorHAnsi" w:hAnsiTheme="minorHAnsi" w:cstheme="minorHAnsi"/>
        </w:rPr>
        <w:t>, if it fully arrives, but it won’t be any less devastating to the human spirit.</w:t>
      </w:r>
    </w:p>
    <w:p w14:paraId="30FE8630" w14:textId="77777777" w:rsidR="00EB396F" w:rsidRDefault="00EB396F" w:rsidP="00EB396F">
      <w:pPr>
        <w:pStyle w:val="Heading3"/>
      </w:pPr>
      <w:proofErr w:type="spellStart"/>
      <w:r>
        <w:t>Fism</w:t>
      </w:r>
      <w:proofErr w:type="spellEnd"/>
      <w:r>
        <w:t xml:space="preserve"> – offense</w:t>
      </w:r>
    </w:p>
    <w:p w14:paraId="2F6EA3D9" w14:textId="77777777" w:rsidR="00EB396F" w:rsidRPr="007D3366" w:rsidRDefault="00EB396F" w:rsidP="00EB396F">
      <w:pPr>
        <w:pStyle w:val="Heading4"/>
      </w:pPr>
      <w:r>
        <w:t xml:space="preserve">Their federalism links </w:t>
      </w:r>
      <w:r>
        <w:rPr>
          <w:u w:val="single"/>
        </w:rPr>
        <w:t>don’t apply</w:t>
      </w:r>
      <w:r>
        <w:t xml:space="preserve"> – states can still ENFORCE antitrust broadly post-plan</w:t>
      </w:r>
    </w:p>
    <w:p w14:paraId="42908F74" w14:textId="77777777" w:rsidR="00EB396F" w:rsidRPr="00AE147D" w:rsidRDefault="00EB396F" w:rsidP="00EB396F">
      <w:r w:rsidRPr="00AE147D">
        <w:rPr>
          <w:rStyle w:val="Style13ptBold"/>
        </w:rPr>
        <w:t>Kobayashi 20</w:t>
      </w:r>
      <w:r>
        <w:t xml:space="preserve"> [Bruce H. Kobayashi, George Mason University, Antonin Scalia Law School Professor, 10-4-2020 https://gaidigitalreport.com/2020/10/04/exemptions-and-immunities/#_ftn92]</w:t>
      </w:r>
    </w:p>
    <w:p w14:paraId="3EDC23E4" w14:textId="77777777" w:rsidR="00EB396F" w:rsidRDefault="00EB396F" w:rsidP="00EB396F">
      <w:r>
        <w:t>B.  Spillover Effects and Antitrust Federalism</w:t>
      </w:r>
    </w:p>
    <w:p w14:paraId="1E59B7FF" w14:textId="77777777" w:rsidR="00EB396F" w:rsidRDefault="00EB396F" w:rsidP="00EB396F">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72F48721" w14:textId="77777777" w:rsidR="00EB396F" w:rsidRDefault="00EB396F" w:rsidP="00EB396F">
      <w: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t>a large number of</w:t>
      </w:r>
      <w:proofErr w:type="gramEnd"/>
      <w:r>
        <w:t xml:space="preserve"> consumers outside of California while only benefiting a small number of private interest parties within the state.</w:t>
      </w:r>
    </w:p>
    <w:p w14:paraId="29F0E07F" w14:textId="77777777" w:rsidR="00EB396F" w:rsidRDefault="00EB396F" w:rsidP="00EB396F">
      <w:r w:rsidRPr="00625C91">
        <w:rPr>
          <w:rStyle w:val="StyleUnderline"/>
        </w:rPr>
        <w:t>State action doctrine, although meant to preserve that state’s independence</w:t>
      </w:r>
      <w: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t>as long as</w:t>
      </w:r>
      <w:proofErr w:type="gramEnd"/>
      <w:r>
        <w:t xml:space="preserve"> its anticompetitive effects are internalized by that state’s residents.[96] </w:t>
      </w:r>
      <w:r w:rsidRPr="00082552">
        <w:rPr>
          <w:rStyle w:val="StyleUnderline"/>
          <w:highlight w:val="cyan"/>
        </w:rPr>
        <w:t>Aligning state action</w:t>
      </w:r>
      <w:r w:rsidRPr="00625C91">
        <w:rPr>
          <w:rStyle w:val="StyleUnderline"/>
        </w:rPr>
        <w:t xml:space="preserve"> doctrine </w:t>
      </w:r>
      <w:r w:rsidRPr="00082552">
        <w:rPr>
          <w:rStyle w:val="StyleUnderline"/>
          <w:highlight w:val="cyan"/>
        </w:rPr>
        <w:t>with</w:t>
      </w:r>
      <w:r w:rsidRPr="00625C91">
        <w:rPr>
          <w:rStyle w:val="StyleUnderline"/>
        </w:rPr>
        <w:t xml:space="preserve"> the </w:t>
      </w:r>
      <w:r w:rsidRPr="00082552">
        <w:rPr>
          <w:rStyle w:val="StyleUnderline"/>
          <w:highlight w:val="cyan"/>
        </w:rPr>
        <w:t>economics</w:t>
      </w:r>
      <w:r w:rsidRPr="00625C91">
        <w:rPr>
          <w:rStyle w:val="StyleUnderline"/>
        </w:rPr>
        <w:t xml:space="preserve"> of federalism will not only </w:t>
      </w:r>
      <w:r w:rsidRPr="00082552">
        <w:rPr>
          <w:rStyle w:val="Emphasis"/>
          <w:highlight w:val="cyan"/>
        </w:rPr>
        <w:t>maintain</w:t>
      </w:r>
      <w:r w:rsidRPr="00AE147D">
        <w:rPr>
          <w:rStyle w:val="Emphasis"/>
        </w:rPr>
        <w:t xml:space="preserve"> </w:t>
      </w:r>
      <w:r w:rsidRPr="00082552">
        <w:rPr>
          <w:rStyle w:val="Emphasis"/>
          <w:highlight w:val="cyan"/>
        </w:rPr>
        <w:t>states’ roles in antitrust</w:t>
      </w:r>
      <w:r w:rsidRPr="00625C91">
        <w:rPr>
          <w:rStyle w:val="StyleUnderline"/>
        </w:rPr>
        <w:t xml:space="preserve">, </w:t>
      </w:r>
      <w:r w:rsidRPr="00082552">
        <w:rPr>
          <w:rStyle w:val="StyleUnderline"/>
          <w:highlight w:val="cyan"/>
        </w:rPr>
        <w:t>but</w:t>
      </w:r>
      <w:r w:rsidRPr="00625C91">
        <w:rPr>
          <w:rStyle w:val="StyleUnderline"/>
        </w:rPr>
        <w:t xml:space="preserve"> also </w:t>
      </w:r>
      <w:r w:rsidRPr="00082552">
        <w:rPr>
          <w:rStyle w:val="StyleUnderline"/>
          <w:highlight w:val="cyan"/>
        </w:rPr>
        <w:t>ensure</w:t>
      </w:r>
      <w:r w:rsidRPr="00625C91">
        <w:rPr>
          <w:rStyle w:val="StyleUnderline"/>
        </w:rPr>
        <w:t xml:space="preserve"> that </w:t>
      </w:r>
      <w:r w:rsidRPr="00082552">
        <w:rPr>
          <w:rStyle w:val="StyleUnderline"/>
          <w:highlight w:val="cyan"/>
        </w:rPr>
        <w:t>state</w:t>
      </w:r>
      <w:r w:rsidRPr="00625C91">
        <w:rPr>
          <w:rStyle w:val="StyleUnderline"/>
        </w:rPr>
        <w:t xml:space="preserve"> antitrust </w:t>
      </w:r>
      <w:r w:rsidRPr="00082552">
        <w:rPr>
          <w:rStyle w:val="StyleUnderline"/>
          <w:highlight w:val="cyan"/>
        </w:rPr>
        <w:t>exemptions</w:t>
      </w:r>
      <w:r w:rsidRPr="00625C91">
        <w:rPr>
          <w:rStyle w:val="StyleUnderline"/>
        </w:rPr>
        <w:t xml:space="preserve"> </w:t>
      </w:r>
      <w:r w:rsidRPr="00082552">
        <w:rPr>
          <w:rStyle w:val="StyleUnderline"/>
          <w:highlight w:val="cyan"/>
        </w:rPr>
        <w:t>have</w:t>
      </w:r>
      <w:r w:rsidRPr="00625C91">
        <w:rPr>
          <w:rStyle w:val="StyleUnderline"/>
        </w:rPr>
        <w:t xml:space="preserve"> a </w:t>
      </w:r>
      <w:r w:rsidRPr="00082552">
        <w:rPr>
          <w:rStyle w:val="StyleUnderline"/>
          <w:highlight w:val="cyan"/>
        </w:rPr>
        <w:t>diminished</w:t>
      </w:r>
      <w:r w:rsidRPr="00625C91">
        <w:rPr>
          <w:rStyle w:val="StyleUnderline"/>
        </w:rPr>
        <w:t xml:space="preserve"> negative </w:t>
      </w:r>
      <w:r w:rsidRPr="00082552">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8E12402" w14:textId="77777777" w:rsidR="00EB396F" w:rsidRDefault="00EB396F" w:rsidP="00EB396F">
      <w:r>
        <w:t xml:space="preserve">State regulation of seemingly local competition is likely to effect more than just the economy of that specific state. </w:t>
      </w:r>
      <w:r w:rsidRPr="00082552">
        <w:rPr>
          <w:rStyle w:val="StyleUnderline"/>
          <w:highlight w:val="cyan"/>
        </w:rPr>
        <w:t>When states grant</w:t>
      </w:r>
      <w:r w:rsidRPr="00625C91">
        <w:rPr>
          <w:rStyle w:val="StyleUnderline"/>
        </w:rPr>
        <w:t xml:space="preserve"> antitrust </w:t>
      </w:r>
      <w:r w:rsidRPr="00082552">
        <w:rPr>
          <w:rStyle w:val="StyleUnderline"/>
          <w:highlight w:val="cyan"/>
        </w:rPr>
        <w:t>immunities in</w:t>
      </w:r>
      <w:r w:rsidRPr="00625C91">
        <w:rPr>
          <w:rStyle w:val="StyleUnderline"/>
        </w:rPr>
        <w:t xml:space="preserve"> </w:t>
      </w:r>
      <w:r w:rsidRPr="00082552">
        <w:rPr>
          <w:rStyle w:val="StyleUnderline"/>
          <w:highlight w:val="cyan"/>
        </w:rPr>
        <w:t>situations involving</w:t>
      </w:r>
      <w:r w:rsidRPr="00625C91">
        <w:rPr>
          <w:rStyle w:val="StyleUnderline"/>
        </w:rPr>
        <w:t xml:space="preserve"> </w:t>
      </w:r>
      <w:r w:rsidRPr="00082552">
        <w:rPr>
          <w:rStyle w:val="StyleUnderline"/>
          <w:highlight w:val="cyan"/>
        </w:rPr>
        <w:t>interstate commerce</w:t>
      </w:r>
      <w:r w:rsidRPr="00625C91">
        <w:rPr>
          <w:rStyle w:val="StyleUnderline"/>
        </w:rPr>
        <w:t xml:space="preserve">, </w:t>
      </w:r>
      <w:r w:rsidRPr="00082552">
        <w:rPr>
          <w:rStyle w:val="StyleUnderline"/>
          <w:highlight w:val="cyan"/>
        </w:rPr>
        <w:t>the state is exporting</w:t>
      </w:r>
      <w:r w:rsidRPr="00625C91">
        <w:rPr>
          <w:rStyle w:val="StyleUnderline"/>
        </w:rPr>
        <w:t xml:space="preserve"> the </w:t>
      </w:r>
      <w:r w:rsidRPr="00082552">
        <w:rPr>
          <w:rStyle w:val="StyleUnderline"/>
          <w:highlight w:val="cyan"/>
        </w:rPr>
        <w:t>anticompetitive effects</w:t>
      </w:r>
      <w:r w:rsidRPr="00625C91">
        <w:rPr>
          <w:rStyle w:val="StyleUnderline"/>
        </w:rPr>
        <w:t xml:space="preserve"> of its regulations to citizens outside its own borders</w:t>
      </w:r>
      <w:r>
        <w:t xml:space="preserve">. </w:t>
      </w:r>
      <w:r w:rsidRPr="00082552">
        <w:rPr>
          <w:rStyle w:val="StyleUnderline"/>
          <w:highlight w:val="cyan"/>
        </w:rPr>
        <w:t>Without</w:t>
      </w:r>
      <w:r w:rsidRPr="00625C91">
        <w:rPr>
          <w:rStyle w:val="StyleUnderline"/>
        </w:rPr>
        <w:t xml:space="preserve"> </w:t>
      </w:r>
      <w:r w:rsidRPr="00082552">
        <w:rPr>
          <w:rStyle w:val="StyleUnderline"/>
          <w:highlight w:val="cyan"/>
        </w:rPr>
        <w:t>accounting for the fed</w:t>
      </w:r>
      <w:r w:rsidRPr="00625C91">
        <w:rPr>
          <w:rStyle w:val="StyleUnderline"/>
        </w:rPr>
        <w:t xml:space="preserve">eral </w:t>
      </w:r>
      <w:r w:rsidRPr="00082552">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p w14:paraId="102F193A" w14:textId="77777777" w:rsidR="00EB396F" w:rsidRPr="005C43B4" w:rsidRDefault="00EB396F" w:rsidP="00EB396F"/>
    <w:p w14:paraId="79E777E5" w14:textId="77777777" w:rsidR="00EB396F" w:rsidRPr="00160A5E" w:rsidRDefault="00EB396F" w:rsidP="00EB396F">
      <w:pPr>
        <w:pStyle w:val="Heading2"/>
      </w:pPr>
      <w:r w:rsidRPr="00160A5E">
        <w:t>T</w:t>
      </w:r>
    </w:p>
    <w:p w14:paraId="3FEF8460" w14:textId="77777777" w:rsidR="00EB396F" w:rsidRDefault="00EB396F" w:rsidP="00EB396F">
      <w:pPr>
        <w:pStyle w:val="Heading3"/>
      </w:pPr>
      <w:r>
        <w:t>Expanding the Scope – 2AC</w:t>
      </w:r>
    </w:p>
    <w:p w14:paraId="62B63E33" w14:textId="77777777" w:rsidR="00EB396F" w:rsidRPr="00440AE9" w:rsidRDefault="00EB396F" w:rsidP="00EB396F">
      <w:pPr>
        <w:pStyle w:val="Heading4"/>
      </w:pPr>
      <w:r>
        <w:t xml:space="preserve">We meet – plan </w:t>
      </w:r>
      <w:r w:rsidRPr="009D4C2C">
        <w:rPr>
          <w:u w:val="single"/>
        </w:rPr>
        <w:t>increases the scope</w:t>
      </w:r>
      <w:r>
        <w:t xml:space="preserve"> of antitrust law</w:t>
      </w:r>
    </w:p>
    <w:p w14:paraId="047D16E1" w14:textId="77777777" w:rsidR="00EB396F" w:rsidRPr="001E71A2" w:rsidRDefault="00EB396F" w:rsidP="00EB396F">
      <w:r w:rsidRPr="00830727">
        <w:rPr>
          <w:rStyle w:val="Style13ptBold"/>
        </w:rPr>
        <w:t>Crane 19</w:t>
      </w:r>
      <w:r>
        <w:t xml:space="preserve"> [Daniel A. Crane, Frederick Paul Furth Sr. Professor of Law, University of Michigan, 60 Wm. &amp; Mary L. Rev. 1175, 2019, Lexis]</w:t>
      </w:r>
    </w:p>
    <w:p w14:paraId="4DE35BE0" w14:textId="77777777" w:rsidR="00EB396F" w:rsidRDefault="00EB396F" w:rsidP="00EB396F">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 xml:space="preserve">to hold </w:t>
      </w:r>
      <w:proofErr w:type="gramStart"/>
      <w:r w:rsidRPr="00B13766">
        <w:rPr>
          <w:rStyle w:val="StyleUnderline"/>
        </w:rPr>
        <w:t>the</w:t>
      </w:r>
      <w:r w:rsidRPr="00B13766">
        <w:t xml:space="preserve">  [</w:t>
      </w:r>
      <w:proofErr w:type="gramEnd"/>
      <w:r w:rsidRPr="00B13766">
        <w:t xml:space="preserve">*1208]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w:t>
      </w:r>
      <w:proofErr w:type="gramStart"/>
      <w:r>
        <w:t>Article</w:t>
      </w:r>
      <w:proofErr w:type="gramEnd"/>
      <w:r>
        <w:t xml:space="preserve"> III court, in the position of making an initial decision on the case. An </w:t>
      </w:r>
      <w:proofErr w:type="gramStart"/>
      <w:r>
        <w:t>Article</w:t>
      </w:r>
      <w:proofErr w:type="gramEnd"/>
      <w:r>
        <w:t xml:space="preserv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26488BAD" w14:textId="77777777" w:rsidR="00EB396F" w:rsidRDefault="00EB396F" w:rsidP="00EB396F">
      <w:pPr>
        <w:pStyle w:val="Heading4"/>
      </w:pPr>
      <w:r>
        <w:t xml:space="preserve">Scope refers to BOTH the letter of the law and the application --- topical </w:t>
      </w:r>
      <w:proofErr w:type="spellStart"/>
      <w:r>
        <w:t>affs</w:t>
      </w:r>
      <w:proofErr w:type="spellEnd"/>
      <w:r>
        <w:t xml:space="preserve"> can expand EITHER</w:t>
      </w:r>
    </w:p>
    <w:p w14:paraId="48232385" w14:textId="77777777" w:rsidR="00EB396F" w:rsidRPr="00D97F10" w:rsidRDefault="00EB396F" w:rsidP="00EB396F">
      <w:proofErr w:type="spellStart"/>
      <w:r w:rsidRPr="00D97F10">
        <w:rPr>
          <w:rStyle w:val="Style13ptBold"/>
        </w:rPr>
        <w:t>Surden</w:t>
      </w:r>
      <w:proofErr w:type="spellEnd"/>
      <w:r>
        <w:rPr>
          <w:rStyle w:val="Style13ptBold"/>
        </w:rPr>
        <w:t xml:space="preserve"> </w:t>
      </w:r>
      <w:r w:rsidRPr="00D97F10">
        <w:rPr>
          <w:rStyle w:val="Style13ptBold"/>
        </w:rPr>
        <w:t>11</w:t>
      </w:r>
      <w:r>
        <w:rPr>
          <w:rStyle w:val="Style13ptBold"/>
        </w:rPr>
        <w:t xml:space="preserve"> --- </w:t>
      </w:r>
      <w:r w:rsidRPr="00D97F10">
        <w:t xml:space="preserve">Harry </w:t>
      </w:r>
      <w:proofErr w:type="spellStart"/>
      <w:r w:rsidRPr="00D97F10">
        <w:t>Surden</w:t>
      </w:r>
      <w:proofErr w:type="spellEnd"/>
      <w:r w:rsidRPr="00D97F10">
        <w:t>, Associate Professor of Law, University of Colorado Law School, “Efficient Uncertainty in Patent Interpretation”, 2011 https://scholar.law.colorado.edu/cgi/viewcontent</w:t>
      </w:r>
      <w:r>
        <w:t xml:space="preserve">.cgi?article=1185&amp;context=articles </w:t>
      </w:r>
    </w:p>
    <w:p w14:paraId="07167D96" w14:textId="77777777" w:rsidR="00EB396F" w:rsidRPr="00552980" w:rsidRDefault="00EB396F" w:rsidP="00EB396F">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04DC95EC" w14:textId="77777777" w:rsidR="00EB396F" w:rsidRPr="00552980" w:rsidRDefault="00EB396F" w:rsidP="00EB396F">
      <w:pPr>
        <w:rPr>
          <w:sz w:val="16"/>
          <w:szCs w:val="16"/>
        </w:rPr>
      </w:pPr>
      <w:r w:rsidRPr="00552980">
        <w:rPr>
          <w:sz w:val="16"/>
          <w:szCs w:val="16"/>
        </w:rPr>
        <w:t xml:space="preserve">Within the patent claim context, questions of literal scope are, in many respects, similarly concerned with boundary-defining criteria. A primary emphasis is on the claim words and interpretive information upon which a lay observer must rely to distinguish infringing products from </w:t>
      </w:r>
      <w:proofErr w:type="spellStart"/>
      <w:r w:rsidRPr="00552980">
        <w:rPr>
          <w:sz w:val="16"/>
          <w:szCs w:val="16"/>
        </w:rPr>
        <w:t>noninfringing</w:t>
      </w:r>
      <w:proofErr w:type="spellEnd"/>
      <w:r w:rsidRPr="00552980">
        <w:rPr>
          <w:sz w:val="16"/>
          <w:szCs w:val="16"/>
        </w:rPr>
        <w:t xml:space="preserve"> products.99</w:t>
      </w:r>
    </w:p>
    <w:p w14:paraId="1D703B94" w14:textId="77777777" w:rsidR="00EB396F" w:rsidRPr="00552980" w:rsidRDefault="00EB396F" w:rsidP="00EB396F">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 xml:space="preserve">This approach to scope directs us to decompose our abstract legal categories into </w:t>
      </w:r>
      <w:proofErr w:type="gramStart"/>
      <w:r w:rsidRPr="00552980">
        <w:rPr>
          <w:rStyle w:val="StyleUnderline"/>
        </w:rPr>
        <w:t>particular legal</w:t>
      </w:r>
      <w:proofErr w:type="gramEnd"/>
      <w:r w:rsidRPr="00552980">
        <w:rPr>
          <w:rStyle w:val="StyleUnderline"/>
        </w:rPr>
        <w:t xml:space="preserve">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75AA631F" w14:textId="77777777" w:rsidR="00EB396F" w:rsidRPr="00D97F10" w:rsidRDefault="00EB396F" w:rsidP="00EB396F">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w:t>
      </w:r>
      <w:proofErr w:type="spellStart"/>
      <w:r w:rsidRPr="00552980">
        <w:rPr>
          <w:rStyle w:val="Emphasis"/>
        </w:rPr>
        <w:t>underbroad</w:t>
      </w:r>
      <w:proofErr w:type="spellEnd"/>
      <w:r w:rsidRPr="00552980">
        <w:rPr>
          <w:rStyle w:val="Emphasis"/>
        </w:rPr>
        <w:t xml:space="preserve">.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33523A91" w14:textId="77777777" w:rsidR="00EB396F" w:rsidRPr="00440AE9" w:rsidRDefault="00EB396F" w:rsidP="00EB396F"/>
    <w:p w14:paraId="749DA53D" w14:textId="77777777" w:rsidR="00EB396F" w:rsidRDefault="00EB396F" w:rsidP="00EB396F">
      <w:pPr>
        <w:pStyle w:val="Heading3"/>
      </w:pPr>
      <w:r>
        <w:t>Prohibitions – Must Ban – 2AC</w:t>
      </w:r>
    </w:p>
    <w:p w14:paraId="7E162899" w14:textId="77777777" w:rsidR="00EB396F" w:rsidRDefault="00EB396F" w:rsidP="00EB396F">
      <w:pPr>
        <w:pStyle w:val="Heading4"/>
      </w:pPr>
      <w:r>
        <w:t xml:space="preserve">Prohibitions prevent “business as usual” --- their definition forces whole </w:t>
      </w:r>
      <w:proofErr w:type="spellStart"/>
      <w:r>
        <w:t>rez</w:t>
      </w:r>
      <w:proofErr w:type="spellEnd"/>
    </w:p>
    <w:p w14:paraId="33207915" w14:textId="77777777" w:rsidR="00EB396F" w:rsidRDefault="00EB396F" w:rsidP="00EB396F">
      <w:r w:rsidRPr="00834AF9">
        <w:rPr>
          <w:rStyle w:val="Style13ptBold"/>
        </w:rPr>
        <w:t>Ward 21</w:t>
      </w:r>
      <w:r>
        <w:t xml:space="preserve"> [Christine Ward, judge of the Jefferson County Family Court of the 30th Judicial Circuit in Jefferson County, 3-22-2021 https://www.leechtishman.com/wp-content/uploads/2021/03/Ungarean-Opinion.pdf</w:t>
      </w:r>
    </w:p>
    <w:p w14:paraId="7FD1EC13" w14:textId="77777777" w:rsidR="00EB396F" w:rsidRPr="00FD641E" w:rsidRDefault="00EB396F" w:rsidP="00EB396F">
      <w:pPr>
        <w:rPr>
          <w:sz w:val="16"/>
        </w:rPr>
      </w:pPr>
      <w:r w:rsidRPr="00EE1DF0">
        <w:rPr>
          <w:rStyle w:val="StyleUnderline"/>
          <w:highlight w:val="cyan"/>
        </w:rPr>
        <w:t xml:space="preserve">This Court is not persuaded </w:t>
      </w:r>
      <w:r w:rsidRPr="00C938A2">
        <w:rPr>
          <w:rStyle w:val="StyleUnderline"/>
        </w:rPr>
        <w:t>by</w:t>
      </w:r>
      <w:r w:rsidRPr="00C938A2">
        <w:rPr>
          <w:sz w:val="16"/>
        </w:rPr>
        <w:t xml:space="preserve"> Defendant’s </w:t>
      </w:r>
      <w:r w:rsidRPr="00C938A2">
        <w:rPr>
          <w:rStyle w:val="StyleUnderline"/>
        </w:rPr>
        <w:t>argument</w:t>
      </w:r>
      <w:r w:rsidRPr="00C938A2">
        <w:rPr>
          <w:sz w:val="16"/>
        </w:rPr>
        <w:t xml:space="preserve"> </w:t>
      </w:r>
      <w:r w:rsidRPr="00EE1DF0">
        <w:rPr>
          <w:rStyle w:val="StyleUnderline"/>
          <w:highlight w:val="cyan"/>
        </w:rPr>
        <w:t>that</w:t>
      </w:r>
      <w:r w:rsidRPr="00FD641E">
        <w:rPr>
          <w:sz w:val="16"/>
        </w:rPr>
        <w:t xml:space="preserve">, </w:t>
      </w:r>
      <w:proofErr w:type="gramStart"/>
      <w:r w:rsidRPr="00FD641E">
        <w:rPr>
          <w:sz w:val="16"/>
        </w:rPr>
        <w:t>in order to</w:t>
      </w:r>
      <w:proofErr w:type="gramEnd"/>
      <w:r w:rsidRPr="00FD641E">
        <w:rPr>
          <w:sz w:val="16"/>
        </w:rPr>
        <w:t xml:space="preserve"> be entitled to Civil Authority coverage, the action of civil authority </w:t>
      </w:r>
      <w:r w:rsidRPr="00EE1DF0">
        <w:rPr>
          <w:rStyle w:val="StyleUnderline"/>
          <w:highlight w:val="cyan"/>
        </w:rPr>
        <w:t xml:space="preserve">must be a </w:t>
      </w:r>
      <w:r w:rsidRPr="00FD641E">
        <w:rPr>
          <w:rStyle w:val="StyleUnderline"/>
        </w:rPr>
        <w:t xml:space="preserve">complete and </w:t>
      </w:r>
      <w:r w:rsidRPr="00EE1DF0">
        <w:rPr>
          <w:rStyle w:val="StyleUnderline"/>
          <w:highlight w:val="cyan"/>
        </w:rPr>
        <w:t>total prohibition</w:t>
      </w:r>
      <w:r w:rsidRPr="00FD641E">
        <w:rPr>
          <w:sz w:val="16"/>
        </w:rPr>
        <w:t xml:space="preserve"> of all access to Plaintiff’s property by any person for any reason. </w:t>
      </w:r>
      <w:r w:rsidRPr="00EE1DF0">
        <w:rPr>
          <w:rStyle w:val="StyleUnderline"/>
          <w:highlight w:val="cyan"/>
        </w:rPr>
        <w:t xml:space="preserve">If this Court </w:t>
      </w:r>
      <w:r w:rsidRPr="00C938A2">
        <w:rPr>
          <w:rStyle w:val="StyleUnderline"/>
        </w:rPr>
        <w:t xml:space="preserve">were to </w:t>
      </w:r>
      <w:r w:rsidRPr="00EE1DF0">
        <w:rPr>
          <w:rStyle w:val="StyleUnderline"/>
          <w:highlight w:val="cyan"/>
        </w:rPr>
        <w:t>accept</w:t>
      </w:r>
      <w:r>
        <w:rPr>
          <w:rStyle w:val="StyleUnderline"/>
        </w:rPr>
        <w:t xml:space="preserve"> </w:t>
      </w:r>
      <w:r w:rsidRPr="00FD641E">
        <w:rPr>
          <w:sz w:val="16"/>
        </w:rPr>
        <w:t xml:space="preserve">Defendant’s </w:t>
      </w:r>
      <w:r w:rsidRPr="00EE1DF0">
        <w:rPr>
          <w:rStyle w:val="StyleUnderline"/>
          <w:highlight w:val="cyan"/>
        </w:rPr>
        <w:t>cramped interpretation of the phrase “prohibit</w:t>
      </w:r>
      <w:r w:rsidRPr="00FD641E">
        <w:rPr>
          <w:rStyle w:val="StyleUnderline"/>
        </w:rPr>
        <w:t>s</w:t>
      </w:r>
      <w:r w:rsidRPr="00FD641E">
        <w:rPr>
          <w:sz w:val="16"/>
        </w:rPr>
        <w:t xml:space="preserve"> access,” </w:t>
      </w:r>
      <w:r w:rsidRPr="00EE1DF0">
        <w:rPr>
          <w:rStyle w:val="StyleUnderline"/>
          <w:highlight w:val="cyan"/>
        </w:rPr>
        <w:t>it would result in</w:t>
      </w:r>
      <w:r w:rsidRPr="00FD641E">
        <w:rPr>
          <w:rStyle w:val="StyleUnderline"/>
        </w:rPr>
        <w:t xml:space="preserve"> businesses</w:t>
      </w:r>
      <w:r>
        <w:rPr>
          <w:rStyle w:val="StyleUnderline"/>
        </w:rPr>
        <w:t xml:space="preserve"> </w:t>
      </w:r>
      <w:r w:rsidRPr="00EE1DF0">
        <w:rPr>
          <w:rStyle w:val="StyleUnderline"/>
          <w:highlight w:val="cyan"/>
        </w:rPr>
        <w:t>being precluded</w:t>
      </w:r>
      <w:r w:rsidRPr="00FD641E">
        <w:rPr>
          <w:rStyle w:val="StyleUnderline"/>
        </w:rPr>
        <w:t xml:space="preserve"> </w:t>
      </w:r>
      <w:r w:rsidRPr="00FD641E">
        <w:rPr>
          <w:sz w:val="16"/>
        </w:rPr>
        <w:t xml:space="preserve">from coverage </w:t>
      </w:r>
      <w:r w:rsidRPr="00EE1DF0">
        <w:rPr>
          <w:rStyle w:val="StyleUnderline"/>
          <w:highlight w:val="cyan"/>
        </w:rPr>
        <w:t xml:space="preserve">in </w:t>
      </w:r>
      <w:r w:rsidRPr="00EE1DF0">
        <w:rPr>
          <w:rStyle w:val="Emphasis"/>
          <w:highlight w:val="cyan"/>
        </w:rPr>
        <w:t>nearly every instance</w:t>
      </w:r>
      <w:r w:rsidRPr="00FD641E">
        <w:rPr>
          <w:sz w:val="16"/>
        </w:rPr>
        <w:t xml:space="preserve"> </w:t>
      </w:r>
      <w:r w:rsidRPr="00FD641E">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335A7FC0" w14:textId="77777777" w:rsidR="00EB396F" w:rsidRDefault="00EB396F" w:rsidP="00EB396F">
      <w:pPr>
        <w:rPr>
          <w:sz w:val="16"/>
        </w:rPr>
      </w:pPr>
      <w:r w:rsidRPr="00FD641E">
        <w:rPr>
          <w:sz w:val="16"/>
        </w:rPr>
        <w:t xml:space="preserve">Once </w:t>
      </w:r>
      <w:proofErr w:type="gramStart"/>
      <w:r w:rsidRPr="00FD641E">
        <w:rPr>
          <w:sz w:val="16"/>
        </w:rPr>
        <w:t>again</w:t>
      </w:r>
      <w:proofErr w:type="gramEnd"/>
      <w:r w:rsidRPr="00FD641E">
        <w:rPr>
          <w:sz w:val="16"/>
        </w:rPr>
        <w:t xml:space="preserve">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w:t>
      </w:r>
      <w:proofErr w:type="spellStart"/>
      <w:r w:rsidRPr="00FD641E">
        <w:rPr>
          <w:sz w:val="16"/>
        </w:rPr>
        <w:t>busines</w:t>
      </w:r>
      <w:proofErr w:type="spellEnd"/>
      <w:r w:rsidRPr="00FD641E">
        <w:rPr>
          <w:sz w:val="16"/>
        </w:rPr>
        <w:t xml:space="preserve"> income </w:t>
      </w:r>
      <w:proofErr w:type="gramStart"/>
      <w:r w:rsidRPr="00FD641E">
        <w:rPr>
          <w:sz w:val="16"/>
        </w:rPr>
        <w:t>in the event that</w:t>
      </w:r>
      <w:proofErr w:type="gramEnd"/>
      <w:r w:rsidRPr="00FD641E">
        <w:rPr>
          <w:sz w:val="16"/>
        </w:rPr>
        <w:t xml:space="preserve"> their business’ operations are suspended. Accordingly, </w:t>
      </w:r>
      <w:r w:rsidRPr="00EE1DF0">
        <w:rPr>
          <w:rStyle w:val="StyleUnderline"/>
          <w:highlight w:val="cyan"/>
        </w:rPr>
        <w:t>this Court’s primary focus</w:t>
      </w:r>
      <w:r w:rsidRPr="00FD641E">
        <w:rPr>
          <w:rStyle w:val="StyleUnderline"/>
        </w:rPr>
        <w:t xml:space="preserve"> when </w:t>
      </w:r>
      <w:r w:rsidRPr="00EE1DF0">
        <w:rPr>
          <w:rStyle w:val="StyleUnderline"/>
          <w:highlight w:val="cyan"/>
        </w:rPr>
        <w:t>interpreting the phrase “prohibit</w:t>
      </w:r>
      <w:r w:rsidRPr="00FD641E">
        <w:rPr>
          <w:sz w:val="16"/>
        </w:rPr>
        <w:t xml:space="preserve">s access,” at least in the context of this insurance contract, </w:t>
      </w:r>
      <w:r w:rsidRPr="00EE1DF0">
        <w:rPr>
          <w:rStyle w:val="StyleUnderline"/>
          <w:highlight w:val="cyan"/>
        </w:rPr>
        <w:t>is the extent to which the action</w:t>
      </w:r>
      <w:r w:rsidRPr="00FD641E">
        <w:rPr>
          <w:sz w:val="16"/>
        </w:rPr>
        <w:t xml:space="preserve"> of civil authority </w:t>
      </w:r>
      <w:r w:rsidRPr="00EE1DF0">
        <w:rPr>
          <w:rStyle w:val="StyleUnderline"/>
          <w:highlight w:val="cyan"/>
        </w:rPr>
        <w:t>prevented</w:t>
      </w:r>
      <w:r w:rsidRPr="00FD641E">
        <w:rPr>
          <w:sz w:val="16"/>
        </w:rPr>
        <w:t xml:space="preserve"> the insured from accessing its premises in a manner that would </w:t>
      </w:r>
      <w:r w:rsidRPr="00EE1DF0">
        <w:rPr>
          <w:rStyle w:val="StyleUnderline"/>
          <w:highlight w:val="cyan"/>
        </w:rPr>
        <w:t>normal</w:t>
      </w:r>
      <w:r w:rsidRPr="00FD641E">
        <w:rPr>
          <w:sz w:val="16"/>
        </w:rPr>
        <w:t xml:space="preserve">ly produce actual </w:t>
      </w:r>
      <w:r w:rsidRPr="00FD641E">
        <w:rPr>
          <w:rStyle w:val="StyleUnderline"/>
        </w:rPr>
        <w:t xml:space="preserve">and regular </w:t>
      </w:r>
      <w:r w:rsidRPr="00EE1DF0">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Plaintiff is altogether precluded from coverage</w:t>
      </w:r>
      <w:r w:rsidRPr="00FD641E">
        <w:rPr>
          <w:sz w:val="16"/>
        </w:rPr>
        <w:t xml:space="preserve"> under the Civil Authority provision. </w:t>
      </w:r>
      <w:r w:rsidRPr="00EE1DF0">
        <w:rPr>
          <w:rStyle w:val="StyleUnderline"/>
          <w:highlight w:val="cyan"/>
        </w:rPr>
        <w:t>The contract</w:t>
      </w:r>
      <w:r w:rsidRPr="00FD641E">
        <w:rPr>
          <w:sz w:val="16"/>
        </w:rPr>
        <w:t xml:space="preserve"> merely </w:t>
      </w:r>
      <w:r w:rsidRPr="00FD641E">
        <w:rPr>
          <w:rStyle w:val="StyleUnderline"/>
        </w:rPr>
        <w:t>requires</w:t>
      </w:r>
      <w:r w:rsidRPr="00FD641E">
        <w:rPr>
          <w:sz w:val="16"/>
        </w:rPr>
        <w:t xml:space="preserve"> that “</w:t>
      </w:r>
      <w:r w:rsidRPr="00FD641E">
        <w:rPr>
          <w:rStyle w:val="StyleUnderline"/>
        </w:rPr>
        <w:t>an action</w:t>
      </w:r>
      <w:r w:rsidRPr="00FD641E">
        <w:rPr>
          <w:sz w:val="16"/>
        </w:rPr>
        <w:t xml:space="preserve"> of civil authority . . . </w:t>
      </w:r>
      <w:r w:rsidRPr="00FD641E">
        <w:rPr>
          <w:rStyle w:val="StyleUnderline"/>
        </w:rPr>
        <w:t>prohibits</w:t>
      </w:r>
      <w:r w:rsidRPr="00FD641E">
        <w:rPr>
          <w:sz w:val="16"/>
        </w:rPr>
        <w:t xml:space="preserve"> access to” Plaintiff’s property. </w:t>
      </w:r>
      <w:r w:rsidRPr="00FD641E">
        <w:rPr>
          <w:rStyle w:val="Emphasis"/>
        </w:rPr>
        <w:t xml:space="preserve">It </w:t>
      </w:r>
      <w:r w:rsidRPr="00EE1DF0">
        <w:rPr>
          <w:rStyle w:val="Emphasis"/>
          <w:highlight w:val="cyan"/>
        </w:rPr>
        <w:t xml:space="preserve">does not </w:t>
      </w:r>
      <w:r w:rsidRPr="00FD641E">
        <w:rPr>
          <w:rStyle w:val="Emphasis"/>
        </w:rPr>
        <w:t xml:space="preserve">clearly and unambiguously </w:t>
      </w:r>
      <w:r w:rsidRPr="00EE1DF0">
        <w:rPr>
          <w:rStyle w:val="Emphasis"/>
          <w:highlight w:val="cyan"/>
        </w:rPr>
        <w:t>state that</w:t>
      </w:r>
      <w:r w:rsidRPr="00FD641E">
        <w:rPr>
          <w:rStyle w:val="Emphasis"/>
        </w:rPr>
        <w:t xml:space="preserve"> any such </w:t>
      </w:r>
      <w:r w:rsidRPr="00EE1DF0">
        <w:rPr>
          <w:rStyle w:val="Emphasis"/>
          <w:highlight w:val="cyan"/>
        </w:rPr>
        <w:t>prohibition must completely and totally bar</w:t>
      </w:r>
      <w:r w:rsidRPr="00FD641E">
        <w:rPr>
          <w:sz w:val="16"/>
        </w:rPr>
        <w:t xml:space="preserve"> all persons from </w:t>
      </w:r>
      <w:r w:rsidRPr="00EE1DF0">
        <w:rPr>
          <w:rStyle w:val="Emphasis"/>
          <w:highlight w:val="cyan"/>
        </w:rPr>
        <w:t>any form of access</w:t>
      </w:r>
      <w:r w:rsidRPr="00FD641E">
        <w:rPr>
          <w:sz w:val="16"/>
        </w:rPr>
        <w:t xml:space="preserve"> to Plaintiff’s property </w:t>
      </w:r>
      <w:r w:rsidRPr="00EE1DF0">
        <w:rPr>
          <w:rStyle w:val="Emphasis"/>
          <w:highlight w:val="cyan"/>
        </w:rPr>
        <w:t>whatsoever</w:t>
      </w:r>
      <w:r w:rsidRPr="00FD641E">
        <w:rPr>
          <w:sz w:val="16"/>
        </w:rPr>
        <w:t>.</w:t>
      </w:r>
    </w:p>
    <w:p w14:paraId="01F76A1F" w14:textId="77777777" w:rsidR="00EB396F" w:rsidRDefault="00EB396F" w:rsidP="00EB396F">
      <w:pPr>
        <w:pStyle w:val="Heading3"/>
      </w:pPr>
      <w:r>
        <w:t>Core – 2AC</w:t>
      </w:r>
    </w:p>
    <w:p w14:paraId="0BAEE142" w14:textId="77777777" w:rsidR="00EB396F" w:rsidRDefault="00EB396F" w:rsidP="00EB396F">
      <w:pPr>
        <w:pStyle w:val="Heading4"/>
      </w:pPr>
      <w:r>
        <w:t xml:space="preserve">We meet – </w:t>
      </w:r>
    </w:p>
    <w:p w14:paraId="4F046B15" w14:textId="77777777" w:rsidR="00EB396F" w:rsidRPr="00777B44" w:rsidRDefault="00EB396F" w:rsidP="00EB396F">
      <w:pPr>
        <w:pStyle w:val="Heading4"/>
        <w:rPr>
          <w:u w:val="single"/>
        </w:rPr>
      </w:pPr>
      <w:r>
        <w:t xml:space="preserve">We meet – expands reach of </w:t>
      </w:r>
      <w:r>
        <w:rPr>
          <w:u w:val="single"/>
        </w:rPr>
        <w:t>Sherman</w:t>
      </w:r>
      <w:r>
        <w:t xml:space="preserve"> and </w:t>
      </w:r>
      <w:r>
        <w:rPr>
          <w:u w:val="single"/>
        </w:rPr>
        <w:t>FTCA</w:t>
      </w:r>
    </w:p>
    <w:p w14:paraId="778CE7BF" w14:textId="77777777" w:rsidR="00EB396F" w:rsidRPr="00C4072F" w:rsidRDefault="00EB396F" w:rsidP="00EB396F">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73A38737" w14:textId="77777777" w:rsidR="00EB396F" w:rsidRDefault="00EB396F" w:rsidP="00EB396F">
      <w:r>
        <w:t xml:space="preserve">This Article addresses the statutory prong—federal antitrust preemption of state law—in the wider context of constitutional and institutional history. </w:t>
      </w:r>
      <w:proofErr w:type="gramStart"/>
      <w:r>
        <w:t>In particular, it</w:t>
      </w:r>
      <w:proofErr w:type="gramEnd"/>
      <w:r>
        <w:t xml:space="preserve">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EE1DF0">
        <w:rPr>
          <w:rStyle w:val="StyleUnderline"/>
          <w:highlight w:val="cyan"/>
        </w:rPr>
        <w:t>the best</w:t>
      </w:r>
      <w:r w:rsidRPr="00471888">
        <w:rPr>
          <w:rStyle w:val="StyleUnderline"/>
        </w:rPr>
        <w:t xml:space="preserve"> historically informed</w:t>
      </w:r>
      <w:r>
        <w:t xml:space="preserve"> </w:t>
      </w:r>
      <w:r w:rsidRPr="00471888">
        <w:rPr>
          <w:rStyle w:val="StyleUnderline"/>
        </w:rPr>
        <w:t xml:space="preserve">and institutionally sound </w:t>
      </w:r>
      <w:r w:rsidRPr="00EE1DF0">
        <w:rPr>
          <w:rStyle w:val="StyleUnderline"/>
          <w:highlight w:val="cyan"/>
        </w:rPr>
        <w:t>reading</w:t>
      </w:r>
      <w:r w:rsidRPr="00471888">
        <w:rPr>
          <w:rStyle w:val="StyleUnderline"/>
        </w:rPr>
        <w:t xml:space="preserve"> </w:t>
      </w:r>
      <w:r w:rsidRPr="00EE1DF0">
        <w:rPr>
          <w:rStyle w:val="StyleUnderline"/>
          <w:highlight w:val="cyan"/>
        </w:rPr>
        <w:t>of</w:t>
      </w:r>
      <w:r w:rsidRPr="00471888">
        <w:rPr>
          <w:rStyle w:val="StyleUnderline"/>
        </w:rPr>
        <w:t xml:space="preserve"> </w:t>
      </w:r>
      <w:r w:rsidRPr="00EE1DF0">
        <w:rPr>
          <w:rStyle w:val="StyleUnderline"/>
          <w:highlight w:val="cyan"/>
        </w:rPr>
        <w:t>Section 5 of the</w:t>
      </w:r>
      <w:r w:rsidRPr="00EE1DF0">
        <w:rPr>
          <w:highlight w:val="cyan"/>
        </w:rPr>
        <w:t xml:space="preserve"> </w:t>
      </w:r>
      <w:r w:rsidRPr="00EE1DF0">
        <w:rPr>
          <w:rStyle w:val="Emphasis"/>
          <w:highlight w:val="cyan"/>
        </w:rPr>
        <w:t>F</w:t>
      </w:r>
      <w:r w:rsidRPr="00471888">
        <w:rPr>
          <w:rStyle w:val="StyleUnderline"/>
        </w:rPr>
        <w:t xml:space="preserve">ederal </w:t>
      </w:r>
      <w:r w:rsidRPr="00EE1DF0">
        <w:rPr>
          <w:rStyle w:val="Emphasis"/>
          <w:highlight w:val="cyan"/>
        </w:rPr>
        <w:t>T</w:t>
      </w:r>
      <w:r w:rsidRPr="00471888">
        <w:rPr>
          <w:rStyle w:val="StyleUnderline"/>
        </w:rPr>
        <w:t xml:space="preserve">rade </w:t>
      </w:r>
      <w:r w:rsidRPr="00EE1DF0">
        <w:rPr>
          <w:rStyle w:val="Emphasis"/>
          <w:highlight w:val="cyan"/>
        </w:rPr>
        <w:t>C</w:t>
      </w:r>
      <w:r w:rsidRPr="00471888">
        <w:rPr>
          <w:rStyle w:val="StyleUnderline"/>
        </w:rPr>
        <w:t xml:space="preserve">ommission </w:t>
      </w:r>
      <w:r w:rsidRPr="00EE1DF0">
        <w:rPr>
          <w:rStyle w:val="Emphasis"/>
          <w:highlight w:val="cyan"/>
        </w:rPr>
        <w:t>A</w:t>
      </w:r>
      <w:r w:rsidRPr="00471888">
        <w:rPr>
          <w:rStyle w:val="StyleUnderline"/>
        </w:rPr>
        <w:t>ct</w:t>
      </w:r>
      <w:r>
        <w:t xml:space="preserve"> </w:t>
      </w:r>
      <w:r w:rsidRPr="00EE1DF0">
        <w:rPr>
          <w:rStyle w:val="StyleUnderline"/>
          <w:highlight w:val="cyan"/>
        </w:rPr>
        <w:t>suggests</w:t>
      </w:r>
      <w:r>
        <w:t xml:space="preserve"> that </w:t>
      </w:r>
      <w:r w:rsidRPr="00EE1DF0">
        <w:rPr>
          <w:rStyle w:val="StyleUnderline"/>
          <w:highlight w:val="cyan"/>
        </w:rPr>
        <w:t>the FTC should enjoy</w:t>
      </w:r>
      <w:r w:rsidRPr="00471888">
        <w:rPr>
          <w:rStyle w:val="StyleUnderline"/>
        </w:rPr>
        <w:t xml:space="preserve"> </w:t>
      </w:r>
      <w:r>
        <w:t>what the Supreme Court has hypothesized as “</w:t>
      </w:r>
      <w:r w:rsidRPr="00471888">
        <w:rPr>
          <w:rStyle w:val="Emphasis"/>
        </w:rPr>
        <w:t xml:space="preserve">superior </w:t>
      </w:r>
      <w:r w:rsidRPr="00EE1DF0">
        <w:rPr>
          <w:rStyle w:val="Emphasis"/>
          <w:highlight w:val="cyan"/>
        </w:rPr>
        <w:t>preemption</w:t>
      </w:r>
      <w:r w:rsidRPr="00471888">
        <w:rPr>
          <w:rStyle w:val="Emphasis"/>
        </w:rPr>
        <w:t xml:space="preserve"> authority”</w:t>
      </w:r>
      <w:r>
        <w:t xml:space="preserve"> </w:t>
      </w:r>
      <w:r w:rsidRPr="00EE1DF0">
        <w:rPr>
          <w:rStyle w:val="StyleUnderline"/>
          <w:highlight w:val="cyan"/>
        </w:rPr>
        <w:t>over state</w:t>
      </w:r>
      <w:r w:rsidRPr="00471888">
        <w:rPr>
          <w:rStyle w:val="StyleUnderline"/>
        </w:rPr>
        <w:t xml:space="preserve"> and local </w:t>
      </w:r>
      <w:r w:rsidRPr="00EE1DF0">
        <w:rPr>
          <w:rStyle w:val="StyleUnderline"/>
          <w:highlight w:val="cyan"/>
        </w:rPr>
        <w:t>reg</w:t>
      </w:r>
      <w:r w:rsidRPr="00777B44">
        <w:rPr>
          <w:rStyle w:val="StyleUnderline"/>
        </w:rPr>
        <w:t>ulation</w:t>
      </w:r>
      <w:r w:rsidRPr="00EE1DF0">
        <w:rPr>
          <w:rStyle w:val="StyleUnderline"/>
          <w:highlight w:val="cyan"/>
        </w:rPr>
        <w:t>s</w:t>
      </w:r>
      <w:r w:rsidRPr="00471888">
        <w:rPr>
          <w:rStyle w:val="StyleUnderline"/>
        </w:rPr>
        <w:t xml:space="preserve"> </w:t>
      </w:r>
      <w:r w:rsidRPr="00EE1DF0">
        <w:rPr>
          <w:rStyle w:val="StyleUnderline"/>
          <w:highlight w:val="cyan"/>
        </w:rPr>
        <w:t xml:space="preserve">that unduly </w:t>
      </w:r>
      <w:r w:rsidRPr="00EE1DF0">
        <w:rPr>
          <w:rStyle w:val="Emphasis"/>
          <w:highlight w:val="cyan"/>
        </w:rPr>
        <w:t>restrict competition</w:t>
      </w:r>
      <w:r>
        <w:t>.12</w:t>
      </w:r>
    </w:p>
    <w:p w14:paraId="63873A7F" w14:textId="77777777" w:rsidR="00EB396F" w:rsidRDefault="00EB396F" w:rsidP="00EB396F">
      <w:r>
        <w:t xml:space="preserve">As a matter of legal doctrine, </w:t>
      </w:r>
      <w:r w:rsidRPr="00777B44">
        <w:rPr>
          <w:rStyle w:val="StyleUnderline"/>
        </w:rPr>
        <w:t>the question</w:t>
      </w:r>
      <w:r>
        <w:t xml:space="preserve"> of the FTC’s preemptive authority </w:t>
      </w:r>
      <w:r w:rsidRPr="00777B44">
        <w:rPr>
          <w:rStyle w:val="StyleUnderline"/>
        </w:rPr>
        <w:t>originates in the Supreme Court’s</w:t>
      </w:r>
      <w:r>
        <w:t xml:space="preserve"> seminal 1943 </w:t>
      </w:r>
      <w:r w:rsidRPr="00777B44">
        <w:rPr>
          <w:rStyle w:val="StyleUnderline"/>
        </w:rPr>
        <w:t xml:space="preserve">decision in </w:t>
      </w:r>
      <w:r w:rsidRPr="00777B44">
        <w:rPr>
          <w:rStyle w:val="Emphasis"/>
        </w:rPr>
        <w:t>Parker v. Brown</w:t>
      </w:r>
      <w:r>
        <w:t xml:space="preserve">. 13 </w:t>
      </w:r>
      <w:r w:rsidRPr="00EE1DF0">
        <w:rPr>
          <w:rStyle w:val="StyleUnderline"/>
          <w:highlight w:val="cyan"/>
        </w:rPr>
        <w:t>In</w:t>
      </w:r>
      <w:r w:rsidRPr="00471888">
        <w:rPr>
          <w:rStyle w:val="StyleUnderline"/>
        </w:rPr>
        <w:t xml:space="preserve"> </w:t>
      </w:r>
      <w:r w:rsidRPr="00EE1DF0">
        <w:rPr>
          <w:rStyle w:val="Emphasis"/>
          <w:highlight w:val="cyan"/>
        </w:rPr>
        <w:t>Parker</w:t>
      </w:r>
      <w:r w:rsidRPr="00EE1DF0">
        <w:rPr>
          <w:rStyle w:val="StyleUnderline"/>
          <w:highlight w:val="cyan"/>
        </w:rPr>
        <w:t>, the Court</w:t>
      </w:r>
      <w:r>
        <w:t xml:space="preserve"> </w:t>
      </w:r>
      <w:r w:rsidRPr="00777B44">
        <w:rPr>
          <w:rStyle w:val="StyleUnderline"/>
        </w:rPr>
        <w:t>held that “[t]here is no suggestion of a purpose to restrain state action in the [Sherman] Act’s legislative history.”14 The resulting</w:t>
      </w:r>
      <w:r>
        <w:t xml:space="preserve"> </w:t>
      </w:r>
      <w:r w:rsidRPr="00EE1DF0">
        <w:rPr>
          <w:rStyle w:val="StyleUnderline"/>
          <w:highlight w:val="cyan"/>
        </w:rPr>
        <w:t>state-action immunity doctrine</w:t>
      </w:r>
      <w:r>
        <w:t xml:space="preserve"> </w:t>
      </w:r>
      <w:r w:rsidRPr="00EE1DF0">
        <w:rPr>
          <w:rStyle w:val="Emphasis"/>
          <w:highlight w:val="cyan"/>
        </w:rPr>
        <w:t>sharply limited</w:t>
      </w:r>
      <w:r>
        <w:t xml:space="preserve"> </w:t>
      </w:r>
      <w:r w:rsidRPr="00A81D77">
        <w:rPr>
          <w:rStyle w:val="StyleUnderline"/>
        </w:rPr>
        <w:t xml:space="preserve">any </w:t>
      </w:r>
      <w:r w:rsidRPr="00777B44">
        <w:rPr>
          <w:rStyle w:val="StyleUnderline"/>
        </w:rPr>
        <w:t xml:space="preserve">preemptive </w:t>
      </w:r>
      <w:r w:rsidRPr="00EE1DF0">
        <w:rPr>
          <w:rStyle w:val="Emphasis"/>
          <w:highlight w:val="cyan"/>
        </w:rPr>
        <w:t>scope</w:t>
      </w:r>
      <w:r w:rsidRPr="00EE1DF0">
        <w:rPr>
          <w:rStyle w:val="StyleUnderline"/>
          <w:highlight w:val="cyan"/>
        </w:rPr>
        <w:t xml:space="preserve"> of </w:t>
      </w:r>
      <w:r w:rsidRPr="005F5B7A">
        <w:rPr>
          <w:rStyle w:val="StyleUnderline"/>
        </w:rPr>
        <w:t xml:space="preserve">the </w:t>
      </w:r>
      <w:r w:rsidRPr="00EE1DF0">
        <w:rPr>
          <w:rStyle w:val="StyleUnderline"/>
          <w:highlight w:val="cyan"/>
        </w:rPr>
        <w:t xml:space="preserve">Sherman </w:t>
      </w:r>
      <w:r w:rsidRPr="005F5B7A">
        <w:rPr>
          <w:rStyle w:val="StyleUnderline"/>
        </w:rPr>
        <w:t>Act</w:t>
      </w:r>
      <w:r w:rsidRPr="00471888">
        <w:rPr>
          <w:rStyle w:val="StyleUnderline"/>
        </w:rPr>
        <w:t xml:space="preserve"> over anticompetitive state regulations</w:t>
      </w:r>
      <w:r>
        <w:t xml:space="preserve">.15 Parker also rejected a dormant commerce clause challenge to the state regulation at issue.16 The case thus showcased the Court’s uniform reluctance to permit any strand of federal law—constitutional or statutory—to revive </w:t>
      </w:r>
      <w:proofErr w:type="spellStart"/>
      <w:r>
        <w:t>Lochnerism</w:t>
      </w:r>
      <w:proofErr w:type="spellEnd"/>
      <w:r>
        <w:t>.</w:t>
      </w:r>
    </w:p>
    <w:p w14:paraId="55DBFB2B" w14:textId="77777777" w:rsidR="00EB396F" w:rsidRPr="004F42B8" w:rsidRDefault="00EB396F" w:rsidP="00EB396F">
      <w:pPr>
        <w:pStyle w:val="Heading4"/>
      </w:pPr>
      <w:r>
        <w:t>It’s Sherman, FTCA, and Clayton</w:t>
      </w:r>
    </w:p>
    <w:p w14:paraId="733F8313" w14:textId="77777777" w:rsidR="00EB396F" w:rsidRPr="005238BB" w:rsidRDefault="00EB396F" w:rsidP="00EB396F">
      <w:pPr>
        <w:rPr>
          <w:rFonts w:eastAsia="Cambria"/>
        </w:rPr>
      </w:pPr>
      <w:r w:rsidRPr="005238BB">
        <w:rPr>
          <w:rFonts w:eastAsia="Cambria"/>
          <w:b/>
          <w:bCs/>
          <w:sz w:val="26"/>
        </w:rPr>
        <w:t>COC 20</w:t>
      </w:r>
      <w:proofErr w:type="gramStart"/>
      <w:r w:rsidRPr="005238BB">
        <w:rPr>
          <w:rFonts w:eastAsia="Cambria"/>
        </w:rPr>
        <w:t>—“</w:t>
      </w:r>
      <w:proofErr w:type="gramEnd"/>
      <w:r w:rsidRPr="005238BB">
        <w:rPr>
          <w:rFonts w:eastAsia="Cambria"/>
        </w:rPr>
        <w:t>Antitrust Laws.” 2020. U.S. Chamber of Commerce. July 7, 2020. https://www.uschamber.com/antitrust-laws.</w:t>
      </w:r>
    </w:p>
    <w:p w14:paraId="669463AA" w14:textId="77777777" w:rsidR="00EB396F" w:rsidRPr="005238BB" w:rsidRDefault="00EB396F" w:rsidP="00EB396F">
      <w:pPr>
        <w:rPr>
          <w:rFonts w:eastAsia="Cambria"/>
          <w:sz w:val="16"/>
        </w:rPr>
      </w:pPr>
      <w:r w:rsidRPr="005238BB">
        <w:rPr>
          <w:rFonts w:eastAsia="Cambria"/>
          <w:u w:val="single"/>
        </w:rPr>
        <w:t>Antitrust laws ensure competition in a free and open market economy, which is the foundation of any vibrant economy.</w:t>
      </w:r>
      <w:r w:rsidRPr="005238BB">
        <w:rPr>
          <w:rFonts w:eastAsia="Cambria"/>
          <w:sz w:val="16"/>
        </w:rPr>
        <w:t xml:space="preserve"> And healthy competition among sellers in an open marketplace gives consumers the benefits of lower prices, higher quality products and services, more choices, and greater innovation.</w:t>
      </w:r>
    </w:p>
    <w:p w14:paraId="65C06305" w14:textId="77777777" w:rsidR="00EB396F" w:rsidRPr="00956D66" w:rsidRDefault="00EB396F" w:rsidP="00EB396F">
      <w:pPr>
        <w:rPr>
          <w:rFonts w:eastAsia="Cambria"/>
          <w:sz w:val="16"/>
        </w:rPr>
      </w:pPr>
      <w:r w:rsidRPr="005238BB">
        <w:rPr>
          <w:rFonts w:eastAsia="Cambria"/>
          <w:u w:val="single"/>
        </w:rPr>
        <w:t xml:space="preserve">The </w:t>
      </w:r>
      <w:r w:rsidRPr="004F42B8">
        <w:rPr>
          <w:rFonts w:eastAsia="Cambria"/>
          <w:highlight w:val="cyan"/>
          <w:u w:val="single"/>
        </w:rPr>
        <w:t>core</w:t>
      </w:r>
      <w:r w:rsidRPr="005238BB">
        <w:rPr>
          <w:rFonts w:eastAsia="Cambria"/>
          <w:u w:val="single"/>
        </w:rPr>
        <w:t xml:space="preserve"> of U.S. </w:t>
      </w:r>
      <w:r w:rsidRPr="004F42B8">
        <w:rPr>
          <w:rFonts w:eastAsia="Cambria"/>
          <w:highlight w:val="cyan"/>
          <w:u w:val="single"/>
        </w:rPr>
        <w:t>antitrust law</w:t>
      </w:r>
      <w:r w:rsidRPr="005238BB">
        <w:rPr>
          <w:rFonts w:eastAsia="Cambria"/>
          <w:u w:val="single"/>
        </w:rPr>
        <w:t xml:space="preserve"> was created by three pieces of legislation: </w:t>
      </w:r>
      <w:r w:rsidRPr="005238BB">
        <w:rPr>
          <w:rFonts w:eastAsia="Cambria"/>
          <w:b/>
          <w:iCs/>
          <w:u w:val="single"/>
        </w:rPr>
        <w:t xml:space="preserve">the </w:t>
      </w:r>
      <w:r w:rsidRPr="004F42B8">
        <w:rPr>
          <w:rFonts w:eastAsia="Cambria"/>
          <w:b/>
          <w:iCs/>
          <w:highlight w:val="cyan"/>
          <w:u w:val="single"/>
        </w:rPr>
        <w:t>Sherman</w:t>
      </w:r>
      <w:r w:rsidRPr="005238BB">
        <w:rPr>
          <w:rFonts w:eastAsia="Cambria"/>
          <w:b/>
          <w:iCs/>
          <w:u w:val="single"/>
        </w:rPr>
        <w:t xml:space="preserve"> Antitrust Act, the </w:t>
      </w:r>
      <w:r w:rsidRPr="004F42B8">
        <w:rPr>
          <w:rStyle w:val="Emphasis"/>
          <w:highlight w:val="cyan"/>
        </w:rPr>
        <w:t>F</w:t>
      </w:r>
      <w:r w:rsidRPr="005238BB">
        <w:rPr>
          <w:rFonts w:eastAsia="Cambria"/>
          <w:b/>
          <w:iCs/>
          <w:u w:val="single"/>
        </w:rPr>
        <w:t xml:space="preserve">ederal </w:t>
      </w:r>
      <w:r w:rsidRPr="004F42B8">
        <w:rPr>
          <w:rStyle w:val="Emphasis"/>
          <w:highlight w:val="cyan"/>
        </w:rPr>
        <w:t>T</w:t>
      </w:r>
      <w:r w:rsidRPr="005238BB">
        <w:rPr>
          <w:rFonts w:eastAsia="Cambria"/>
          <w:b/>
          <w:iCs/>
          <w:u w:val="single"/>
        </w:rPr>
        <w:t xml:space="preserve">rade </w:t>
      </w:r>
      <w:r w:rsidRPr="004F42B8">
        <w:rPr>
          <w:rStyle w:val="Emphasis"/>
          <w:highlight w:val="cyan"/>
        </w:rPr>
        <w:t>C</w:t>
      </w:r>
      <w:r w:rsidRPr="005238BB">
        <w:rPr>
          <w:rFonts w:eastAsia="Cambria"/>
          <w:b/>
          <w:iCs/>
          <w:u w:val="single"/>
        </w:rPr>
        <w:t xml:space="preserve">ommission </w:t>
      </w:r>
      <w:r w:rsidRPr="004F42B8">
        <w:rPr>
          <w:rStyle w:val="Emphasis"/>
          <w:highlight w:val="cyan"/>
        </w:rPr>
        <w:t>A</w:t>
      </w:r>
      <w:r w:rsidRPr="005238BB">
        <w:rPr>
          <w:rFonts w:eastAsia="Cambria"/>
          <w:b/>
          <w:iCs/>
          <w:u w:val="single"/>
        </w:rPr>
        <w:t xml:space="preserve">ct, </w:t>
      </w:r>
      <w:r w:rsidRPr="004F42B8">
        <w:rPr>
          <w:rFonts w:eastAsia="Cambria"/>
          <w:b/>
          <w:iCs/>
          <w:highlight w:val="cyan"/>
          <w:u w:val="single"/>
        </w:rPr>
        <w:t>and</w:t>
      </w:r>
      <w:r w:rsidRPr="005238BB">
        <w:rPr>
          <w:rFonts w:eastAsia="Cambria"/>
          <w:b/>
          <w:iCs/>
          <w:u w:val="single"/>
        </w:rPr>
        <w:t xml:space="preserve"> the </w:t>
      </w:r>
      <w:r w:rsidRPr="004F42B8">
        <w:rPr>
          <w:rFonts w:eastAsia="Cambria"/>
          <w:b/>
          <w:iCs/>
          <w:highlight w:val="cyan"/>
          <w:u w:val="single"/>
        </w:rPr>
        <w:t>Clayton</w:t>
      </w:r>
      <w:r w:rsidRPr="005238BB">
        <w:rPr>
          <w:rFonts w:eastAsia="Cambria"/>
          <w:b/>
          <w:iCs/>
          <w:u w:val="single"/>
        </w:rPr>
        <w:t xml:space="preserve"> Antitrust Act</w:t>
      </w:r>
      <w:r w:rsidRPr="005238BB">
        <w:rPr>
          <w:rFonts w:eastAsia="Cambria"/>
          <w:u w:val="single"/>
        </w:rPr>
        <w:t xml:space="preserve">. </w:t>
      </w:r>
      <w:r w:rsidRPr="005238BB">
        <w:rPr>
          <w:rFonts w:eastAsia="Cambria"/>
          <w:sz w:val="16"/>
        </w:rPr>
        <w:t>These laws have evolved along with the market, vigilantly guarding against anti-competitive harm that arises from abuse of dominance, bid rigging, price fixing, and customer allocation.</w:t>
      </w:r>
    </w:p>
    <w:p w14:paraId="1B7EE762" w14:textId="77777777" w:rsidR="00EB396F" w:rsidRPr="00324E66" w:rsidRDefault="00EB396F" w:rsidP="00EB396F"/>
    <w:p w14:paraId="6E7F6E4B" w14:textId="77777777" w:rsidR="00EB396F" w:rsidRDefault="00EB396F" w:rsidP="00EB396F">
      <w:pPr>
        <w:pStyle w:val="Heading2"/>
      </w:pPr>
      <w:r>
        <w:t>Crane</w:t>
      </w:r>
    </w:p>
    <w:p w14:paraId="29B72F54" w14:textId="77777777" w:rsidR="00EB396F" w:rsidRDefault="00EB396F" w:rsidP="00EB396F">
      <w:pPr>
        <w:pStyle w:val="Heading3"/>
      </w:pPr>
      <w:r>
        <w:t>Crane CP – 2AC</w:t>
      </w:r>
    </w:p>
    <w:p w14:paraId="7F7D7E65" w14:textId="77777777" w:rsidR="00EB396F" w:rsidRDefault="00EB396F" w:rsidP="00EB396F">
      <w:pPr>
        <w:pStyle w:val="Heading4"/>
        <w:rPr>
          <w:u w:val="single"/>
        </w:rPr>
      </w:pPr>
      <w:r>
        <w:t xml:space="preserve">This counterplan </w:t>
      </w:r>
      <w:r>
        <w:rPr>
          <w:u w:val="single"/>
        </w:rPr>
        <w:t>misunderstands</w:t>
      </w:r>
      <w:r>
        <w:t xml:space="preserve"> the context – Crane says there are </w:t>
      </w:r>
      <w:r>
        <w:rPr>
          <w:u w:val="single"/>
        </w:rPr>
        <w:t>two ways</w:t>
      </w:r>
      <w:r>
        <w:t xml:space="preserve"> to limit Parker immunity – </w:t>
      </w:r>
      <w:r>
        <w:rPr>
          <w:u w:val="single"/>
        </w:rPr>
        <w:t>either</w:t>
      </w:r>
      <w:r>
        <w:t xml:space="preserve"> the Court can do the </w:t>
      </w:r>
      <w:proofErr w:type="gramStart"/>
      <w:r>
        <w:t>counterplan</w:t>
      </w:r>
      <w:proofErr w:type="gramEnd"/>
      <w:r>
        <w:t xml:space="preserve"> or the Court can hold Parker inapplicable to the FTC. </w:t>
      </w:r>
      <w:r>
        <w:rPr>
          <w:u w:val="single"/>
        </w:rPr>
        <w:t>Both</w:t>
      </w:r>
      <w:r>
        <w:t xml:space="preserve"> limit Parker immunity and expand the scope of core antitrust laws. They’re also both </w:t>
      </w:r>
      <w:r>
        <w:rPr>
          <w:u w:val="single"/>
        </w:rPr>
        <w:t>enforced by the FTC.</w:t>
      </w:r>
    </w:p>
    <w:p w14:paraId="0C66D664" w14:textId="77777777" w:rsidR="00EB396F" w:rsidRDefault="00EB396F" w:rsidP="00EB396F"/>
    <w:p w14:paraId="603B6ACE" w14:textId="77777777" w:rsidR="00EB396F" w:rsidRDefault="00EB396F" w:rsidP="00EB396F">
      <w:r>
        <w:t>FYI. MSU = Blue.</w:t>
      </w:r>
    </w:p>
    <w:p w14:paraId="627D4EAE" w14:textId="77777777" w:rsidR="00EB396F" w:rsidRDefault="00EB396F" w:rsidP="00EB396F">
      <w:r w:rsidRPr="00D926B7">
        <w:rPr>
          <w:rStyle w:val="Style13ptBold"/>
        </w:rPr>
        <w:t>Crane 19</w:t>
      </w:r>
      <w:r w:rsidRPr="00D926B7">
        <w:t xml:space="preserve"> (Daniel A. "Scrutinizing Anticompetitive State Regulations Through Constitutional and Antitrust Lenses." Wm. &amp; Mary L. Rev. 60, no. 4 (2019): 1175-214) </w:t>
      </w:r>
    </w:p>
    <w:p w14:paraId="7C404DFC" w14:textId="77777777" w:rsidR="00EB396F" w:rsidRDefault="00EB396F" w:rsidP="00EB396F">
      <w:proofErr w:type="gramStart"/>
      <w:r>
        <w:t>In light of</w:t>
      </w:r>
      <w:proofErr w:type="gramEnd"/>
      <w:r>
        <w:t xml:space="preserve"> the limited efficacy of </w:t>
      </w:r>
      <w:proofErr w:type="spellStart"/>
      <w:r>
        <w:t>Midcal’s</w:t>
      </w:r>
      <w:proofErr w:type="spellEnd"/>
      <w:r>
        <w:t xml:space="preserve"> regime, </w:t>
      </w:r>
      <w:r w:rsidRPr="00435235">
        <w:rPr>
          <w:highlight w:val="cyan"/>
          <w:u w:val="single"/>
        </w:rPr>
        <w:t>one could consider</w:t>
      </w:r>
      <w:r w:rsidRPr="007537CC">
        <w:rPr>
          <w:u w:val="single"/>
        </w:rPr>
        <w:t xml:space="preserve"> additional </w:t>
      </w:r>
      <w:r w:rsidRPr="00435235">
        <w:rPr>
          <w:highlight w:val="cyan"/>
          <w:u w:val="single"/>
        </w:rPr>
        <w:t>ways to</w:t>
      </w:r>
      <w:r w:rsidRPr="007537CC">
        <w:rPr>
          <w:u w:val="single"/>
        </w:rPr>
        <w:t xml:space="preserve"> </w:t>
      </w:r>
      <w:r w:rsidRPr="00435235">
        <w:rPr>
          <w:rStyle w:val="Emphasis"/>
          <w:highlight w:val="cyan"/>
        </w:rPr>
        <w:t>increase the level of antitrust scrutiny of</w:t>
      </w:r>
      <w:r w:rsidRPr="007537CC">
        <w:rPr>
          <w:rStyle w:val="Emphasis"/>
        </w:rPr>
        <w:t xml:space="preserve"> </w:t>
      </w:r>
      <w:r w:rsidRPr="00435235">
        <w:rPr>
          <w:rStyle w:val="Emphasis"/>
          <w:highlight w:val="cyan"/>
        </w:rPr>
        <w:t>anticompetitive</w:t>
      </w:r>
      <w:r w:rsidRPr="007537CC">
        <w:rPr>
          <w:rStyle w:val="Emphasis"/>
        </w:rPr>
        <w:t xml:space="preserve"> </w:t>
      </w:r>
      <w:r w:rsidRPr="00435235">
        <w:rPr>
          <w:rStyle w:val="Emphasis"/>
          <w:highlight w:val="cyan"/>
        </w:rPr>
        <w:t>state and local reg</w:t>
      </w:r>
      <w:r w:rsidRPr="007537CC">
        <w:rPr>
          <w:rStyle w:val="Emphasis"/>
        </w:rPr>
        <w:t>ulation</w:t>
      </w:r>
      <w:r w:rsidRPr="00435235">
        <w:rPr>
          <w:rStyle w:val="Emphasis"/>
          <w:highlight w:val="cyan"/>
        </w:rPr>
        <w:t>s</w:t>
      </w:r>
      <w:r>
        <w:t xml:space="preserve">. </w:t>
      </w:r>
      <w:r w:rsidRPr="00435235">
        <w:rPr>
          <w:rStyle w:val="StyleUnderline"/>
          <w:highlight w:val="cyan"/>
        </w:rPr>
        <w:t>Commentators</w:t>
      </w:r>
      <w:r>
        <w:t xml:space="preserve"> have </w:t>
      </w:r>
      <w:r w:rsidRPr="00435235">
        <w:rPr>
          <w:rStyle w:val="StyleUnderline"/>
          <w:highlight w:val="cyan"/>
        </w:rPr>
        <w:t>proposed various</w:t>
      </w:r>
      <w:r>
        <w:t xml:space="preserve"> such doctrinal </w:t>
      </w:r>
      <w:r w:rsidRPr="00435235">
        <w:rPr>
          <w:rStyle w:val="StyleUnderline"/>
          <w:highlight w:val="cyan"/>
        </w:rPr>
        <w:t xml:space="preserve">approaches to invigorate </w:t>
      </w:r>
      <w:r w:rsidRPr="00435235">
        <w:rPr>
          <w:rStyle w:val="Emphasis"/>
          <w:highlight w:val="cyan"/>
        </w:rPr>
        <w:t>antitrust</w:t>
      </w:r>
      <w:r w:rsidRPr="009D7EC3">
        <w:t xml:space="preserve"> </w:t>
      </w:r>
      <w:r w:rsidRPr="00435235">
        <w:rPr>
          <w:rStyle w:val="Emphasis"/>
          <w:highlight w:val="cyan"/>
        </w:rPr>
        <w:t>preemption</w:t>
      </w:r>
      <w:r w:rsidRPr="009D7EC3">
        <w:t xml:space="preserve">. </w:t>
      </w:r>
      <w:r w:rsidRPr="00435235">
        <w:rPr>
          <w:rStyle w:val="StyleUnderline"/>
          <w:highlight w:val="cyan"/>
        </w:rPr>
        <w:t>For example</w:t>
      </w:r>
      <w:r w:rsidRPr="009D7EC3">
        <w:t>,</w:t>
      </w:r>
      <w:r>
        <w:t xml:space="preserve"> </w:t>
      </w:r>
      <w:r w:rsidRPr="00435235">
        <w:rPr>
          <w:rStyle w:val="Emphasis"/>
          <w:highlight w:val="cyan"/>
        </w:rPr>
        <w:t>courts</w:t>
      </w:r>
      <w:r w:rsidRPr="007537CC">
        <w:rPr>
          <w:rStyle w:val="Emphasis"/>
        </w:rPr>
        <w:t xml:space="preserve"> might </w:t>
      </w:r>
      <w:r w:rsidRPr="00435235">
        <w:rPr>
          <w:rStyle w:val="Emphasis"/>
          <w:highlight w:val="cyan"/>
        </w:rPr>
        <w:t>adopt a cost-externalization test</w:t>
      </w:r>
      <w:r>
        <w:t xml:space="preserve">, </w:t>
      </w:r>
      <w:r w:rsidRPr="00435235">
        <w:rPr>
          <w:highlight w:val="yellow"/>
          <w:u w:val="single"/>
        </w:rPr>
        <w:t>which</w:t>
      </w:r>
      <w:r w:rsidRPr="007537CC">
        <w:rPr>
          <w:u w:val="single"/>
        </w:rPr>
        <w:t xml:space="preserve"> would </w:t>
      </w:r>
      <w:r w:rsidRPr="00435235">
        <w:rPr>
          <w:rStyle w:val="Emphasis"/>
          <w:highlight w:val="yellow"/>
        </w:rPr>
        <w:t>invalidate</w:t>
      </w:r>
      <w:r w:rsidRPr="007537CC">
        <w:rPr>
          <w:u w:val="single"/>
        </w:rPr>
        <w:t xml:space="preserve"> regulatory </w:t>
      </w:r>
      <w:r w:rsidRPr="00435235">
        <w:rPr>
          <w:highlight w:val="yellow"/>
          <w:u w:val="single"/>
        </w:rPr>
        <w:t xml:space="preserve">schemes that </w:t>
      </w:r>
      <w:r w:rsidRPr="00435235">
        <w:rPr>
          <w:rStyle w:val="Emphasis"/>
          <w:highlight w:val="yellow"/>
        </w:rPr>
        <w:t>externalize</w:t>
      </w:r>
      <w:r w:rsidRPr="007537CC">
        <w:rPr>
          <w:rStyle w:val="Emphasis"/>
        </w:rPr>
        <w:t xml:space="preserve"> a </w:t>
      </w:r>
      <w:r w:rsidRPr="00435235">
        <w:rPr>
          <w:rStyle w:val="Emphasis"/>
          <w:highlight w:val="yellow"/>
        </w:rPr>
        <w:t>disproportionate share of monopoly overcharges</w:t>
      </w:r>
      <w:r w:rsidRPr="007537CC">
        <w:rPr>
          <w:u w:val="single"/>
        </w:rPr>
        <w:t xml:space="preserve"> outside the boundaries of the political district enacting the regulation</w:t>
      </w:r>
      <w:r>
        <w:t xml:space="preserve">.107 </w:t>
      </w:r>
      <w:r w:rsidRPr="00435235">
        <w:rPr>
          <w:rStyle w:val="Emphasis"/>
          <w:sz w:val="21"/>
          <w:szCs w:val="28"/>
          <w:highlight w:val="cyan"/>
        </w:rPr>
        <w:t>Or</w:t>
      </w:r>
      <w:r>
        <w:t xml:space="preserve">, as I have proposed elsewhere, </w:t>
      </w:r>
      <w:r w:rsidRPr="007537CC">
        <w:rPr>
          <w:u w:val="single"/>
        </w:rPr>
        <w:t>they might read the Parker doctrine as entirely inapplicable to enforcement actions by the FTC</w:t>
      </w:r>
      <w:r>
        <w:t xml:space="preserve">—a legal question that the Supreme Court has held is still open.108 </w:t>
      </w:r>
      <w:r w:rsidRPr="007537CC">
        <w:rPr>
          <w:u w:val="single"/>
        </w:rPr>
        <w:t xml:space="preserve">In the event that the </w:t>
      </w:r>
      <w:r w:rsidRPr="00435235">
        <w:rPr>
          <w:rStyle w:val="Emphasis"/>
          <w:highlight w:val="cyan"/>
        </w:rPr>
        <w:t>courts</w:t>
      </w:r>
      <w:r w:rsidRPr="007537CC">
        <w:rPr>
          <w:u w:val="single"/>
        </w:rPr>
        <w:t xml:space="preserve"> </w:t>
      </w:r>
      <w:r w:rsidRPr="00435235">
        <w:rPr>
          <w:highlight w:val="cyan"/>
          <w:u w:val="single"/>
        </w:rPr>
        <w:t>hold Parker inapplicable to the FTC</w:t>
      </w:r>
      <w:r>
        <w:t xml:space="preserve">, </w:t>
      </w:r>
      <w:r w:rsidRPr="00435235">
        <w:rPr>
          <w:highlight w:val="yellow"/>
          <w:u w:val="single"/>
        </w:rPr>
        <w:t xml:space="preserve">the </w:t>
      </w:r>
      <w:r w:rsidRPr="00435235">
        <w:rPr>
          <w:rStyle w:val="Emphasis"/>
          <w:highlight w:val="yellow"/>
        </w:rPr>
        <w:t>Commission might play a significantly enhanced role</w:t>
      </w:r>
      <w:r w:rsidRPr="00435235">
        <w:rPr>
          <w:highlight w:val="yellow"/>
          <w:u w:val="single"/>
        </w:rPr>
        <w:t xml:space="preserve"> in checking anticompetitive abuses</w:t>
      </w:r>
      <w:r>
        <w:t xml:space="preserve"> by state and local governments. </w:t>
      </w:r>
    </w:p>
    <w:p w14:paraId="49FCC883" w14:textId="77777777" w:rsidR="00EB396F" w:rsidRDefault="00EB396F" w:rsidP="00EB396F">
      <w:r>
        <w:t xml:space="preserve">Despite calls for a broader use of federal antitrust law to police anticompetitive state and local regulations, the Supreme Court continues to refine the Parker doctrine with an eye on Lochner. Then Justice Rehnquist once worried that the Court should not “engage in the same wide-ranging, essentially standardless inquiry into the reasonableness of local regulation that </w:t>
      </w:r>
      <w:proofErr w:type="spellStart"/>
      <w:r>
        <w:t>th</w:t>
      </w:r>
      <w:proofErr w:type="spellEnd"/>
      <w:r>
        <w:t>[e] Court ... properly rejected” in terminating Lochnerism.109 In his dissenting opinion in Community Communications Co. v. City of Boulder, Justice Rehnquist warned about the risks of opening up antitrust review of municipal regulations in a way that would require cities to justify their regulations, and the courts, in turn, to weigh those justifications.110 Rehnquist wrote:</w:t>
      </w:r>
    </w:p>
    <w:p w14:paraId="01A52F1F" w14:textId="77777777" w:rsidR="00EB396F" w:rsidRDefault="00EB396F" w:rsidP="00EB396F">
      <w: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t>superlegislature</w:t>
      </w:r>
      <w:proofErr w:type="spellEnd"/>
      <w:r>
        <w:t xml:space="preserve"> to weigh the wisdom of legislation.”111 </w:t>
      </w:r>
    </w:p>
    <w:p w14:paraId="390D7075" w14:textId="77777777" w:rsidR="00EB396F" w:rsidRDefault="00EB396F" w:rsidP="00EB396F">
      <w:proofErr w:type="gramStart"/>
      <w:r>
        <w:t>Also</w:t>
      </w:r>
      <w:proofErr w:type="gramEnd"/>
      <w:r>
        <w:t xml:space="preserve"> in the shadow of Lochner, </w:t>
      </w:r>
      <w:r w:rsidRPr="007537CC">
        <w:rPr>
          <w:u w:val="single"/>
        </w:rPr>
        <w:t xml:space="preserve">recent </w:t>
      </w:r>
      <w:r w:rsidRPr="00435235">
        <w:rPr>
          <w:highlight w:val="yellow"/>
          <w:u w:val="single"/>
        </w:rPr>
        <w:t>years</w:t>
      </w:r>
      <w:r w:rsidRPr="007537CC">
        <w:rPr>
          <w:u w:val="single"/>
        </w:rPr>
        <w:t xml:space="preserve"> have </w:t>
      </w:r>
      <w:r w:rsidRPr="00435235">
        <w:rPr>
          <w:highlight w:val="yellow"/>
          <w:u w:val="single"/>
        </w:rPr>
        <w:t>shown</w:t>
      </w:r>
      <w:r w:rsidRPr="007537CC">
        <w:rPr>
          <w:u w:val="single"/>
        </w:rPr>
        <w:t xml:space="preserve"> glimmers of a </w:t>
      </w:r>
      <w:r w:rsidRPr="00435235">
        <w:rPr>
          <w:rStyle w:val="Emphasis"/>
          <w:highlight w:val="yellow"/>
        </w:rPr>
        <w:t xml:space="preserve">reinvigoration of constitutional doctrines </w:t>
      </w:r>
      <w:r w:rsidRPr="00435235">
        <w:rPr>
          <w:highlight w:val="yellow"/>
          <w:u w:val="single"/>
        </w:rPr>
        <w:t>checking</w:t>
      </w:r>
      <w:r w:rsidRPr="007537CC">
        <w:rPr>
          <w:u w:val="single"/>
        </w:rPr>
        <w:t xml:space="preserve"> </w:t>
      </w:r>
      <w:r w:rsidRPr="00435235">
        <w:rPr>
          <w:highlight w:val="yellow"/>
          <w:u w:val="single"/>
        </w:rPr>
        <w:t>anticompetitive abuses</w:t>
      </w:r>
      <w:r w:rsidRPr="007537CC">
        <w:rPr>
          <w:u w:val="single"/>
        </w:rPr>
        <w:t xml:space="preserve"> by state and local governments</w:t>
      </w:r>
      <w:r>
        <w:t xml:space="preserve">. </w:t>
      </w:r>
      <w:r w:rsidRPr="007537CC">
        <w:rPr>
          <w:u w:val="single"/>
        </w:rPr>
        <w:t>The negative or dormant commerce clause—</w:t>
      </w:r>
      <w:r>
        <w:t xml:space="preserve">limited by the Parker Court on </w:t>
      </w:r>
      <w:proofErr w:type="spellStart"/>
      <w:r>
        <w:t>antiLochner</w:t>
      </w:r>
      <w:proofErr w:type="spellEnd"/>
      <w:r>
        <w:t xml:space="preserve"> grounds—</w:t>
      </w:r>
      <w:r w:rsidRPr="007537CC">
        <w:rPr>
          <w:u w:val="single"/>
        </w:rPr>
        <w:t xml:space="preserve">has occasionally been deployed </w:t>
      </w:r>
      <w:r w:rsidRPr="00435235">
        <w:rPr>
          <w:highlight w:val="yellow"/>
          <w:u w:val="single"/>
        </w:rPr>
        <w:t xml:space="preserve">to </w:t>
      </w:r>
      <w:r w:rsidRPr="00435235">
        <w:rPr>
          <w:rStyle w:val="Emphasis"/>
          <w:highlight w:val="yellow"/>
        </w:rPr>
        <w:t>invalidate</w:t>
      </w:r>
      <w:r w:rsidRPr="007537CC">
        <w:rPr>
          <w:u w:val="single"/>
        </w:rPr>
        <w:t xml:space="preserve"> not only </w:t>
      </w:r>
      <w:r w:rsidRPr="00435235">
        <w:rPr>
          <w:rStyle w:val="Emphasis"/>
          <w:highlight w:val="yellow"/>
        </w:rPr>
        <w:t>anticompetitive regulatory schemes</w:t>
      </w:r>
      <w:r>
        <w:t xml:space="preserve">112 </w:t>
      </w:r>
      <w:r w:rsidRPr="007537CC">
        <w:rPr>
          <w:u w:val="single"/>
        </w:rPr>
        <w:t xml:space="preserve">that </w:t>
      </w:r>
      <w:r w:rsidRPr="00435235">
        <w:rPr>
          <w:highlight w:val="yellow"/>
          <w:u w:val="single"/>
        </w:rPr>
        <w:t xml:space="preserve">discriminated </w:t>
      </w:r>
      <w:r w:rsidRPr="00435235">
        <w:rPr>
          <w:rStyle w:val="Emphasis"/>
          <w:highlight w:val="yellow"/>
        </w:rPr>
        <w:t>against out-of-state interests</w:t>
      </w:r>
      <w:r w:rsidRPr="00435235">
        <w:rPr>
          <w:highlight w:val="yellow"/>
        </w:rPr>
        <w:t xml:space="preserve">, </w:t>
      </w:r>
      <w:r w:rsidRPr="00435235">
        <w:rPr>
          <w:highlight w:val="yellow"/>
          <w:u w:val="single"/>
        </w:rPr>
        <w:t>but</w:t>
      </w:r>
      <w:r w:rsidRPr="007537CC">
        <w:rPr>
          <w:u w:val="single"/>
        </w:rPr>
        <w:t xml:space="preserve"> also</w:t>
      </w:r>
      <w:r>
        <w:t xml:space="preserve">, on occasion, those </w:t>
      </w:r>
      <w:r w:rsidRPr="007537CC">
        <w:rPr>
          <w:u w:val="single"/>
        </w:rPr>
        <w:t xml:space="preserve">that </w:t>
      </w:r>
      <w:r w:rsidRPr="00435235">
        <w:rPr>
          <w:highlight w:val="yellow"/>
          <w:u w:val="single"/>
        </w:rPr>
        <w:t>impose</w:t>
      </w:r>
      <w:r w:rsidRPr="007537CC">
        <w:rPr>
          <w:u w:val="single"/>
        </w:rPr>
        <w:t xml:space="preserve"> significant </w:t>
      </w:r>
      <w:r w:rsidRPr="00435235">
        <w:rPr>
          <w:rStyle w:val="Emphasis"/>
          <w:highlight w:val="yellow"/>
        </w:rPr>
        <w:t>burdens on interstate commerce</w:t>
      </w:r>
      <w:r w:rsidRPr="00435235">
        <w:rPr>
          <w:highlight w:val="yellow"/>
        </w:rPr>
        <w:t xml:space="preserve"> </w:t>
      </w:r>
      <w:r w:rsidRPr="00435235">
        <w:rPr>
          <w:highlight w:val="yellow"/>
          <w:u w:val="single"/>
        </w:rPr>
        <w:t>without</w:t>
      </w:r>
      <w:r w:rsidRPr="007537CC">
        <w:rPr>
          <w:u w:val="single"/>
        </w:rPr>
        <w:t xml:space="preserve"> a </w:t>
      </w:r>
      <w:r w:rsidRPr="007537CC">
        <w:rPr>
          <w:rStyle w:val="Emphasis"/>
        </w:rPr>
        <w:t xml:space="preserve">sufficient </w:t>
      </w:r>
      <w:r w:rsidRPr="00435235">
        <w:rPr>
          <w:rStyle w:val="Emphasis"/>
          <w:highlight w:val="yellow"/>
        </w:rPr>
        <w:t>justification</w:t>
      </w:r>
      <w:r>
        <w:t>.113 As of this writing, Tesla is testing the limits of these doctrines in its challenge to Michigan’s direct distribution law.114 Its complaint for injunctive relief asserts:</w:t>
      </w:r>
    </w:p>
    <w:p w14:paraId="53A01B2F" w14:textId="77777777" w:rsidR="00EB396F" w:rsidRDefault="00EB396F" w:rsidP="00EB396F">
      <w:r>
        <w:t>[Michigan’s] [p]</w:t>
      </w:r>
      <w:proofErr w:type="spellStart"/>
      <w:r>
        <w:t>articularly</w:t>
      </w:r>
      <w:proofErr w:type="spellEnd"/>
      <w: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Clause.115</w:t>
      </w:r>
    </w:p>
    <w:p w14:paraId="403FC7D8" w14:textId="77777777" w:rsidR="00EB396F" w:rsidRDefault="00EB396F" w:rsidP="00EB396F">
      <w:r>
        <w:t>Thus far, Tesla has survived a motion to dismiss in federal court and won a key discovery motion seeking automobile dealers’ communications concerning the Michigan ban on direct distribution.116</w:t>
      </w:r>
    </w:p>
    <w:p w14:paraId="69E28747" w14:textId="77777777" w:rsidR="00EB396F" w:rsidRDefault="00EB396F" w:rsidP="00EB396F"/>
    <w:p w14:paraId="326C9885" w14:textId="77777777" w:rsidR="00EB396F" w:rsidRPr="00956D66" w:rsidRDefault="00EB396F" w:rsidP="00EB396F">
      <w:pPr>
        <w:pStyle w:val="Heading4"/>
        <w:rPr>
          <w:u w:val="single"/>
        </w:rPr>
      </w:pPr>
      <w:r>
        <w:t xml:space="preserve">If the counterplan is </w:t>
      </w:r>
      <w:r>
        <w:rPr>
          <w:u w:val="single"/>
        </w:rPr>
        <w:t>truly</w:t>
      </w:r>
      <w:r>
        <w:t xml:space="preserve"> a </w:t>
      </w:r>
      <w:r>
        <w:rPr>
          <w:u w:val="single"/>
        </w:rPr>
        <w:t>bolt out of the blue</w:t>
      </w:r>
      <w:r>
        <w:t xml:space="preserve"> ruling without reference to Parker or antitrust, the interpretation is </w:t>
      </w:r>
      <w:r>
        <w:rPr>
          <w:u w:val="single"/>
        </w:rPr>
        <w:t>not applied</w:t>
      </w:r>
      <w:r>
        <w:t xml:space="preserve"> and </w:t>
      </w:r>
      <w:r>
        <w:rPr>
          <w:u w:val="single"/>
        </w:rPr>
        <w:t>doesn’t set precedent</w:t>
      </w:r>
    </w:p>
    <w:p w14:paraId="0B23E51C" w14:textId="77777777" w:rsidR="00EB396F" w:rsidRPr="00923580" w:rsidRDefault="00EB396F" w:rsidP="00EB396F">
      <w:r w:rsidRPr="00923580">
        <w:rPr>
          <w:rStyle w:val="Style13ptBold"/>
        </w:rPr>
        <w:t>Post 1</w:t>
      </w:r>
      <w:r w:rsidRPr="00923580">
        <w:t xml:space="preserve"> – Robert, Law Professor at Berkeley, “The Supreme Court as Institutional Practice: Dissent, Legal Scholarship, and </w:t>
      </w:r>
      <w:proofErr w:type="spellStart"/>
      <w:r w:rsidRPr="00923580">
        <w:t>Decisionmaking</w:t>
      </w:r>
      <w:proofErr w:type="spellEnd"/>
      <w:r w:rsidRPr="00923580">
        <w:t xml:space="preserve"> in the Taft Court,” May, </w:t>
      </w:r>
      <w:hyperlink r:id="rId118" w:history="1">
        <w:r w:rsidRPr="00923580">
          <w:rPr>
            <w:rStyle w:val="Hyperlink"/>
          </w:rPr>
          <w:t>http://digitalcommons.law.yale.edu/fss_papers/186</w:t>
        </w:r>
      </w:hyperlink>
    </w:p>
    <w:p w14:paraId="7B191EE3" w14:textId="77777777" w:rsidR="00EB396F" w:rsidRPr="00280007" w:rsidRDefault="00EB396F" w:rsidP="00EB396F">
      <w:r w:rsidRPr="00280007">
        <w:t xml:space="preserve">292. So, for example, the editors of the American Law Review argued in 1886 that "the practice of writing dissenting opinions" ought not to be prohibited by legislation, because “it has always been recognized that </w:t>
      </w:r>
      <w:r w:rsidRPr="00280007">
        <w:rPr>
          <w:rStyle w:val="StyleUnderline"/>
        </w:rPr>
        <w:t xml:space="preserve">judicial </w:t>
      </w:r>
      <w:r w:rsidRPr="00280007">
        <w:rPr>
          <w:rStyle w:val="StyleUnderline"/>
          <w:highlight w:val="cyan"/>
        </w:rPr>
        <w:t>decisions which</w:t>
      </w:r>
      <w:r w:rsidRPr="00280007">
        <w:rPr>
          <w:rStyle w:val="StyleUnderline"/>
        </w:rPr>
        <w:t xml:space="preserve"> </w:t>
      </w:r>
      <w:r w:rsidRPr="00280007">
        <w:rPr>
          <w:rStyle w:val="Emphasis"/>
        </w:rPr>
        <w:t xml:space="preserve">merely </w:t>
      </w:r>
      <w:r w:rsidRPr="00280007">
        <w:rPr>
          <w:rStyle w:val="Emphasis"/>
          <w:highlight w:val="cyan"/>
        </w:rPr>
        <w:t>announce</w:t>
      </w:r>
      <w:r w:rsidRPr="00280007">
        <w:rPr>
          <w:rStyle w:val="StyleUnderline"/>
          <w:highlight w:val="cyan"/>
        </w:rPr>
        <w:t xml:space="preserve"> conclusions</w:t>
      </w:r>
      <w:r w:rsidRPr="00280007">
        <w:rPr>
          <w:rStyle w:val="StyleUnderline"/>
        </w:rPr>
        <w:t xml:space="preserve"> of law, </w:t>
      </w:r>
      <w:r w:rsidRPr="00280007">
        <w:rPr>
          <w:rStyle w:val="StyleUnderline"/>
          <w:highlight w:val="cyan"/>
        </w:rPr>
        <w:t>without</w:t>
      </w:r>
      <w:r w:rsidRPr="00280007">
        <w:t xml:space="preserve"> either </w:t>
      </w:r>
      <w:r w:rsidRPr="00280007">
        <w:rPr>
          <w:rStyle w:val="Emphasis"/>
          <w:highlight w:val="cyan"/>
        </w:rPr>
        <w:t>referring to authority for</w:t>
      </w:r>
      <w:r w:rsidRPr="00280007">
        <w:rPr>
          <w:rStyle w:val="Emphasis"/>
        </w:rPr>
        <w:t xml:space="preserve"> </w:t>
      </w:r>
      <w:r w:rsidRPr="00280007">
        <w:t xml:space="preserve">such </w:t>
      </w:r>
      <w:r w:rsidRPr="00280007">
        <w:rPr>
          <w:rStyle w:val="Emphasis"/>
          <w:highlight w:val="cyan"/>
        </w:rPr>
        <w:t>conclusions</w:t>
      </w:r>
      <w:r w:rsidRPr="00280007">
        <w:t xml:space="preserve"> or offering reasons in support of them,</w:t>
      </w:r>
      <w:r w:rsidRPr="00280007">
        <w:rPr>
          <w:rStyle w:val="StyleUnderline"/>
        </w:rPr>
        <w:t xml:space="preserve"> </w:t>
      </w:r>
      <w:r w:rsidRPr="00280007">
        <w:rPr>
          <w:rStyle w:val="StyleUnderline"/>
          <w:highlight w:val="cyan"/>
        </w:rPr>
        <w:t xml:space="preserve">carry </w:t>
      </w:r>
      <w:r w:rsidRPr="00280007">
        <w:rPr>
          <w:rStyle w:val="Emphasis"/>
          <w:highlight w:val="cyan"/>
        </w:rPr>
        <w:t>little weight</w:t>
      </w:r>
      <w:r w:rsidRPr="00280007">
        <w:t xml:space="preserve">. If mere legislation is the office of the courts, they would carry the weight which an act of legislation carries. </w:t>
      </w:r>
      <w:r w:rsidRPr="00280007">
        <w:rPr>
          <w:rStyle w:val="StyleUnderline"/>
          <w:highlight w:val="cyan"/>
        </w:rPr>
        <w:t>Experience</w:t>
      </w:r>
      <w:r w:rsidRPr="00280007">
        <w:t xml:space="preserve">, we take it, </w:t>
      </w:r>
      <w:r w:rsidRPr="00280007">
        <w:rPr>
          <w:rStyle w:val="StyleUnderline"/>
          <w:highlight w:val="cyan"/>
        </w:rPr>
        <w:t>shows</w:t>
      </w:r>
      <w:r w:rsidRPr="00280007">
        <w:t xml:space="preserve"> that </w:t>
      </w:r>
      <w:r w:rsidRPr="00280007">
        <w:rPr>
          <w:rStyle w:val="StyleUnderline"/>
        </w:rPr>
        <w:t xml:space="preserve">judicial </w:t>
      </w:r>
      <w:r w:rsidRPr="00280007">
        <w:rPr>
          <w:rStyle w:val="StyleUnderline"/>
          <w:highlight w:val="cyan"/>
        </w:rPr>
        <w:t>decisions</w:t>
      </w:r>
      <w:r w:rsidRPr="00280007">
        <w:rPr>
          <w:rStyle w:val="StyleUnderline"/>
        </w:rPr>
        <w:t xml:space="preserve"> which are </w:t>
      </w:r>
      <w:r w:rsidRPr="00280007">
        <w:rPr>
          <w:rStyle w:val="StyleUnderline"/>
          <w:highlight w:val="cyan"/>
        </w:rPr>
        <w:t>neither founded on authority nor</w:t>
      </w:r>
      <w:r w:rsidRPr="00280007">
        <w:rPr>
          <w:rStyle w:val="StyleUnderline"/>
        </w:rPr>
        <w:t xml:space="preserve"> on </w:t>
      </w:r>
      <w:r w:rsidRPr="00280007">
        <w:rPr>
          <w:rStyle w:val="StyleUnderline"/>
          <w:highlight w:val="cyan"/>
        </w:rPr>
        <w:t xml:space="preserve">sound reasoning are </w:t>
      </w:r>
      <w:r w:rsidRPr="00280007">
        <w:rPr>
          <w:rStyle w:val="Emphasis"/>
          <w:highlight w:val="cyan"/>
        </w:rPr>
        <w:t>never allowed to remain</w:t>
      </w:r>
      <w:r w:rsidRPr="00280007">
        <w:rPr>
          <w:rStyle w:val="Emphasis"/>
        </w:rPr>
        <w:t xml:space="preserve"> unquestioned</w:t>
      </w:r>
      <w:r w:rsidRPr="00280007">
        <w:rPr>
          <w:rStyle w:val="StyleUnderline"/>
        </w:rPr>
        <w:t xml:space="preserve"> by the profession</w:t>
      </w:r>
      <w:r w:rsidRPr="00280007">
        <w:t xml:space="preserve">. Cases are known where </w:t>
      </w:r>
      <w:r w:rsidRPr="00280007">
        <w:rPr>
          <w:rStyle w:val="StyleUnderline"/>
        </w:rPr>
        <w:t xml:space="preserve">such </w:t>
      </w:r>
      <w:r w:rsidRPr="00280007">
        <w:rPr>
          <w:rStyle w:val="StyleUnderline"/>
          <w:highlight w:val="cyan"/>
        </w:rPr>
        <w:t>decisions</w:t>
      </w:r>
      <w:r w:rsidRPr="00280007">
        <w:t xml:space="preserve">, always unsatisfactory to the profession, </w:t>
      </w:r>
      <w:r w:rsidRPr="00280007">
        <w:rPr>
          <w:rStyle w:val="StyleUnderline"/>
          <w:highlight w:val="cyan"/>
        </w:rPr>
        <w:t>have been</w:t>
      </w:r>
      <w:r w:rsidRPr="00280007">
        <w:rPr>
          <w:rStyle w:val="StyleUnderline"/>
        </w:rPr>
        <w:t xml:space="preserve"> </w:t>
      </w:r>
      <w:r w:rsidRPr="00280007">
        <w:rPr>
          <w:rStyle w:val="Emphasis"/>
        </w:rPr>
        <w:t xml:space="preserve">constantly </w:t>
      </w:r>
      <w:r w:rsidRPr="00280007">
        <w:rPr>
          <w:rStyle w:val="Emphasis"/>
          <w:highlight w:val="cyan"/>
        </w:rPr>
        <w:t>assailed</w:t>
      </w:r>
      <w:r w:rsidRPr="00280007">
        <w:rPr>
          <w:rStyle w:val="StyleUnderline"/>
          <w:highlight w:val="cyan"/>
        </w:rPr>
        <w:t xml:space="preserve"> and</w:t>
      </w:r>
      <w:r w:rsidRPr="00280007">
        <w:rPr>
          <w:rStyle w:val="StyleUnderline"/>
        </w:rPr>
        <w:t xml:space="preserve"> finally </w:t>
      </w:r>
      <w:r w:rsidRPr="00280007">
        <w:rPr>
          <w:rStyle w:val="Emphasis"/>
          <w:highlight w:val="cyan"/>
        </w:rPr>
        <w:t>overthrown</w:t>
      </w:r>
      <w:r w:rsidRPr="00280007">
        <w:rPr>
          <w:rStyle w:val="StyleUnderline"/>
        </w:rPr>
        <w:t xml:space="preserve"> after the lapse of many years</w:t>
      </w:r>
      <w:r w:rsidRPr="00280007">
        <w:t xml:space="preserve">. It is the office of the judge who writes a judicial decision to give the reasons upon which the court proceeds. The proper administration of justice is not satisfied with anything else. If these are omitted, the </w:t>
      </w:r>
      <w:r w:rsidRPr="00280007">
        <w:rPr>
          <w:rStyle w:val="StyleUnderline"/>
          <w:highlight w:val="cyan"/>
        </w:rPr>
        <w:t>judgment becomes</w:t>
      </w:r>
      <w:r w:rsidRPr="00280007">
        <w:rPr>
          <w:rStyle w:val="StyleUnderline"/>
        </w:rPr>
        <w:t xml:space="preserve"> a mere </w:t>
      </w:r>
      <w:r w:rsidRPr="00280007">
        <w:rPr>
          <w:rStyle w:val="Emphasis"/>
          <w:highlight w:val="cyan"/>
        </w:rPr>
        <w:t>arbitrary</w:t>
      </w:r>
      <w:r w:rsidRPr="00280007">
        <w:rPr>
          <w:rStyle w:val="StyleUnderline"/>
        </w:rPr>
        <w:t xml:space="preserve"> exercise of power. If it is the office of the judicial courts to furnish the reasons which the court gives for its decision, i</w:t>
      </w:r>
      <w:r w:rsidRPr="00280007">
        <w:t>t cannot be affirmed with any show of logic that it is not equally their office to furnish the reasons which a portion of the court may give for the opposing view.</w:t>
      </w:r>
    </w:p>
    <w:p w14:paraId="0DC2E1C1" w14:textId="77777777" w:rsidR="00EB396F" w:rsidRPr="00E9201F" w:rsidRDefault="00EB396F" w:rsidP="00EB396F">
      <w:pPr>
        <w:pStyle w:val="Heading4"/>
        <w:rPr>
          <w:u w:val="single"/>
        </w:rPr>
      </w:pPr>
      <w:r>
        <w:t xml:space="preserve">They are </w:t>
      </w:r>
      <w:r>
        <w:rPr>
          <w:u w:val="single"/>
        </w:rPr>
        <w:t>indistinct</w:t>
      </w:r>
      <w:r>
        <w:t xml:space="preserve"> – courts use the constitution to change antitrust all the time</w:t>
      </w:r>
    </w:p>
    <w:p w14:paraId="085B6330" w14:textId="77777777" w:rsidR="00EB396F" w:rsidRPr="00B310E4" w:rsidRDefault="00EB396F" w:rsidP="00EB396F">
      <w:pPr>
        <w:rPr>
          <w:rFonts w:eastAsia="Calibri"/>
        </w:rPr>
      </w:pPr>
      <w:r w:rsidRPr="00B310E4">
        <w:rPr>
          <w:rFonts w:eastAsia="Calibri"/>
          <w:b/>
          <w:bCs/>
          <w:sz w:val="26"/>
        </w:rPr>
        <w:t>Crane 21</w:t>
      </w:r>
      <w:r w:rsidRPr="00B310E4">
        <w:rPr>
          <w:rFonts w:eastAsia="Calibri"/>
        </w:rPr>
        <w:t xml:space="preserve"> Daniel Crane, the Frederick Paul Furth, Sr. Professor of Law, University of Michigan. (</w:t>
      </w:r>
      <w:proofErr w:type="gramStart"/>
      <w:r w:rsidRPr="00B310E4">
        <w:rPr>
          <w:rFonts w:eastAsia="Calibri"/>
        </w:rPr>
        <w:t>January,</w:t>
      </w:r>
      <w:proofErr w:type="gramEnd"/>
      <w:r w:rsidRPr="00B310E4">
        <w:rPr>
          <w:rFonts w:eastAsia="Calibri"/>
        </w:rPr>
        <w:t xml:space="preserve"> 2021). “Antitrust </w:t>
      </w:r>
      <w:proofErr w:type="spellStart"/>
      <w:r w:rsidRPr="00B310E4">
        <w:rPr>
          <w:rFonts w:eastAsia="Calibri"/>
        </w:rPr>
        <w:t>Antitextualism</w:t>
      </w:r>
      <w:proofErr w:type="spellEnd"/>
      <w:r w:rsidRPr="00B310E4">
        <w:rPr>
          <w:rFonts w:eastAsia="Calibri"/>
        </w:rPr>
        <w:t xml:space="preserve">.” </w:t>
      </w:r>
      <w:r w:rsidRPr="00B310E4">
        <w:rPr>
          <w:rFonts w:eastAsia="Calibri"/>
          <w:i/>
          <w:iCs/>
        </w:rPr>
        <w:t>Notre Dame Law Review</w:t>
      </w:r>
      <w:r w:rsidRPr="00B310E4">
        <w:rPr>
          <w:rFonts w:eastAsia="Calibri"/>
        </w:rPr>
        <w:t xml:space="preserve">, 96, 1205. </w:t>
      </w:r>
      <w:hyperlink r:id="rId119" w:history="1">
        <w:r w:rsidRPr="00B310E4">
          <w:rPr>
            <w:rFonts w:eastAsia="Calibri"/>
          </w:rPr>
          <w:t>https://advance-lexis-com.proxy2.cl.msu.edu/api/document?collection=analytical-materials&amp;id=urn:contentItem:621K-HKS1-F65M-6251-00000-00&amp;context=1516831</w:t>
        </w:r>
      </w:hyperlink>
      <w:r w:rsidRPr="00B310E4">
        <w:rPr>
          <w:rFonts w:eastAsia="Calibri"/>
        </w:rPr>
        <w:t>. {DK}</w:t>
      </w:r>
    </w:p>
    <w:p w14:paraId="34F8D326" w14:textId="77777777" w:rsidR="00EB396F" w:rsidRPr="00E9201F" w:rsidRDefault="00EB396F" w:rsidP="00EB396F">
      <w:pPr>
        <w:rPr>
          <w:rFonts w:eastAsia="Calibri"/>
          <w:sz w:val="16"/>
        </w:rPr>
      </w:pPr>
      <w:r w:rsidRPr="00B310E4">
        <w:rPr>
          <w:rFonts w:eastAsia="Calibri"/>
          <w:sz w:val="16"/>
        </w:rPr>
        <w:t xml:space="preserve">This Article has shown that, </w:t>
      </w:r>
      <w:r w:rsidRPr="00E9201F">
        <w:rPr>
          <w:rFonts w:eastAsia="Calibri"/>
          <w:sz w:val="16"/>
        </w:rPr>
        <w:t xml:space="preserve">historically, </w:t>
      </w:r>
      <w:r w:rsidRPr="00E9201F">
        <w:rPr>
          <w:rFonts w:eastAsia="Calibri"/>
          <w:highlight w:val="cyan"/>
          <w:u w:val="single"/>
        </w:rPr>
        <w:t>the judiciary</w:t>
      </w:r>
      <w:r w:rsidRPr="00E9201F">
        <w:rPr>
          <w:rFonts w:eastAsia="Calibri"/>
          <w:u w:val="single"/>
        </w:rPr>
        <w:t xml:space="preserve"> has </w:t>
      </w:r>
      <w:r w:rsidRPr="00E9201F">
        <w:rPr>
          <w:rFonts w:eastAsia="Calibri"/>
          <w:highlight w:val="cyan"/>
          <w:u w:val="single"/>
        </w:rPr>
        <w:t>treated</w:t>
      </w:r>
      <w:r w:rsidRPr="00E9201F">
        <w:rPr>
          <w:rFonts w:eastAsia="Calibri"/>
          <w:sz w:val="16"/>
        </w:rPr>
        <w:t xml:space="preserve"> the </w:t>
      </w:r>
      <w:r w:rsidRPr="00E9201F">
        <w:rPr>
          <w:rFonts w:eastAsia="Calibri"/>
          <w:highlight w:val="cyan"/>
          <w:u w:val="single"/>
        </w:rPr>
        <w:t>antitrust statutes as</w:t>
      </w:r>
      <w:r w:rsidRPr="00E9201F">
        <w:rPr>
          <w:rFonts w:eastAsia="Calibri"/>
          <w:u w:val="single"/>
        </w:rPr>
        <w:t xml:space="preserve"> </w:t>
      </w:r>
      <w:r w:rsidRPr="00E9201F">
        <w:rPr>
          <w:rStyle w:val="Emphasis"/>
          <w:highlight w:val="cyan"/>
        </w:rPr>
        <w:t>broad delegations to the courts to create</w:t>
      </w:r>
      <w:r w:rsidRPr="00E9201F">
        <w:rPr>
          <w:rFonts w:eastAsia="Calibri"/>
          <w:sz w:val="16"/>
        </w:rPr>
        <w:t xml:space="preserve"> </w:t>
      </w:r>
      <w:r w:rsidRPr="00E9201F">
        <w:rPr>
          <w:rStyle w:val="StyleUnderline"/>
        </w:rPr>
        <w:t>a pragmatic</w:t>
      </w:r>
      <w:r w:rsidRPr="00E9201F">
        <w:rPr>
          <w:rFonts w:eastAsia="Calibri"/>
          <w:sz w:val="16"/>
        </w:rPr>
        <w:t xml:space="preserve"> </w:t>
      </w:r>
      <w:r w:rsidRPr="00E9201F">
        <w:rPr>
          <w:rStyle w:val="Emphasis"/>
          <w:highlight w:val="cyan"/>
        </w:rPr>
        <w:t>common law</w:t>
      </w:r>
      <w:r w:rsidRPr="00E9201F">
        <w:rPr>
          <w:rFonts w:eastAsia="Calibri"/>
          <w:sz w:val="16"/>
        </w:rPr>
        <w:t xml:space="preserve"> of competition, even </w:t>
      </w:r>
      <w:r w:rsidRPr="00E9201F">
        <w:rPr>
          <w:rFonts w:eastAsia="Calibri"/>
          <w:u w:val="single"/>
        </w:rPr>
        <w:t>when the statutes plainly said something more specifically prohibitory</w:t>
      </w:r>
      <w:r w:rsidRPr="00E9201F">
        <w:rPr>
          <w:rFonts w:eastAsia="Calibri"/>
          <w:sz w:val="16"/>
        </w:rPr>
        <w:t>. What, then, are the strategies available to a reformist Congress seeking to rein in business power through remedial antitrust legislation?</w:t>
      </w:r>
    </w:p>
    <w:p w14:paraId="48C920D0" w14:textId="77777777" w:rsidR="00EB396F" w:rsidRPr="00E9201F" w:rsidRDefault="00EB396F" w:rsidP="00EB396F">
      <w:pPr>
        <w:rPr>
          <w:rFonts w:eastAsia="Calibri"/>
          <w:u w:val="single"/>
        </w:rPr>
      </w:pPr>
      <w:r w:rsidRPr="00E9201F">
        <w:rPr>
          <w:rFonts w:eastAsia="Calibri"/>
          <w:sz w:val="16"/>
        </w:rPr>
        <w:t xml:space="preserve">The </w:t>
      </w:r>
      <w:r w:rsidRPr="00E9201F">
        <w:rPr>
          <w:rStyle w:val="StyleUnderline"/>
          <w:highlight w:val="cyan"/>
        </w:rPr>
        <w:t>one strategy</w:t>
      </w:r>
      <w:r w:rsidRPr="00E9201F">
        <w:rPr>
          <w:rStyle w:val="StyleUnderline"/>
        </w:rPr>
        <w:t xml:space="preserve"> that does </w:t>
      </w:r>
      <w:r w:rsidRPr="00E9201F">
        <w:rPr>
          <w:rStyle w:val="StyleUnderline"/>
          <w:highlight w:val="cyan"/>
        </w:rPr>
        <w:t>not</w:t>
      </w:r>
      <w:r w:rsidRPr="00E9201F">
        <w:rPr>
          <w:rStyle w:val="StyleUnderline"/>
        </w:rPr>
        <w:t xml:space="preserve"> seem especially </w:t>
      </w:r>
      <w:r w:rsidRPr="00E9201F">
        <w:rPr>
          <w:rStyle w:val="StyleUnderline"/>
          <w:highlight w:val="cyan"/>
        </w:rPr>
        <w:t>promising</w:t>
      </w:r>
      <w:r w:rsidRPr="00E9201F">
        <w:rPr>
          <w:rStyle w:val="StyleUnderline"/>
        </w:rPr>
        <w:t xml:space="preserve"> is simply writing clearer </w:t>
      </w:r>
      <w:r w:rsidRPr="00E9201F">
        <w:rPr>
          <w:rStyle w:val="StyleUnderline"/>
          <w:highlight w:val="cyan"/>
        </w:rPr>
        <w:t>statutes</w:t>
      </w:r>
      <w:r w:rsidRPr="00E9201F">
        <w:rPr>
          <w:rStyle w:val="StyleUnderline"/>
        </w:rPr>
        <w:t>. The</w:t>
      </w:r>
      <w:r w:rsidRPr="00E9201F">
        <w:rPr>
          <w:rFonts w:eastAsia="Calibri"/>
          <w:sz w:val="16"/>
        </w:rPr>
        <w:t xml:space="preserve"> </w:t>
      </w:r>
      <w:r w:rsidRPr="00E9201F">
        <w:rPr>
          <w:rFonts w:eastAsia="Calibri"/>
          <w:u w:val="single"/>
        </w:rPr>
        <w:t>antitrust statutes that the courts wrote down in favor of big business did not suffer from a lack of clarity</w:t>
      </w:r>
      <w:r w:rsidRPr="00E9201F">
        <w:rPr>
          <w:rFonts w:eastAsia="Calibri"/>
          <w:sz w:val="16"/>
        </w:rPr>
        <w:t xml:space="preserve"> or, if they did, not in the textual implications the courts chose to ignore. Strikingly, </w:t>
      </w:r>
      <w:r w:rsidRPr="00E9201F">
        <w:rPr>
          <w:rFonts w:eastAsia="Calibri"/>
          <w:highlight w:val="cyan"/>
          <w:u w:val="single"/>
        </w:rPr>
        <w:t>the courts continue to</w:t>
      </w:r>
      <w:r w:rsidRPr="00E9201F">
        <w:rPr>
          <w:rFonts w:eastAsia="Calibri"/>
          <w:u w:val="single"/>
        </w:rPr>
        <w:t xml:space="preserve"> </w:t>
      </w:r>
      <w:r w:rsidRPr="00E9201F">
        <w:rPr>
          <w:rFonts w:eastAsia="Calibri"/>
          <w:highlight w:val="cyan"/>
          <w:u w:val="single"/>
        </w:rPr>
        <w:t>insist</w:t>
      </w:r>
      <w:r w:rsidRPr="00E9201F">
        <w:rPr>
          <w:rFonts w:eastAsia="Calibri"/>
          <w:u w:val="single"/>
        </w:rPr>
        <w:t xml:space="preserve"> that the antitrust </w:t>
      </w:r>
      <w:r w:rsidRPr="00E9201F">
        <w:rPr>
          <w:rFonts w:eastAsia="Calibri"/>
          <w:highlight w:val="cyan"/>
          <w:u w:val="single"/>
        </w:rPr>
        <w:t xml:space="preserve">statutes are </w:t>
      </w:r>
      <w:r w:rsidRPr="00E9201F">
        <w:rPr>
          <w:rStyle w:val="Emphasis"/>
          <w:highlight w:val="cyan"/>
        </w:rPr>
        <w:t>indeterminate delegations of common-law power</w:t>
      </w:r>
      <w:r w:rsidRPr="00E9201F">
        <w:rPr>
          <w:rFonts w:eastAsia="Calibri"/>
          <w:sz w:val="16"/>
        </w:rPr>
        <w:t xml:space="preserve">, even while admitting in candor that they have simply chosen to ignore the statutes' plain meaning in favor of a common method of deciding antitrust cases. For instance, in Professional Engineers, </w:t>
      </w:r>
      <w:r w:rsidRPr="00E9201F">
        <w:rPr>
          <w:rFonts w:eastAsia="Calibri"/>
          <w:u w:val="single"/>
        </w:rPr>
        <w:t>Justice Stevens remarked</w:t>
      </w:r>
      <w:r w:rsidRPr="00E9201F">
        <w:rPr>
          <w:rFonts w:eastAsia="Calibri"/>
          <w:sz w:val="16"/>
        </w:rPr>
        <w:t xml:space="preserve"> for the Court that "the language of § 1 of </w:t>
      </w:r>
      <w:r w:rsidRPr="00E9201F">
        <w:rPr>
          <w:rFonts w:eastAsia="Calibri"/>
          <w:u w:val="single"/>
        </w:rPr>
        <w:t>the Sherman Act ... cannot mean what it says" and therefore that Congress must not have intended "the text of the Sherman Act to delineate the full meaning of the statute</w:t>
      </w:r>
      <w:r w:rsidRPr="00E9201F">
        <w:rPr>
          <w:rFonts w:eastAsia="Calibri"/>
          <w:sz w:val="16"/>
        </w:rPr>
        <w:t xml:space="preserve"> or its application in concrete situations," thus justifying the courts in shaping the "statute's broad mandate by drawing on common-law tradition." 255Link to the text of the </w:t>
      </w:r>
      <w:proofErr w:type="spellStart"/>
      <w:r w:rsidRPr="00E9201F">
        <w:rPr>
          <w:rFonts w:eastAsia="Calibri"/>
          <w:sz w:val="16"/>
        </w:rPr>
        <w:t>noteGiven</w:t>
      </w:r>
      <w:proofErr w:type="spellEnd"/>
      <w:r w:rsidRPr="00E9201F">
        <w:rPr>
          <w:rFonts w:eastAsia="Calibri"/>
          <w:sz w:val="16"/>
        </w:rPr>
        <w:t xml:space="preserve"> over a century's tradition of interpreting antitrust statutes as invitations to continue a common-law process whatever else is suggested by the statute's text, it is </w:t>
      </w:r>
      <w:r w:rsidRPr="00E9201F">
        <w:rPr>
          <w:rFonts w:eastAsia="Calibri"/>
          <w:u w:val="single"/>
        </w:rPr>
        <w:t>difficult to see how simply accumulating stern new language in new texts would lead to a different result.</w:t>
      </w:r>
    </w:p>
    <w:p w14:paraId="66FC9464" w14:textId="77777777" w:rsidR="00EB396F" w:rsidRPr="00EF1346" w:rsidRDefault="00EB396F" w:rsidP="00EB396F">
      <w:pPr>
        <w:rPr>
          <w:rFonts w:eastAsia="Calibri"/>
          <w:sz w:val="16"/>
        </w:rPr>
      </w:pPr>
      <w:r w:rsidRPr="00E9201F">
        <w:rPr>
          <w:rFonts w:eastAsia="Calibri"/>
          <w:sz w:val="16"/>
        </w:rPr>
        <w:t xml:space="preserve">Even where reform statutes are textually honored in their immediate aftermath, history shows a </w:t>
      </w:r>
      <w:r w:rsidRPr="00E9201F">
        <w:rPr>
          <w:rFonts w:eastAsia="Calibri"/>
          <w:u w:val="single"/>
        </w:rPr>
        <w:t>creeping judicial tendency</w:t>
      </w:r>
      <w:r w:rsidRPr="00E9201F">
        <w:rPr>
          <w:rFonts w:eastAsia="Calibri"/>
          <w:sz w:val="16"/>
        </w:rPr>
        <w:t xml:space="preserve"> </w:t>
      </w:r>
      <w:r w:rsidRPr="00E9201F">
        <w:rPr>
          <w:rFonts w:eastAsia="Calibri"/>
          <w:u w:val="single"/>
        </w:rPr>
        <w:t>to begin integrating the reform statutes into the mainstream of antitrust jurisprudence within a few decades</w:t>
      </w:r>
      <w:r w:rsidRPr="00E9201F">
        <w:rPr>
          <w:rFonts w:eastAsia="Calibri"/>
          <w:sz w:val="16"/>
        </w:rPr>
        <w:t xml:space="preserve">. This has been the </w:t>
      </w:r>
      <w:r w:rsidRPr="00E9201F">
        <w:rPr>
          <w:rFonts w:eastAsia="Calibri"/>
          <w:u w:val="single"/>
        </w:rPr>
        <w:t>fate of the four major antitrust reform statutes</w:t>
      </w:r>
      <w:r w:rsidRPr="00E9201F">
        <w:rPr>
          <w:rFonts w:eastAsia="Calibri"/>
          <w:sz w:val="16"/>
        </w:rPr>
        <w:t xml:space="preserve"> - the FTC, Clayton, Robinson-Patman, and Celler-Kefauver Acts - each of which was meant to rein in capital in ways that the Sherman Act did not. In all four instances, however, the courts incrementally began mainstreaming the statutes into Sherman Act precedent, creating a homogenous antitrust jurisprudence that read the textual distinctiveness out of the reform statutes. Thus, today, cases under the FTC Act, section 3 of the Clayton Act, and the Robinson-Patman Act are largely indistinct from Sherman Act cases, 256Link to the text of the </w:t>
      </w:r>
      <w:proofErr w:type="spellStart"/>
      <w:r w:rsidRPr="00E9201F">
        <w:rPr>
          <w:rFonts w:eastAsia="Calibri"/>
          <w:sz w:val="16"/>
        </w:rPr>
        <w:t>noteand</w:t>
      </w:r>
      <w:proofErr w:type="spellEnd"/>
      <w:r w:rsidRPr="00E9201F">
        <w:rPr>
          <w:rFonts w:eastAsia="Calibri"/>
          <w:sz w:val="16"/>
        </w:rPr>
        <w:t xml:space="preserve"> merger cases have been rolled into the same modes of price-theoretic analysis that would be employed in a Sherman Act case. 257Link to the text of the </w:t>
      </w:r>
      <w:proofErr w:type="spellStart"/>
      <w:r w:rsidRPr="00E9201F">
        <w:rPr>
          <w:rFonts w:eastAsia="Calibri"/>
          <w:sz w:val="16"/>
        </w:rPr>
        <w:t>noteGiven</w:t>
      </w:r>
      <w:proofErr w:type="spellEnd"/>
      <w:r w:rsidRPr="00E9201F">
        <w:rPr>
          <w:rFonts w:eastAsia="Calibri"/>
          <w:sz w:val="16"/>
        </w:rPr>
        <w:t xml:space="preserve"> that </w:t>
      </w:r>
      <w:proofErr w:type="gramStart"/>
      <w:r w:rsidRPr="00E9201F">
        <w:rPr>
          <w:rFonts w:eastAsia="Calibri"/>
          <w:sz w:val="16"/>
        </w:rPr>
        <w:t>neither  [</w:t>
      </w:r>
      <w:proofErr w:type="gramEnd"/>
      <w:r w:rsidRPr="00E9201F">
        <w:rPr>
          <w:rFonts w:eastAsia="Calibri"/>
          <w:sz w:val="16"/>
        </w:rPr>
        <w:t xml:space="preserve">*1252] statutory text nor legislative history seems to have deterred the courts from this process within a few decades after the passage of the statutes, </w:t>
      </w:r>
      <w:r w:rsidRPr="00E9201F">
        <w:rPr>
          <w:rStyle w:val="StyleUnderline"/>
          <w:highlight w:val="cyan"/>
        </w:rPr>
        <w:t>there</w:t>
      </w:r>
      <w:r w:rsidRPr="00E9201F">
        <w:rPr>
          <w:rFonts w:eastAsia="Calibri"/>
          <w:sz w:val="16"/>
          <w:highlight w:val="cyan"/>
        </w:rPr>
        <w:t xml:space="preserve"> </w:t>
      </w:r>
      <w:r w:rsidRPr="00E9201F">
        <w:rPr>
          <w:rStyle w:val="StyleUnderline"/>
          <w:highlight w:val="cyan"/>
        </w:rPr>
        <w:t>is little reason to believe</w:t>
      </w:r>
      <w:r w:rsidRPr="00E9201F">
        <w:rPr>
          <w:rStyle w:val="StyleUnderline"/>
        </w:rPr>
        <w:t xml:space="preserve"> that a "this time we mean it" </w:t>
      </w:r>
      <w:r w:rsidRPr="00E9201F">
        <w:rPr>
          <w:rStyle w:val="StyleUnderline"/>
          <w:highlight w:val="cyan"/>
        </w:rPr>
        <w:t>statutory reform would not</w:t>
      </w:r>
      <w:r w:rsidRPr="00E9201F">
        <w:rPr>
          <w:rStyle w:val="StyleUnderline"/>
        </w:rPr>
        <w:t xml:space="preserve"> </w:t>
      </w:r>
      <w:r w:rsidRPr="00E9201F">
        <w:rPr>
          <w:rStyle w:val="StyleUnderline"/>
          <w:highlight w:val="cyan"/>
        </w:rPr>
        <w:t xml:space="preserve">meet the </w:t>
      </w:r>
      <w:r w:rsidRPr="00E9201F">
        <w:rPr>
          <w:rStyle w:val="Emphasis"/>
          <w:highlight w:val="cyan"/>
        </w:rPr>
        <w:t>same fate</w:t>
      </w:r>
      <w:r w:rsidRPr="00E9201F">
        <w:rPr>
          <w:rFonts w:eastAsia="Calibri"/>
          <w:sz w:val="16"/>
          <w:highlight w:val="cyan"/>
        </w:rPr>
        <w:t>.</w:t>
      </w:r>
      <w:r w:rsidRPr="00B310E4">
        <w:rPr>
          <w:rFonts w:eastAsia="Calibri"/>
          <w:sz w:val="16"/>
        </w:rPr>
        <w:t xml:space="preserve"> If the courts continue to understand aspects of the antitrust statutes as </w:t>
      </w:r>
      <w:proofErr w:type="spellStart"/>
      <w:r w:rsidRPr="00B310E4">
        <w:rPr>
          <w:rFonts w:eastAsia="Calibri"/>
          <w:sz w:val="16"/>
        </w:rPr>
        <w:t>aspirationally</w:t>
      </w:r>
      <w:proofErr w:type="spellEnd"/>
      <w:r w:rsidRPr="00B310E4">
        <w:rPr>
          <w:rFonts w:eastAsia="Calibri"/>
          <w:sz w:val="16"/>
        </w:rPr>
        <w:t xml:space="preserve"> motivated and operationally impracticable, the previously observed pattern is likely to continue.</w:t>
      </w:r>
    </w:p>
    <w:p w14:paraId="02D5AF73" w14:textId="77777777" w:rsidR="00EB396F" w:rsidRDefault="00EB396F" w:rsidP="00EB396F">
      <w:pPr>
        <w:pStyle w:val="Heading4"/>
      </w:pPr>
      <w:r>
        <w:t>Both categories increase prohibitions on anticompetitive conduct</w:t>
      </w:r>
    </w:p>
    <w:p w14:paraId="5AB89090" w14:textId="77777777" w:rsidR="00EB396F" w:rsidRPr="00EF1346" w:rsidRDefault="00EB396F" w:rsidP="00EB396F">
      <w:r w:rsidRPr="00DA61CC">
        <w:rPr>
          <w:rStyle w:val="Style13ptBold"/>
        </w:rPr>
        <w:t>Crane</w:t>
      </w:r>
      <w:r>
        <w:t xml:space="preserve">, MSU 1ac author, </w:t>
      </w:r>
      <w:r w:rsidRPr="00DA61CC">
        <w:t>Frederick Paul Furth Sr. Professor of Law, University of Michigan</w:t>
      </w:r>
      <w:r>
        <w:t xml:space="preserve">, </w:t>
      </w:r>
      <w:r>
        <w:rPr>
          <w:rStyle w:val="Style13ptBold"/>
        </w:rPr>
        <w:t>’</w:t>
      </w:r>
      <w:r w:rsidRPr="00DA61CC">
        <w:rPr>
          <w:rStyle w:val="Style13ptBold"/>
        </w:rPr>
        <w:t>19</w:t>
      </w:r>
      <w:r>
        <w:rPr>
          <w:rStyle w:val="Style13ptBold"/>
        </w:rPr>
        <w:t xml:space="preserve"> </w:t>
      </w:r>
      <w:r>
        <w:t xml:space="preserve">(Daniel A. "Scrutinizing Anticompetitive State Regulations Through Constitutional and Antitrust Lenses." Wm. &amp; Mary L. Rev. 60, no. 4 (2019): 1175-214) </w:t>
      </w:r>
    </w:p>
    <w:p w14:paraId="758ED095" w14:textId="77777777" w:rsidR="00EB396F" w:rsidRDefault="00EB396F" w:rsidP="00EB396F">
      <w:r>
        <w:t>MSU = Blue</w:t>
      </w:r>
    </w:p>
    <w:p w14:paraId="02E4E708" w14:textId="77777777" w:rsidR="00EB396F" w:rsidRDefault="00EB396F" w:rsidP="00EB396F">
      <w:r w:rsidRPr="004F14C6">
        <w:rPr>
          <w:u w:val="single"/>
        </w:rPr>
        <w:t xml:space="preserve">The </w:t>
      </w:r>
      <w:r w:rsidRPr="00132648">
        <w:rPr>
          <w:highlight w:val="cyan"/>
          <w:u w:val="single"/>
        </w:rPr>
        <w:t xml:space="preserve">purpose of this Article is to </w:t>
      </w:r>
      <w:r w:rsidRPr="00132648">
        <w:rPr>
          <w:rStyle w:val="Emphasis"/>
          <w:szCs w:val="32"/>
          <w:highlight w:val="cyan"/>
        </w:rPr>
        <w:t>compare</w:t>
      </w:r>
      <w:r w:rsidRPr="004F14C6">
        <w:rPr>
          <w:u w:val="single"/>
        </w:rPr>
        <w:t xml:space="preserve"> the deployment of </w:t>
      </w:r>
      <w:r w:rsidRPr="009D7EC3">
        <w:rPr>
          <w:rStyle w:val="Emphasis"/>
          <w:highlight w:val="green"/>
        </w:rPr>
        <w:t>constitutional</w:t>
      </w:r>
      <w:r w:rsidRPr="009D7EC3">
        <w:rPr>
          <w:highlight w:val="green"/>
          <w:u w:val="single"/>
        </w:rPr>
        <w:t xml:space="preserve"> </w:t>
      </w:r>
      <w:r w:rsidRPr="009D7EC3">
        <w:rPr>
          <w:rStyle w:val="Emphasis"/>
          <w:sz w:val="24"/>
          <w:szCs w:val="36"/>
          <w:highlight w:val="green"/>
        </w:rPr>
        <w:t>and</w:t>
      </w:r>
      <w:r w:rsidRPr="009D7EC3">
        <w:rPr>
          <w:highlight w:val="green"/>
          <w:u w:val="single"/>
        </w:rPr>
        <w:t xml:space="preserve"> </w:t>
      </w:r>
      <w:r w:rsidRPr="009D7EC3">
        <w:rPr>
          <w:rStyle w:val="Emphasis"/>
          <w:highlight w:val="green"/>
        </w:rPr>
        <w:t xml:space="preserve">antitrust </w:t>
      </w:r>
      <w:r w:rsidRPr="00132648">
        <w:rPr>
          <w:rStyle w:val="Emphasis"/>
          <w:highlight w:val="cyan"/>
        </w:rPr>
        <w:t>tools</w:t>
      </w:r>
      <w:r w:rsidRPr="00132648">
        <w:rPr>
          <w:highlight w:val="cyan"/>
          <w:u w:val="single"/>
        </w:rPr>
        <w:t xml:space="preserve"> to scrutinize</w:t>
      </w:r>
      <w:r w:rsidRPr="004F14C6">
        <w:rPr>
          <w:u w:val="single"/>
        </w:rPr>
        <w:t xml:space="preserve"> potentially </w:t>
      </w:r>
      <w:r w:rsidRPr="00132648">
        <w:rPr>
          <w:highlight w:val="cyan"/>
          <w:u w:val="single"/>
        </w:rPr>
        <w:t>anticompetitive state</w:t>
      </w:r>
      <w:r w:rsidRPr="004F14C6">
        <w:rPr>
          <w:u w:val="single"/>
        </w:rPr>
        <w:t xml:space="preserve"> and local </w:t>
      </w:r>
      <w:r w:rsidRPr="00132648">
        <w:rPr>
          <w:highlight w:val="cyan"/>
          <w:u w:val="single"/>
        </w:rPr>
        <w:t>regulations</w:t>
      </w:r>
      <w:r>
        <w:t xml:space="preserve"> against the backdrop of the ubiquitous concern about “Lochnerizing” under the auspices of either constitutional or statutory authority. Here is the question in a nutshell: </w:t>
      </w:r>
      <w:r w:rsidRPr="00132648">
        <w:rPr>
          <w:rStyle w:val="StyleUnderline"/>
          <w:highlight w:val="cyan"/>
        </w:rPr>
        <w:t>If one believes that courts (or</w:t>
      </w:r>
      <w:r w:rsidRPr="00132648">
        <w:rPr>
          <w:rStyle w:val="StyleUnderline"/>
        </w:rPr>
        <w:t xml:space="preserve"> perhaps federal administrative </w:t>
      </w:r>
      <w:r w:rsidRPr="00132648">
        <w:rPr>
          <w:rStyle w:val="StyleUnderline"/>
          <w:highlight w:val="cyan"/>
        </w:rPr>
        <w:t>agencies)</w:t>
      </w:r>
      <w:r w:rsidRPr="00132648">
        <w:rPr>
          <w:rStyle w:val="StyleUnderline"/>
        </w:rPr>
        <w:t xml:space="preserve"> </w:t>
      </w:r>
      <w:r w:rsidRPr="00132648">
        <w:rPr>
          <w:rStyle w:val="StyleUnderline"/>
          <w:highlight w:val="cyan"/>
        </w:rPr>
        <w:t>should do</w:t>
      </w:r>
      <w:r w:rsidRPr="00132648">
        <w:rPr>
          <w:rStyle w:val="StyleUnderline"/>
        </w:rPr>
        <w:t xml:space="preserve"> </w:t>
      </w:r>
      <w:r w:rsidRPr="004F14C6">
        <w:rPr>
          <w:u w:val="single"/>
        </w:rPr>
        <w:t xml:space="preserve">somewhat </w:t>
      </w:r>
      <w:r w:rsidRPr="00132648">
        <w:rPr>
          <w:highlight w:val="cyan"/>
          <w:u w:val="single"/>
        </w:rPr>
        <w:t>more</w:t>
      </w:r>
      <w:r w:rsidRPr="004F14C6">
        <w:rPr>
          <w:u w:val="single"/>
        </w:rPr>
        <w:t xml:space="preserve"> than they currently do </w:t>
      </w:r>
      <w:r w:rsidRPr="00132648">
        <w:rPr>
          <w:highlight w:val="cyan"/>
          <w:u w:val="single"/>
        </w:rPr>
        <w:t>to</w:t>
      </w:r>
      <w:r w:rsidRPr="004F14C6">
        <w:rPr>
          <w:u w:val="single"/>
        </w:rPr>
        <w:t xml:space="preserve"> scrutinize and potentially </w:t>
      </w:r>
      <w:r w:rsidRPr="00132648">
        <w:rPr>
          <w:highlight w:val="cyan"/>
          <w:u w:val="single"/>
        </w:rPr>
        <w:t>invalidate anticompetitive</w:t>
      </w:r>
      <w:r w:rsidRPr="004F14C6">
        <w:rPr>
          <w:u w:val="single"/>
        </w:rPr>
        <w:t xml:space="preserve"> state and local </w:t>
      </w:r>
      <w:r w:rsidRPr="00132648">
        <w:rPr>
          <w:highlight w:val="cyan"/>
          <w:u w:val="single"/>
        </w:rPr>
        <w:t>reg</w:t>
      </w:r>
      <w:r w:rsidRPr="004F14C6">
        <w:rPr>
          <w:u w:val="single"/>
        </w:rPr>
        <w:t>ulation</w:t>
      </w:r>
      <w:r w:rsidRPr="00132648">
        <w:rPr>
          <w:highlight w:val="cyan"/>
          <w:u w:val="single"/>
        </w:rPr>
        <w:t>s</w:t>
      </w:r>
      <w:r>
        <w:t xml:space="preserve">, </w:t>
      </w:r>
      <w:r w:rsidRPr="00132648">
        <w:rPr>
          <w:rStyle w:val="Emphasis"/>
          <w:szCs w:val="32"/>
          <w:highlight w:val="cyan"/>
        </w:rPr>
        <w:t>which lever should they pull</w:t>
      </w:r>
      <w:r w:rsidRPr="009D7EC3">
        <w:rPr>
          <w:highlight w:val="green"/>
        </w:rPr>
        <w:t>—</w:t>
      </w:r>
      <w:r w:rsidRPr="009D7EC3">
        <w:rPr>
          <w:rStyle w:val="Emphasis"/>
          <w:sz w:val="21"/>
          <w:szCs w:val="28"/>
          <w:highlight w:val="green"/>
        </w:rPr>
        <w:t>constitutional doctrines, antitrust preemption, or both?</w:t>
      </w:r>
      <w:r w:rsidRPr="004F14C6">
        <w:rPr>
          <w:sz w:val="21"/>
          <w:szCs w:val="28"/>
        </w:rPr>
        <w:t xml:space="preserve"> </w:t>
      </w:r>
      <w:r w:rsidRPr="00132648">
        <w:rPr>
          <w:rStyle w:val="Emphasis"/>
        </w:rPr>
        <w:t xml:space="preserve">Because </w:t>
      </w:r>
      <w:r w:rsidRPr="00132648">
        <w:rPr>
          <w:rStyle w:val="Emphasis"/>
          <w:highlight w:val="cyan"/>
        </w:rPr>
        <w:t>there are some overlapping</w:t>
      </w:r>
      <w:r>
        <w:t xml:space="preserve">, and some separate, institutional constraints and potential </w:t>
      </w:r>
      <w:r w:rsidRPr="00132648">
        <w:rPr>
          <w:rStyle w:val="StyleUnderline"/>
          <w:highlight w:val="cyan"/>
        </w:rPr>
        <w:t>pathologies</w:t>
      </w:r>
      <w:r>
        <w:t xml:space="preserve"> between constitutional and antitrust law, it is important to compare the two tools before deploying them.</w:t>
      </w:r>
    </w:p>
    <w:p w14:paraId="227FDDF9" w14:textId="77777777" w:rsidR="00EB396F" w:rsidRDefault="00EB396F" w:rsidP="00EB396F">
      <w:r>
        <w:t xml:space="preserve">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 </w:t>
      </w:r>
    </w:p>
    <w:p w14:paraId="1E73588D" w14:textId="77777777" w:rsidR="00EB396F" w:rsidRDefault="00EB396F" w:rsidP="00EB396F"/>
    <w:p w14:paraId="4A18E174" w14:textId="77777777" w:rsidR="00EB396F" w:rsidRPr="00324E66" w:rsidRDefault="00EB396F" w:rsidP="00EB396F"/>
    <w:p w14:paraId="378DFCE0" w14:textId="77777777" w:rsidR="00EB396F" w:rsidRDefault="00EB396F" w:rsidP="00EB396F">
      <w:pPr>
        <w:pStyle w:val="Heading2"/>
      </w:pPr>
      <w:r>
        <w:t>States</w:t>
      </w:r>
    </w:p>
    <w:p w14:paraId="5D2B0021" w14:textId="77777777" w:rsidR="00EB396F" w:rsidRPr="00CD425F" w:rsidRDefault="00EB396F" w:rsidP="00EB396F"/>
    <w:p w14:paraId="55B0DB43" w14:textId="77777777" w:rsidR="00EB396F" w:rsidRDefault="00EB396F" w:rsidP="00EB396F">
      <w:pPr>
        <w:pStyle w:val="Heading3"/>
      </w:pPr>
      <w:r>
        <w:t>States CP – Regulate X – 2AC</w:t>
      </w:r>
    </w:p>
    <w:p w14:paraId="29870548" w14:textId="77777777" w:rsidR="00EB396F" w:rsidRPr="009E5106" w:rsidRDefault="00EB396F" w:rsidP="00EB396F">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3BE26CFB" w14:textId="77777777" w:rsidR="00EB396F" w:rsidRPr="00074623" w:rsidRDefault="00EB396F" w:rsidP="00EB396F">
      <w:r w:rsidRPr="00074623">
        <w:rPr>
          <w:rStyle w:val="Style13ptBold"/>
        </w:rPr>
        <w:t>Weber 16</w:t>
      </w:r>
      <w:r>
        <w:t xml:space="preserve"> [Jayme Weber, University of Arizona, James E. Rogers College of Law, J.D., 2016 https://www.cato.org/sites/cato.org/files/pubs/pdf/teladoc-285th-cir-29.pdf]</w:t>
      </w:r>
    </w:p>
    <w:p w14:paraId="787B9A25" w14:textId="77777777" w:rsidR="00EB396F" w:rsidRDefault="00EB396F" w:rsidP="00EB396F">
      <w:r>
        <w:t>III. REFUSING SELF-INTERESTED BOARDS IMMUNITY FROM ANTITRUST LIABILITY IS FULLY CONSISTENT WITH FEDERALISM</w:t>
      </w:r>
    </w:p>
    <w:p w14:paraId="38D569CA" w14:textId="77777777" w:rsidR="00EB396F" w:rsidRDefault="00EB396F" w:rsidP="00EB396F">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6E483708" w14:textId="77777777" w:rsidR="00EB396F" w:rsidRDefault="00EB396F" w:rsidP="00EB396F">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63742723" w14:textId="77777777" w:rsidR="00EB396F" w:rsidRDefault="00EB396F" w:rsidP="00EB396F">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7A0E6605" w14:textId="77777777" w:rsidR="00EB396F" w:rsidRPr="00E74030" w:rsidRDefault="00EB396F" w:rsidP="00EB396F">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proofErr w:type="gramStart"/>
      <w:r w:rsidRPr="00082552">
        <w:rPr>
          <w:rStyle w:val="Emphasis"/>
          <w:highlight w:val="cyan"/>
        </w:rPr>
        <w:t>actually undermine</w:t>
      </w:r>
      <w:proofErr w:type="gramEnd"/>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 xml:space="preserve">antitrust laws,” courts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156CB4C5" w14:textId="77777777" w:rsidR="00EB396F" w:rsidRDefault="00EB396F" w:rsidP="00EB396F">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spellStart"/>
      <w:proofErr w:type="gramStart"/>
      <w:r w:rsidRPr="00082552">
        <w:rPr>
          <w:rStyle w:val="StyleUnderline"/>
          <w:highlight w:val="cyan"/>
        </w:rPr>
        <w:t>every one</w:t>
      </w:r>
      <w:proofErr w:type="spellEnd"/>
      <w:proofErr w:type="gram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065FB33A" w14:textId="77777777" w:rsidR="00EB396F" w:rsidRDefault="00EB396F" w:rsidP="00EB396F">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206B5A64" w14:textId="77777777" w:rsidR="00EB396F" w:rsidRDefault="00EB396F" w:rsidP="00EB396F"/>
    <w:p w14:paraId="39EBC892" w14:textId="77777777" w:rsidR="00EB396F" w:rsidRDefault="00EB396F" w:rsidP="00EB396F">
      <w:pPr>
        <w:pStyle w:val="Heading2"/>
      </w:pPr>
      <w:r>
        <w:t>Neolib</w:t>
      </w:r>
    </w:p>
    <w:p w14:paraId="257A5BE9" w14:textId="77777777" w:rsidR="00EB396F" w:rsidRDefault="00EB396F" w:rsidP="00EB396F">
      <w:pPr>
        <w:pStyle w:val="Heading3"/>
      </w:pPr>
      <w:r>
        <w:t>2AC – SAI – Short</w:t>
      </w:r>
    </w:p>
    <w:p w14:paraId="6224CF70" w14:textId="77777777" w:rsidR="00EB396F" w:rsidRDefault="00EB396F" w:rsidP="00EB396F"/>
    <w:p w14:paraId="3978B1EE" w14:textId="77777777" w:rsidR="00EB396F" w:rsidRDefault="00EB396F" w:rsidP="00EB396F">
      <w:pPr>
        <w:pStyle w:val="Heading4"/>
      </w:pPr>
      <w:r>
        <w:t xml:space="preserve">Link is </w:t>
      </w:r>
      <w:r w:rsidRPr="0053295C">
        <w:rPr>
          <w:u w:val="single"/>
        </w:rPr>
        <w:t>reductionist</w:t>
      </w:r>
      <w:r>
        <w:t xml:space="preserve"> and </w:t>
      </w:r>
      <w:r w:rsidRPr="0053295C">
        <w:rPr>
          <w:u w:val="single"/>
        </w:rPr>
        <w:t>can’t explain US-EU divergences</w:t>
      </w:r>
    </w:p>
    <w:p w14:paraId="664EC6F5" w14:textId="77777777" w:rsidR="00EB396F" w:rsidRDefault="00EB396F" w:rsidP="00EB396F">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spellStart"/>
      <w:proofErr w:type="gramStart"/>
      <w:r w:rsidRPr="000B077D">
        <w:t>a</w:t>
      </w:r>
      <w:proofErr w:type="spellEnd"/>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77339A7D" w14:textId="77777777" w:rsidR="00EB396F" w:rsidRPr="00FB0BF8" w:rsidRDefault="00EB396F" w:rsidP="00EB396F">
      <w:pPr>
        <w:rPr>
          <w:rStyle w:val="Emphasis"/>
        </w:rPr>
      </w:pPr>
      <w:r w:rsidRPr="00FB0BF8">
        <w:rPr>
          <w:rStyle w:val="Emphasis"/>
        </w:rPr>
        <w:t>Ideational Theories</w:t>
      </w:r>
    </w:p>
    <w:p w14:paraId="11BAA66C" w14:textId="77777777" w:rsidR="00EB396F" w:rsidRPr="00FE3880" w:rsidRDefault="00EB396F" w:rsidP="00EB396F">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w:t>
      </w:r>
      <w:proofErr w:type="spellStart"/>
      <w:r w:rsidRPr="00FE3880">
        <w:t>Pitofsky</w:t>
      </w:r>
      <w:proofErr w:type="spellEnd"/>
      <w:r w:rsidRPr="00FE3880">
        <w:t xml:space="preserve">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408F3E33" w14:textId="77777777" w:rsidR="00EB396F" w:rsidRPr="00FE3880" w:rsidRDefault="00EB396F" w:rsidP="00EB396F">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w:t>
      </w:r>
      <w:proofErr w:type="spellStart"/>
      <w:r w:rsidRPr="00FE3880">
        <w:t>Djelic</w:t>
      </w:r>
      <w:proofErr w:type="spellEnd"/>
      <w:r w:rsidRPr="00FE3880">
        <w:t xml:space="preserve"> 2005). During the late 1990's, competition law modernization led to a more neoliberal approach to the evaluation of market competition, while also expanding the breadth and intensity of enforcement (Wigger and </w:t>
      </w:r>
      <w:proofErr w:type="spellStart"/>
      <w:r w:rsidRPr="00FE3880">
        <w:t>Nolke</w:t>
      </w:r>
      <w:proofErr w:type="spellEnd"/>
      <w:r w:rsidRPr="00FE3880">
        <w:t xml:space="preserve"> 2007).</w:t>
      </w:r>
    </w:p>
    <w:p w14:paraId="5251F082" w14:textId="77777777" w:rsidR="00EB396F" w:rsidRPr="00FE3880" w:rsidRDefault="00EB396F" w:rsidP="00EB396F">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2C849E18" w14:textId="77777777" w:rsidR="00EB396F" w:rsidRPr="00BB0481" w:rsidRDefault="00EB396F" w:rsidP="00EB396F">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w:t>
      </w:r>
      <w:proofErr w:type="spellStart"/>
      <w:r w:rsidRPr="00FE3880">
        <w:t>lorn</w:t>
      </w:r>
      <w:proofErr w:type="spellEnd"/>
      <w:r w:rsidRPr="00FE3880">
        <w:t xml:space="preserve">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p w14:paraId="76B1C3A6" w14:textId="77777777" w:rsidR="00EB396F" w:rsidRPr="00610CE9" w:rsidRDefault="00EB396F" w:rsidP="00EB396F"/>
    <w:p w14:paraId="1CABBBB5" w14:textId="77777777" w:rsidR="00EB396F" w:rsidRPr="000E3835" w:rsidRDefault="00EB396F" w:rsidP="00EB396F">
      <w:pPr>
        <w:pStyle w:val="Heading4"/>
        <w:rPr>
          <w:rFonts w:cs="Times New Roman"/>
        </w:rPr>
      </w:pPr>
      <w:r w:rsidRPr="000E3835">
        <w:rPr>
          <w:rFonts w:cs="Times New Roman"/>
        </w:rPr>
        <w:t>Cap</w:t>
      </w:r>
      <w:r>
        <w:rPr>
          <w:rFonts w:cs="Times New Roman"/>
        </w:rPr>
        <w:t>’s</w:t>
      </w:r>
      <w:r w:rsidRPr="000E3835">
        <w:rPr>
          <w:rFonts w:cs="Times New Roman"/>
        </w:rPr>
        <w:t xml:space="preserve"> </w:t>
      </w:r>
      <w:r w:rsidRPr="009E6254">
        <w:rPr>
          <w:rFonts w:cs="Times New Roman"/>
          <w:u w:val="single"/>
        </w:rPr>
        <w:t>sustainable</w:t>
      </w:r>
      <w:r w:rsidRPr="000E3835">
        <w:rPr>
          <w:rFonts w:cs="Times New Roman"/>
        </w:rPr>
        <w:t xml:space="preserve"> and the alt causes </w:t>
      </w:r>
      <w:r w:rsidRPr="009E6254">
        <w:rPr>
          <w:rFonts w:cs="Times New Roman"/>
          <w:u w:val="single"/>
        </w:rPr>
        <w:t>transition wars</w:t>
      </w:r>
      <w:r w:rsidRPr="000E3835">
        <w:rPr>
          <w:rFonts w:cs="Times New Roman"/>
        </w:rPr>
        <w:t xml:space="preserve"> </w:t>
      </w:r>
    </w:p>
    <w:p w14:paraId="034CC0BC" w14:textId="77777777" w:rsidR="00EB396F" w:rsidRPr="000E3835" w:rsidRDefault="00EB396F" w:rsidP="00EB396F">
      <w:r w:rsidRPr="000E3835">
        <w:rPr>
          <w:rStyle w:val="Style13ptBold"/>
        </w:rPr>
        <w:t>Mead, 12</w:t>
      </w:r>
      <w:r w:rsidRPr="000E3835">
        <w:t xml:space="preserve"> --</w:t>
      </w:r>
      <w:r>
        <w:t xml:space="preserve"> </w:t>
      </w:r>
      <w:r w:rsidRPr="000E3835">
        <w:t xml:space="preserve">Professor of Foreign Affairs </w:t>
      </w:r>
      <w:r>
        <w:t>and Humanities at Bard College [</w:t>
      </w:r>
      <w:r w:rsidRPr="000E3835">
        <w:t xml:space="preserve">7/28/2012, Walter Russell, </w:t>
      </w:r>
      <w:r>
        <w:t xml:space="preserve">The American Interest, </w:t>
      </w:r>
      <w:r w:rsidRPr="000E3835">
        <w:t xml:space="preserve">“The Energy Revolution 4: Hot Planet?” </w:t>
      </w:r>
      <w:hyperlink r:id="rId120" w:history="1">
        <w:r w:rsidRPr="000E3835">
          <w:rPr>
            <w:rStyle w:val="Hyperlink"/>
          </w:rPr>
          <w:t>http://blogs.the-american-interest.com/wrm/2012/07/28/the-energy-revolution-4-hot-planet/</w:t>
        </w:r>
      </w:hyperlink>
      <w:r>
        <w:t xml:space="preserve">] </w:t>
      </w:r>
    </w:p>
    <w:p w14:paraId="328AA5B1" w14:textId="77777777" w:rsidR="00EB396F" w:rsidRPr="000E3835" w:rsidRDefault="00EB396F" w:rsidP="00EB396F">
      <w:pPr>
        <w:rPr>
          <w:sz w:val="16"/>
        </w:rPr>
      </w:pPr>
      <w:r w:rsidRPr="005B2B34">
        <w:rPr>
          <w:rStyle w:val="StyleUnderline"/>
          <w:highlight w:val="cyan"/>
        </w:rPr>
        <w:t>Capitalism is not</w:t>
      </w:r>
      <w:r w:rsidRPr="000E3835">
        <w:rPr>
          <w:sz w:val="16"/>
        </w:rPr>
        <w:t xml:space="preserve">, Monbiot is forced to admit, </w:t>
      </w:r>
      <w:r w:rsidRPr="000E3835">
        <w:rPr>
          <w:rStyle w:val="StyleUnderline"/>
        </w:rPr>
        <w:t xml:space="preserve">a </w:t>
      </w:r>
      <w:r w:rsidRPr="005B2B34">
        <w:rPr>
          <w:rStyle w:val="Emphasis"/>
          <w:highlight w:val="cyan"/>
        </w:rPr>
        <w:t>fragile</w:t>
      </w:r>
      <w:r w:rsidRPr="000E3835">
        <w:rPr>
          <w:rStyle w:val="StyleUnderline"/>
        </w:rPr>
        <w:t xml:space="preserve"> system that will </w:t>
      </w:r>
      <w:r w:rsidRPr="005B2B34">
        <w:rPr>
          <w:rStyle w:val="StyleUnderline"/>
          <w:highlight w:val="cyan"/>
        </w:rPr>
        <w:t>easily</w:t>
      </w:r>
      <w:r w:rsidRPr="000E3835">
        <w:rPr>
          <w:rStyle w:val="StyleUnderline"/>
        </w:rPr>
        <w:t xml:space="preserve"> be </w:t>
      </w:r>
      <w:r w:rsidRPr="005B2B34">
        <w:rPr>
          <w:rStyle w:val="StyleUnderline"/>
          <w:highlight w:val="cyan"/>
        </w:rPr>
        <w:t>replaced</w:t>
      </w:r>
      <w:r w:rsidRPr="000E3835">
        <w:rPr>
          <w:sz w:val="16"/>
        </w:rPr>
        <w:t xml:space="preserve">. </w:t>
      </w:r>
      <w:r w:rsidRPr="000E3835">
        <w:rPr>
          <w:rStyle w:val="StyleUnderline"/>
        </w:rPr>
        <w:t xml:space="preserve">Bolstered by huge supplies of oil, </w:t>
      </w:r>
      <w:r w:rsidRPr="005B2B34">
        <w:rPr>
          <w:rStyle w:val="Emphasis"/>
          <w:highlight w:val="cyan"/>
        </w:rPr>
        <w:t>it is here to stay</w:t>
      </w:r>
      <w:r w:rsidRPr="000E3835">
        <w:rPr>
          <w:sz w:val="16"/>
        </w:rPr>
        <w:t xml:space="preserve">. </w:t>
      </w:r>
      <w:r w:rsidRPr="000E3835">
        <w:rPr>
          <w:rStyle w:val="StyleUnderline"/>
        </w:rPr>
        <w:t xml:space="preserve">Industrial </w:t>
      </w:r>
      <w:r w:rsidRPr="005B2B34">
        <w:rPr>
          <w:rStyle w:val="StyleUnderline"/>
          <w:highlight w:val="cyan"/>
        </w:rPr>
        <w:t>civilization is</w:t>
      </w:r>
      <w:r w:rsidRPr="000E3835">
        <w:rPr>
          <w:sz w:val="16"/>
        </w:rPr>
        <w:t xml:space="preserve">, as far as he can now see, </w:t>
      </w:r>
      <w:r w:rsidRPr="005B2B34">
        <w:rPr>
          <w:rStyle w:val="StyleUnderline"/>
          <w:highlight w:val="cyan"/>
        </w:rPr>
        <w:t>unstoppable</w:t>
      </w:r>
      <w:r w:rsidRPr="000E3835">
        <w:rPr>
          <w:sz w:val="16"/>
        </w:rPr>
        <w:t xml:space="preserve">. Gaia, that treacherous </w:t>
      </w:r>
      <w:proofErr w:type="gramStart"/>
      <w:r w:rsidRPr="000E3835">
        <w:rPr>
          <w:sz w:val="16"/>
        </w:rPr>
        <w:t>slut</w:t>
      </w:r>
      <w:proofErr w:type="gramEnd"/>
      <w:r w:rsidRPr="000E3835">
        <w:rPr>
          <w:sz w:val="16"/>
        </w:rPr>
        <w:t xml:space="preserve">,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w:t>
      </w:r>
      <w:proofErr w:type="gramStart"/>
      <w:r w:rsidRPr="000E3835">
        <w:rPr>
          <w:sz w:val="16"/>
        </w:rPr>
        <w:t>really crappy</w:t>
      </w:r>
      <w:proofErr w:type="gramEnd"/>
      <w:r w:rsidRPr="000E3835">
        <w:rPr>
          <w:sz w:val="16"/>
        </w:rPr>
        <w:t xml:space="preserve">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5B2B34">
        <w:rPr>
          <w:rStyle w:val="StyleUnderline"/>
          <w:highlight w:val="cyan"/>
        </w:rPr>
        <w:t>greens</w:t>
      </w:r>
      <w:r w:rsidRPr="000E3835">
        <w:rPr>
          <w:rStyle w:val="StyleUnderline"/>
        </w:rPr>
        <w:t xml:space="preserve"> prove </w:t>
      </w:r>
      <w:proofErr w:type="gramStart"/>
      <w:r w:rsidRPr="000E3835">
        <w:rPr>
          <w:rStyle w:val="StyleUnderline"/>
        </w:rPr>
        <w:t>over and over again</w:t>
      </w:r>
      <w:proofErr w:type="gramEnd"/>
      <w:r w:rsidRPr="000E3835">
        <w:rPr>
          <w:rStyle w:val="StyleUnderline"/>
        </w:rPr>
        <w:t xml:space="preserve"> that they </w:t>
      </w:r>
      <w:r w:rsidRPr="005B2B34">
        <w:rPr>
          <w:rStyle w:val="StyleUnderline"/>
          <w:highlight w:val="cyan"/>
        </w:rPr>
        <w:t>are</w:t>
      </w:r>
      <w:r w:rsidRPr="000E3835">
        <w:rPr>
          <w:rStyle w:val="StyleUnderline"/>
        </w:rPr>
        <w:t xml:space="preserve"> surprisingly </w:t>
      </w:r>
      <w:r w:rsidRPr="005B2B34">
        <w:rPr>
          <w:rStyle w:val="StyleUnderline"/>
          <w:highlight w:val="cyan"/>
        </w:rPr>
        <w:t>naive</w:t>
      </w:r>
      <w:r w:rsidRPr="000E3835">
        <w:rPr>
          <w:rStyle w:val="StyleUnderline"/>
        </w:rPr>
        <w:t xml:space="preserve"> and crude </w:t>
      </w:r>
      <w:r w:rsidRPr="005B2B34">
        <w:rPr>
          <w:rStyle w:val="StyleUnderline"/>
          <w:highlight w:val="cyan"/>
        </w:rPr>
        <w:t>in their ability to</w:t>
      </w:r>
      <w:r w:rsidRPr="000E3835">
        <w:rPr>
          <w:rStyle w:val="StyleUnderline"/>
        </w:rPr>
        <w:t xml:space="preserve"> model and to </w:t>
      </w:r>
      <w:r w:rsidRPr="005B2B34">
        <w:rPr>
          <w:rStyle w:val="Emphasis"/>
          <w:highlight w:val="cyan"/>
        </w:rPr>
        <w:t>shape</w:t>
      </w:r>
      <w:r w:rsidRPr="000E3835">
        <w:rPr>
          <w:rStyle w:val="Emphasis"/>
        </w:rPr>
        <w:t xml:space="preserve"> the behavior of the </w:t>
      </w:r>
      <w:r w:rsidRPr="005B2B34">
        <w:rPr>
          <w:rStyle w:val="Emphasis"/>
          <w:highlight w:val="cyan"/>
        </w:rPr>
        <w:t>political</w:t>
      </w:r>
      <w:r w:rsidRPr="000E3835">
        <w:rPr>
          <w:rStyle w:val="Emphasis"/>
        </w:rPr>
        <w:t xml:space="preserve"> and economic </w:t>
      </w:r>
      <w:r w:rsidRPr="005B2B34">
        <w:rPr>
          <w:rStyle w:val="Emphasis"/>
          <w:highlight w:val="cyan"/>
        </w:rPr>
        <w:t>systems</w:t>
      </w:r>
      <w:r w:rsidRPr="000E3835">
        <w:rPr>
          <w:rStyle w:val="StyleUnderline"/>
        </w:rPr>
        <w:t xml:space="preserve"> they seek to control</w:t>
      </w:r>
      <w:r w:rsidRPr="000E3835">
        <w:rPr>
          <w:sz w:val="16"/>
        </w:rPr>
        <w:t>. If their understanding of the future of the earth’s climate is anything like as wish-driven, fact-</w:t>
      </w:r>
      <w:proofErr w:type="gramStart"/>
      <w:r w:rsidRPr="000E3835">
        <w:rPr>
          <w:sz w:val="16"/>
        </w:rPr>
        <w:t>averse</w:t>
      </w:r>
      <w:proofErr w:type="gramEnd"/>
      <w:r w:rsidRPr="000E3835">
        <w:rPr>
          <w:sz w:val="16"/>
        </w:rPr>
        <w:t xml:space="preserv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5B2B34">
        <w:rPr>
          <w:rStyle w:val="StyleUnderline"/>
          <w:highlight w:val="cyan"/>
        </w:rPr>
        <w:t>the future of the environment is not</w:t>
      </w:r>
      <w:r w:rsidRPr="000E3835">
        <w:rPr>
          <w:rStyle w:val="StyleUnderline"/>
        </w:rPr>
        <w:t xml:space="preserve"> nearly as </w:t>
      </w:r>
      <w:r w:rsidRPr="005B2B34">
        <w:rPr>
          <w:rStyle w:val="StyleUnderline"/>
          <w:highlight w:val="cyan"/>
        </w:rPr>
        <w:t>dim</w:t>
      </w:r>
      <w:r w:rsidRPr="000E3835">
        <w:rPr>
          <w:rStyle w:val="StyleUnderline"/>
        </w:rPr>
        <w:t xml:space="preserve"> as greens think. Despairing environmentalists</w:t>
      </w:r>
      <w:r w:rsidRPr="000E3835">
        <w:rPr>
          <w:sz w:val="16"/>
        </w:rPr>
        <w:t xml:space="preserve"> like McKibben and Monbiot </w:t>
      </w:r>
      <w:r w:rsidRPr="000E3835">
        <w:rPr>
          <w:rStyle w:val="StyleUnderline"/>
        </w:rPr>
        <w:t>are as wrong about what the new era of abundance means as green energy analysts were about how much oil the planet had</w:t>
      </w:r>
      <w:r w:rsidRPr="000E3835">
        <w:rPr>
          <w:sz w:val="16"/>
        </w:rPr>
        <w:t xml:space="preserve">. The problem is the original sin of much environmental thought: Malthusianism. </w:t>
      </w:r>
      <w:r w:rsidRPr="005B2B34">
        <w:rPr>
          <w:rStyle w:val="StyleUnderline"/>
          <w:highlight w:val="cyan"/>
        </w:rPr>
        <w:t>If greens weren’t</w:t>
      </w:r>
      <w:r w:rsidRPr="000E3835">
        <w:rPr>
          <w:rStyle w:val="StyleUnderline"/>
        </w:rPr>
        <w:t xml:space="preserve"> so </w:t>
      </w:r>
      <w:r w:rsidRPr="005B2B34">
        <w:rPr>
          <w:rStyle w:val="StyleUnderline"/>
          <w:highlight w:val="cyan"/>
        </w:rPr>
        <w:t xml:space="preserve">addicted to </w:t>
      </w:r>
      <w:r w:rsidRPr="005B2B34">
        <w:rPr>
          <w:rStyle w:val="Emphasis"/>
          <w:highlight w:val="cyan"/>
        </w:rPr>
        <w:t xml:space="preserve">Malthusian horror </w:t>
      </w:r>
      <w:proofErr w:type="gramStart"/>
      <w:r w:rsidRPr="005B2B34">
        <w:rPr>
          <w:rStyle w:val="Emphasis"/>
          <w:highlight w:val="cyan"/>
        </w:rPr>
        <w:t>narratives</w:t>
      </w:r>
      <w:proofErr w:type="gramEnd"/>
      <w:r w:rsidRPr="005B2B34">
        <w:rPr>
          <w:rStyle w:val="StyleUnderline"/>
          <w:highlight w:val="cyan"/>
        </w:rPr>
        <w:t xml:space="preserve"> they would</w:t>
      </w:r>
      <w:r w:rsidRPr="000E3835">
        <w:rPr>
          <w:rStyle w:val="StyleUnderline"/>
        </w:rPr>
        <w:t xml:space="preserve"> be able to </w:t>
      </w:r>
      <w:r w:rsidRPr="005B2B34">
        <w:rPr>
          <w:rStyle w:val="StyleUnderline"/>
          <w:highlight w:val="cyan"/>
        </w:rPr>
        <w:t>see</w:t>
      </w:r>
      <w:r w:rsidRPr="000E3835">
        <w:rPr>
          <w:rStyle w:val="StyleUnderline"/>
        </w:rPr>
        <w:t xml:space="preserve"> that </w:t>
      </w:r>
      <w:r w:rsidRPr="005B2B34">
        <w:rPr>
          <w:rStyle w:val="Emphasis"/>
          <w:highlight w:val="cyan"/>
        </w:rPr>
        <w:t>the new era of abundance</w:t>
      </w:r>
      <w:r w:rsidRPr="000E3835">
        <w:rPr>
          <w:rStyle w:val="Emphasis"/>
        </w:rPr>
        <w:t xml:space="preserve"> is going to make this a cleaner planet faster</w:t>
      </w:r>
      <w:r w:rsidRPr="000E3835">
        <w:rPr>
          <w:rStyle w:val="StyleUnderline"/>
        </w:rPr>
        <w:t xml:space="preserve"> than if the new gas and oil had never been found</w:t>
      </w:r>
      <w:r w:rsidRPr="000E3835">
        <w:rPr>
          <w:sz w:val="16"/>
        </w:rPr>
        <w:t xml:space="preserve">. Let’s be honest. It has long been clear to students of </w:t>
      </w:r>
      <w:proofErr w:type="gramStart"/>
      <w:r w:rsidRPr="000E3835">
        <w:rPr>
          <w:sz w:val="16"/>
        </w:rPr>
        <w:t>history, and</w:t>
      </w:r>
      <w:proofErr w:type="gramEnd"/>
      <w:r w:rsidRPr="000E3835">
        <w:rPr>
          <w:sz w:val="16"/>
        </w:rPr>
        <w:t xml:space="preserve"> has more recently begun to dawn on many environmentalists, that all that happy-</w:t>
      </w:r>
      <w:proofErr w:type="spellStart"/>
      <w:r w:rsidRPr="000E3835">
        <w:rPr>
          <w:sz w:val="16"/>
        </w:rPr>
        <w:t>clappy</w:t>
      </w:r>
      <w:proofErr w:type="spellEnd"/>
      <w:r w:rsidRPr="000E3835">
        <w:rPr>
          <w:sz w:val="16"/>
        </w:rPr>
        <w:t xml:space="preserve">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0E3835">
        <w:rPr>
          <w:rStyle w:val="StyleUnderline"/>
        </w:rPr>
        <w:t>The green movement has been more of a group hug than a curve bending exercise</w:t>
      </w:r>
      <w:r w:rsidRPr="000E3835">
        <w:rPr>
          <w:sz w:val="16"/>
        </w:rPr>
        <w:t xml:space="preserve">, and that is unlikely to change. If the climate curve bends, it will bend the way the population curve did: as the result of lots of small human decisions driven by short term interest calculations rather than as the result of a grand global plan. </w:t>
      </w:r>
      <w:r w:rsidRPr="000E3835">
        <w:rPr>
          <w:rStyle w:val="StyleUnderline"/>
        </w:rPr>
        <w:t>The shale boom hasn’t turned green success into green failure. It’s prevented green failure from turning into something much worse</w:t>
      </w:r>
      <w:r w:rsidRPr="000E3835">
        <w:rPr>
          <w:sz w:val="16"/>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0E3835">
        <w:rPr>
          <w:rStyle w:val="StyleUnderline"/>
        </w:rPr>
        <w:t>environmentalism is a luxury good</w:t>
      </w:r>
      <w:r w:rsidRPr="000E3835">
        <w:rPr>
          <w:sz w:val="16"/>
        </w:rPr>
        <w:t xml:space="preserve">. People must survive and they will survive by any means necessary. But they would much rather thrive than merely survive, and if they can arrange matters better, they will. </w:t>
      </w:r>
      <w:r w:rsidRPr="005B2B34">
        <w:rPr>
          <w:rStyle w:val="StyleUnderline"/>
          <w:highlight w:val="cyan"/>
        </w:rPr>
        <w:t>A poor society</w:t>
      </w:r>
      <w:r w:rsidRPr="000E3835">
        <w:rPr>
          <w:rStyle w:val="StyleUnderline"/>
        </w:rPr>
        <w:t xml:space="preserve"> near the edge of survival </w:t>
      </w:r>
      <w:r w:rsidRPr="005B2B34">
        <w:rPr>
          <w:rStyle w:val="StyleUnderline"/>
          <w:highlight w:val="cyan"/>
        </w:rPr>
        <w:t xml:space="preserve">will </w:t>
      </w:r>
      <w:r w:rsidRPr="005B2B34">
        <w:rPr>
          <w:rStyle w:val="Emphasis"/>
          <w:highlight w:val="cyan"/>
        </w:rPr>
        <w:t>dump</w:t>
      </w:r>
      <w:r w:rsidRPr="000E3835">
        <w:rPr>
          <w:rStyle w:val="Emphasis"/>
        </w:rPr>
        <w:t xml:space="preserve"> the industrial </w:t>
      </w:r>
      <w:r w:rsidRPr="005B2B34">
        <w:rPr>
          <w:rStyle w:val="Emphasis"/>
          <w:highlight w:val="cyan"/>
        </w:rPr>
        <w:t>waste</w:t>
      </w:r>
      <w:r w:rsidRPr="000E3835">
        <w:rPr>
          <w:rStyle w:val="Emphasis"/>
        </w:rPr>
        <w:t xml:space="preserve"> in the river</w:t>
      </w:r>
      <w:r w:rsidRPr="000E3835">
        <w:rPr>
          <w:rStyle w:val="StyleUnderline"/>
        </w:rPr>
        <w:t xml:space="preserve"> without a second thought. It will burn coal and choke in the resulting smog if it has nothing else to burn.</w:t>
      </w:r>
      <w:r w:rsidRPr="000E3835">
        <w:rPr>
          <w:sz w:val="16"/>
        </w:rPr>
        <w:t xml:space="preserve"> </w:t>
      </w:r>
      <w:r w:rsidRPr="000E3835">
        <w:rPr>
          <w:rStyle w:val="StyleUnderline"/>
        </w:rPr>
        <w:t>Politics in an age of survival is ugly and practical</w:t>
      </w:r>
      <w:r w:rsidRPr="000E3835">
        <w:rPr>
          <w:sz w:val="16"/>
        </w:rPr>
        <w:t xml:space="preserve">. It </w:t>
      </w:r>
      <w:proofErr w:type="gramStart"/>
      <w:r w:rsidRPr="000E3835">
        <w:rPr>
          <w:sz w:val="16"/>
        </w:rPr>
        <w:t>has to</w:t>
      </w:r>
      <w:proofErr w:type="gramEnd"/>
      <w:r w:rsidRPr="000E3835">
        <w:rPr>
          <w:sz w:val="16"/>
        </w:rPr>
        <w:t xml:space="preserve"> be. The best leader is the one who can cut out all the fluff and the folderol and keep you alive through the winter. </w:t>
      </w:r>
      <w:r w:rsidRPr="000E3835">
        <w:rPr>
          <w:rStyle w:val="StyleUnderline"/>
        </w:rPr>
        <w:t>During the Battle of Leningrad, people burned priceless antiques to stay alive for just one more night.</w:t>
      </w:r>
      <w:r w:rsidRPr="000E3835">
        <w:rPr>
          <w:sz w:val="16"/>
        </w:rPr>
        <w:t xml:space="preserve"> </w:t>
      </w:r>
      <w:r w:rsidRPr="000E3835">
        <w:rPr>
          <w:rStyle w:val="StyleUnderline"/>
        </w:rPr>
        <w:t xml:space="preserve">An age of </w:t>
      </w:r>
      <w:r w:rsidRPr="005B2B34">
        <w:rPr>
          <w:rStyle w:val="StyleUnderline"/>
          <w:highlight w:val="cyan"/>
        </w:rPr>
        <w:t>energy shortages</w:t>
      </w:r>
      <w:r w:rsidRPr="000E3835">
        <w:rPr>
          <w:rStyle w:val="StyleUnderline"/>
        </w:rPr>
        <w:t xml:space="preserve"> and high prices </w:t>
      </w:r>
      <w:r w:rsidRPr="005B2B34">
        <w:rPr>
          <w:rStyle w:val="StyleUnderline"/>
          <w:highlight w:val="cyan"/>
        </w:rPr>
        <w:t>translate</w:t>
      </w:r>
      <w:r w:rsidRPr="000E3835">
        <w:rPr>
          <w:rStyle w:val="StyleUnderline"/>
        </w:rPr>
        <w:t xml:space="preserve">s </w:t>
      </w:r>
      <w:r w:rsidRPr="005B2B34">
        <w:rPr>
          <w:rStyle w:val="StyleUnderline"/>
          <w:highlight w:val="cyan"/>
        </w:rPr>
        <w:t>into</w:t>
      </w:r>
      <w:r w:rsidRPr="000E3835">
        <w:rPr>
          <w:rStyle w:val="StyleUnderline"/>
        </w:rPr>
        <w:t xml:space="preserve"> an age of </w:t>
      </w:r>
      <w:r w:rsidRPr="005B2B34">
        <w:rPr>
          <w:rStyle w:val="Emphasis"/>
          <w:highlight w:val="cyan"/>
        </w:rPr>
        <w:t>radical</w:t>
      </w:r>
      <w:r w:rsidRPr="000E3835">
        <w:rPr>
          <w:rStyle w:val="Emphasis"/>
        </w:rPr>
        <w:t xml:space="preserve"> food and economic </w:t>
      </w:r>
      <w:r w:rsidRPr="005B2B34">
        <w:rPr>
          <w:rStyle w:val="Emphasis"/>
          <w:highlight w:val="cyan"/>
        </w:rPr>
        <w:t>insecurity for billions</w:t>
      </w:r>
      <w:r w:rsidRPr="000E3835">
        <w:rPr>
          <w:rStyle w:val="StyleUnderline"/>
        </w:rPr>
        <w:t xml:space="preserve"> of people. </w:t>
      </w:r>
      <w:r w:rsidRPr="005B2B34">
        <w:rPr>
          <w:rStyle w:val="StyleUnderline"/>
          <w:highlight w:val="cyan"/>
        </w:rPr>
        <w:t>Those</w:t>
      </w:r>
      <w:r w:rsidRPr="000E3835">
        <w:rPr>
          <w:rStyle w:val="StyleUnderline"/>
        </w:rPr>
        <w:t xml:space="preserve"> </w:t>
      </w:r>
      <w:r w:rsidRPr="000E3835">
        <w:rPr>
          <w:rStyle w:val="Emphasis"/>
        </w:rPr>
        <w:t>billions of hungry, frightened, angry people</w:t>
      </w:r>
      <w:r w:rsidRPr="000E3835">
        <w:rPr>
          <w:rStyle w:val="StyleUnderline"/>
        </w:rPr>
        <w:t xml:space="preserve"> </w:t>
      </w:r>
      <w:r w:rsidRPr="005B2B34">
        <w:rPr>
          <w:rStyle w:val="Emphasis"/>
          <w:highlight w:val="cyan"/>
        </w:rPr>
        <w:t>won’t fold their hands</w:t>
      </w:r>
      <w:r w:rsidRPr="000E3835">
        <w:rPr>
          <w:rStyle w:val="Emphasis"/>
        </w:rPr>
        <w:t xml:space="preserve"> and meditate</w:t>
      </w:r>
      <w:r w:rsidRPr="000E3835">
        <w:rPr>
          <w:sz w:val="16"/>
        </w:rPr>
        <w:t xml:space="preserve"> on the ineffable wonders of Gaia and her mystic web of life </w:t>
      </w:r>
      <w:r w:rsidRPr="000E3835">
        <w:rPr>
          <w:rStyle w:val="StyleUnderline"/>
        </w:rPr>
        <w:t>as they pass peacefully away.</w:t>
      </w:r>
      <w:r w:rsidRPr="000E3835">
        <w:rPr>
          <w:sz w:val="16"/>
        </w:rPr>
        <w:t xml:space="preserve"> Nor will they vote George Monbiot and Bill McKibben into power. </w:t>
      </w:r>
      <w:r w:rsidRPr="005B2B34">
        <w:rPr>
          <w:rStyle w:val="StyleUnderline"/>
          <w:highlight w:val="cyan"/>
        </w:rPr>
        <w:t xml:space="preserve">They will </w:t>
      </w:r>
      <w:r w:rsidRPr="005B2B34">
        <w:rPr>
          <w:rStyle w:val="Emphasis"/>
          <w:highlight w:val="cyan"/>
        </w:rPr>
        <w:t>butcher every panda</w:t>
      </w:r>
      <w:r w:rsidRPr="000E3835">
        <w:rPr>
          <w:rStyle w:val="Emphasis"/>
        </w:rPr>
        <w:t xml:space="preserve"> in the zoo</w:t>
      </w:r>
      <w:r w:rsidRPr="000E3835">
        <w:rPr>
          <w:rStyle w:val="StyleUnderline"/>
        </w:rPr>
        <w:t xml:space="preserve"> before they see their children starve, they will </w:t>
      </w:r>
      <w:r w:rsidRPr="005B2B34">
        <w:rPr>
          <w:rStyle w:val="Emphasis"/>
          <w:highlight w:val="cyan"/>
        </w:rPr>
        <w:t>torch every forest</w:t>
      </w:r>
      <w:r w:rsidRPr="000E3835">
        <w:rPr>
          <w:rStyle w:val="Emphasis"/>
        </w:rPr>
        <w:t xml:space="preserve"> on earth</w:t>
      </w:r>
      <w:r w:rsidRPr="000E3835">
        <w:rPr>
          <w:rStyle w:val="StyleUnderline"/>
        </w:rPr>
        <w:t xml:space="preserve"> before they freeze to death</w:t>
      </w:r>
      <w:r w:rsidRPr="000E3835">
        <w:rPr>
          <w:sz w:val="16"/>
        </w:rPr>
        <w:t>, and the cheaper and the meaner their lives are, the less energy or thought they will spare to the perishing world around them.</w:t>
      </w:r>
      <w:r w:rsidRPr="000E3835">
        <w:rPr>
          <w:b/>
          <w:bCs/>
          <w:u w:val="single"/>
        </w:rPr>
        <w:t xml:space="preserve"> </w:t>
      </w:r>
      <w:r w:rsidRPr="000E3835">
        <w:rPr>
          <w:sz w:val="16"/>
        </w:rPr>
        <w:t xml:space="preserve">But, thanks to shale and other unconventional energy sources, that isn’t where we are headed. </w:t>
      </w:r>
      <w:r w:rsidRPr="000E3835">
        <w:rPr>
          <w:rStyle w:val="StyleUnderline"/>
        </w:rPr>
        <w:t xml:space="preserve">We are heading into a world in which energy is abundant and horizons are open even as humanity’s grasp of science and technology grows more secure. </w:t>
      </w:r>
      <w:r w:rsidRPr="005B2B34">
        <w:rPr>
          <w:rStyle w:val="StyleUnderline"/>
          <w:highlight w:val="cyan"/>
        </w:rPr>
        <w:t>A world where</w:t>
      </w:r>
      <w:r w:rsidRPr="000E3835">
        <w:rPr>
          <w:rStyle w:val="StyleUnderline"/>
        </w:rPr>
        <w:t xml:space="preserve"> more and more basic human </w:t>
      </w:r>
      <w:r w:rsidRPr="005B2B34">
        <w:rPr>
          <w:rStyle w:val="StyleUnderline"/>
          <w:highlight w:val="cyan"/>
        </w:rPr>
        <w:t>needs are met</w:t>
      </w:r>
      <w:r w:rsidRPr="000E3835">
        <w:rPr>
          <w:rStyle w:val="StyleUnderline"/>
        </w:rPr>
        <w:t xml:space="preserve"> is a world that </w:t>
      </w:r>
      <w:r w:rsidRPr="005B2B34">
        <w:rPr>
          <w:rStyle w:val="Emphasis"/>
          <w:highlight w:val="cyan"/>
        </w:rPr>
        <w:t>has time to think about other goals</w:t>
      </w:r>
      <w:r w:rsidRPr="000E3835">
        <w:rPr>
          <w:rStyle w:val="Emphasis"/>
        </w:rPr>
        <w:t xml:space="preserve"> and the money to spend on them</w:t>
      </w:r>
      <w:r w:rsidRPr="000E3835">
        <w:rPr>
          <w:rStyle w:val="StyleUnderline"/>
        </w:rPr>
        <w:t>. As China gets richer, the Chinese want cleaner air, cleaner water, purer food — and they are ready and able to pay for them</w:t>
      </w:r>
      <w:r w:rsidRPr="000E3835">
        <w:rPr>
          <w:sz w:val="16"/>
        </w:rPr>
        <w:t xml:space="preserve">. A </w:t>
      </w:r>
      <w:r w:rsidRPr="000E3835">
        <w:rPr>
          <w:rStyle w:val="StyleUnderline"/>
        </w:rPr>
        <w:t>Brazil whose economic future is secure can afford to treasure and conserve its rain forests</w:t>
      </w:r>
      <w:r w:rsidRPr="000E3835">
        <w:rPr>
          <w:sz w:val="16"/>
        </w:rPr>
        <w:t xml:space="preserve">. A Central America where the people are doing all right is more willing and able to preserve its biodiversity. </w:t>
      </w:r>
      <w:r w:rsidRPr="000E3835">
        <w:rPr>
          <w:rStyle w:val="StyleUnderline"/>
        </w:rPr>
        <w:t xml:space="preserve">And a world in which people know where their next meal is coming from is a world that can and will take thought for things like the </w:t>
      </w:r>
      <w:r w:rsidRPr="000E3835">
        <w:rPr>
          <w:rStyle w:val="Emphasis"/>
        </w:rPr>
        <w:t>sustainability of the fisheries</w:t>
      </w:r>
      <w:r w:rsidRPr="000E3835">
        <w:rPr>
          <w:rStyle w:val="StyleUnderline"/>
        </w:rPr>
        <w:t xml:space="preserve"> and the </w:t>
      </w:r>
      <w:r w:rsidRPr="000E3835">
        <w:rPr>
          <w:rStyle w:val="Emphasis"/>
        </w:rPr>
        <w:t>protection of the coral reefs</w:t>
      </w:r>
      <w:r w:rsidRPr="000E3835">
        <w:rPr>
          <w:rStyle w:val="StyleUnderline"/>
        </w:rPr>
        <w:t xml:space="preserve">. </w:t>
      </w:r>
      <w:r w:rsidRPr="000E3835">
        <w:rPr>
          <w:sz w:val="16"/>
        </w:rPr>
        <w:t xml:space="preserve">A world that is more relaxed about the security of its energy sources is going to be able to do more about improving the quality of those sources and about managing the impact of its energy consumption on the global commons. </w:t>
      </w:r>
      <w:r w:rsidRPr="000E3835">
        <w:rPr>
          <w:rStyle w:val="StyleUnderline"/>
        </w:rPr>
        <w:t xml:space="preserve">A rich, energy secure world is going to spend more money developing solar power and wind power and other sustainable sources than a poor, hardscrabble one. </w:t>
      </w:r>
      <w:r w:rsidRPr="000E3835">
        <w:rPr>
          <w:sz w:val="16"/>
        </w:rPr>
        <w:t xml:space="preserve">When human beings think their basic problems are solved, they start looking for more elegant solutions. </w:t>
      </w:r>
      <w:r w:rsidRPr="000E3835">
        <w:rPr>
          <w:rStyle w:val="StyleUnderline"/>
        </w:rPr>
        <w:t xml:space="preserve">Once Americans had an industrial and modern economy, we </w:t>
      </w:r>
      <w:r w:rsidRPr="000E3835">
        <w:rPr>
          <w:rStyle w:val="Emphasis"/>
        </w:rPr>
        <w:t>started wanting to clean up the rivers and the air</w:t>
      </w:r>
      <w:r w:rsidRPr="000E3835">
        <w:rPr>
          <w:rStyle w:val="StyleUnderline"/>
        </w:rPr>
        <w:t xml:space="preserve">. Once people aren’t worried about getting enough calories every day to survive, they start </w:t>
      </w:r>
      <w:r w:rsidRPr="000E3835">
        <w:rPr>
          <w:rStyle w:val="Emphasis"/>
        </w:rPr>
        <w:t>wanting healthier food</w:t>
      </w:r>
      <w:r w:rsidRPr="000E3835">
        <w:rPr>
          <w:sz w:val="16"/>
        </w:rPr>
        <w:t xml:space="preserve"> more elegantly prepared. A world of abundant shale oil and gas is a world that will start imposing more environmental regulations on shale and gas producers. </w:t>
      </w:r>
      <w:r w:rsidRPr="005B2B34">
        <w:rPr>
          <w:rStyle w:val="StyleUnderline"/>
          <w:highlight w:val="cyan"/>
        </w:rPr>
        <w:t xml:space="preserve">A prosperous world will set money aside for </w:t>
      </w:r>
      <w:r w:rsidRPr="005B2B34">
        <w:rPr>
          <w:rStyle w:val="Emphasis"/>
          <w:highlight w:val="cyan"/>
        </w:rPr>
        <w:t>r</w:t>
      </w:r>
      <w:r w:rsidRPr="000E3835">
        <w:rPr>
          <w:rStyle w:val="StyleUnderline"/>
        </w:rPr>
        <w:t xml:space="preserve">esearch </w:t>
      </w:r>
      <w:r w:rsidRPr="005B2B34">
        <w:rPr>
          <w:rStyle w:val="StyleUnderline"/>
          <w:highlight w:val="cyan"/>
        </w:rPr>
        <w:t xml:space="preserve">and </w:t>
      </w:r>
      <w:r w:rsidRPr="005B2B34">
        <w:rPr>
          <w:rStyle w:val="Emphasis"/>
          <w:highlight w:val="cyan"/>
        </w:rPr>
        <w:t>d</w:t>
      </w:r>
      <w:r w:rsidRPr="000E3835">
        <w:rPr>
          <w:rStyle w:val="StyleUnderline"/>
        </w:rPr>
        <w:t xml:space="preserve">evelopment </w:t>
      </w:r>
      <w:r w:rsidRPr="005B2B34">
        <w:rPr>
          <w:rStyle w:val="StyleUnderline"/>
          <w:highlight w:val="cyan"/>
        </w:rPr>
        <w:t xml:space="preserve">for </w:t>
      </w:r>
      <w:r w:rsidRPr="005B2B34">
        <w:rPr>
          <w:rStyle w:val="Emphasis"/>
          <w:highlight w:val="cyan"/>
        </w:rPr>
        <w:t>new tech</w:t>
      </w:r>
      <w:r w:rsidRPr="000E3835">
        <w:rPr>
          <w:rStyle w:val="StyleUnderline"/>
        </w:rPr>
        <w:t xml:space="preserve">nologies </w:t>
      </w:r>
      <w:r w:rsidRPr="005B2B34">
        <w:rPr>
          <w:rStyle w:val="StyleUnderline"/>
          <w:highlight w:val="cyan"/>
        </w:rPr>
        <w:t>that conserve</w:t>
      </w:r>
      <w:r w:rsidRPr="000E3835">
        <w:rPr>
          <w:rStyle w:val="StyleUnderline"/>
        </w:rPr>
        <w:t xml:space="preserve"> energy or find it in cleaner surroundings</w:t>
      </w:r>
      <w:r w:rsidRPr="000E3835">
        <w:rPr>
          <w:sz w:val="16"/>
        </w:rPr>
        <w:t xml:space="preserve">. </w:t>
      </w:r>
      <w:r w:rsidRPr="000E3835">
        <w:rPr>
          <w:rStyle w:val="StyleUnderline"/>
        </w:rPr>
        <w:t xml:space="preserve">A prosperous world facing climate change will be able to </w:t>
      </w:r>
      <w:r w:rsidRPr="000E3835">
        <w:rPr>
          <w:rStyle w:val="Emphasis"/>
        </w:rPr>
        <w:t>ameliorate</w:t>
      </w:r>
      <w:r w:rsidRPr="000E3835">
        <w:rPr>
          <w:rStyle w:val="StyleUnderline"/>
        </w:rPr>
        <w:t xml:space="preserve"> the </w:t>
      </w:r>
      <w:r w:rsidRPr="000E3835">
        <w:rPr>
          <w:rStyle w:val="Emphasis"/>
        </w:rPr>
        <w:t>consequences</w:t>
      </w:r>
      <w:r w:rsidRPr="000E3835">
        <w:rPr>
          <w:rStyle w:val="StyleUnderline"/>
        </w:rPr>
        <w:t xml:space="preserve"> and take thought for the future </w:t>
      </w:r>
      <w:r w:rsidRPr="005B2B34">
        <w:rPr>
          <w:rStyle w:val="StyleUnderline"/>
          <w:highlight w:val="cyan"/>
        </w:rPr>
        <w:t>in ways</w:t>
      </w:r>
      <w:r w:rsidRPr="000E3835">
        <w:rPr>
          <w:rStyle w:val="StyleUnderline"/>
        </w:rPr>
        <w:t xml:space="preserve"> that </w:t>
      </w:r>
      <w:r w:rsidRPr="005B2B34">
        <w:rPr>
          <w:rStyle w:val="StyleUnderline"/>
          <w:highlight w:val="cyan"/>
        </w:rPr>
        <w:t>a world</w:t>
      </w:r>
      <w:r w:rsidRPr="000E3835">
        <w:rPr>
          <w:rStyle w:val="StyleUnderline"/>
        </w:rPr>
        <w:t xml:space="preserve"> overwhelmed by energy insecurity and </w:t>
      </w:r>
      <w:r w:rsidRPr="005B2B34">
        <w:rPr>
          <w:rStyle w:val="Emphasis"/>
          <w:highlight w:val="cyan"/>
        </w:rPr>
        <w:t>gripped</w:t>
      </w:r>
      <w:r w:rsidRPr="000E3835">
        <w:rPr>
          <w:rStyle w:val="Emphasis"/>
        </w:rPr>
        <w:t xml:space="preserve"> in </w:t>
      </w:r>
      <w:r w:rsidRPr="005B2B34">
        <w:rPr>
          <w:rStyle w:val="Emphasis"/>
          <w:highlight w:val="cyan"/>
        </w:rPr>
        <w:t>a</w:t>
      </w:r>
      <w:r w:rsidRPr="000E3835">
        <w:rPr>
          <w:rStyle w:val="Emphasis"/>
        </w:rPr>
        <w:t xml:space="preserve"> permanent </w:t>
      </w:r>
      <w:r w:rsidRPr="005B2B34">
        <w:rPr>
          <w:rStyle w:val="Emphasis"/>
          <w:highlight w:val="cyan"/>
        </w:rPr>
        <w:t>economic crisis</w:t>
      </w:r>
      <w:r w:rsidRPr="000E3835">
        <w:rPr>
          <w:rStyle w:val="Emphasis"/>
        </w:rPr>
        <w:t xml:space="preserve"> of scarcity simply </w:t>
      </w:r>
      <w:r w:rsidRPr="005B2B34">
        <w:rPr>
          <w:rStyle w:val="Emphasis"/>
          <w:highlight w:val="cyan"/>
        </w:rPr>
        <w:t>can’t and won’t do</w:t>
      </w:r>
      <w:r w:rsidRPr="000E3835">
        <w:rPr>
          <w:rStyle w:val="StyleUnderline"/>
        </w:rPr>
        <w:t>.</w:t>
      </w:r>
      <w:r w:rsidRPr="000E3835">
        <w:rPr>
          <w:sz w:val="16"/>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w:t>
      </w:r>
      <w:proofErr w:type="spellStart"/>
      <w:r w:rsidRPr="000E3835">
        <w:rPr>
          <w:sz w:val="16"/>
        </w:rPr>
        <w:t>petro</w:t>
      </w:r>
      <w:proofErr w:type="spellEnd"/>
      <w:r w:rsidRPr="000E3835">
        <w:rPr>
          <w:sz w:val="16"/>
        </w:rPr>
        <w:t xml:space="preserve">-wealth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0E3835">
        <w:rPr>
          <w:rStyle w:val="StyleUnderlin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0E3835">
        <w:rPr>
          <w:sz w:val="16"/>
        </w:rPr>
        <w:t xml:space="preserve">This won’t satisfy McKibben and Monbiot (nothing that could </w:t>
      </w:r>
      <w:proofErr w:type="gramStart"/>
      <w:r w:rsidRPr="000E3835">
        <w:rPr>
          <w:sz w:val="16"/>
        </w:rPr>
        <w:t>actually happen</w:t>
      </w:r>
      <w:proofErr w:type="gramEnd"/>
      <w:r w:rsidRPr="000E3835">
        <w:rPr>
          <w:sz w:val="16"/>
        </w:rPr>
        <w:t xml:space="preserve">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w:t>
      </w:r>
      <w:proofErr w:type="gramStart"/>
      <w:r w:rsidRPr="000E3835">
        <w:rPr>
          <w:sz w:val="16"/>
        </w:rPr>
        <w:t>most good</w:t>
      </w:r>
      <w:proofErr w:type="gramEnd"/>
      <w:r w:rsidRPr="000E3835">
        <w:rPr>
          <w:sz w:val="16"/>
        </w:rPr>
        <w:t xml:space="preserve">. </w:t>
      </w:r>
      <w:r w:rsidRPr="000E3835">
        <w:rPr>
          <w:rStyle w:val="StyleUnderline"/>
        </w:rPr>
        <w:t xml:space="preserve">In a world of energy shortages and insecurity, both the US and China would have </w:t>
      </w:r>
      <w:r w:rsidRPr="000E3835">
        <w:rPr>
          <w:rStyle w:val="Emphasis"/>
        </w:rPr>
        <w:t>gone flat out for coal</w:t>
      </w:r>
      <w:r w:rsidRPr="000E3835">
        <w:rPr>
          <w:sz w:val="16"/>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w:t>
      </w:r>
      <w:proofErr w:type="gramStart"/>
      <w:r w:rsidRPr="000E3835">
        <w:rPr>
          <w:sz w:val="16"/>
        </w:rPr>
        <w:t>the human race</w:t>
      </w:r>
      <w:proofErr w:type="gramEnd"/>
      <w:r w:rsidRPr="000E3835">
        <w:rPr>
          <w:sz w:val="16"/>
        </w:rPr>
        <w:t xml:space="preserve"> is going to be smaller with the new oil and gas sources than it would have been without them. Neither the world’s energy problems nor its climate issues are going away any time soon. Paradise is not beckoning just a few easy steps away. But the new availability of these energy sources is on balance a positive thing for environmentalists as much as for anyone else. Perhaps, and I know this is a heretical thought, but perhaps Gaia is smarter than the greens. </w:t>
      </w:r>
    </w:p>
    <w:p w14:paraId="0C035664" w14:textId="77777777" w:rsidR="00EB396F" w:rsidRDefault="00EB396F" w:rsidP="00EB396F">
      <w:pPr>
        <w:pStyle w:val="Heading2"/>
      </w:pPr>
      <w:r>
        <w:t>FTC OS</w:t>
      </w:r>
    </w:p>
    <w:p w14:paraId="7715F1B2" w14:textId="77777777" w:rsidR="00EB396F" w:rsidRDefault="00EB396F" w:rsidP="00EB396F">
      <w:pPr>
        <w:pStyle w:val="Heading3"/>
      </w:pPr>
      <w:r>
        <w:t>FTC OS – 2AC</w:t>
      </w:r>
    </w:p>
    <w:p w14:paraId="5F9CDC14" w14:textId="77777777" w:rsidR="00EB396F" w:rsidRPr="005A64AF" w:rsidRDefault="00EB396F" w:rsidP="00EB396F"/>
    <w:p w14:paraId="1FB3DAE9" w14:textId="77777777" w:rsidR="00EB396F" w:rsidRPr="005A64AF" w:rsidRDefault="00EB396F" w:rsidP="00EB396F">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51E1E8D9" w14:textId="77777777" w:rsidR="00EB396F" w:rsidRPr="007304BA" w:rsidRDefault="00EB396F" w:rsidP="00EB396F">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62AE9C41" w14:textId="77777777" w:rsidR="00EB396F" w:rsidRDefault="00EB396F" w:rsidP="00EB396F">
      <w:r>
        <w:t>B. Institutional Constraints and Capacities</w:t>
      </w:r>
    </w:p>
    <w:p w14:paraId="5FAD5822" w14:textId="77777777" w:rsidR="00EB396F" w:rsidRPr="00783CEF" w:rsidRDefault="00EB396F" w:rsidP="00EB396F">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181AE71F" w14:textId="77777777" w:rsidR="00EB396F" w:rsidRPr="00212E15" w:rsidRDefault="00EB396F" w:rsidP="00EB396F">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5B2150C6" w14:textId="77777777" w:rsidR="00EB396F" w:rsidRDefault="00EB396F" w:rsidP="00EB396F">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2824A4D5" w14:textId="77777777" w:rsidR="00EB396F" w:rsidRDefault="00EB396F" w:rsidP="00EB396F">
      <w:pPr>
        <w:pStyle w:val="Heading4"/>
      </w:pPr>
      <w:r>
        <w:t>Lots of thumpers</w:t>
      </w:r>
    </w:p>
    <w:p w14:paraId="20D43E3F" w14:textId="77777777" w:rsidR="00EB396F" w:rsidRDefault="00EB396F" w:rsidP="00EB396F">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0964B994" w14:textId="77777777" w:rsidR="00EB396F" w:rsidRPr="00136BDC" w:rsidRDefault="00EB396F" w:rsidP="00EB396F">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78300933" w14:textId="77777777" w:rsidR="00EB396F" w:rsidRPr="00136BDC" w:rsidRDefault="00EB396F" w:rsidP="00EB396F">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65DDF0B2" w14:textId="77777777" w:rsidR="00EB396F" w:rsidRPr="00136BDC" w:rsidRDefault="00EB396F" w:rsidP="00EB396F">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0E67D095" w14:textId="77777777" w:rsidR="00EB396F" w:rsidRPr="00136BDC" w:rsidRDefault="00EB396F" w:rsidP="00EB396F">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FB99788" w14:textId="77777777" w:rsidR="00EB396F" w:rsidRPr="00136BDC" w:rsidRDefault="00EB396F" w:rsidP="00EB396F">
      <w:pPr>
        <w:rPr>
          <w:sz w:val="16"/>
        </w:rPr>
      </w:pPr>
      <w:r w:rsidRPr="00136BDC">
        <w:rPr>
          <w:sz w:val="16"/>
        </w:rPr>
        <w:t>And none of her other efforts will matter if she can’t show that she can win against companies, including Facebook, in court.</w:t>
      </w:r>
    </w:p>
    <w:p w14:paraId="4DF7071C" w14:textId="77777777" w:rsidR="00EB396F" w:rsidRDefault="00EB396F" w:rsidP="00EB396F">
      <w:pPr>
        <w:rPr>
          <w:sz w:val="16"/>
        </w:rPr>
      </w:pPr>
      <w:r w:rsidRPr="00136BDC">
        <w:rPr>
          <w:sz w:val="16"/>
        </w:rPr>
        <w:t xml:space="preserve">“The real measure to business decision-makers of your effectiveness and seriousness is your ability to prosecute and win cases,” Kovacic said. </w:t>
      </w:r>
    </w:p>
    <w:p w14:paraId="18D89AAF" w14:textId="77777777" w:rsidR="00EB396F" w:rsidRPr="009805F7" w:rsidRDefault="00EB396F" w:rsidP="00EB396F">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48B2F96D" w14:textId="77777777" w:rsidR="00EB396F" w:rsidRPr="009805F7" w:rsidRDefault="00EB396F" w:rsidP="00EB396F">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21" w:history="1">
        <w:r w:rsidRPr="009805F7">
          <w:rPr>
            <w:rStyle w:val="Hyperlink"/>
          </w:rPr>
          <w:t>https://www.foley.com/en/insights/publications/2021/09/divided-ftc-approves-omnibus-resolutions Published 9-24-2021</w:t>
        </w:r>
      </w:hyperlink>
      <w:r w:rsidRPr="009805F7">
        <w:t>, MSU-MJS)</w:t>
      </w:r>
    </w:p>
    <w:p w14:paraId="151799E0" w14:textId="77777777" w:rsidR="00EB396F" w:rsidRPr="00343DB5" w:rsidRDefault="00EB396F" w:rsidP="00EB396F">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4576E098" w14:textId="77777777" w:rsidR="00EB396F" w:rsidRPr="00244DFE" w:rsidRDefault="00EB396F" w:rsidP="00EB396F">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 xml:space="preserve">instead of </w:t>
      </w:r>
      <w:proofErr w:type="gramStart"/>
      <w:r w:rsidRPr="00343DB5">
        <w:rPr>
          <w:rStyle w:val="StyleUnderline"/>
          <w:highlight w:val="cyan"/>
        </w:rPr>
        <w:t>a majority</w:t>
      </w:r>
      <w:r w:rsidRPr="00343DB5">
        <w:t xml:space="preserve"> of</w:t>
      </w:r>
      <w:proofErr w:type="gramEnd"/>
      <w:r w:rsidRPr="00343DB5">
        <w:t xml:space="preserve">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7C930639" w14:textId="77777777" w:rsidR="00EB396F" w:rsidRDefault="00EB396F" w:rsidP="00EB396F">
      <w:pPr>
        <w:pStyle w:val="Heading4"/>
      </w:pPr>
      <w:r>
        <w:t xml:space="preserve">Funding is normal means – AND boosts are coming </w:t>
      </w:r>
    </w:p>
    <w:p w14:paraId="2F62C533" w14:textId="77777777" w:rsidR="00EB396F" w:rsidRDefault="00EB396F" w:rsidP="00EB396F">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B33FF2E" w14:textId="77777777" w:rsidR="00EB396F" w:rsidRPr="00126AE9" w:rsidRDefault="00EB396F" w:rsidP="00EB396F">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4D176C2" w14:textId="77777777" w:rsidR="00EB396F" w:rsidRPr="00126AE9" w:rsidRDefault="00EB396F" w:rsidP="00EB396F">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42C5AB72" w14:textId="77777777" w:rsidR="00EB396F" w:rsidRPr="00126AE9" w:rsidRDefault="00EB396F" w:rsidP="00EB396F">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344F0C62" w14:textId="77777777" w:rsidR="00EB396F" w:rsidRDefault="00EB396F" w:rsidP="00EB396F">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79AC884" w14:textId="77777777" w:rsidR="00EB396F" w:rsidRDefault="00EB396F" w:rsidP="00EB396F">
      <w:pPr>
        <w:pStyle w:val="Heading4"/>
      </w:pPr>
      <w:r>
        <w:t>Other entities can enforce.</w:t>
      </w:r>
    </w:p>
    <w:p w14:paraId="680B63A4" w14:textId="77777777" w:rsidR="00EB396F" w:rsidRPr="00FF202B" w:rsidRDefault="00EB396F" w:rsidP="00EB396F">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w:t>
      </w:r>
      <w:proofErr w:type="spellStart"/>
      <w:r w:rsidRPr="00FF202B">
        <w:t>Antitrust’s</w:t>
      </w:r>
      <w:proofErr w:type="spellEnd"/>
      <w:r w:rsidRPr="00FF202B">
        <w:t xml:space="preserve"> Implementation Blind Side: Challenges to Major Expansion of U.S. Competition Policy,” The Antitrust Bulletin, vol. 65, no. 2, SAGE Publications Inc</w:t>
      </w:r>
      <w:r>
        <w:t>, 06/01/2020, pp. 227–255]</w:t>
      </w:r>
    </w:p>
    <w:p w14:paraId="17FA75CE" w14:textId="77777777" w:rsidR="00EB396F" w:rsidRPr="00B90887" w:rsidRDefault="00EB396F" w:rsidP="00EB396F">
      <w:pPr>
        <w:rPr>
          <w:rStyle w:val="StyleUnderline"/>
        </w:rPr>
      </w:pPr>
      <w:r>
        <w:t xml:space="preserve">C. </w:t>
      </w:r>
      <w:r w:rsidRPr="00B90887">
        <w:rPr>
          <w:rStyle w:val="StyleUnderline"/>
        </w:rPr>
        <w:t xml:space="preserve">Improving Capability: Agency Cooperation and Project Selection </w:t>
      </w:r>
    </w:p>
    <w:p w14:paraId="7E861089" w14:textId="77777777" w:rsidR="00EB396F" w:rsidRPr="00B90887" w:rsidRDefault="00EB396F" w:rsidP="00EB396F">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78355A84" w14:textId="77777777" w:rsidR="00EB396F" w:rsidRPr="006F4247" w:rsidRDefault="00EB396F" w:rsidP="00EB396F">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t>through  better</w:t>
      </w:r>
      <w:proofErr w:type="gramEnd"/>
      <w:r>
        <w:t xml:space="preserve"> inter-agency cooperation – to integrate operations more fully “by contract” rather than a formal consolidation of functions in a smaller number of institutions. </w:t>
      </w:r>
    </w:p>
    <w:p w14:paraId="31DE78CF" w14:textId="77777777" w:rsidR="00EB396F" w:rsidRDefault="00EB396F" w:rsidP="00EB396F">
      <w:pPr>
        <w:pStyle w:val="Heading4"/>
      </w:pPr>
      <w:r>
        <w:t>States fill-in</w:t>
      </w:r>
    </w:p>
    <w:p w14:paraId="3ECD649B" w14:textId="77777777" w:rsidR="00EB396F" w:rsidRPr="00446AD1" w:rsidRDefault="00EB396F" w:rsidP="00EB396F">
      <w:pPr>
        <w:pStyle w:val="CiteSpacing"/>
      </w:pPr>
      <w:proofErr w:type="spellStart"/>
      <w:r w:rsidRPr="00D84A30">
        <w:rPr>
          <w:rStyle w:val="Style13ptBold"/>
        </w:rPr>
        <w:t>Wisking</w:t>
      </w:r>
      <w:proofErr w:type="spellEnd"/>
      <w:r w:rsidRPr="00D84A30">
        <w:rPr>
          <w:rStyle w:val="Style13ptBold"/>
        </w:rPr>
        <w:t xml:space="preserve"> et al 20</w:t>
      </w:r>
      <w:r>
        <w:t xml:space="preserve"> (Stephen </w:t>
      </w:r>
      <w:proofErr w:type="spellStart"/>
      <w:r>
        <w:t>Wisking</w:t>
      </w:r>
      <w:proofErr w:type="spellEnd"/>
      <w:r>
        <w:t xml:space="preserve">, Kyriakos </w:t>
      </w:r>
      <w:proofErr w:type="spellStart"/>
      <w:r>
        <w:t>Fountoukakos</w:t>
      </w:r>
      <w:proofErr w:type="spellEnd"/>
      <w:r>
        <w:t xml:space="preserve"> and Marcel Nuys, Herbert Smith Freehills LLP, “Digital Competition 2021,” Law Business Research Ltd., October 2020, https://docplayer.net/201129322-Digital-competition-2021.html)</w:t>
      </w:r>
    </w:p>
    <w:p w14:paraId="68996C1E" w14:textId="77777777" w:rsidR="00EB396F" w:rsidRDefault="00EB396F" w:rsidP="00EB396F">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xml:space="preserve">.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w:t>
      </w:r>
      <w:proofErr w:type="spellStart"/>
      <w:r w:rsidRPr="00464759">
        <w:rPr>
          <w:sz w:val="16"/>
        </w:rPr>
        <w:t>Farelogix</w:t>
      </w:r>
      <w:proofErr w:type="spellEnd"/>
      <w:r w:rsidRPr="00464759">
        <w:rPr>
          <w:sz w:val="16"/>
        </w:rPr>
        <w:t>,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60D5A49F" w14:textId="77777777" w:rsidR="00EB396F" w:rsidRDefault="00EB396F" w:rsidP="00EB396F">
      <w:pPr>
        <w:pStyle w:val="Heading3"/>
      </w:pPr>
      <w:r>
        <w:t>FTC OS – Mergers – 2AC</w:t>
      </w:r>
    </w:p>
    <w:p w14:paraId="7F194CE9" w14:textId="77777777" w:rsidR="00EB396F" w:rsidRPr="008E2C11" w:rsidRDefault="00EB396F" w:rsidP="00EB396F">
      <w:pPr>
        <w:pStyle w:val="Heading4"/>
        <w:rPr>
          <w:u w:val="single"/>
        </w:rPr>
      </w:pPr>
      <w:r>
        <w:t xml:space="preserve">Mergers </w:t>
      </w:r>
      <w:r>
        <w:rPr>
          <w:u w:val="single"/>
        </w:rPr>
        <w:t>hosed now</w:t>
      </w:r>
      <w:r>
        <w:t xml:space="preserve"> and </w:t>
      </w:r>
      <w:r>
        <w:rPr>
          <w:u w:val="single"/>
        </w:rPr>
        <w:t>Facebook thumps</w:t>
      </w:r>
    </w:p>
    <w:p w14:paraId="08A88F18" w14:textId="77777777" w:rsidR="00EB396F" w:rsidRDefault="00EB396F" w:rsidP="00EB396F">
      <w:pPr>
        <w:pStyle w:val="CiteSpacing"/>
      </w:pPr>
      <w:r w:rsidRPr="000A74E9">
        <w:rPr>
          <w:rStyle w:val="Style13ptBold"/>
        </w:rPr>
        <w:t>Feiner 21</w:t>
      </w:r>
      <w:r>
        <w:t xml:space="preserve"> (Lauren Feiner, Tech Policy Reporter and News Associate at CNBC, BA Communication, University of Pennsylvania; </w:t>
      </w:r>
      <w:r w:rsidRPr="00984CB2">
        <w:rPr>
          <w:b/>
        </w:rPr>
        <w:t xml:space="preserve">internally citing FTC Acting Director of the Bureau of Competition Holly </w:t>
      </w:r>
      <w:proofErr w:type="spellStart"/>
      <w:r w:rsidRPr="00984CB2">
        <w:rPr>
          <w:b/>
        </w:rPr>
        <w:t>Vedova</w:t>
      </w:r>
      <w:proofErr w:type="spellEnd"/>
      <w:r>
        <w:t>; “FTC struggles to keep up with merger filings, tells some businesses to merge at own risk,” CNBC, 8-3-2021, https://www.cnbc.com/2021/08/03/ftc-tells-some-businesses-to-merge-at-own-risk.html)</w:t>
      </w:r>
    </w:p>
    <w:p w14:paraId="4586365A" w14:textId="77777777" w:rsidR="00EB396F" w:rsidRPr="00350741" w:rsidRDefault="00EB396F" w:rsidP="00EB396F">
      <w:pPr>
        <w:rPr>
          <w:sz w:val="16"/>
        </w:rPr>
      </w:pPr>
      <w:r w:rsidRPr="00350741">
        <w:rPr>
          <w:sz w:val="16"/>
        </w:rPr>
        <w:t>While declining to block a merger doesn’t count as a rubber stamp or preclude the regulator from seeking to unwind it in the future, it often provides businesses some reassurance to move forward in the process.</w:t>
      </w:r>
    </w:p>
    <w:p w14:paraId="48E00219" w14:textId="77777777" w:rsidR="00EB396F" w:rsidRPr="00350741" w:rsidRDefault="00EB396F" w:rsidP="00EB396F">
      <w:pPr>
        <w:rPr>
          <w:sz w:val="16"/>
        </w:rPr>
      </w:pPr>
      <w:r w:rsidRPr="00350741">
        <w:rPr>
          <w:sz w:val="16"/>
        </w:rPr>
        <w:t xml:space="preserve">But </w:t>
      </w:r>
      <w:r w:rsidRPr="00CA23A0">
        <w:rPr>
          <w:rStyle w:val="StyleUnderline"/>
          <w:highlight w:val="cyan"/>
        </w:rPr>
        <w:t xml:space="preserve">due to </w:t>
      </w:r>
      <w:r w:rsidRPr="00CA23A0">
        <w:rPr>
          <w:rStyle w:val="Emphasis"/>
          <w:highlight w:val="cyan"/>
        </w:rPr>
        <w:t>constrained resources</w:t>
      </w:r>
      <w:r w:rsidRPr="00640E31">
        <w:rPr>
          <w:rStyle w:val="StyleUnderline"/>
        </w:rPr>
        <w:t xml:space="preserve">, </w:t>
      </w:r>
      <w:proofErr w:type="spellStart"/>
      <w:r w:rsidRPr="00640E31">
        <w:rPr>
          <w:rStyle w:val="StyleUnderline"/>
        </w:rPr>
        <w:t>Vedova</w:t>
      </w:r>
      <w:proofErr w:type="spellEnd"/>
      <w:r w:rsidRPr="00640E31">
        <w:rPr>
          <w:rStyle w:val="StyleUnderline"/>
        </w:rPr>
        <w:t xml:space="preserve"> said there are </w:t>
      </w:r>
      <w:r w:rsidRPr="00CA23A0">
        <w:rPr>
          <w:rStyle w:val="StyleUnderline"/>
          <w:highlight w:val="cyan"/>
        </w:rPr>
        <w:t>some deals</w:t>
      </w:r>
      <w:r w:rsidRPr="00640E31">
        <w:rPr>
          <w:rStyle w:val="StyleUnderline"/>
        </w:rPr>
        <w:t xml:space="preserve"> the </w:t>
      </w:r>
      <w:r w:rsidRPr="00CA23A0">
        <w:rPr>
          <w:rStyle w:val="Emphasis"/>
          <w:highlight w:val="cyan"/>
        </w:rPr>
        <w:t>FTC</w:t>
      </w:r>
      <w:r w:rsidRPr="00640E31">
        <w:rPr>
          <w:rStyle w:val="StyleUnderline"/>
        </w:rPr>
        <w:t xml:space="preserve"> simply </w:t>
      </w:r>
      <w:r w:rsidRPr="00CA23A0">
        <w:rPr>
          <w:rStyle w:val="Emphasis"/>
          <w:highlight w:val="cyan"/>
        </w:rPr>
        <w:t>cannot investigate</w:t>
      </w:r>
      <w:r w:rsidRPr="00640E31">
        <w:rPr>
          <w:rStyle w:val="StyleUnderline"/>
        </w:rPr>
        <w:t xml:space="preserve"> fully within the timeframe set by law. </w:t>
      </w:r>
      <w:r w:rsidRPr="00CA23A0">
        <w:rPr>
          <w:rStyle w:val="StyleUnderline"/>
          <w:highlight w:val="cyan"/>
        </w:rPr>
        <w:t>As a result</w:t>
      </w:r>
      <w:r w:rsidRPr="00640E31">
        <w:rPr>
          <w:rStyle w:val="StyleUnderline"/>
        </w:rPr>
        <w:t xml:space="preserve">, the FTC has begun </w:t>
      </w:r>
      <w:r w:rsidRPr="00CA23A0">
        <w:rPr>
          <w:rStyle w:val="StyleUnderline"/>
          <w:highlight w:val="cyan"/>
        </w:rPr>
        <w:t>sending letters</w:t>
      </w:r>
      <w:r w:rsidRPr="00640E31">
        <w:rPr>
          <w:rStyle w:val="StyleUnderline"/>
        </w:rPr>
        <w:t xml:space="preserve"> to parties in such deals that </w:t>
      </w:r>
      <w:r w:rsidRPr="008E2C11">
        <w:rPr>
          <w:rStyle w:val="StyleUnderline"/>
          <w:highlight w:val="cyan"/>
        </w:rPr>
        <w:t>basically say the agency hasn’t completed</w:t>
      </w:r>
      <w:r w:rsidRPr="00640E31">
        <w:rPr>
          <w:rStyle w:val="StyleUnderline"/>
        </w:rPr>
        <w:t xml:space="preserve"> its </w:t>
      </w:r>
      <w:r w:rsidRPr="008E2C11">
        <w:rPr>
          <w:rStyle w:val="StyleUnderline"/>
          <w:highlight w:val="cyan"/>
        </w:rPr>
        <w:t>review</w:t>
      </w:r>
      <w:r w:rsidRPr="00640E31">
        <w:rPr>
          <w:rStyle w:val="StyleUnderline"/>
        </w:rPr>
        <w:t xml:space="preserve"> but can’t hold up their merger any longer, so the parties should proceed at their own risk</w:t>
      </w:r>
      <w:r w:rsidRPr="00350741">
        <w:rPr>
          <w:sz w:val="16"/>
        </w:rPr>
        <w:t>.</w:t>
      </w:r>
    </w:p>
    <w:p w14:paraId="54BD4608" w14:textId="77777777" w:rsidR="00EB396F" w:rsidRPr="00350741" w:rsidRDefault="00EB396F" w:rsidP="00EB396F">
      <w:pPr>
        <w:rPr>
          <w:sz w:val="16"/>
        </w:rPr>
      </w:pPr>
      <w:r w:rsidRPr="00350741">
        <w:rPr>
          <w:sz w:val="16"/>
        </w:rPr>
        <w:t>“Accordingly, even if the parties consummate the above-referenced transaction, the Commission may still take further action as the public interest may require, which may include any and all available legal actions and seeking any and all appropriate remedies,” a sample letter to such businesses says.</w:t>
      </w:r>
    </w:p>
    <w:p w14:paraId="7C348FA6" w14:textId="77777777" w:rsidR="00EB396F" w:rsidRPr="00350741" w:rsidRDefault="00EB396F" w:rsidP="00EB396F">
      <w:pPr>
        <w:rPr>
          <w:sz w:val="16"/>
        </w:rPr>
      </w:pPr>
      <w:r w:rsidRPr="00350741">
        <w:rPr>
          <w:sz w:val="16"/>
        </w:rPr>
        <w:t>The FTC’s new approach will likely create more uncertainty for businesses whose deals remain under review outside of the standard timeline.</w:t>
      </w:r>
    </w:p>
    <w:p w14:paraId="0777BEFB" w14:textId="77777777" w:rsidR="00EB396F" w:rsidRPr="00350741" w:rsidRDefault="00EB396F" w:rsidP="00EB396F">
      <w:pPr>
        <w:rPr>
          <w:sz w:val="16"/>
        </w:rPr>
      </w:pPr>
      <w:r w:rsidRPr="00350741">
        <w:rPr>
          <w:sz w:val="16"/>
        </w:rPr>
        <w:t xml:space="preserve">The </w:t>
      </w:r>
      <w:r w:rsidRPr="00640E31">
        <w:rPr>
          <w:rStyle w:val="StyleUnderline"/>
        </w:rPr>
        <w:t>FTC splits oversight of HSR merger review with the D</w:t>
      </w:r>
      <w:r w:rsidRPr="00350741">
        <w:rPr>
          <w:sz w:val="16"/>
        </w:rPr>
        <w:t xml:space="preserve">epartment </w:t>
      </w:r>
      <w:r w:rsidRPr="00640E31">
        <w:rPr>
          <w:rStyle w:val="StyleUnderline"/>
        </w:rPr>
        <w:t>o</w:t>
      </w:r>
      <w:r w:rsidRPr="00350741">
        <w:rPr>
          <w:sz w:val="16"/>
        </w:rPr>
        <w:t xml:space="preserve">f </w:t>
      </w:r>
      <w:r w:rsidRPr="00640E31">
        <w:rPr>
          <w:rStyle w:val="StyleUnderline"/>
        </w:rPr>
        <w:t>J</w:t>
      </w:r>
      <w:r w:rsidRPr="00350741">
        <w:rPr>
          <w:sz w:val="16"/>
        </w:rPr>
        <w:t xml:space="preserve">ustice </w:t>
      </w:r>
      <w:r w:rsidRPr="00640E31">
        <w:rPr>
          <w:rStyle w:val="StyleUnderline"/>
        </w:rPr>
        <w:t>Antitrust Division. Still</w:t>
      </w:r>
      <w:r w:rsidRPr="00350741">
        <w:rPr>
          <w:sz w:val="16"/>
        </w:rPr>
        <w:t xml:space="preserve">, both agencies have pleaded with lawmakers for years for more resources to deal with greater demands on their agencies. </w:t>
      </w:r>
      <w:r w:rsidRPr="00DD0898">
        <w:rPr>
          <w:rStyle w:val="StyleUnderline"/>
        </w:rPr>
        <w:t>Both</w:t>
      </w:r>
      <w:r w:rsidRPr="00350741">
        <w:rPr>
          <w:sz w:val="16"/>
        </w:rPr>
        <w:t xml:space="preserve">, for example, have </w:t>
      </w:r>
      <w:r w:rsidRPr="008E2C11">
        <w:rPr>
          <w:rStyle w:val="StyleUnderline"/>
          <w:highlight w:val="cyan"/>
        </w:rPr>
        <w:t>filed</w:t>
      </w:r>
      <w:r w:rsidRPr="00350741">
        <w:rPr>
          <w:sz w:val="16"/>
        </w:rPr>
        <w:t xml:space="preserve"> within the last year </w:t>
      </w:r>
      <w:r w:rsidRPr="008E2C11">
        <w:rPr>
          <w:rStyle w:val="Emphasis"/>
          <w:highlight w:val="cyan"/>
        </w:rPr>
        <w:t>major</w:t>
      </w:r>
      <w:r w:rsidRPr="00640E31">
        <w:rPr>
          <w:rStyle w:val="Emphasis"/>
        </w:rPr>
        <w:t xml:space="preserve"> antitrust </w:t>
      </w:r>
      <w:r w:rsidRPr="008E2C11">
        <w:rPr>
          <w:rStyle w:val="Emphasis"/>
          <w:highlight w:val="cyan"/>
        </w:rPr>
        <w:t>lawsuits</w:t>
      </w:r>
      <w:r w:rsidRPr="008E2C11">
        <w:rPr>
          <w:rStyle w:val="StyleUnderline"/>
          <w:highlight w:val="cyan"/>
        </w:rPr>
        <w:t xml:space="preserve"> against</w:t>
      </w:r>
      <w:r w:rsidRPr="00350741">
        <w:rPr>
          <w:sz w:val="16"/>
        </w:rPr>
        <w:t xml:space="preserve"> two of the largest businesses in the world: </w:t>
      </w:r>
      <w:r w:rsidRPr="008E2C11">
        <w:rPr>
          <w:rStyle w:val="Emphasis"/>
          <w:highlight w:val="cyan"/>
        </w:rPr>
        <w:t>Facebook</w:t>
      </w:r>
      <w:r w:rsidRPr="00DD0898">
        <w:rPr>
          <w:rStyle w:val="StyleUnderline"/>
        </w:rPr>
        <w:t xml:space="preserve"> and </w:t>
      </w:r>
      <w:r w:rsidRPr="00640E31">
        <w:rPr>
          <w:rStyle w:val="Emphasis"/>
        </w:rPr>
        <w:t>Google</w:t>
      </w:r>
      <w:r w:rsidRPr="00350741">
        <w:rPr>
          <w:sz w:val="16"/>
        </w:rPr>
        <w:t>.</w:t>
      </w:r>
    </w:p>
    <w:p w14:paraId="17E65769" w14:textId="77777777" w:rsidR="00EB396F" w:rsidRDefault="00EB396F" w:rsidP="00EB396F">
      <w:pPr>
        <w:rPr>
          <w:sz w:val="16"/>
        </w:rPr>
      </w:pPr>
      <w:r w:rsidRPr="00350741">
        <w:rPr>
          <w:sz w:val="16"/>
        </w:rPr>
        <w:t xml:space="preserve">Merger reviews can often take precedence over misconduct cases within the agencies due to the tight timeline regulators are bound to by law for M&amp;A. </w:t>
      </w:r>
      <w:r w:rsidRPr="00DD0898">
        <w:rPr>
          <w:rStyle w:val="StyleUnderline"/>
        </w:rPr>
        <w:t xml:space="preserve">The </w:t>
      </w:r>
      <w:r w:rsidRPr="00CA23A0">
        <w:rPr>
          <w:rStyle w:val="Emphasis"/>
          <w:highlight w:val="cyan"/>
        </w:rPr>
        <w:t>FTC’s new approach</w:t>
      </w:r>
      <w:r w:rsidRPr="00DD0898">
        <w:rPr>
          <w:rStyle w:val="StyleUnderline"/>
        </w:rPr>
        <w:t xml:space="preserve"> could </w:t>
      </w:r>
      <w:r w:rsidRPr="00CA23A0">
        <w:rPr>
          <w:rStyle w:val="Emphasis"/>
          <w:highlight w:val="cyan"/>
        </w:rPr>
        <w:t>give staff more room to work on non-merger cases</w:t>
      </w:r>
      <w:r w:rsidRPr="00DD0898">
        <w:rPr>
          <w:rStyle w:val="StyleUnderline"/>
        </w:rPr>
        <w:t xml:space="preserve"> even as the agency is faced with a surge in HSR filings</w:t>
      </w:r>
      <w:r w:rsidRPr="00350741">
        <w:rPr>
          <w:sz w:val="16"/>
        </w:rPr>
        <w:t>.</w:t>
      </w:r>
    </w:p>
    <w:p w14:paraId="7AB421C5" w14:textId="77777777" w:rsidR="00EB396F" w:rsidRDefault="00EB396F" w:rsidP="00EB396F">
      <w:pPr>
        <w:rPr>
          <w:sz w:val="16"/>
        </w:rPr>
      </w:pPr>
    </w:p>
    <w:p w14:paraId="6B807F78" w14:textId="77777777" w:rsidR="00EB396F" w:rsidRDefault="00EB396F" w:rsidP="00EB396F">
      <w:pPr>
        <w:pStyle w:val="Heading2"/>
      </w:pPr>
      <w:r>
        <w:t>Innovation</w:t>
      </w:r>
    </w:p>
    <w:p w14:paraId="3BA71701" w14:textId="77777777" w:rsidR="00EB396F" w:rsidRPr="00BA7762" w:rsidRDefault="00EB396F" w:rsidP="00EB396F">
      <w:pPr>
        <w:pStyle w:val="Heading3"/>
      </w:pPr>
      <w:r>
        <w:t>Innovation – A2: Link Turn – 2AC</w:t>
      </w:r>
    </w:p>
    <w:p w14:paraId="67D752A3" w14:textId="77777777" w:rsidR="00EB396F" w:rsidRPr="0034038D" w:rsidRDefault="00EB396F" w:rsidP="00EB396F">
      <w:pPr>
        <w:pStyle w:val="Heading4"/>
        <w:rPr>
          <w:u w:val="single"/>
        </w:rPr>
      </w:pPr>
      <w:r>
        <w:t xml:space="preserve">Err </w:t>
      </w:r>
      <w:proofErr w:type="spellStart"/>
      <w:r>
        <w:t>aff</w:t>
      </w:r>
      <w:proofErr w:type="spellEnd"/>
      <w:r>
        <w:t xml:space="preserve"> – entrenched businesses are </w:t>
      </w:r>
      <w:r>
        <w:rPr>
          <w:u w:val="single"/>
        </w:rPr>
        <w:t>fundamentally self-interested</w:t>
      </w:r>
      <w:r>
        <w:t xml:space="preserve"> in their defense of regs – it </w:t>
      </w:r>
      <w:r w:rsidRPr="0034038D">
        <w:rPr>
          <w:u w:val="single"/>
        </w:rPr>
        <w:t>blocks innovation</w:t>
      </w:r>
    </w:p>
    <w:p w14:paraId="4A8A3458" w14:textId="77777777" w:rsidR="00EB396F" w:rsidRPr="00193913" w:rsidRDefault="00EB396F" w:rsidP="00EB396F">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3306FAD9" w14:textId="77777777" w:rsidR="00EB396F" w:rsidRPr="00C26C9D" w:rsidRDefault="00EB396F" w:rsidP="00EB396F">
      <w:pPr>
        <w:rPr>
          <w:sz w:val="16"/>
        </w:rPr>
      </w:pPr>
      <w:r w:rsidRPr="00C26C9D">
        <w:rPr>
          <w:sz w:val="16"/>
        </w:rPr>
        <w:t>Executive Summary</w:t>
      </w:r>
    </w:p>
    <w:p w14:paraId="2DD2195F" w14:textId="77777777" w:rsidR="00EB396F" w:rsidRPr="00377B12" w:rsidRDefault="00EB396F" w:rsidP="00EB396F">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70241060" w14:textId="77777777" w:rsidR="00EB396F" w:rsidRPr="001D4DCF" w:rsidRDefault="00EB396F" w:rsidP="00EB396F">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32951BED" w14:textId="77777777" w:rsidR="00EB396F" w:rsidRPr="00377B12" w:rsidRDefault="00EB396F" w:rsidP="00EB396F">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1D5D200D" w14:textId="77777777" w:rsidR="00EB396F" w:rsidRDefault="00EB396F" w:rsidP="00EB396F">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18A35B1B" w14:textId="77777777" w:rsidR="00EB396F" w:rsidRDefault="00EB396F" w:rsidP="00EB396F">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4DEAE01E" w14:textId="77777777" w:rsidR="00EB396F" w:rsidRPr="00451EFA" w:rsidRDefault="00EB396F" w:rsidP="00EB396F">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46A4B969" w14:textId="77777777" w:rsidR="00EB396F" w:rsidRPr="00EF48EB" w:rsidRDefault="00EB396F" w:rsidP="00EB396F">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w:t>
      </w:r>
      <w:proofErr w:type="gramStart"/>
      <w:r w:rsidRPr="00EF48EB">
        <w:rPr>
          <w:rStyle w:val="StyleUnderline"/>
        </w:rPr>
        <w:t>i.e.</w:t>
      </w:r>
      <w:proofErr w:type="gramEnd"/>
      <w:r w:rsidRPr="00EF48EB">
        <w:rPr>
          <w:rStyle w:val="StyleUnderline"/>
        </w:rPr>
        <w:t xml:space="preserv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Former Chairman of the Federal Trade Commission, Timothy J. Muris,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3869DB2B" w14:textId="77777777" w:rsidR="00EB396F" w:rsidRPr="00EF48EB" w:rsidRDefault="00EB396F" w:rsidP="00EB396F">
      <w:pPr>
        <w:rPr>
          <w:sz w:val="12"/>
          <w:szCs w:val="12"/>
        </w:rPr>
      </w:pPr>
      <w:r w:rsidRPr="00EF48EB">
        <w:rPr>
          <w:sz w:val="12"/>
          <w:szCs w:val="12"/>
        </w:rPr>
        <w:t>State Licensing Boards</w:t>
      </w:r>
    </w:p>
    <w:p w14:paraId="5009DB49" w14:textId="77777777" w:rsidR="00EB396F" w:rsidRPr="00EF48EB" w:rsidRDefault="00EB396F" w:rsidP="00EB396F">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252E511E" w14:textId="77777777" w:rsidR="00EB396F" w:rsidRDefault="00EB396F" w:rsidP="00EB396F">
      <w:r>
        <w:t>State-Action Immunity</w:t>
      </w:r>
    </w:p>
    <w:p w14:paraId="7CEABE51" w14:textId="77777777" w:rsidR="00EB396F" w:rsidRPr="00EF48EB" w:rsidRDefault="00EB396F" w:rsidP="00EB396F">
      <w:pPr>
        <w:rPr>
          <w:sz w:val="16"/>
        </w:rPr>
      </w:pPr>
      <w:r w:rsidRPr="00EF48EB">
        <w:rPr>
          <w:rStyle w:val="StyleUnderline"/>
          <w:highlight w:val="cyan"/>
        </w:rPr>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63672C43" w14:textId="6228F91C" w:rsidR="008038C6" w:rsidRDefault="00EB396F" w:rsidP="00EB396F">
      <w:pPr>
        <w:pStyle w:val="Heading1"/>
      </w:pPr>
      <w:r>
        <w:t>1AR</w:t>
      </w:r>
    </w:p>
    <w:p w14:paraId="58E983C8" w14:textId="08FDF7CE" w:rsidR="00EB396F" w:rsidRDefault="00EB396F" w:rsidP="00EB396F">
      <w:pPr>
        <w:pStyle w:val="Heading2"/>
      </w:pPr>
      <w:r>
        <w:t>FTC</w:t>
      </w:r>
    </w:p>
    <w:p w14:paraId="3F150245" w14:textId="77777777" w:rsidR="00EB396F" w:rsidRDefault="00EB396F" w:rsidP="00EB396F">
      <w:pPr>
        <w:pStyle w:val="Heading3"/>
      </w:pPr>
      <w:r>
        <w:t>UQ – 1AR</w:t>
      </w:r>
    </w:p>
    <w:p w14:paraId="2404E48A" w14:textId="77777777" w:rsidR="00EB396F" w:rsidRPr="008E2C11" w:rsidRDefault="00EB396F" w:rsidP="00EB396F">
      <w:pPr>
        <w:pStyle w:val="Heading4"/>
        <w:rPr>
          <w:u w:val="single"/>
        </w:rPr>
      </w:pPr>
      <w:r>
        <w:t xml:space="preserve">Mergers are </w:t>
      </w:r>
      <w:r>
        <w:rPr>
          <w:u w:val="single"/>
        </w:rPr>
        <w:t>screwed</w:t>
      </w:r>
      <w:r>
        <w:t xml:space="preserve"> – they’re not </w:t>
      </w:r>
      <w:r>
        <w:rPr>
          <w:u w:val="single"/>
        </w:rPr>
        <w:t>enforced</w:t>
      </w:r>
    </w:p>
    <w:p w14:paraId="6AC042F2" w14:textId="77777777" w:rsidR="00EB396F" w:rsidRDefault="00EB396F" w:rsidP="00EB396F">
      <w:pPr>
        <w:pStyle w:val="CiteSpacing"/>
      </w:pPr>
      <w:r w:rsidRPr="00F709F2">
        <w:rPr>
          <w:rStyle w:val="Style13ptBold"/>
        </w:rPr>
        <w:t>Stallings et al 21</w:t>
      </w:r>
      <w:r>
        <w:t xml:space="preserve"> (William H. Stallings, partner in Mayer Brown's Washington DC office, where he co-leads the firm’s global Antitrust &amp; Competition practice, formerly spent 17 years at the US DOJ’s Antitrust Division, where he held several key roles, including Chief of the Transportation, Energy, and Agriculture Section; Scott Perlman, partner at Mayer Brown, concentrates on mergers and acquisitions, antitrust litigation and counseling; and </w:t>
      </w:r>
      <w:proofErr w:type="spellStart"/>
      <w:r>
        <w:t>Meytal</w:t>
      </w:r>
      <w:proofErr w:type="spellEnd"/>
      <w:r>
        <w:t xml:space="preserve"> McCoy, counsel in the Litigation &amp; Dispute Resolution practice in Mayer Brown’s Washington DC office, focuses on antitrust merger clearance and representation before the FTC and DOJ’s Antitrust Division; “One Bite at the Apple or Two? The FTC Warns Companies of Potential Post-Waiting Period Investigations,” 8-6-2021, https://www.mayerbrown.com/en/perspectives-events/publications/2021/08/one-bite-at-the-apple-or-two-the-ftc-warns-companies-of-potential-post-waiting-period-investigations)</w:t>
      </w:r>
    </w:p>
    <w:p w14:paraId="6CD51C52" w14:textId="77777777" w:rsidR="00EB396F" w:rsidRPr="00513623" w:rsidRDefault="00EB396F" w:rsidP="00EB396F">
      <w:pPr>
        <w:rPr>
          <w:sz w:val="16"/>
        </w:rPr>
      </w:pPr>
      <w:r w:rsidRPr="00513623">
        <w:rPr>
          <w:sz w:val="16"/>
        </w:rPr>
        <w:t>On August 3, 2021, the US Federal Trade Commission (</w:t>
      </w:r>
      <w:r w:rsidRPr="00513623">
        <w:rPr>
          <w:rStyle w:val="StyleUnderline"/>
        </w:rPr>
        <w:t>FTC</w:t>
      </w:r>
      <w:r w:rsidRPr="00513623">
        <w:rPr>
          <w:sz w:val="16"/>
        </w:rPr>
        <w:t xml:space="preserve">) issued a blog post stating that it </w:t>
      </w:r>
      <w:r w:rsidRPr="00B343D4">
        <w:rPr>
          <w:rStyle w:val="StyleUnderline"/>
        </w:rPr>
        <w:t>now is issuing letters</w:t>
      </w:r>
      <w:r w:rsidRPr="00513623">
        <w:rPr>
          <w:sz w:val="16"/>
        </w:rPr>
        <w:t xml:space="preserve"> to some parties </w:t>
      </w:r>
      <w:r w:rsidRPr="00B343D4">
        <w:rPr>
          <w:rStyle w:val="StyleUnderline"/>
        </w:rPr>
        <w:t>that the FTC may continue to investigate a transaction even after the close of the</w:t>
      </w:r>
      <w:r w:rsidRPr="00513623">
        <w:rPr>
          <w:sz w:val="16"/>
        </w:rPr>
        <w:t xml:space="preserve"> HSR Act1 </w:t>
      </w:r>
      <w:r w:rsidRPr="00B343D4">
        <w:rPr>
          <w:rStyle w:val="StyleUnderline"/>
        </w:rPr>
        <w:t>waiting period</w:t>
      </w:r>
      <w:r w:rsidRPr="00513623">
        <w:rPr>
          <w:sz w:val="16"/>
        </w:rPr>
        <w:t xml:space="preserve">.2 Pursuant to the HSR Act, parties to deals over certain dollar thresholds must notify such transactions to the FTC and Antitrust Division of the US Department of Justice (DOJ), pay a filing fee and observe a 30-day waiting period prior to consummation.3 The blog post reports that the </w:t>
      </w:r>
      <w:r w:rsidRPr="00CA23A0">
        <w:rPr>
          <w:rStyle w:val="StyleUnderline"/>
          <w:highlight w:val="cyan"/>
        </w:rPr>
        <w:t>FTC</w:t>
      </w:r>
      <w:r w:rsidRPr="00243BA4">
        <w:rPr>
          <w:rStyle w:val="StyleUnderline"/>
        </w:rPr>
        <w:t xml:space="preserve"> is </w:t>
      </w:r>
      <w:r w:rsidRPr="00CA23A0">
        <w:rPr>
          <w:rStyle w:val="StyleUnderline"/>
          <w:highlight w:val="cyan"/>
        </w:rPr>
        <w:t>issuing</w:t>
      </w:r>
      <w:r w:rsidRPr="00B343D4">
        <w:rPr>
          <w:rStyle w:val="StyleUnderline"/>
        </w:rPr>
        <w:t xml:space="preserve"> these </w:t>
      </w:r>
      <w:r w:rsidRPr="00CA23A0">
        <w:rPr>
          <w:rStyle w:val="StyleUnderline"/>
          <w:highlight w:val="cyan"/>
        </w:rPr>
        <w:t>letters</w:t>
      </w:r>
      <w:r w:rsidRPr="00B343D4">
        <w:rPr>
          <w:rStyle w:val="StyleUnderline"/>
        </w:rPr>
        <w:t xml:space="preserve"> only </w:t>
      </w:r>
      <w:r w:rsidRPr="00CA23A0">
        <w:rPr>
          <w:rStyle w:val="StyleUnderline"/>
          <w:highlight w:val="cyan"/>
        </w:rPr>
        <w:t>for investigations that, due to</w:t>
      </w:r>
      <w:r w:rsidRPr="00B343D4">
        <w:rPr>
          <w:rStyle w:val="StyleUnderline"/>
        </w:rPr>
        <w:t xml:space="preserve"> capacity and </w:t>
      </w:r>
      <w:r w:rsidRPr="00CA23A0">
        <w:rPr>
          <w:rStyle w:val="Emphasis"/>
          <w:highlight w:val="cyan"/>
        </w:rPr>
        <w:t>resource constraints</w:t>
      </w:r>
      <w:r w:rsidRPr="00CA23A0">
        <w:rPr>
          <w:rStyle w:val="StyleUnderline"/>
          <w:highlight w:val="cyan"/>
        </w:rPr>
        <w:t>, it cannot complete</w:t>
      </w:r>
      <w:r w:rsidRPr="005B3B6E">
        <w:rPr>
          <w:rStyle w:val="StyleUnderline"/>
        </w:rPr>
        <w:t xml:space="preserve"> prior to the waiting period expiration</w:t>
      </w:r>
      <w:r w:rsidRPr="00513623">
        <w:rPr>
          <w:sz w:val="16"/>
        </w:rPr>
        <w:t>. The post, and the attached sample “Pre-consummation Warning Letter,”4 goes on to warn that closing a deal is at the parties’ own risk and that the FTC may challenge a deal, both pre- and post-consummation if the transaction raises antitrust issues.</w:t>
      </w:r>
    </w:p>
    <w:p w14:paraId="46AC70E5" w14:textId="77777777" w:rsidR="00EB396F" w:rsidRPr="008E2C11" w:rsidRDefault="00EB396F" w:rsidP="00EB396F">
      <w:pPr>
        <w:rPr>
          <w:sz w:val="16"/>
        </w:rPr>
      </w:pPr>
      <w:r w:rsidRPr="00CA23A0">
        <w:rPr>
          <w:rStyle w:val="Emphasis"/>
          <w:highlight w:val="cyan"/>
        </w:rPr>
        <w:t>Despite</w:t>
      </w:r>
      <w:r w:rsidRPr="00B343D4">
        <w:rPr>
          <w:rStyle w:val="StyleUnderline"/>
        </w:rPr>
        <w:t xml:space="preserve"> the FTC’s </w:t>
      </w:r>
      <w:r w:rsidRPr="00CA23A0">
        <w:rPr>
          <w:rStyle w:val="StyleUnderline"/>
          <w:highlight w:val="cyan"/>
        </w:rPr>
        <w:t>promise of “aggressive enforcement”</w:t>
      </w:r>
      <w:r w:rsidRPr="00B343D4">
        <w:rPr>
          <w:rStyle w:val="StyleUnderline"/>
        </w:rPr>
        <w:t xml:space="preserve"> and that any “inaction by the Commission should not be construed as a determination regarding lawfulness,” the FTC always has had the right to investigate transactions post-closing</w:t>
      </w:r>
      <w:r w:rsidRPr="00513623">
        <w:rPr>
          <w:sz w:val="16"/>
        </w:rPr>
        <w:t xml:space="preserve">,5 although, absent new facts, the </w:t>
      </w:r>
      <w:r w:rsidRPr="00CA23A0">
        <w:rPr>
          <w:rStyle w:val="StyleUnderline"/>
          <w:highlight w:val="cyan"/>
        </w:rPr>
        <w:t>risk of a</w:t>
      </w:r>
      <w:r w:rsidRPr="00B343D4">
        <w:rPr>
          <w:rStyle w:val="StyleUnderline"/>
        </w:rPr>
        <w:t xml:space="preserve"> post-consummation </w:t>
      </w:r>
      <w:r w:rsidRPr="00CA23A0">
        <w:rPr>
          <w:rStyle w:val="StyleUnderline"/>
          <w:highlight w:val="cyan"/>
        </w:rPr>
        <w:t xml:space="preserve">investigation or challenge is </w:t>
      </w:r>
      <w:r w:rsidRPr="00CA23A0">
        <w:rPr>
          <w:rStyle w:val="Emphasis"/>
          <w:highlight w:val="cyan"/>
        </w:rPr>
        <w:t>rare</w:t>
      </w:r>
      <w:r w:rsidRPr="00513623">
        <w:rPr>
          <w:sz w:val="16"/>
        </w:rPr>
        <w:t xml:space="preserve">.6 Expiration of the HSR Act waiting period simply is simply that—the end of a statutory time period that removes a legal prohibition against consummation, not an immediate grant of approval or permanent clearance for a transaction.7 The blog post and </w:t>
      </w:r>
      <w:r w:rsidRPr="00513623">
        <w:rPr>
          <w:rStyle w:val="StyleUnderline"/>
        </w:rPr>
        <w:t>issuance of warning letters do not, in fact, change the regulatory state-of-play</w:t>
      </w:r>
      <w:r w:rsidRPr="00513623">
        <w:rPr>
          <w:sz w:val="16"/>
        </w:rPr>
        <w:t xml:space="preserve">. </w:t>
      </w:r>
      <w:r w:rsidRPr="00513623">
        <w:rPr>
          <w:rStyle w:val="StyleUnderline"/>
        </w:rPr>
        <w:t>At best, the post/letter signal ratcheted-up merger enforcement, but all signs have been pointing in that direction for</w:t>
      </w:r>
      <w:r w:rsidRPr="00513623">
        <w:rPr>
          <w:sz w:val="16"/>
        </w:rPr>
        <w:t xml:space="preserve"> weeks, if not </w:t>
      </w:r>
      <w:r w:rsidRPr="00513623">
        <w:rPr>
          <w:rStyle w:val="StyleUnderline"/>
        </w:rPr>
        <w:t>months, since the Biden administration took office</w:t>
      </w:r>
      <w:r w:rsidRPr="00513623">
        <w:rPr>
          <w:sz w:val="16"/>
        </w:rPr>
        <w:t>. The warning letter does hint at a broadening of the FTC’s views on potential theories of harm by reminding parties that the FTC may challenge deals that “threaten to reduce competition and harm consumers, workers, and honest businesses.”8 Adding in harm to both “workers and honest businesses” implies that the FTC may be considering more ways that transactions can have an adverse impact other than just harm to competition and consumers.9</w:t>
      </w:r>
    </w:p>
    <w:p w14:paraId="6073EBD0" w14:textId="77777777" w:rsidR="00EB396F" w:rsidRPr="008E2C11" w:rsidRDefault="00EB396F" w:rsidP="00EB396F">
      <w:pPr>
        <w:pStyle w:val="Heading4"/>
      </w:pPr>
      <w:r w:rsidRPr="008E2C11">
        <w:t xml:space="preserve">It’s been </w:t>
      </w:r>
      <w:r w:rsidRPr="008E2C11">
        <w:rPr>
          <w:u w:val="single"/>
        </w:rPr>
        <w:t>narrowed</w:t>
      </w:r>
    </w:p>
    <w:p w14:paraId="5A2A769C" w14:textId="77777777" w:rsidR="00EB396F" w:rsidRDefault="00EB396F" w:rsidP="00EB396F">
      <w:pPr>
        <w:pStyle w:val="CiteSpacing"/>
      </w:pPr>
      <w:r w:rsidRPr="00B57494">
        <w:rPr>
          <w:rStyle w:val="Style13ptBold"/>
        </w:rPr>
        <w:t>Kwoka 17</w:t>
      </w:r>
      <w:r>
        <w:t xml:space="preserve"> (John Kwoka, Professor of Economics, Northeastern University, “U.S. antitrust and competition policy amid the new merger wave,” Washington Center for Equitable Growth, 7-27-2017, https://equitablegrowth.org/research-paper/u-s-merger-policy-amid-the-new-merger-wave/)</w:t>
      </w:r>
    </w:p>
    <w:p w14:paraId="2A1515AA" w14:textId="77777777" w:rsidR="00EB396F" w:rsidRPr="00505AA7" w:rsidRDefault="00EB396F" w:rsidP="00EB396F">
      <w:pPr>
        <w:rPr>
          <w:sz w:val="16"/>
        </w:rPr>
      </w:pPr>
      <w:r w:rsidRPr="00505AA7">
        <w:rPr>
          <w:sz w:val="16"/>
        </w:rPr>
        <w:t xml:space="preserve">That said, this report will document that </w:t>
      </w:r>
      <w:r w:rsidRPr="00CA23A0">
        <w:rPr>
          <w:rStyle w:val="Emphasis"/>
          <w:highlight w:val="cyan"/>
        </w:rPr>
        <w:t>merger enforcement</w:t>
      </w:r>
      <w:r w:rsidRPr="00CA23A0">
        <w:rPr>
          <w:rStyle w:val="StyleUnderline"/>
          <w:highlight w:val="cyan"/>
        </w:rPr>
        <w:t xml:space="preserve"> in recent times has </w:t>
      </w:r>
      <w:r w:rsidRPr="00CA23A0">
        <w:rPr>
          <w:rStyle w:val="Emphasis"/>
          <w:highlight w:val="cyan"/>
        </w:rPr>
        <w:t>narrowed</w:t>
      </w:r>
      <w:r w:rsidRPr="00600994">
        <w:rPr>
          <w:rStyle w:val="Emphasis"/>
        </w:rPr>
        <w:t xml:space="preserve"> its focus</w:t>
      </w:r>
      <w:r w:rsidRPr="00505AA7">
        <w:rPr>
          <w:rStyle w:val="StyleUnderline"/>
        </w:rPr>
        <w:t xml:space="preserve"> to those mergers at the very highest levels of concentration and adopted a </w:t>
      </w:r>
      <w:r w:rsidRPr="00600994">
        <w:rPr>
          <w:rStyle w:val="Emphasis"/>
        </w:rPr>
        <w:t>substantially more permissive</w:t>
      </w:r>
      <w:r w:rsidRPr="00505AA7">
        <w:rPr>
          <w:rStyle w:val="StyleUnderline"/>
        </w:rPr>
        <w:t xml:space="preserve"> stance toward mergers that consolidate industries up to that point</w:t>
      </w:r>
      <w:r w:rsidRPr="00505AA7">
        <w:rPr>
          <w:sz w:val="16"/>
        </w:rPr>
        <w:t xml:space="preserve">. Evidence also shows this more permissive view of consolidation is likely to result in higher prices and other competitive harms. </w:t>
      </w:r>
      <w:r w:rsidRPr="00505AA7">
        <w:rPr>
          <w:rStyle w:val="StyleUnderline"/>
        </w:rPr>
        <w:t>Antitrust enforcement has</w:t>
      </w:r>
      <w:r w:rsidRPr="00505AA7">
        <w:rPr>
          <w:sz w:val="16"/>
        </w:rPr>
        <w:t xml:space="preserve">, in short, </w:t>
      </w:r>
      <w:r w:rsidRPr="00505AA7">
        <w:rPr>
          <w:rStyle w:val="StyleUnderline"/>
        </w:rPr>
        <w:t xml:space="preserve">shifted its enforcement priorities in ways that now </w:t>
      </w:r>
      <w:r w:rsidRPr="00CA23A0">
        <w:rPr>
          <w:rStyle w:val="Emphasis"/>
          <w:highlight w:val="cyan"/>
        </w:rPr>
        <w:t>permit ever more</w:t>
      </w:r>
      <w:r w:rsidRPr="00600994">
        <w:rPr>
          <w:rStyle w:val="Emphasis"/>
        </w:rPr>
        <w:t xml:space="preserve"> mergers</w:t>
      </w:r>
      <w:r w:rsidRPr="00505AA7">
        <w:rPr>
          <w:sz w:val="16"/>
        </w:rPr>
        <w:t>, raising real competitive concerns.</w:t>
      </w:r>
    </w:p>
    <w:p w14:paraId="05ECF02E" w14:textId="77777777" w:rsidR="00EB396F" w:rsidRPr="00505AA7" w:rsidRDefault="00EB396F" w:rsidP="00EB396F">
      <w:pPr>
        <w:rPr>
          <w:sz w:val="16"/>
        </w:rPr>
      </w:pPr>
      <w:r w:rsidRPr="00505AA7">
        <w:rPr>
          <w:sz w:val="16"/>
        </w:rPr>
        <w:t xml:space="preserve">The roots of this policy shift also will be examined. </w:t>
      </w:r>
      <w:r w:rsidRPr="00505AA7">
        <w:rPr>
          <w:rStyle w:val="StyleUnderline"/>
        </w:rPr>
        <w:t xml:space="preserve">One </w:t>
      </w:r>
      <w:r w:rsidRPr="00CA23A0">
        <w:rPr>
          <w:rStyle w:val="Emphasis"/>
          <w:highlight w:val="cyan"/>
        </w:rPr>
        <w:t>likely factor</w:t>
      </w:r>
      <w:r w:rsidRPr="00505AA7">
        <w:rPr>
          <w:rStyle w:val="StyleUnderline"/>
        </w:rPr>
        <w:t xml:space="preserve"> has been </w:t>
      </w:r>
      <w:r w:rsidRPr="00CA23A0">
        <w:rPr>
          <w:rStyle w:val="Emphasis"/>
          <w:highlight w:val="cyan"/>
        </w:rPr>
        <w:t>resource constraints</w:t>
      </w:r>
      <w:r w:rsidRPr="00505AA7">
        <w:rPr>
          <w:rStyle w:val="StyleUnderline"/>
        </w:rPr>
        <w:t xml:space="preserve"> affecting the two federal antitrust agencies—the</w:t>
      </w:r>
      <w:r w:rsidRPr="00505AA7">
        <w:rPr>
          <w:sz w:val="16"/>
        </w:rPr>
        <w:t xml:space="preserve"> Federal Trade Commission, or </w:t>
      </w:r>
      <w:r w:rsidRPr="00505AA7">
        <w:rPr>
          <w:rStyle w:val="Emphasis"/>
        </w:rPr>
        <w:t>FTC</w:t>
      </w:r>
      <w:r w:rsidRPr="00505AA7">
        <w:rPr>
          <w:sz w:val="16"/>
        </w:rPr>
        <w:t xml:space="preserve">, </w:t>
      </w:r>
      <w:r w:rsidRPr="00505AA7">
        <w:rPr>
          <w:rStyle w:val="StyleUnderline"/>
        </w:rPr>
        <w:t>and the Antitrust Division of the</w:t>
      </w:r>
      <w:r w:rsidRPr="00505AA7">
        <w:rPr>
          <w:sz w:val="16"/>
        </w:rPr>
        <w:t xml:space="preserve"> U.S. </w:t>
      </w:r>
      <w:r w:rsidRPr="00505AA7">
        <w:rPr>
          <w:rStyle w:val="Emphasis"/>
        </w:rPr>
        <w:t>D</w:t>
      </w:r>
      <w:r w:rsidRPr="00505AA7">
        <w:rPr>
          <w:sz w:val="16"/>
        </w:rPr>
        <w:t xml:space="preserve">epartment </w:t>
      </w:r>
      <w:r w:rsidRPr="00505AA7">
        <w:rPr>
          <w:rStyle w:val="Emphasis"/>
        </w:rPr>
        <w:t>o</w:t>
      </w:r>
      <w:r w:rsidRPr="00505AA7">
        <w:rPr>
          <w:sz w:val="16"/>
        </w:rPr>
        <w:t xml:space="preserve">f </w:t>
      </w:r>
      <w:r w:rsidRPr="00505AA7">
        <w:rPr>
          <w:rStyle w:val="Emphasis"/>
        </w:rPr>
        <w:t>J</w:t>
      </w:r>
      <w:r w:rsidRPr="00505AA7">
        <w:rPr>
          <w:sz w:val="16"/>
        </w:rPr>
        <w:t xml:space="preserve">ustice. </w:t>
      </w:r>
      <w:r w:rsidRPr="00505AA7">
        <w:rPr>
          <w:rStyle w:val="StyleUnderline"/>
        </w:rPr>
        <w:t>Budgets have not kept pace with the number of complex antitrust issues over time</w:t>
      </w:r>
      <w:r w:rsidRPr="00505AA7">
        <w:rPr>
          <w:sz w:val="16"/>
        </w:rPr>
        <w:t>. Another factor is the increasing judicial emphasis on avoiding so-called Type I errors—the possibility of erroneously challenging benign or even pro-competitive mergers. One method for minimizing Type I errors, of course, is simply to bring fewer cases against mergers whose anti-competitive potential is not entirely certain. Yet other reasons for this shift may be found in changes in economic thinking about mergers and the increasingly sophisticated techniques for analyzing them, which may be directing attention to an unduly narrow set of questions about the effects of mergers.</w:t>
      </w:r>
    </w:p>
    <w:p w14:paraId="6DC6CAE2" w14:textId="77777777" w:rsidR="00EB396F" w:rsidRPr="003925C7" w:rsidRDefault="00EB396F" w:rsidP="00EB396F">
      <w:pPr>
        <w:pStyle w:val="Heading3"/>
      </w:pPr>
      <w:r>
        <w:t>Thumpers – 1AR</w:t>
      </w:r>
    </w:p>
    <w:p w14:paraId="7E622673" w14:textId="77777777" w:rsidR="00EB396F" w:rsidRPr="005A64AF" w:rsidRDefault="00EB396F" w:rsidP="00EB396F">
      <w:pPr>
        <w:pStyle w:val="Heading4"/>
      </w:pPr>
      <w:r>
        <w:t xml:space="preserve">FTC heavily involved in immunity </w:t>
      </w:r>
      <w:r>
        <w:rPr>
          <w:u w:val="single"/>
        </w:rPr>
        <w:t>litigation</w:t>
      </w:r>
      <w:r>
        <w:t xml:space="preserve"> </w:t>
      </w:r>
      <w:r w:rsidRPr="005A64AF">
        <w:rPr>
          <w:u w:val="single"/>
        </w:rPr>
        <w:t>now</w:t>
      </w:r>
    </w:p>
    <w:p w14:paraId="166A0EC7" w14:textId="77777777" w:rsidR="00EB396F" w:rsidRPr="00661E6A" w:rsidRDefault="00EB396F" w:rsidP="00EB396F">
      <w:proofErr w:type="spellStart"/>
      <w:r w:rsidRPr="00661E6A">
        <w:rPr>
          <w:rStyle w:val="Style13ptBold"/>
        </w:rPr>
        <w:t>Blanquez</w:t>
      </w:r>
      <w:proofErr w:type="spellEnd"/>
      <w:r w:rsidRPr="00661E6A">
        <w:rPr>
          <w:rStyle w:val="Style13ptBold"/>
        </w:rPr>
        <w:t xml:space="preserve"> 19</w:t>
      </w:r>
      <w:r>
        <w:t xml:space="preserve"> [Luis </w:t>
      </w:r>
      <w:proofErr w:type="spellStart"/>
      <w:r>
        <w:t>Blanquez</w:t>
      </w:r>
      <w:proofErr w:type="spellEnd"/>
      <w:r>
        <w:t>, international antitrust and competition law attorney at Bona Law, 12-3-19 https://www.theantitrustattorney.com/the-amicus-brief-is-an-important-advocacy-tool-for-both-the-federal-trade-commission-and-the-department-of-justice-in-state-action-immunity-cases/]</w:t>
      </w:r>
    </w:p>
    <w:p w14:paraId="7DC5ABA6" w14:textId="77777777" w:rsidR="00EB396F" w:rsidRDefault="00EB396F" w:rsidP="00EB396F">
      <w:r>
        <w:t>THE FIRST STEPS: THE MODERN STATE ACTION PROGRAM</w:t>
      </w:r>
    </w:p>
    <w:p w14:paraId="23570AD3" w14:textId="77777777" w:rsidR="00EB396F" w:rsidRDefault="00EB396F" w:rsidP="00EB396F">
      <w:r w:rsidRPr="00747E30">
        <w:rPr>
          <w:rStyle w:val="StyleUnderline"/>
        </w:rPr>
        <w:t>In</w:t>
      </w:r>
      <w:r>
        <w:t xml:space="preserve"> September </w:t>
      </w:r>
      <w:r w:rsidRPr="00747E30">
        <w:rPr>
          <w:rStyle w:val="StyleUnderline"/>
        </w:rPr>
        <w:t>2003</w:t>
      </w:r>
      <w:r>
        <w:t xml:space="preserve">, </w:t>
      </w:r>
      <w:r w:rsidRPr="00747E30">
        <w:rPr>
          <w:rStyle w:val="StyleUnderline"/>
        </w:rPr>
        <w:t>the</w:t>
      </w:r>
      <w:r>
        <w:t xml:space="preserve"> State Action Task Force of the </w:t>
      </w:r>
      <w:r w:rsidRPr="00910654">
        <w:rPr>
          <w:rStyle w:val="StyleUnderline"/>
          <w:highlight w:val="cyan"/>
        </w:rPr>
        <w:t>FTC</w:t>
      </w:r>
      <w:r>
        <w:t xml:space="preserve"> </w:t>
      </w:r>
      <w:r w:rsidRPr="00747E30">
        <w:rPr>
          <w:rStyle w:val="StyleUnderline"/>
        </w:rPr>
        <w:t xml:space="preserve">published a </w:t>
      </w:r>
      <w:r w:rsidRPr="00910654">
        <w:rPr>
          <w:rStyle w:val="StyleUnderline"/>
          <w:highlight w:val="cyan"/>
        </w:rPr>
        <w:t>report</w:t>
      </w:r>
      <w:r w:rsidRPr="00747E30">
        <w:rPr>
          <w:rStyle w:val="StyleUnderline"/>
        </w:rPr>
        <w:t xml:space="preserve"> </w:t>
      </w:r>
      <w:r w:rsidRPr="00910654">
        <w:rPr>
          <w:rStyle w:val="StyleUnderline"/>
          <w:highlight w:val="cyan"/>
        </w:rPr>
        <w:t>summariz</w:t>
      </w:r>
      <w:r w:rsidRPr="00747E30">
        <w:rPr>
          <w:rStyle w:val="StyleUnderline"/>
        </w:rPr>
        <w:t>ing</w:t>
      </w:r>
      <w:r>
        <w:t xml:space="preserve"> </w:t>
      </w:r>
      <w:r w:rsidRPr="00747E30">
        <w:rPr>
          <w:rStyle w:val="StyleUnderline"/>
        </w:rPr>
        <w:t>the state action doctrine</w:t>
      </w:r>
      <w:r>
        <w:t xml:space="preserve">, </w:t>
      </w:r>
      <w:r w:rsidRPr="00747E30">
        <w:rPr>
          <w:rStyle w:val="StyleUnderline"/>
        </w:rPr>
        <w:t>explaining</w:t>
      </w:r>
      <w:r>
        <w:t xml:space="preserve"> how </w:t>
      </w:r>
      <w:r w:rsidRPr="00747E30">
        <w:rPr>
          <w:rStyle w:val="StyleUnderline"/>
        </w:rPr>
        <w:t>an overbroad</w:t>
      </w:r>
      <w:r>
        <w:t xml:space="preserve"> </w:t>
      </w:r>
      <w:r w:rsidRPr="00747E30">
        <w:rPr>
          <w:rStyle w:val="StyleUnderline"/>
        </w:rPr>
        <w:t xml:space="preserve">interpretation of the </w:t>
      </w:r>
      <w:r w:rsidRPr="00910654">
        <w:rPr>
          <w:rStyle w:val="StyleUnderline"/>
          <w:highlight w:val="cyan"/>
        </w:rPr>
        <w:t>state action doctrine</w:t>
      </w:r>
      <w:r w:rsidRPr="00910654">
        <w:rPr>
          <w:highlight w:val="cyan"/>
        </w:rPr>
        <w:t xml:space="preserve"> </w:t>
      </w:r>
      <w:r w:rsidRPr="00910654">
        <w:rPr>
          <w:rStyle w:val="StyleUnderline"/>
          <w:highlight w:val="cyan"/>
        </w:rPr>
        <w:t>could</w:t>
      </w:r>
      <w:r>
        <w:t xml:space="preserve"> potentially </w:t>
      </w:r>
      <w:r w:rsidRPr="00910654">
        <w:rPr>
          <w:rStyle w:val="StyleUnderline"/>
          <w:highlight w:val="cyan"/>
        </w:rPr>
        <w:t>impede</w:t>
      </w:r>
      <w:r>
        <w:t xml:space="preserve"> </w:t>
      </w:r>
      <w:r w:rsidRPr="00747E30">
        <w:rPr>
          <w:rStyle w:val="StyleUnderline"/>
        </w:rPr>
        <w:t xml:space="preserve">national </w:t>
      </w:r>
      <w:r w:rsidRPr="00910654">
        <w:rPr>
          <w:rStyle w:val="StyleUnderline"/>
          <w:highlight w:val="cyan"/>
        </w:rPr>
        <w:t>competition</w:t>
      </w:r>
      <w:r w:rsidRPr="00747E30">
        <w:rPr>
          <w:rStyle w:val="StyleUnderline"/>
        </w:rPr>
        <w:t xml:space="preserve"> goals</w:t>
      </w:r>
      <w:r>
        <w:t>. The Task Force stressed that (</w:t>
      </w:r>
      <w:proofErr w:type="spellStart"/>
      <w:r>
        <w:t>i</w:t>
      </w:r>
      <w:proofErr w:type="spellEnd"/>
      <w:r>
        <w:t>) some courts had eroded the clear articulation and active supervision standards, (ii) courts had largely ignored the problems of interstate spillover effects, (iii) and that there was an increasing role for municipalities in the marketplace.</w:t>
      </w:r>
    </w:p>
    <w:p w14:paraId="5D46FC85" w14:textId="77777777" w:rsidR="00EB396F" w:rsidRPr="00747E30" w:rsidRDefault="00EB396F" w:rsidP="00EB396F">
      <w:pPr>
        <w:rPr>
          <w:rStyle w:val="StyleUnderline"/>
        </w:rPr>
      </w:pPr>
      <w:r w:rsidRPr="00910654">
        <w:rPr>
          <w:rStyle w:val="StyleUnderline"/>
          <w:highlight w:val="cyan"/>
        </w:rPr>
        <w:t>To address these</w:t>
      </w:r>
      <w:r w:rsidRPr="00747E30">
        <w:rPr>
          <w:rStyle w:val="StyleUnderline"/>
        </w:rPr>
        <w:t xml:space="preserve"> problems</w:t>
      </w:r>
      <w:r>
        <w:t xml:space="preserve">, </w:t>
      </w:r>
      <w:r w:rsidRPr="00747E30">
        <w:rPr>
          <w:rStyle w:val="StyleUnderline"/>
        </w:rPr>
        <w:t xml:space="preserve">the </w:t>
      </w:r>
      <w:r w:rsidRPr="00910654">
        <w:rPr>
          <w:rStyle w:val="StyleUnderline"/>
          <w:highlight w:val="cyan"/>
        </w:rPr>
        <w:t>FTC</w:t>
      </w:r>
      <w:r w:rsidRPr="00747E30">
        <w:rPr>
          <w:rStyle w:val="StyleUnderline"/>
        </w:rPr>
        <w:t xml:space="preserve"> suggested</w:t>
      </w:r>
      <w:r>
        <w:t xml:space="preserve"> in its report that the Commission implement the following recommendations </w:t>
      </w:r>
      <w:r w:rsidRPr="00910654">
        <w:rPr>
          <w:rStyle w:val="StyleUnderline"/>
          <w:highlight w:val="cyan"/>
        </w:rPr>
        <w:t>through</w:t>
      </w:r>
      <w:r w:rsidRPr="00910654">
        <w:rPr>
          <w:highlight w:val="cyan"/>
        </w:rPr>
        <w:t xml:space="preserve"> </w:t>
      </w:r>
      <w:r w:rsidRPr="00910654">
        <w:rPr>
          <w:rStyle w:val="Emphasis"/>
          <w:highlight w:val="cyan"/>
        </w:rPr>
        <w:t>litigation</w:t>
      </w:r>
      <w:r w:rsidRPr="00910654">
        <w:rPr>
          <w:highlight w:val="cyan"/>
        </w:rPr>
        <w:t xml:space="preserve">, </w:t>
      </w:r>
      <w:r w:rsidRPr="00910654">
        <w:rPr>
          <w:rStyle w:val="Emphasis"/>
          <w:highlight w:val="cyan"/>
        </w:rPr>
        <w:t>amicus</w:t>
      </w:r>
      <w:r w:rsidRPr="00747E30">
        <w:rPr>
          <w:rStyle w:val="Emphasis"/>
        </w:rPr>
        <w:t xml:space="preserve"> </w:t>
      </w:r>
      <w:r w:rsidRPr="00910654">
        <w:rPr>
          <w:rStyle w:val="Emphasis"/>
          <w:highlight w:val="cyan"/>
        </w:rPr>
        <w:t>briefs</w:t>
      </w:r>
      <w:r>
        <w:t xml:space="preserve"> </w:t>
      </w:r>
      <w:r w:rsidRPr="00910654">
        <w:rPr>
          <w:rStyle w:val="StyleUnderline"/>
          <w:highlight w:val="cyan"/>
        </w:rPr>
        <w:t>and</w:t>
      </w:r>
      <w:r w:rsidRPr="00910654">
        <w:rPr>
          <w:highlight w:val="cyan"/>
        </w:rPr>
        <w:t xml:space="preserve"> </w:t>
      </w:r>
      <w:r w:rsidRPr="00910654">
        <w:rPr>
          <w:rStyle w:val="Emphasis"/>
          <w:highlight w:val="cyan"/>
        </w:rPr>
        <w:t>competition advocacy</w:t>
      </w:r>
      <w:r>
        <w:t>: (1) re-</w:t>
      </w:r>
      <w:r w:rsidRPr="00747E30">
        <w:t>affirm</w:t>
      </w:r>
      <w:r>
        <w:t xml:space="preserve"> a clear articulation standard tailored to its original purposes and goals, (2) clarify and </w:t>
      </w:r>
      <w:r w:rsidRPr="00910654">
        <w:rPr>
          <w:rStyle w:val="StyleUnderline"/>
          <w:highlight w:val="cyan"/>
        </w:rPr>
        <w:t>strengthen</w:t>
      </w:r>
      <w:r>
        <w:t xml:space="preserve"> the </w:t>
      </w:r>
      <w:r w:rsidRPr="00910654">
        <w:rPr>
          <w:rStyle w:val="StyleUnderline"/>
          <w:highlight w:val="cyan"/>
        </w:rPr>
        <w:t>standards</w:t>
      </w:r>
      <w:r w:rsidRPr="00747E30">
        <w:rPr>
          <w:rStyle w:val="StyleUnderline"/>
        </w:rPr>
        <w:t xml:space="preserve"> for active supervision</w:t>
      </w:r>
      <w:r>
        <w:t xml:space="preserve">, (3) clarify and rationalize the criteria for identifying the quasi-governmental entities that should be subject to </w:t>
      </w:r>
      <w:r w:rsidRPr="00747E30">
        <w:t>active</w:t>
      </w:r>
      <w:r>
        <w:t xml:space="preserve"> supervision, (4) </w:t>
      </w:r>
      <w:r w:rsidRPr="00747E30">
        <w:rPr>
          <w:rStyle w:val="StyleUnderline"/>
        </w:rPr>
        <w:t>encourage</w:t>
      </w:r>
      <w:r>
        <w:t xml:space="preserve"> </w:t>
      </w:r>
      <w:r w:rsidRPr="00747E30">
        <w:rPr>
          <w:rStyle w:val="StyleUnderline"/>
        </w:rPr>
        <w:t>judicial recognition of the problems associated with</w:t>
      </w:r>
      <w:r>
        <w:t xml:space="preserve"> overwhelming </w:t>
      </w:r>
      <w:r w:rsidRPr="00747E30">
        <w:rPr>
          <w:rStyle w:val="StyleUnderline"/>
        </w:rPr>
        <w:t>interstate spillovers</w:t>
      </w:r>
      <w:r>
        <w:t xml:space="preserve">, and consider such spillovers as a factor in case and amicus/advocacy selection, and (5) </w:t>
      </w:r>
      <w:r w:rsidRPr="00747E30">
        <w:rPr>
          <w:rStyle w:val="StyleUnderline"/>
        </w:rPr>
        <w:t xml:space="preserve">undertake </w:t>
      </w:r>
      <w:r w:rsidRPr="00910654">
        <w:rPr>
          <w:rStyle w:val="StyleUnderline"/>
          <w:highlight w:val="cyan"/>
        </w:rPr>
        <w:t>a</w:t>
      </w:r>
      <w:r w:rsidRPr="00910654">
        <w:rPr>
          <w:highlight w:val="cyan"/>
        </w:rPr>
        <w:t xml:space="preserve"> </w:t>
      </w:r>
      <w:r w:rsidRPr="00910654">
        <w:rPr>
          <w:rStyle w:val="Emphasis"/>
          <w:highlight w:val="cyan"/>
        </w:rPr>
        <w:t>comprehensive</w:t>
      </w:r>
      <w:r w:rsidRPr="00747E30">
        <w:rPr>
          <w:rStyle w:val="Emphasis"/>
        </w:rPr>
        <w:t xml:space="preserve"> </w:t>
      </w:r>
      <w:r w:rsidRPr="00910654">
        <w:rPr>
          <w:rStyle w:val="Emphasis"/>
          <w:highlight w:val="cyan"/>
        </w:rPr>
        <w:t>effort</w:t>
      </w:r>
      <w:r>
        <w:t xml:space="preserve"> </w:t>
      </w:r>
      <w:r w:rsidRPr="00910654">
        <w:rPr>
          <w:rStyle w:val="StyleUnderline"/>
          <w:highlight w:val="cyan"/>
        </w:rPr>
        <w:t>to address</w:t>
      </w:r>
      <w:r w:rsidRPr="00747E30">
        <w:rPr>
          <w:rStyle w:val="StyleUnderline"/>
        </w:rPr>
        <w:t xml:space="preserve"> emerging </w:t>
      </w:r>
      <w:r w:rsidRPr="00910654">
        <w:rPr>
          <w:rStyle w:val="StyleUnderline"/>
          <w:highlight w:val="cyan"/>
        </w:rPr>
        <w:t>state action issues through</w:t>
      </w:r>
      <w:r>
        <w:t xml:space="preserve"> the filing of </w:t>
      </w:r>
      <w:r w:rsidRPr="00910654">
        <w:rPr>
          <w:rStyle w:val="Emphasis"/>
          <w:highlight w:val="cyan"/>
        </w:rPr>
        <w:t>amicus briefs</w:t>
      </w:r>
      <w:r w:rsidRPr="00910654">
        <w:rPr>
          <w:highlight w:val="cyan"/>
        </w:rPr>
        <w:t xml:space="preserve"> </w:t>
      </w:r>
      <w:r w:rsidRPr="00910654">
        <w:rPr>
          <w:rStyle w:val="StyleUnderline"/>
          <w:highlight w:val="cyan"/>
        </w:rPr>
        <w:t>in</w:t>
      </w:r>
      <w:r w:rsidRPr="00747E30">
        <w:rPr>
          <w:rStyle w:val="StyleUnderline"/>
        </w:rPr>
        <w:t xml:space="preserve"> appellate </w:t>
      </w:r>
      <w:r w:rsidRPr="00910654">
        <w:rPr>
          <w:rStyle w:val="StyleUnderline"/>
          <w:highlight w:val="cyan"/>
        </w:rPr>
        <w:t>litigation</w:t>
      </w:r>
      <w:r w:rsidRPr="00747E30">
        <w:rPr>
          <w:rStyle w:val="StyleUnderline"/>
        </w:rPr>
        <w:t>.</w:t>
      </w:r>
    </w:p>
    <w:p w14:paraId="0752592E" w14:textId="77777777" w:rsidR="00EB396F" w:rsidRDefault="00EB396F" w:rsidP="00EB396F"/>
    <w:p w14:paraId="7D33EB89" w14:textId="77777777" w:rsidR="00EB396F" w:rsidRPr="0029116C" w:rsidRDefault="00EB396F" w:rsidP="00EB396F">
      <w:pPr>
        <w:pStyle w:val="Heading4"/>
      </w:pPr>
      <w:r>
        <w:t xml:space="preserve">Section 5 was </w:t>
      </w:r>
      <w:r>
        <w:rPr>
          <w:u w:val="single"/>
        </w:rPr>
        <w:t>recently expanded</w:t>
      </w:r>
    </w:p>
    <w:p w14:paraId="4BDFDEF4" w14:textId="77777777" w:rsidR="00EB396F" w:rsidRPr="006C0868" w:rsidRDefault="00EB396F" w:rsidP="00EB396F">
      <w:r w:rsidRPr="006C0868">
        <w:rPr>
          <w:rStyle w:val="Style13ptBold"/>
        </w:rPr>
        <w:t>Kaplan 21</w:t>
      </w:r>
      <w:r>
        <w:t xml:space="preserve"> [Peter Kaplan, FTC Office of Public Affairs, 7-1-2021 https://www.ftc.gov/news-events/press-releases/2021/07/ftc-rescinds-2015-policy-limited-its-enforcement-ability-under]</w:t>
      </w:r>
    </w:p>
    <w:p w14:paraId="66791DF7" w14:textId="77777777" w:rsidR="00EB396F" w:rsidRPr="0029116C" w:rsidRDefault="00EB396F" w:rsidP="00EB396F">
      <w:pPr>
        <w:rPr>
          <w:rStyle w:val="StyleUnderline"/>
        </w:rPr>
      </w:pPr>
      <w:r w:rsidRPr="00910654">
        <w:rPr>
          <w:rStyle w:val="StyleUnderline"/>
          <w:highlight w:val="cyan"/>
        </w:rPr>
        <w:t xml:space="preserve">The </w:t>
      </w:r>
      <w:r w:rsidRPr="00910654">
        <w:rPr>
          <w:rStyle w:val="Emphasis"/>
          <w:highlight w:val="cyan"/>
        </w:rPr>
        <w:t>F</w:t>
      </w:r>
      <w:r w:rsidRPr="0029116C">
        <w:rPr>
          <w:rStyle w:val="StyleUnderline"/>
        </w:rPr>
        <w:t xml:space="preserve">ederal </w:t>
      </w:r>
      <w:r w:rsidRPr="00910654">
        <w:rPr>
          <w:rStyle w:val="Emphasis"/>
          <w:highlight w:val="cyan"/>
        </w:rPr>
        <w:t>T</w:t>
      </w:r>
      <w:r w:rsidRPr="0029116C">
        <w:rPr>
          <w:rStyle w:val="StyleUnderline"/>
        </w:rPr>
        <w:t xml:space="preserve">rade </w:t>
      </w:r>
      <w:r w:rsidRPr="00910654">
        <w:rPr>
          <w:rStyle w:val="Emphasis"/>
          <w:highlight w:val="cyan"/>
        </w:rPr>
        <w:t>C</w:t>
      </w:r>
      <w:r w:rsidRPr="0029116C">
        <w:rPr>
          <w:rStyle w:val="StyleUnderline"/>
        </w:rPr>
        <w:t xml:space="preserve">ommission </w:t>
      </w:r>
      <w:r w:rsidRPr="00910654">
        <w:rPr>
          <w:rStyle w:val="StyleUnderline"/>
          <w:highlight w:val="cyan"/>
        </w:rPr>
        <w:t>rescinded</w:t>
      </w:r>
      <w:r w:rsidRPr="0029116C">
        <w:rPr>
          <w:rStyle w:val="StyleUnderline"/>
        </w:rPr>
        <w:t xml:space="preserve"> </w:t>
      </w:r>
      <w:r w:rsidRPr="00910654">
        <w:rPr>
          <w:rStyle w:val="StyleUnderline"/>
          <w:highlight w:val="cyan"/>
        </w:rPr>
        <w:t>a</w:t>
      </w:r>
      <w:r w:rsidRPr="0029116C">
        <w:rPr>
          <w:rStyle w:val="StyleUnderline"/>
        </w:rPr>
        <w:t xml:space="preserve"> 2015 antitrust </w:t>
      </w:r>
      <w:r w:rsidRPr="00910654">
        <w:rPr>
          <w:rStyle w:val="StyleUnderline"/>
          <w:highlight w:val="cyan"/>
        </w:rPr>
        <w:t>policy</w:t>
      </w:r>
      <w:r w:rsidRPr="0029116C">
        <w:rPr>
          <w:rStyle w:val="StyleUnderline"/>
        </w:rPr>
        <w:t xml:space="preserve"> statement </w:t>
      </w:r>
      <w:r w:rsidRPr="00910654">
        <w:rPr>
          <w:rStyle w:val="StyleUnderline"/>
          <w:highlight w:val="cyan"/>
        </w:rPr>
        <w:t>that</w:t>
      </w:r>
      <w:r w:rsidRPr="0029116C">
        <w:rPr>
          <w:rStyle w:val="StyleUnderline"/>
        </w:rPr>
        <w:t xml:space="preserve"> has </w:t>
      </w:r>
      <w:r w:rsidRPr="00910654">
        <w:rPr>
          <w:rStyle w:val="StyleUnderline"/>
          <w:highlight w:val="cyan"/>
        </w:rPr>
        <w:t>constrained</w:t>
      </w:r>
      <w:r w:rsidRPr="0029116C">
        <w:rPr>
          <w:rStyle w:val="StyleUnderline"/>
        </w:rPr>
        <w:t xml:space="preserve"> the agency’s </w:t>
      </w:r>
      <w:r w:rsidRPr="00910654">
        <w:rPr>
          <w:rStyle w:val="StyleUnderline"/>
          <w:highlight w:val="cyan"/>
        </w:rPr>
        <w:t>use of its authority</w:t>
      </w:r>
      <w:r w:rsidRPr="0029116C">
        <w:rPr>
          <w:rStyle w:val="StyleUnderline"/>
        </w:rPr>
        <w:t xml:space="preserve"> to stop anticompetitive business tactics </w:t>
      </w:r>
      <w:r w:rsidRPr="00910654">
        <w:rPr>
          <w:rStyle w:val="StyleUnderline"/>
          <w:highlight w:val="cyan"/>
        </w:rPr>
        <w:t xml:space="preserve">under </w:t>
      </w:r>
      <w:r w:rsidRPr="00910654">
        <w:rPr>
          <w:rStyle w:val="Emphasis"/>
          <w:highlight w:val="cyan"/>
        </w:rPr>
        <w:t>Section 5</w:t>
      </w:r>
      <w:r w:rsidRPr="0029116C">
        <w:rPr>
          <w:rStyle w:val="StyleUnderline"/>
        </w:rPr>
        <w:t xml:space="preserve"> of the FTC Act.</w:t>
      </w:r>
    </w:p>
    <w:p w14:paraId="4F7F7913" w14:textId="77777777" w:rsidR="00EB396F" w:rsidRDefault="00EB396F" w:rsidP="00EB396F">
      <w:r w:rsidRPr="00910654">
        <w:rPr>
          <w:rStyle w:val="StyleUnderline"/>
          <w:highlight w:val="cyan"/>
        </w:rPr>
        <w:t>Congress</w:t>
      </w:r>
      <w:r>
        <w:t xml:space="preserve"> </w:t>
      </w:r>
      <w:r w:rsidRPr="0029116C">
        <w:rPr>
          <w:rStyle w:val="StyleUnderline"/>
        </w:rPr>
        <w:t>directed the FTC to enforce the prohibition on “unfair methods of competition</w:t>
      </w:r>
      <w:r>
        <w:t xml:space="preserve">.” </w:t>
      </w:r>
      <w:r w:rsidRPr="0029116C">
        <w:rPr>
          <w:rStyle w:val="StyleUnderline"/>
        </w:rPr>
        <w:t xml:space="preserve">This </w:t>
      </w:r>
      <w:r w:rsidRPr="00910654">
        <w:rPr>
          <w:rStyle w:val="StyleUnderline"/>
          <w:highlight w:val="cyan"/>
        </w:rPr>
        <w:t>prohibition</w:t>
      </w:r>
      <w:r w:rsidRPr="0029116C">
        <w:rPr>
          <w:rStyle w:val="StyleUnderline"/>
        </w:rPr>
        <w:t xml:space="preserve"> </w:t>
      </w:r>
      <w:r w:rsidRPr="00910654">
        <w:rPr>
          <w:rStyle w:val="StyleUnderline"/>
          <w:highlight w:val="cyan"/>
        </w:rPr>
        <w:t>extends</w:t>
      </w:r>
      <w:r w:rsidRPr="0029116C">
        <w:rPr>
          <w:rStyle w:val="StyleUnderline"/>
        </w:rPr>
        <w:t xml:space="preserve"> </w:t>
      </w:r>
      <w:r w:rsidRPr="00910654">
        <w:rPr>
          <w:rStyle w:val="StyleUnderline"/>
          <w:highlight w:val="cyan"/>
        </w:rPr>
        <w:t>beyond</w:t>
      </w:r>
      <w:r w:rsidRPr="0029116C">
        <w:rPr>
          <w:rStyle w:val="StyleUnderline"/>
        </w:rPr>
        <w:t xml:space="preserve"> the </w:t>
      </w:r>
      <w:r w:rsidRPr="00910654">
        <w:rPr>
          <w:rStyle w:val="StyleUnderline"/>
          <w:highlight w:val="cyan"/>
        </w:rPr>
        <w:t>Sherman</w:t>
      </w:r>
      <w:r w:rsidRPr="0029116C">
        <w:rPr>
          <w:rStyle w:val="StyleUnderline"/>
        </w:rPr>
        <w:t xml:space="preserve"> Act and the Clayton Act</w:t>
      </w:r>
      <w:r>
        <w:t>. The 2015 Policy Statement purported to establish an analytical framework on how the Commission would seek to enforce the prohibition.</w:t>
      </w:r>
    </w:p>
    <w:p w14:paraId="6854C0C4" w14:textId="77777777" w:rsidR="00EB396F" w:rsidRDefault="00EB396F" w:rsidP="00EB396F">
      <w:r w:rsidRPr="0029116C">
        <w:rPr>
          <w:rStyle w:val="StyleUnderline"/>
        </w:rPr>
        <w:t>Chair Lina M. Khan was joined by Commissioners Rebecca Kelly Slaughter and Rohit Chopra in a statement, which noted that the 2015 policy was shortsighted</w:t>
      </w:r>
      <w:r>
        <w:t xml:space="preserve">, </w:t>
      </w:r>
      <w:r w:rsidRPr="00910654">
        <w:rPr>
          <w:rStyle w:val="StyleUnderline"/>
          <w:highlight w:val="cyan"/>
        </w:rPr>
        <w:t>and</w:t>
      </w:r>
      <w:r>
        <w:t xml:space="preserve"> that </w:t>
      </w:r>
      <w:r w:rsidRPr="00910654">
        <w:rPr>
          <w:rStyle w:val="StyleUnderline"/>
          <w:highlight w:val="cyan"/>
        </w:rPr>
        <w:t>the Commission</w:t>
      </w:r>
      <w:r w:rsidRPr="0029116C">
        <w:rPr>
          <w:rStyle w:val="StyleUnderline"/>
        </w:rPr>
        <w:t xml:space="preserve"> must </w:t>
      </w:r>
      <w:r w:rsidRPr="00910654">
        <w:rPr>
          <w:rStyle w:val="StyleUnderline"/>
          <w:highlight w:val="cyan"/>
        </w:rPr>
        <w:t>follow</w:t>
      </w:r>
      <w:r w:rsidRPr="0029116C">
        <w:rPr>
          <w:rStyle w:val="StyleUnderline"/>
        </w:rPr>
        <w:t xml:space="preserve"> the </w:t>
      </w:r>
      <w:r w:rsidRPr="00910654">
        <w:rPr>
          <w:rStyle w:val="StyleUnderline"/>
          <w:highlight w:val="cyan"/>
        </w:rPr>
        <w:t>congressional</w:t>
      </w:r>
      <w:r w:rsidRPr="0029116C">
        <w:rPr>
          <w:rStyle w:val="StyleUnderline"/>
        </w:rPr>
        <w:t xml:space="preserve"> </w:t>
      </w:r>
      <w:r w:rsidRPr="00910654">
        <w:rPr>
          <w:rStyle w:val="StyleUnderline"/>
          <w:highlight w:val="cyan"/>
        </w:rPr>
        <w:t>mandate</w:t>
      </w:r>
      <w:r w:rsidRPr="0029116C">
        <w:rPr>
          <w:rStyle w:val="StyleUnderline"/>
        </w:rPr>
        <w:t xml:space="preserve"> to condemn “unfair methods of competition.”</w:t>
      </w:r>
      <w:r>
        <w:t xml:space="preserve"> They explained that “[</w:t>
      </w:r>
      <w:proofErr w:type="spellStart"/>
      <w:r>
        <w:t>i</w:t>
      </w:r>
      <w:proofErr w:type="spellEnd"/>
      <w:r>
        <w:t>]n practice, the Statement has doubled down on the Commission’s longstanding failure to investigate and pursue ‘unfair methods of competition.’” Rescinding the statement, they concluded, is crucial to bringing the FTC back in line with its statutory obligations.</w:t>
      </w:r>
    </w:p>
    <w:p w14:paraId="16740A81" w14:textId="77777777" w:rsidR="00EB396F" w:rsidRDefault="00EB396F" w:rsidP="00EB396F">
      <w:r w:rsidRPr="0029116C">
        <w:rPr>
          <w:rStyle w:val="StyleUnderline"/>
        </w:rPr>
        <w:t xml:space="preserve">The Commission’s </w:t>
      </w:r>
      <w:r w:rsidRPr="00910654">
        <w:rPr>
          <w:rStyle w:val="StyleUnderline"/>
          <w:highlight w:val="cyan"/>
        </w:rPr>
        <w:t>inability</w:t>
      </w:r>
      <w:r>
        <w:t xml:space="preserve">, after a century of commanding this statutory authority, </w:t>
      </w:r>
      <w:r w:rsidRPr="00910654">
        <w:rPr>
          <w:rStyle w:val="StyleUnderline"/>
          <w:highlight w:val="cyan"/>
        </w:rPr>
        <w:t>to deliver</w:t>
      </w:r>
      <w:r w:rsidRPr="0029116C">
        <w:rPr>
          <w:rStyle w:val="StyleUnderline"/>
        </w:rPr>
        <w:t xml:space="preserve"> clear </w:t>
      </w:r>
      <w:r w:rsidRPr="00910654">
        <w:rPr>
          <w:rStyle w:val="StyleUnderline"/>
          <w:highlight w:val="cyan"/>
        </w:rPr>
        <w:t>Section 5 principles</w:t>
      </w:r>
      <w:r w:rsidRPr="0029116C">
        <w:rPr>
          <w:rStyle w:val="StyleUnderline"/>
        </w:rPr>
        <w:t xml:space="preserve"> </w:t>
      </w:r>
      <w:r w:rsidRPr="00910654">
        <w:rPr>
          <w:rStyle w:val="StyleUnderline"/>
          <w:highlight w:val="cyan"/>
        </w:rPr>
        <w:t>suggests</w:t>
      </w:r>
      <w:r w:rsidRPr="0029116C">
        <w:rPr>
          <w:rStyle w:val="StyleUnderline"/>
        </w:rPr>
        <w:t xml:space="preserve"> that the </w:t>
      </w:r>
      <w:r w:rsidRPr="00910654">
        <w:rPr>
          <w:rStyle w:val="StyleUnderline"/>
          <w:highlight w:val="cyan"/>
        </w:rPr>
        <w:t>time is</w:t>
      </w:r>
      <w:r>
        <w:t xml:space="preserve"> </w:t>
      </w:r>
      <w:r w:rsidRPr="00910654">
        <w:rPr>
          <w:rStyle w:val="StyleUnderline"/>
          <w:highlight w:val="cyan"/>
        </w:rPr>
        <w:t>right</w:t>
      </w:r>
      <w:r w:rsidRPr="0029116C">
        <w:rPr>
          <w:rStyle w:val="StyleUnderline"/>
        </w:rPr>
        <w:t xml:space="preserve"> for the Commission </w:t>
      </w:r>
      <w:r w:rsidRPr="00910654">
        <w:rPr>
          <w:rStyle w:val="StyleUnderline"/>
          <w:highlight w:val="cyan"/>
        </w:rPr>
        <w:t>to rethink its</w:t>
      </w:r>
      <w:r w:rsidRPr="0029116C">
        <w:rPr>
          <w:rStyle w:val="StyleUnderline"/>
        </w:rPr>
        <w:t xml:space="preserve"> approach </w:t>
      </w:r>
      <w:r w:rsidRPr="00910654">
        <w:rPr>
          <w:rStyle w:val="StyleUnderline"/>
          <w:highlight w:val="cyan"/>
        </w:rPr>
        <w:t>and</w:t>
      </w:r>
      <w:r w:rsidRPr="0029116C">
        <w:rPr>
          <w:rStyle w:val="StyleUnderline"/>
        </w:rPr>
        <w:t xml:space="preserve"> to </w:t>
      </w:r>
      <w:r w:rsidRPr="00910654">
        <w:rPr>
          <w:rStyle w:val="StyleUnderline"/>
          <w:highlight w:val="cyan"/>
        </w:rPr>
        <w:t>recommit</w:t>
      </w:r>
      <w:r w:rsidRPr="0029116C">
        <w:rPr>
          <w:rStyle w:val="StyleUnderline"/>
        </w:rPr>
        <w:t xml:space="preserve"> to its mandate to police unfair methods of competition </w:t>
      </w:r>
      <w:r w:rsidRPr="00910654">
        <w:rPr>
          <w:rStyle w:val="StyleUnderline"/>
          <w:highlight w:val="cyan"/>
        </w:rPr>
        <w:t>even if they are outside</w:t>
      </w:r>
      <w:r w:rsidRPr="0029116C">
        <w:rPr>
          <w:rStyle w:val="StyleUnderline"/>
        </w:rPr>
        <w:t xml:space="preserve"> the ambit of the </w:t>
      </w:r>
      <w:r w:rsidRPr="00910654">
        <w:rPr>
          <w:rStyle w:val="StyleUnderline"/>
          <w:highlight w:val="cyan"/>
        </w:rPr>
        <w:t>Sherman</w:t>
      </w:r>
      <w:r w:rsidRPr="0029116C">
        <w:rPr>
          <w:rStyle w:val="StyleUnderline"/>
        </w:rPr>
        <w:t xml:space="preserve"> or Clayton Acts.</w:t>
      </w:r>
      <w:r>
        <w:t xml:space="preserve"> The task will require careful and serious work, but it is one that our enabling statute expected and required.”</w:t>
      </w:r>
    </w:p>
    <w:p w14:paraId="7CC3AE88" w14:textId="77777777" w:rsidR="00EB396F" w:rsidRDefault="00EB396F" w:rsidP="00EB396F">
      <w:pPr>
        <w:pStyle w:val="Heading4"/>
      </w:pPr>
      <w:r>
        <w:t xml:space="preserve">Newest FTC moves prove enforcement is </w:t>
      </w:r>
      <w:r>
        <w:rPr>
          <w:u w:val="single"/>
        </w:rPr>
        <w:t>increasing aggressively</w:t>
      </w:r>
    </w:p>
    <w:p w14:paraId="7A0B9608" w14:textId="77777777" w:rsidR="00EB396F" w:rsidRDefault="00EB396F" w:rsidP="00EB396F">
      <w:r w:rsidRPr="00266306">
        <w:rPr>
          <w:rStyle w:val="Style13ptBold"/>
        </w:rPr>
        <w:t>Feinstein 10-12</w:t>
      </w:r>
      <w:r>
        <w:t xml:space="preserve"> [Debbie Feinstein heads Arnold &amp; Porter's Global Antitrust group, 10-12-2021 https://www.arnoldporter.com/en/perspectives/publications/2021/10/lina-khans-ftc-outlines-its-priorities?utm_source=Article&amp;utm_medium=Email&amp;utm_campaign=Internal%20FWD_Lina%20Khan]</w:t>
      </w:r>
    </w:p>
    <w:p w14:paraId="2987B036" w14:textId="77777777" w:rsidR="00EB396F" w:rsidRDefault="00EB396F" w:rsidP="00EB396F">
      <w:r w:rsidRPr="00983D2B">
        <w:rPr>
          <w:rStyle w:val="StyleUnderline"/>
          <w:highlight w:val="cyan"/>
        </w:rPr>
        <w:t>Since</w:t>
      </w:r>
      <w:r>
        <w:t xml:space="preserve"> Lina </w:t>
      </w:r>
      <w:r w:rsidRPr="00983D2B">
        <w:rPr>
          <w:rStyle w:val="StyleUnderline"/>
          <w:highlight w:val="cyan"/>
        </w:rPr>
        <w:t>Khan’s appointment</w:t>
      </w:r>
      <w:r w:rsidRPr="00266306">
        <w:rPr>
          <w:rStyle w:val="StyleUnderline"/>
        </w:rPr>
        <w:t xml:space="preserve"> as chair of the Federal Trade Commission</w:t>
      </w:r>
      <w:r>
        <w:t xml:space="preserve">, </w:t>
      </w:r>
      <w:r w:rsidRPr="00266306">
        <w:rPr>
          <w:rStyle w:val="StyleUnderline"/>
        </w:rPr>
        <w:t xml:space="preserve">antitrust </w:t>
      </w:r>
      <w:r w:rsidRPr="00983D2B">
        <w:rPr>
          <w:rStyle w:val="StyleUnderline"/>
          <w:highlight w:val="cyan"/>
        </w:rPr>
        <w:t>practitioners and the business community</w:t>
      </w:r>
      <w:r w:rsidRPr="00266306">
        <w:rPr>
          <w:rStyle w:val="StyleUnderline"/>
        </w:rPr>
        <w:t xml:space="preserve"> have been reading the tea leaves, searching for clues for what to expect</w:t>
      </w:r>
      <w:r>
        <w:t xml:space="preserve"> from Chair Khan’s tenure. Ms. Khan’s views on Amazon and Big Tech are of course well known, but beyond that, while </w:t>
      </w:r>
      <w:r w:rsidRPr="00266306">
        <w:rPr>
          <w:rStyle w:val="Emphasis"/>
        </w:rPr>
        <w:t xml:space="preserve">practitioners </w:t>
      </w:r>
      <w:r w:rsidRPr="00983D2B">
        <w:rPr>
          <w:rStyle w:val="Emphasis"/>
          <w:highlight w:val="cyan"/>
        </w:rPr>
        <w:t>expect</w:t>
      </w:r>
      <w:r w:rsidRPr="00266306">
        <w:rPr>
          <w:rStyle w:val="Emphasis"/>
        </w:rPr>
        <w:t xml:space="preserve">ed </w:t>
      </w:r>
      <w:r w:rsidRPr="00983D2B">
        <w:rPr>
          <w:rStyle w:val="Emphasis"/>
          <w:highlight w:val="cyan"/>
        </w:rPr>
        <w:t>enforcement to be aggressive</w:t>
      </w:r>
      <w:r>
        <w:t xml:space="preserve">, the areas of focus (beyond the platform technology companies) and the specifics of her enforcement priorities had yet to be articulated. Then, on September 22, 2021, the </w:t>
      </w:r>
      <w:r w:rsidRPr="00983D2B">
        <w:rPr>
          <w:rStyle w:val="StyleUnderline"/>
          <w:highlight w:val="cyan"/>
        </w:rPr>
        <w:t>FTC</w:t>
      </w:r>
      <w:r>
        <w:t xml:space="preserve"> made public a memo from Chair Khan to the other commissioners and commission staff entitled “Vision and Priorities for the FTC.”  This was soon followed, on September 28, 2021, by a blog post by Holly </w:t>
      </w:r>
      <w:proofErr w:type="spellStart"/>
      <w:r>
        <w:t>Vedova</w:t>
      </w:r>
      <w:proofErr w:type="spellEnd"/>
      <w:r>
        <w:t xml:space="preserve">, the new head of the Bureau of Competition, about a “more streamlined and more rigorous” Second Request merger review process.  These </w:t>
      </w:r>
      <w:r w:rsidRPr="00983D2B">
        <w:rPr>
          <w:rStyle w:val="StyleUnderline"/>
          <w:highlight w:val="cyan"/>
        </w:rPr>
        <w:t>statements</w:t>
      </w:r>
      <w:r>
        <w:t xml:space="preserve"> </w:t>
      </w:r>
      <w:r w:rsidRPr="00983D2B">
        <w:rPr>
          <w:rStyle w:val="StyleUnderline"/>
          <w:highlight w:val="cyan"/>
        </w:rPr>
        <w:t>provide</w:t>
      </w:r>
      <w:r>
        <w:t xml:space="preserve"> </w:t>
      </w:r>
      <w:r w:rsidRPr="00983D2B">
        <w:rPr>
          <w:rStyle w:val="StyleUnderline"/>
          <w:highlight w:val="cyan"/>
        </w:rPr>
        <w:t>insight into a future,</w:t>
      </w:r>
      <w:r w:rsidRPr="00983D2B">
        <w:rPr>
          <w:highlight w:val="cyan"/>
        </w:rPr>
        <w:t xml:space="preserve"> </w:t>
      </w:r>
      <w:r w:rsidRPr="00983D2B">
        <w:rPr>
          <w:rStyle w:val="Emphasis"/>
          <w:highlight w:val="cyan"/>
        </w:rPr>
        <w:t>more aggressive</w:t>
      </w:r>
      <w:r w:rsidRPr="00983D2B">
        <w:rPr>
          <w:highlight w:val="cyan"/>
        </w:rPr>
        <w:t xml:space="preserve"> </w:t>
      </w:r>
      <w:r w:rsidRPr="00983D2B">
        <w:rPr>
          <w:rStyle w:val="StyleUnderline"/>
          <w:highlight w:val="cyan"/>
        </w:rPr>
        <w:t>direction</w:t>
      </w:r>
      <w:r w:rsidRPr="00266306">
        <w:rPr>
          <w:rStyle w:val="StyleUnderline"/>
        </w:rPr>
        <w:t xml:space="preserve"> for the FTC under Chair Khan</w:t>
      </w:r>
      <w:r>
        <w:t>.</w:t>
      </w:r>
    </w:p>
    <w:p w14:paraId="557FD278" w14:textId="77777777" w:rsidR="00EB396F" w:rsidRDefault="00EB396F" w:rsidP="00EB396F">
      <w:r>
        <w:t>Chair Khan’s Memo</w:t>
      </w:r>
    </w:p>
    <w:p w14:paraId="23BA310B" w14:textId="77777777" w:rsidR="00EB396F" w:rsidRDefault="00EB396F" w:rsidP="00EB396F">
      <w:r>
        <w:t>In her memo, Chair Khan laid out her thinking on a strategic approach for the agency and several policy priorities. The strategic approach was to take a “holistic approach to identifying harms” affecting workers and “independent businesses” as well as consumers, aimed at addressing power asymmetries and unlawful practices, including those harming “marginalized communities.” The agency should, in Chair Khan’s view, orient its enforcement efforts at “targeting root causes,” using an interdisciplinary method to invest in a more “empiricism-driven” approach, and to be forward-looking in anticipating problems and taking swift action. Lastly, the FTC should further “democratize” to ensure it is in touch with the “real problems that Americans are facing”, recognizing the agency plays a key role in “</w:t>
      </w:r>
      <w:proofErr w:type="spellStart"/>
      <w:r>
        <w:t>shap</w:t>
      </w:r>
      <w:proofErr w:type="spellEnd"/>
      <w:r>
        <w:t>[</w:t>
      </w:r>
      <w:proofErr w:type="spellStart"/>
      <w:r>
        <w:t>ing</w:t>
      </w:r>
      <w:proofErr w:type="spellEnd"/>
      <w:r>
        <w:t>] the distribution of power” across the economy.</w:t>
      </w:r>
    </w:p>
    <w:p w14:paraId="38F8389B" w14:textId="77777777" w:rsidR="00EB396F" w:rsidRDefault="00EB396F" w:rsidP="00EB396F">
      <w:r>
        <w:t xml:space="preserve">Chair </w:t>
      </w:r>
      <w:r w:rsidRPr="00266306">
        <w:rPr>
          <w:rStyle w:val="StyleUnderline"/>
        </w:rPr>
        <w:t>Khan</w:t>
      </w:r>
      <w:r>
        <w:t xml:space="preserve"> laid out three policy </w:t>
      </w:r>
      <w:r w:rsidRPr="00983D2B">
        <w:rPr>
          <w:rStyle w:val="StyleUnderline"/>
          <w:highlight w:val="cyan"/>
        </w:rPr>
        <w:t>priorities</w:t>
      </w:r>
      <w:r>
        <w:t xml:space="preserve">. </w:t>
      </w:r>
      <w:r w:rsidRPr="00266306">
        <w:rPr>
          <w:rStyle w:val="StyleUnderline"/>
        </w:rPr>
        <w:t>First</w:t>
      </w:r>
      <w:r>
        <w:t xml:space="preserve">, she wants to “address </w:t>
      </w:r>
      <w:r w:rsidRPr="00266306">
        <w:rPr>
          <w:rStyle w:val="StyleUnderline"/>
        </w:rPr>
        <w:t xml:space="preserve">rampant </w:t>
      </w:r>
      <w:r w:rsidRPr="00983D2B">
        <w:rPr>
          <w:rStyle w:val="StyleUnderline"/>
          <w:highlight w:val="cyan"/>
        </w:rPr>
        <w:t>consolidation</w:t>
      </w:r>
      <w:r>
        <w:t xml:space="preserve"> and the dominance it has enabled across markets.” Given market power was, in her view, an increasingly systemic problem, the agency needed to focus resources on the most significant actors as well as deter unlawful transactions that in her view never should have been proposed. As part of this, she noted a key task will be revising the merger guidelines. Her </w:t>
      </w:r>
      <w:r w:rsidRPr="00266306">
        <w:rPr>
          <w:rStyle w:val="StyleUnderline"/>
        </w:rPr>
        <w:t>second</w:t>
      </w:r>
      <w:r>
        <w:t xml:space="preserve"> priority was aimed at “dominant intermediaries” and other “gatekeepers” in the economy, with a focus on the growing role of private equity in abetting </w:t>
      </w:r>
      <w:r w:rsidRPr="00983D2B">
        <w:rPr>
          <w:rStyle w:val="StyleUnderline"/>
          <w:highlight w:val="cyan"/>
        </w:rPr>
        <w:t>business models</w:t>
      </w:r>
      <w:r w:rsidRPr="00266306">
        <w:rPr>
          <w:rStyle w:val="StyleUnderline"/>
        </w:rPr>
        <w:t xml:space="preserve"> that</w:t>
      </w:r>
      <w:r>
        <w:t xml:space="preserve"> may </w:t>
      </w:r>
      <w:r w:rsidRPr="00266306">
        <w:rPr>
          <w:rStyle w:val="StyleUnderline"/>
        </w:rPr>
        <w:t>facilitate unfair methods of competition</w:t>
      </w:r>
      <w:r>
        <w:t xml:space="preserve">. The </w:t>
      </w:r>
      <w:r w:rsidRPr="00266306">
        <w:rPr>
          <w:rStyle w:val="StyleUnderline"/>
        </w:rPr>
        <w:t>third</w:t>
      </w:r>
      <w:r>
        <w:t xml:space="preserve"> priority is a focus on </w:t>
      </w:r>
      <w:r w:rsidRPr="00266306">
        <w:rPr>
          <w:rStyle w:val="StyleUnderline"/>
        </w:rPr>
        <w:t xml:space="preserve">how </w:t>
      </w:r>
      <w:r w:rsidRPr="00983D2B">
        <w:rPr>
          <w:rStyle w:val="StyleUnderline"/>
          <w:highlight w:val="cyan"/>
        </w:rPr>
        <w:t>contract terms</w:t>
      </w:r>
      <w:r>
        <w:t>—particularly those in “take-it-or-leave-it contracts”—</w:t>
      </w:r>
      <w:r w:rsidRPr="00266306">
        <w:rPr>
          <w:rStyle w:val="StyleUnderline"/>
        </w:rPr>
        <w:t>represented unfair methods of competition</w:t>
      </w:r>
      <w:r>
        <w:t>, citing non-competes, repair restrictions and exclusionary clauses.</w:t>
      </w:r>
    </w:p>
    <w:p w14:paraId="25A06255" w14:textId="77777777" w:rsidR="00EB396F" w:rsidRDefault="00EB396F" w:rsidP="00EB396F">
      <w:r>
        <w:t>Second Request Process Changes</w:t>
      </w:r>
    </w:p>
    <w:p w14:paraId="14E9306C" w14:textId="77777777" w:rsidR="00EB396F" w:rsidRDefault="00EB396F" w:rsidP="00EB396F">
      <w:r>
        <w:t xml:space="preserve">In her blog post, Bureau Director </w:t>
      </w:r>
      <w:proofErr w:type="spellStart"/>
      <w:r>
        <w:t>Vedova</w:t>
      </w:r>
      <w:proofErr w:type="spellEnd"/>
      <w:r>
        <w:t xml:space="preserve"> outlined the recent surge in merger filings—doubling between 2010 and 2020 with 2021 on pace for a record-setting number—and how this has strained the FTC’s ability to challenge all anticompetitive deals. Thus, it is “incumbent on [the FTC] to streamline [its] processes in ways that better enable us to scrutinize, detect, and challenge illegal deals.” She laid out five </w:t>
      </w:r>
      <w:r w:rsidRPr="00266306">
        <w:t xml:space="preserve">changes to the FTC’s </w:t>
      </w:r>
      <w:r>
        <w:t>merger review Second Request process: Second Requests that will target a broader range of relevant market realities, to rectify what she deemed an “unduly narrow approach to merger review” in the past; Second Request modifications will only be discussed by FTC staff after the parties had submitted foundational information such as identification of relevant employees and agents and their roles, and information about how the companies’ store data; Second Requests will now require the parties to provide information in advance on how they intend to use e-discovery tools before they apply those tools to identify responsive materials; Second Requests will no longer permit the parties to submit Partial Privilege Logs as a way to alleviate the burden of logging privileged material from production; and Second Requests and other requests for information will now be securely accessible to all commissioners and relevant agency offices. Previously, under Chair Khan, Second Requests were not generally accessible to all commissioners and were only provided at the chair’s discretion, a departure from prior practice.</w:t>
      </w:r>
    </w:p>
    <w:p w14:paraId="50F35508" w14:textId="77777777" w:rsidR="00EB396F" w:rsidRDefault="00EB396F" w:rsidP="00EB396F">
      <w:r>
        <w:t>Analysis</w:t>
      </w:r>
    </w:p>
    <w:p w14:paraId="2211FDC8" w14:textId="77777777" w:rsidR="00EB396F" w:rsidRDefault="00EB396F" w:rsidP="00EB396F">
      <w:r>
        <w:t xml:space="preserve">Taken together, </w:t>
      </w:r>
      <w:r w:rsidRPr="00983D2B">
        <w:rPr>
          <w:rStyle w:val="StyleUnderline"/>
          <w:highlight w:val="cyan"/>
        </w:rPr>
        <w:t>these</w:t>
      </w:r>
      <w:r w:rsidRPr="00266306">
        <w:rPr>
          <w:rStyle w:val="StyleUnderline"/>
        </w:rPr>
        <w:t xml:space="preserve"> statements </w:t>
      </w:r>
      <w:r w:rsidRPr="00983D2B">
        <w:rPr>
          <w:rStyle w:val="StyleUnderline"/>
          <w:highlight w:val="cyan"/>
        </w:rPr>
        <w:t>portray</w:t>
      </w:r>
      <w:r w:rsidRPr="00983D2B">
        <w:rPr>
          <w:highlight w:val="cyan"/>
        </w:rPr>
        <w:t xml:space="preserve"> </w:t>
      </w:r>
      <w:r w:rsidRPr="00983D2B">
        <w:rPr>
          <w:rStyle w:val="Emphasis"/>
          <w:highlight w:val="cyan"/>
        </w:rPr>
        <w:t>a much more aggressive posture</w:t>
      </w:r>
      <w:r>
        <w:t xml:space="preserve"> </w:t>
      </w:r>
      <w:r w:rsidRPr="00266306">
        <w:rPr>
          <w:rStyle w:val="StyleUnderline"/>
        </w:rPr>
        <w:t>for the FTC, both</w:t>
      </w:r>
      <w:r>
        <w:t xml:space="preserve"> </w:t>
      </w:r>
      <w:r w:rsidRPr="00266306">
        <w:rPr>
          <w:rStyle w:val="StyleUnderline"/>
        </w:rPr>
        <w:t>in substance as well as procedurally</w:t>
      </w:r>
      <w:r>
        <w:t xml:space="preserve">. </w:t>
      </w:r>
      <w:r w:rsidRPr="00266306">
        <w:rPr>
          <w:rStyle w:val="StyleUnderline"/>
        </w:rPr>
        <w:t>Substantively</w:t>
      </w:r>
      <w:r>
        <w:t xml:space="preserve">, </w:t>
      </w:r>
      <w:r w:rsidRPr="00266306">
        <w:rPr>
          <w:rStyle w:val="StyleUnderline"/>
        </w:rPr>
        <w:t>it seems clear</w:t>
      </w:r>
      <w:r>
        <w:t xml:space="preserve"> from her memo that Chair </w:t>
      </w:r>
      <w:r w:rsidRPr="00266306">
        <w:rPr>
          <w:rStyle w:val="StyleUnderline"/>
        </w:rPr>
        <w:t>Khan</w:t>
      </w:r>
      <w:r>
        <w:t xml:space="preserve"> accepts as a given that market power is a systemic issue across the economy and that she </w:t>
      </w:r>
      <w:r w:rsidRPr="00266306">
        <w:rPr>
          <w:rStyle w:val="StyleUnderline"/>
        </w:rPr>
        <w:t>sees the FTC’s role as combating the trend of market consolidation that has occurred</w:t>
      </w:r>
      <w:r>
        <w:t xml:space="preserve">. </w:t>
      </w:r>
      <w:r w:rsidRPr="00983D2B">
        <w:rPr>
          <w:rStyle w:val="StyleUnderline"/>
          <w:highlight w:val="cyan"/>
        </w:rPr>
        <w:t>Any company with a high</w:t>
      </w:r>
      <w:r w:rsidRPr="00266306">
        <w:rPr>
          <w:rStyle w:val="StyleUnderline"/>
        </w:rPr>
        <w:t xml:space="preserve"> </w:t>
      </w:r>
      <w:r w:rsidRPr="00983D2B">
        <w:rPr>
          <w:rStyle w:val="StyleUnderline"/>
          <w:highlight w:val="cyan"/>
        </w:rPr>
        <w:t>market share in anything</w:t>
      </w:r>
      <w:r>
        <w:t xml:space="preserve"> that could conceivably be defined as a relevant antitrust market </w:t>
      </w:r>
      <w:r w:rsidRPr="00983D2B">
        <w:rPr>
          <w:rStyle w:val="StyleUnderline"/>
          <w:highlight w:val="cyan"/>
        </w:rPr>
        <w:t>will</w:t>
      </w:r>
      <w:r>
        <w:t xml:space="preserve"> need to </w:t>
      </w:r>
      <w:r w:rsidRPr="00983D2B">
        <w:rPr>
          <w:rStyle w:val="StyleUnderline"/>
          <w:highlight w:val="cyan"/>
        </w:rPr>
        <w:t>be</w:t>
      </w:r>
      <w:r w:rsidRPr="00983D2B">
        <w:rPr>
          <w:highlight w:val="cyan"/>
        </w:rPr>
        <w:t xml:space="preserve"> </w:t>
      </w:r>
      <w:r w:rsidRPr="00983D2B">
        <w:rPr>
          <w:rStyle w:val="Emphasis"/>
          <w:highlight w:val="cyan"/>
        </w:rPr>
        <w:t>increasingly cautious</w:t>
      </w:r>
      <w:r>
        <w:t xml:space="preserve"> going forward, </w:t>
      </w:r>
      <w:r w:rsidRPr="00266306">
        <w:rPr>
          <w:rStyle w:val="StyleUnderline"/>
        </w:rPr>
        <w:t>understanding it will be under enhanced scrutiny from the FTC.</w:t>
      </w:r>
      <w:r>
        <w:t xml:space="preserve"> While it is unclear what Ms. Khan means by “key gatekeepers” and “dominant intermediaries” in the economy—categories that could range from platform technology companies to traditional wholesalers—</w:t>
      </w:r>
      <w:r w:rsidRPr="00983D2B">
        <w:rPr>
          <w:rStyle w:val="StyleUnderline"/>
          <w:highlight w:val="cyan"/>
        </w:rPr>
        <w:t>companies</w:t>
      </w:r>
      <w:r>
        <w:t xml:space="preserve"> that might fall into these categories </w:t>
      </w:r>
      <w:r w:rsidRPr="00266306">
        <w:rPr>
          <w:rStyle w:val="StyleUnderline"/>
        </w:rPr>
        <w:t xml:space="preserve">will need to </w:t>
      </w:r>
      <w:r w:rsidRPr="00983D2B">
        <w:rPr>
          <w:rStyle w:val="Emphasis"/>
          <w:highlight w:val="cyan"/>
        </w:rPr>
        <w:t>tread carefully</w:t>
      </w:r>
      <w:r w:rsidRPr="00266306">
        <w:rPr>
          <w:rStyle w:val="StyleUnderline"/>
        </w:rPr>
        <w:t xml:space="preserve"> going forward</w:t>
      </w:r>
      <w:r>
        <w:t xml:space="preserve">. Her statement about deterring facially unlawful transactions—combined with her previous statements about how divestitures have sometimes fallen short </w:t>
      </w:r>
      <w:proofErr w:type="gramStart"/>
      <w:r>
        <w:t>as a means to</w:t>
      </w:r>
      <w:proofErr w:type="gramEnd"/>
      <w:r>
        <w:t xml:space="preserve"> remedy structural concerns—should give pause to any company with significant market share evaluating an acquisition of a competitor.</w:t>
      </w:r>
    </w:p>
    <w:p w14:paraId="2741AE62" w14:textId="77777777" w:rsidR="00EB396F" w:rsidRDefault="00EB396F" w:rsidP="00EB396F">
      <w:r w:rsidRPr="00983D2B">
        <w:rPr>
          <w:rStyle w:val="StyleUnderline"/>
        </w:rPr>
        <w:t>By emphasizing a “holistic” approach aimed at “root causes”</w:t>
      </w:r>
      <w:r>
        <w:t xml:space="preserve">—in combination with Ms. </w:t>
      </w:r>
      <w:proofErr w:type="spellStart"/>
      <w:r>
        <w:t>Vedova’s</w:t>
      </w:r>
      <w:proofErr w:type="spellEnd"/>
      <w:r>
        <w:t xml:space="preserve"> statement that merger reviews will be taking a broader view of market effects—</w:t>
      </w:r>
      <w:r w:rsidRPr="00983D2B">
        <w:rPr>
          <w:rStyle w:val="StyleUnderline"/>
        </w:rPr>
        <w:t>one can expect that Second Requests will be employed based on novel theories of competitive harm</w:t>
      </w:r>
      <w:r>
        <w:t xml:space="preserve">. </w:t>
      </w:r>
      <w:r w:rsidRPr="00983D2B">
        <w:rPr>
          <w:rStyle w:val="StyleUnderline"/>
        </w:rPr>
        <w:t xml:space="preserve">These might include exclusionary practices like predatory bundling and HR practices, as well as areas where there is a concern with past </w:t>
      </w:r>
      <w:r w:rsidRPr="00983D2B">
        <w:rPr>
          <w:rStyle w:val="Emphasis"/>
        </w:rPr>
        <w:t>underenforcement</w:t>
      </w:r>
      <w:r>
        <w:t xml:space="preserve">, </w:t>
      </w:r>
      <w:r w:rsidRPr="00983D2B">
        <w:rPr>
          <w:rStyle w:val="StyleUnderline"/>
        </w:rPr>
        <w:t>such as monopsony issues</w:t>
      </w:r>
      <w:r>
        <w:t>. How this will all play out in individual cases of course remains to be seen.</w:t>
      </w:r>
    </w:p>
    <w:p w14:paraId="1DCBBF71" w14:textId="77777777" w:rsidR="00EB396F" w:rsidRPr="00007E8F" w:rsidRDefault="00EB396F" w:rsidP="00EB396F">
      <w:pPr>
        <w:pStyle w:val="Heading4"/>
        <w:rPr>
          <w:b w:val="0"/>
          <w:bCs/>
        </w:rPr>
      </w:pPr>
      <w:r>
        <w:t xml:space="preserve">More antitrust coming </w:t>
      </w:r>
      <w:r>
        <w:rPr>
          <w:b w:val="0"/>
          <w:bCs/>
        </w:rPr>
        <w:t>– even before confirmation!</w:t>
      </w:r>
    </w:p>
    <w:p w14:paraId="2C7C23B9" w14:textId="77777777" w:rsidR="00EB396F" w:rsidRPr="00EB3189" w:rsidRDefault="00EB396F" w:rsidP="00EB396F">
      <w:r w:rsidRPr="00007E8F">
        <w:rPr>
          <w:rStyle w:val="Style13ptBold"/>
        </w:rPr>
        <w:t>Kendall 10/12</w:t>
      </w:r>
      <w:r w:rsidRPr="00EB3189">
        <w:t xml:space="preserve"> (Brent Kendall covers the DOJ for the Wall Street Journal, and Peter Granitz, Wall Street Journal, “DOJ Ramps Up Antitrust Enforcement” October 12</w:t>
      </w:r>
      <w:r w:rsidRPr="00EB3189">
        <w:rPr>
          <w:vertAlign w:val="superscript"/>
        </w:rPr>
        <w:t>th</w:t>
      </w:r>
      <w:r w:rsidRPr="00EB3189">
        <w:t>, 2021, Accessed October 20</w:t>
      </w:r>
      <w:r w:rsidRPr="00EB3189">
        <w:rPr>
          <w:vertAlign w:val="superscript"/>
        </w:rPr>
        <w:t>th</w:t>
      </w:r>
      <w:r w:rsidRPr="00EB3189">
        <w:t xml:space="preserve"> 2021, </w:t>
      </w:r>
      <w:hyperlink r:id="rId122" w:history="1">
        <w:r w:rsidRPr="00EB3189">
          <w:rPr>
            <w:rStyle w:val="StyleUnderline"/>
          </w:rPr>
          <w:t>https://www.wsj.com/podcasts/google-news-update/doj-ramps-up-antitrust-enforcement/189daeba-d5bc-419d-9d12-6475b7ceb273</w:t>
        </w:r>
      </w:hyperlink>
      <w:r w:rsidRPr="00EB3189">
        <w:t>) MULCH</w:t>
      </w:r>
    </w:p>
    <w:p w14:paraId="31734999" w14:textId="77777777" w:rsidR="00EB396F" w:rsidRPr="00BD7BC2" w:rsidRDefault="00EB396F" w:rsidP="00EB396F">
      <w:pPr>
        <w:rPr>
          <w:sz w:val="16"/>
        </w:rPr>
      </w:pPr>
      <w:r w:rsidRPr="00BD7BC2">
        <w:rPr>
          <w:sz w:val="16"/>
        </w:rPr>
        <w:t xml:space="preserve">Peter Granitz: </w:t>
      </w:r>
      <w:r w:rsidRPr="00BD7BC2">
        <w:rPr>
          <w:rStyle w:val="Emphasis"/>
        </w:rPr>
        <w:t xml:space="preserve">The </w:t>
      </w:r>
      <w:r w:rsidRPr="00D3516A">
        <w:rPr>
          <w:rStyle w:val="Emphasis"/>
          <w:highlight w:val="cyan"/>
        </w:rPr>
        <w:t>Justice</w:t>
      </w:r>
      <w:r w:rsidRPr="00BD7BC2">
        <w:rPr>
          <w:rStyle w:val="Emphasis"/>
        </w:rPr>
        <w:t xml:space="preserve"> Department still </w:t>
      </w:r>
      <w:r w:rsidRPr="00D3516A">
        <w:rPr>
          <w:rStyle w:val="Emphasis"/>
          <w:highlight w:val="cyan"/>
        </w:rPr>
        <w:t>does not have its</w:t>
      </w:r>
      <w:r w:rsidRPr="00BD7BC2">
        <w:rPr>
          <w:rStyle w:val="Emphasis"/>
        </w:rPr>
        <w:t xml:space="preserve"> Senate confirmed antitrust </w:t>
      </w:r>
      <w:r w:rsidRPr="00D3516A">
        <w:rPr>
          <w:rStyle w:val="Emphasis"/>
          <w:highlight w:val="cyan"/>
        </w:rPr>
        <w:t>chief, but that has not stopped the DOJ from investigating big business</w:t>
      </w:r>
      <w:r w:rsidRPr="00BD7BC2">
        <w:rPr>
          <w:sz w:val="16"/>
        </w:rPr>
        <w:t xml:space="preserve">. </w:t>
      </w:r>
      <w:r w:rsidRPr="00D3516A">
        <w:rPr>
          <w:rStyle w:val="StyleUnderline"/>
          <w:highlight w:val="cyan"/>
        </w:rPr>
        <w:t>It is digging into Google</w:t>
      </w:r>
      <w:r w:rsidRPr="00BD7BC2">
        <w:rPr>
          <w:rStyle w:val="StyleUnderline"/>
        </w:rPr>
        <w:t xml:space="preserve"> parent company, Alphabet and </w:t>
      </w:r>
      <w:r w:rsidRPr="00D3516A">
        <w:rPr>
          <w:rStyle w:val="StyleUnderline"/>
          <w:highlight w:val="cyan"/>
        </w:rPr>
        <w:t>Visa and Apple</w:t>
      </w:r>
      <w:r w:rsidRPr="00BD7BC2">
        <w:rPr>
          <w:rStyle w:val="StyleUnderline"/>
        </w:rPr>
        <w:t xml:space="preserve">, and </w:t>
      </w:r>
      <w:r w:rsidRPr="00D3516A">
        <w:rPr>
          <w:rStyle w:val="StyleUnderline"/>
          <w:highlight w:val="cyan"/>
        </w:rPr>
        <w:t>it's sued</w:t>
      </w:r>
      <w:r w:rsidRPr="00BD7BC2">
        <w:rPr>
          <w:rStyle w:val="StyleUnderline"/>
        </w:rPr>
        <w:t xml:space="preserve"> to block the partnership between </w:t>
      </w:r>
      <w:r w:rsidRPr="00D3516A">
        <w:rPr>
          <w:rStyle w:val="StyleUnderline"/>
          <w:highlight w:val="cyan"/>
        </w:rPr>
        <w:t>JetBlue</w:t>
      </w:r>
      <w:r w:rsidRPr="00BD7BC2">
        <w:rPr>
          <w:rStyle w:val="StyleUnderline"/>
        </w:rPr>
        <w:t xml:space="preserve"> </w:t>
      </w:r>
      <w:r w:rsidRPr="00D3516A">
        <w:rPr>
          <w:rStyle w:val="StyleUnderline"/>
          <w:highlight w:val="cyan"/>
        </w:rPr>
        <w:t>and American Airlines,</w:t>
      </w:r>
      <w:r w:rsidRPr="00BD7BC2">
        <w:rPr>
          <w:rStyle w:val="StyleUnderline"/>
        </w:rPr>
        <w:t xml:space="preserve"> which begs the question, is the Department of </w:t>
      </w:r>
      <w:r w:rsidRPr="00D3516A">
        <w:rPr>
          <w:rStyle w:val="StyleUnderline"/>
          <w:highlight w:val="cyan"/>
        </w:rPr>
        <w:t>Justice under</w:t>
      </w:r>
      <w:r w:rsidRPr="00BD7BC2">
        <w:rPr>
          <w:rStyle w:val="StyleUnderline"/>
        </w:rPr>
        <w:t xml:space="preserve"> President </w:t>
      </w:r>
      <w:r w:rsidRPr="00D3516A">
        <w:rPr>
          <w:rStyle w:val="StyleUnderline"/>
          <w:highlight w:val="cyan"/>
        </w:rPr>
        <w:t>Biden ramping up its oversight</w:t>
      </w:r>
      <w:r w:rsidRPr="00BD7BC2">
        <w:rPr>
          <w:rStyle w:val="StyleUnderline"/>
        </w:rPr>
        <w:t xml:space="preserve"> of corporate America</w:t>
      </w:r>
      <w:r w:rsidRPr="00BD7BC2">
        <w:rPr>
          <w:sz w:val="16"/>
        </w:rPr>
        <w:t>? I'm Peter Granitz with the Wall Street Journal and joining me now is our reporter, Brent Kendall. He covers among other things, the Justice Department. Hi Brent.</w:t>
      </w:r>
    </w:p>
    <w:p w14:paraId="2EDB40CF" w14:textId="77777777" w:rsidR="00EB396F" w:rsidRPr="00EB3189" w:rsidRDefault="00EB396F" w:rsidP="00EB396F">
      <w:r w:rsidRPr="00EB3189">
        <w:t>Brent Kendall: Hey, how are you?</w:t>
      </w:r>
    </w:p>
    <w:p w14:paraId="2C5210F4" w14:textId="77777777" w:rsidR="00EB396F" w:rsidRPr="00021D29" w:rsidRDefault="00EB396F" w:rsidP="00EB396F">
      <w:pPr>
        <w:rPr>
          <w:sz w:val="16"/>
        </w:rPr>
      </w:pPr>
      <w:r w:rsidRPr="00021D29">
        <w:rPr>
          <w:sz w:val="16"/>
        </w:rPr>
        <w:t xml:space="preserve">Peter Granitz: </w:t>
      </w:r>
      <w:r w:rsidRPr="00021D29">
        <w:rPr>
          <w:rStyle w:val="StyleUnderline"/>
        </w:rPr>
        <w:t>I'm good. Thank you. What do these early actions from the antitrust department tell us about how it's operating under President Biden</w:t>
      </w:r>
      <w:r w:rsidRPr="00021D29">
        <w:rPr>
          <w:sz w:val="16"/>
        </w:rPr>
        <w:t>?</w:t>
      </w:r>
    </w:p>
    <w:p w14:paraId="63612C9E" w14:textId="77777777" w:rsidR="00EB396F" w:rsidRPr="00021D29" w:rsidRDefault="00EB396F" w:rsidP="00EB396F">
      <w:pPr>
        <w:rPr>
          <w:rStyle w:val="StyleUnderline"/>
        </w:rPr>
      </w:pPr>
      <w:r w:rsidRPr="00EB3189">
        <w:t xml:space="preserve">Brent Kendall: </w:t>
      </w:r>
      <w:r w:rsidRPr="00021D29">
        <w:rPr>
          <w:rStyle w:val="StyleUnderline"/>
        </w:rPr>
        <w:t xml:space="preserve">What they really tell us is that </w:t>
      </w:r>
      <w:r w:rsidRPr="00D3516A">
        <w:rPr>
          <w:rStyle w:val="StyleUnderline"/>
          <w:highlight w:val="cyan"/>
        </w:rPr>
        <w:t>the admin</w:t>
      </w:r>
      <w:r w:rsidRPr="00021D29">
        <w:rPr>
          <w:rStyle w:val="StyleUnderline"/>
        </w:rPr>
        <w:t xml:space="preserve">istration </w:t>
      </w:r>
      <w:r w:rsidRPr="00D3516A">
        <w:rPr>
          <w:rStyle w:val="StyleUnderline"/>
          <w:highlight w:val="cyan"/>
        </w:rPr>
        <w:t>is serious about cracking down on</w:t>
      </w:r>
      <w:r w:rsidRPr="00021D29">
        <w:rPr>
          <w:rStyle w:val="StyleUnderline"/>
        </w:rPr>
        <w:t xml:space="preserve"> </w:t>
      </w:r>
      <w:r w:rsidRPr="00D3516A">
        <w:rPr>
          <w:rStyle w:val="StyleUnderline"/>
          <w:highlight w:val="cyan"/>
        </w:rPr>
        <w:t>mergers,</w:t>
      </w:r>
      <w:r w:rsidRPr="00021D29">
        <w:rPr>
          <w:rStyle w:val="StyleUnderline"/>
        </w:rPr>
        <w:t xml:space="preserve"> that it abuses </w:t>
      </w:r>
      <w:r w:rsidRPr="00D3516A">
        <w:rPr>
          <w:rStyle w:val="StyleUnderline"/>
          <w:highlight w:val="cyan"/>
        </w:rPr>
        <w:t>anti-competitive</w:t>
      </w:r>
      <w:r w:rsidRPr="00021D29">
        <w:rPr>
          <w:rStyle w:val="StyleUnderline"/>
        </w:rPr>
        <w:t xml:space="preserve"> and business </w:t>
      </w:r>
      <w:r w:rsidRPr="00D3516A">
        <w:rPr>
          <w:rStyle w:val="StyleUnderline"/>
          <w:highlight w:val="cyan"/>
        </w:rPr>
        <w:t>conduct</w:t>
      </w:r>
      <w:r w:rsidRPr="00021D29">
        <w:rPr>
          <w:rStyle w:val="StyleUnderline"/>
        </w:rPr>
        <w:t xml:space="preserve">, particularly by </w:t>
      </w:r>
      <w:proofErr w:type="gramStart"/>
      <w:r w:rsidRPr="00021D29">
        <w:rPr>
          <w:rStyle w:val="StyleUnderline"/>
        </w:rPr>
        <w:t>really powerful</w:t>
      </w:r>
      <w:proofErr w:type="gramEnd"/>
      <w:r w:rsidRPr="00021D29">
        <w:rPr>
          <w:rStyle w:val="StyleUnderline"/>
        </w:rPr>
        <w:t xml:space="preserve"> firms that could be viewed as bullying or muscling out other competition</w:t>
      </w:r>
      <w:r w:rsidRPr="00EB3189">
        <w:t xml:space="preserve">. </w:t>
      </w:r>
      <w:r w:rsidRPr="00021D29">
        <w:rPr>
          <w:rStyle w:val="Emphasis"/>
        </w:rPr>
        <w:t xml:space="preserve">And </w:t>
      </w:r>
      <w:r w:rsidRPr="00D3516A">
        <w:rPr>
          <w:rStyle w:val="Emphasis"/>
          <w:highlight w:val="cyan"/>
        </w:rPr>
        <w:t>even though we don't have a</w:t>
      </w:r>
      <w:r w:rsidRPr="00021D29">
        <w:rPr>
          <w:rStyle w:val="Emphasis"/>
        </w:rPr>
        <w:t xml:space="preserve"> political </w:t>
      </w:r>
      <w:r w:rsidRPr="00D3516A">
        <w:rPr>
          <w:rStyle w:val="Emphasis"/>
          <w:highlight w:val="cyan"/>
        </w:rPr>
        <w:t>appointee</w:t>
      </w:r>
      <w:r w:rsidRPr="00021D29">
        <w:rPr>
          <w:rStyle w:val="Emphasis"/>
        </w:rPr>
        <w:t xml:space="preserve"> to run the Antitrust Division, </w:t>
      </w:r>
      <w:r w:rsidRPr="00D3516A">
        <w:rPr>
          <w:rStyle w:val="Emphasis"/>
          <w:highlight w:val="cyan"/>
        </w:rPr>
        <w:t>we do have</w:t>
      </w:r>
      <w:r w:rsidRPr="00021D29">
        <w:rPr>
          <w:rStyle w:val="Emphasis"/>
        </w:rPr>
        <w:t xml:space="preserve"> political appointees who run the </w:t>
      </w:r>
      <w:r w:rsidRPr="00D3516A">
        <w:rPr>
          <w:rStyle w:val="Emphasis"/>
          <w:highlight w:val="cyan"/>
        </w:rPr>
        <w:t>Justice</w:t>
      </w:r>
      <w:r w:rsidRPr="00021D29">
        <w:rPr>
          <w:rStyle w:val="Emphasis"/>
        </w:rPr>
        <w:t xml:space="preserve"> Department </w:t>
      </w:r>
      <w:r w:rsidRPr="00D3516A">
        <w:rPr>
          <w:rStyle w:val="Emphasis"/>
        </w:rPr>
        <w:t>and they are</w:t>
      </w:r>
      <w:r w:rsidRPr="00021D29">
        <w:rPr>
          <w:rStyle w:val="Emphasis"/>
        </w:rPr>
        <w:t xml:space="preserve"> basically overseeing a </w:t>
      </w:r>
      <w:r w:rsidRPr="00D3516A">
        <w:rPr>
          <w:rStyle w:val="Emphasis"/>
          <w:highlight w:val="cyan"/>
        </w:rPr>
        <w:t>career staff</w:t>
      </w:r>
      <w:r w:rsidRPr="00021D29">
        <w:rPr>
          <w:rStyle w:val="Emphasis"/>
        </w:rPr>
        <w:t xml:space="preserve"> that's there between administrations and generally favors bringing cases anyway with just some encouragement</w:t>
      </w:r>
      <w:r w:rsidRPr="00EB3189">
        <w:t xml:space="preserve">. </w:t>
      </w:r>
      <w:r w:rsidRPr="00021D29">
        <w:rPr>
          <w:rStyle w:val="StyleUnderline"/>
        </w:rPr>
        <w:t>And they'</w:t>
      </w:r>
      <w:r w:rsidRPr="00D3516A">
        <w:rPr>
          <w:rStyle w:val="StyleUnderline"/>
          <w:highlight w:val="cyan"/>
        </w:rPr>
        <w:t>ve</w:t>
      </w:r>
      <w:r w:rsidRPr="00021D29">
        <w:rPr>
          <w:rStyle w:val="StyleUnderline"/>
        </w:rPr>
        <w:t xml:space="preserve"> basically </w:t>
      </w:r>
      <w:r w:rsidRPr="00D3516A">
        <w:rPr>
          <w:rStyle w:val="StyleUnderline"/>
          <w:highlight w:val="cyan"/>
        </w:rPr>
        <w:t>gone to staff and said,</w:t>
      </w:r>
      <w:r w:rsidRPr="00021D29">
        <w:rPr>
          <w:rStyle w:val="StyleUnderline"/>
        </w:rPr>
        <w:t xml:space="preserve"> "Look, </w:t>
      </w:r>
      <w:r w:rsidRPr="00D3516A">
        <w:rPr>
          <w:rStyle w:val="StyleUnderline"/>
          <w:highlight w:val="cyan"/>
        </w:rPr>
        <w:t>if you have</w:t>
      </w:r>
      <w:r w:rsidRPr="00021D29">
        <w:rPr>
          <w:rStyle w:val="StyleUnderline"/>
        </w:rPr>
        <w:t xml:space="preserve"> some </w:t>
      </w:r>
      <w:r w:rsidRPr="00D3516A">
        <w:rPr>
          <w:rStyle w:val="StyleUnderline"/>
          <w:highlight w:val="cyan"/>
        </w:rPr>
        <w:t>cases</w:t>
      </w:r>
      <w:r w:rsidRPr="00021D29">
        <w:rPr>
          <w:rStyle w:val="StyleUnderline"/>
        </w:rPr>
        <w:t xml:space="preserve"> that you think are righteous cases</w:t>
      </w:r>
      <w:r w:rsidRPr="00D3516A">
        <w:rPr>
          <w:rStyle w:val="StyleUnderline"/>
          <w:highlight w:val="cyan"/>
        </w:rPr>
        <w:t>, bring them</w:t>
      </w:r>
      <w:r w:rsidRPr="00021D29">
        <w:rPr>
          <w:rStyle w:val="StyleUnderline"/>
        </w:rPr>
        <w:t xml:space="preserve"> to us. We'll give you the green light and then let's go do these things." And so that's what we've seen so far.</w:t>
      </w:r>
    </w:p>
    <w:p w14:paraId="21F98A48" w14:textId="77777777" w:rsidR="00EB396F" w:rsidRPr="00EB3189" w:rsidRDefault="00EB396F" w:rsidP="00EB396F">
      <w:r w:rsidRPr="00EB3189">
        <w:t>Peter Granitz: Who has the president tapped to lead the Division?</w:t>
      </w:r>
    </w:p>
    <w:p w14:paraId="7D3AC0AC" w14:textId="77777777" w:rsidR="00EB396F" w:rsidRPr="00021D29" w:rsidRDefault="00EB396F" w:rsidP="00EB396F">
      <w:pPr>
        <w:rPr>
          <w:rStyle w:val="StyleUnderline"/>
        </w:rPr>
      </w:pPr>
      <w:r w:rsidRPr="00021D29">
        <w:rPr>
          <w:sz w:val="16"/>
        </w:rPr>
        <w:t xml:space="preserve">Brent Kendall: The Antitrust Division in theory in the next few months will be led by a man named Jonathan Cantor who's a </w:t>
      </w:r>
      <w:proofErr w:type="gramStart"/>
      <w:r w:rsidRPr="00021D29">
        <w:rPr>
          <w:sz w:val="16"/>
        </w:rPr>
        <w:t>long time</w:t>
      </w:r>
      <w:proofErr w:type="gramEnd"/>
      <w:r w:rsidRPr="00021D29">
        <w:rPr>
          <w:sz w:val="16"/>
        </w:rPr>
        <w:t xml:space="preserve"> antitrust lawyer. He only just recently got his Senate hearing. It took the administration ... we're in an unusual set of circumstances. </w:t>
      </w:r>
      <w:r w:rsidRPr="00021D29">
        <w:rPr>
          <w:rStyle w:val="StyleUnderline"/>
        </w:rPr>
        <w:t>T</w:t>
      </w:r>
      <w:r w:rsidRPr="00D3516A">
        <w:rPr>
          <w:rStyle w:val="StyleUnderline"/>
          <w:highlight w:val="cyan"/>
        </w:rPr>
        <w:t>he admin</w:t>
      </w:r>
      <w:r w:rsidRPr="00021D29">
        <w:rPr>
          <w:rStyle w:val="StyleUnderline"/>
        </w:rPr>
        <w:t xml:space="preserve">istration </w:t>
      </w:r>
      <w:r w:rsidRPr="00D3516A">
        <w:rPr>
          <w:rStyle w:val="StyleUnderline"/>
          <w:highlight w:val="cyan"/>
        </w:rPr>
        <w:t>has made antitrust enforcement a big issue</w:t>
      </w:r>
      <w:r w:rsidRPr="00021D29">
        <w:rPr>
          <w:rStyle w:val="StyleUnderline"/>
        </w:rPr>
        <w:t xml:space="preserve"> and yet made choosing a chief for DOJ one of their </w:t>
      </w:r>
      <w:proofErr w:type="gramStart"/>
      <w:r w:rsidRPr="00021D29">
        <w:rPr>
          <w:rStyle w:val="StyleUnderline"/>
        </w:rPr>
        <w:t>really late</w:t>
      </w:r>
      <w:proofErr w:type="gramEnd"/>
      <w:r w:rsidRPr="00021D29">
        <w:rPr>
          <w:rStyle w:val="StyleUnderline"/>
        </w:rPr>
        <w:t xml:space="preserve"> picks for appointments. </w:t>
      </w:r>
      <w:proofErr w:type="gramStart"/>
      <w:r w:rsidRPr="00021D29">
        <w:rPr>
          <w:sz w:val="16"/>
        </w:rPr>
        <w:t>So</w:t>
      </w:r>
      <w:proofErr w:type="gramEnd"/>
      <w:r w:rsidRPr="00021D29">
        <w:rPr>
          <w:sz w:val="16"/>
        </w:rPr>
        <w:t xml:space="preserve"> it's been a very long transition. Mr. Cantor will sail through the Senate confirmation process. It's just a matter of when the Senate gets to him and confirms him</w:t>
      </w:r>
      <w:r w:rsidRPr="00021D29">
        <w:rPr>
          <w:rStyle w:val="StyleUnderline"/>
        </w:rPr>
        <w:t xml:space="preserve">. And </w:t>
      </w:r>
      <w:proofErr w:type="gramStart"/>
      <w:r w:rsidRPr="00021D29">
        <w:rPr>
          <w:rStyle w:val="StyleUnderline"/>
        </w:rPr>
        <w:t>so</w:t>
      </w:r>
      <w:proofErr w:type="gramEnd"/>
      <w:r w:rsidRPr="00021D29">
        <w:rPr>
          <w:rStyle w:val="StyleUnderline"/>
        </w:rPr>
        <w:t xml:space="preserve"> once he's installed, he'll get to pick some other political types to help him out. And we can expect, I think, even more cases than we've seen so far.</w:t>
      </w:r>
    </w:p>
    <w:p w14:paraId="51FE827D" w14:textId="77777777" w:rsidR="00EB396F" w:rsidRPr="00EB3189" w:rsidRDefault="00EB396F" w:rsidP="00EB396F">
      <w:r w:rsidRPr="00EB3189">
        <w:t>Peter Granitz: Looking at the ongoing investigations into Apple, into Alphabet, into Visa, is there any common theme?</w:t>
      </w:r>
    </w:p>
    <w:p w14:paraId="2BE0E6EE" w14:textId="77777777" w:rsidR="00EB396F" w:rsidRPr="00021D29" w:rsidRDefault="00EB396F" w:rsidP="00EB396F">
      <w:pPr>
        <w:rPr>
          <w:sz w:val="16"/>
        </w:rPr>
      </w:pPr>
      <w:r w:rsidRPr="00021D29">
        <w:rPr>
          <w:sz w:val="16"/>
        </w:rPr>
        <w:t xml:space="preserve">Brent Kendall: </w:t>
      </w:r>
      <w:r w:rsidRPr="00021D29">
        <w:rPr>
          <w:rStyle w:val="StyleUnderline"/>
        </w:rPr>
        <w:t>The common theme is basically attempted monopolization</w:t>
      </w:r>
      <w:r w:rsidRPr="00021D29">
        <w:rPr>
          <w:sz w:val="16"/>
        </w:rPr>
        <w:t xml:space="preserve">. It's not unlawful to have a monopoly. If you were just </w:t>
      </w:r>
      <w:proofErr w:type="gramStart"/>
      <w:r w:rsidRPr="00021D29">
        <w:rPr>
          <w:sz w:val="16"/>
        </w:rPr>
        <w:t>really good</w:t>
      </w:r>
      <w:proofErr w:type="gramEnd"/>
      <w:r w:rsidRPr="00021D29">
        <w:rPr>
          <w:sz w:val="16"/>
        </w:rPr>
        <w:t xml:space="preserve"> at what you do and you make products or offer services that people just like better than everybody else's and you dominate the marketplace, that's fine. </w:t>
      </w:r>
      <w:r w:rsidRPr="00021D29">
        <w:rPr>
          <w:rStyle w:val="StyleUnderline"/>
        </w:rPr>
        <w:t xml:space="preserve">But it's against the law to, what they call, maintain a monopoly in an anti-competitive way. </w:t>
      </w:r>
      <w:proofErr w:type="gramStart"/>
      <w:r w:rsidRPr="00021D29">
        <w:rPr>
          <w:rStyle w:val="StyleUnderline"/>
        </w:rPr>
        <w:t>So</w:t>
      </w:r>
      <w:proofErr w:type="gramEnd"/>
      <w:r w:rsidRPr="00021D29">
        <w:rPr>
          <w:rStyle w:val="StyleUnderline"/>
        </w:rPr>
        <w:t xml:space="preserve"> if you use the power that you gained to then keep other people from challenging you in the future through a variety of tactics and practices, that can be unlawful. And </w:t>
      </w:r>
      <w:proofErr w:type="gramStart"/>
      <w:r w:rsidRPr="00021D29">
        <w:rPr>
          <w:rStyle w:val="StyleUnderline"/>
        </w:rPr>
        <w:t>so</w:t>
      </w:r>
      <w:proofErr w:type="gramEnd"/>
      <w:r w:rsidRPr="00021D29">
        <w:rPr>
          <w:rStyle w:val="StyleUnderline"/>
        </w:rPr>
        <w:t xml:space="preserve"> the government in these investigations hasn't yet concluded that it thinks these companies have engaged in lawfully, but they're deep into investigations to consider whether to bring cases arguing then</w:t>
      </w:r>
      <w:r w:rsidRPr="00021D29">
        <w:rPr>
          <w:sz w:val="16"/>
        </w:rPr>
        <w:t>. And as we say in the story, Google already is facing one case from the DOJ in which the government, along with a bunch of states argues that a variety of Google tactics have helped it unlawfully maintain its search engine monopoly and prevented anybody else from really entering the marketplace.</w:t>
      </w:r>
    </w:p>
    <w:p w14:paraId="6E07F30D" w14:textId="77777777" w:rsidR="00EB396F" w:rsidRPr="00021D29" w:rsidRDefault="00EB396F" w:rsidP="00EB396F">
      <w:pPr>
        <w:rPr>
          <w:sz w:val="16"/>
          <w:szCs w:val="16"/>
        </w:rPr>
      </w:pPr>
      <w:r w:rsidRPr="00021D29">
        <w:rPr>
          <w:sz w:val="16"/>
          <w:szCs w:val="16"/>
        </w:rPr>
        <w:t>Peter Granitz: Google is among the big tech firms that have pretty much fallen out of favor in Washington. Do you see big enforcement effort on the part of the Antitrust Division, especially on these tech firms?</w:t>
      </w:r>
    </w:p>
    <w:p w14:paraId="42043B93" w14:textId="77777777" w:rsidR="00EB396F" w:rsidRPr="005E5ED7" w:rsidRDefault="00EB396F" w:rsidP="00EB396F">
      <w:r w:rsidRPr="00021D29">
        <w:rPr>
          <w:rStyle w:val="StyleUnderline"/>
        </w:rPr>
        <w:t>Brent Kendall: Yes. Whether that's because they've fallen out of favor in Washington or because they've just continued to grow bigger and bigger and bigger, that's open for interpretation. But there is some bipartisan recognition or belief that, for a handful of these tech firms, they've just gotten so big and so powerful and the way they operate is potentially problematic that the government has an interest in pursuing them.</w:t>
      </w:r>
      <w:r w:rsidRPr="00EB3189">
        <w:t xml:space="preserve"> </w:t>
      </w:r>
      <w:proofErr w:type="gramStart"/>
      <w:r w:rsidRPr="00021D29">
        <w:rPr>
          <w:rStyle w:val="Emphasis"/>
        </w:rPr>
        <w:t>So</w:t>
      </w:r>
      <w:proofErr w:type="gramEnd"/>
      <w:r w:rsidRPr="00021D29">
        <w:rPr>
          <w:rStyle w:val="Emphasis"/>
        </w:rPr>
        <w:t xml:space="preserve"> </w:t>
      </w:r>
      <w:r w:rsidRPr="00D3516A">
        <w:rPr>
          <w:rStyle w:val="Emphasis"/>
          <w:highlight w:val="cyan"/>
        </w:rPr>
        <w:t>we</w:t>
      </w:r>
      <w:r w:rsidRPr="00021D29">
        <w:rPr>
          <w:rStyle w:val="Emphasis"/>
        </w:rPr>
        <w:t xml:space="preserve"> do </w:t>
      </w:r>
      <w:r w:rsidRPr="00D3516A">
        <w:rPr>
          <w:rStyle w:val="Emphasis"/>
          <w:highlight w:val="cyan"/>
        </w:rPr>
        <w:t>have</w:t>
      </w:r>
      <w:r w:rsidRPr="00021D29">
        <w:rPr>
          <w:rStyle w:val="Emphasis"/>
        </w:rPr>
        <w:t xml:space="preserve"> the one </w:t>
      </w:r>
      <w:r w:rsidRPr="00D3516A">
        <w:rPr>
          <w:rStyle w:val="Emphasis"/>
          <w:highlight w:val="cyan"/>
        </w:rPr>
        <w:t>Google</w:t>
      </w:r>
      <w:r w:rsidRPr="00021D29">
        <w:rPr>
          <w:rStyle w:val="Emphasis"/>
        </w:rPr>
        <w:t xml:space="preserve"> case already and then the FTC has brought a case against </w:t>
      </w:r>
      <w:r w:rsidRPr="00D3516A">
        <w:rPr>
          <w:rStyle w:val="Emphasis"/>
          <w:highlight w:val="cyan"/>
        </w:rPr>
        <w:t>Facebook. And we could see further cases</w:t>
      </w:r>
    </w:p>
    <w:p w14:paraId="376E4800" w14:textId="77777777" w:rsidR="00EB396F" w:rsidRPr="009805F7" w:rsidRDefault="00EB396F" w:rsidP="00EB396F">
      <w:pPr>
        <w:pStyle w:val="Heading4"/>
        <w:rPr>
          <w:rFonts w:cs="Times New Roman"/>
        </w:rPr>
      </w:pPr>
      <w:r w:rsidRPr="009805F7">
        <w:rPr>
          <w:rFonts w:cs="Times New Roman"/>
          <w:u w:val="single"/>
        </w:rPr>
        <w:t>Energy</w:t>
      </w:r>
      <w:r w:rsidRPr="009805F7">
        <w:rPr>
          <w:rFonts w:cs="Times New Roman"/>
        </w:rPr>
        <w:t xml:space="preserve"> antitrust is </w:t>
      </w:r>
      <w:r w:rsidRPr="009805F7">
        <w:rPr>
          <w:rFonts w:cs="Times New Roman"/>
          <w:u w:val="single"/>
        </w:rPr>
        <w:t>coming</w:t>
      </w:r>
      <w:r w:rsidRPr="009805F7">
        <w:rPr>
          <w:rFonts w:cs="Times New Roman"/>
        </w:rPr>
        <w:t xml:space="preserve"> and </w:t>
      </w:r>
      <w:r w:rsidRPr="009805F7">
        <w:rPr>
          <w:rFonts w:cs="Times New Roman"/>
          <w:u w:val="single"/>
        </w:rPr>
        <w:t>thumps</w:t>
      </w:r>
    </w:p>
    <w:p w14:paraId="1CCCFA6C" w14:textId="77777777" w:rsidR="00EB396F" w:rsidRPr="00A83A82" w:rsidRDefault="00EB396F" w:rsidP="00EB396F">
      <w:r w:rsidRPr="00A83A82">
        <w:rPr>
          <w:rStyle w:val="Style13ptBold"/>
        </w:rPr>
        <w:t>Miller 9-7</w:t>
      </w:r>
      <w:r>
        <w:t xml:space="preserve"> [</w:t>
      </w:r>
      <w:r w:rsidRPr="00A83A82">
        <w:t>Evan Miller, Associate in the Complex Commercial Litigation Practice Group at Vinson &amp; Elkins LLP, JD from the Boston University School of Law, BA from The George Washington University, “FTC Letter Signals Increased Scrutiny of Oil &amp; Gas M&amp;A Activity”, JD Supra, 9/7/2021, https://www.jdsupra.com/legalnews/ftc-letter-signals-increased-scrutiny-2957307/</w:t>
      </w:r>
      <w:r>
        <w:t>]</w:t>
      </w:r>
    </w:p>
    <w:p w14:paraId="7EAFD394" w14:textId="77777777" w:rsidR="00EB396F" w:rsidRPr="009805F7" w:rsidRDefault="00EB396F" w:rsidP="00EB396F">
      <w:pPr>
        <w:rPr>
          <w:sz w:val="16"/>
        </w:rPr>
      </w:pPr>
      <w:r w:rsidRPr="009805F7">
        <w:rPr>
          <w:sz w:val="16"/>
        </w:rPr>
        <w:t xml:space="preserve">In a recent exchange of letters with the White House, the chair of </w:t>
      </w:r>
      <w:r w:rsidRPr="009805F7">
        <w:rPr>
          <w:rStyle w:val="StyleUnderline"/>
        </w:rPr>
        <w:t xml:space="preserve">the </w:t>
      </w:r>
      <w:r w:rsidRPr="009805F7">
        <w:rPr>
          <w:rStyle w:val="Emphasis"/>
          <w:highlight w:val="cyan"/>
        </w:rPr>
        <w:t>F</w:t>
      </w:r>
      <w:r w:rsidRPr="009805F7">
        <w:rPr>
          <w:sz w:val="16"/>
        </w:rPr>
        <w:t xml:space="preserve">ederal </w:t>
      </w:r>
      <w:r w:rsidRPr="009805F7">
        <w:rPr>
          <w:rStyle w:val="Emphasis"/>
          <w:highlight w:val="cyan"/>
        </w:rPr>
        <w:t>T</w:t>
      </w:r>
      <w:r w:rsidRPr="009805F7">
        <w:rPr>
          <w:sz w:val="16"/>
        </w:rPr>
        <w:t xml:space="preserve">rade </w:t>
      </w:r>
      <w:r w:rsidRPr="009805F7">
        <w:rPr>
          <w:rStyle w:val="Emphasis"/>
          <w:highlight w:val="cyan"/>
        </w:rPr>
        <w:t>C</w:t>
      </w:r>
      <w:r w:rsidRPr="009805F7">
        <w:rPr>
          <w:sz w:val="16"/>
        </w:rPr>
        <w:t xml:space="preserve">ommission (“FTC”) </w:t>
      </w:r>
      <w:r w:rsidRPr="009805F7">
        <w:rPr>
          <w:rStyle w:val="StyleUnderline"/>
          <w:highlight w:val="cyan"/>
        </w:rPr>
        <w:t>signaled</w:t>
      </w:r>
      <w:r w:rsidRPr="009805F7">
        <w:rPr>
          <w:sz w:val="16"/>
        </w:rPr>
        <w:t xml:space="preserve"> her </w:t>
      </w:r>
      <w:r w:rsidRPr="009805F7">
        <w:rPr>
          <w:rStyle w:val="Emphasis"/>
          <w:highlight w:val="cyan"/>
        </w:rPr>
        <w:t>intent</w:t>
      </w:r>
      <w:r w:rsidRPr="009805F7">
        <w:rPr>
          <w:rStyle w:val="StyleUnderline"/>
          <w:highlight w:val="cyan"/>
        </w:rPr>
        <w:t xml:space="preserve"> to </w:t>
      </w:r>
      <w:r w:rsidRPr="009805F7">
        <w:rPr>
          <w:rStyle w:val="Emphasis"/>
          <w:highlight w:val="cyan"/>
        </w:rPr>
        <w:t>ramp up</w:t>
      </w:r>
      <w:r w:rsidRPr="009805F7">
        <w:rPr>
          <w:rStyle w:val="StyleUnderline"/>
          <w:highlight w:val="cyan"/>
        </w:rPr>
        <w:t xml:space="preserve"> antitrust</w:t>
      </w:r>
      <w:r w:rsidRPr="009805F7">
        <w:rPr>
          <w:rStyle w:val="StyleUnderline"/>
        </w:rPr>
        <w:t xml:space="preserve"> enforcement </w:t>
      </w:r>
      <w:r w:rsidRPr="009805F7">
        <w:rPr>
          <w:rStyle w:val="StyleUnderline"/>
          <w:highlight w:val="cyan"/>
        </w:rPr>
        <w:t>in</w:t>
      </w:r>
      <w:r w:rsidRPr="009805F7">
        <w:rPr>
          <w:rStyle w:val="StyleUnderline"/>
        </w:rPr>
        <w:t xml:space="preserve"> the </w:t>
      </w:r>
      <w:r w:rsidRPr="009805F7">
        <w:rPr>
          <w:rStyle w:val="Emphasis"/>
          <w:highlight w:val="cyan"/>
        </w:rPr>
        <w:t>oil and gas</w:t>
      </w:r>
      <w:r w:rsidRPr="009805F7">
        <w:rPr>
          <w:rStyle w:val="StyleUnderline"/>
        </w:rPr>
        <w:t xml:space="preserve"> industry</w:t>
      </w:r>
      <w:r w:rsidRPr="009805F7">
        <w:rPr>
          <w:sz w:val="16"/>
        </w:rPr>
        <w:t xml:space="preserve">. The move comes </w:t>
      </w:r>
      <w:r w:rsidRPr="009805F7">
        <w:rPr>
          <w:rStyle w:val="StyleUnderline"/>
          <w:highlight w:val="cyan"/>
        </w:rPr>
        <w:t>as</w:t>
      </w:r>
      <w:r w:rsidRPr="009805F7">
        <w:rPr>
          <w:rStyle w:val="StyleUnderline"/>
        </w:rPr>
        <w:t xml:space="preserve"> part of </w:t>
      </w:r>
      <w:r w:rsidRPr="009805F7">
        <w:rPr>
          <w:rStyle w:val="StyleUnderline"/>
          <w:highlight w:val="cyan"/>
        </w:rPr>
        <w:t xml:space="preserve">a </w:t>
      </w:r>
      <w:r w:rsidRPr="009805F7">
        <w:rPr>
          <w:rStyle w:val="Emphasis"/>
          <w:highlight w:val="cyan"/>
        </w:rPr>
        <w:t>broader shift</w:t>
      </w:r>
      <w:r w:rsidRPr="009805F7">
        <w:rPr>
          <w:rStyle w:val="StyleUnderline"/>
        </w:rPr>
        <w:t xml:space="preserve"> in priorities at</w:t>
      </w:r>
      <w:r w:rsidRPr="009805F7">
        <w:rPr>
          <w:sz w:val="16"/>
        </w:rPr>
        <w:t xml:space="preserve"> the </w:t>
      </w:r>
      <w:r w:rsidRPr="009805F7">
        <w:rPr>
          <w:rStyle w:val="StyleUnderline"/>
        </w:rPr>
        <w:t>FTC</w:t>
      </w:r>
      <w:r w:rsidRPr="009805F7">
        <w:rPr>
          <w:sz w:val="16"/>
        </w:rPr>
        <w:t xml:space="preserve"> in evaluating mergers and is </w:t>
      </w:r>
      <w:r w:rsidRPr="009805F7">
        <w:rPr>
          <w:rStyle w:val="StyleUnderline"/>
        </w:rPr>
        <w:t xml:space="preserve">in line </w:t>
      </w:r>
      <w:r w:rsidRPr="009805F7">
        <w:rPr>
          <w:rStyle w:val="StyleUnderline"/>
          <w:highlight w:val="cyan"/>
        </w:rPr>
        <w:t>with</w:t>
      </w:r>
      <w:r w:rsidRPr="009805F7">
        <w:rPr>
          <w:sz w:val="16"/>
        </w:rPr>
        <w:t xml:space="preserve"> the </w:t>
      </w:r>
      <w:r w:rsidRPr="009805F7">
        <w:rPr>
          <w:rStyle w:val="StyleUnderline"/>
        </w:rPr>
        <w:t>Biden</w:t>
      </w:r>
      <w:r w:rsidRPr="009805F7">
        <w:rPr>
          <w:sz w:val="16"/>
        </w:rPr>
        <w:t xml:space="preserve"> administration’s recent </w:t>
      </w:r>
      <w:r w:rsidRPr="009805F7">
        <w:rPr>
          <w:rStyle w:val="StyleUnderline"/>
          <w:highlight w:val="cyan"/>
        </w:rPr>
        <w:t xml:space="preserve">efforts to </w:t>
      </w:r>
      <w:r w:rsidRPr="009805F7">
        <w:rPr>
          <w:rStyle w:val="Emphasis"/>
          <w:highlight w:val="cyan"/>
        </w:rPr>
        <w:t>increase</w:t>
      </w:r>
      <w:r w:rsidRPr="009805F7">
        <w:rPr>
          <w:rStyle w:val="Emphasis"/>
        </w:rPr>
        <w:t xml:space="preserve"> antitrust </w:t>
      </w:r>
      <w:r w:rsidRPr="009805F7">
        <w:rPr>
          <w:rStyle w:val="Emphasis"/>
          <w:highlight w:val="cyan"/>
        </w:rPr>
        <w:t>enforcement</w:t>
      </w:r>
      <w:r w:rsidRPr="009805F7">
        <w:rPr>
          <w:rStyle w:val="StyleUnderline"/>
        </w:rPr>
        <w:t xml:space="preserve"> across industries</w:t>
      </w:r>
      <w:r w:rsidRPr="009805F7">
        <w:rPr>
          <w:sz w:val="16"/>
        </w:rPr>
        <w:t xml:space="preserve"> (about which V&amp;E has previously written). While calls for FTC action to combat high gas prices are </w:t>
      </w:r>
      <w:proofErr w:type="gramStart"/>
      <w:r w:rsidRPr="009805F7">
        <w:rPr>
          <w:sz w:val="16"/>
        </w:rPr>
        <w:t>fairly common</w:t>
      </w:r>
      <w:proofErr w:type="gramEnd"/>
      <w:r w:rsidRPr="009805F7">
        <w:rPr>
          <w:sz w:val="16"/>
        </w:rPr>
        <w:t xml:space="preserve"> from new administrations and Congress, </w:t>
      </w:r>
      <w:r w:rsidRPr="009805F7">
        <w:rPr>
          <w:rStyle w:val="StyleUnderline"/>
        </w:rPr>
        <w:t xml:space="preserve">the </w:t>
      </w:r>
      <w:r w:rsidRPr="009805F7">
        <w:rPr>
          <w:rStyle w:val="StyleUnderline"/>
          <w:highlight w:val="cyan"/>
        </w:rPr>
        <w:t>agency’s</w:t>
      </w:r>
      <w:r w:rsidRPr="009805F7">
        <w:rPr>
          <w:rStyle w:val="StyleUnderline"/>
        </w:rPr>
        <w:t xml:space="preserve"> recent </w:t>
      </w:r>
      <w:r w:rsidRPr="009805F7">
        <w:rPr>
          <w:rStyle w:val="StyleUnderline"/>
          <w:highlight w:val="cyan"/>
        </w:rPr>
        <w:t>response includes</w:t>
      </w:r>
      <w:r w:rsidRPr="009805F7">
        <w:rPr>
          <w:rStyle w:val="StyleUnderline"/>
        </w:rPr>
        <w:t xml:space="preserve"> </w:t>
      </w:r>
      <w:r w:rsidRPr="009805F7">
        <w:rPr>
          <w:rStyle w:val="Emphasis"/>
        </w:rPr>
        <w:t xml:space="preserve">specific action </w:t>
      </w:r>
      <w:r w:rsidRPr="009805F7">
        <w:rPr>
          <w:rStyle w:val="Emphasis"/>
          <w:highlight w:val="cyan"/>
        </w:rPr>
        <w:t>items</w:t>
      </w:r>
      <w:r w:rsidRPr="009805F7">
        <w:rPr>
          <w:rStyle w:val="StyleUnderline"/>
          <w:highlight w:val="cyan"/>
        </w:rPr>
        <w:t xml:space="preserve"> that</w:t>
      </w:r>
      <w:r w:rsidRPr="009805F7">
        <w:rPr>
          <w:rStyle w:val="StyleUnderline"/>
        </w:rPr>
        <w:t xml:space="preserve"> suggest </w:t>
      </w:r>
      <w:r w:rsidRPr="009805F7">
        <w:rPr>
          <w:rStyle w:val="Emphasis"/>
          <w:highlight w:val="cyan"/>
        </w:rPr>
        <w:t>deviat</w:t>
      </w:r>
      <w:r w:rsidRPr="009805F7">
        <w:rPr>
          <w:rStyle w:val="Emphasis"/>
        </w:rPr>
        <w:t>ions</w:t>
      </w:r>
      <w:r w:rsidRPr="009805F7">
        <w:rPr>
          <w:rStyle w:val="StyleUnderline"/>
        </w:rPr>
        <w:t xml:space="preserve"> </w:t>
      </w:r>
      <w:r w:rsidRPr="009805F7">
        <w:rPr>
          <w:rStyle w:val="StyleUnderline"/>
          <w:highlight w:val="cyan"/>
        </w:rPr>
        <w:t xml:space="preserve">from </w:t>
      </w:r>
      <w:r w:rsidRPr="009805F7">
        <w:rPr>
          <w:rStyle w:val="Emphasis"/>
          <w:highlight w:val="cyan"/>
        </w:rPr>
        <w:t>past policy</w:t>
      </w:r>
      <w:r w:rsidRPr="009805F7">
        <w:rPr>
          <w:rStyle w:val="StyleUnderline"/>
          <w:highlight w:val="cyan"/>
        </w:rPr>
        <w:t>. These</w:t>
      </w:r>
      <w:r w:rsidRPr="009805F7">
        <w:rPr>
          <w:rStyle w:val="StyleUnderline"/>
        </w:rPr>
        <w:t xml:space="preserve"> changes could </w:t>
      </w:r>
      <w:r w:rsidRPr="009805F7">
        <w:rPr>
          <w:rStyle w:val="StyleUnderline"/>
          <w:highlight w:val="cyan"/>
        </w:rPr>
        <w:t xml:space="preserve">have </w:t>
      </w:r>
      <w:r w:rsidRPr="009805F7">
        <w:rPr>
          <w:rStyle w:val="Emphasis"/>
          <w:highlight w:val="cyan"/>
        </w:rPr>
        <w:t>significant effects</w:t>
      </w:r>
      <w:r w:rsidRPr="009805F7">
        <w:rPr>
          <w:rStyle w:val="StyleUnderline"/>
        </w:rPr>
        <w:t xml:space="preserve"> on the regulatory environment for energy companies, especially for the retail fuels sector</w:t>
      </w:r>
      <w:r w:rsidRPr="009805F7">
        <w:rPr>
          <w:sz w:val="16"/>
        </w:rPr>
        <w:t>. Indeed, practitioners who regularly represent oil and gas companies before the FTC have noted that they are already receiving inquiries in line with the chair’s letter.</w:t>
      </w:r>
    </w:p>
    <w:p w14:paraId="3A54C682" w14:textId="77777777" w:rsidR="00EB396F" w:rsidRPr="009805F7" w:rsidRDefault="00EB396F" w:rsidP="00EB396F">
      <w:pPr>
        <w:rPr>
          <w:sz w:val="16"/>
        </w:rPr>
      </w:pPr>
      <w:r w:rsidRPr="009805F7">
        <w:rPr>
          <w:sz w:val="16"/>
        </w:rPr>
        <w:t>Background</w:t>
      </w:r>
    </w:p>
    <w:p w14:paraId="615038E0" w14:textId="77777777" w:rsidR="00EB396F" w:rsidRPr="009805F7" w:rsidRDefault="00EB396F" w:rsidP="00EB396F">
      <w:pPr>
        <w:rPr>
          <w:sz w:val="16"/>
        </w:rPr>
      </w:pPr>
      <w:r w:rsidRPr="009805F7">
        <w:rPr>
          <w:sz w:val="16"/>
        </w:rPr>
        <w:t>On August 11, 2021, White House National Economic Council Director Brian Deese, who is also head of the new White House Competition Council, issued a letter to the FTC raising concerns about “divergences between oil prices and the cost of gasoline at the pump” during this past summer season. The letter did not provide any support for this assertion but urged the FTC to use “all of its available tools to monitor the U.S. gasoline market and address any illegal conduct that might be contributing to price increases for consumers at the pump.”</w:t>
      </w:r>
    </w:p>
    <w:p w14:paraId="5DA2C66F" w14:textId="77777777" w:rsidR="00EB396F" w:rsidRPr="009805F7" w:rsidRDefault="00EB396F" w:rsidP="00EB396F">
      <w:pPr>
        <w:rPr>
          <w:sz w:val="16"/>
        </w:rPr>
      </w:pPr>
      <w:r w:rsidRPr="009805F7">
        <w:rPr>
          <w:sz w:val="16"/>
        </w:rPr>
        <w:t xml:space="preserve">On August 25, 2021, the FTC’s new chair, Lina Khan, responded in a two-page letter that echoed the White House’s concerns </w:t>
      </w:r>
      <w:proofErr w:type="gramStart"/>
      <w:r w:rsidRPr="009805F7">
        <w:rPr>
          <w:sz w:val="16"/>
        </w:rPr>
        <w:t>and also</w:t>
      </w:r>
      <w:proofErr w:type="gramEnd"/>
      <w:r w:rsidRPr="009805F7">
        <w:rPr>
          <w:sz w:val="16"/>
        </w:rPr>
        <w:t xml:space="preserve"> expressed concern that the FTC’s “approach to merger review in recent years has enabled significant consolidation.” The letter claims that the FTC’s prior approach to retail fuel outlet mergers may have created “conditions ripe for price coordination and other collusive practices.”</w:t>
      </w:r>
    </w:p>
    <w:p w14:paraId="48A38117" w14:textId="77777777" w:rsidR="00EB396F" w:rsidRPr="009805F7" w:rsidRDefault="00EB396F" w:rsidP="00EB396F">
      <w:pPr>
        <w:rPr>
          <w:sz w:val="16"/>
        </w:rPr>
      </w:pPr>
      <w:r w:rsidRPr="009805F7">
        <w:rPr>
          <w:sz w:val="16"/>
        </w:rPr>
        <w:t>New FTC Oil &amp; Gas Initiatives</w:t>
      </w:r>
    </w:p>
    <w:p w14:paraId="439C375B" w14:textId="77777777" w:rsidR="00EB396F" w:rsidRPr="009805F7" w:rsidRDefault="00EB396F" w:rsidP="00EB396F">
      <w:pPr>
        <w:rPr>
          <w:sz w:val="16"/>
        </w:rPr>
      </w:pPr>
      <w:r w:rsidRPr="009805F7">
        <w:rPr>
          <w:sz w:val="16"/>
        </w:rPr>
        <w:t>To address these concerns, the chair’s letter outlines several specific actions the agency plans to take.</w:t>
      </w:r>
    </w:p>
    <w:p w14:paraId="5B047C64" w14:textId="77777777" w:rsidR="00EB396F" w:rsidRPr="009805F7" w:rsidRDefault="00EB396F" w:rsidP="00EB396F">
      <w:pPr>
        <w:rPr>
          <w:sz w:val="16"/>
        </w:rPr>
      </w:pPr>
      <w:r w:rsidRPr="009805F7">
        <w:rPr>
          <w:sz w:val="16"/>
        </w:rPr>
        <w:t>First, the FTC will seek to “identify additional legal theories to challenge retail fuel station mergers where dominant players are buying up family-run businesses.” The letter does not provide any additional detail on this potentially significant shift in enforcement policy, the basis for this concern, or how this concern relates to protecting competition.</w:t>
      </w:r>
    </w:p>
    <w:p w14:paraId="5624FC77" w14:textId="77777777" w:rsidR="00EB396F" w:rsidRPr="009805F7" w:rsidRDefault="00EB396F" w:rsidP="00EB396F">
      <w:pPr>
        <w:rPr>
          <w:sz w:val="16"/>
        </w:rPr>
      </w:pPr>
      <w:r w:rsidRPr="009805F7">
        <w:rPr>
          <w:sz w:val="16"/>
        </w:rPr>
        <w:t>Second, the FTC will re-examine its approach to merger divestitures, to ensure that they do not encourage further consolidation or enable dominant firms or groups of firms to exercise market power. Khan states that she is “especially interested in ways that large national chains may ‘restore’ higher prices through collusive practices.” This reference to the industry-specific term of price “restorations” suggests that the agency’s leadership is more engaged than previously on the details of retail fuel station transactions.</w:t>
      </w:r>
    </w:p>
    <w:p w14:paraId="63F64FE6" w14:textId="77777777" w:rsidR="00EB396F" w:rsidRPr="009805F7" w:rsidRDefault="00EB396F" w:rsidP="00EB396F">
      <w:pPr>
        <w:rPr>
          <w:sz w:val="16"/>
        </w:rPr>
      </w:pPr>
      <w:r w:rsidRPr="009805F7">
        <w:rPr>
          <w:sz w:val="16"/>
        </w:rPr>
        <w:t xml:space="preserve">Third, the </w:t>
      </w:r>
      <w:r w:rsidRPr="009805F7">
        <w:rPr>
          <w:rStyle w:val="StyleUnderline"/>
          <w:highlight w:val="cyan"/>
        </w:rPr>
        <w:t>FTC will “</w:t>
      </w:r>
      <w:proofErr w:type="spellStart"/>
      <w:r w:rsidRPr="009805F7">
        <w:rPr>
          <w:rStyle w:val="StyleUnderline"/>
          <w:highlight w:val="cyan"/>
        </w:rPr>
        <w:t>tak</w:t>
      </w:r>
      <w:proofErr w:type="spellEnd"/>
      <w:r w:rsidRPr="009805F7">
        <w:rPr>
          <w:rStyle w:val="StyleUnderline"/>
          <w:highlight w:val="cyan"/>
        </w:rPr>
        <w:t>[e] steps</w:t>
      </w:r>
      <w:r w:rsidRPr="009805F7">
        <w:rPr>
          <w:rStyle w:val="StyleUnderline"/>
        </w:rPr>
        <w:t xml:space="preserve"> to deter unlawful mergers in</w:t>
      </w:r>
      <w:r w:rsidRPr="009805F7">
        <w:rPr>
          <w:sz w:val="16"/>
        </w:rPr>
        <w:t xml:space="preserve"> the </w:t>
      </w:r>
      <w:r w:rsidRPr="009805F7">
        <w:rPr>
          <w:rStyle w:val="StyleUnderline"/>
        </w:rPr>
        <w:t>oil and gas</w:t>
      </w:r>
      <w:r w:rsidRPr="009805F7">
        <w:rPr>
          <w:sz w:val="16"/>
        </w:rPr>
        <w:t xml:space="preserve"> industry,” </w:t>
      </w:r>
      <w:r w:rsidRPr="009805F7">
        <w:rPr>
          <w:rStyle w:val="StyleUnderline"/>
        </w:rPr>
        <w:t xml:space="preserve">including by </w:t>
      </w:r>
      <w:r w:rsidRPr="009805F7">
        <w:rPr>
          <w:rStyle w:val="StyleUnderline"/>
          <w:highlight w:val="cyan"/>
        </w:rPr>
        <w:t>imposing “prior approval” requirements</w:t>
      </w:r>
      <w:r w:rsidRPr="009805F7">
        <w:rPr>
          <w:sz w:val="16"/>
        </w:rPr>
        <w:t xml:space="preserve"> to deter companies from proposing “illegal mergers” in the first place. The FTC recently voted 3-2 to rescind its 1995 policy against the use of “prior approval” requirements in merger consent decrees.</w:t>
      </w:r>
    </w:p>
    <w:p w14:paraId="7B640F41" w14:textId="77777777" w:rsidR="00EB396F" w:rsidRPr="009805F7" w:rsidRDefault="00EB396F" w:rsidP="00EB396F">
      <w:pPr>
        <w:rPr>
          <w:sz w:val="16"/>
        </w:rPr>
      </w:pPr>
      <w:r w:rsidRPr="009805F7">
        <w:rPr>
          <w:sz w:val="16"/>
        </w:rPr>
        <w:t>Fourth, the FTC will ask staff to “investigate abuses in the franchise market,” with a specific focus on determining “whether the power imbalance favoring large national chains allows them to force their franchisees to sell gasoline at higher prices, benefitting the chain at the expense of the franchisee’s convenience store operations.” As with the first action item, how these concerns fit within the antitrust laws, and the basis for these concerns, are unclear at this point.</w:t>
      </w:r>
    </w:p>
    <w:p w14:paraId="48AA359C" w14:textId="77777777" w:rsidR="00EB396F" w:rsidRPr="009805F7" w:rsidRDefault="00EB396F" w:rsidP="00EB396F">
      <w:pPr>
        <w:rPr>
          <w:sz w:val="16"/>
        </w:rPr>
      </w:pPr>
      <w:r w:rsidRPr="009805F7">
        <w:rPr>
          <w:sz w:val="16"/>
        </w:rPr>
        <w:t>Expect Increased Scrutiny of M&amp;A Activity</w:t>
      </w:r>
    </w:p>
    <w:p w14:paraId="44D78B65" w14:textId="77777777" w:rsidR="00EB396F" w:rsidRPr="009805F7" w:rsidRDefault="00EB396F" w:rsidP="00EB396F">
      <w:pPr>
        <w:rPr>
          <w:sz w:val="16"/>
        </w:rPr>
      </w:pPr>
      <w:r w:rsidRPr="009805F7">
        <w:rPr>
          <w:sz w:val="16"/>
        </w:rPr>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9805F7">
        <w:rPr>
          <w:rStyle w:val="StyleUnderline"/>
        </w:rPr>
        <w:t>oil and gas has not recently been a focus for the agency</w:t>
      </w:r>
      <w:r w:rsidRPr="009805F7">
        <w:rPr>
          <w:sz w:val="16"/>
        </w:rPr>
        <w:t xml:space="preserve"> in public statements (unlike, for example, pharmaceuticals or technology companies). </w:t>
      </w:r>
      <w:r w:rsidRPr="009805F7">
        <w:rPr>
          <w:rStyle w:val="StyleUnderline"/>
        </w:rPr>
        <w:t>The letter suggests</w:t>
      </w:r>
      <w:r w:rsidRPr="009805F7">
        <w:rPr>
          <w:sz w:val="16"/>
        </w:rPr>
        <w:t xml:space="preserve"> that the </w:t>
      </w:r>
      <w:r w:rsidRPr="009805F7">
        <w:rPr>
          <w:rStyle w:val="StyleUnderline"/>
        </w:rPr>
        <w:t>FTC leadership may be more focused on enforcement in</w:t>
      </w:r>
      <w:r w:rsidRPr="009805F7">
        <w:rPr>
          <w:sz w:val="16"/>
        </w:rPr>
        <w:t xml:space="preserve"> the </w:t>
      </w:r>
      <w:r w:rsidRPr="009805F7">
        <w:rPr>
          <w:rStyle w:val="StyleUnderline"/>
        </w:rPr>
        <w:t>energy</w:t>
      </w:r>
      <w:r w:rsidRPr="009805F7">
        <w:rPr>
          <w:sz w:val="16"/>
        </w:rPr>
        <w:t xml:space="preserve"> industry and that they may be particularly skeptical of transactions involving the acquisition of smaller local fuel retailers by larger national chains.</w:t>
      </w:r>
    </w:p>
    <w:p w14:paraId="1C0B86D9" w14:textId="77777777" w:rsidR="00EB396F" w:rsidRPr="009805F7" w:rsidRDefault="00EB396F" w:rsidP="00EB396F">
      <w:pPr>
        <w:rPr>
          <w:sz w:val="16"/>
        </w:rPr>
      </w:pPr>
      <w:r w:rsidRPr="009805F7">
        <w:rPr>
          <w:sz w:val="16"/>
        </w:rPr>
        <w:t xml:space="preserve">Based on our own recent experiences with oil and gas mergers before the FTC, and those of others in the antitrust bar, </w:t>
      </w:r>
      <w:r w:rsidRPr="009805F7">
        <w:rPr>
          <w:rStyle w:val="StyleUnderline"/>
          <w:highlight w:val="cyan"/>
        </w:rPr>
        <w:t>FTC</w:t>
      </w:r>
      <w:r w:rsidRPr="009805F7">
        <w:rPr>
          <w:rStyle w:val="StyleUnderline"/>
        </w:rPr>
        <w:t xml:space="preserve"> staff </w:t>
      </w:r>
      <w:r w:rsidRPr="009805F7">
        <w:rPr>
          <w:rStyle w:val="StyleUnderline"/>
          <w:highlight w:val="cyan"/>
        </w:rPr>
        <w:t xml:space="preserve">has </w:t>
      </w:r>
      <w:r w:rsidRPr="009805F7">
        <w:rPr>
          <w:rStyle w:val="Emphasis"/>
          <w:highlight w:val="cyan"/>
        </w:rPr>
        <w:t>already begun</w:t>
      </w:r>
      <w:r w:rsidRPr="009805F7">
        <w:rPr>
          <w:rStyle w:val="StyleUnderline"/>
          <w:highlight w:val="cyan"/>
        </w:rPr>
        <w:t xml:space="preserve"> requesting </w:t>
      </w:r>
      <w:r w:rsidRPr="009805F7">
        <w:rPr>
          <w:rStyle w:val="Emphasis"/>
          <w:highlight w:val="cyan"/>
        </w:rPr>
        <w:t>info</w:t>
      </w:r>
      <w:r w:rsidRPr="009805F7">
        <w:rPr>
          <w:sz w:val="16"/>
        </w:rPr>
        <w:t xml:space="preserve">rmation from merging parties related to the issues in Chair Khan’s August 25 letter, as well as issues, such as unionization and ESG policies, of merging parties. Though Chair Khan’s letter focused on the retail gasoline level, we have seen similar expansive concerns at other levels of gasoline refining and production as well. These investigations are also taking longer than ever before.  </w:t>
      </w:r>
      <w:r w:rsidRPr="009805F7">
        <w:rPr>
          <w:rStyle w:val="StyleUnderline"/>
          <w:highlight w:val="cyan"/>
        </w:rPr>
        <w:t>Unless</w:t>
      </w:r>
      <w:r w:rsidRPr="009805F7">
        <w:rPr>
          <w:rStyle w:val="StyleUnderline"/>
        </w:rPr>
        <w:t xml:space="preserve"> the recent </w:t>
      </w:r>
      <w:r w:rsidRPr="009805F7">
        <w:rPr>
          <w:rStyle w:val="StyleUnderline"/>
          <w:highlight w:val="cyan"/>
        </w:rPr>
        <w:t>changes are</w:t>
      </w:r>
      <w:r w:rsidRPr="009805F7">
        <w:rPr>
          <w:rStyle w:val="StyleUnderline"/>
        </w:rPr>
        <w:t xml:space="preserve"> a </w:t>
      </w:r>
      <w:r w:rsidRPr="009805F7">
        <w:rPr>
          <w:rStyle w:val="Emphasis"/>
          <w:highlight w:val="cyan"/>
        </w:rPr>
        <w:t>temporary</w:t>
      </w:r>
      <w:r w:rsidRPr="009805F7">
        <w:rPr>
          <w:rStyle w:val="Emphasis"/>
        </w:rPr>
        <w:t xml:space="preserve"> blip</w:t>
      </w:r>
      <w:r w:rsidRPr="009805F7">
        <w:rPr>
          <w:rStyle w:val="StyleUnderline"/>
        </w:rPr>
        <w:t xml:space="preserve"> on the radar — which the letter suggests is </w:t>
      </w:r>
      <w:r w:rsidRPr="009805F7">
        <w:rPr>
          <w:rStyle w:val="Emphasis"/>
          <w:highlight w:val="cyan"/>
        </w:rPr>
        <w:t>unlikely</w:t>
      </w:r>
      <w:r w:rsidRPr="009805F7">
        <w:rPr>
          <w:rStyle w:val="StyleUnderline"/>
        </w:rPr>
        <w:t xml:space="preserve"> — large </w:t>
      </w:r>
      <w:r w:rsidRPr="009805F7">
        <w:rPr>
          <w:rStyle w:val="StyleUnderline"/>
          <w:highlight w:val="cyan"/>
        </w:rPr>
        <w:t>oil and gas</w:t>
      </w:r>
      <w:r w:rsidRPr="009805F7">
        <w:rPr>
          <w:rStyle w:val="StyleUnderline"/>
        </w:rPr>
        <w:t xml:space="preserve"> companies and their counsel may </w:t>
      </w:r>
      <w:r w:rsidRPr="009805F7">
        <w:rPr>
          <w:rStyle w:val="StyleUnderline"/>
          <w:highlight w:val="cyan"/>
        </w:rPr>
        <w:t xml:space="preserve">need to </w:t>
      </w:r>
      <w:r w:rsidRPr="009805F7">
        <w:rPr>
          <w:rStyle w:val="Emphasis"/>
          <w:highlight w:val="cyan"/>
        </w:rPr>
        <w:t>adjust expectations</w:t>
      </w:r>
      <w:r w:rsidRPr="009805F7">
        <w:rPr>
          <w:sz w:val="16"/>
        </w:rPr>
        <w:t xml:space="preserve"> on transaction timing and the range of issues investigated for matters that go before the FTC.</w:t>
      </w:r>
    </w:p>
    <w:p w14:paraId="0140EE8E" w14:textId="77777777" w:rsidR="00EB396F" w:rsidRPr="009805F7" w:rsidRDefault="00EB396F" w:rsidP="00EB396F">
      <w:pPr>
        <w:pStyle w:val="Heading4"/>
        <w:rPr>
          <w:rFonts w:cs="Times New Roman"/>
        </w:rPr>
      </w:pPr>
      <w:r w:rsidRPr="009805F7">
        <w:rPr>
          <w:rFonts w:cs="Times New Roman"/>
          <w:u w:val="single"/>
        </w:rPr>
        <w:t>Health</w:t>
      </w:r>
      <w:r w:rsidRPr="009805F7">
        <w:rPr>
          <w:rFonts w:cs="Times New Roman"/>
        </w:rPr>
        <w:t xml:space="preserve"> enforcement increased </w:t>
      </w:r>
      <w:r w:rsidRPr="009805F7">
        <w:rPr>
          <w:rFonts w:cs="Times New Roman"/>
          <w:u w:val="single"/>
        </w:rPr>
        <w:t>last week</w:t>
      </w:r>
    </w:p>
    <w:p w14:paraId="330C6825" w14:textId="77777777" w:rsidR="00EB396F" w:rsidRPr="00A83A82" w:rsidRDefault="00EB396F" w:rsidP="00EB396F">
      <w:proofErr w:type="spellStart"/>
      <w:r w:rsidRPr="00A83A82">
        <w:rPr>
          <w:rStyle w:val="Style13ptBold"/>
        </w:rPr>
        <w:t>Wetsman</w:t>
      </w:r>
      <w:proofErr w:type="spellEnd"/>
      <w:r w:rsidRPr="00A83A82">
        <w:rPr>
          <w:rStyle w:val="Style13ptBold"/>
        </w:rPr>
        <w:t xml:space="preserve"> 9-22</w:t>
      </w:r>
      <w:r>
        <w:t xml:space="preserve"> [</w:t>
      </w:r>
      <w:r w:rsidRPr="00A83A82">
        <w:t xml:space="preserve">Nicole </w:t>
      </w:r>
      <w:proofErr w:type="spellStart"/>
      <w:r>
        <w:t>Wetsman</w:t>
      </w:r>
      <w:proofErr w:type="spellEnd"/>
      <w:r w:rsidRPr="00A83A82">
        <w:t>, Health Tech Reporter at The Verge, “FTC Resurrects a Decade-Old Rule as a Guardrail on the Health App Explosion”, The Verge, 9/22/2021, https://www.theverge.com/2021/9/22/22688497/ftc-health-app-privacy-transparency-data</w:t>
      </w:r>
      <w:r>
        <w:t>]</w:t>
      </w:r>
    </w:p>
    <w:p w14:paraId="7E0433DF" w14:textId="77777777" w:rsidR="00EB396F" w:rsidRPr="009805F7" w:rsidRDefault="00EB396F" w:rsidP="00EB396F">
      <w:pPr>
        <w:rPr>
          <w:sz w:val="16"/>
        </w:rPr>
      </w:pPr>
      <w:r w:rsidRPr="009805F7">
        <w:rPr>
          <w:rStyle w:val="StyleUnderline"/>
          <w:highlight w:val="cyan"/>
        </w:rPr>
        <w:t xml:space="preserve">Health apps </w:t>
      </w:r>
      <w:proofErr w:type="gramStart"/>
      <w:r w:rsidRPr="009805F7">
        <w:rPr>
          <w:rStyle w:val="StyleUnderline"/>
          <w:highlight w:val="cyan"/>
        </w:rPr>
        <w:t>have to</w:t>
      </w:r>
      <w:proofErr w:type="gramEnd"/>
      <w:r w:rsidRPr="009805F7">
        <w:rPr>
          <w:rStyle w:val="StyleUnderline"/>
          <w:highlight w:val="cyan"/>
        </w:rPr>
        <w:t xml:space="preserve"> tell</w:t>
      </w:r>
      <w:r w:rsidRPr="009805F7">
        <w:rPr>
          <w:sz w:val="16"/>
        </w:rPr>
        <w:t xml:space="preserve"> their users </w:t>
      </w:r>
      <w:r w:rsidRPr="009805F7">
        <w:rPr>
          <w:rStyle w:val="StyleUnderline"/>
          <w:highlight w:val="cyan"/>
        </w:rPr>
        <w:t>about</w:t>
      </w:r>
      <w:r w:rsidRPr="009805F7">
        <w:rPr>
          <w:sz w:val="16"/>
        </w:rPr>
        <w:t xml:space="preserve"> any </w:t>
      </w:r>
      <w:r w:rsidRPr="009805F7">
        <w:rPr>
          <w:rStyle w:val="StyleUnderline"/>
          <w:highlight w:val="cyan"/>
        </w:rPr>
        <w:t>data breaches</w:t>
      </w:r>
      <w:r w:rsidRPr="009805F7">
        <w:rPr>
          <w:rStyle w:val="StyleUnderline"/>
        </w:rPr>
        <w:t xml:space="preserve"> or risk a hefty fine, the </w:t>
      </w:r>
      <w:r w:rsidRPr="009805F7">
        <w:rPr>
          <w:rStyle w:val="Emphasis"/>
          <w:highlight w:val="cyan"/>
        </w:rPr>
        <w:t>F</w:t>
      </w:r>
      <w:r w:rsidRPr="009805F7">
        <w:rPr>
          <w:sz w:val="16"/>
        </w:rPr>
        <w:t xml:space="preserve">ederal </w:t>
      </w:r>
      <w:r w:rsidRPr="009805F7">
        <w:rPr>
          <w:rStyle w:val="Emphasis"/>
          <w:highlight w:val="cyan"/>
        </w:rPr>
        <w:t>T</w:t>
      </w:r>
      <w:r w:rsidRPr="009805F7">
        <w:rPr>
          <w:sz w:val="16"/>
        </w:rPr>
        <w:t xml:space="preserve">rade </w:t>
      </w:r>
      <w:r w:rsidRPr="009805F7">
        <w:rPr>
          <w:rStyle w:val="Emphasis"/>
          <w:highlight w:val="cyan"/>
        </w:rPr>
        <w:t>C</w:t>
      </w:r>
      <w:r w:rsidRPr="009805F7">
        <w:rPr>
          <w:sz w:val="16"/>
        </w:rPr>
        <w:t xml:space="preserve">ommission </w:t>
      </w:r>
      <w:r w:rsidRPr="009805F7">
        <w:rPr>
          <w:rStyle w:val="StyleUnderline"/>
          <w:highlight w:val="cyan"/>
        </w:rPr>
        <w:t>clarified</w:t>
      </w:r>
      <w:r w:rsidRPr="009805F7">
        <w:rPr>
          <w:sz w:val="16"/>
        </w:rPr>
        <w:t xml:space="preserve"> in a policy statement </w:t>
      </w:r>
      <w:r w:rsidRPr="009805F7">
        <w:rPr>
          <w:rStyle w:val="Emphasis"/>
          <w:szCs w:val="26"/>
          <w:highlight w:val="cyan"/>
        </w:rPr>
        <w:t>last week</w:t>
      </w:r>
      <w:r w:rsidRPr="009805F7">
        <w:rPr>
          <w:rStyle w:val="StyleUnderline"/>
        </w:rPr>
        <w:t xml:space="preserve">. The </w:t>
      </w:r>
      <w:r w:rsidRPr="009805F7">
        <w:rPr>
          <w:rStyle w:val="StyleUnderline"/>
          <w:highlight w:val="cyan"/>
        </w:rPr>
        <w:t>rule</w:t>
      </w:r>
      <w:r w:rsidRPr="009805F7">
        <w:rPr>
          <w:sz w:val="16"/>
        </w:rPr>
        <w:t xml:space="preserve"> that requires that transparency is a decade old, but it </w:t>
      </w:r>
      <w:r w:rsidRPr="009805F7">
        <w:rPr>
          <w:rStyle w:val="StyleUnderline"/>
          <w:highlight w:val="cyan"/>
        </w:rPr>
        <w:t xml:space="preserve">hasn’t been </w:t>
      </w:r>
      <w:r w:rsidRPr="009805F7">
        <w:rPr>
          <w:rStyle w:val="Emphasis"/>
          <w:highlight w:val="cyan"/>
        </w:rPr>
        <w:t>enforced</w:t>
      </w:r>
      <w:r w:rsidRPr="009805F7">
        <w:rPr>
          <w:rStyle w:val="StyleUnderline"/>
          <w:highlight w:val="cyan"/>
        </w:rPr>
        <w:t xml:space="preserve"> before</w:t>
      </w:r>
      <w:r w:rsidRPr="009805F7">
        <w:rPr>
          <w:sz w:val="16"/>
        </w:rPr>
        <w:t xml:space="preserve">. The new guidance serves as a warning to the many companies elbowing into the health app space: </w:t>
      </w:r>
      <w:r w:rsidRPr="009805F7">
        <w:rPr>
          <w:rStyle w:val="StyleUnderline"/>
        </w:rPr>
        <w:t xml:space="preserve">the </w:t>
      </w:r>
      <w:r w:rsidRPr="009805F7">
        <w:rPr>
          <w:rStyle w:val="StyleUnderline"/>
          <w:highlight w:val="cyan"/>
        </w:rPr>
        <w:t>FTC is taking</w:t>
      </w:r>
      <w:r w:rsidRPr="009805F7">
        <w:rPr>
          <w:rStyle w:val="StyleUnderline"/>
        </w:rPr>
        <w:t xml:space="preserve"> issues around health data </w:t>
      </w:r>
      <w:r w:rsidRPr="009805F7">
        <w:rPr>
          <w:rStyle w:val="StyleUnderline"/>
          <w:highlight w:val="cyan"/>
        </w:rPr>
        <w:t xml:space="preserve">privacy </w:t>
      </w:r>
      <w:r w:rsidRPr="009805F7">
        <w:rPr>
          <w:rStyle w:val="Emphasis"/>
          <w:highlight w:val="cyan"/>
        </w:rPr>
        <w:t>seriously</w:t>
      </w:r>
      <w:r w:rsidRPr="009805F7">
        <w:rPr>
          <w:sz w:val="16"/>
        </w:rPr>
        <w:t xml:space="preserve"> — even if it won’t be able to tackle all the privacy gaps on its own.</w:t>
      </w:r>
    </w:p>
    <w:p w14:paraId="0246F4F4" w14:textId="77777777" w:rsidR="00EB396F" w:rsidRPr="009805F7" w:rsidRDefault="00EB396F" w:rsidP="00EB396F">
      <w:pPr>
        <w:rPr>
          <w:sz w:val="16"/>
        </w:rPr>
      </w:pPr>
      <w:r w:rsidRPr="009805F7">
        <w:rPr>
          <w:sz w:val="16"/>
        </w:rPr>
        <w:t xml:space="preserve">The </w:t>
      </w:r>
      <w:r w:rsidRPr="009805F7">
        <w:rPr>
          <w:rStyle w:val="StyleUnderline"/>
        </w:rPr>
        <w:t>FTC’s Health Breach Notification Rule covers</w:t>
      </w:r>
      <w:r w:rsidRPr="009805F7">
        <w:rPr>
          <w:sz w:val="16"/>
        </w:rPr>
        <w:t xml:space="preserve"> all organizations that aren’t subject to the Health Insurance Portability and Accountability Act (</w:t>
      </w:r>
      <w:r w:rsidRPr="009805F7">
        <w:rPr>
          <w:rStyle w:val="StyleUnderline"/>
        </w:rPr>
        <w:t>HIPAA</w:t>
      </w:r>
      <w:r w:rsidRPr="009805F7">
        <w:rPr>
          <w:sz w:val="16"/>
        </w:rPr>
        <w:t>), which covers things like doctors and insurance companies. HIPAA requires those groups to disclose any time they have a data breach. The FTC rule covers any other group that deals in health information.</w:t>
      </w:r>
    </w:p>
    <w:p w14:paraId="772FE4F7" w14:textId="77777777" w:rsidR="00EB396F" w:rsidRPr="009805F7" w:rsidRDefault="00EB396F" w:rsidP="00EB396F">
      <w:pPr>
        <w:rPr>
          <w:sz w:val="16"/>
        </w:rPr>
      </w:pPr>
      <w:r w:rsidRPr="009805F7">
        <w:rPr>
          <w:sz w:val="16"/>
        </w:rPr>
        <w:t xml:space="preserve">Health apps often haven’t had strong data privacy protections, FTC Chair Lina Khan said in a statement about the rule. Apps often have poor data protection </w:t>
      </w:r>
      <w:proofErr w:type="gramStart"/>
      <w:r w:rsidRPr="009805F7">
        <w:rPr>
          <w:sz w:val="16"/>
        </w:rPr>
        <w:t>systems, or</w:t>
      </w:r>
      <w:proofErr w:type="gramEnd"/>
      <w:r w:rsidRPr="009805F7">
        <w:rPr>
          <w:sz w:val="16"/>
        </w:rPr>
        <w:t xml:space="preserve"> violate their own privacy policies by sharing data with outside groups without telling users. These apps weren’t a piece of the digital health picture when the rule was first written. But since then, there’s been an explosion in health apps — tens of thousands are released each year, and downloads increased during the COVID-19 pandemic. More and more people are trusting their health information to these products. The new guidance clarifies that the Health Breach Notification Rule applies to these platforms as well, even if they didn’t think it covered them before.</w:t>
      </w:r>
    </w:p>
    <w:p w14:paraId="036FDE02" w14:textId="77777777" w:rsidR="00EB396F" w:rsidRPr="009805F7" w:rsidRDefault="00EB396F" w:rsidP="00EB396F">
      <w:pPr>
        <w:rPr>
          <w:sz w:val="16"/>
        </w:rPr>
      </w:pPr>
      <w:r w:rsidRPr="009805F7">
        <w:rPr>
          <w:sz w:val="16"/>
        </w:rPr>
        <w:t>The breaches that could trigger a report don’t just include hacks or attacks. These organizations would have to disclose any information shared without users’ permission. That might apply to situations like the recent privacy breach by period tracking app Flo, which was sharing data to Facebook, Google, and marketing companies without users’ knowledge. The FTC didn’t cite Flo for breaking the Health Breach Notification Rule — it focused on false statements made by the company about its privacy policies — but two FTC members argued that it should have.</w:t>
      </w:r>
    </w:p>
    <w:p w14:paraId="75A4AA18" w14:textId="77777777" w:rsidR="00EB396F" w:rsidRPr="009805F7" w:rsidRDefault="00EB396F" w:rsidP="00EB396F">
      <w:pPr>
        <w:rPr>
          <w:sz w:val="16"/>
        </w:rPr>
      </w:pPr>
      <w:r w:rsidRPr="009805F7">
        <w:rPr>
          <w:rStyle w:val="StyleUnderline"/>
        </w:rPr>
        <w:t xml:space="preserve">The </w:t>
      </w:r>
      <w:r w:rsidRPr="009805F7">
        <w:rPr>
          <w:rStyle w:val="StyleUnderline"/>
          <w:highlight w:val="cyan"/>
        </w:rPr>
        <w:t xml:space="preserve">FTC’s </w:t>
      </w:r>
      <w:r w:rsidRPr="009805F7">
        <w:rPr>
          <w:rStyle w:val="Emphasis"/>
          <w:highlight w:val="cyan"/>
        </w:rPr>
        <w:t>new focus</w:t>
      </w:r>
      <w:r w:rsidRPr="009805F7">
        <w:rPr>
          <w:rStyle w:val="StyleUnderline"/>
        </w:rPr>
        <w:t xml:space="preserve"> on making sure companies follow the rule </w:t>
      </w:r>
      <w:r w:rsidRPr="009805F7">
        <w:rPr>
          <w:rStyle w:val="StyleUnderline"/>
          <w:highlight w:val="cyan"/>
        </w:rPr>
        <w:t xml:space="preserve">could </w:t>
      </w:r>
      <w:r w:rsidRPr="009805F7">
        <w:rPr>
          <w:rStyle w:val="Emphasis"/>
          <w:highlight w:val="cyan"/>
        </w:rPr>
        <w:t>trigger</w:t>
      </w:r>
      <w:r w:rsidRPr="009805F7">
        <w:rPr>
          <w:rStyle w:val="Emphasis"/>
        </w:rPr>
        <w:t xml:space="preserve"> internal </w:t>
      </w:r>
      <w:r w:rsidRPr="009805F7">
        <w:rPr>
          <w:rStyle w:val="Emphasis"/>
          <w:highlight w:val="cyan"/>
        </w:rPr>
        <w:t>changes</w:t>
      </w:r>
      <w:r w:rsidRPr="009805F7">
        <w:rPr>
          <w:rStyle w:val="StyleUnderline"/>
          <w:highlight w:val="cyan"/>
        </w:rPr>
        <w:t xml:space="preserve"> at health apps</w:t>
      </w:r>
      <w:r w:rsidRPr="009805F7">
        <w:rPr>
          <w:sz w:val="16"/>
        </w:rPr>
        <w:t xml:space="preserve">, says David Simon, a research fellow at the Petrie-Flom Center for Health Law Policy, Biotechnology, and Bioethics at Harvard Law School. “It’s going to force them to at least put systems in place, if they’re not already in place, to figure out when these breaches occur and then notify people,” Simon says. The rule says that groups </w:t>
      </w:r>
      <w:proofErr w:type="gramStart"/>
      <w:r w:rsidRPr="009805F7">
        <w:rPr>
          <w:sz w:val="16"/>
        </w:rPr>
        <w:t>have to</w:t>
      </w:r>
      <w:proofErr w:type="gramEnd"/>
      <w:r w:rsidRPr="009805F7">
        <w:rPr>
          <w:sz w:val="16"/>
        </w:rPr>
        <w:t xml:space="preserve"> report any data breaches that they should have known about, not just that they do know about — so they have to have ways to monitor data.</w:t>
      </w:r>
    </w:p>
    <w:p w14:paraId="491E63D6" w14:textId="77777777" w:rsidR="00EB396F" w:rsidRPr="009805F7" w:rsidRDefault="00EB396F" w:rsidP="00EB396F">
      <w:pPr>
        <w:rPr>
          <w:sz w:val="16"/>
        </w:rPr>
      </w:pPr>
      <w:r w:rsidRPr="009805F7">
        <w:rPr>
          <w:rStyle w:val="StyleUnderline"/>
        </w:rPr>
        <w:t xml:space="preserve">The </w:t>
      </w:r>
      <w:r w:rsidRPr="009805F7">
        <w:rPr>
          <w:rStyle w:val="StyleUnderline"/>
          <w:highlight w:val="cyan"/>
        </w:rPr>
        <w:t>penalties</w:t>
      </w:r>
      <w:r w:rsidRPr="009805F7">
        <w:rPr>
          <w:sz w:val="16"/>
        </w:rPr>
        <w:t xml:space="preserve"> for breaking the rule </w:t>
      </w:r>
      <w:r w:rsidRPr="009805F7">
        <w:rPr>
          <w:rStyle w:val="StyleUnderline"/>
          <w:highlight w:val="cyan"/>
        </w:rPr>
        <w:t>are</w:t>
      </w:r>
      <w:r w:rsidRPr="009805F7">
        <w:rPr>
          <w:rStyle w:val="StyleUnderline"/>
        </w:rPr>
        <w:t xml:space="preserve"> </w:t>
      </w:r>
      <w:proofErr w:type="gramStart"/>
      <w:r w:rsidRPr="009805F7">
        <w:rPr>
          <w:rStyle w:val="StyleUnderline"/>
        </w:rPr>
        <w:t xml:space="preserve">fairly </w:t>
      </w:r>
      <w:r w:rsidRPr="009805F7">
        <w:rPr>
          <w:rStyle w:val="Emphasis"/>
          <w:highlight w:val="cyan"/>
        </w:rPr>
        <w:t>significant</w:t>
      </w:r>
      <w:proofErr w:type="gramEnd"/>
      <w:r w:rsidRPr="009805F7">
        <w:rPr>
          <w:sz w:val="16"/>
        </w:rPr>
        <w:t>: $43,792 per violation per day. “That can add up very quickly,” says Jennifer Wagner, an assistant professor of law, policy, and engineering at Pennsylvania State University. “I think they’re trying to signal that, ‘look, it’s in your best interest if you’re an app developer or a vendor of a connected platform that you pay attention to this rule, and that you have some kind of response mechanism in place.’”</w:t>
      </w:r>
    </w:p>
    <w:p w14:paraId="2DE8F22B" w14:textId="77777777" w:rsidR="00EB396F" w:rsidRPr="009805F7" w:rsidRDefault="00EB396F" w:rsidP="00EB396F">
      <w:pPr>
        <w:pStyle w:val="Heading4"/>
        <w:rPr>
          <w:rFonts w:cs="Times New Roman"/>
        </w:rPr>
      </w:pPr>
      <w:r>
        <w:rPr>
          <w:rFonts w:cs="Times New Roman"/>
        </w:rPr>
        <w:t>XO and confirmations prove</w:t>
      </w:r>
    </w:p>
    <w:p w14:paraId="5C9F24E6" w14:textId="77777777" w:rsidR="00EB396F" w:rsidRPr="009805F7" w:rsidRDefault="00EB396F" w:rsidP="00EB396F">
      <w:r w:rsidRPr="009805F7">
        <w:rPr>
          <w:rStyle w:val="Style13ptBold"/>
        </w:rPr>
        <w:t xml:space="preserve">Sher </w:t>
      </w:r>
      <w:r>
        <w:rPr>
          <w:rStyle w:val="Style13ptBold"/>
        </w:rPr>
        <w:t>8-24</w:t>
      </w:r>
      <w:r w:rsidRPr="009805F7">
        <w:rPr>
          <w:rStyle w:val="Style13ptBold"/>
        </w:rPr>
        <w:t xml:space="preserve"> </w:t>
      </w:r>
      <w:r w:rsidRPr="009805F7">
        <w:t xml:space="preserve">(Scott Sher has advised hundreds of clients with respect to antitrust issues that arise in the M&amp;A process, and manages transactions through regulatory agencies around the </w:t>
      </w:r>
      <w:proofErr w:type="gramStart"/>
      <w:r w:rsidRPr="009805F7">
        <w:t>world,,</w:t>
      </w:r>
      <w:proofErr w:type="gramEnd"/>
      <w:r w:rsidRPr="009805F7">
        <w:t xml:space="preserve"> Jamillia Ferris has held leadership positions and oversaw mergers at both the Antitrust Division of the DOJ and the FCC., Rachel Gray is an associate in the Washington, D.C., office of Wilson Sonsini Goodrich &amp; Rosati, where she is a member of the firm’s antitrust practice. Her work encompasses a variety of civil antitrust matters, including litigation and mergers and acquisitions. Antitrust Enforcement in the Biden Administration: Assessing the M&amp;A Risk, </w:t>
      </w:r>
      <w:hyperlink r:id="rId123" w:history="1">
        <w:r w:rsidRPr="009805F7">
          <w:rPr>
            <w:rStyle w:val="Hyperlink"/>
          </w:rPr>
          <w:t>https://www.wsgr.com/en/insights/antitrust-enforcement-in-the-biden-administration-assessing-the-manda-risk.html</w:t>
        </w:r>
      </w:hyperlink>
      <w:r w:rsidRPr="009805F7">
        <w:t>,)</w:t>
      </w:r>
    </w:p>
    <w:p w14:paraId="60577E1E" w14:textId="77777777" w:rsidR="00EB396F" w:rsidRPr="009805F7" w:rsidRDefault="00EB396F" w:rsidP="00EB396F">
      <w:pPr>
        <w:rPr>
          <w:sz w:val="16"/>
        </w:rPr>
      </w:pPr>
      <w:r w:rsidRPr="009805F7">
        <w:rPr>
          <w:rStyle w:val="StyleUnderline"/>
        </w:rPr>
        <w:t xml:space="preserve">More than halfway through </w:t>
      </w:r>
      <w:r w:rsidRPr="009805F7">
        <w:rPr>
          <w:rStyle w:val="StyleUnderline"/>
          <w:highlight w:val="cyan"/>
        </w:rPr>
        <w:t>year one of</w:t>
      </w:r>
      <w:r w:rsidRPr="009805F7">
        <w:rPr>
          <w:rStyle w:val="StyleUnderline"/>
        </w:rPr>
        <w:t xml:space="preserve"> the </w:t>
      </w:r>
      <w:r w:rsidRPr="009805F7">
        <w:rPr>
          <w:rStyle w:val="StyleUnderline"/>
          <w:highlight w:val="cyan"/>
        </w:rPr>
        <w:t>Biden</w:t>
      </w:r>
      <w:r w:rsidRPr="009805F7">
        <w:rPr>
          <w:rStyle w:val="StyleUnderline"/>
        </w:rPr>
        <w:t xml:space="preserve"> administration, </w:t>
      </w:r>
      <w:r w:rsidRPr="009805F7">
        <w:rPr>
          <w:rStyle w:val="StyleUnderline"/>
          <w:highlight w:val="cyan"/>
        </w:rPr>
        <w:t>the</w:t>
      </w:r>
      <w:r w:rsidRPr="009805F7">
        <w:rPr>
          <w:rStyle w:val="StyleUnderline"/>
        </w:rPr>
        <w:t xml:space="preserve"> Department of Justice (</w:t>
      </w:r>
      <w:r w:rsidRPr="009805F7">
        <w:rPr>
          <w:rStyle w:val="StyleUnderline"/>
          <w:highlight w:val="cyan"/>
        </w:rPr>
        <w:t>DOJ) and</w:t>
      </w:r>
      <w:r w:rsidRPr="009805F7">
        <w:rPr>
          <w:rStyle w:val="StyleUnderline"/>
        </w:rPr>
        <w:t xml:space="preserve"> Federal Trade Commission (</w:t>
      </w:r>
      <w:r w:rsidRPr="009805F7">
        <w:rPr>
          <w:rStyle w:val="StyleUnderline"/>
          <w:highlight w:val="cyan"/>
        </w:rPr>
        <w:t>FTC) are</w:t>
      </w:r>
      <w:r w:rsidRPr="009805F7">
        <w:rPr>
          <w:rStyle w:val="StyleUnderline"/>
        </w:rPr>
        <w:t xml:space="preserve"> </w:t>
      </w:r>
      <w:r w:rsidRPr="009805F7">
        <w:rPr>
          <w:rStyle w:val="Emphasis"/>
          <w:highlight w:val="cyan"/>
        </w:rPr>
        <w:t>flexing their muscles</w:t>
      </w:r>
      <w:r w:rsidRPr="009805F7">
        <w:rPr>
          <w:rStyle w:val="StyleUnderline"/>
        </w:rPr>
        <w:t xml:space="preserve"> and </w:t>
      </w:r>
      <w:r w:rsidRPr="009805F7">
        <w:rPr>
          <w:rStyle w:val="StyleUnderline"/>
          <w:highlight w:val="cyan"/>
        </w:rPr>
        <w:t>confirming</w:t>
      </w:r>
      <w:r w:rsidRPr="009805F7">
        <w:rPr>
          <w:rStyle w:val="StyleUnderline"/>
        </w:rPr>
        <w:t xml:space="preserve"> the early consensus view that </w:t>
      </w:r>
      <w:r w:rsidRPr="009805F7">
        <w:rPr>
          <w:rStyle w:val="StyleUnderline"/>
          <w:highlight w:val="cyan"/>
        </w:rPr>
        <w:t>antitrust risk</w:t>
      </w:r>
      <w:r w:rsidRPr="009805F7">
        <w:rPr>
          <w:rStyle w:val="StyleUnderline"/>
        </w:rPr>
        <w:t xml:space="preserve"> </w:t>
      </w:r>
      <w:r w:rsidRPr="009805F7">
        <w:rPr>
          <w:rStyle w:val="StyleUnderline"/>
          <w:highlight w:val="cyan"/>
        </w:rPr>
        <w:t>would be</w:t>
      </w:r>
      <w:r w:rsidRPr="009805F7">
        <w:rPr>
          <w:rStyle w:val="StyleUnderline"/>
        </w:rPr>
        <w:t xml:space="preserve"> a </w:t>
      </w:r>
      <w:r w:rsidRPr="009805F7">
        <w:rPr>
          <w:rStyle w:val="Emphasis"/>
          <w:highlight w:val="cyan"/>
        </w:rPr>
        <w:t>significant</w:t>
      </w:r>
      <w:r w:rsidRPr="009805F7">
        <w:rPr>
          <w:rStyle w:val="StyleUnderline"/>
        </w:rPr>
        <w:t xml:space="preserve"> consideration for companies contemplating strategic transactions</w:t>
      </w:r>
      <w:r w:rsidRPr="009805F7">
        <w:rPr>
          <w:sz w:val="16"/>
        </w:rPr>
        <w:t>. At the same time, as the agencies themselves have noted, M&amp;A is at an all-time high. This means that assessment of risk and mitigation strategies continue to be essential for any firm considering a transaction. We highlight below the takeaways from the latest developments at the U.S. antitrust agencies.</w:t>
      </w:r>
    </w:p>
    <w:p w14:paraId="178E3AB0" w14:textId="77777777" w:rsidR="00EB396F" w:rsidRPr="009805F7" w:rsidRDefault="00EB396F" w:rsidP="00EB396F">
      <w:pPr>
        <w:rPr>
          <w:sz w:val="16"/>
          <w:szCs w:val="16"/>
        </w:rPr>
      </w:pPr>
      <w:r w:rsidRPr="009805F7">
        <w:rPr>
          <w:sz w:val="16"/>
          <w:szCs w:val="16"/>
        </w:rPr>
        <w:t>Tech, Tech, and More Tech</w:t>
      </w:r>
    </w:p>
    <w:p w14:paraId="466E3A18" w14:textId="77777777" w:rsidR="00EB396F" w:rsidRPr="009805F7" w:rsidRDefault="00EB396F" w:rsidP="00EB396F">
      <w:pPr>
        <w:rPr>
          <w:sz w:val="16"/>
        </w:rPr>
      </w:pPr>
      <w:r w:rsidRPr="009805F7">
        <w:rPr>
          <w:rStyle w:val="StyleUnderline"/>
          <w:highlight w:val="cyan"/>
        </w:rPr>
        <w:t>With</w:t>
      </w:r>
      <w:r w:rsidRPr="009805F7">
        <w:rPr>
          <w:rStyle w:val="StyleUnderline"/>
        </w:rPr>
        <w:t xml:space="preserve"> President Biden's recent appointment of Jonathan </w:t>
      </w:r>
      <w:r w:rsidRPr="009805F7">
        <w:rPr>
          <w:rStyle w:val="StyleUnderline"/>
          <w:highlight w:val="cyan"/>
        </w:rPr>
        <w:t>Kanter</w:t>
      </w:r>
      <w:r w:rsidRPr="009805F7">
        <w:rPr>
          <w:sz w:val="28"/>
          <w:szCs w:val="28"/>
        </w:rPr>
        <w:t xml:space="preserve"> </w:t>
      </w:r>
      <w:r w:rsidRPr="009805F7">
        <w:rPr>
          <w:sz w:val="16"/>
        </w:rPr>
        <w:t xml:space="preserve">(longtime Google adversary representing Microsoft, Yelp, and Fox News) </w:t>
      </w:r>
      <w:r w:rsidRPr="009805F7">
        <w:rPr>
          <w:rStyle w:val="StyleUnderline"/>
        </w:rPr>
        <w:t xml:space="preserve">as Assistant Attorney General for the Antitrust Division </w:t>
      </w:r>
      <w:r w:rsidRPr="009805F7">
        <w:rPr>
          <w:rStyle w:val="StyleUnderline"/>
          <w:highlight w:val="cyan"/>
        </w:rPr>
        <w:t>and</w:t>
      </w:r>
      <w:r w:rsidRPr="009805F7">
        <w:rPr>
          <w:rStyle w:val="StyleUnderline"/>
        </w:rPr>
        <w:t xml:space="preserve"> Lina </w:t>
      </w:r>
      <w:r w:rsidRPr="009805F7">
        <w:rPr>
          <w:rStyle w:val="StyleUnderline"/>
          <w:highlight w:val="cyan"/>
        </w:rPr>
        <w:t>Khan</w:t>
      </w:r>
      <w:r w:rsidRPr="009805F7">
        <w:rPr>
          <w:sz w:val="16"/>
        </w:rPr>
        <w:t xml:space="preserve"> (the co-author of the House's report on "Big Tech") </w:t>
      </w:r>
      <w:r w:rsidRPr="009805F7">
        <w:rPr>
          <w:rStyle w:val="StyleUnderline"/>
        </w:rPr>
        <w:t xml:space="preserve">as Chair of the FTC, the antitrust </w:t>
      </w:r>
      <w:r w:rsidRPr="009805F7">
        <w:rPr>
          <w:rStyle w:val="StyleUnderline"/>
          <w:highlight w:val="cyan"/>
        </w:rPr>
        <w:t xml:space="preserve">agencies' </w:t>
      </w:r>
      <w:r w:rsidRPr="009805F7">
        <w:rPr>
          <w:rStyle w:val="Emphasis"/>
          <w:highlight w:val="cyan"/>
        </w:rPr>
        <w:t>heightened</w:t>
      </w:r>
      <w:r w:rsidRPr="009805F7">
        <w:rPr>
          <w:rStyle w:val="Emphasis"/>
        </w:rPr>
        <w:t xml:space="preserve"> </w:t>
      </w:r>
      <w:r w:rsidRPr="009805F7">
        <w:rPr>
          <w:rStyle w:val="Emphasis"/>
          <w:highlight w:val="cyan"/>
        </w:rPr>
        <w:t>focus</w:t>
      </w:r>
      <w:r w:rsidRPr="009805F7">
        <w:rPr>
          <w:rStyle w:val="StyleUnderline"/>
        </w:rPr>
        <w:t xml:space="preserve"> on tech no doubt </w:t>
      </w:r>
      <w:r w:rsidRPr="009805F7">
        <w:rPr>
          <w:rStyle w:val="StyleUnderline"/>
          <w:highlight w:val="cyan"/>
        </w:rPr>
        <w:t>will continue</w:t>
      </w:r>
      <w:r w:rsidRPr="009805F7">
        <w:rPr>
          <w:rStyle w:val="StyleUnderline"/>
        </w:rPr>
        <w:t xml:space="preserve"> throughout this administration.</w:t>
      </w:r>
      <w:r w:rsidRPr="009805F7">
        <w:rPr>
          <w:sz w:val="28"/>
          <w:szCs w:val="28"/>
        </w:rPr>
        <w:t xml:space="preserve"> </w:t>
      </w:r>
      <w:r w:rsidRPr="009805F7">
        <w:rPr>
          <w:rStyle w:val="StyleUnderline"/>
          <w:highlight w:val="cyan"/>
        </w:rPr>
        <w:t>The</w:t>
      </w:r>
      <w:r w:rsidRPr="009805F7">
        <w:rPr>
          <w:rStyle w:val="StyleUnderline"/>
        </w:rPr>
        <w:t xml:space="preserve"> President's </w:t>
      </w:r>
      <w:r w:rsidRPr="009805F7">
        <w:rPr>
          <w:rStyle w:val="Emphasis"/>
          <w:highlight w:val="cyan"/>
        </w:rPr>
        <w:t>Ex</w:t>
      </w:r>
      <w:r w:rsidRPr="009805F7">
        <w:rPr>
          <w:rStyle w:val="StyleUnderline"/>
        </w:rPr>
        <w:t xml:space="preserve">ecutive </w:t>
      </w:r>
      <w:r w:rsidRPr="009805F7">
        <w:rPr>
          <w:rStyle w:val="Emphasis"/>
          <w:highlight w:val="cyan"/>
        </w:rPr>
        <w:t>O</w:t>
      </w:r>
      <w:r w:rsidRPr="009805F7">
        <w:rPr>
          <w:rStyle w:val="StyleUnderline"/>
        </w:rPr>
        <w:t xml:space="preserve">rder on Promoting Competition in the American Economy certainly </w:t>
      </w:r>
      <w:r w:rsidRPr="009805F7">
        <w:rPr>
          <w:rStyle w:val="StyleUnderline"/>
          <w:highlight w:val="cyan"/>
        </w:rPr>
        <w:t>reinforced this priority</w:t>
      </w:r>
      <w:r w:rsidRPr="009805F7">
        <w:rPr>
          <w:rStyle w:val="StyleUnderline"/>
        </w:rPr>
        <w:t xml:space="preserve"> by encouraging "leading antitrust agencies to focus enforcement efforts on problems </w:t>
      </w:r>
      <w:r w:rsidRPr="009805F7">
        <w:rPr>
          <w:rStyle w:val="StyleUnderline"/>
          <w:highlight w:val="cyan"/>
        </w:rPr>
        <w:t>in key markets</w:t>
      </w:r>
      <w:r w:rsidRPr="009805F7">
        <w:rPr>
          <w:rStyle w:val="StyleUnderline"/>
        </w:rPr>
        <w:t>," including the tech sector</w:t>
      </w:r>
      <w:r w:rsidRPr="009805F7">
        <w:rPr>
          <w:sz w:val="16"/>
        </w:rPr>
        <w:t>. The agencies are acting on that mandate. For example, the FTC recently launched an in-depth investigation into the Uber/</w:t>
      </w:r>
      <w:proofErr w:type="spellStart"/>
      <w:r w:rsidRPr="009805F7">
        <w:rPr>
          <w:sz w:val="16"/>
        </w:rPr>
        <w:t>Gopuff</w:t>
      </w:r>
      <w:proofErr w:type="spellEnd"/>
      <w:r w:rsidRPr="009805F7">
        <w:rPr>
          <w:sz w:val="16"/>
        </w:rPr>
        <w:t xml:space="preserve"> commercial partnership at the same time it is also investigating Uber's acquisition of </w:t>
      </w:r>
      <w:proofErr w:type="spellStart"/>
      <w:r w:rsidRPr="009805F7">
        <w:rPr>
          <w:sz w:val="16"/>
        </w:rPr>
        <w:t>Drizly</w:t>
      </w:r>
      <w:proofErr w:type="spellEnd"/>
      <w:r w:rsidRPr="009805F7">
        <w:rPr>
          <w:sz w:val="16"/>
        </w:rPr>
        <w:t>.</w:t>
      </w:r>
    </w:p>
    <w:p w14:paraId="0DB7817D" w14:textId="77777777" w:rsidR="00EB396F" w:rsidRPr="009805F7" w:rsidRDefault="00EB396F" w:rsidP="00EB396F">
      <w:pPr>
        <w:rPr>
          <w:sz w:val="16"/>
          <w:szCs w:val="16"/>
        </w:rPr>
      </w:pPr>
      <w:r w:rsidRPr="009805F7">
        <w:rPr>
          <w:sz w:val="16"/>
          <w:szCs w:val="16"/>
        </w:rPr>
        <w:t>Tech companies considering strategic acquisitions should assess whether any contemplated transaction would significantly increase the accumulation of data, impact user privacy, and, as is explained below, involve the acquisition of a nascent but potentially disruptive competitor. Companies should also consider whether engaging in M&amp;A could trigger an interest, and possibly an investigation, by the DOJ or FTC into a previously unchallenged merger. While an extreme example, the FTC's recent amended complaint against Facebook highlights the concern: the FTC's complaint seeks to unwind at least Facebook's years-ago-closed acquisitions of WhatsApp and Instagram.</w:t>
      </w:r>
    </w:p>
    <w:p w14:paraId="53EF58EC" w14:textId="77777777" w:rsidR="00EB396F" w:rsidRPr="009805F7" w:rsidRDefault="00EB396F" w:rsidP="00EB396F">
      <w:pPr>
        <w:rPr>
          <w:sz w:val="16"/>
          <w:szCs w:val="16"/>
        </w:rPr>
      </w:pPr>
      <w:r w:rsidRPr="009805F7">
        <w:rPr>
          <w:sz w:val="16"/>
          <w:szCs w:val="16"/>
        </w:rPr>
        <w:t>Protecting Nascent Competition</w:t>
      </w:r>
    </w:p>
    <w:p w14:paraId="20333EA3" w14:textId="77777777" w:rsidR="00EB396F" w:rsidRPr="009805F7" w:rsidRDefault="00EB396F" w:rsidP="00EB396F">
      <w:pPr>
        <w:rPr>
          <w:sz w:val="16"/>
        </w:rPr>
      </w:pPr>
      <w:r w:rsidRPr="009805F7">
        <w:rPr>
          <w:sz w:val="16"/>
        </w:rPr>
        <w:t xml:space="preserve">The agencies continue to express concern regarding the acquisition of nascent competitors, and it looks as though the DOJ and FTC will scrutinize closely any disruptive competitor take-outs. </w:t>
      </w:r>
      <w:r w:rsidRPr="009805F7">
        <w:rPr>
          <w:rStyle w:val="StyleUnderline"/>
        </w:rPr>
        <w:t xml:space="preserve">President Biden's Executive Order called on the agencies to </w:t>
      </w:r>
      <w:r w:rsidRPr="00A83A82">
        <w:rPr>
          <w:rStyle w:val="StyleUnderline"/>
          <w:highlight w:val="cyan"/>
        </w:rPr>
        <w:t>apply greater scrutiny to acquisitions</w:t>
      </w:r>
      <w:r w:rsidRPr="009805F7">
        <w:rPr>
          <w:rStyle w:val="StyleUnderline"/>
        </w:rPr>
        <w:t xml:space="preserve"> of nascent competitors—that is, transactions involving the purchase of companies not presently competitive in the market or recent entrants into the market. </w:t>
      </w:r>
      <w:r w:rsidRPr="009805F7">
        <w:rPr>
          <w:sz w:val="16"/>
        </w:rPr>
        <w:t>Both the FTC and the DOJ—even before President Biden's appointees were in charge—recently challenged such acquisitions, including Billie/P&amp;G (FTC with a 4-1 vote), Harry's/</w:t>
      </w:r>
      <w:proofErr w:type="spellStart"/>
      <w:r w:rsidRPr="009805F7">
        <w:rPr>
          <w:sz w:val="16"/>
        </w:rPr>
        <w:t>Edgewell</w:t>
      </w:r>
      <w:proofErr w:type="spellEnd"/>
      <w:r w:rsidRPr="009805F7">
        <w:rPr>
          <w:sz w:val="16"/>
        </w:rPr>
        <w:t xml:space="preserve"> (FTC with a 5-0 vote), and Visa/Plaid (DOJ). All resulted in the parties walking away from the proposed transactions. The trend continues with the FTC's 5-0 challenge of Illumina's acquisition of Grail.</w:t>
      </w:r>
    </w:p>
    <w:p w14:paraId="68F6B214" w14:textId="77777777" w:rsidR="00EB396F" w:rsidRPr="009805F7" w:rsidRDefault="00EB396F" w:rsidP="00EB396F">
      <w:pPr>
        <w:rPr>
          <w:sz w:val="16"/>
          <w:szCs w:val="16"/>
        </w:rPr>
      </w:pPr>
      <w:r w:rsidRPr="009805F7">
        <w:rPr>
          <w:sz w:val="16"/>
          <w:szCs w:val="16"/>
        </w:rPr>
        <w:t>Protecting Workers</w:t>
      </w:r>
    </w:p>
    <w:p w14:paraId="5B1A9250" w14:textId="77777777" w:rsidR="00EB396F" w:rsidRPr="009805F7" w:rsidRDefault="00EB396F" w:rsidP="00EB396F">
      <w:pPr>
        <w:rPr>
          <w:sz w:val="16"/>
          <w:szCs w:val="16"/>
        </w:rPr>
      </w:pPr>
      <w:r w:rsidRPr="009805F7">
        <w:rPr>
          <w:sz w:val="16"/>
          <w:szCs w:val="16"/>
        </w:rPr>
        <w:t>The agencies are expanding their investigations to focus more closely on competition in labor markets and, since the appointment of Lina Khan as Chair of the FTC, have scrutinized the impact of mergers on the companies' employees. This may also become a priority at the DOJ, as Attorney General Merrick Garland has expressed interest in promoting competition in labor markets.1</w:t>
      </w:r>
    </w:p>
    <w:p w14:paraId="256BFA3B" w14:textId="77777777" w:rsidR="00EB396F" w:rsidRPr="009805F7" w:rsidRDefault="00EB396F" w:rsidP="00EB396F">
      <w:r w:rsidRPr="009805F7">
        <w:rPr>
          <w:rStyle w:val="StyleUnderline"/>
        </w:rPr>
        <w:t xml:space="preserve">While the DOJ already criminally prosecutes agreements not to "poach" employees, both agencies are looking into other </w:t>
      </w:r>
      <w:r w:rsidRPr="00A83A82">
        <w:rPr>
          <w:rStyle w:val="StyleUnderline"/>
          <w:highlight w:val="cyan"/>
        </w:rPr>
        <w:t>labor-related</w:t>
      </w:r>
      <w:r w:rsidRPr="009805F7">
        <w:rPr>
          <w:rStyle w:val="StyleUnderline"/>
        </w:rPr>
        <w:t xml:space="preserve"> horizontal </w:t>
      </w:r>
      <w:r w:rsidRPr="00A83A82">
        <w:rPr>
          <w:rStyle w:val="StyleUnderline"/>
          <w:highlight w:val="cyan"/>
        </w:rPr>
        <w:t>restraints</w:t>
      </w:r>
      <w:r w:rsidRPr="009805F7">
        <w:rPr>
          <w:sz w:val="16"/>
        </w:rPr>
        <w:t xml:space="preserve">. For example, </w:t>
      </w:r>
      <w:r w:rsidRPr="009805F7">
        <w:rPr>
          <w:rStyle w:val="StyleUnderline"/>
        </w:rPr>
        <w:t>the President's Executive Order encourages the FTC to ban or limit non-competes, which, in the merger context, has led to inquiries into merging parties' existing employee agreements.</w:t>
      </w:r>
      <w:r w:rsidRPr="009805F7">
        <w:rPr>
          <w:sz w:val="28"/>
          <w:szCs w:val="28"/>
        </w:rPr>
        <w:t xml:space="preserve"> </w:t>
      </w:r>
      <w:r w:rsidRPr="009805F7">
        <w:rPr>
          <w:rStyle w:val="StyleUnderline"/>
        </w:rPr>
        <w:t xml:space="preserve">This heightened focus on labor and employment issues should serve as a warning to companies that </w:t>
      </w:r>
      <w:proofErr w:type="gramStart"/>
      <w:r w:rsidRPr="009805F7">
        <w:rPr>
          <w:rStyle w:val="StyleUnderline"/>
        </w:rPr>
        <w:t>labor</w:t>
      </w:r>
      <w:proofErr w:type="gramEnd"/>
      <w:r w:rsidRPr="009805F7">
        <w:rPr>
          <w:rStyle w:val="StyleUnderline"/>
        </w:rPr>
        <w:t xml:space="preserve"> and employment issues will play a role in the </w:t>
      </w:r>
      <w:r w:rsidRPr="00A83A82">
        <w:rPr>
          <w:rStyle w:val="StyleUnderline"/>
          <w:highlight w:val="cyan"/>
        </w:rPr>
        <w:t>merger review</w:t>
      </w:r>
      <w:r w:rsidRPr="009805F7">
        <w:rPr>
          <w:rStyle w:val="StyleUnderline"/>
        </w:rPr>
        <w:t xml:space="preserve"> and may lead to collateral consequences</w:t>
      </w:r>
      <w:r w:rsidRPr="009805F7">
        <w:rPr>
          <w:sz w:val="16"/>
        </w:rPr>
        <w:t>.</w:t>
      </w:r>
    </w:p>
    <w:p w14:paraId="12184453" w14:textId="77777777" w:rsidR="00EB396F" w:rsidRPr="00EB396F" w:rsidRDefault="00EB396F" w:rsidP="00EB396F"/>
    <w:sectPr w:rsidR="00EB396F" w:rsidRPr="00EB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0F4257"/>
    <w:rsid w:val="00100833"/>
    <w:rsid w:val="00104529"/>
    <w:rsid w:val="00105942"/>
    <w:rsid w:val="00107396"/>
    <w:rsid w:val="00115FF9"/>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2283"/>
    <w:rsid w:val="004C60E8"/>
    <w:rsid w:val="004E3579"/>
    <w:rsid w:val="004E728B"/>
    <w:rsid w:val="004F39E0"/>
    <w:rsid w:val="00537BD5"/>
    <w:rsid w:val="0057268A"/>
    <w:rsid w:val="005B0E8B"/>
    <w:rsid w:val="005D2912"/>
    <w:rsid w:val="006065BD"/>
    <w:rsid w:val="00645FA9"/>
    <w:rsid w:val="00647866"/>
    <w:rsid w:val="00665003"/>
    <w:rsid w:val="006A2AD0"/>
    <w:rsid w:val="006C2375"/>
    <w:rsid w:val="006D4ECC"/>
    <w:rsid w:val="006E1CA0"/>
    <w:rsid w:val="00722258"/>
    <w:rsid w:val="007243E5"/>
    <w:rsid w:val="00766EA0"/>
    <w:rsid w:val="007A2226"/>
    <w:rsid w:val="007B499A"/>
    <w:rsid w:val="007F5B66"/>
    <w:rsid w:val="008038C6"/>
    <w:rsid w:val="00823A1C"/>
    <w:rsid w:val="00845B9D"/>
    <w:rsid w:val="00860984"/>
    <w:rsid w:val="008B3ECB"/>
    <w:rsid w:val="008B4E85"/>
    <w:rsid w:val="008C1B2E"/>
    <w:rsid w:val="0091627E"/>
    <w:rsid w:val="0097032B"/>
    <w:rsid w:val="009D2EAD"/>
    <w:rsid w:val="009D54B2"/>
    <w:rsid w:val="009D6910"/>
    <w:rsid w:val="009E1922"/>
    <w:rsid w:val="009F22C5"/>
    <w:rsid w:val="009F7ED2"/>
    <w:rsid w:val="00A93661"/>
    <w:rsid w:val="00A95652"/>
    <w:rsid w:val="00AC0AB8"/>
    <w:rsid w:val="00AF2939"/>
    <w:rsid w:val="00B33C6D"/>
    <w:rsid w:val="00B4508F"/>
    <w:rsid w:val="00B55AD5"/>
    <w:rsid w:val="00B8057C"/>
    <w:rsid w:val="00BD6238"/>
    <w:rsid w:val="00BF593B"/>
    <w:rsid w:val="00BF773A"/>
    <w:rsid w:val="00BF7E81"/>
    <w:rsid w:val="00C1106E"/>
    <w:rsid w:val="00C13773"/>
    <w:rsid w:val="00C17CC8"/>
    <w:rsid w:val="00C83417"/>
    <w:rsid w:val="00C9604F"/>
    <w:rsid w:val="00C971FC"/>
    <w:rsid w:val="00CA19AA"/>
    <w:rsid w:val="00CC5298"/>
    <w:rsid w:val="00CD736E"/>
    <w:rsid w:val="00CD798D"/>
    <w:rsid w:val="00CE161E"/>
    <w:rsid w:val="00CF59A8"/>
    <w:rsid w:val="00D11AC0"/>
    <w:rsid w:val="00D173B0"/>
    <w:rsid w:val="00D325A9"/>
    <w:rsid w:val="00D36A8A"/>
    <w:rsid w:val="00D61409"/>
    <w:rsid w:val="00D6691E"/>
    <w:rsid w:val="00D71170"/>
    <w:rsid w:val="00DA1C92"/>
    <w:rsid w:val="00DA25D4"/>
    <w:rsid w:val="00DA6538"/>
    <w:rsid w:val="00E02E96"/>
    <w:rsid w:val="00E15E75"/>
    <w:rsid w:val="00E40D29"/>
    <w:rsid w:val="00E5262C"/>
    <w:rsid w:val="00EB396F"/>
    <w:rsid w:val="00EC7DC4"/>
    <w:rsid w:val="00ED30CF"/>
    <w:rsid w:val="00F03D24"/>
    <w:rsid w:val="00F1062B"/>
    <w:rsid w:val="00F176EF"/>
    <w:rsid w:val="00F31ABA"/>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038C6"/>
    <w:rPr>
      <w:rFonts w:ascii="Calibri" w:hAnsi="Calibri" w:cs="Calibri"/>
    </w:rPr>
  </w:style>
  <w:style w:type="paragraph" w:styleId="Heading1">
    <w:name w:val="heading 1"/>
    <w:aliases w:val="Pocket"/>
    <w:basedOn w:val="Normal"/>
    <w:next w:val="Normal"/>
    <w:link w:val="Heading1Char"/>
    <w:qFormat/>
    <w:rsid w:val="008038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38C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038C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8038C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038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8C6"/>
  </w:style>
  <w:style w:type="character" w:customStyle="1" w:styleId="Heading1Char">
    <w:name w:val="Heading 1 Char"/>
    <w:aliases w:val="Pocket Char"/>
    <w:basedOn w:val="DefaultParagraphFont"/>
    <w:link w:val="Heading1"/>
    <w:rsid w:val="008038C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038C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8038C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8038C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8038C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038C6"/>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038C6"/>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8038C6"/>
    <w:rPr>
      <w:color w:val="auto"/>
      <w:u w:val="none"/>
    </w:rPr>
  </w:style>
  <w:style w:type="character" w:styleId="FollowedHyperlink">
    <w:name w:val="FollowedHyperlink"/>
    <w:basedOn w:val="DefaultParagraphFont"/>
    <w:uiPriority w:val="99"/>
    <w:semiHidden/>
    <w:unhideWhenUsed/>
    <w:rsid w:val="008038C6"/>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C971F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971FC"/>
    <w:rPr>
      <w:rFonts w:eastAsiaTheme="majorEastAsia" w:cstheme="majorBidi"/>
      <w:b/>
      <w:iCs/>
      <w:color w:val="2E74B5" w:themeColor="accent1" w:themeShade="BF"/>
      <w:sz w:val="24"/>
      <w:szCs w:val="28"/>
    </w:rPr>
  </w:style>
  <w:style w:type="paragraph" w:customStyle="1" w:styleId="CiteSpacing">
    <w:name w:val="Cite Spacing"/>
    <w:basedOn w:val="Normal"/>
    <w:uiPriority w:val="4"/>
    <w:qFormat/>
    <w:rsid w:val="00EB396F"/>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papers.ssrn.com/sol3/papers.cfm?abstract_id=3777140"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s://www.wsgr.com/en/insights/antitrust-enforcement-in-the-biden-administration-assessing-the-manda-risk.htm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digitalcommons.law.yale.edu/fss_papers/186"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fontTable" Target="fontTable.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advance-lexis-com.proxy2.cl.msu.edu/api/document?collection=analytical-materials&amp;id=urn:contentItem:621K-HKS1-F65M-6251-00000-00&amp;context=1516831"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blogs.the-american-interest.com/wrm/2012/07/28/the-energy-revolution-4-hot-planet/" TargetMode="External"/><Relationship Id="rId125" Type="http://schemas.openxmlformats.org/officeDocument/2006/relationships/theme" Target="theme/theme1.xm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foley.com/en/insights/publications/2021/09/divided-ftc-approves-omnibus-resolutions%20Published%209-24-2021"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wsj.com/podcasts/google-news-update/doj-ramps-up-antitrust-enforcement/189daeba-d5bc-419d-9d12-6475b7ceb273"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52317</Words>
  <Characters>298213</Characters>
  <Application>Microsoft Office Word</Application>
  <DocSecurity>0</DocSecurity>
  <Lines>2485</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3</cp:revision>
  <dcterms:created xsi:type="dcterms:W3CDTF">2021-10-31T16:17:00Z</dcterms:created>
  <dcterms:modified xsi:type="dcterms:W3CDTF">2021-10-31T16:19:00Z</dcterms:modified>
</cp:coreProperties>
</file>