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CD0F" w14:textId="0CAFF84A" w:rsidR="00271E8D" w:rsidRDefault="00062A3D" w:rsidP="00062A3D">
      <w:pPr>
        <w:pStyle w:val="Heading1"/>
      </w:pPr>
      <w:r>
        <w:t>1NC</w:t>
      </w:r>
    </w:p>
    <w:p w14:paraId="65135D0A" w14:textId="77777777" w:rsidR="004A4104" w:rsidRDefault="004A4104" w:rsidP="004A4104">
      <w:pPr>
        <w:pStyle w:val="Heading2"/>
      </w:pPr>
      <w:r>
        <w:t>OFF</w:t>
      </w:r>
    </w:p>
    <w:p w14:paraId="32E522C6" w14:textId="77777777" w:rsidR="004A4104" w:rsidRDefault="004A4104" w:rsidP="004A4104">
      <w:pPr>
        <w:pStyle w:val="Heading3"/>
      </w:pPr>
      <w:r>
        <w:t>1NC---OFF</w:t>
      </w:r>
    </w:p>
    <w:p w14:paraId="1B73CD1D" w14:textId="77777777" w:rsidR="004A4104" w:rsidRPr="000308D2" w:rsidRDefault="004A4104" w:rsidP="004A4104">
      <w:r>
        <w:t>Death Cult K</w:t>
      </w:r>
    </w:p>
    <w:p w14:paraId="44909A71" w14:textId="77777777" w:rsidR="004A4104" w:rsidRPr="00326CEC" w:rsidRDefault="004A4104" w:rsidP="004A4104">
      <w:pPr>
        <w:pStyle w:val="Heading4"/>
        <w:rPr>
          <w:rStyle w:val="Style13ptBold"/>
          <w:b/>
        </w:rPr>
      </w:pPr>
      <w:r w:rsidRPr="00326CEC">
        <w:rPr>
          <w:rStyle w:val="Style13ptBold"/>
          <w:b/>
        </w:rPr>
        <w:t xml:space="preserve">Invocation of death impacts is an obsession with body counts that </w:t>
      </w:r>
      <w:r>
        <w:rPr>
          <w:rStyle w:val="Style13ptBold"/>
          <w:b/>
        </w:rPr>
        <w:t>culminates in genocidal violence---rejecting it is a gateway issue</w:t>
      </w:r>
    </w:p>
    <w:p w14:paraId="7A81B0C5" w14:textId="77777777" w:rsidR="004A4104" w:rsidRPr="00F72CDF" w:rsidRDefault="004A4104" w:rsidP="004A4104">
      <w:r>
        <w:rPr>
          <w:rStyle w:val="Style13ptBold"/>
        </w:rPr>
        <w:t xml:space="preserve">Bjork </w:t>
      </w:r>
      <w:r w:rsidRPr="00AC3F1D">
        <w:rPr>
          <w:rStyle w:val="Style13ptBold"/>
        </w:rPr>
        <w:t>93</w:t>
      </w:r>
      <w:r>
        <w:t xml:space="preserve"> [Rebecca Bjork, </w:t>
      </w:r>
      <w:r w:rsidRPr="00F72CDF">
        <w:t xml:space="preserve">Former College Debater and Former Associate Professor at the </w:t>
      </w:r>
      <w:r w:rsidRPr="00E97885">
        <w:t>University of Utah, Where She Taught Graduate and Undergraduate Courses in Communication and Women in Debate, Reflections on the Ongoing Struggle, Debater's</w:t>
      </w:r>
      <w:r w:rsidRPr="00F72CDF">
        <w:t xml:space="preserve"> Research Guide 19</w:t>
      </w:r>
      <w:r>
        <w:t xml:space="preserve">92-1993: Wake Forest University, </w:t>
      </w:r>
      <w:r w:rsidRPr="00F72CDF">
        <w:t xml:space="preserve">Symposium, </w:t>
      </w:r>
      <w:hyperlink r:id="rId6" w:history="1">
        <w:r w:rsidRPr="00C33CB6">
          <w:rPr>
            <w:rStyle w:val="Hyperlink"/>
          </w:rPr>
          <w:t>http://groups.wfu.edu/debate/MiscSites/DRGArticles/Oudingetal1992Pollution.htm</w:t>
        </w:r>
      </w:hyperlink>
      <w:r>
        <w:t>]</w:t>
      </w:r>
    </w:p>
    <w:p w14:paraId="5C677FF5" w14:textId="77777777" w:rsidR="004A4104" w:rsidRPr="00077711" w:rsidRDefault="004A4104" w:rsidP="004A4104">
      <w:pPr>
        <w:pStyle w:val="NoSpacing"/>
        <w:rPr>
          <w:sz w:val="16"/>
        </w:rPr>
      </w:pPr>
      <w:r w:rsidRPr="00077711">
        <w:rPr>
          <w:sz w:val="16"/>
        </w:rPr>
        <w:t>While reflecting on my experiences as a woman in academic debate in preparation for this essay, I realized that I have been involved in debate for more than half of my life. </w:t>
      </w:r>
      <w:r w:rsidRPr="008450D5">
        <w:rPr>
          <w:rStyle w:val="StyleUnderline"/>
        </w:rPr>
        <w:t xml:space="preserve"> </w:t>
      </w:r>
      <w:r w:rsidRPr="00077711">
        <w:rPr>
          <w:sz w:val="16"/>
        </w:rPr>
        <w:t xml:space="preserve">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Northwestern </w:t>
      </w:r>
      <w:r w:rsidRPr="008450D5">
        <w:rPr>
          <w:rStyle w:val="StyleUnderline"/>
        </w:rPr>
        <w:t>I remember listening to a lecture a few years ago given by Tom Goodnight at the University summer debate camp</w:t>
      </w:r>
      <w:r w:rsidRPr="00077711">
        <w:rPr>
          <w:sz w:val="16"/>
        </w:rPr>
        <w:t xml:space="preserve">.  </w:t>
      </w:r>
      <w:r w:rsidRPr="008450D5">
        <w:rPr>
          <w:rStyle w:val="StyleUnderline"/>
        </w:rPr>
        <w:t xml:space="preserve">Goodnight lamented what he saw as </w:t>
      </w:r>
      <w:r w:rsidRPr="00072D75">
        <w:rPr>
          <w:rStyle w:val="StyleUnderline"/>
          <w:highlight w:val="cyan"/>
        </w:rPr>
        <w:t xml:space="preserve">the debate community's </w:t>
      </w:r>
      <w:r w:rsidRPr="008450D5">
        <w:rPr>
          <w:rStyle w:val="StyleUnderline"/>
        </w:rPr>
        <w:t xml:space="preserve">participation in, and unthinking perpetuation of what he termed the </w:t>
      </w:r>
      <w:r w:rsidRPr="00072D75">
        <w:rPr>
          <w:rStyle w:val="Emphasis"/>
          <w:highlight w:val="cyan"/>
        </w:rPr>
        <w:t>"death culture."</w:t>
      </w:r>
      <w:r w:rsidRPr="00077711">
        <w:rPr>
          <w:b/>
          <w:sz w:val="16"/>
        </w:rPr>
        <w:t> </w:t>
      </w:r>
      <w:r w:rsidRPr="00077711">
        <w:rPr>
          <w:sz w:val="16"/>
        </w:rPr>
        <w:t xml:space="preserve"> He argued that </w:t>
      </w:r>
      <w:r w:rsidRPr="008450D5">
        <w:rPr>
          <w:rStyle w:val="StyleUnderline"/>
        </w:rPr>
        <w:t>the embracing of "big impact" arguments</w:t>
      </w:r>
      <w:r w:rsidRPr="00305C0D">
        <w:rPr>
          <w:rStyle w:val="StyleUnderline"/>
        </w:rPr>
        <w:t>--</w:t>
      </w:r>
      <w:r w:rsidRPr="008450D5">
        <w:rPr>
          <w:rStyle w:val="Emphasis"/>
        </w:rPr>
        <w:t>nuclear war</w:t>
      </w:r>
      <w:r w:rsidRPr="008450D5">
        <w:rPr>
          <w:rStyle w:val="StyleUnderline"/>
        </w:rPr>
        <w:t xml:space="preserve">, </w:t>
      </w:r>
      <w:r w:rsidRPr="008450D5">
        <w:rPr>
          <w:rStyle w:val="Emphasis"/>
        </w:rPr>
        <w:t>environmental destruction</w:t>
      </w:r>
      <w:r w:rsidRPr="008450D5">
        <w:rPr>
          <w:rStyle w:val="StyleUnderline"/>
        </w:rPr>
        <w:t xml:space="preserve">, </w:t>
      </w:r>
      <w:r w:rsidRPr="008450D5">
        <w:rPr>
          <w:rStyle w:val="Emphasis"/>
        </w:rPr>
        <w:t>genocide</w:t>
      </w:r>
      <w:r w:rsidRPr="008450D5">
        <w:rPr>
          <w:rStyle w:val="StyleUnderline"/>
        </w:rPr>
        <w:t xml:space="preserve">, </w:t>
      </w:r>
      <w:r w:rsidRPr="008450D5">
        <w:rPr>
          <w:rStyle w:val="Emphasis"/>
        </w:rPr>
        <w:t>famine</w:t>
      </w:r>
      <w:r w:rsidRPr="008450D5">
        <w:rPr>
          <w:rStyle w:val="StyleUnderline"/>
        </w:rPr>
        <w:t xml:space="preserve">, and the like-by debaters and coaches </w:t>
      </w:r>
      <w:r w:rsidRPr="00072D75">
        <w:rPr>
          <w:rStyle w:val="StyleUnderline"/>
          <w:highlight w:val="cyan"/>
        </w:rPr>
        <w:t xml:space="preserve">signals a </w:t>
      </w:r>
      <w:r w:rsidRPr="00072D75">
        <w:rPr>
          <w:rStyle w:val="Emphasis"/>
          <w:highlight w:val="cyan"/>
        </w:rPr>
        <w:t>morbid</w:t>
      </w:r>
      <w:r w:rsidRPr="000174F9">
        <w:rPr>
          <w:rStyle w:val="Emphasis"/>
        </w:rPr>
        <w:t xml:space="preserve"> and </w:t>
      </w:r>
      <w:r w:rsidRPr="00072D75">
        <w:rPr>
          <w:rStyle w:val="Emphasis"/>
          <w:highlight w:val="cyan"/>
        </w:rPr>
        <w:t>detached fascination</w:t>
      </w:r>
      <w:r w:rsidRPr="008450D5">
        <w:rPr>
          <w:rStyle w:val="StyleUnderline"/>
        </w:rPr>
        <w:t xml:space="preserve"> with such events, one </w:t>
      </w:r>
      <w:r w:rsidRPr="00072D75">
        <w:rPr>
          <w:rStyle w:val="StyleUnderline"/>
          <w:highlight w:val="cyan"/>
        </w:rPr>
        <w:t>that views</w:t>
      </w:r>
      <w:r w:rsidRPr="008450D5">
        <w:rPr>
          <w:rStyle w:val="StyleUnderline"/>
        </w:rPr>
        <w:t xml:space="preserve"> these </w:t>
      </w:r>
      <w:r w:rsidRPr="00072D75">
        <w:rPr>
          <w:rStyle w:val="StyleUnderline"/>
          <w:highlight w:val="cyan"/>
        </w:rPr>
        <w:t>real</w:t>
      </w:r>
      <w:r w:rsidRPr="008450D5">
        <w:rPr>
          <w:rStyle w:val="StyleUnderline"/>
        </w:rPr>
        <w:t xml:space="preserve"> human </w:t>
      </w:r>
      <w:r w:rsidRPr="00072D75">
        <w:rPr>
          <w:rStyle w:val="StyleUnderline"/>
          <w:highlight w:val="cyan"/>
        </w:rPr>
        <w:t xml:space="preserve">tragedies as </w:t>
      </w:r>
      <w:r w:rsidRPr="00072D75">
        <w:rPr>
          <w:rStyle w:val="Emphasis"/>
          <w:highlight w:val="cyan"/>
        </w:rPr>
        <w:t>part of a "game"</w:t>
      </w:r>
      <w:r w:rsidRPr="008450D5">
        <w:rPr>
          <w:rStyle w:val="StyleUnderline"/>
        </w:rPr>
        <w:t xml:space="preserve"> in which so-called "objective and neutral" advocates actively seek to find in their research the "impact to outweigh all other impacts</w:t>
      </w:r>
      <w:r w:rsidRPr="00077711">
        <w:rPr>
          <w:sz w:val="16"/>
        </w:rPr>
        <w:t>"--</w:t>
      </w:r>
      <w:r w:rsidRPr="008450D5">
        <w:rPr>
          <w:rStyle w:val="StyleUnderline"/>
        </w:rPr>
        <w:t>the round-winning argument that will carry them to their goal of winning tournament X, Y, or Z</w:t>
      </w:r>
      <w:r w:rsidRPr="00077711">
        <w:rPr>
          <w:sz w:val="16"/>
        </w:rPr>
        <w:t xml:space="preserve">. </w:t>
      </w:r>
      <w:r w:rsidRPr="008450D5">
        <w:rPr>
          <w:rStyle w:val="StyleUnderline"/>
        </w:rPr>
        <w:t xml:space="preserve">He concluded that our </w:t>
      </w:r>
      <w:r w:rsidRPr="00072D75">
        <w:rPr>
          <w:rStyle w:val="StyleUnderline"/>
          <w:highlight w:val="cyan"/>
        </w:rPr>
        <w:t>"use" of</w:t>
      </w:r>
      <w:r w:rsidRPr="008450D5">
        <w:rPr>
          <w:rStyle w:val="StyleUnderline"/>
        </w:rPr>
        <w:t xml:space="preserve"> such </w:t>
      </w:r>
      <w:r w:rsidRPr="00072D75">
        <w:rPr>
          <w:rStyle w:val="StyleUnderline"/>
          <w:highlight w:val="cyan"/>
        </w:rPr>
        <w:t>events in this way is tantamount to</w:t>
      </w:r>
      <w:r w:rsidRPr="008450D5">
        <w:rPr>
          <w:rStyle w:val="StyleUnderline"/>
        </w:rPr>
        <w:t xml:space="preserve"> a </w:t>
      </w:r>
      <w:r w:rsidRPr="00072D75">
        <w:rPr>
          <w:rStyle w:val="Emphasis"/>
          <w:highlight w:val="cyan"/>
        </w:rPr>
        <w:t>celebration</w:t>
      </w:r>
      <w:r w:rsidRPr="008450D5">
        <w:rPr>
          <w:rStyle w:val="StyleUnderline"/>
        </w:rPr>
        <w:t xml:space="preserve"> of them; our </w:t>
      </w:r>
      <w:r w:rsidRPr="00072D75">
        <w:rPr>
          <w:rStyle w:val="StyleUnderline"/>
          <w:highlight w:val="cyan"/>
        </w:rPr>
        <w:t>detached</w:t>
      </w:r>
      <w:r w:rsidRPr="008450D5">
        <w:rPr>
          <w:rStyle w:val="StyleUnderline"/>
        </w:rPr>
        <w:t xml:space="preserve">, rational </w:t>
      </w:r>
      <w:r w:rsidRPr="00072D75">
        <w:rPr>
          <w:rStyle w:val="StyleUnderline"/>
          <w:highlight w:val="cyan"/>
        </w:rPr>
        <w:t xml:space="preserve">discussions </w:t>
      </w:r>
      <w:r w:rsidRPr="00072D75">
        <w:rPr>
          <w:rStyle w:val="Emphasis"/>
          <w:highlight w:val="cyan"/>
        </w:rPr>
        <w:t>reinforce a detached</w:t>
      </w:r>
      <w:r w:rsidRPr="000174F9">
        <w:rPr>
          <w:rStyle w:val="Emphasis"/>
        </w:rPr>
        <w:t xml:space="preserve">, rational </w:t>
      </w:r>
      <w:r w:rsidRPr="00072D75">
        <w:rPr>
          <w:rStyle w:val="Emphasis"/>
          <w:highlight w:val="cyan"/>
        </w:rPr>
        <w:t>viewpoint</w:t>
      </w:r>
      <w:r w:rsidRPr="00072D75">
        <w:rPr>
          <w:rStyle w:val="StyleUnderline"/>
          <w:highlight w:val="cyan"/>
        </w:rPr>
        <w:t>, when</w:t>
      </w:r>
      <w:r w:rsidRPr="008450D5">
        <w:rPr>
          <w:rStyle w:val="StyleUnderline"/>
        </w:rPr>
        <w:t xml:space="preserve"> emotional and moral </w:t>
      </w:r>
      <w:r w:rsidRPr="00072D75">
        <w:rPr>
          <w:rStyle w:val="StyleUnderline"/>
          <w:highlight w:val="cyan"/>
        </w:rPr>
        <w:t>outrage may be</w:t>
      </w:r>
      <w:r w:rsidRPr="008450D5">
        <w:rPr>
          <w:rStyle w:val="StyleUnderline"/>
        </w:rPr>
        <w:t xml:space="preserve"> a </w:t>
      </w:r>
      <w:r w:rsidRPr="00072D75">
        <w:rPr>
          <w:rStyle w:val="StyleUnderline"/>
          <w:highlight w:val="cyan"/>
        </w:rPr>
        <w:t>more appropriate</w:t>
      </w:r>
      <w:r w:rsidRPr="008450D5">
        <w:rPr>
          <w:rStyle w:val="StyleUnderline"/>
        </w:rPr>
        <w:t xml:space="preserve"> response</w:t>
      </w:r>
      <w:r w:rsidRPr="00077711">
        <w:rPr>
          <w:sz w:val="16"/>
        </w:rPr>
        <w:t xml:space="preserve">.  In the last few years, </w:t>
      </w:r>
      <w:r w:rsidRPr="008450D5">
        <w:rPr>
          <w:rStyle w:val="StyleUnderline"/>
        </w:rPr>
        <w:t>my academic research has led me to be persuaded by Goodnight's unspoken assumption</w:t>
      </w:r>
      <w:r w:rsidRPr="00077711">
        <w:rPr>
          <w:sz w:val="16"/>
        </w:rPr>
        <w:t xml:space="preserve">; </w:t>
      </w:r>
      <w:r w:rsidRPr="00072D75">
        <w:rPr>
          <w:rStyle w:val="StyleUnderline"/>
          <w:highlight w:val="cyan"/>
        </w:rPr>
        <w:t>language is</w:t>
      </w:r>
      <w:r w:rsidRPr="008450D5">
        <w:rPr>
          <w:rStyle w:val="StyleUnderline"/>
        </w:rPr>
        <w:t xml:space="preserve"> not merely some transparent tool used to transmit information, but rather is an incredibly </w:t>
      </w:r>
      <w:r w:rsidRPr="00072D75">
        <w:rPr>
          <w:rStyle w:val="StyleUnderline"/>
          <w:highlight w:val="cyan"/>
        </w:rPr>
        <w:t>powerful</w:t>
      </w:r>
      <w:r w:rsidRPr="008450D5">
        <w:rPr>
          <w:rStyle w:val="StyleUnderline"/>
        </w:rPr>
        <w:t xml:space="preserve"> medium, the </w:t>
      </w:r>
      <w:r w:rsidRPr="00072D75">
        <w:rPr>
          <w:rStyle w:val="StyleUnderline"/>
          <w:highlight w:val="cyan"/>
        </w:rPr>
        <w:t>use</w:t>
      </w:r>
      <w:r w:rsidRPr="008450D5">
        <w:rPr>
          <w:rStyle w:val="StyleUnderline"/>
        </w:rPr>
        <w:t xml:space="preserve"> of which inevitably </w:t>
      </w:r>
      <w:r w:rsidRPr="00072D75">
        <w:rPr>
          <w:rStyle w:val="Emphasis"/>
          <w:highlight w:val="cyan"/>
        </w:rPr>
        <w:t>has</w:t>
      </w:r>
      <w:r w:rsidRPr="000174F9">
        <w:rPr>
          <w:rStyle w:val="Emphasis"/>
        </w:rPr>
        <w:t xml:space="preserve"> real</w:t>
      </w:r>
      <w:r w:rsidRPr="008450D5">
        <w:rPr>
          <w:rStyle w:val="Emphasis"/>
        </w:rPr>
        <w:t xml:space="preserve"> political and </w:t>
      </w:r>
      <w:r w:rsidRPr="00072D75">
        <w:rPr>
          <w:rStyle w:val="Emphasis"/>
          <w:highlight w:val="cyan"/>
        </w:rPr>
        <w:t>material consequences</w:t>
      </w:r>
      <w:r w:rsidRPr="00077711">
        <w:rPr>
          <w:sz w:val="16"/>
        </w:rPr>
        <w:t xml:space="preserve">. Given this assumption, I believe that </w:t>
      </w:r>
      <w:r w:rsidRPr="00072D75">
        <w:rPr>
          <w:rStyle w:val="StyleUnderline"/>
          <w:highlight w:val="cyan"/>
        </w:rPr>
        <w:t>it is important</w:t>
      </w:r>
      <w:r w:rsidRPr="008450D5">
        <w:rPr>
          <w:rStyle w:val="StyleUnderline"/>
        </w:rPr>
        <w:t xml:space="preserve"> for us </w:t>
      </w:r>
      <w:r w:rsidRPr="00072D75">
        <w:rPr>
          <w:rStyle w:val="StyleUnderline"/>
          <w:highlight w:val="cyan"/>
        </w:rPr>
        <w:t>to examine the "discourse of debate</w:t>
      </w:r>
      <w:r w:rsidRPr="008450D5">
        <w:rPr>
          <w:rStyle w:val="StyleUnderline"/>
        </w:rPr>
        <w:t xml:space="preserve"> practice:" that is, the language, discourses, and meanings that we, as a community of debaters and coaches, unthinkingly employ in academic debate</w:t>
      </w:r>
      <w:r w:rsidRPr="00077711">
        <w:rPr>
          <w:sz w:val="16"/>
        </w:rPr>
        <w:t xml:space="preserve">.  </w:t>
      </w:r>
      <w:r w:rsidRPr="00072D75">
        <w:rPr>
          <w:rStyle w:val="StyleUnderline"/>
          <w:highlight w:val="cyan"/>
        </w:rPr>
        <w:t>If</w:t>
      </w:r>
      <w:r w:rsidRPr="008450D5">
        <w:rPr>
          <w:rStyle w:val="StyleUnderline"/>
        </w:rPr>
        <w:t xml:space="preserve"> it is the case that the </w:t>
      </w:r>
      <w:r w:rsidRPr="00072D75">
        <w:rPr>
          <w:rStyle w:val="StyleUnderline"/>
          <w:highlight w:val="cyan"/>
        </w:rPr>
        <w:t>language</w:t>
      </w:r>
      <w:r w:rsidRPr="008450D5">
        <w:rPr>
          <w:rStyle w:val="StyleUnderline"/>
        </w:rPr>
        <w:t xml:space="preserve"> we use </w:t>
      </w:r>
      <w:r w:rsidRPr="00072D75">
        <w:rPr>
          <w:rStyle w:val="StyleUnderline"/>
          <w:highlight w:val="cyan"/>
        </w:rPr>
        <w:t>has real implications for</w:t>
      </w:r>
      <w:r w:rsidRPr="008450D5">
        <w:rPr>
          <w:rStyle w:val="StyleUnderline"/>
        </w:rPr>
        <w:t xml:space="preserve"> how we view the world, how we view others, and </w:t>
      </w:r>
      <w:r w:rsidRPr="00072D75">
        <w:rPr>
          <w:rStyle w:val="StyleUnderline"/>
          <w:highlight w:val="cyan"/>
        </w:rPr>
        <w:t>how we act</w:t>
      </w:r>
      <w:r w:rsidRPr="008450D5">
        <w:rPr>
          <w:rStyle w:val="StyleUnderline"/>
        </w:rPr>
        <w:t xml:space="preserve"> in the world, then </w:t>
      </w:r>
      <w:r w:rsidRPr="00072D75">
        <w:rPr>
          <w:rStyle w:val="StyleUnderline"/>
          <w:highlight w:val="cyan"/>
        </w:rPr>
        <w:t>it is imperative</w:t>
      </w:r>
      <w:r w:rsidRPr="008450D5">
        <w:rPr>
          <w:rStyle w:val="StyleUnderline"/>
        </w:rPr>
        <w:t xml:space="preserve"> that </w:t>
      </w:r>
      <w:r w:rsidRPr="00072D75">
        <w:rPr>
          <w:rStyle w:val="StyleUnderline"/>
          <w:highlight w:val="cyan"/>
        </w:rPr>
        <w:t>we critically examine</w:t>
      </w:r>
      <w:r w:rsidRPr="008450D5">
        <w:rPr>
          <w:rStyle w:val="StyleUnderline"/>
        </w:rPr>
        <w:t xml:space="preserve"> our own discourse practices with an eye to how our language does violence to others</w:t>
      </w:r>
      <w:r w:rsidRPr="00077711">
        <w:rPr>
          <w:sz w:val="16"/>
        </w:rPr>
        <w:t xml:space="preserve">.  I am shocked and surprised when I hear myself saying things like, "we killed them,"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8450D5">
        <w:rPr>
          <w:rStyle w:val="StyleUnderline"/>
        </w:rPr>
        <w:t>As members of this community, however, we have great freedom to define it in whatever ways we see fit.  After all, what is debate except a collection of shared understandings and explicit or implicit rules for interaction?</w:t>
      </w:r>
      <w:r w:rsidRPr="00077711">
        <w:rPr>
          <w:sz w:val="16"/>
        </w:rPr>
        <w:t xml:space="preserve">  </w:t>
      </w:r>
      <w:r w:rsidRPr="008450D5">
        <w:rPr>
          <w:rStyle w:val="StyleUnderline"/>
        </w:rPr>
        <w:t>What I am calling for is a critical examination of how we, as individual members of this community, characterize our activity, ourselves, and our interactions with others through language</w:t>
      </w:r>
      <w:r w:rsidRPr="00077711">
        <w:rPr>
          <w:sz w:val="16"/>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believe that </w:t>
      </w:r>
      <w:r w:rsidRPr="008450D5">
        <w:rPr>
          <w:rStyle w:val="StyleUnderline"/>
        </w:rPr>
        <w:t>it is not acceptable anymore for us to go along as we always have, assuming that things will straighten themselves out</w:t>
      </w:r>
      <w:r w:rsidRPr="00077711">
        <w:rPr>
          <w:sz w:val="16"/>
        </w:rPr>
        <w:t xml:space="preserve">. If the rioting in Los Angeles taught us anything, it is that </w:t>
      </w:r>
      <w:r w:rsidRPr="008450D5">
        <w:rPr>
          <w:rStyle w:val="StyleUnderline"/>
        </w:rPr>
        <w:t>complacency breeds resentment and frustration</w:t>
      </w:r>
      <w:r w:rsidRPr="00077711">
        <w:rPr>
          <w:sz w:val="16"/>
        </w:rPr>
        <w:t xml:space="preserve">.  </w:t>
      </w:r>
      <w:r w:rsidRPr="00072D75">
        <w:rPr>
          <w:rStyle w:val="Emphasis"/>
          <w:highlight w:val="cyan"/>
        </w:rPr>
        <w:t>We may not be able to change the world</w:t>
      </w:r>
      <w:r w:rsidRPr="00072D75">
        <w:rPr>
          <w:rStyle w:val="StyleUnderline"/>
          <w:highlight w:val="cyan"/>
        </w:rPr>
        <w:t>, but</w:t>
      </w:r>
      <w:r w:rsidRPr="008450D5">
        <w:rPr>
          <w:rStyle w:val="StyleUnderline"/>
        </w:rPr>
        <w:t xml:space="preserve"> we </w:t>
      </w:r>
      <w:r w:rsidRPr="00072D75">
        <w:rPr>
          <w:rStyle w:val="Emphasis"/>
          <w:highlight w:val="cyan"/>
        </w:rPr>
        <w:t>can change our</w:t>
      </w:r>
      <w:r w:rsidRPr="000174F9">
        <w:rPr>
          <w:rStyle w:val="Emphasis"/>
        </w:rPr>
        <w:t xml:space="preserve"> own </w:t>
      </w:r>
      <w:r w:rsidRPr="00072D75">
        <w:rPr>
          <w:rStyle w:val="Emphasis"/>
          <w:highlight w:val="cyan"/>
        </w:rPr>
        <w:t>community</w:t>
      </w:r>
      <w:r w:rsidRPr="008450D5">
        <w:rPr>
          <w:rStyle w:val="StyleUnderline"/>
        </w:rPr>
        <w:t>, and if we fail to do so, we give up the only real power that we have</w:t>
      </w:r>
      <w:r w:rsidRPr="00077711">
        <w:rPr>
          <w:sz w:val="16"/>
        </w:rPr>
        <w:t>.</w:t>
      </w:r>
    </w:p>
    <w:p w14:paraId="09A4C6BA" w14:textId="77777777" w:rsidR="004A4104" w:rsidRDefault="004A4104" w:rsidP="004A4104">
      <w:r>
        <w:t xml:space="preserve"> </w:t>
      </w:r>
    </w:p>
    <w:p w14:paraId="1168968E" w14:textId="77777777" w:rsidR="004A4104" w:rsidRDefault="004A4104" w:rsidP="004A4104">
      <w:pPr>
        <w:pStyle w:val="Heading3"/>
      </w:pPr>
      <w:r>
        <w:t>1NC---OFF</w:t>
      </w:r>
    </w:p>
    <w:p w14:paraId="746475E9" w14:textId="77777777" w:rsidR="004A4104" w:rsidRDefault="004A4104" w:rsidP="004A4104">
      <w:pPr>
        <w:rPr>
          <w:sz w:val="16"/>
        </w:rPr>
      </w:pPr>
      <w:r>
        <w:t>T Scope</w:t>
      </w:r>
    </w:p>
    <w:p w14:paraId="4D0C71EA" w14:textId="77777777" w:rsidR="004A4104" w:rsidRPr="00657D98" w:rsidRDefault="004A4104" w:rsidP="004A4104">
      <w:pPr>
        <w:pStyle w:val="Heading4"/>
        <w:rPr>
          <w:u w:val="single"/>
        </w:rPr>
      </w:pPr>
      <w:r>
        <w:t xml:space="preserve">The scope of antitrust law is exclusively bounded by </w:t>
      </w:r>
      <w:r>
        <w:rPr>
          <w:u w:val="single"/>
        </w:rPr>
        <w:t>exemptions</w:t>
      </w:r>
      <w:r>
        <w:t xml:space="preserve"> and </w:t>
      </w:r>
      <w:r>
        <w:rPr>
          <w:u w:val="single"/>
        </w:rPr>
        <w:t xml:space="preserve">immunities </w:t>
      </w:r>
    </w:p>
    <w:p w14:paraId="717B0B07" w14:textId="77777777" w:rsidR="004A4104" w:rsidRDefault="004A4104" w:rsidP="004A4104">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1862F066" w14:textId="77777777" w:rsidR="004A4104" w:rsidRPr="000A71C0" w:rsidRDefault="004A4104" w:rsidP="004A4104">
      <w:pPr>
        <w:rPr>
          <w:sz w:val="16"/>
          <w:szCs w:val="14"/>
        </w:rPr>
      </w:pPr>
      <w:r w:rsidRPr="000A71C0">
        <w:rPr>
          <w:sz w:val="16"/>
          <w:szCs w:val="14"/>
        </w:rPr>
        <w:t>D. Top 3 Accomplishments Since Last Long Range Plan in 2015</w:t>
      </w:r>
    </w:p>
    <w:p w14:paraId="26AD3F6A" w14:textId="77777777" w:rsidR="004A4104" w:rsidRPr="00383812" w:rsidRDefault="004A4104" w:rsidP="004A4104">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FB60F6">
        <w:rPr>
          <w:rStyle w:val="StyleUnderline"/>
          <w:highlight w:val="cyan"/>
        </w:rPr>
        <w:t>The</w:t>
      </w:r>
      <w:r w:rsidRPr="00FB60F6">
        <w:rPr>
          <w:sz w:val="16"/>
          <w:highlight w:val="cyan"/>
        </w:rPr>
        <w:t xml:space="preserve"> </w:t>
      </w:r>
      <w:r w:rsidRPr="00FB60F6">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5F668E7D" w14:textId="77777777" w:rsidR="004A4104" w:rsidRPr="00383812" w:rsidRDefault="004A4104" w:rsidP="004A4104">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7C752819" w14:textId="77777777" w:rsidR="004A4104" w:rsidRPr="00383812" w:rsidRDefault="004A4104" w:rsidP="004A4104">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5904D5B" w14:textId="77777777" w:rsidR="004A4104" w:rsidRPr="00383812" w:rsidRDefault="004A4104" w:rsidP="004A4104">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7BF462B6" w14:textId="77777777" w:rsidR="004A4104" w:rsidRPr="00383812" w:rsidRDefault="004A4104" w:rsidP="004A4104">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697BEB55" w14:textId="77777777" w:rsidR="004A4104" w:rsidRPr="00383812" w:rsidRDefault="004A4104" w:rsidP="004A4104">
      <w:pPr>
        <w:rPr>
          <w:sz w:val="8"/>
          <w:szCs w:val="14"/>
        </w:rPr>
      </w:pPr>
      <w:r w:rsidRPr="00383812">
        <w:rPr>
          <w:sz w:val="8"/>
          <w:szCs w:val="14"/>
        </w:rPr>
        <w:t>II. Major Competition/Consumer Protection Policy or Substantive Issues Within Committee’s Jurisdiction Anticipated to Arise Over Next Three Years</w:t>
      </w:r>
    </w:p>
    <w:p w14:paraId="52000899" w14:textId="77777777" w:rsidR="004A4104" w:rsidRPr="00383812" w:rsidRDefault="004A4104" w:rsidP="004A4104">
      <w:pPr>
        <w:rPr>
          <w:sz w:val="8"/>
          <w:szCs w:val="14"/>
        </w:rPr>
      </w:pPr>
      <w:r w:rsidRPr="00383812">
        <w:rPr>
          <w:sz w:val="8"/>
          <w:szCs w:val="14"/>
        </w:rPr>
        <w:t>A. Issue #1: Will Certain Exemptions Be Eliminated or Expanded?</w:t>
      </w:r>
    </w:p>
    <w:p w14:paraId="6656C4EC" w14:textId="77777777" w:rsidR="004A4104" w:rsidRPr="00383812" w:rsidRDefault="004A4104" w:rsidP="004A4104">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29CD8ECB" w14:textId="77777777" w:rsidR="004A4104" w:rsidRPr="00383812" w:rsidRDefault="004A4104" w:rsidP="004A4104">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4DEBBB4A" w14:textId="77777777" w:rsidR="004A4104" w:rsidRPr="00383812" w:rsidRDefault="004A4104" w:rsidP="004A4104">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677CF2E7" w14:textId="77777777" w:rsidR="004A4104" w:rsidRPr="00383812" w:rsidRDefault="004A4104" w:rsidP="004A4104">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3F7F6CC6" w14:textId="77777777" w:rsidR="004A4104" w:rsidRPr="00383812" w:rsidRDefault="004A4104" w:rsidP="004A4104">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167CAE24" w14:textId="77777777" w:rsidR="004A4104" w:rsidRPr="00383812" w:rsidRDefault="004A4104" w:rsidP="004A4104">
      <w:pPr>
        <w:rPr>
          <w:sz w:val="8"/>
          <w:szCs w:val="14"/>
        </w:rPr>
      </w:pPr>
      <w:r w:rsidRPr="00383812">
        <w:rPr>
          <w:sz w:val="8"/>
          <w:szCs w:val="14"/>
        </w:rPr>
        <w:t>B. Issue #2: Will There Be Legislative Solutions to State Action Issues at State and Federal Levels?</w:t>
      </w:r>
    </w:p>
    <w:p w14:paraId="4831561F" w14:textId="77777777" w:rsidR="004A4104" w:rsidRPr="00383812" w:rsidRDefault="004A4104" w:rsidP="004A4104">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27C1C233" w14:textId="77777777" w:rsidR="004A4104" w:rsidRPr="00383812" w:rsidRDefault="004A4104" w:rsidP="004A4104">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4F43D753" w14:textId="77777777" w:rsidR="004A4104" w:rsidRPr="00383812" w:rsidRDefault="004A4104" w:rsidP="004A4104">
      <w:pPr>
        <w:rPr>
          <w:sz w:val="8"/>
          <w:szCs w:val="14"/>
        </w:rPr>
      </w:pPr>
      <w:r w:rsidRPr="00383812">
        <w:rPr>
          <w:sz w:val="8"/>
          <w:szCs w:val="14"/>
        </w:rPr>
        <w:t>C. Issue #3: Will Noerr Be Restricted or Expanded?</w:t>
      </w:r>
    </w:p>
    <w:p w14:paraId="78A858DA" w14:textId="77777777" w:rsidR="004A4104" w:rsidRPr="00383812" w:rsidRDefault="004A4104" w:rsidP="004A4104">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6D658AE5" w14:textId="77777777" w:rsidR="004A4104" w:rsidRPr="00383812" w:rsidRDefault="004A4104" w:rsidP="004A4104">
      <w:pPr>
        <w:rPr>
          <w:sz w:val="8"/>
          <w:szCs w:val="14"/>
        </w:rPr>
      </w:pPr>
      <w:r w:rsidRPr="00383812">
        <w:rPr>
          <w:sz w:val="8"/>
          <w:szCs w:val="14"/>
        </w:rPr>
        <w:t xml:space="preserve">III. Specific Long Term Plans to Strengthen Committee </w:t>
      </w:r>
    </w:p>
    <w:p w14:paraId="6B8E5C04" w14:textId="77777777" w:rsidR="004A4104" w:rsidRPr="00383812" w:rsidRDefault="004A4104" w:rsidP="004A4104">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4F6CE3CA" w14:textId="77777777" w:rsidR="004A4104" w:rsidRPr="00383812" w:rsidRDefault="004A4104" w:rsidP="004A4104">
      <w:pPr>
        <w:rPr>
          <w:sz w:val="8"/>
          <w:szCs w:val="14"/>
        </w:rPr>
      </w:pPr>
      <w:r w:rsidRPr="00383812">
        <w:rPr>
          <w:sz w:val="8"/>
          <w:szCs w:val="14"/>
        </w:rPr>
        <w:t xml:space="preserve">A. Potential Modifications to Charter: What is the Role of this Committee? </w:t>
      </w:r>
    </w:p>
    <w:p w14:paraId="1F6B8A3C" w14:textId="77777777" w:rsidR="004A4104" w:rsidRDefault="004A4104" w:rsidP="004A4104">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FB60F6">
        <w:rPr>
          <w:rStyle w:val="StyleUnderline"/>
          <w:highlight w:val="cyan"/>
        </w:rPr>
        <w:t xml:space="preserve">is, </w:t>
      </w:r>
      <w:r w:rsidRPr="00FB60F6">
        <w:rPr>
          <w:rStyle w:val="Emphasis"/>
          <w:highlight w:val="cyan"/>
        </w:rPr>
        <w:t>addressing the scope of the antitrust laws</w:t>
      </w:r>
      <w:r w:rsidRPr="00FB60F6">
        <w:rPr>
          <w:rStyle w:val="StyleUnderline"/>
          <w:highlight w:val="cyan"/>
        </w:rPr>
        <w:t xml:space="preserve">. </w:t>
      </w:r>
      <w:r w:rsidRPr="00FB60F6">
        <w:rPr>
          <w:rStyle w:val="Emphasis"/>
          <w:highlight w:val="cyan"/>
        </w:rPr>
        <w:t>That scope</w:t>
      </w:r>
      <w:r w:rsidRPr="00383812">
        <w:rPr>
          <w:sz w:val="16"/>
        </w:rPr>
        <w:t xml:space="preserve">, of course, </w:t>
      </w:r>
      <w:r w:rsidRPr="00FB60F6">
        <w:rPr>
          <w:rStyle w:val="StyleUnderline"/>
          <w:highlight w:val="cyan"/>
        </w:rPr>
        <w:t xml:space="preserve">is </w:t>
      </w:r>
      <w:r w:rsidRPr="00FB60F6">
        <w:rPr>
          <w:rStyle w:val="Emphasis"/>
          <w:highlight w:val="cyan"/>
        </w:rPr>
        <w:t>defined</w:t>
      </w:r>
      <w:r w:rsidRPr="00383812">
        <w:rPr>
          <w:sz w:val="16"/>
        </w:rPr>
        <w:t xml:space="preserve"> primarily </w:t>
      </w:r>
      <w:r w:rsidRPr="00FB60F6">
        <w:rPr>
          <w:rStyle w:val="StyleUnderline"/>
          <w:highlight w:val="cyan"/>
        </w:rPr>
        <w:t xml:space="preserve">in terms of </w:t>
      </w:r>
      <w:r w:rsidRPr="00FB60F6">
        <w:rPr>
          <w:rStyle w:val="Emphasis"/>
          <w:highlight w:val="cyan"/>
        </w:rPr>
        <w:t>exemptions</w:t>
      </w:r>
      <w:r w:rsidRPr="00FB60F6">
        <w:rPr>
          <w:rStyle w:val="StyleUnderline"/>
          <w:highlight w:val="cyan"/>
        </w:rPr>
        <w:t xml:space="preserve"> and</w:t>
      </w:r>
      <w:r w:rsidRPr="00383812">
        <w:rPr>
          <w:sz w:val="16"/>
        </w:rPr>
        <w:t xml:space="preserve"> </w:t>
      </w:r>
      <w:r w:rsidRPr="00FB60F6">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FB60F6">
        <w:rPr>
          <w:rStyle w:val="Emphasis"/>
          <w:highlight w:val="cyan"/>
        </w:rPr>
        <w:t>statutory</w:t>
      </w:r>
      <w:r w:rsidRPr="00FB60F6">
        <w:rPr>
          <w:rStyle w:val="StyleUnderline"/>
          <w:highlight w:val="cyan"/>
        </w:rPr>
        <w:t xml:space="preserve"> and </w:t>
      </w:r>
      <w:r w:rsidRPr="00FB60F6">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FB60F6">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FB60F6">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FB60F6">
        <w:rPr>
          <w:rStyle w:val="StyleUnderline"/>
          <w:highlight w:val="cyan"/>
        </w:rPr>
        <w:t xml:space="preserve">application </w:t>
      </w:r>
      <w:r w:rsidRPr="00FB60F6">
        <w:rPr>
          <w:rStyle w:val="Emphasis"/>
          <w:sz w:val="24"/>
          <w:szCs w:val="24"/>
          <w:highlight w:val="cyan"/>
        </w:rPr>
        <w:t>and</w:t>
      </w:r>
      <w:r w:rsidRPr="00FB60F6">
        <w:rPr>
          <w:rStyle w:val="StyleUnderline"/>
          <w:highlight w:val="cyan"/>
        </w:rPr>
        <w:t xml:space="preserve"> extent of the</w:t>
      </w:r>
      <w:r w:rsidRPr="00383812">
        <w:rPr>
          <w:rStyle w:val="StyleUnderline"/>
        </w:rPr>
        <w:t xml:space="preserve"> antitrust </w:t>
      </w:r>
      <w:r w:rsidRPr="00FB60F6">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BA2EF11" w14:textId="77777777" w:rsidR="004A4104" w:rsidRPr="00383812" w:rsidRDefault="004A4104" w:rsidP="004A4104">
      <w:pPr>
        <w:rPr>
          <w:sz w:val="16"/>
        </w:rPr>
      </w:pPr>
    </w:p>
    <w:p w14:paraId="34BA661F" w14:textId="77777777" w:rsidR="004A4104" w:rsidRPr="004459CC" w:rsidRDefault="004A4104" w:rsidP="004A4104">
      <w:pPr>
        <w:pStyle w:val="Heading4"/>
      </w:pPr>
      <w:r>
        <w:t xml:space="preserve">‘Expand’ </w:t>
      </w:r>
      <w:r w:rsidRPr="004459CC">
        <w:t xml:space="preserve">must make more expansive---NOT merely clarify existing principles </w:t>
      </w:r>
    </w:p>
    <w:p w14:paraId="6DEC9258" w14:textId="77777777" w:rsidR="004A4104" w:rsidRPr="00657C8E" w:rsidRDefault="004A4104" w:rsidP="004A4104">
      <w:r>
        <w:t xml:space="preserve">Terry J. </w:t>
      </w:r>
      <w:r w:rsidRPr="008C0B7A">
        <w:rPr>
          <w:rStyle w:val="Style13ptBold"/>
        </w:rPr>
        <w:t>Hatter, Jr. 90</w:t>
      </w:r>
      <w:r>
        <w:t>, Judge, US District Court, California Central, “In re Eastport Assoc.,” 114 B.R. 686, Lexis</w:t>
      </w:r>
    </w:p>
    <w:p w14:paraId="27B72711" w14:textId="77777777" w:rsidR="004A4104" w:rsidRDefault="004A4104" w:rsidP="004A4104">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FB60F6">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FB60F6">
        <w:rPr>
          <w:rStyle w:val="Emphasis"/>
          <w:highlight w:val="cyan"/>
        </w:rPr>
        <w:t>merely</w:t>
      </w:r>
      <w:r w:rsidRPr="00CF7209">
        <w:rPr>
          <w:rStyle w:val="StyleUnderline"/>
        </w:rPr>
        <w:t xml:space="preserve"> serves to </w:t>
      </w:r>
      <w:r w:rsidRPr="00FB60F6">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FB60F6">
        <w:rPr>
          <w:rStyle w:val="StyleUnderline"/>
          <w:highlight w:val="cyan"/>
        </w:rPr>
        <w:t>this case</w:t>
      </w:r>
      <w:r w:rsidRPr="00CF7209">
        <w:rPr>
          <w:rStyle w:val="StyleUnderline"/>
        </w:rPr>
        <w:t xml:space="preserve">, however, </w:t>
      </w:r>
      <w:r w:rsidRPr="00FB60F6">
        <w:rPr>
          <w:rStyle w:val="StyleUnderline"/>
          <w:highlight w:val="cyan"/>
        </w:rPr>
        <w:t xml:space="preserve">does </w:t>
      </w:r>
      <w:r w:rsidRPr="00FB60F6">
        <w:rPr>
          <w:rStyle w:val="Emphasis"/>
          <w:highlight w:val="cyan"/>
        </w:rPr>
        <w:t>not support</w:t>
      </w:r>
      <w:r w:rsidRPr="008128D0">
        <w:rPr>
          <w:rStyle w:val="Emphasis"/>
        </w:rPr>
        <w:t xml:space="preserve"> the conclusion </w:t>
      </w:r>
      <w:r w:rsidRPr="00FB60F6">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FB60F6">
        <w:rPr>
          <w:rStyle w:val="StyleUnderline"/>
          <w:highlight w:val="cyan"/>
        </w:rPr>
        <w:t>The</w:t>
      </w:r>
      <w:r w:rsidRPr="008128D0">
        <w:rPr>
          <w:rStyle w:val="StyleUnderline"/>
        </w:rPr>
        <w:t xml:space="preserve"> Legislative</w:t>
      </w:r>
      <w:r w:rsidRPr="00683EBD">
        <w:rPr>
          <w:sz w:val="16"/>
        </w:rPr>
        <w:t xml:space="preserve"> Counsel's </w:t>
      </w:r>
      <w:r w:rsidRPr="00FB60F6">
        <w:rPr>
          <w:rStyle w:val="StyleUnderline"/>
          <w:highlight w:val="cyan"/>
        </w:rPr>
        <w:t>Digest</w:t>
      </w:r>
      <w:r w:rsidRPr="00683EBD">
        <w:rPr>
          <w:sz w:val="16"/>
        </w:rPr>
        <w:t xml:space="preserve"> </w:t>
      </w:r>
      <w:r w:rsidRPr="008128D0">
        <w:rPr>
          <w:rStyle w:val="StyleUnderline"/>
        </w:rPr>
        <w:t xml:space="preserve">specifically </w:t>
      </w:r>
      <w:r w:rsidRPr="00FB60F6">
        <w:rPr>
          <w:rStyle w:val="StyleUnderline"/>
          <w:highlight w:val="cyan"/>
        </w:rPr>
        <w:t>states</w:t>
      </w:r>
      <w:r w:rsidRPr="008128D0">
        <w:rPr>
          <w:rStyle w:val="StyleUnderline"/>
        </w:rPr>
        <w:t xml:space="preserve"> that "</w:t>
      </w:r>
      <w:r w:rsidRPr="00FB60F6">
        <w:rPr>
          <w:rStyle w:val="StyleUnderline"/>
          <w:highlight w:val="cyan"/>
        </w:rPr>
        <w:t xml:space="preserve">the bill would </w:t>
      </w:r>
      <w:r w:rsidRPr="00FB60F6">
        <w:rPr>
          <w:rStyle w:val="Emphasis"/>
          <w:highlight w:val="cyan"/>
        </w:rPr>
        <w:t>expand</w:t>
      </w:r>
      <w:r w:rsidRPr="00FB60F6">
        <w:rPr>
          <w:sz w:val="16"/>
          <w:highlight w:val="cyan"/>
        </w:rPr>
        <w:t xml:space="preserve"> </w:t>
      </w:r>
      <w:r w:rsidRPr="00FB60F6">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FB60F6">
        <w:rPr>
          <w:rStyle w:val="StyleUnderline"/>
          <w:highlight w:val="cyan"/>
        </w:rPr>
        <w:t xml:space="preserve">indicates a </w:t>
      </w:r>
      <w:r w:rsidRPr="00FB60F6">
        <w:rPr>
          <w:rStyle w:val="Emphasis"/>
          <w:highlight w:val="cyan"/>
        </w:rPr>
        <w:t>change</w:t>
      </w:r>
      <w:r w:rsidRPr="00FB60F6">
        <w:rPr>
          <w:rStyle w:val="StyleUnderline"/>
          <w:highlight w:val="cyan"/>
        </w:rPr>
        <w:t xml:space="preserve"> in</w:t>
      </w:r>
      <w:r w:rsidRPr="00CF7209">
        <w:rPr>
          <w:rStyle w:val="StyleUnderline"/>
        </w:rPr>
        <w:t xml:space="preserve"> the </w:t>
      </w:r>
      <w:r w:rsidRPr="00FB60F6">
        <w:rPr>
          <w:rStyle w:val="StyleUnderline"/>
          <w:highlight w:val="cyan"/>
        </w:rPr>
        <w:t>law</w:t>
      </w:r>
      <w:r w:rsidRPr="00CF7209">
        <w:rPr>
          <w:rStyle w:val="StyleUnderline"/>
        </w:rPr>
        <w:t xml:space="preserve">, </w:t>
      </w:r>
      <w:r w:rsidRPr="00FB60F6">
        <w:rPr>
          <w:rStyle w:val="Emphasis"/>
          <w:highlight w:val="cyan"/>
        </w:rPr>
        <w:t>rather than a restatement of existing</w:t>
      </w:r>
      <w:r w:rsidRPr="00683EBD">
        <w:rPr>
          <w:sz w:val="16"/>
        </w:rPr>
        <w:t xml:space="preserve">  [**11]  </w:t>
      </w:r>
      <w:r w:rsidRPr="00FB60F6">
        <w:rPr>
          <w:rStyle w:val="Emphasis"/>
          <w:highlight w:val="cyan"/>
        </w:rPr>
        <w:t>law</w:t>
      </w:r>
      <w:r w:rsidRPr="0062560B">
        <w:rPr>
          <w:sz w:val="16"/>
        </w:rPr>
        <w:t>.</w:t>
      </w:r>
      <w:r w:rsidRPr="00683EBD">
        <w:rPr>
          <w:sz w:val="16"/>
        </w:rPr>
        <w:t xml:space="preserve"> In light of the Counsel's comment, Eastport's argument is unpersuasive.</w:t>
      </w:r>
    </w:p>
    <w:p w14:paraId="38627CA3" w14:textId="77777777" w:rsidR="004A4104" w:rsidRPr="004459CC" w:rsidRDefault="004A4104" w:rsidP="004A4104">
      <w:pPr>
        <w:rPr>
          <w:sz w:val="16"/>
        </w:rPr>
      </w:pPr>
    </w:p>
    <w:p w14:paraId="35543B4D" w14:textId="77777777" w:rsidR="004A4104" w:rsidRPr="004459CC" w:rsidRDefault="004A4104" w:rsidP="004A4104">
      <w:pPr>
        <w:pStyle w:val="Heading4"/>
        <w:rPr>
          <w:sz w:val="16"/>
        </w:rPr>
      </w:pPr>
      <w:r w:rsidRPr="004459CC">
        <w:t>The AFF just intensifies the application of antitrust to already covered activities---it does NOT curtail an exemption or immunity</w:t>
      </w:r>
    </w:p>
    <w:p w14:paraId="7B73DAC0" w14:textId="77777777" w:rsidR="004A4104" w:rsidRPr="004459CC" w:rsidRDefault="004A4104" w:rsidP="004A4104">
      <w:pPr>
        <w:pStyle w:val="Heading4"/>
      </w:pPr>
      <w:r w:rsidRPr="004459CC">
        <w:t>Vote NEG---eliminating exemptions and immunities provides a limited AND predictable basis for prep, and focuses debates on the balance between antitrust and regulation, ensuring conceptual unity</w:t>
      </w:r>
    </w:p>
    <w:p w14:paraId="269BF987" w14:textId="77777777" w:rsidR="004A4104" w:rsidRDefault="004A4104" w:rsidP="004A4104"/>
    <w:p w14:paraId="48C07A99" w14:textId="77777777" w:rsidR="004A4104" w:rsidRDefault="004A4104" w:rsidP="004A4104">
      <w:pPr>
        <w:pStyle w:val="Heading3"/>
      </w:pPr>
      <w:r>
        <w:t>1NC---OFF</w:t>
      </w:r>
    </w:p>
    <w:p w14:paraId="1B2C0F29" w14:textId="77777777" w:rsidR="004A4104" w:rsidRDefault="004A4104" w:rsidP="004A4104">
      <w:pPr>
        <w:rPr>
          <w:sz w:val="16"/>
        </w:rPr>
      </w:pPr>
      <w:r>
        <w:t>T Subsets</w:t>
      </w:r>
    </w:p>
    <w:p w14:paraId="044E47A1" w14:textId="77777777" w:rsidR="004A4104" w:rsidRPr="00C25E45" w:rsidRDefault="004A4104" w:rsidP="004A4104">
      <w:pPr>
        <w:pStyle w:val="Heading4"/>
      </w:pPr>
      <w:r>
        <w:t>‘Antitrust law’ is an exclusively general terms---that excludes subsets</w:t>
      </w:r>
    </w:p>
    <w:p w14:paraId="4A1E93A6" w14:textId="77777777" w:rsidR="004A4104" w:rsidRPr="00AB28B8" w:rsidRDefault="004A4104" w:rsidP="004A4104">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12132EEF" w14:textId="77777777" w:rsidR="004A4104" w:rsidRPr="00AB28B8" w:rsidRDefault="004A4104" w:rsidP="004A4104">
      <w:pPr>
        <w:rPr>
          <w:sz w:val="16"/>
        </w:rPr>
      </w:pPr>
      <w:r w:rsidRPr="00AB28B8">
        <w:rPr>
          <w:sz w:val="16"/>
        </w:rPr>
        <w:t xml:space="preserve">C. </w:t>
      </w:r>
      <w:r w:rsidRPr="00AB28B8">
        <w:rPr>
          <w:rStyle w:val="Emphasis"/>
          <w:highlight w:val="cyan"/>
        </w:rPr>
        <w:t>A</w:t>
      </w:r>
      <w:r w:rsidRPr="00AB28B8">
        <w:rPr>
          <w:rStyle w:val="Emphasis"/>
        </w:rPr>
        <w:t xml:space="preserve"> Core </w:t>
      </w:r>
      <w:r w:rsidRPr="00AB28B8">
        <w:rPr>
          <w:rStyle w:val="Emphasis"/>
          <w:highlight w:val="cyan"/>
        </w:rPr>
        <w:t>Definition</w:t>
      </w:r>
    </w:p>
    <w:p w14:paraId="04FC4252" w14:textId="77777777" w:rsidR="004A4104" w:rsidRPr="00AB28B8" w:rsidRDefault="004A4104" w:rsidP="004A4104">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B28B8">
        <w:rPr>
          <w:rStyle w:val="StyleUnderline"/>
          <w:highlight w:val="cyan"/>
        </w:rPr>
        <w:t>“antitrust law”</w:t>
      </w:r>
      <w:r w:rsidRPr="00AB28B8">
        <w:rPr>
          <w:rStyle w:val="StyleUnderline"/>
        </w:rPr>
        <w:t xml:space="preserve"> to </w:t>
      </w:r>
      <w:r w:rsidRPr="00AB28B8">
        <w:rPr>
          <w:rStyle w:val="StyleUnderline"/>
          <w:highlight w:val="cyan"/>
        </w:rPr>
        <w:t xml:space="preserve">refer to </w:t>
      </w:r>
      <w:r w:rsidRPr="00AB28B8">
        <w:rPr>
          <w:rStyle w:val="Emphasis"/>
          <w:highlight w:val="cyan"/>
        </w:rPr>
        <w:t>a general domain</w:t>
      </w:r>
      <w:r w:rsidRPr="00AB28B8">
        <w:rPr>
          <w:rStyle w:val="Emphasis"/>
        </w:rPr>
        <w:t xml:space="preserve"> of law</w:t>
      </w:r>
      <w:r w:rsidRPr="00AB28B8">
        <w:rPr>
          <w:rStyle w:val="StyleUnderline"/>
        </w:rPr>
        <w:t xml:space="preserve"> whose object is </w:t>
      </w:r>
      <w:r w:rsidRPr="00AB28B8">
        <w:rPr>
          <w:rStyle w:val="StyleUnderline"/>
          <w:highlight w:val="cyan"/>
        </w:rPr>
        <w:t xml:space="preserve">to </w:t>
      </w:r>
      <w:r w:rsidRPr="003A1F03">
        <w:rPr>
          <w:rStyle w:val="StyleUnderline"/>
          <w:highlight w:val="cyan"/>
        </w:rPr>
        <w:t>deter</w:t>
      </w:r>
      <w:r w:rsidRPr="003A1F03">
        <w:rPr>
          <w:rStyle w:val="StyleUnderline"/>
        </w:rPr>
        <w:t xml:space="preserve"> </w:t>
      </w:r>
      <w:r w:rsidRPr="003A1F03">
        <w:rPr>
          <w:rStyle w:val="Emphasis"/>
        </w:rPr>
        <w:t xml:space="preserve">private </w:t>
      </w:r>
      <w:r w:rsidRPr="00AB28B8">
        <w:rPr>
          <w:rStyle w:val="Emphasis"/>
          <w:highlight w:val="cyan"/>
        </w:rPr>
        <w:t>restraints</w:t>
      </w:r>
      <w:r w:rsidRPr="00AB28B8">
        <w:rPr>
          <w:rStyle w:val="StyleUnderline"/>
          <w:highlight w:val="cyan"/>
        </w:rPr>
        <w:t xml:space="preserve"> on </w:t>
      </w:r>
      <w:r w:rsidRPr="00AB28B8">
        <w:rPr>
          <w:rStyle w:val="Emphasis"/>
          <w:highlight w:val="cyan"/>
        </w:rPr>
        <w:t>competitive conduct</w:t>
      </w:r>
      <w:r w:rsidRPr="00AB28B8">
        <w:rPr>
          <w:sz w:val="16"/>
        </w:rPr>
        <w:t>. We look more closely at the terms:</w:t>
      </w:r>
    </w:p>
    <w:p w14:paraId="5C88FFCE" w14:textId="77777777" w:rsidR="004A4104" w:rsidRPr="00AB28B8" w:rsidRDefault="004A4104" w:rsidP="004A4104">
      <w:pPr>
        <w:ind w:left="720"/>
        <w:rPr>
          <w:sz w:val="16"/>
        </w:rPr>
      </w:pPr>
      <w:r w:rsidRPr="00AB28B8">
        <w:rPr>
          <w:sz w:val="16"/>
        </w:rPr>
        <w:t xml:space="preserve">1. </w:t>
      </w:r>
      <w:r w:rsidRPr="00AB28B8">
        <w:rPr>
          <w:rStyle w:val="StyleUnderline"/>
          <w:highlight w:val="cyan"/>
        </w:rPr>
        <w:t>“</w:t>
      </w:r>
      <w:r w:rsidRPr="00AB28B8">
        <w:rPr>
          <w:rStyle w:val="Emphasis"/>
          <w:highlight w:val="cyan"/>
        </w:rPr>
        <w:t>General</w:t>
      </w:r>
      <w:r w:rsidRPr="00AB28B8">
        <w:rPr>
          <w:rStyle w:val="StyleUnderline"/>
          <w:highlight w:val="cyan"/>
        </w:rPr>
        <w:t>”</w:t>
      </w:r>
      <w:r w:rsidRPr="00AB28B8">
        <w:rPr>
          <w:rStyle w:val="StyleUnderline"/>
        </w:rPr>
        <w:t xml:space="preserve">—The </w:t>
      </w:r>
      <w:r w:rsidRPr="003A1F03">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A1F03">
        <w:rPr>
          <w:rStyle w:val="StyleUnderline"/>
          <w:highlight w:val="cyan"/>
        </w:rPr>
        <w:t>are</w:t>
      </w:r>
      <w:r w:rsidRPr="003A1F03">
        <w:rPr>
          <w:rStyle w:val="StyleUnderline"/>
        </w:rPr>
        <w:t xml:space="preserve"> </w:t>
      </w:r>
      <w:r w:rsidRPr="003A1F03">
        <w:rPr>
          <w:rStyle w:val="Emphasis"/>
        </w:rPr>
        <w:t xml:space="preserve">applicable </w:t>
      </w:r>
      <w:r w:rsidRPr="003A1F03">
        <w:rPr>
          <w:rStyle w:val="Emphasis"/>
          <w:highlight w:val="cyan"/>
        </w:rPr>
        <w:t>throughout an economy</w:t>
      </w:r>
      <w:r w:rsidRPr="003A1F03">
        <w:rPr>
          <w:rStyle w:val="StyleUnderline"/>
          <w:highlight w:val="cyan"/>
        </w:rPr>
        <w:t xml:space="preserve"> and</w:t>
      </w:r>
      <w:r w:rsidRPr="00AB28B8">
        <w:rPr>
          <w:sz w:val="16"/>
        </w:rPr>
        <w:t xml:space="preserve"> thereby </w:t>
      </w:r>
      <w:r w:rsidRPr="00AB28B8">
        <w:rPr>
          <w:rStyle w:val="StyleUnderline"/>
        </w:rPr>
        <w:t xml:space="preserve">provide a </w:t>
      </w:r>
      <w:r w:rsidRPr="00AB28B8">
        <w:rPr>
          <w:rStyle w:val="StyleUnderline"/>
          <w:highlight w:val="cyan"/>
        </w:rPr>
        <w:t>frame</w:t>
      </w:r>
      <w:r w:rsidRPr="00AB28B8">
        <w:rPr>
          <w:rStyle w:val="StyleUnderline"/>
        </w:rPr>
        <w:t xml:space="preserve">work for </w:t>
      </w:r>
      <w:r w:rsidRPr="00AB28B8">
        <w:rPr>
          <w:rStyle w:val="Emphasis"/>
          <w:highlight w:val="cyan"/>
        </w:rPr>
        <w:t>all market operations</w:t>
      </w:r>
      <w:r w:rsidRPr="00AB28B8">
        <w:rPr>
          <w:rStyle w:val="StyleUnderline"/>
        </w:rPr>
        <w:t xml:space="preserve"> (there are always some exempted sectors). </w:t>
      </w:r>
      <w:r w:rsidRPr="00AB28B8">
        <w:rPr>
          <w:rStyle w:val="StyleUnderline"/>
          <w:highlight w:val="cyan"/>
        </w:rPr>
        <w:t xml:space="preserve">Laws dealing only with </w:t>
      </w:r>
      <w:r w:rsidRPr="00AB28B8">
        <w:rPr>
          <w:rStyle w:val="Emphasis"/>
          <w:highlight w:val="cyan"/>
        </w:rPr>
        <w:t>specific markets</w:t>
      </w:r>
      <w:r w:rsidRPr="00AB28B8">
        <w:rPr>
          <w:sz w:val="16"/>
        </w:rPr>
        <w:t xml:space="preserve"> (e.g., telecommunication) </w:t>
      </w:r>
      <w:r w:rsidRPr="00AB28B8">
        <w:rPr>
          <w:rStyle w:val="StyleUnderline"/>
          <w:highlight w:val="cyan"/>
        </w:rPr>
        <w:t xml:space="preserve">do </w:t>
      </w:r>
      <w:r w:rsidRPr="00AB28B8">
        <w:rPr>
          <w:rStyle w:val="Emphasis"/>
          <w:highlight w:val="cyan"/>
        </w:rPr>
        <w:t>not</w:t>
      </w:r>
      <w:r w:rsidRPr="00AB28B8">
        <w:rPr>
          <w:rStyle w:val="StyleUnderline"/>
          <w:highlight w:val="cyan"/>
        </w:rPr>
        <w:t xml:space="preserve"> play that role</w:t>
      </w:r>
      <w:r w:rsidRPr="00AB28B8">
        <w:rPr>
          <w:sz w:val="16"/>
        </w:rPr>
        <w:t>.</w:t>
      </w:r>
    </w:p>
    <w:p w14:paraId="0ECA6EA3" w14:textId="77777777" w:rsidR="004A4104" w:rsidRPr="00AB28B8" w:rsidRDefault="004A4104" w:rsidP="004A4104">
      <w:pPr>
        <w:ind w:firstLine="720"/>
        <w:rPr>
          <w:sz w:val="16"/>
        </w:rPr>
      </w:pPr>
      <w:r w:rsidRPr="00AB28B8">
        <w:rPr>
          <w:sz w:val="16"/>
        </w:rPr>
        <w:t xml:space="preserve">2. </w:t>
      </w:r>
      <w:r w:rsidRPr="00AB28B8">
        <w:rPr>
          <w:rStyle w:val="StyleUnderline"/>
          <w:highlight w:val="cyan"/>
        </w:rPr>
        <w:t>“Domain of Law”</w:t>
      </w:r>
      <w:r w:rsidRPr="00AB28B8">
        <w:rPr>
          <w:sz w:val="16"/>
        </w:rPr>
        <w:t xml:space="preserve"> here </w:t>
      </w:r>
      <w:r w:rsidRPr="00AB28B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AB28B8">
        <w:rPr>
          <w:rStyle w:val="Emphasis"/>
          <w:highlight w:val="cyan"/>
        </w:rPr>
        <w:t>norms</w:t>
      </w:r>
      <w:r w:rsidRPr="00AB28B8">
        <w:rPr>
          <w:rStyle w:val="StyleUnderline"/>
          <w:highlight w:val="cyan"/>
        </w:rPr>
        <w:t xml:space="preserve"> and</w:t>
      </w:r>
      <w:r w:rsidRPr="00AB28B8">
        <w:rPr>
          <w:rStyle w:val="StyleUnderline"/>
        </w:rPr>
        <w:t xml:space="preserve"> </w:t>
      </w:r>
      <w:r w:rsidRPr="00AB28B8">
        <w:rPr>
          <w:rStyle w:val="Emphasis"/>
        </w:rPr>
        <w:t xml:space="preserve">the institutional </w:t>
      </w:r>
      <w:r w:rsidRPr="00AB28B8">
        <w:rPr>
          <w:rStyle w:val="Emphasis"/>
          <w:highlight w:val="cyan"/>
        </w:rPr>
        <w:t>arrangements</w:t>
      </w:r>
      <w:r w:rsidRPr="00AB28B8">
        <w:rPr>
          <w:rStyle w:val="StyleUnderline"/>
        </w:rPr>
        <w:t xml:space="preserve"> used </w:t>
      </w:r>
      <w:r w:rsidRPr="00AB28B8">
        <w:rPr>
          <w:rStyle w:val="StyleUnderline"/>
          <w:highlight w:val="cyan"/>
        </w:rPr>
        <w:t xml:space="preserve">to </w:t>
      </w:r>
      <w:r w:rsidRPr="00AB28B8">
        <w:rPr>
          <w:rStyle w:val="Emphasis"/>
          <w:highlight w:val="cyan"/>
        </w:rPr>
        <w:t>enforce them</w:t>
      </w:r>
      <w:r w:rsidRPr="00AB28B8">
        <w:rPr>
          <w:sz w:val="16"/>
        </w:rPr>
        <w:t>.</w:t>
      </w:r>
    </w:p>
    <w:p w14:paraId="07030CCE" w14:textId="77777777" w:rsidR="004A4104" w:rsidRPr="00AB28B8" w:rsidRDefault="004A4104" w:rsidP="004A4104">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1B0EE70C" w14:textId="77777777" w:rsidR="004A4104" w:rsidRPr="00AB28B8" w:rsidRDefault="004A4104" w:rsidP="004A4104">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25C27148" w14:textId="77777777" w:rsidR="004A4104" w:rsidRDefault="004A4104" w:rsidP="004A4104">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2F809A4B" w14:textId="77777777" w:rsidR="004A4104" w:rsidRDefault="004A4104" w:rsidP="004A4104">
      <w:pPr>
        <w:rPr>
          <w:sz w:val="16"/>
        </w:rPr>
      </w:pPr>
    </w:p>
    <w:p w14:paraId="73ABFF7E" w14:textId="77777777" w:rsidR="004A4104" w:rsidRDefault="004A4104" w:rsidP="004A4104">
      <w:pPr>
        <w:pStyle w:val="Heading4"/>
      </w:pPr>
      <w:r>
        <w:t>Violation---the aff only applies under limited circumstances</w:t>
      </w:r>
    </w:p>
    <w:p w14:paraId="28757338" w14:textId="77777777" w:rsidR="004A4104" w:rsidRDefault="004A4104" w:rsidP="004A4104"/>
    <w:p w14:paraId="3CD1FB4B" w14:textId="77777777" w:rsidR="004A4104" w:rsidRDefault="004A4104" w:rsidP="004A4104">
      <w:pPr>
        <w:pStyle w:val="Heading4"/>
      </w:pPr>
      <w:r>
        <w:t>Voting Issue---explodes the topic to infinite sectoral and case-specific affs the neg can never meaningfully prepare for</w:t>
      </w:r>
    </w:p>
    <w:p w14:paraId="5EA23ED1" w14:textId="77777777" w:rsidR="004A4104" w:rsidRDefault="004A4104" w:rsidP="004A4104"/>
    <w:p w14:paraId="1150B836" w14:textId="77777777" w:rsidR="004A4104" w:rsidRDefault="004A4104" w:rsidP="004A4104">
      <w:pPr>
        <w:pStyle w:val="Heading3"/>
      </w:pPr>
      <w:r>
        <w:t>1NC---OFF</w:t>
      </w:r>
    </w:p>
    <w:p w14:paraId="60B7B2C0" w14:textId="77777777" w:rsidR="004A4104" w:rsidRDefault="004A4104" w:rsidP="004A4104">
      <w:r>
        <w:t>States CP</w:t>
      </w:r>
    </w:p>
    <w:p w14:paraId="0251665E" w14:textId="77777777" w:rsidR="004A4104" w:rsidRPr="009C2681" w:rsidRDefault="004A4104" w:rsidP="004A4104">
      <w:pPr>
        <w:pStyle w:val="Heading4"/>
        <w:rPr>
          <w:rFonts w:cs="Calibri"/>
        </w:rPr>
      </w:pPr>
      <w:r>
        <w:t xml:space="preserve">The fifty states and relevant subnational entities should </w:t>
      </w:r>
      <w:r w:rsidRPr="00972158">
        <w:rPr>
          <w:rFonts w:cs="Arial"/>
        </w:rPr>
        <w:t>adopt the principle of separating platforms from commerce for platforms in the private sector</w:t>
      </w:r>
    </w:p>
    <w:p w14:paraId="07D0C5DF" w14:textId="77777777" w:rsidR="004A4104" w:rsidRDefault="004A4104" w:rsidP="004A4104"/>
    <w:p w14:paraId="6F43A572" w14:textId="77777777" w:rsidR="004A4104" w:rsidRPr="00233BF1" w:rsidRDefault="004A4104" w:rsidP="004A4104">
      <w:pPr>
        <w:pStyle w:val="Heading4"/>
      </w:pPr>
      <w:r>
        <w:t xml:space="preserve">States </w:t>
      </w:r>
      <w:r w:rsidRPr="00233BF1">
        <w:t xml:space="preserve">can break up Big Tech---litigation is fast, empirically successful, AND better resourced </w:t>
      </w:r>
    </w:p>
    <w:p w14:paraId="112F0869" w14:textId="77777777" w:rsidR="004A4104" w:rsidRDefault="004A4104" w:rsidP="004A4104">
      <w:r>
        <w:rPr>
          <w:rStyle w:val="Style13ptBold"/>
        </w:rPr>
        <w:t xml:space="preserve">Huddleston ’20 </w:t>
      </w:r>
      <w:r w:rsidRPr="00147F62">
        <w:t xml:space="preserve">[Jennifer; December 18; Director of Technology and Innovation Policy at the American Action Forum, J.D. from the University of Alabama; American Action Forum, “Antitrust Actions Beyond the Federal Government: The Potential Impact of State and Private Litigation,” </w:t>
      </w:r>
      <w:hyperlink r:id="rId7" w:history="1">
        <w:r w:rsidRPr="00846D82">
          <w:rPr>
            <w:rStyle w:val="Hyperlink"/>
          </w:rPr>
          <w:t>https://www.americanactionforum.org/insight/antitrust-actions-beyond-the-federal-government-the-potential-impact-of-state-and-private-litigation/</w:t>
        </w:r>
      </w:hyperlink>
      <w:r w:rsidRPr="00147F62">
        <w:t>]</w:t>
      </w:r>
    </w:p>
    <w:p w14:paraId="54624E07" w14:textId="77777777" w:rsidR="004A4104" w:rsidRPr="00977208" w:rsidRDefault="004A4104" w:rsidP="004A4104">
      <w:pPr>
        <w:rPr>
          <w:sz w:val="16"/>
        </w:rPr>
      </w:pPr>
      <w:r w:rsidRPr="00977208">
        <w:rPr>
          <w:sz w:val="16"/>
        </w:rPr>
        <w:t>Introduction</w:t>
      </w:r>
    </w:p>
    <w:p w14:paraId="5A5850FC" w14:textId="77777777" w:rsidR="004A4104" w:rsidRPr="00977208" w:rsidRDefault="004A4104" w:rsidP="004A4104">
      <w:pPr>
        <w:rPr>
          <w:sz w:val="16"/>
        </w:rPr>
      </w:pPr>
      <w:r w:rsidRPr="00977208">
        <w:rPr>
          <w:sz w:val="16"/>
        </w:rPr>
        <w:t xml:space="preserve">Recently </w:t>
      </w:r>
      <w:r w:rsidRPr="00B51391">
        <w:rPr>
          <w:rStyle w:val="StyleUnderline"/>
        </w:rPr>
        <w:t xml:space="preserve">the </w:t>
      </w:r>
      <w:r w:rsidRPr="00B51391">
        <w:rPr>
          <w:rStyle w:val="Emphasis"/>
        </w:rPr>
        <w:t>F</w:t>
      </w:r>
      <w:r w:rsidRPr="00B51391">
        <w:rPr>
          <w:rStyle w:val="StyleUnderline"/>
        </w:rPr>
        <w:t xml:space="preserve">ederal </w:t>
      </w:r>
      <w:r w:rsidRPr="00B51391">
        <w:rPr>
          <w:rStyle w:val="Emphasis"/>
        </w:rPr>
        <w:t>T</w:t>
      </w:r>
      <w:r w:rsidRPr="00B51391">
        <w:rPr>
          <w:rStyle w:val="StyleUnderline"/>
        </w:rPr>
        <w:t xml:space="preserve">rade </w:t>
      </w:r>
      <w:r w:rsidRPr="00B51391">
        <w:rPr>
          <w:rStyle w:val="Emphasis"/>
        </w:rPr>
        <w:t>C</w:t>
      </w:r>
      <w:r w:rsidRPr="00B51391">
        <w:rPr>
          <w:rStyle w:val="StyleUnderline"/>
        </w:rPr>
        <w:t>ommission</w:t>
      </w:r>
      <w:r w:rsidRPr="00977208">
        <w:rPr>
          <w:sz w:val="16"/>
        </w:rPr>
        <w:t xml:space="preserve"> (FTC) </w:t>
      </w:r>
      <w:r w:rsidRPr="00B51391">
        <w:rPr>
          <w:rStyle w:val="StyleUnderline"/>
        </w:rPr>
        <w:t xml:space="preserve">and </w:t>
      </w:r>
      <w:r w:rsidRPr="00B51391">
        <w:rPr>
          <w:rStyle w:val="Emphasis"/>
        </w:rPr>
        <w:t>D</w:t>
      </w:r>
      <w:r w:rsidRPr="00B51391">
        <w:rPr>
          <w:rStyle w:val="StyleUnderline"/>
        </w:rPr>
        <w:t xml:space="preserve">epartment </w:t>
      </w:r>
      <w:r w:rsidRPr="00B51391">
        <w:rPr>
          <w:rStyle w:val="Emphasis"/>
        </w:rPr>
        <w:t>o</w:t>
      </w:r>
      <w:r w:rsidRPr="00B51391">
        <w:rPr>
          <w:rStyle w:val="StyleUnderline"/>
        </w:rPr>
        <w:t xml:space="preserve">f </w:t>
      </w:r>
      <w:r w:rsidRPr="00B51391">
        <w:rPr>
          <w:rStyle w:val="Emphasis"/>
        </w:rPr>
        <w:t>J</w:t>
      </w:r>
      <w:r w:rsidRPr="00B51391">
        <w:rPr>
          <w:rStyle w:val="StyleUnderline"/>
        </w:rPr>
        <w:t>ustice</w:t>
      </w:r>
      <w:r w:rsidRPr="00977208">
        <w:rPr>
          <w:sz w:val="16"/>
        </w:rPr>
        <w:t xml:space="preserve"> (DoJ) </w:t>
      </w:r>
      <w:r w:rsidRPr="00B51391">
        <w:rPr>
          <w:rStyle w:val="StyleUnderline"/>
        </w:rPr>
        <w:t xml:space="preserve">brought antitrust claims against </w:t>
      </w:r>
      <w:r w:rsidRPr="00B51391">
        <w:rPr>
          <w:rStyle w:val="Emphasis"/>
        </w:rPr>
        <w:t>Facebook</w:t>
      </w:r>
      <w:r w:rsidRPr="00B51391">
        <w:rPr>
          <w:rStyle w:val="StyleUnderline"/>
        </w:rPr>
        <w:t xml:space="preserve"> and </w:t>
      </w:r>
      <w:r w:rsidRPr="00B51391">
        <w:rPr>
          <w:rStyle w:val="Emphasis"/>
        </w:rPr>
        <w:t>Google</w:t>
      </w:r>
      <w:r w:rsidRPr="00977208">
        <w:rPr>
          <w:sz w:val="16"/>
        </w:rPr>
        <w:t xml:space="preserve"> respectively, </w:t>
      </w:r>
      <w:r w:rsidRPr="00B51391">
        <w:rPr>
          <w:rStyle w:val="StyleUnderline"/>
        </w:rPr>
        <w:t xml:space="preserve">but </w:t>
      </w:r>
      <w:r w:rsidRPr="00977208">
        <w:rPr>
          <w:rStyle w:val="StyleUnderline"/>
          <w:highlight w:val="cyan"/>
        </w:rPr>
        <w:t>calls to “</w:t>
      </w:r>
      <w:r w:rsidRPr="00977208">
        <w:rPr>
          <w:rStyle w:val="Emphasis"/>
          <w:highlight w:val="cyan"/>
        </w:rPr>
        <w:t>break</w:t>
      </w:r>
      <w:r w:rsidRPr="00B51391">
        <w:rPr>
          <w:rStyle w:val="Emphasis"/>
        </w:rPr>
        <w:t xml:space="preserve"> up </w:t>
      </w:r>
      <w:r w:rsidRPr="00977208">
        <w:rPr>
          <w:rStyle w:val="Emphasis"/>
          <w:highlight w:val="cyan"/>
        </w:rPr>
        <w:t>Big Tech</w:t>
      </w:r>
      <w:r w:rsidRPr="00977208">
        <w:rPr>
          <w:rStyle w:val="StyleUnderline"/>
          <w:highlight w:val="cyan"/>
        </w:rPr>
        <w:t>” are</w:t>
      </w:r>
      <w:r w:rsidRPr="00B51391">
        <w:rPr>
          <w:rStyle w:val="StyleUnderline"/>
        </w:rPr>
        <w:t xml:space="preserve"> coming from</w:t>
      </w:r>
      <w:r w:rsidRPr="00977208">
        <w:rPr>
          <w:sz w:val="16"/>
        </w:rPr>
        <w:t xml:space="preserve"> far </w:t>
      </w:r>
      <w:r w:rsidRPr="00977208">
        <w:rPr>
          <w:rStyle w:val="StyleUnderline"/>
          <w:highlight w:val="cyan"/>
        </w:rPr>
        <w:t xml:space="preserve">more than </w:t>
      </w:r>
      <w:r w:rsidRPr="00977208">
        <w:rPr>
          <w:rStyle w:val="Emphasis"/>
          <w:highlight w:val="cyan"/>
        </w:rPr>
        <w:t>federal</w:t>
      </w:r>
      <w:r w:rsidRPr="00B51391">
        <w:rPr>
          <w:rStyle w:val="StyleUnderline"/>
        </w:rPr>
        <w:t xml:space="preserve"> policymakers</w:t>
      </w:r>
      <w:r w:rsidRPr="00977208">
        <w:rPr>
          <w:sz w:val="16"/>
        </w:rPr>
        <w:t xml:space="preserve">, and so too are the antitrust claims. </w:t>
      </w:r>
      <w:r w:rsidRPr="00B51391">
        <w:rPr>
          <w:rStyle w:val="StyleUnderline"/>
        </w:rPr>
        <w:t>Eleven</w:t>
      </w:r>
      <w:r w:rsidRPr="00977208">
        <w:rPr>
          <w:sz w:val="16"/>
        </w:rPr>
        <w:t xml:space="preserve"> Republican </w:t>
      </w:r>
      <w:r w:rsidRPr="00B51391">
        <w:rPr>
          <w:rStyle w:val="Emphasis"/>
        </w:rPr>
        <w:t>a</w:t>
      </w:r>
      <w:r w:rsidRPr="00B51391">
        <w:rPr>
          <w:rStyle w:val="StyleUnderline"/>
        </w:rPr>
        <w:t xml:space="preserve">ttorneys </w:t>
      </w:r>
      <w:r w:rsidRPr="00B51391">
        <w:rPr>
          <w:rStyle w:val="Emphasis"/>
        </w:rPr>
        <w:t>g</w:t>
      </w:r>
      <w:r w:rsidRPr="00B51391">
        <w:rPr>
          <w:rStyle w:val="StyleUnderline"/>
        </w:rPr>
        <w:t>eneral joined the</w:t>
      </w:r>
      <w:r w:rsidRPr="00977208">
        <w:rPr>
          <w:sz w:val="16"/>
        </w:rPr>
        <w:t xml:space="preserve"> DoJ </w:t>
      </w:r>
      <w:r w:rsidRPr="00B51391">
        <w:rPr>
          <w:rStyle w:val="StyleUnderline"/>
        </w:rPr>
        <w:t>antitrust case</w:t>
      </w:r>
      <w:r w:rsidRPr="00977208">
        <w:rPr>
          <w:sz w:val="16"/>
        </w:rPr>
        <w:t xml:space="preserve"> against Google </w:t>
      </w:r>
      <w:r w:rsidRPr="00B51391">
        <w:rPr>
          <w:rStyle w:val="StyleUnderline"/>
        </w:rPr>
        <w:t xml:space="preserve">and </w:t>
      </w:r>
      <w:r w:rsidRPr="00B51391">
        <w:rPr>
          <w:rStyle w:val="Emphasis"/>
        </w:rPr>
        <w:t xml:space="preserve">48 </w:t>
      </w:r>
      <w:r w:rsidRPr="00977208">
        <w:rPr>
          <w:rStyle w:val="Emphasis"/>
          <w:highlight w:val="cyan"/>
        </w:rPr>
        <w:t>state</w:t>
      </w:r>
      <w:r w:rsidRPr="00977208">
        <w:rPr>
          <w:rStyle w:val="StyleUnderline"/>
          <w:highlight w:val="cyan"/>
        </w:rPr>
        <w:t xml:space="preserve"> and </w:t>
      </w:r>
      <w:r w:rsidRPr="00977208">
        <w:rPr>
          <w:rStyle w:val="Emphasis"/>
          <w:highlight w:val="cyan"/>
        </w:rPr>
        <w:t>district</w:t>
      </w:r>
      <w:r w:rsidRPr="00B51391">
        <w:rPr>
          <w:rStyle w:val="StyleUnderline"/>
        </w:rPr>
        <w:t xml:space="preserve"> attorney</w:t>
      </w:r>
      <w:r w:rsidRPr="00977208">
        <w:rPr>
          <w:rStyle w:val="StyleUnderline"/>
          <w:highlight w:val="cyan"/>
        </w:rPr>
        <w:t>s</w:t>
      </w:r>
      <w:r w:rsidRPr="00977208">
        <w:rPr>
          <w:sz w:val="16"/>
        </w:rPr>
        <w:t xml:space="preserve"> general </w:t>
      </w:r>
      <w:r w:rsidRPr="00977208">
        <w:rPr>
          <w:rStyle w:val="StyleUnderline"/>
          <w:highlight w:val="cyan"/>
        </w:rPr>
        <w:t>filed</w:t>
      </w:r>
      <w:r w:rsidRPr="00B51391">
        <w:rPr>
          <w:rStyle w:val="StyleUnderline"/>
        </w:rPr>
        <w:t xml:space="preserve"> an </w:t>
      </w:r>
      <w:r w:rsidRPr="00977208">
        <w:rPr>
          <w:rStyle w:val="Emphasis"/>
          <w:highlight w:val="cyan"/>
        </w:rPr>
        <w:t>antitrust</w:t>
      </w:r>
      <w:r w:rsidRPr="00B51391">
        <w:rPr>
          <w:rStyle w:val="Emphasis"/>
        </w:rPr>
        <w:t xml:space="preserve"> case</w:t>
      </w:r>
      <w:r w:rsidRPr="00B51391">
        <w:rPr>
          <w:rStyle w:val="StyleUnderline"/>
        </w:rPr>
        <w:t> against Facebook</w:t>
      </w:r>
      <w:r w:rsidRPr="00977208">
        <w:rPr>
          <w:sz w:val="16"/>
        </w:rPr>
        <w:t xml:space="preserve"> on the same day as the FTC. Additionally, nine other states joined Texas in filing </w:t>
      </w:r>
      <w:hyperlink r:id="rId8" w:anchor=":~:text=in%205%20hours-,Texas%2C%20nine%20U.S.%20states%20accuse%20Google%20of%20working,Facebook%20to%20break%20antitrust%20law&amp;text=WASHINGTON%20(Reuters)%20%2D%20Texas%20and,already%2Ddominant%20online%20advertising%20business." w:history="1">
        <w:r w:rsidRPr="00977208">
          <w:rPr>
            <w:rStyle w:val="Hyperlink"/>
            <w:sz w:val="16"/>
          </w:rPr>
          <w:t>additional antitrust claims against Google</w:t>
        </w:r>
      </w:hyperlink>
      <w:r w:rsidRPr="00977208">
        <w:rPr>
          <w:sz w:val="16"/>
        </w:rPr>
        <w:t> concerning advertising, 38 states, districts, and territories have joined a </w:t>
      </w:r>
      <w:hyperlink r:id="rId9" w:history="1">
        <w:r w:rsidRPr="00977208">
          <w:rPr>
            <w:rStyle w:val="Hyperlink"/>
            <w:sz w:val="16"/>
          </w:rPr>
          <w:t>case led by Colorado</w:t>
        </w:r>
      </w:hyperlink>
      <w:r w:rsidRPr="00977208">
        <w:rPr>
          <w:sz w:val="16"/>
        </w:rPr>
        <w:t> claiming Google engages in self-dealing to preserve its dominance in search and search ads, and a </w:t>
      </w:r>
      <w:hyperlink r:id="rId10" w:history="1">
        <w:r w:rsidRPr="00977208">
          <w:rPr>
            <w:rStyle w:val="Hyperlink"/>
            <w:sz w:val="16"/>
          </w:rPr>
          <w:t>case filed by Epic Games</w:t>
        </w:r>
      </w:hyperlink>
      <w:r w:rsidRPr="00977208">
        <w:rPr>
          <w:sz w:val="16"/>
        </w:rPr>
        <w:t> alleges that Apple is engaging in anticompetitive behavior with its app store practices. While observers have largely focused on the federal level—both the proposed changes to federal antitrust standards and the results of federal antitrust actions—</w:t>
      </w:r>
      <w:r w:rsidRPr="00977208">
        <w:rPr>
          <w:rStyle w:val="Emphasis"/>
          <w:highlight w:val="cyan"/>
        </w:rPr>
        <w:t>states</w:t>
      </w:r>
      <w:r w:rsidRPr="00B51391">
        <w:rPr>
          <w:rStyle w:val="StyleUnderline"/>
        </w:rPr>
        <w:t xml:space="preserve"> and </w:t>
      </w:r>
      <w:r w:rsidRPr="00B51391">
        <w:rPr>
          <w:rStyle w:val="Emphasis"/>
        </w:rPr>
        <w:t>private litigants</w:t>
      </w:r>
      <w:r w:rsidRPr="00977208">
        <w:rPr>
          <w:sz w:val="16"/>
        </w:rPr>
        <w:t xml:space="preserve"> also </w:t>
      </w:r>
      <w:r w:rsidRPr="00977208">
        <w:rPr>
          <w:rStyle w:val="StyleUnderline"/>
          <w:highlight w:val="cyan"/>
        </w:rPr>
        <w:t>have</w:t>
      </w:r>
      <w:r w:rsidRPr="00B51391">
        <w:rPr>
          <w:rStyle w:val="StyleUnderline"/>
        </w:rPr>
        <w:t xml:space="preserve"> a </w:t>
      </w:r>
      <w:r w:rsidRPr="00B51391">
        <w:rPr>
          <w:rStyle w:val="Emphasis"/>
        </w:rPr>
        <w:t xml:space="preserve">substantial </w:t>
      </w:r>
      <w:r w:rsidRPr="00977208">
        <w:rPr>
          <w:rStyle w:val="Emphasis"/>
          <w:highlight w:val="cyan"/>
        </w:rPr>
        <w:t>ability</w:t>
      </w:r>
      <w:r w:rsidRPr="00977208">
        <w:rPr>
          <w:rStyle w:val="StyleUnderline"/>
          <w:highlight w:val="cyan"/>
        </w:rPr>
        <w:t xml:space="preserve"> to impact</w:t>
      </w:r>
      <w:r w:rsidRPr="00B51391">
        <w:rPr>
          <w:rStyle w:val="StyleUnderline"/>
        </w:rPr>
        <w:t xml:space="preserve"> both </w:t>
      </w:r>
      <w:r w:rsidRPr="00977208">
        <w:rPr>
          <w:rStyle w:val="StyleUnderline"/>
          <w:highlight w:val="cyan"/>
        </w:rPr>
        <w:t xml:space="preserve">the </w:t>
      </w:r>
      <w:r w:rsidRPr="00977208">
        <w:rPr>
          <w:rStyle w:val="Emphasis"/>
          <w:highlight w:val="cyan"/>
        </w:rPr>
        <w:t>tech</w:t>
      </w:r>
      <w:r w:rsidRPr="00B51391">
        <w:rPr>
          <w:rStyle w:val="Emphasis"/>
        </w:rPr>
        <w:t xml:space="preserve">nology </w:t>
      </w:r>
      <w:r w:rsidRPr="002C0295">
        <w:rPr>
          <w:rStyle w:val="Emphasis"/>
          <w:highlight w:val="cyan"/>
        </w:rPr>
        <w:t>industry</w:t>
      </w:r>
      <w:r w:rsidRPr="002C0295">
        <w:rPr>
          <w:rStyle w:val="StyleUnderline"/>
          <w:highlight w:val="cyan"/>
        </w:rPr>
        <w:t xml:space="preserve"> an</w:t>
      </w:r>
      <w:r w:rsidRPr="00977208">
        <w:rPr>
          <w:rStyle w:val="StyleUnderline"/>
          <w:highlight w:val="cyan"/>
        </w:rPr>
        <w:t>d</w:t>
      </w:r>
      <w:r w:rsidRPr="00B51391">
        <w:rPr>
          <w:rStyle w:val="StyleUnderline"/>
        </w:rPr>
        <w:t xml:space="preserve"> the </w:t>
      </w:r>
      <w:r w:rsidRPr="00977208">
        <w:rPr>
          <w:rStyle w:val="Emphasis"/>
          <w:highlight w:val="cyan"/>
        </w:rPr>
        <w:t>trajectory</w:t>
      </w:r>
      <w:r w:rsidRPr="00977208">
        <w:rPr>
          <w:rStyle w:val="StyleUnderline"/>
          <w:highlight w:val="cyan"/>
        </w:rPr>
        <w:t xml:space="preserve"> of</w:t>
      </w:r>
      <w:r w:rsidRPr="00B51391">
        <w:rPr>
          <w:rStyle w:val="StyleUnderline"/>
        </w:rPr>
        <w:t xml:space="preserve"> </w:t>
      </w:r>
      <w:r w:rsidRPr="00B51391">
        <w:rPr>
          <w:rStyle w:val="Emphasis"/>
        </w:rPr>
        <w:t xml:space="preserve">competition </w:t>
      </w:r>
      <w:r w:rsidRPr="00977208">
        <w:rPr>
          <w:rStyle w:val="Emphasis"/>
          <w:highlight w:val="cyan"/>
        </w:rPr>
        <w:t>law</w:t>
      </w:r>
      <w:r w:rsidRPr="00977208">
        <w:rPr>
          <w:rStyle w:val="StyleUnderline"/>
          <w:highlight w:val="cyan"/>
        </w:rPr>
        <w:t xml:space="preserve"> as a whole</w:t>
      </w:r>
      <w:r w:rsidRPr="00977208">
        <w:rPr>
          <w:sz w:val="16"/>
        </w:rPr>
        <w:t>.</w:t>
      </w:r>
    </w:p>
    <w:p w14:paraId="0927C9B6" w14:textId="77777777" w:rsidR="004A4104" w:rsidRPr="00977208" w:rsidRDefault="004A4104" w:rsidP="004A4104">
      <w:pPr>
        <w:rPr>
          <w:sz w:val="16"/>
        </w:rPr>
      </w:pPr>
      <w:r w:rsidRPr="00977208">
        <w:rPr>
          <w:sz w:val="16"/>
        </w:rPr>
        <w:t>State Antitrust Investigations and Complaints</w:t>
      </w:r>
    </w:p>
    <w:p w14:paraId="56720FC0" w14:textId="77777777" w:rsidR="004A4104" w:rsidRPr="00977208" w:rsidRDefault="004A4104" w:rsidP="004A4104">
      <w:pPr>
        <w:rPr>
          <w:sz w:val="16"/>
        </w:rPr>
      </w:pPr>
      <w:r w:rsidRPr="00977208">
        <w:rPr>
          <w:sz w:val="16"/>
        </w:rPr>
        <w:t xml:space="preserve">In addition to the federal investigations, </w:t>
      </w:r>
      <w:r w:rsidRPr="001C2840">
        <w:rPr>
          <w:rStyle w:val="StyleUnderline"/>
        </w:rPr>
        <w:t xml:space="preserve">groups of </w:t>
      </w:r>
      <w:r w:rsidRPr="00977208">
        <w:rPr>
          <w:rStyle w:val="Emphasis"/>
          <w:highlight w:val="cyan"/>
        </w:rPr>
        <w:t>state</w:t>
      </w:r>
      <w:r w:rsidRPr="001C2840">
        <w:rPr>
          <w:rStyle w:val="Emphasis"/>
        </w:rPr>
        <w:t xml:space="preserve"> attorney</w:t>
      </w:r>
      <w:r w:rsidRPr="00977208">
        <w:rPr>
          <w:rStyle w:val="Emphasis"/>
          <w:highlight w:val="cyan"/>
        </w:rPr>
        <w:t>s</w:t>
      </w:r>
      <w:r w:rsidRPr="00977208">
        <w:rPr>
          <w:sz w:val="16"/>
        </w:rPr>
        <w:t xml:space="preserve"> general have </w:t>
      </w:r>
      <w:r w:rsidRPr="00977208">
        <w:rPr>
          <w:rStyle w:val="StyleUnderline"/>
          <w:highlight w:val="cyan"/>
        </w:rPr>
        <w:t>investigate</w:t>
      </w:r>
      <w:r w:rsidRPr="001C2840">
        <w:rPr>
          <w:rStyle w:val="StyleUnderline"/>
        </w:rPr>
        <w:t xml:space="preserve">d potential </w:t>
      </w:r>
      <w:r w:rsidRPr="00977208">
        <w:rPr>
          <w:rStyle w:val="Emphasis"/>
          <w:highlight w:val="cyan"/>
        </w:rPr>
        <w:t>antitrust</w:t>
      </w:r>
      <w:r w:rsidRPr="001C2840">
        <w:rPr>
          <w:rStyle w:val="Emphasis"/>
        </w:rPr>
        <w:t xml:space="preserve"> violations</w:t>
      </w:r>
      <w:r w:rsidRPr="001C2840">
        <w:rPr>
          <w:rStyle w:val="StyleUnderline"/>
        </w:rPr>
        <w:t xml:space="preserve"> against </w:t>
      </w:r>
      <w:r w:rsidRPr="001C2840">
        <w:rPr>
          <w:rStyle w:val="Emphasis"/>
        </w:rPr>
        <w:t>Google</w:t>
      </w:r>
      <w:r w:rsidRPr="001C2840">
        <w:rPr>
          <w:rStyle w:val="StyleUnderline"/>
        </w:rPr>
        <w:t xml:space="preserve"> and </w:t>
      </w:r>
      <w:r w:rsidRPr="001C2840">
        <w:rPr>
          <w:rStyle w:val="Emphasis"/>
        </w:rPr>
        <w:t>Facebook</w:t>
      </w:r>
      <w:r w:rsidRPr="001C2840">
        <w:rPr>
          <w:rStyle w:val="StyleUnderline"/>
        </w:rPr>
        <w:t>. The states’ investigation</w:t>
      </w:r>
      <w:r w:rsidRPr="00977208">
        <w:rPr>
          <w:sz w:val="16"/>
        </w:rPr>
        <w:t xml:space="preserve"> into Facebook </w:t>
      </w:r>
      <w:r w:rsidRPr="001C2840">
        <w:rPr>
          <w:rStyle w:val="StyleUnderline"/>
        </w:rPr>
        <w:t xml:space="preserve">resulted in a </w:t>
      </w:r>
      <w:r w:rsidRPr="001C2840">
        <w:rPr>
          <w:rStyle w:val="Emphasis"/>
        </w:rPr>
        <w:t>separate complaint</w:t>
      </w:r>
      <w:r w:rsidRPr="001C2840">
        <w:rPr>
          <w:rStyle w:val="StyleUnderline"/>
        </w:rPr>
        <w:t xml:space="preserve"> from the FTC’s</w:t>
      </w:r>
      <w:r w:rsidRPr="00977208">
        <w:rPr>
          <w:sz w:val="16"/>
        </w:rPr>
        <w:t xml:space="preserve">. While some states joined the DoJ complaint against Google, </w:t>
      </w:r>
      <w:r w:rsidRPr="00BE7ACE">
        <w:rPr>
          <w:rStyle w:val="StyleUnderline"/>
        </w:rPr>
        <w:t xml:space="preserve">more </w:t>
      </w:r>
      <w:r w:rsidRPr="00BE7ACE">
        <w:rPr>
          <w:rStyle w:val="Emphasis"/>
        </w:rPr>
        <w:t>investigations</w:t>
      </w:r>
      <w:r w:rsidRPr="00BE7ACE">
        <w:rPr>
          <w:rStyle w:val="StyleUnderline"/>
        </w:rPr>
        <w:t xml:space="preserve"> by state attorneys</w:t>
      </w:r>
      <w:r w:rsidRPr="00977208">
        <w:rPr>
          <w:sz w:val="16"/>
        </w:rPr>
        <w:t xml:space="preserve"> general </w:t>
      </w:r>
      <w:r w:rsidRPr="00BE7ACE">
        <w:rPr>
          <w:rStyle w:val="StyleUnderline"/>
        </w:rPr>
        <w:t xml:space="preserve">are </w:t>
      </w:r>
      <w:r w:rsidRPr="00BE7ACE">
        <w:rPr>
          <w:rStyle w:val="Emphasis"/>
        </w:rPr>
        <w:t>ongoing</w:t>
      </w:r>
      <w:r w:rsidRPr="00BE7ACE">
        <w:rPr>
          <w:rStyle w:val="StyleUnderline"/>
        </w:rPr>
        <w:t xml:space="preserve"> </w:t>
      </w:r>
      <w:r w:rsidRPr="00977208">
        <w:rPr>
          <w:rStyle w:val="StyleUnderline"/>
          <w:highlight w:val="cyan"/>
        </w:rPr>
        <w:t>meaning</w:t>
      </w:r>
      <w:r w:rsidRPr="00BE7ACE">
        <w:rPr>
          <w:rStyle w:val="StyleUnderline"/>
        </w:rPr>
        <w:t xml:space="preserve"> </w:t>
      </w:r>
      <w:r w:rsidRPr="00BE7ACE">
        <w:rPr>
          <w:rStyle w:val="Emphasis"/>
        </w:rPr>
        <w:t xml:space="preserve">additional </w:t>
      </w:r>
      <w:r w:rsidRPr="00977208">
        <w:rPr>
          <w:rStyle w:val="Emphasis"/>
          <w:highlight w:val="cyan"/>
        </w:rPr>
        <w:t>cases</w:t>
      </w:r>
      <w:r w:rsidRPr="00BE7ACE">
        <w:rPr>
          <w:rStyle w:val="StyleUnderline"/>
        </w:rPr>
        <w:t xml:space="preserve"> from</w:t>
      </w:r>
      <w:r w:rsidRPr="00977208">
        <w:rPr>
          <w:sz w:val="16"/>
        </w:rPr>
        <w:t xml:space="preserve"> these </w:t>
      </w:r>
      <w:r w:rsidRPr="00BE7ACE">
        <w:rPr>
          <w:rStyle w:val="StyleUnderline"/>
        </w:rPr>
        <w:t xml:space="preserve">states </w:t>
      </w:r>
      <w:r w:rsidRPr="00977208">
        <w:rPr>
          <w:rStyle w:val="StyleUnderline"/>
          <w:highlight w:val="cyan"/>
        </w:rPr>
        <w:t>are</w:t>
      </w:r>
      <w:r w:rsidRPr="00977208">
        <w:rPr>
          <w:sz w:val="16"/>
        </w:rPr>
        <w:t xml:space="preserve"> also </w:t>
      </w:r>
      <w:r w:rsidRPr="00977208">
        <w:rPr>
          <w:rStyle w:val="StyleUnderline"/>
          <w:highlight w:val="cyan"/>
        </w:rPr>
        <w:t>likely</w:t>
      </w:r>
      <w:r w:rsidRPr="00BE7ACE">
        <w:rPr>
          <w:rStyle w:val="StyleUnderline"/>
        </w:rPr>
        <w:t xml:space="preserve"> to come later</w:t>
      </w:r>
      <w:r w:rsidRPr="00977208">
        <w:rPr>
          <w:sz w:val="16"/>
        </w:rPr>
        <w:t xml:space="preserve">. But </w:t>
      </w:r>
      <w:r w:rsidRPr="00BE7ACE">
        <w:rPr>
          <w:rStyle w:val="StyleUnderline"/>
        </w:rPr>
        <w:t xml:space="preserve">we are seeing </w:t>
      </w:r>
      <w:r w:rsidRPr="00977208">
        <w:rPr>
          <w:rStyle w:val="StyleUnderline"/>
          <w:highlight w:val="cyan"/>
        </w:rPr>
        <w:t xml:space="preserve">a </w:t>
      </w:r>
      <w:r w:rsidRPr="00977208">
        <w:rPr>
          <w:rStyle w:val="Emphasis"/>
          <w:highlight w:val="cyan"/>
        </w:rPr>
        <w:t>prolif</w:t>
      </w:r>
      <w:r w:rsidRPr="00BE7ACE">
        <w:rPr>
          <w:rStyle w:val="Emphasis"/>
        </w:rPr>
        <w:t>eration</w:t>
      </w:r>
      <w:r w:rsidRPr="00BE7ACE">
        <w:rPr>
          <w:rStyle w:val="StyleUnderline"/>
        </w:rPr>
        <w:t xml:space="preserve"> </w:t>
      </w:r>
      <w:r w:rsidRPr="00977208">
        <w:rPr>
          <w:rStyle w:val="StyleUnderline"/>
          <w:highlight w:val="cyan"/>
        </w:rPr>
        <w:t>of</w:t>
      </w:r>
      <w:r w:rsidRPr="00BE7ACE">
        <w:rPr>
          <w:rStyle w:val="StyleUnderline"/>
        </w:rPr>
        <w:t xml:space="preserve"> </w:t>
      </w:r>
      <w:r w:rsidRPr="00BE7ACE">
        <w:rPr>
          <w:rStyle w:val="Emphasis"/>
        </w:rPr>
        <w:t xml:space="preserve">multi-state </w:t>
      </w:r>
      <w:r w:rsidRPr="00977208">
        <w:rPr>
          <w:rStyle w:val="Emphasis"/>
          <w:highlight w:val="cyan"/>
        </w:rPr>
        <w:t>litigation</w:t>
      </w:r>
      <w:r w:rsidRPr="00BE7ACE">
        <w:rPr>
          <w:rStyle w:val="StyleUnderline"/>
        </w:rPr>
        <w:t xml:space="preserve"> separate from</w:t>
      </w:r>
      <w:r w:rsidRPr="00977208">
        <w:rPr>
          <w:sz w:val="16"/>
        </w:rPr>
        <w:t xml:space="preserve"> the </w:t>
      </w:r>
      <w:r w:rsidRPr="00BE7ACE">
        <w:rPr>
          <w:rStyle w:val="StyleUnderline"/>
        </w:rPr>
        <w:t xml:space="preserve">federal actions regarding antitrust claims against </w:t>
      </w:r>
      <w:r w:rsidRPr="00BE7ACE">
        <w:rPr>
          <w:rStyle w:val="Emphasis"/>
        </w:rPr>
        <w:t>tech giants</w:t>
      </w:r>
      <w:r w:rsidRPr="00977208">
        <w:rPr>
          <w:sz w:val="16"/>
        </w:rPr>
        <w:t xml:space="preserve">. . While </w:t>
      </w:r>
      <w:r w:rsidRPr="00BE7ACE">
        <w:rPr>
          <w:rStyle w:val="StyleUnderline"/>
        </w:rPr>
        <w:t>states</w:t>
      </w:r>
      <w:r w:rsidRPr="00977208">
        <w:rPr>
          <w:sz w:val="16"/>
        </w:rPr>
        <w:t xml:space="preserve"> can </w:t>
      </w:r>
      <w:r w:rsidRPr="00977208">
        <w:rPr>
          <w:rStyle w:val="StyleUnderline"/>
          <w:highlight w:val="cyan"/>
        </w:rPr>
        <w:t xml:space="preserve">provide </w:t>
      </w:r>
      <w:r w:rsidRPr="00977208">
        <w:rPr>
          <w:rStyle w:val="Emphasis"/>
          <w:highlight w:val="cyan"/>
        </w:rPr>
        <w:t>additional resources</w:t>
      </w:r>
      <w:r w:rsidRPr="00BE7ACE">
        <w:rPr>
          <w:rStyle w:val="StyleUnderline"/>
        </w:rPr>
        <w:t xml:space="preserve"> for antitrust investigations and have their </w:t>
      </w:r>
      <w:r w:rsidRPr="00BE7ACE">
        <w:rPr>
          <w:rStyle w:val="Emphasis"/>
        </w:rPr>
        <w:t>own interests</w:t>
      </w:r>
      <w:r w:rsidRPr="00BE7ACE">
        <w:rPr>
          <w:rStyle w:val="StyleUnderline"/>
        </w:rPr>
        <w:t xml:space="preserve"> in consumer protection</w:t>
      </w:r>
      <w:r w:rsidRPr="00977208">
        <w:rPr>
          <w:sz w:val="16"/>
        </w:rPr>
        <w:t>, the current state-level cases alleging antitrust violations by “Big Tech” do not reveal a strong argument of monopolistic behavior and, like the federal cases, could create more disruption to both competition policy and innovation than benefits to consumers.</w:t>
      </w:r>
    </w:p>
    <w:p w14:paraId="70D32146" w14:textId="77777777" w:rsidR="004A4104" w:rsidRPr="00977208" w:rsidRDefault="004A4104" w:rsidP="004A4104">
      <w:pPr>
        <w:rPr>
          <w:sz w:val="16"/>
        </w:rPr>
      </w:pPr>
      <w:r w:rsidRPr="00977208">
        <w:rPr>
          <w:rStyle w:val="StyleUnderline"/>
          <w:highlight w:val="cyan"/>
        </w:rPr>
        <w:t xml:space="preserve">This is </w:t>
      </w:r>
      <w:r w:rsidRPr="00977208">
        <w:rPr>
          <w:rStyle w:val="Emphasis"/>
          <w:highlight w:val="cyan"/>
        </w:rPr>
        <w:t>not the first</w:t>
      </w:r>
      <w:r w:rsidRPr="00977208">
        <w:rPr>
          <w:rStyle w:val="StyleUnderline"/>
          <w:highlight w:val="cyan"/>
        </w:rPr>
        <w:t xml:space="preserve"> time</w:t>
      </w:r>
      <w:r w:rsidRPr="00977208">
        <w:rPr>
          <w:sz w:val="16"/>
        </w:rPr>
        <w:t xml:space="preserve"> the </w:t>
      </w:r>
      <w:r w:rsidRPr="00977208">
        <w:rPr>
          <w:rStyle w:val="StyleUnderline"/>
          <w:highlight w:val="cyan"/>
        </w:rPr>
        <w:t>state</w:t>
      </w:r>
      <w:r w:rsidRPr="00977208">
        <w:rPr>
          <w:rStyle w:val="StyleUnderline"/>
        </w:rPr>
        <w:t>s</w:t>
      </w:r>
      <w:r w:rsidRPr="00BE7ACE">
        <w:rPr>
          <w:rStyle w:val="StyleUnderline"/>
        </w:rPr>
        <w:t xml:space="preserve"> have been involved in </w:t>
      </w:r>
      <w:r w:rsidRPr="00977208">
        <w:rPr>
          <w:rStyle w:val="Emphasis"/>
          <w:highlight w:val="cyan"/>
        </w:rPr>
        <w:t>antitrust</w:t>
      </w:r>
      <w:r w:rsidRPr="00BE7ACE">
        <w:rPr>
          <w:rStyle w:val="Emphasis"/>
        </w:rPr>
        <w:t xml:space="preserve"> investigations</w:t>
      </w:r>
      <w:r w:rsidRPr="00BE7ACE">
        <w:rPr>
          <w:rStyle w:val="StyleUnderline"/>
        </w:rPr>
        <w:t xml:space="preserve"> or calls to </w:t>
      </w:r>
      <w:r w:rsidRPr="00977208">
        <w:rPr>
          <w:rStyle w:val="Emphasis"/>
          <w:highlight w:val="cyan"/>
        </w:rPr>
        <w:t>break up</w:t>
      </w:r>
      <w:r w:rsidRPr="00BE7ACE">
        <w:rPr>
          <w:rStyle w:val="Emphasis"/>
        </w:rPr>
        <w:t xml:space="preserve"> tech </w:t>
      </w:r>
      <w:r w:rsidRPr="00977208">
        <w:rPr>
          <w:rStyle w:val="Emphasis"/>
          <w:highlight w:val="cyan"/>
        </w:rPr>
        <w:t>companies</w:t>
      </w:r>
      <w:r w:rsidRPr="00BE7ACE">
        <w:rPr>
          <w:rStyle w:val="StyleUnderline"/>
        </w:rPr>
        <w:t xml:space="preserve">. During the </w:t>
      </w:r>
      <w:r w:rsidRPr="00BE7ACE">
        <w:rPr>
          <w:rStyle w:val="Emphasis"/>
        </w:rPr>
        <w:t>1990s</w:t>
      </w:r>
      <w:r w:rsidRPr="00BE7ACE">
        <w:rPr>
          <w:rStyle w:val="StyleUnderline"/>
        </w:rPr>
        <w:t>, a group of 20 states, joined</w:t>
      </w:r>
      <w:r w:rsidRPr="00977208">
        <w:rPr>
          <w:sz w:val="16"/>
        </w:rPr>
        <w:t xml:space="preserve"> the DoJ in the investigation and </w:t>
      </w:r>
      <w:r w:rsidRPr="00977208">
        <w:rPr>
          <w:rStyle w:val="StyleUnderline"/>
          <w:highlight w:val="cyan"/>
        </w:rPr>
        <w:t>a</w:t>
      </w:r>
      <w:r w:rsidRPr="00BE7ACE">
        <w:rPr>
          <w:rStyle w:val="StyleUnderline"/>
        </w:rPr>
        <w:t xml:space="preserve">n antitrust </w:t>
      </w:r>
      <w:r w:rsidRPr="00977208">
        <w:rPr>
          <w:rStyle w:val="StyleUnderline"/>
          <w:highlight w:val="cyan"/>
        </w:rPr>
        <w:t xml:space="preserve">case against </w:t>
      </w:r>
      <w:r w:rsidRPr="00977208">
        <w:rPr>
          <w:rStyle w:val="Emphasis"/>
          <w:highlight w:val="cyan"/>
        </w:rPr>
        <w:t>Microsoft</w:t>
      </w:r>
      <w:r w:rsidRPr="00977208">
        <w:rPr>
          <w:rStyle w:val="StyleUnderline"/>
        </w:rPr>
        <w:t xml:space="preserve"> After just</w:t>
      </w:r>
      <w:r w:rsidRPr="00977208">
        <w:rPr>
          <w:sz w:val="16"/>
        </w:rPr>
        <w:t xml:space="preserve"> over </w:t>
      </w:r>
      <w:r w:rsidRPr="00977208">
        <w:rPr>
          <w:rStyle w:val="Emphasis"/>
        </w:rPr>
        <w:t>3 years</w:t>
      </w:r>
      <w:r w:rsidRPr="00977208">
        <w:rPr>
          <w:rStyle w:val="StyleUnderline"/>
        </w:rPr>
        <w:t xml:space="preserve"> of litigation</w:t>
      </w:r>
      <w:r w:rsidRPr="00977208">
        <w:rPr>
          <w:sz w:val="16"/>
        </w:rPr>
        <w:t xml:space="preserve"> and following the Court of Appeals for the D.C. Circuit overturning a lower court’s ruling against Microsoft, Microsoft and the federal government settled. While </w:t>
      </w:r>
      <w:r w:rsidRPr="00BE7ACE">
        <w:rPr>
          <w:rStyle w:val="StyleUnderline"/>
        </w:rPr>
        <w:t>this</w:t>
      </w:r>
      <w:r w:rsidRPr="00977208">
        <w:rPr>
          <w:sz w:val="16"/>
        </w:rPr>
        <w:t xml:space="preserve"> settlement avoided some of the potentially concerning penalties and interference in a competitive market that the courts could have brought, it still </w:t>
      </w:r>
      <w:r w:rsidRPr="00977208">
        <w:rPr>
          <w:rStyle w:val="StyleUnderline"/>
          <w:highlight w:val="cyan"/>
        </w:rPr>
        <w:t>had</w:t>
      </w:r>
      <w:r w:rsidRPr="00BE7ACE">
        <w:rPr>
          <w:rStyle w:val="StyleUnderline"/>
        </w:rPr>
        <w:t xml:space="preserve"> an </w:t>
      </w:r>
      <w:r w:rsidRPr="00977208">
        <w:rPr>
          <w:rStyle w:val="Emphasis"/>
          <w:highlight w:val="cyan"/>
        </w:rPr>
        <w:t>impact</w:t>
      </w:r>
      <w:r w:rsidRPr="00977208">
        <w:rPr>
          <w:sz w:val="16"/>
        </w:rPr>
        <w:t xml:space="preserve"> both </w:t>
      </w:r>
      <w:r w:rsidRPr="00977208">
        <w:rPr>
          <w:rStyle w:val="StyleUnderline"/>
          <w:highlight w:val="cyan"/>
        </w:rPr>
        <w:t>on</w:t>
      </w:r>
      <w:r w:rsidRPr="00BE7ACE">
        <w:rPr>
          <w:rStyle w:val="StyleUnderline"/>
        </w:rPr>
        <w:t xml:space="preserve"> </w:t>
      </w:r>
      <w:r w:rsidRPr="00BE7ACE">
        <w:rPr>
          <w:rStyle w:val="Emphasis"/>
        </w:rPr>
        <w:t>Microsoft’s opportunities</w:t>
      </w:r>
      <w:r w:rsidRPr="00BE7ACE">
        <w:rPr>
          <w:rStyle w:val="StyleUnderline"/>
        </w:rPr>
        <w:t xml:space="preserve"> in</w:t>
      </w:r>
      <w:r w:rsidRPr="00977208">
        <w:rPr>
          <w:sz w:val="16"/>
        </w:rPr>
        <w:t xml:space="preserve"> certain </w:t>
      </w:r>
      <w:r w:rsidRPr="00BE7ACE">
        <w:rPr>
          <w:rStyle w:val="StyleUnderline"/>
        </w:rPr>
        <w:t>emerging areas</w:t>
      </w:r>
      <w:r w:rsidRPr="00977208">
        <w:rPr>
          <w:sz w:val="16"/>
        </w:rPr>
        <w:t xml:space="preserve"> such as mobile </w:t>
      </w:r>
      <w:r w:rsidRPr="00BE7ACE">
        <w:rPr>
          <w:rStyle w:val="StyleUnderline"/>
        </w:rPr>
        <w:t>and</w:t>
      </w:r>
      <w:r w:rsidRPr="00977208">
        <w:rPr>
          <w:sz w:val="16"/>
        </w:rPr>
        <w:t xml:space="preserve"> in </w:t>
      </w:r>
      <w:r w:rsidRPr="00977208">
        <w:rPr>
          <w:rStyle w:val="StyleUnderline"/>
          <w:highlight w:val="cyan"/>
        </w:rPr>
        <w:t xml:space="preserve">the </w:t>
      </w:r>
      <w:r w:rsidRPr="00977208">
        <w:rPr>
          <w:rStyle w:val="Emphasis"/>
          <w:highlight w:val="cyan"/>
        </w:rPr>
        <w:t>overall</w:t>
      </w:r>
      <w:r w:rsidRPr="00BE7ACE">
        <w:rPr>
          <w:rStyle w:val="Emphasis"/>
        </w:rPr>
        <w:t xml:space="preserve"> competitive </w:t>
      </w:r>
      <w:r w:rsidRPr="00977208">
        <w:rPr>
          <w:rStyle w:val="Emphasis"/>
          <w:highlight w:val="cyan"/>
        </w:rPr>
        <w:t>landscape</w:t>
      </w:r>
      <w:r w:rsidRPr="00977208">
        <w:rPr>
          <w:sz w:val="16"/>
        </w:rPr>
        <w:t>. Nevertheless, some states felt the settlement was insufficient. Massachusetts led a group of nine states that argued the judge’s agreement of the settlement did not adequately address Microsoft’s monopolization or resolve the anti-competitive behavior related to tying, but they failed to convince the court.</w:t>
      </w:r>
    </w:p>
    <w:p w14:paraId="6EB0632D" w14:textId="77777777" w:rsidR="004A4104" w:rsidRPr="000F7335" w:rsidRDefault="004A4104" w:rsidP="004A4104">
      <w:pPr>
        <w:rPr>
          <w:sz w:val="16"/>
        </w:rPr>
      </w:pPr>
      <w:r w:rsidRPr="00977208">
        <w:rPr>
          <w:rStyle w:val="StyleUnderline"/>
          <w:highlight w:val="cyan"/>
        </w:rPr>
        <w:t>States are</w:t>
      </w:r>
      <w:r w:rsidRPr="00BE7ACE">
        <w:rPr>
          <w:rStyle w:val="StyleUnderline"/>
        </w:rPr>
        <w:t xml:space="preserve"> </w:t>
      </w:r>
      <w:r w:rsidRPr="00BE7ACE">
        <w:rPr>
          <w:rStyle w:val="Emphasis"/>
        </w:rPr>
        <w:t>once again</w:t>
      </w:r>
      <w:r w:rsidRPr="00BE7ACE">
        <w:rPr>
          <w:rStyle w:val="StyleUnderline"/>
        </w:rPr>
        <w:t xml:space="preserve"> </w:t>
      </w:r>
      <w:r w:rsidRPr="00977208">
        <w:rPr>
          <w:rStyle w:val="StyleUnderline"/>
          <w:highlight w:val="cyan"/>
        </w:rPr>
        <w:t>taking</w:t>
      </w:r>
      <w:r w:rsidRPr="00BE7ACE">
        <w:rPr>
          <w:rStyle w:val="StyleUnderline"/>
        </w:rPr>
        <w:t xml:space="preserve"> an </w:t>
      </w:r>
      <w:r w:rsidRPr="00977208">
        <w:rPr>
          <w:rStyle w:val="Emphasis"/>
          <w:highlight w:val="cyan"/>
        </w:rPr>
        <w:t>aggressive view</w:t>
      </w:r>
      <w:r w:rsidRPr="00BE7ACE">
        <w:rPr>
          <w:rStyle w:val="StyleUnderline"/>
        </w:rPr>
        <w:t xml:space="preserve"> on antitrust in the tech industry, </w:t>
      </w:r>
      <w:r w:rsidRPr="00977208">
        <w:rPr>
          <w:rStyle w:val="StyleUnderline"/>
          <w:highlight w:val="cyan"/>
        </w:rPr>
        <w:t>but</w:t>
      </w:r>
      <w:r w:rsidRPr="00BE7ACE">
        <w:rPr>
          <w:rStyle w:val="StyleUnderline"/>
        </w:rPr>
        <w:t xml:space="preserve"> the </w:t>
      </w:r>
      <w:r w:rsidRPr="00977208">
        <w:rPr>
          <w:rStyle w:val="Emphasis"/>
          <w:highlight w:val="cyan"/>
        </w:rPr>
        <w:t>divergence</w:t>
      </w:r>
      <w:r w:rsidRPr="00977208">
        <w:rPr>
          <w:sz w:val="16"/>
        </w:rPr>
        <w:t xml:space="preserve"> in arguments </w:t>
      </w:r>
      <w:r w:rsidRPr="00977208">
        <w:rPr>
          <w:rStyle w:val="StyleUnderline"/>
          <w:highlight w:val="cyan"/>
        </w:rPr>
        <w:t>could lead to</w:t>
      </w:r>
      <w:r w:rsidRPr="00BE7ACE">
        <w:rPr>
          <w:rStyle w:val="StyleUnderline"/>
        </w:rPr>
        <w:t xml:space="preserve"> more </w:t>
      </w:r>
      <w:r w:rsidRPr="00977208">
        <w:rPr>
          <w:rStyle w:val="Emphasis"/>
          <w:highlight w:val="cyan"/>
        </w:rPr>
        <w:t>confusion</w:t>
      </w:r>
      <w:r w:rsidRPr="00BE7ACE">
        <w:rPr>
          <w:rStyle w:val="StyleUnderline"/>
        </w:rPr>
        <w:t xml:space="preserve"> and </w:t>
      </w:r>
      <w:r w:rsidRPr="00BE7ACE">
        <w:rPr>
          <w:rStyle w:val="Emphasis"/>
        </w:rPr>
        <w:t>disruption</w:t>
      </w:r>
      <w:r w:rsidRPr="00BE7ACE">
        <w:rPr>
          <w:rStyle w:val="StyleUnderline"/>
        </w:rPr>
        <w:t xml:space="preserve"> in an industry</w:t>
      </w:r>
      <w:r w:rsidRPr="00977208">
        <w:rPr>
          <w:sz w:val="16"/>
        </w:rPr>
        <w:t xml:space="preserve"> that has provided consumers with beneficial and free services. Currently, </w:t>
      </w:r>
      <w:r w:rsidRPr="00BE7ACE">
        <w:rPr>
          <w:rStyle w:val="StyleUnderline"/>
        </w:rPr>
        <w:t>the attorneys</w:t>
      </w:r>
      <w:r w:rsidRPr="00977208">
        <w:rPr>
          <w:sz w:val="16"/>
        </w:rPr>
        <w:t xml:space="preserve"> general </w:t>
      </w:r>
      <w:r w:rsidRPr="00BE7ACE">
        <w:rPr>
          <w:rStyle w:val="StyleUnderline"/>
        </w:rPr>
        <w:t xml:space="preserve">of </w:t>
      </w:r>
      <w:r w:rsidRPr="00BE7ACE">
        <w:rPr>
          <w:rStyle w:val="Emphasis"/>
        </w:rPr>
        <w:t>many states</w:t>
      </w:r>
      <w:r w:rsidRPr="00BE7ACE">
        <w:rPr>
          <w:rStyle w:val="StyleUnderline"/>
        </w:rPr>
        <w:t> disagree with one another and the federal government </w:t>
      </w:r>
      <w:r w:rsidRPr="00977208">
        <w:rPr>
          <w:rStyle w:val="StyleUnderline"/>
          <w:highlight w:val="cyan"/>
        </w:rPr>
        <w:t xml:space="preserve">regarding the </w:t>
      </w:r>
      <w:r w:rsidRPr="00977208">
        <w:rPr>
          <w:rStyle w:val="Emphasis"/>
          <w:highlight w:val="cyan"/>
        </w:rPr>
        <w:t>nature</w:t>
      </w:r>
      <w:r w:rsidRPr="00977208">
        <w:rPr>
          <w:rStyle w:val="StyleUnderline"/>
          <w:highlight w:val="cyan"/>
        </w:rPr>
        <w:t xml:space="preserve"> of</w:t>
      </w:r>
      <w:r w:rsidRPr="00BE7ACE">
        <w:rPr>
          <w:rStyle w:val="StyleUnderline"/>
        </w:rPr>
        <w:t xml:space="preserve"> </w:t>
      </w:r>
      <w:r w:rsidRPr="00BE7ACE">
        <w:rPr>
          <w:rStyle w:val="Emphasis"/>
        </w:rPr>
        <w:t xml:space="preserve">anticompetitive </w:t>
      </w:r>
      <w:r w:rsidRPr="00977208">
        <w:rPr>
          <w:rStyle w:val="Emphasis"/>
          <w:highlight w:val="cyan"/>
        </w:rPr>
        <w:t>behavior</w:t>
      </w:r>
      <w:r w:rsidRPr="00BE7ACE">
        <w:rPr>
          <w:rStyle w:val="StyleUnderline"/>
        </w:rPr>
        <w:t xml:space="preserve"> and consumer harm by</w:t>
      </w:r>
      <w:r w:rsidRPr="00977208">
        <w:rPr>
          <w:sz w:val="16"/>
        </w:rPr>
        <w:t xml:space="preserve"> the </w:t>
      </w:r>
      <w:r w:rsidRPr="00BE7ACE">
        <w:rPr>
          <w:rStyle w:val="StyleUnderline"/>
        </w:rPr>
        <w:t>tech giants</w:t>
      </w:r>
      <w:r w:rsidRPr="00977208">
        <w:rPr>
          <w:sz w:val="16"/>
        </w:rPr>
        <w:t xml:space="preserve">’ actions. As we are starting to see with the new claim led by Texas Attorney General Ken Paxton, </w:t>
      </w:r>
      <w:r w:rsidRPr="00977208">
        <w:rPr>
          <w:rStyle w:val="StyleUnderline"/>
          <w:highlight w:val="cyan"/>
        </w:rPr>
        <w:t>this</w:t>
      </w:r>
      <w:r w:rsidRPr="00BE7ACE">
        <w:rPr>
          <w:rStyle w:val="StyleUnderline"/>
        </w:rPr>
        <w:t xml:space="preserve"> split is likely to result </w:t>
      </w:r>
      <w:r w:rsidRPr="00BE7ACE">
        <w:rPr>
          <w:rStyle w:val="Emphasis"/>
        </w:rPr>
        <w:t>separate cases</w:t>
      </w:r>
      <w:r w:rsidRPr="00BE7ACE">
        <w:rPr>
          <w:rStyle w:val="StyleUnderline"/>
        </w:rPr>
        <w:t xml:space="preserve"> with different theories of antitrust that</w:t>
      </w:r>
      <w:r w:rsidRPr="00977208">
        <w:rPr>
          <w:sz w:val="16"/>
        </w:rPr>
        <w:t xml:space="preserve"> seek not to apply current standards but </w:t>
      </w:r>
      <w:r w:rsidRPr="00977208">
        <w:rPr>
          <w:rStyle w:val="StyleUnderline"/>
          <w:highlight w:val="cyan"/>
        </w:rPr>
        <w:t>embrace</w:t>
      </w:r>
      <w:r w:rsidRPr="00BE7ACE">
        <w:rPr>
          <w:rStyle w:val="StyleUnderline"/>
        </w:rPr>
        <w:t xml:space="preserve"> </w:t>
      </w:r>
      <w:r w:rsidRPr="00BE7ACE">
        <w:rPr>
          <w:rStyle w:val="Emphasis"/>
        </w:rPr>
        <w:t xml:space="preserve">more </w:t>
      </w:r>
      <w:r w:rsidRPr="00977208">
        <w:rPr>
          <w:rStyle w:val="Emphasis"/>
          <w:highlight w:val="cyan"/>
        </w:rPr>
        <w:t>expansive</w:t>
      </w:r>
      <w:r w:rsidRPr="00BE7ACE">
        <w:rPr>
          <w:rStyle w:val="StyleUnderline"/>
        </w:rPr>
        <w:t xml:space="preserve"> policy </w:t>
      </w:r>
      <w:r w:rsidRPr="00977208">
        <w:rPr>
          <w:rStyle w:val="StyleUnderline"/>
          <w:highlight w:val="cyan"/>
        </w:rPr>
        <w:t>uses of</w:t>
      </w:r>
      <w:r w:rsidRPr="00BE7ACE">
        <w:rPr>
          <w:rStyle w:val="StyleUnderline"/>
        </w:rPr>
        <w:t xml:space="preserve"> this </w:t>
      </w:r>
      <w:r w:rsidRPr="00BE7ACE">
        <w:rPr>
          <w:rStyle w:val="Emphasis"/>
        </w:rPr>
        <w:t>powerful tool</w:t>
      </w:r>
      <w:r w:rsidRPr="00977208">
        <w:rPr>
          <w:sz w:val="16"/>
        </w:rPr>
        <w:t xml:space="preserve">. Often the animus behind these claims is not clear evidence of anti-competitive behavior but a desire to solve other concerns regarding tech policy, such as data privacy or alleged anti-conservative bias. </w:t>
      </w:r>
      <w:r w:rsidRPr="00BE7ACE">
        <w:rPr>
          <w:rStyle w:val="StyleUnderline"/>
        </w:rPr>
        <w:t xml:space="preserve">This desire to solve </w:t>
      </w:r>
      <w:r w:rsidRPr="00BE7ACE">
        <w:rPr>
          <w:rStyle w:val="Emphasis"/>
        </w:rPr>
        <w:t>non-competition</w:t>
      </w:r>
      <w:r w:rsidRPr="00977208">
        <w:rPr>
          <w:sz w:val="16"/>
        </w:rPr>
        <w:t xml:space="preserve">-related </w:t>
      </w:r>
      <w:r w:rsidRPr="00BE7ACE">
        <w:rPr>
          <w:rStyle w:val="StyleUnderline"/>
        </w:rPr>
        <w:t xml:space="preserve">issues could give rise to </w:t>
      </w:r>
      <w:r w:rsidRPr="00BE7ACE">
        <w:rPr>
          <w:rStyle w:val="Emphasis"/>
        </w:rPr>
        <w:t>divergent theories</w:t>
      </w:r>
      <w:r w:rsidRPr="00BE7ACE">
        <w:rPr>
          <w:rStyle w:val="StyleUnderline"/>
        </w:rPr>
        <w:t xml:space="preserve"> of </w:t>
      </w:r>
      <w:r w:rsidRPr="00977208">
        <w:rPr>
          <w:rStyle w:val="StyleUnderline"/>
          <w:highlight w:val="cyan"/>
        </w:rPr>
        <w:t>antitrust</w:t>
      </w:r>
      <w:r w:rsidRPr="00BE7ACE">
        <w:rPr>
          <w:rStyle w:val="StyleUnderline"/>
        </w:rPr>
        <w:t xml:space="preserve"> action that are </w:t>
      </w:r>
      <w:r w:rsidRPr="00BE7ACE">
        <w:rPr>
          <w:rStyle w:val="Emphasis"/>
        </w:rPr>
        <w:t>incompatible</w:t>
      </w:r>
      <w:r w:rsidRPr="00BE7ACE">
        <w:rPr>
          <w:rStyle w:val="StyleUnderline"/>
        </w:rPr>
        <w:t xml:space="preserve"> with one another and </w:t>
      </w:r>
      <w:r w:rsidRPr="00BE7ACE">
        <w:rPr>
          <w:rStyle w:val="Emphasis"/>
        </w:rPr>
        <w:t>not based</w:t>
      </w:r>
      <w:r w:rsidRPr="00BE7ACE">
        <w:rPr>
          <w:rStyle w:val="StyleUnderline"/>
        </w:rPr>
        <w:t xml:space="preserve"> in</w:t>
      </w:r>
      <w:r w:rsidRPr="00977208">
        <w:rPr>
          <w:sz w:val="16"/>
        </w:rPr>
        <w:t xml:space="preserve"> the </w:t>
      </w:r>
      <w:r w:rsidRPr="00BE7ACE">
        <w:rPr>
          <w:rStyle w:val="StyleUnderline"/>
        </w:rPr>
        <w:t>traditional</w:t>
      </w:r>
      <w:r w:rsidRPr="00977208">
        <w:rPr>
          <w:sz w:val="16"/>
        </w:rPr>
        <w:t xml:space="preserve"> elements of consumer welfare and </w:t>
      </w:r>
      <w:r w:rsidRPr="00BE7ACE">
        <w:rPr>
          <w:rStyle w:val="StyleUnderline"/>
        </w:rPr>
        <w:t>competition policy</w:t>
      </w:r>
      <w:r w:rsidRPr="00977208">
        <w:rPr>
          <w:sz w:val="16"/>
        </w:rPr>
        <w:t>.</w:t>
      </w:r>
    </w:p>
    <w:p w14:paraId="7FD9B326" w14:textId="77777777" w:rsidR="004A4104" w:rsidRDefault="004A4104" w:rsidP="004A4104">
      <w:pPr>
        <w:pStyle w:val="Heading3"/>
      </w:pPr>
      <w:r>
        <w:t>1NC---OFF</w:t>
      </w:r>
    </w:p>
    <w:p w14:paraId="5DBAB81B" w14:textId="77777777" w:rsidR="004A4104" w:rsidRDefault="004A4104" w:rsidP="004A4104">
      <w:r>
        <w:t>Statute-Independent Common Law CP</w:t>
      </w:r>
    </w:p>
    <w:p w14:paraId="5F35D506" w14:textId="77777777" w:rsidR="004A4104" w:rsidRDefault="004A4104" w:rsidP="004A4104">
      <w:pPr>
        <w:pStyle w:val="Heading4"/>
        <w:rPr>
          <w:rFonts w:cs="Times New Roman"/>
        </w:rPr>
      </w:pPr>
      <w:r w:rsidRPr="008B1190">
        <w:rPr>
          <w:rFonts w:cs="Times New Roman"/>
        </w:rPr>
        <w:t xml:space="preserve">Without reference to the laws of the United States, the United States federal government should determine that </w:t>
      </w:r>
      <w:r>
        <w:rPr>
          <w:rFonts w:cs="Times New Roman"/>
        </w:rPr>
        <w:t>unseparated platforms and commerce</w:t>
      </w:r>
      <w:r w:rsidRPr="008B1190">
        <w:rPr>
          <w:rFonts w:cs="Times New Roman"/>
        </w:rPr>
        <w:t xml:space="preserve"> constitutes an unlawful restraint on trade and commerce.</w:t>
      </w:r>
      <w:r>
        <w:rPr>
          <w:rFonts w:cs="Times New Roman"/>
        </w:rPr>
        <w:t xml:space="preserve"> The FTC should issue clear guidelines for what threshold of platform separation is anti-competitive and the Supreme Court should announce it will abide by them.</w:t>
      </w:r>
      <w:r w:rsidRPr="008B1190">
        <w:rPr>
          <w:rFonts w:cs="Times New Roman"/>
        </w:rPr>
        <w:t xml:space="preserve"> The United States Congress should restrict the scope of its core antitrust laws to exclude </w:t>
      </w:r>
      <w:r>
        <w:rPr>
          <w:rFonts w:cs="Times New Roman"/>
        </w:rPr>
        <w:t>increasing prohibitions on private unseparated platforms and commerce.</w:t>
      </w:r>
    </w:p>
    <w:p w14:paraId="2F3A32A1" w14:textId="77777777" w:rsidR="004A4104" w:rsidRPr="00D60FC0" w:rsidRDefault="004A4104" w:rsidP="004A4104"/>
    <w:p w14:paraId="66B51018" w14:textId="77777777" w:rsidR="004A4104" w:rsidRPr="008B1190" w:rsidRDefault="004A4104" w:rsidP="004A4104">
      <w:pPr>
        <w:pStyle w:val="Heading4"/>
        <w:rPr>
          <w:rFonts w:cs="Times New Roman"/>
        </w:rPr>
      </w:pPr>
      <w:r w:rsidRPr="008B1190">
        <w:rPr>
          <w:rFonts w:cs="Times New Roman"/>
        </w:rPr>
        <w:t xml:space="preserve">The CP creates </w:t>
      </w:r>
      <w:r w:rsidRPr="008B1190">
        <w:rPr>
          <w:rFonts w:cs="Times New Roman"/>
          <w:u w:val="single"/>
        </w:rPr>
        <w:t>federally preemptive</w:t>
      </w:r>
      <w:r w:rsidRPr="008B1190">
        <w:rPr>
          <w:rFonts w:cs="Times New Roman"/>
        </w:rPr>
        <w:t xml:space="preserve"> </w:t>
      </w:r>
      <w:r w:rsidRPr="008B1190">
        <w:rPr>
          <w:rFonts w:cs="Times New Roman"/>
          <w:u w:val="single"/>
        </w:rPr>
        <w:t>statute-independent</w:t>
      </w:r>
      <w:r w:rsidRPr="008B1190">
        <w:rPr>
          <w:rFonts w:cs="Times New Roman"/>
        </w:rPr>
        <w:t xml:space="preserve"> </w:t>
      </w:r>
      <w:r w:rsidRPr="008B1190">
        <w:rPr>
          <w:rFonts w:cs="Times New Roman"/>
          <w:u w:val="single"/>
        </w:rPr>
        <w:t>common law</w:t>
      </w:r>
      <w:r w:rsidRPr="008B1190">
        <w:rPr>
          <w:rFonts w:cs="Times New Roman"/>
        </w:rPr>
        <w:t xml:space="preserve"> with the same </w:t>
      </w:r>
      <w:r w:rsidRPr="008B1190">
        <w:rPr>
          <w:rFonts w:cs="Times New Roman"/>
          <w:u w:val="single"/>
        </w:rPr>
        <w:t>effect</w:t>
      </w:r>
      <w:r w:rsidRPr="008B1190">
        <w:rPr>
          <w:rFonts w:cs="Times New Roman"/>
        </w:rPr>
        <w:t xml:space="preserve"> as the plan. </w:t>
      </w:r>
    </w:p>
    <w:p w14:paraId="4B375F1B" w14:textId="77777777" w:rsidR="004A4104" w:rsidRPr="008B1190" w:rsidRDefault="004A4104" w:rsidP="004A4104">
      <w:r w:rsidRPr="008B1190">
        <w:rPr>
          <w:rStyle w:val="Style13ptBold"/>
        </w:rPr>
        <w:t>HLR 20</w:t>
      </w:r>
      <w:r w:rsidRPr="008B1190">
        <w:t>, Harvard Law Review, “Antitrust Federalism, Preemption, and Judge-Made Law,” 133 Harv. L. Rev. 2557, Lexis</w:t>
      </w:r>
    </w:p>
    <w:p w14:paraId="2648685A" w14:textId="77777777" w:rsidR="004A4104" w:rsidRPr="008B1190" w:rsidRDefault="004A4104" w:rsidP="004A4104">
      <w:pPr>
        <w:rPr>
          <w:sz w:val="16"/>
        </w:rPr>
      </w:pPr>
      <w:r w:rsidRPr="008B1190">
        <w:rPr>
          <w:sz w:val="16"/>
        </w:rPr>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states’ will. But </w:t>
      </w:r>
      <w:r w:rsidRPr="00DD2A69">
        <w:rPr>
          <w:rStyle w:val="StyleUnderline"/>
          <w:highlight w:val="cyan"/>
        </w:rPr>
        <w:t>given</w:t>
      </w:r>
      <w:r w:rsidRPr="008B1190">
        <w:rPr>
          <w:rStyle w:val="StyleUnderline"/>
        </w:rPr>
        <w:t xml:space="preserve"> the</w:t>
      </w:r>
      <w:r w:rsidRPr="008B1190">
        <w:rPr>
          <w:sz w:val="16"/>
        </w:rPr>
        <w:t xml:space="preserve"> </w:t>
      </w:r>
      <w:r w:rsidRPr="00DD2A69">
        <w:rPr>
          <w:rStyle w:val="Emphasis"/>
          <w:highlight w:val="cyan"/>
        </w:rPr>
        <w:t>brevity</w:t>
      </w:r>
      <w:r w:rsidRPr="00DD2A69">
        <w:rPr>
          <w:sz w:val="16"/>
          <w:highlight w:val="cyan"/>
        </w:rPr>
        <w:t xml:space="preserve"> </w:t>
      </w:r>
      <w:r w:rsidRPr="00DD2A69">
        <w:rPr>
          <w:rStyle w:val="StyleUnderline"/>
          <w:highlight w:val="cyan"/>
        </w:rPr>
        <w:t>of federal antitrust</w:t>
      </w:r>
      <w:r w:rsidRPr="00DD2A69">
        <w:rPr>
          <w:sz w:val="16"/>
          <w:highlight w:val="cyan"/>
        </w:rPr>
        <w:t xml:space="preserve"> </w:t>
      </w:r>
      <w:r w:rsidRPr="00DD2A69">
        <w:rPr>
          <w:rStyle w:val="Emphasis"/>
          <w:highlight w:val="cyan"/>
        </w:rPr>
        <w:t>statutes</w:t>
      </w:r>
      <w:r w:rsidRPr="008B1190">
        <w:rPr>
          <w:sz w:val="16"/>
        </w:rPr>
        <w:t xml:space="preserve"> and the relative lack of executive branch involvement, Congress should be even more wary </w:t>
      </w:r>
      <w:r w:rsidRPr="00DD2A69">
        <w:rPr>
          <w:rStyle w:val="StyleUnderline"/>
          <w:highlight w:val="cyan"/>
        </w:rPr>
        <w:t xml:space="preserve">if it decides to </w:t>
      </w:r>
      <w:r w:rsidRPr="00DD2A69">
        <w:rPr>
          <w:rStyle w:val="Emphasis"/>
          <w:highlight w:val="cyan"/>
        </w:rPr>
        <w:t>preempt</w:t>
      </w:r>
      <w:r w:rsidRPr="008B1190">
        <w:rPr>
          <w:sz w:val="16"/>
        </w:rPr>
        <w:t xml:space="preserve"> state </w:t>
      </w:r>
      <w:r w:rsidRPr="00DD2A69">
        <w:rPr>
          <w:rStyle w:val="StyleUnderline"/>
          <w:highlight w:val="cyan"/>
        </w:rPr>
        <w:t>antitrust</w:t>
      </w:r>
      <w:r w:rsidRPr="008B1190">
        <w:rPr>
          <w:rStyle w:val="StyleUnderline"/>
        </w:rPr>
        <w:t xml:space="preserve"> law.</w:t>
      </w:r>
      <w:r w:rsidRPr="008B1190">
        <w:rPr>
          <w:sz w:val="16"/>
        </w:rPr>
        <w:t xml:space="preserve">159 </w:t>
      </w:r>
      <w:r w:rsidRPr="008B1190">
        <w:t xml:space="preserve">[FOOTNOTE 159 BEGINS] </w:t>
      </w:r>
      <w:r w:rsidRPr="008B1190">
        <w:rPr>
          <w:sz w:val="16"/>
        </w:rPr>
        <w:t xml:space="preserve">159 Complaints about brevity and lack of executive branch involvement land an even stronger blow against preemption </w:t>
      </w:r>
      <w:r w:rsidRPr="00DD2A69">
        <w:rPr>
          <w:rStyle w:val="StyleUnderline"/>
          <w:highlight w:val="cyan"/>
        </w:rPr>
        <w:t>via</w:t>
      </w:r>
      <w:r w:rsidRPr="00DD2A69">
        <w:rPr>
          <w:sz w:val="16"/>
          <w:highlight w:val="cyan"/>
        </w:rPr>
        <w:t xml:space="preserve"> </w:t>
      </w:r>
      <w:r w:rsidRPr="00DD2A69">
        <w:rPr>
          <w:rStyle w:val="Emphasis"/>
          <w:highlight w:val="cyan"/>
        </w:rPr>
        <w:t>statute-independent federal common law</w:t>
      </w:r>
      <w:r w:rsidRPr="008B1190">
        <w:rPr>
          <w:rStyle w:val="StyleUnderline"/>
        </w:rPr>
        <w:t xml:space="preserve">. A grant of </w:t>
      </w:r>
      <w:r w:rsidRPr="00DD2A69">
        <w:rPr>
          <w:rStyle w:val="StyleUnderline"/>
          <w:highlight w:val="cyan"/>
        </w:rPr>
        <w:t xml:space="preserve">federal common lawmaking power does </w:t>
      </w:r>
      <w:r w:rsidRPr="00DD2A69">
        <w:rPr>
          <w:rStyle w:val="Emphasis"/>
          <w:highlight w:val="cyan"/>
        </w:rPr>
        <w:t>not have to be statutory</w:t>
      </w:r>
      <w:r w:rsidRPr="00DD2A69">
        <w:rPr>
          <w:sz w:val="16"/>
          <w:highlight w:val="cyan"/>
        </w:rPr>
        <w:t xml:space="preserve">. </w:t>
      </w:r>
      <w:r w:rsidRPr="00E079CC">
        <w:rPr>
          <w:rStyle w:val="StyleUnderline"/>
        </w:rPr>
        <w:t>All that is needed to support the development of federal common law is “some</w:t>
      </w:r>
      <w:r w:rsidRPr="00E079CC">
        <w:rPr>
          <w:sz w:val="16"/>
        </w:rPr>
        <w:t xml:space="preserve"> </w:t>
      </w:r>
      <w:r w:rsidRPr="00E079CC">
        <w:rPr>
          <w:rStyle w:val="Emphasis"/>
        </w:rPr>
        <w:t>expressed</w:t>
      </w:r>
      <w:r w:rsidRPr="00E079CC">
        <w:rPr>
          <w:sz w:val="16"/>
        </w:rPr>
        <w:t xml:space="preserve"> </w:t>
      </w:r>
      <w:r w:rsidRPr="00E079CC">
        <w:rPr>
          <w:rStyle w:val="StyleUnderline"/>
        </w:rPr>
        <w:t>or</w:t>
      </w:r>
      <w:r w:rsidRPr="00E079CC">
        <w:rPr>
          <w:sz w:val="16"/>
        </w:rPr>
        <w:t xml:space="preserve"> </w:t>
      </w:r>
      <w:r w:rsidRPr="00E079CC">
        <w:rPr>
          <w:rStyle w:val="Emphasis"/>
        </w:rPr>
        <w:t>implied</w:t>
      </w:r>
      <w:r w:rsidRPr="00E079CC">
        <w:rPr>
          <w:sz w:val="16"/>
        </w:rPr>
        <w:t xml:space="preserve"> affirmative </w:t>
      </w:r>
      <w:r w:rsidRPr="00E079CC">
        <w:rPr>
          <w:rStyle w:val="Emphasis"/>
        </w:rPr>
        <w:t>grant</w:t>
      </w:r>
      <w:r w:rsidRPr="00E079CC">
        <w:rPr>
          <w:sz w:val="16"/>
        </w:rPr>
        <w:t xml:space="preserve"> </w:t>
      </w:r>
      <w:r w:rsidRPr="00E079CC">
        <w:rPr>
          <w:rStyle w:val="StyleUnderline"/>
        </w:rPr>
        <w:t xml:space="preserve">of power to the national government by the </w:t>
      </w:r>
      <w:r w:rsidRPr="00E079CC">
        <w:rPr>
          <w:rStyle w:val="Emphasis"/>
        </w:rPr>
        <w:t>Constitution</w:t>
      </w:r>
      <w:r w:rsidRPr="00E079CC">
        <w:rPr>
          <w:rStyle w:val="StyleUnderline"/>
        </w:rPr>
        <w:t xml:space="preserve"> or a </w:t>
      </w:r>
      <w:r w:rsidRPr="00E079CC">
        <w:rPr>
          <w:rStyle w:val="Emphasis"/>
        </w:rPr>
        <w:t>statute</w:t>
      </w:r>
      <w:r w:rsidRPr="00E079CC">
        <w:rPr>
          <w:rStyle w:val="StyleUnderline"/>
        </w:rPr>
        <w:t xml:space="preserve"> enacted </w:t>
      </w:r>
      <w:r w:rsidRPr="00E079CC">
        <w:rPr>
          <w:rStyle w:val="Emphasis"/>
        </w:rPr>
        <w:t>pursuant</w:t>
      </w:r>
      <w:r w:rsidRPr="00E079CC">
        <w:rPr>
          <w:rStyle w:val="StyleUnderline"/>
        </w:rPr>
        <w:t xml:space="preserve"> to it</w:t>
      </w:r>
      <w:r w:rsidRPr="00E079CC">
        <w:rPr>
          <w:sz w:val="16"/>
        </w:rPr>
        <w:t xml:space="preserve">.” 19 MILLER, supra note 132, § 4514. </w:t>
      </w:r>
      <w:r w:rsidRPr="00E079CC">
        <w:rPr>
          <w:rStyle w:val="StyleUnderline"/>
        </w:rPr>
        <w:t xml:space="preserve">When courts </w:t>
      </w:r>
      <w:r w:rsidRPr="00E079CC">
        <w:rPr>
          <w:rStyle w:val="Emphasis"/>
        </w:rPr>
        <w:t>make law</w:t>
      </w:r>
      <w:r w:rsidRPr="00E079CC">
        <w:rPr>
          <w:sz w:val="16"/>
        </w:rPr>
        <w:t xml:space="preserve"> </w:t>
      </w:r>
      <w:r w:rsidRPr="00E079CC">
        <w:rPr>
          <w:rStyle w:val="StyleUnderline"/>
        </w:rPr>
        <w:t xml:space="preserve">from a </w:t>
      </w:r>
      <w:r w:rsidRPr="00E079CC">
        <w:rPr>
          <w:rStyle w:val="Emphasis"/>
        </w:rPr>
        <w:t>constitutional</w:t>
      </w:r>
      <w:r w:rsidRPr="00E079CC">
        <w:rPr>
          <w:sz w:val="16"/>
        </w:rPr>
        <w:t xml:space="preserve"> </w:t>
      </w:r>
      <w:r w:rsidRPr="00E079CC">
        <w:rPr>
          <w:rStyle w:val="StyleUnderline"/>
        </w:rPr>
        <w:t xml:space="preserve">grant, there </w:t>
      </w:r>
      <w:r w:rsidRPr="00E079CC">
        <w:rPr>
          <w:rStyle w:val="Emphasis"/>
        </w:rPr>
        <w:t>may not even be a brief statute</w:t>
      </w:r>
      <w:r w:rsidRPr="00E079CC">
        <w:rPr>
          <w:sz w:val="16"/>
        </w:rPr>
        <w:t xml:space="preserve">. See, e.g., Clearfield Tr. Co. v. United States, 318 U.S. 363, 366–67 (1943) (“When the United States disburses its funds . . . it is exercising a constitutional function or power. . . . </w:t>
      </w:r>
      <w:r w:rsidRPr="00E079CC">
        <w:rPr>
          <w:rStyle w:val="StyleUnderline"/>
        </w:rPr>
        <w:t xml:space="preserve">In absence of an applicable Act of Congress it is for the federal </w:t>
      </w:r>
      <w:r w:rsidRPr="00E079CC">
        <w:rPr>
          <w:rStyle w:val="Emphasis"/>
        </w:rPr>
        <w:t>courts</w:t>
      </w:r>
      <w:r w:rsidRPr="00E079CC">
        <w:rPr>
          <w:rStyle w:val="StyleUnderline"/>
        </w:rPr>
        <w:t xml:space="preserve"> to fashion the governing rule of law according to their </w:t>
      </w:r>
      <w:r w:rsidRPr="00E079CC">
        <w:rPr>
          <w:rStyle w:val="Emphasis"/>
        </w:rPr>
        <w:t>own standards</w:t>
      </w:r>
      <w:r w:rsidRPr="00E079CC">
        <w:rPr>
          <w:sz w:val="16"/>
        </w:rPr>
        <w:t>.”);</w:t>
      </w:r>
      <w:r w:rsidRPr="008B1190">
        <w:rPr>
          <w:sz w:val="16"/>
        </w:rPr>
        <w:t xml:space="preserve"> see also 19 MILLER, supra note 132, § 4515; Volokh, supra note 94, at 1429 (discussing courts’ “</w:t>
      </w:r>
      <w:r w:rsidRPr="00DD2A69">
        <w:rPr>
          <w:rStyle w:val="Emphasis"/>
          <w:highlight w:val="cyan"/>
        </w:rPr>
        <w:t>statute-independent</w:t>
      </w:r>
      <w:r w:rsidRPr="008B1190">
        <w:rPr>
          <w:sz w:val="16"/>
        </w:rPr>
        <w:t xml:space="preserve"> </w:t>
      </w:r>
      <w:r w:rsidRPr="008B1190">
        <w:rPr>
          <w:rStyle w:val="StyleUnderline"/>
        </w:rPr>
        <w:t xml:space="preserve">federal </w:t>
      </w:r>
      <w:r w:rsidRPr="00DD2A69">
        <w:rPr>
          <w:rStyle w:val="StyleUnderline"/>
          <w:highlight w:val="cyan"/>
        </w:rPr>
        <w:t>common-lawmaking</w:t>
      </w:r>
      <w:r w:rsidRPr="008B1190">
        <w:rPr>
          <w:rStyle w:val="StyleUnderline"/>
        </w:rPr>
        <w:t xml:space="preserve"> powers</w:t>
      </w:r>
      <w:r w:rsidRPr="008B1190">
        <w:rPr>
          <w:sz w:val="16"/>
        </w:rPr>
        <w:t xml:space="preserve">”). Because statute-independent common law is </w:t>
      </w:r>
      <w:r w:rsidRPr="00DD2A69">
        <w:rPr>
          <w:rStyle w:val="StyleUnderline"/>
          <w:highlight w:val="cyan"/>
        </w:rPr>
        <w:t>created</w:t>
      </w:r>
      <w:r w:rsidRPr="00DD2A69">
        <w:rPr>
          <w:sz w:val="16"/>
          <w:highlight w:val="cyan"/>
        </w:rPr>
        <w:t xml:space="preserve"> </w:t>
      </w:r>
      <w:r w:rsidRPr="00DD2A69">
        <w:rPr>
          <w:rStyle w:val="Emphasis"/>
          <w:highlight w:val="cyan"/>
        </w:rPr>
        <w:t>completely</w:t>
      </w:r>
      <w:r w:rsidRPr="00DD2A69">
        <w:rPr>
          <w:sz w:val="16"/>
          <w:highlight w:val="cyan"/>
        </w:rPr>
        <w:t xml:space="preserve"> </w:t>
      </w:r>
      <w:r w:rsidRPr="00DD2A69">
        <w:rPr>
          <w:rStyle w:val="StyleUnderline"/>
          <w:highlight w:val="cyan"/>
        </w:rPr>
        <w:t>by</w:t>
      </w:r>
      <w:r w:rsidRPr="008B1190">
        <w:rPr>
          <w:sz w:val="16"/>
        </w:rPr>
        <w:t xml:space="preserve"> the </w:t>
      </w:r>
      <w:r w:rsidRPr="00DD2A69">
        <w:rPr>
          <w:rStyle w:val="Emphasis"/>
          <w:highlight w:val="cyan"/>
        </w:rPr>
        <w:t>courts</w:t>
      </w:r>
      <w:r w:rsidRPr="008B1190">
        <w:rPr>
          <w:sz w:val="16"/>
        </w:rPr>
        <w:t xml:space="preserve">, </w:t>
      </w:r>
      <w:r w:rsidRPr="008B1190">
        <w:rPr>
          <w:rStyle w:val="StyleUnderline"/>
        </w:rPr>
        <w:t xml:space="preserve">preemption via statute- independent common law </w:t>
      </w:r>
      <w:r w:rsidRPr="00DD2A69">
        <w:rPr>
          <w:rStyle w:val="StyleUnderline"/>
          <w:highlight w:val="cyan"/>
        </w:rPr>
        <w:t>will preempt</w:t>
      </w:r>
      <w:r w:rsidRPr="008B1190">
        <w:rPr>
          <w:rStyle w:val="StyleUnderline"/>
        </w:rPr>
        <w:t xml:space="preserve"> the </w:t>
      </w:r>
      <w:r w:rsidRPr="00DD2A69">
        <w:rPr>
          <w:rStyle w:val="StyleUnderline"/>
          <w:highlight w:val="cyan"/>
        </w:rPr>
        <w:t xml:space="preserve">states while </w:t>
      </w:r>
      <w:r w:rsidRPr="00DD2A69">
        <w:rPr>
          <w:rStyle w:val="Emphasis"/>
          <w:highlight w:val="cyan"/>
        </w:rPr>
        <w:t>also</w:t>
      </w:r>
      <w:r w:rsidRPr="00DD2A69">
        <w:rPr>
          <w:sz w:val="16"/>
          <w:highlight w:val="cyan"/>
        </w:rPr>
        <w:t xml:space="preserve"> </w:t>
      </w:r>
      <w:r w:rsidRPr="00DD2A69">
        <w:rPr>
          <w:rStyle w:val="Emphasis"/>
          <w:highlight w:val="cyan"/>
        </w:rPr>
        <w:t>excluding</w:t>
      </w:r>
      <w:r w:rsidRPr="00DD2A69">
        <w:rPr>
          <w:sz w:val="16"/>
          <w:highlight w:val="cyan"/>
        </w:rPr>
        <w:t xml:space="preserve"> </w:t>
      </w:r>
      <w:r w:rsidRPr="00DD2A69">
        <w:rPr>
          <w:rStyle w:val="StyleUnderline"/>
          <w:highlight w:val="cyan"/>
        </w:rPr>
        <w:t>the</w:t>
      </w:r>
      <w:r w:rsidRPr="008B1190">
        <w:rPr>
          <w:sz w:val="16"/>
        </w:rPr>
        <w:t xml:space="preserve"> federal </w:t>
      </w:r>
      <w:r w:rsidRPr="00DD2A69">
        <w:rPr>
          <w:rStyle w:val="Emphasis"/>
          <w:highlight w:val="cyan"/>
        </w:rPr>
        <w:t>executive</w:t>
      </w:r>
      <w:r w:rsidRPr="008B1190">
        <w:rPr>
          <w:sz w:val="16"/>
        </w:rPr>
        <w:t xml:space="preserve"> branch. </w:t>
      </w:r>
    </w:p>
    <w:p w14:paraId="42D7FA7E" w14:textId="77777777" w:rsidR="004A4104" w:rsidRDefault="004A4104" w:rsidP="004A4104">
      <w:r w:rsidRPr="008B1190">
        <w:rPr>
          <w:sz w:val="16"/>
        </w:rPr>
        <w:t xml:space="preserve">Part II’s critique then undermines statute-independent common law preemption even more than it undermines a preemptive Sherman Act. But Part II proffers only an argument that weighs against preemption; that argument must be balanced against the various pro-preemption critiques of Part I. </w:t>
      </w:r>
      <w:r w:rsidRPr="008B1190">
        <w:rPr>
          <w:rStyle w:val="StyleUnderline"/>
        </w:rPr>
        <w:t>When it comes to statute-</w:t>
      </w:r>
      <w:r w:rsidRPr="008B1190">
        <w:rPr>
          <w:rStyle w:val="Emphasis"/>
        </w:rPr>
        <w:t>independent</w:t>
      </w:r>
      <w:r w:rsidRPr="008B1190">
        <w:rPr>
          <w:sz w:val="16"/>
        </w:rPr>
        <w:t xml:space="preserve"> </w:t>
      </w:r>
      <w:r w:rsidRPr="008B1190">
        <w:rPr>
          <w:rStyle w:val="StyleUnderline"/>
        </w:rPr>
        <w:t xml:space="preserve">common law, the </w:t>
      </w:r>
      <w:r w:rsidRPr="008B1190">
        <w:rPr>
          <w:rStyle w:val="Emphasis"/>
        </w:rPr>
        <w:t>pro-preemption arguments</w:t>
      </w:r>
      <w:r w:rsidRPr="008B1190">
        <w:rPr>
          <w:sz w:val="16"/>
        </w:rPr>
        <w:t xml:space="preserve"> </w:t>
      </w:r>
      <w:r w:rsidRPr="008B1190">
        <w:rPr>
          <w:rStyle w:val="StyleUnderline"/>
        </w:rPr>
        <w:t>may</w:t>
      </w:r>
      <w:r w:rsidRPr="008B1190">
        <w:rPr>
          <w:sz w:val="16"/>
        </w:rPr>
        <w:t xml:space="preserve"> simply </w:t>
      </w:r>
      <w:r w:rsidRPr="008B1190">
        <w:rPr>
          <w:rStyle w:val="StyleUnderline"/>
        </w:rPr>
        <w:t>be</w:t>
      </w:r>
      <w:r w:rsidRPr="008B1190">
        <w:rPr>
          <w:sz w:val="16"/>
        </w:rPr>
        <w:t xml:space="preserve"> </w:t>
      </w:r>
      <w:r w:rsidRPr="008B1190">
        <w:rPr>
          <w:rStyle w:val="Emphasis"/>
        </w:rPr>
        <w:t>great</w:t>
      </w:r>
      <w:r w:rsidRPr="008B1190">
        <w:rPr>
          <w:sz w:val="16"/>
        </w:rPr>
        <w:t>er than they are in the antitrust arena</w:t>
      </w:r>
      <w:r w:rsidRPr="00E079CC">
        <w:rPr>
          <w:sz w:val="16"/>
        </w:rPr>
        <w:t xml:space="preserve">. After all, </w:t>
      </w:r>
      <w:r w:rsidRPr="00E079CC">
        <w:rPr>
          <w:rStyle w:val="StyleUnderline"/>
        </w:rPr>
        <w:t xml:space="preserve">such statute-independent common-lawmaking power exists only “in suits implicating a sufficiently </w:t>
      </w:r>
      <w:r w:rsidRPr="00E079CC">
        <w:rPr>
          <w:rStyle w:val="Emphasis"/>
        </w:rPr>
        <w:t>strong interest of the national government</w:t>
      </w:r>
      <w:r w:rsidRPr="00E079CC">
        <w:rPr>
          <w:sz w:val="16"/>
        </w:rPr>
        <w:t xml:space="preserve">.” 19 MILLER, supra note 132, § 4515. And it makes sense that </w:t>
      </w:r>
      <w:r w:rsidRPr="00E079CC">
        <w:rPr>
          <w:rStyle w:val="StyleUnderline"/>
        </w:rPr>
        <w:t xml:space="preserve">common law grounded in the </w:t>
      </w:r>
      <w:r w:rsidRPr="00E079CC">
        <w:rPr>
          <w:rStyle w:val="Emphasis"/>
        </w:rPr>
        <w:t>Constitution</w:t>
      </w:r>
      <w:r w:rsidRPr="00E079CC">
        <w:rPr>
          <w:sz w:val="16"/>
        </w:rPr>
        <w:t xml:space="preserve"> </w:t>
      </w:r>
      <w:r w:rsidRPr="00E079CC">
        <w:rPr>
          <w:rStyle w:val="StyleUnderline"/>
        </w:rPr>
        <w:t>has</w:t>
      </w:r>
      <w:r w:rsidRPr="00E079CC">
        <w:rPr>
          <w:sz w:val="16"/>
        </w:rPr>
        <w:t xml:space="preserve"> </w:t>
      </w:r>
      <w:r w:rsidRPr="00E079CC">
        <w:rPr>
          <w:rStyle w:val="Emphasis"/>
        </w:rPr>
        <w:t>more sway</w:t>
      </w:r>
      <w:r w:rsidRPr="00E079CC">
        <w:rPr>
          <w:sz w:val="16"/>
        </w:rPr>
        <w:t xml:space="preserve"> </w:t>
      </w:r>
      <w:r w:rsidRPr="00E079CC">
        <w:rPr>
          <w:rStyle w:val="StyleUnderline"/>
        </w:rPr>
        <w:t xml:space="preserve">than does common law grounded in </w:t>
      </w:r>
      <w:r w:rsidRPr="00E079CC">
        <w:rPr>
          <w:rStyle w:val="Emphasis"/>
        </w:rPr>
        <w:t>statute</w:t>
      </w:r>
      <w:r w:rsidRPr="00E079CC">
        <w:rPr>
          <w:sz w:val="16"/>
        </w:rPr>
        <w:t xml:space="preserve">. </w:t>
      </w:r>
      <w:r w:rsidRPr="00E079CC">
        <w:rPr>
          <w:rStyle w:val="StyleUnderline"/>
        </w:rPr>
        <w:t>Al</w:t>
      </w:r>
      <w:r w:rsidRPr="00E079CC">
        <w:rPr>
          <w:rStyle w:val="Emphasis"/>
        </w:rPr>
        <w:t>though</w:t>
      </w:r>
      <w:r w:rsidRPr="00E079CC">
        <w:rPr>
          <w:rStyle w:val="StyleUnderline"/>
        </w:rPr>
        <w:t xml:space="preserve"> antitrust</w:t>
      </w:r>
      <w:r w:rsidRPr="00E079CC">
        <w:rPr>
          <w:sz w:val="16"/>
        </w:rPr>
        <w:t xml:space="preserve"> law </w:t>
      </w:r>
      <w:r w:rsidRPr="00E079CC">
        <w:rPr>
          <w:rStyle w:val="StyleUnderline"/>
        </w:rPr>
        <w:t>has</w:t>
      </w:r>
      <w:r w:rsidRPr="00E079CC">
        <w:rPr>
          <w:sz w:val="16"/>
        </w:rPr>
        <w:t xml:space="preserve"> sometimes </w:t>
      </w:r>
      <w:r w:rsidRPr="00E079CC">
        <w:rPr>
          <w:rStyle w:val="StyleUnderline"/>
        </w:rPr>
        <w:t>been</w:t>
      </w:r>
      <w:r w:rsidRPr="00E079CC">
        <w:rPr>
          <w:sz w:val="16"/>
        </w:rPr>
        <w:t xml:space="preserve"> </w:t>
      </w:r>
      <w:r w:rsidRPr="00E079CC">
        <w:rPr>
          <w:rStyle w:val="Emphasis"/>
        </w:rPr>
        <w:t>likened</w:t>
      </w:r>
      <w:r w:rsidRPr="00E079CC">
        <w:rPr>
          <w:sz w:val="16"/>
        </w:rPr>
        <w:t xml:space="preserve"> </w:t>
      </w:r>
      <w:r w:rsidRPr="00E079CC">
        <w:rPr>
          <w:rStyle w:val="StyleUnderline"/>
        </w:rPr>
        <w:t xml:space="preserve">to the </w:t>
      </w:r>
      <w:r w:rsidRPr="00E079CC">
        <w:rPr>
          <w:rStyle w:val="Emphasis"/>
        </w:rPr>
        <w:t>Constitution</w:t>
      </w:r>
      <w:r w:rsidRPr="00E079CC">
        <w:rPr>
          <w:rStyle w:val="StyleUnderline"/>
        </w:rPr>
        <w:t xml:space="preserve"> or other founding documents</w:t>
      </w:r>
      <w:r w:rsidRPr="00E079CC">
        <w:rPr>
          <w:sz w:val="16"/>
        </w:rPr>
        <w:t xml:space="preserve">, see United States v. Topco Assocs., Inc., 405 U.S. 596, 610 (1972) (“Antitrust laws . . . are the Magna Carta of free enterprise.”); Thomas B. Nachbar, The Antitrust Constitution, 99 IOWA L. REV. 57, 69 (2013), </w:t>
      </w:r>
      <w:r w:rsidRPr="00E079CC">
        <w:rPr>
          <w:rStyle w:val="StyleUnderline"/>
        </w:rPr>
        <w:t xml:space="preserve">courts simply </w:t>
      </w:r>
      <w:r w:rsidRPr="00E079CC">
        <w:rPr>
          <w:rStyle w:val="Emphasis"/>
        </w:rPr>
        <w:t>give its commands less weight</w:t>
      </w:r>
      <w:r w:rsidRPr="00E079CC">
        <w:rPr>
          <w:sz w:val="16"/>
        </w:rPr>
        <w:t xml:space="preserve"> than those of the Constitution. Compare, for example, the (limited) deference given to professionals in the antitrust sphere, see Nat’l Soc’y of Prof’l Eng’rs v. United States, 435 U.S. 679, 696 (1978) (analyzing agreements by professionals under the rule of reason), to the zero deference given to professionals under the First Amendment, see Nat’l Inst. of Family &amp; Life Advocates v. Becerra, 138 S. Ct. 2361, 2371–72 (2018). Even if </w:t>
      </w:r>
      <w:r w:rsidRPr="00E079CC">
        <w:rPr>
          <w:rStyle w:val="StyleUnderline"/>
        </w:rPr>
        <w:t>statute-independent common law’s</w:t>
      </w:r>
      <w:r w:rsidRPr="00E079CC">
        <w:rPr>
          <w:sz w:val="16"/>
        </w:rPr>
        <w:t xml:space="preserve"> </w:t>
      </w:r>
      <w:r w:rsidRPr="00E079CC">
        <w:rPr>
          <w:rStyle w:val="Emphasis"/>
        </w:rPr>
        <w:t>complete lack of input from</w:t>
      </w:r>
      <w:r w:rsidRPr="00E079CC">
        <w:rPr>
          <w:sz w:val="16"/>
        </w:rPr>
        <w:t xml:space="preserve"> the </w:t>
      </w:r>
      <w:r w:rsidRPr="00E079CC">
        <w:rPr>
          <w:rStyle w:val="Emphasis"/>
        </w:rPr>
        <w:t>democratic branches</w:t>
      </w:r>
      <w:r w:rsidRPr="00E079CC">
        <w:rPr>
          <w:sz w:val="16"/>
        </w:rPr>
        <w:t xml:space="preserve"> increases the power of the federalism critique, that increase is rebutted by an </w:t>
      </w:r>
      <w:r w:rsidRPr="00E079CC">
        <w:rPr>
          <w:rStyle w:val="StyleUnderline"/>
        </w:rPr>
        <w:t>increase</w:t>
      </w:r>
      <w:r w:rsidRPr="00E079CC">
        <w:rPr>
          <w:sz w:val="16"/>
        </w:rPr>
        <w:t xml:space="preserve"> in </w:t>
      </w:r>
      <w:r w:rsidRPr="00E079CC">
        <w:rPr>
          <w:rStyle w:val="StyleUnderline"/>
        </w:rPr>
        <w:t>the</w:t>
      </w:r>
      <w:r w:rsidRPr="00E079CC">
        <w:rPr>
          <w:sz w:val="16"/>
        </w:rPr>
        <w:t xml:space="preserve"> </w:t>
      </w:r>
      <w:r w:rsidRPr="00E079CC">
        <w:rPr>
          <w:rStyle w:val="Emphasis"/>
        </w:rPr>
        <w:t>power</w:t>
      </w:r>
      <w:r w:rsidRPr="00E079CC">
        <w:rPr>
          <w:sz w:val="16"/>
        </w:rPr>
        <w:t xml:space="preserve"> </w:t>
      </w:r>
      <w:r w:rsidRPr="00E079CC">
        <w:rPr>
          <w:rStyle w:val="StyleUnderline"/>
        </w:rPr>
        <w:t>of</w:t>
      </w:r>
      <w:r w:rsidRPr="00E079CC">
        <w:rPr>
          <w:sz w:val="16"/>
        </w:rPr>
        <w:t xml:space="preserve"> the </w:t>
      </w:r>
      <w:r w:rsidRPr="00E079CC">
        <w:rPr>
          <w:rStyle w:val="Emphasis"/>
        </w:rPr>
        <w:t>pro</w:t>
      </w:r>
      <w:r w:rsidRPr="008B1190">
        <w:rPr>
          <w:rStyle w:val="Emphasis"/>
        </w:rPr>
        <w:t>-preemption arguments.</w:t>
      </w:r>
      <w:r w:rsidRPr="008B1190">
        <w:rPr>
          <w:sz w:val="16"/>
        </w:rPr>
        <w:t xml:space="preserve"> </w:t>
      </w:r>
      <w:r w:rsidRPr="008B1190">
        <w:t xml:space="preserve">[FOOTNOTE 159 ENDS] </w:t>
      </w:r>
    </w:p>
    <w:p w14:paraId="72B19DA5" w14:textId="77777777" w:rsidR="004A4104" w:rsidRPr="001E7D60" w:rsidRDefault="004A4104" w:rsidP="004A4104">
      <w:pPr>
        <w:rPr>
          <w:sz w:val="16"/>
          <w:szCs w:val="16"/>
        </w:rPr>
      </w:pPr>
      <w:r w:rsidRPr="001E7D60">
        <w:rPr>
          <w:sz w:val="16"/>
          <w:szCs w:val="16"/>
        </w:rPr>
        <w:t>CONCLUSION</w:t>
      </w:r>
    </w:p>
    <w:p w14:paraId="22F9B609" w14:textId="77777777" w:rsidR="004A4104" w:rsidRPr="001E7D60" w:rsidRDefault="004A4104" w:rsidP="004A4104">
      <w:pPr>
        <w:rPr>
          <w:sz w:val="16"/>
          <w:szCs w:val="16"/>
        </w:rPr>
      </w:pPr>
      <w:r w:rsidRPr="001E7D60">
        <w:rPr>
          <w:sz w:val="16"/>
          <w:szCs w:val="16"/>
        </w:rPr>
        <w:t>There is little doubt that Congress could decide to preempt state antitrust law. However, although the merits of avoiding a patchwork antitrust regime are compelling, Congress would trigger federalism pitfalls if it were to reform antitrust law by expressly preempting state antitrust law. A preempting Congress should weigh any benefits against the complications of federalism’s procedural and political safeguards and of the judiciary’s weak policymaking ability.</w:t>
      </w:r>
    </w:p>
    <w:p w14:paraId="60C92ABE" w14:textId="77777777" w:rsidR="004A4104" w:rsidRDefault="004A4104" w:rsidP="004A4104">
      <w:pPr>
        <w:rPr>
          <w:sz w:val="16"/>
        </w:rPr>
      </w:pPr>
      <w:r w:rsidRPr="008B1190">
        <w:rPr>
          <w:rStyle w:val="StyleUnderline"/>
        </w:rPr>
        <w:t>Of course, there is reason to believe that</w:t>
      </w:r>
      <w:r w:rsidRPr="008B1190">
        <w:rPr>
          <w:sz w:val="16"/>
        </w:rPr>
        <w:t xml:space="preserve"> if Congress were </w:t>
      </w:r>
      <w:r w:rsidRPr="008B1190">
        <w:rPr>
          <w:rStyle w:val="StyleUnderline"/>
        </w:rPr>
        <w:t>to</w:t>
      </w:r>
      <w:r w:rsidRPr="008B1190">
        <w:rPr>
          <w:sz w:val="16"/>
        </w:rPr>
        <w:t xml:space="preserve"> expressly </w:t>
      </w:r>
      <w:r w:rsidRPr="008B1190">
        <w:rPr>
          <w:rStyle w:val="Emphasis"/>
        </w:rPr>
        <w:t>preempt</w:t>
      </w:r>
      <w:r w:rsidRPr="008B1190">
        <w:rPr>
          <w:sz w:val="16"/>
        </w:rPr>
        <w:t xml:space="preserve"> state antitrust law, it </w:t>
      </w:r>
      <w:r w:rsidRPr="008B1190">
        <w:rPr>
          <w:rStyle w:val="StyleUnderline"/>
        </w:rPr>
        <w:t>would do so as part of a</w:t>
      </w:r>
      <w:r w:rsidRPr="008B1190">
        <w:rPr>
          <w:sz w:val="16"/>
        </w:rPr>
        <w:t xml:space="preserve"> </w:t>
      </w:r>
      <w:r w:rsidRPr="008B1190">
        <w:rPr>
          <w:rStyle w:val="Emphasis"/>
        </w:rPr>
        <w:t>more major antitrust reform</w:t>
      </w:r>
      <w:r w:rsidRPr="008B1190">
        <w:rPr>
          <w:sz w:val="16"/>
        </w:rPr>
        <w:t xml:space="preserve"> effort.  </w:t>
      </w:r>
      <w:r w:rsidRPr="00DD2A69">
        <w:rPr>
          <w:rStyle w:val="StyleUnderline"/>
          <w:highlight w:val="cyan"/>
        </w:rPr>
        <w:t>Recently, federal antitrust</w:t>
      </w:r>
      <w:r w:rsidRPr="008B1190">
        <w:rPr>
          <w:rStyle w:val="StyleUnderline"/>
        </w:rPr>
        <w:t xml:space="preserve"> policy </w:t>
      </w:r>
      <w:r w:rsidRPr="00DD2A69">
        <w:rPr>
          <w:rStyle w:val="StyleUnderline"/>
          <w:highlight w:val="cyan"/>
        </w:rPr>
        <w:t>has been the subject of critique</w:t>
      </w:r>
      <w:r w:rsidRPr="008B1190">
        <w:rPr>
          <w:rStyle w:val="StyleUnderline"/>
        </w:rPr>
        <w:t xml:space="preserve">.  Fed up with the seeming omnipresence of </w:t>
      </w:r>
      <w:r w:rsidRPr="008B1190">
        <w:rPr>
          <w:rStyle w:val="Emphasis"/>
        </w:rPr>
        <w:t>corporate giants</w:t>
      </w:r>
      <w:r w:rsidRPr="008B1190">
        <w:rPr>
          <w:rStyle w:val="StyleUnderline"/>
        </w:rPr>
        <w:t>, some scholarly</w:t>
      </w:r>
      <w:r w:rsidRPr="008B1190">
        <w:rPr>
          <w:sz w:val="16"/>
        </w:rPr>
        <w:t xml:space="preserve">160 </w:t>
      </w:r>
      <w:r w:rsidRPr="008B1190">
        <w:rPr>
          <w:rStyle w:val="StyleUnderline"/>
        </w:rPr>
        <w:t>and journalistic</w:t>
      </w:r>
      <w:r w:rsidRPr="008B1190">
        <w:rPr>
          <w:sz w:val="16"/>
        </w:rPr>
        <w:t xml:space="preserve">161 </w:t>
      </w:r>
      <w:r w:rsidRPr="008B1190">
        <w:rPr>
          <w:rStyle w:val="StyleUnderline"/>
        </w:rPr>
        <w:t xml:space="preserve">discourse has </w:t>
      </w:r>
      <w:r w:rsidRPr="008B1190">
        <w:rPr>
          <w:rStyle w:val="Emphasis"/>
        </w:rPr>
        <w:t>turned</w:t>
      </w:r>
      <w:r w:rsidRPr="008B1190">
        <w:rPr>
          <w:rStyle w:val="StyleUnderline"/>
        </w:rPr>
        <w:t xml:space="preserve"> on the federal government’s antitrust policies.  As things stand</w:t>
      </w:r>
      <w:r w:rsidRPr="008B1190">
        <w:rPr>
          <w:sz w:val="16"/>
        </w:rPr>
        <w:t xml:space="preserve">, if Congress decides </w:t>
      </w:r>
      <w:r w:rsidRPr="008B1190">
        <w:rPr>
          <w:rStyle w:val="Emphasis"/>
        </w:rPr>
        <w:t>to preempt state antitrust law with</w:t>
      </w:r>
      <w:r w:rsidRPr="008B1190">
        <w:rPr>
          <w:sz w:val="16"/>
        </w:rPr>
        <w:t xml:space="preserve"> current </w:t>
      </w:r>
      <w:r w:rsidRPr="008B1190">
        <w:rPr>
          <w:rStyle w:val="Emphasis"/>
        </w:rPr>
        <w:t>federal antitrust jurisprudence</w:t>
      </w:r>
      <w:r w:rsidRPr="008B1190">
        <w:rPr>
          <w:rStyle w:val="StyleUnderline"/>
        </w:rPr>
        <w:t>, it would have to decide that</w:t>
      </w:r>
      <w:r w:rsidRPr="008B1190">
        <w:rPr>
          <w:sz w:val="16"/>
        </w:rPr>
        <w:t xml:space="preserve"> the </w:t>
      </w:r>
      <w:r w:rsidRPr="008B1190">
        <w:rPr>
          <w:rStyle w:val="Emphasis"/>
        </w:rPr>
        <w:t>pros of preemption</w:t>
      </w:r>
      <w:r w:rsidRPr="008B1190">
        <w:rPr>
          <w:sz w:val="16"/>
        </w:rPr>
        <w:t xml:space="preserve"> mentioned in Part I </w:t>
      </w:r>
      <w:r w:rsidRPr="008B1190">
        <w:rPr>
          <w:rStyle w:val="Emphasis"/>
        </w:rPr>
        <w:t>outweigh</w:t>
      </w:r>
      <w:r w:rsidRPr="008B1190">
        <w:rPr>
          <w:sz w:val="16"/>
        </w:rPr>
        <w:t xml:space="preserve"> the federalism </w:t>
      </w:r>
      <w:r w:rsidRPr="008B1190">
        <w:rPr>
          <w:rStyle w:val="Emphasis"/>
        </w:rPr>
        <w:t>cons</w:t>
      </w:r>
      <w:r w:rsidRPr="008B1190">
        <w:rPr>
          <w:sz w:val="16"/>
        </w:rPr>
        <w:t xml:space="preserve"> of Part II.  </w:t>
      </w:r>
      <w:r w:rsidRPr="008B1190">
        <w:rPr>
          <w:rStyle w:val="StyleUnderline"/>
        </w:rPr>
        <w:t xml:space="preserve">But </w:t>
      </w:r>
      <w:r w:rsidRPr="00DD2A69">
        <w:rPr>
          <w:rStyle w:val="StyleUnderline"/>
          <w:highlight w:val="cyan"/>
        </w:rPr>
        <w:t xml:space="preserve">if </w:t>
      </w:r>
      <w:r w:rsidRPr="00DD2A69">
        <w:rPr>
          <w:rStyle w:val="Emphasis"/>
          <w:highlight w:val="cyan"/>
        </w:rPr>
        <w:t>Congress</w:t>
      </w:r>
      <w:r w:rsidRPr="008B1190">
        <w:rPr>
          <w:rStyle w:val="StyleUnderline"/>
        </w:rPr>
        <w:t xml:space="preserve"> were to </w:t>
      </w:r>
      <w:r w:rsidRPr="00DD2A69">
        <w:rPr>
          <w:rStyle w:val="Emphasis"/>
          <w:highlight w:val="cyan"/>
        </w:rPr>
        <w:t>reform antitrust law</w:t>
      </w:r>
      <w:r w:rsidRPr="00DD2A69">
        <w:rPr>
          <w:sz w:val="16"/>
          <w:highlight w:val="cyan"/>
        </w:rPr>
        <w:t xml:space="preserve"> </w:t>
      </w:r>
      <w:r w:rsidRPr="00DD2A69">
        <w:rPr>
          <w:rStyle w:val="StyleUnderline"/>
          <w:highlight w:val="cyan"/>
        </w:rPr>
        <w:t>by</w:t>
      </w:r>
      <w:r w:rsidRPr="00DD2A69">
        <w:rPr>
          <w:sz w:val="16"/>
          <w:highlight w:val="cyan"/>
        </w:rPr>
        <w:t xml:space="preserve"> </w:t>
      </w:r>
      <w:r w:rsidRPr="00DD2A69">
        <w:rPr>
          <w:rStyle w:val="Emphasis"/>
          <w:highlight w:val="cyan"/>
        </w:rPr>
        <w:t>creating</w:t>
      </w:r>
      <w:r w:rsidRPr="00DD2A69">
        <w:rPr>
          <w:sz w:val="16"/>
          <w:highlight w:val="cyan"/>
        </w:rPr>
        <w:t xml:space="preserve"> </w:t>
      </w:r>
      <w:r w:rsidRPr="00DD2A69">
        <w:rPr>
          <w:rStyle w:val="StyleUnderline"/>
          <w:highlight w:val="cyan"/>
        </w:rPr>
        <w:t>a</w:t>
      </w:r>
      <w:r w:rsidRPr="00DD2A69">
        <w:rPr>
          <w:sz w:val="16"/>
          <w:highlight w:val="cyan"/>
        </w:rPr>
        <w:t xml:space="preserve"> </w:t>
      </w:r>
      <w:r w:rsidRPr="00DD2A69">
        <w:rPr>
          <w:rStyle w:val="Emphasis"/>
          <w:highlight w:val="cyan"/>
        </w:rPr>
        <w:t>new, detailed antitrust regime for courts to interpret</w:t>
      </w:r>
      <w:r w:rsidRPr="008B1190">
        <w:rPr>
          <w:rStyle w:val="StyleUnderline"/>
        </w:rPr>
        <w:t xml:space="preserve">, </w:t>
      </w:r>
      <w:r w:rsidRPr="008B1190">
        <w:rPr>
          <w:rStyle w:val="Emphasis"/>
        </w:rPr>
        <w:t>preemption</w:t>
      </w:r>
      <w:r w:rsidRPr="008B1190">
        <w:rPr>
          <w:sz w:val="16"/>
        </w:rPr>
        <w:t xml:space="preserve"> of state </w:t>
      </w:r>
      <w:r w:rsidRPr="00DD2A69">
        <w:rPr>
          <w:rStyle w:val="StyleUnderline"/>
          <w:highlight w:val="cyan"/>
        </w:rPr>
        <w:t>antitrust</w:t>
      </w:r>
      <w:r w:rsidRPr="008B1190">
        <w:rPr>
          <w:sz w:val="16"/>
        </w:rPr>
        <w:t xml:space="preserve"> law </w:t>
      </w:r>
      <w:r w:rsidRPr="00DD2A69">
        <w:rPr>
          <w:rStyle w:val="StyleUnderline"/>
          <w:highlight w:val="cyan"/>
        </w:rPr>
        <w:t>could</w:t>
      </w:r>
      <w:r w:rsidRPr="00DD2A69">
        <w:rPr>
          <w:sz w:val="16"/>
          <w:highlight w:val="cyan"/>
        </w:rPr>
        <w:t xml:space="preserve"> </w:t>
      </w:r>
      <w:r w:rsidRPr="00DD2A69">
        <w:rPr>
          <w:rStyle w:val="Emphasis"/>
          <w:highlight w:val="cyan"/>
        </w:rPr>
        <w:t>avoid</w:t>
      </w:r>
      <w:r w:rsidRPr="008B1190">
        <w:rPr>
          <w:sz w:val="16"/>
        </w:rPr>
        <w:t xml:space="preserve"> the perils of </w:t>
      </w:r>
      <w:r w:rsidRPr="008B1190">
        <w:rPr>
          <w:rStyle w:val="StyleUnderline"/>
        </w:rPr>
        <w:t xml:space="preserve">preemption via </w:t>
      </w:r>
      <w:r w:rsidRPr="00DD2A69">
        <w:rPr>
          <w:rStyle w:val="Emphasis"/>
          <w:highlight w:val="cyan"/>
        </w:rPr>
        <w:t>judge-made</w:t>
      </w:r>
      <w:r w:rsidRPr="00DD2A69">
        <w:rPr>
          <w:rStyle w:val="StyleUnderline"/>
          <w:highlight w:val="cyan"/>
        </w:rPr>
        <w:t xml:space="preserve"> law</w:t>
      </w:r>
      <w:r w:rsidRPr="008B1190">
        <w:rPr>
          <w:sz w:val="16"/>
        </w:rPr>
        <w:t xml:space="preserve">. </w:t>
      </w:r>
    </w:p>
    <w:p w14:paraId="2079B310" w14:textId="77777777" w:rsidR="004A4104" w:rsidRDefault="004A4104" w:rsidP="004A4104"/>
    <w:p w14:paraId="77D71FD6" w14:textId="77777777" w:rsidR="004A4104" w:rsidRPr="008B1190" w:rsidRDefault="004A4104" w:rsidP="004A4104">
      <w:pPr>
        <w:pStyle w:val="Heading4"/>
        <w:rPr>
          <w:rFonts w:cs="Times New Roman"/>
          <w:u w:val="single"/>
        </w:rPr>
      </w:pPr>
      <w:r w:rsidRPr="008B1190">
        <w:rPr>
          <w:rFonts w:cs="Times New Roman"/>
        </w:rPr>
        <w:t xml:space="preserve">Revitalizing non-statutory </w:t>
      </w:r>
      <w:r w:rsidRPr="008B1190">
        <w:rPr>
          <w:rFonts w:cs="Times New Roman"/>
          <w:u w:val="single"/>
        </w:rPr>
        <w:t>common law</w:t>
      </w:r>
      <w:r w:rsidRPr="008B1190">
        <w:rPr>
          <w:rFonts w:cs="Times New Roman"/>
        </w:rPr>
        <w:t xml:space="preserve"> as </w:t>
      </w:r>
      <w:r w:rsidRPr="008B1190">
        <w:rPr>
          <w:rFonts w:cs="Times New Roman"/>
          <w:u w:val="single"/>
        </w:rPr>
        <w:t>binding</w:t>
      </w:r>
      <w:r w:rsidRPr="008B1190">
        <w:rPr>
          <w:rFonts w:cs="Times New Roman"/>
        </w:rPr>
        <w:t xml:space="preserve"> spurs </w:t>
      </w:r>
      <w:r w:rsidRPr="008B1190">
        <w:rPr>
          <w:rFonts w:cs="Times New Roman"/>
          <w:u w:val="single"/>
        </w:rPr>
        <w:t>quick climate mitigation</w:t>
      </w:r>
      <w:r w:rsidRPr="008B1190">
        <w:rPr>
          <w:rFonts w:cs="Times New Roman"/>
        </w:rPr>
        <w:t>---</w:t>
      </w:r>
      <w:r w:rsidRPr="008B1190">
        <w:rPr>
          <w:rFonts w:cs="Times New Roman"/>
          <w:u w:val="single"/>
        </w:rPr>
        <w:t>extinction</w:t>
      </w:r>
    </w:p>
    <w:p w14:paraId="12ED4955" w14:textId="77777777" w:rsidR="004A4104" w:rsidRPr="008B1190" w:rsidRDefault="004A4104" w:rsidP="004A4104">
      <w:r w:rsidRPr="008B1190">
        <w:t xml:space="preserve">Mark P. </w:t>
      </w:r>
      <w:r w:rsidRPr="008B1190">
        <w:rPr>
          <w:rStyle w:val="Style13ptBold"/>
        </w:rPr>
        <w:t>Nevitt &amp;</w:t>
      </w:r>
      <w:r w:rsidRPr="008B1190">
        <w:t xml:space="preserve"> Robert V. </w:t>
      </w:r>
      <w:r w:rsidRPr="008B1190">
        <w:rPr>
          <w:rStyle w:val="Style13ptBold"/>
        </w:rPr>
        <w:t>Percival 19</w:t>
      </w:r>
      <w:r w:rsidRPr="008B1190">
        <w:t>, Mark P. Nevitt is the George Sharswood Fellow at the University of Pennsylvania Law School and a former active duty Navy Judge Advocate General (JAG) officer who served in the rank of commander; Robert V. Percival is the Robert F. Stanton Professor of Law &amp; Director of the Environmental Law Program, University of Maryland Francis King Carey School of Law, “Could Official Climate Denial Revive the Common Law as a Regulatory Backstop?,” Washington University Law Review, Vol. 96, No. 3, pp 441-494</w:t>
      </w:r>
    </w:p>
    <w:p w14:paraId="34230DA2" w14:textId="77777777" w:rsidR="004A4104" w:rsidRPr="008B1190" w:rsidRDefault="004A4104" w:rsidP="004A4104">
      <w:pPr>
        <w:ind w:left="720"/>
        <w:rPr>
          <w:sz w:val="16"/>
        </w:rPr>
      </w:pPr>
      <w:r w:rsidRPr="008B1190">
        <w:rPr>
          <w:sz w:val="16"/>
        </w:rPr>
        <w:t>“</w:t>
      </w:r>
      <w:r w:rsidRPr="00DD2A69">
        <w:rPr>
          <w:rStyle w:val="StyleUnderline"/>
          <w:highlight w:val="cyan"/>
        </w:rPr>
        <w:t>Global warming may be</w:t>
      </w:r>
      <w:r w:rsidRPr="008B1190">
        <w:rPr>
          <w:rStyle w:val="StyleUnderline"/>
        </w:rPr>
        <w:t xml:space="preserve"> a ‘</w:t>
      </w:r>
      <w:r w:rsidRPr="008B1190">
        <w:rPr>
          <w:rStyle w:val="Emphasis"/>
        </w:rPr>
        <w:t>crisis</w:t>
      </w:r>
      <w:r w:rsidRPr="008B1190">
        <w:rPr>
          <w:sz w:val="16"/>
        </w:rPr>
        <w:t>,’ even ‘</w:t>
      </w:r>
      <w:r w:rsidRPr="00DD2A69">
        <w:rPr>
          <w:rStyle w:val="StyleUnderline"/>
          <w:highlight w:val="cyan"/>
        </w:rPr>
        <w:t xml:space="preserve">the </w:t>
      </w:r>
      <w:r w:rsidRPr="00DD2A69">
        <w:rPr>
          <w:rStyle w:val="Emphasis"/>
          <w:highlight w:val="cyan"/>
        </w:rPr>
        <w:t>most pressing</w:t>
      </w:r>
      <w:r w:rsidRPr="008B1190">
        <w:rPr>
          <w:sz w:val="16"/>
        </w:rPr>
        <w:t xml:space="preserve"> environmental </w:t>
      </w:r>
      <w:r w:rsidRPr="00DD2A69">
        <w:rPr>
          <w:rStyle w:val="Emphasis"/>
          <w:highlight w:val="cyan"/>
        </w:rPr>
        <w:t>problem of our time</w:t>
      </w:r>
      <w:r w:rsidRPr="008B1190">
        <w:rPr>
          <w:rStyle w:val="Emphasis"/>
        </w:rPr>
        <w:t>.’</w:t>
      </w:r>
      <w:r w:rsidRPr="008B1190">
        <w:rPr>
          <w:sz w:val="16"/>
        </w:rPr>
        <w:t xml:space="preserve"> Indeed, it may </w:t>
      </w:r>
      <w:r w:rsidRPr="008B1190">
        <w:rPr>
          <w:rStyle w:val="StyleUnderline"/>
        </w:rPr>
        <w:t xml:space="preserve">ultimately </w:t>
      </w:r>
      <w:r w:rsidRPr="00DD2A69">
        <w:rPr>
          <w:rStyle w:val="StyleUnderline"/>
          <w:highlight w:val="cyan"/>
        </w:rPr>
        <w:t>affect</w:t>
      </w:r>
      <w:r w:rsidRPr="008B1190">
        <w:rPr>
          <w:sz w:val="16"/>
        </w:rPr>
        <w:t xml:space="preserve"> nearly </w:t>
      </w:r>
      <w:r w:rsidRPr="00DD2A69">
        <w:rPr>
          <w:rStyle w:val="Emphasis"/>
          <w:highlight w:val="cyan"/>
        </w:rPr>
        <w:t>everyone on the planet</w:t>
      </w:r>
      <w:r w:rsidRPr="008B1190">
        <w:rPr>
          <w:sz w:val="16"/>
        </w:rPr>
        <w:t xml:space="preserve"> </w:t>
      </w:r>
      <w:r w:rsidRPr="008B1190">
        <w:rPr>
          <w:rStyle w:val="StyleUnderline"/>
        </w:rPr>
        <w:t>in some</w:t>
      </w:r>
      <w:r w:rsidRPr="008B1190">
        <w:rPr>
          <w:sz w:val="16"/>
        </w:rPr>
        <w:t xml:space="preserve"> potentially </w:t>
      </w:r>
      <w:r w:rsidRPr="008B1190">
        <w:rPr>
          <w:rStyle w:val="Emphasis"/>
        </w:rPr>
        <w:t>adverse way</w:t>
      </w:r>
      <w:r w:rsidRPr="008B1190">
        <w:rPr>
          <w:sz w:val="16"/>
        </w:rPr>
        <w:t>, and it may be that governments have done too little to address it. It is not a problem, however, that has escaped the attention of policymakers in the Executive and Legislative Branches of our Government, who continue to consider regulatory, legislative, and treaty-based means of addressing global climate change.”</w:t>
      </w:r>
    </w:p>
    <w:p w14:paraId="3FCECBD4" w14:textId="77777777" w:rsidR="004A4104" w:rsidRPr="008B1190" w:rsidRDefault="004A4104" w:rsidP="004A4104">
      <w:pPr>
        <w:ind w:left="720"/>
        <w:rPr>
          <w:sz w:val="16"/>
        </w:rPr>
      </w:pPr>
      <w:r w:rsidRPr="008B1190">
        <w:rPr>
          <w:sz w:val="16"/>
        </w:rPr>
        <w:t>— Chief Justice John Roberts, dissenting in Massachusetts v. EPA (2007)1</w:t>
      </w:r>
    </w:p>
    <w:p w14:paraId="7B6E64E5" w14:textId="77777777" w:rsidR="004A4104" w:rsidRPr="008B1190" w:rsidRDefault="004A4104" w:rsidP="004A4104">
      <w:pPr>
        <w:ind w:left="720"/>
        <w:rPr>
          <w:sz w:val="16"/>
        </w:rPr>
      </w:pPr>
      <w:r w:rsidRPr="008B1190">
        <w:rPr>
          <w:sz w:val="16"/>
        </w:rPr>
        <w:t>“The concept of global warming was created by and for the Chinese in order to make U.S. manufacturing non-competitive.”</w:t>
      </w:r>
    </w:p>
    <w:p w14:paraId="5521A013" w14:textId="77777777" w:rsidR="004A4104" w:rsidRPr="008B1190" w:rsidRDefault="004A4104" w:rsidP="004A4104">
      <w:pPr>
        <w:ind w:left="720"/>
        <w:rPr>
          <w:sz w:val="16"/>
        </w:rPr>
      </w:pPr>
      <w:r w:rsidRPr="008B1190">
        <w:rPr>
          <w:sz w:val="16"/>
        </w:rPr>
        <w:t>— Donald J. Trump, Nov. 6, 20122</w:t>
      </w:r>
    </w:p>
    <w:p w14:paraId="0606CE8D" w14:textId="77777777" w:rsidR="004A4104" w:rsidRPr="008B1190" w:rsidRDefault="004A4104" w:rsidP="004A4104">
      <w:pPr>
        <w:rPr>
          <w:sz w:val="16"/>
        </w:rPr>
      </w:pPr>
      <w:r w:rsidRPr="008B1190">
        <w:rPr>
          <w:sz w:val="16"/>
        </w:rPr>
        <w:t>INTRODUCTION</w:t>
      </w:r>
    </w:p>
    <w:p w14:paraId="4E2E9BF0" w14:textId="77777777" w:rsidR="004A4104" w:rsidRPr="008B1190" w:rsidRDefault="004A4104" w:rsidP="004A4104">
      <w:pPr>
        <w:rPr>
          <w:sz w:val="16"/>
        </w:rPr>
      </w:pPr>
      <w:r w:rsidRPr="008B1190">
        <w:rPr>
          <w:rStyle w:val="StyleUnderline"/>
        </w:rPr>
        <w:t xml:space="preserve">Prior to the advent of comprehensive </w:t>
      </w:r>
      <w:r w:rsidRPr="008B1190">
        <w:rPr>
          <w:rStyle w:val="Emphasis"/>
        </w:rPr>
        <w:t>regulatory</w:t>
      </w:r>
      <w:r w:rsidRPr="008B1190">
        <w:rPr>
          <w:rStyle w:val="StyleUnderline"/>
        </w:rPr>
        <w:t xml:space="preserve"> programs to protect the environment, the </w:t>
      </w:r>
      <w:r w:rsidRPr="00DD2A69">
        <w:rPr>
          <w:rStyle w:val="Emphasis"/>
          <w:highlight w:val="cyan"/>
        </w:rPr>
        <w:t>common law</w:t>
      </w:r>
      <w:r w:rsidRPr="00DD2A69">
        <w:rPr>
          <w:sz w:val="16"/>
          <w:highlight w:val="cyan"/>
        </w:rPr>
        <w:t xml:space="preserve"> </w:t>
      </w:r>
      <w:r w:rsidRPr="00DD2A69">
        <w:rPr>
          <w:rStyle w:val="StyleUnderline"/>
          <w:highlight w:val="cyan"/>
        </w:rPr>
        <w:t>served as the</w:t>
      </w:r>
      <w:r w:rsidRPr="008B1190">
        <w:rPr>
          <w:rStyle w:val="StyleUnderline"/>
        </w:rPr>
        <w:t xml:space="preserve"> primary </w:t>
      </w:r>
      <w:r w:rsidRPr="00DD2A69">
        <w:rPr>
          <w:rStyle w:val="StyleUnderline"/>
          <w:highlight w:val="cyan"/>
        </w:rPr>
        <w:t>vehicle for redressing environmental harm</w:t>
      </w:r>
      <w:r w:rsidRPr="008B1190">
        <w:rPr>
          <w:sz w:val="16"/>
        </w:rPr>
        <w:t xml:space="preserve">. More than a century ago, </w:t>
      </w:r>
      <w:r w:rsidRPr="00DD2A69">
        <w:rPr>
          <w:rStyle w:val="StyleUnderline"/>
          <w:highlight w:val="cyan"/>
        </w:rPr>
        <w:t xml:space="preserve">states used </w:t>
      </w:r>
      <w:r w:rsidRPr="008B1190">
        <w:rPr>
          <w:rStyle w:val="StyleUnderline"/>
        </w:rPr>
        <w:t xml:space="preserve">the </w:t>
      </w:r>
      <w:r w:rsidRPr="00DD2A69">
        <w:rPr>
          <w:rStyle w:val="StyleUnderline"/>
          <w:highlight w:val="cyan"/>
        </w:rPr>
        <w:t>common law</w:t>
      </w:r>
      <w:r w:rsidRPr="008B1190">
        <w:rPr>
          <w:rStyle w:val="StyleUnderline"/>
        </w:rPr>
        <w:t xml:space="preserve"> of interstate nuisance </w:t>
      </w:r>
      <w:r w:rsidRPr="00DD2A69">
        <w:rPr>
          <w:rStyle w:val="StyleUnderline"/>
          <w:highlight w:val="cyan"/>
        </w:rPr>
        <w:t>to seek redress for</w:t>
      </w:r>
      <w:r w:rsidRPr="008B1190">
        <w:rPr>
          <w:rStyle w:val="StyleUnderline"/>
        </w:rPr>
        <w:t xml:space="preserve"> the most serious transboundary </w:t>
      </w:r>
      <w:r w:rsidRPr="00DD2A69">
        <w:rPr>
          <w:rStyle w:val="StyleUnderline"/>
          <w:highlight w:val="cyan"/>
        </w:rPr>
        <w:t>pollution problems</w:t>
      </w:r>
      <w:r w:rsidRPr="008B1190">
        <w:rPr>
          <w:sz w:val="16"/>
        </w:rPr>
        <w:t xml:space="preserve">.3 </w:t>
      </w:r>
      <w:r w:rsidRPr="008B1190">
        <w:rPr>
          <w:rStyle w:val="StyleUnderline"/>
        </w:rPr>
        <w:t xml:space="preserve">Exercising its </w:t>
      </w:r>
      <w:r w:rsidRPr="008B1190">
        <w:rPr>
          <w:rStyle w:val="Emphasis"/>
        </w:rPr>
        <w:t>original jurisdiction</w:t>
      </w:r>
      <w:r w:rsidRPr="008B1190">
        <w:rPr>
          <w:sz w:val="16"/>
        </w:rPr>
        <w:t xml:space="preserve"> </w:t>
      </w:r>
      <w:r w:rsidRPr="008B1190">
        <w:rPr>
          <w:rStyle w:val="StyleUnderline"/>
        </w:rPr>
        <w:t xml:space="preserve">over disputes between states, the U.S. </w:t>
      </w:r>
      <w:r w:rsidRPr="008B1190">
        <w:rPr>
          <w:rStyle w:val="Emphasis"/>
        </w:rPr>
        <w:t>Supreme Court</w:t>
      </w:r>
      <w:r w:rsidRPr="008B1190">
        <w:rPr>
          <w:sz w:val="16"/>
        </w:rPr>
        <w:t xml:space="preserve"> </w:t>
      </w:r>
      <w:r w:rsidRPr="008B1190">
        <w:rPr>
          <w:rStyle w:val="StyleUnderline"/>
        </w:rPr>
        <w:t>issued</w:t>
      </w:r>
      <w:r w:rsidRPr="008B1190">
        <w:rPr>
          <w:sz w:val="16"/>
        </w:rPr>
        <w:t xml:space="preserve"> </w:t>
      </w:r>
      <w:r w:rsidRPr="008B1190">
        <w:rPr>
          <w:rStyle w:val="Emphasis"/>
        </w:rPr>
        <w:t>injunctions</w:t>
      </w:r>
      <w:r w:rsidRPr="008B1190">
        <w:rPr>
          <w:sz w:val="16"/>
        </w:rPr>
        <w:t xml:space="preserve"> </w:t>
      </w:r>
      <w:r w:rsidRPr="00DD2A69">
        <w:rPr>
          <w:rStyle w:val="StyleUnderline"/>
          <w:highlight w:val="cyan"/>
        </w:rPr>
        <w:t>limiting</w:t>
      </w:r>
      <w:r w:rsidRPr="008B1190">
        <w:rPr>
          <w:sz w:val="16"/>
        </w:rPr>
        <w:t xml:space="preserve"> smelter </w:t>
      </w:r>
      <w:r w:rsidRPr="00DD2A69">
        <w:rPr>
          <w:rStyle w:val="Emphasis"/>
          <w:highlight w:val="cyan"/>
        </w:rPr>
        <w:t>emissions</w:t>
      </w:r>
      <w:r w:rsidRPr="00DD2A69">
        <w:rPr>
          <w:sz w:val="16"/>
          <w:highlight w:val="cyan"/>
        </w:rPr>
        <w:t>4</w:t>
      </w:r>
      <w:r w:rsidRPr="008B1190">
        <w:rPr>
          <w:sz w:val="16"/>
        </w:rPr>
        <w:t xml:space="preserve"> and requiring cities to build sewage treatment plants5 and garbage incinerators.6</w:t>
      </w:r>
    </w:p>
    <w:p w14:paraId="6D21202D" w14:textId="77777777" w:rsidR="004A4104" w:rsidRPr="008B1190" w:rsidRDefault="004A4104" w:rsidP="004A4104">
      <w:pPr>
        <w:rPr>
          <w:sz w:val="16"/>
        </w:rPr>
      </w:pPr>
      <w:r w:rsidRPr="008B1190">
        <w:rPr>
          <w:rStyle w:val="StyleUnderline"/>
        </w:rPr>
        <w:t xml:space="preserve">Today the </w:t>
      </w:r>
      <w:r w:rsidRPr="00DD2A69">
        <w:rPr>
          <w:rStyle w:val="StyleUnderline"/>
          <w:highlight w:val="cyan"/>
        </w:rPr>
        <w:t xml:space="preserve">common law has been </w:t>
      </w:r>
      <w:r w:rsidRPr="00DD2A69">
        <w:rPr>
          <w:rStyle w:val="Emphasis"/>
          <w:highlight w:val="cyan"/>
        </w:rPr>
        <w:t>eclipsed</w:t>
      </w:r>
      <w:r w:rsidRPr="00DD2A69">
        <w:rPr>
          <w:sz w:val="16"/>
          <w:highlight w:val="cyan"/>
        </w:rPr>
        <w:t xml:space="preserve"> </w:t>
      </w:r>
      <w:r w:rsidRPr="00DD2A69">
        <w:rPr>
          <w:rStyle w:val="StyleUnderline"/>
          <w:highlight w:val="cyan"/>
        </w:rPr>
        <w:t>by</w:t>
      </w:r>
      <w:r w:rsidRPr="008B1190">
        <w:rPr>
          <w:sz w:val="16"/>
        </w:rPr>
        <w:t xml:space="preserve"> the enactment of </w:t>
      </w:r>
      <w:r w:rsidRPr="008B1190">
        <w:rPr>
          <w:rStyle w:val="StyleUnderline"/>
        </w:rPr>
        <w:t xml:space="preserve">federal </w:t>
      </w:r>
      <w:r w:rsidRPr="00DD2A69">
        <w:rPr>
          <w:rStyle w:val="Emphasis"/>
          <w:highlight w:val="cyan"/>
        </w:rPr>
        <w:t>legislation</w:t>
      </w:r>
      <w:r w:rsidRPr="008B1190">
        <w:rPr>
          <w:sz w:val="16"/>
        </w:rPr>
        <w:t xml:space="preserve"> requiring agencies to regulate sources of pollution. These statutes have been interpreted broadly to give agencies great power to respond to emerging problems. For example, in Massachusetts v. EPA the U.S. Supreme Court held that the Clean Air Act (CAA) gives the U.S. Environmental Protection Agency (EPA) the authority to regulate greenhouse gas (GHG) emissions if they “endanger public health or welfare”7 by contributing to global warming and climate change.8 The Court rejected not only the claim that EPA lacked such authority, but also the agency’s other rationales for refusing to take action. 9 Following the ruling, EPA had to decide “whether sufficient information exist[ed] to make an endangerment finding.”10 It made the endangerment finding two years later.11</w:t>
      </w:r>
    </w:p>
    <w:p w14:paraId="2ADC3DF5" w14:textId="77777777" w:rsidR="004A4104" w:rsidRPr="008B1190" w:rsidRDefault="004A4104" w:rsidP="004A4104">
      <w:pPr>
        <w:rPr>
          <w:sz w:val="16"/>
        </w:rPr>
      </w:pPr>
      <w:r w:rsidRPr="008B1190">
        <w:rPr>
          <w:rStyle w:val="StyleUnderline"/>
        </w:rPr>
        <w:t xml:space="preserve">In a series of cases beginning in the </w:t>
      </w:r>
      <w:r w:rsidRPr="008B1190">
        <w:rPr>
          <w:rStyle w:val="Emphasis"/>
        </w:rPr>
        <w:t>1970s</w:t>
      </w:r>
      <w:r w:rsidRPr="008B1190">
        <w:rPr>
          <w:sz w:val="16"/>
        </w:rPr>
        <w:t xml:space="preserve">, the Court has held that the comprehensive regulatory programs erected by the Clean Water Act (CWA) and the CAA displace federal common law nuisance claims.12 </w:t>
      </w:r>
      <w:r w:rsidRPr="00DD2A69">
        <w:rPr>
          <w:rStyle w:val="StyleUnderline"/>
          <w:highlight w:val="cyan"/>
        </w:rPr>
        <w:t>When states sought</w:t>
      </w:r>
      <w:r w:rsidRPr="008B1190">
        <w:rPr>
          <w:rStyle w:val="StyleUnderline"/>
        </w:rPr>
        <w:t xml:space="preserve"> to use public nuisance law </w:t>
      </w:r>
      <w:r w:rsidRPr="00DD2A69">
        <w:rPr>
          <w:rStyle w:val="StyleUnderline"/>
          <w:highlight w:val="cyan"/>
        </w:rPr>
        <w:t>to addres</w:t>
      </w:r>
      <w:r w:rsidRPr="008B1190">
        <w:rPr>
          <w:rStyle w:val="StyleUnderline"/>
        </w:rPr>
        <w:t xml:space="preserve">s the threats posed by </w:t>
      </w:r>
      <w:r w:rsidRPr="00DD2A69">
        <w:rPr>
          <w:rStyle w:val="Emphasis"/>
          <w:highlight w:val="cyan"/>
        </w:rPr>
        <w:t>climate change</w:t>
      </w:r>
      <w:r w:rsidRPr="008B1190">
        <w:rPr>
          <w:sz w:val="16"/>
        </w:rPr>
        <w:t xml:space="preserve">, </w:t>
      </w:r>
      <w:r w:rsidRPr="008B1190">
        <w:rPr>
          <w:rStyle w:val="Emphasis"/>
        </w:rPr>
        <w:t>industry</w:t>
      </w:r>
      <w:r w:rsidRPr="008B1190">
        <w:rPr>
          <w:sz w:val="16"/>
        </w:rPr>
        <w:t xml:space="preserve"> </w:t>
      </w:r>
      <w:r w:rsidRPr="008B1190">
        <w:rPr>
          <w:rStyle w:val="StyleUnderline"/>
        </w:rPr>
        <w:t xml:space="preserve">groups urged the Court to bar such actions on </w:t>
      </w:r>
      <w:r w:rsidRPr="008B1190">
        <w:rPr>
          <w:rStyle w:val="Emphasis"/>
        </w:rPr>
        <w:t>constitutional</w:t>
      </w:r>
      <w:r w:rsidRPr="008B1190">
        <w:rPr>
          <w:rStyle w:val="StyleUnderline"/>
        </w:rPr>
        <w:t xml:space="preserve"> grounds</w:t>
      </w:r>
      <w:r w:rsidRPr="008B1190">
        <w:rPr>
          <w:sz w:val="16"/>
        </w:rPr>
        <w:t xml:space="preserve">. 13 </w:t>
      </w:r>
      <w:r w:rsidRPr="008B1190">
        <w:rPr>
          <w:rStyle w:val="Emphasis"/>
        </w:rPr>
        <w:t>Instead</w:t>
      </w:r>
      <w:r w:rsidRPr="008B1190">
        <w:rPr>
          <w:sz w:val="16"/>
        </w:rPr>
        <w:t xml:space="preserve">, in June 2011 </w:t>
      </w:r>
      <w:r w:rsidRPr="00DD2A69">
        <w:rPr>
          <w:rStyle w:val="StyleUnderline"/>
          <w:highlight w:val="cyan"/>
        </w:rPr>
        <w:t>the Court held</w:t>
      </w:r>
      <w:r w:rsidRPr="008B1190">
        <w:rPr>
          <w:sz w:val="16"/>
        </w:rPr>
        <w:t xml:space="preserve"> in American Electric Power Co., Inc. v. Connecticut (AEP) </w:t>
      </w:r>
      <w:r w:rsidRPr="00DD2A69">
        <w:rPr>
          <w:rStyle w:val="StyleUnderline"/>
          <w:highlight w:val="cyan"/>
        </w:rPr>
        <w:t>that</w:t>
      </w:r>
      <w:r w:rsidRPr="008B1190">
        <w:rPr>
          <w:rStyle w:val="StyleUnderline"/>
        </w:rPr>
        <w:t xml:space="preserve"> </w:t>
      </w:r>
      <w:r w:rsidRPr="00DD2A69">
        <w:rPr>
          <w:rStyle w:val="StyleUnderline"/>
          <w:highlight w:val="cyan"/>
        </w:rPr>
        <w:t xml:space="preserve">the CAA </w:t>
      </w:r>
      <w:r w:rsidRPr="00DD2A69">
        <w:rPr>
          <w:rStyle w:val="Emphasis"/>
          <w:highlight w:val="cyan"/>
        </w:rPr>
        <w:t>displaced</w:t>
      </w:r>
      <w:r w:rsidRPr="008B1190">
        <w:rPr>
          <w:rStyle w:val="StyleUnderline"/>
        </w:rPr>
        <w:t xml:space="preserve"> federal </w:t>
      </w:r>
      <w:r w:rsidRPr="00DD2A69">
        <w:rPr>
          <w:rStyle w:val="StyleUnderline"/>
          <w:highlight w:val="cyan"/>
        </w:rPr>
        <w:t>common law</w:t>
      </w:r>
      <w:r w:rsidRPr="008B1190">
        <w:rPr>
          <w:rStyle w:val="StyleUnderline"/>
        </w:rPr>
        <w:t xml:space="preserve"> nuisance claims in the context of regulating GHG emissions</w:t>
      </w:r>
      <w:r w:rsidRPr="008B1190">
        <w:rPr>
          <w:sz w:val="16"/>
        </w:rPr>
        <w:t>. At the time of the ruling, the Obama Administration EPA was moving aggressively to regulate GHG emissions. But, writing for a unanimous Court, Justice Ginsburg warned that a decision by the EPA not to regulate greenhouse gas emissions would invite litigation and would be subject to judicial review.14</w:t>
      </w:r>
    </w:p>
    <w:p w14:paraId="5E41B126" w14:textId="77777777" w:rsidR="004A4104" w:rsidRPr="008B1190" w:rsidRDefault="004A4104" w:rsidP="004A4104">
      <w:pPr>
        <w:rPr>
          <w:sz w:val="16"/>
        </w:rPr>
      </w:pPr>
      <w:r w:rsidRPr="008B1190">
        <w:rPr>
          <w:sz w:val="16"/>
        </w:rPr>
        <w:t>With the election of President Trump, federal environmental policy has sharply shifted. The President has announced his intent to withdraw the U.S. from the Paris Agreement that every other country in the world has accepted as a global response to climate change.15 EPA is moving aggressively to repeal the Obama Administration’s Clean Power Plan, 16 roll back Corporate Average Fuel Economy (CAFE) standards, and attempt to preempt state programs to reduce GHG emissions. 17 Many Trump supporters want EPA to reverse its finding that GHG emissions endanger public health and welfare by contributing to climate change.18</w:t>
      </w:r>
    </w:p>
    <w:p w14:paraId="1935F425" w14:textId="77777777" w:rsidR="004A4104" w:rsidRPr="008B1190" w:rsidRDefault="004A4104" w:rsidP="004A4104">
      <w:pPr>
        <w:rPr>
          <w:sz w:val="16"/>
        </w:rPr>
      </w:pPr>
      <w:r w:rsidRPr="008B1190">
        <w:rPr>
          <w:sz w:val="16"/>
        </w:rPr>
        <w:t xml:space="preserve">If the Trump EPA reverses the 2009 endangerment finding, this would foreclose the EPA’s ability to use the CAA to regulate GHG emissions. This Article considers whether such an </w:t>
      </w:r>
      <w:r w:rsidRPr="00DD2A69">
        <w:rPr>
          <w:rStyle w:val="StyleUnderline"/>
          <w:highlight w:val="cyan"/>
        </w:rPr>
        <w:t>action</w:t>
      </w:r>
      <w:r w:rsidRPr="008B1190">
        <w:rPr>
          <w:sz w:val="16"/>
        </w:rPr>
        <w:t xml:space="preserve"> unwittingly </w:t>
      </w:r>
      <w:r w:rsidRPr="00DD2A69">
        <w:rPr>
          <w:rStyle w:val="StyleUnderline"/>
          <w:highlight w:val="cyan"/>
        </w:rPr>
        <w:t>could</w:t>
      </w:r>
      <w:r w:rsidRPr="00DD2A69">
        <w:rPr>
          <w:sz w:val="16"/>
          <w:highlight w:val="cyan"/>
        </w:rPr>
        <w:t xml:space="preserve"> </w:t>
      </w:r>
      <w:r w:rsidRPr="00DD2A69">
        <w:rPr>
          <w:rStyle w:val="Emphasis"/>
          <w:highlight w:val="cyan"/>
        </w:rPr>
        <w:t>revive</w:t>
      </w:r>
      <w:r w:rsidRPr="008B1190">
        <w:rPr>
          <w:sz w:val="16"/>
        </w:rPr>
        <w:t xml:space="preserve"> </w:t>
      </w:r>
      <w:r w:rsidRPr="008B1190">
        <w:rPr>
          <w:rStyle w:val="StyleUnderline"/>
        </w:rPr>
        <w:t xml:space="preserve">the federal </w:t>
      </w:r>
      <w:r w:rsidRPr="00DD2A69">
        <w:rPr>
          <w:rStyle w:val="Emphasis"/>
          <w:highlight w:val="cyan"/>
        </w:rPr>
        <w:t>common law</w:t>
      </w:r>
      <w:r w:rsidRPr="008B1190">
        <w:rPr>
          <w:sz w:val="16"/>
        </w:rPr>
        <w:t xml:space="preserve"> of nuisance </w:t>
      </w:r>
      <w:r w:rsidRPr="00DD2A69">
        <w:rPr>
          <w:rStyle w:val="StyleUnderline"/>
          <w:highlight w:val="cyan"/>
        </w:rPr>
        <w:t>as a</w:t>
      </w:r>
      <w:r w:rsidRPr="00DD2A69">
        <w:rPr>
          <w:sz w:val="16"/>
          <w:highlight w:val="cyan"/>
        </w:rPr>
        <w:t xml:space="preserve"> </w:t>
      </w:r>
      <w:r w:rsidRPr="00DD2A69">
        <w:rPr>
          <w:rStyle w:val="Emphasis"/>
          <w:highlight w:val="cyan"/>
        </w:rPr>
        <w:t>regulatory backstop</w:t>
      </w:r>
      <w:r w:rsidRPr="008B1190">
        <w:rPr>
          <w:sz w:val="16"/>
        </w:rPr>
        <w:t xml:space="preserve">. While the Supreme Court ruled in AEP that the CAA displaces any federal common law right to seek abatement of carbon-dioxide emissions from fossil fuelfired power plants, this was predicated on EPA actually making a reasoned and informed judgment of GHG emission dangers—not jettisoning agency expertise in favor of politics.19 This </w:t>
      </w:r>
      <w:r w:rsidRPr="00DD2A69">
        <w:rPr>
          <w:rStyle w:val="StyleUnderline"/>
          <w:highlight w:val="cyan"/>
        </w:rPr>
        <w:t>litigation</w:t>
      </w:r>
      <w:r w:rsidRPr="008B1190">
        <w:rPr>
          <w:sz w:val="16"/>
        </w:rPr>
        <w:t xml:space="preserve">, particularly if brought by states as quasi-sovereigns against EPA, </w:t>
      </w:r>
      <w:r w:rsidRPr="00DD2A69">
        <w:rPr>
          <w:rStyle w:val="StyleUnderline"/>
          <w:highlight w:val="cyan"/>
        </w:rPr>
        <w:t>could</w:t>
      </w:r>
      <w:r w:rsidRPr="008B1190">
        <w:rPr>
          <w:rStyle w:val="StyleUnderline"/>
        </w:rPr>
        <w:t xml:space="preserve"> serve as a</w:t>
      </w:r>
      <w:r w:rsidRPr="008B1190">
        <w:rPr>
          <w:sz w:val="16"/>
        </w:rPr>
        <w:t xml:space="preserve"> </w:t>
      </w:r>
      <w:r w:rsidRPr="008B1190">
        <w:rPr>
          <w:rStyle w:val="Emphasis"/>
        </w:rPr>
        <w:t>powerful prod</w:t>
      </w:r>
      <w:r w:rsidRPr="008B1190">
        <w:rPr>
          <w:sz w:val="16"/>
        </w:rPr>
        <w:t xml:space="preserve"> </w:t>
      </w:r>
      <w:r w:rsidRPr="008B1190">
        <w:rPr>
          <w:rStyle w:val="StyleUnderline"/>
        </w:rPr>
        <w:t>to</w:t>
      </w:r>
      <w:r w:rsidRPr="008B1190">
        <w:rPr>
          <w:sz w:val="16"/>
        </w:rPr>
        <w:t xml:space="preserve"> </w:t>
      </w:r>
      <w:r w:rsidRPr="00DD2A69">
        <w:rPr>
          <w:rStyle w:val="Emphasis"/>
          <w:highlight w:val="cyan"/>
        </w:rPr>
        <w:t>force</w:t>
      </w:r>
      <w:r w:rsidRPr="008B1190">
        <w:rPr>
          <w:sz w:val="16"/>
        </w:rPr>
        <w:t xml:space="preserve"> federal </w:t>
      </w:r>
      <w:r w:rsidRPr="00DD2A69">
        <w:rPr>
          <w:rStyle w:val="Emphasis"/>
          <w:highlight w:val="cyan"/>
        </w:rPr>
        <w:t>action on climate change</w:t>
      </w:r>
      <w:r w:rsidRPr="008B1190">
        <w:rPr>
          <w:sz w:val="16"/>
        </w:rPr>
        <w:t>. After all, states have the “last word as to whether [their] mountains shall be stripped of their forests and [their] inhabitants shall breathe pure air.”20</w:t>
      </w:r>
    </w:p>
    <w:p w14:paraId="45E3F427" w14:textId="77777777" w:rsidR="004A4104" w:rsidRPr="008B1190" w:rsidRDefault="004A4104" w:rsidP="004A4104">
      <w:pPr>
        <w:rPr>
          <w:sz w:val="16"/>
        </w:rPr>
      </w:pPr>
      <w:r w:rsidRPr="008B1190">
        <w:rPr>
          <w:sz w:val="16"/>
        </w:rPr>
        <w:t xml:space="preserve">In light of the Trump EPA’s current stance on environmental regulations, the Court’s decision in AEP, and other nuisance cases decided by federal appellate courts, 21 </w:t>
      </w:r>
      <w:r w:rsidRPr="00DD2A69">
        <w:rPr>
          <w:rStyle w:val="StyleUnderline"/>
          <w:highlight w:val="cyan"/>
        </w:rPr>
        <w:t>this is a</w:t>
      </w:r>
      <w:r w:rsidRPr="008B1190">
        <w:rPr>
          <w:sz w:val="16"/>
        </w:rPr>
        <w:t xml:space="preserve"> propitious </w:t>
      </w:r>
      <w:r w:rsidRPr="00DD2A69">
        <w:rPr>
          <w:rStyle w:val="StyleUnderline"/>
          <w:highlight w:val="cyan"/>
        </w:rPr>
        <w:t xml:space="preserve">time to </w:t>
      </w:r>
      <w:r w:rsidRPr="00DD2A69">
        <w:rPr>
          <w:rStyle w:val="Emphasis"/>
          <w:highlight w:val="cyan"/>
        </w:rPr>
        <w:t>reconsider</w:t>
      </w:r>
      <w:r w:rsidRPr="008B1190">
        <w:rPr>
          <w:rStyle w:val="StyleUnderline"/>
        </w:rPr>
        <w:t xml:space="preserve"> the use of</w:t>
      </w:r>
      <w:r w:rsidRPr="008B1190">
        <w:rPr>
          <w:sz w:val="16"/>
        </w:rPr>
        <w:t xml:space="preserve"> </w:t>
      </w:r>
      <w:r w:rsidRPr="008B1190">
        <w:rPr>
          <w:rStyle w:val="Emphasis"/>
        </w:rPr>
        <w:t>public nuisance law</w:t>
      </w:r>
      <w:r w:rsidRPr="008B1190">
        <w:rPr>
          <w:sz w:val="16"/>
        </w:rPr>
        <w:t xml:space="preserve"> </w:t>
      </w:r>
      <w:r w:rsidRPr="008B1190">
        <w:rPr>
          <w:rStyle w:val="StyleUnderline"/>
        </w:rPr>
        <w:t>to redress environmental problems</w:t>
      </w:r>
      <w:r w:rsidRPr="008B1190">
        <w:rPr>
          <w:sz w:val="16"/>
        </w:rPr>
        <w:t>. This Article focuses on what we call “</w:t>
      </w:r>
      <w:r w:rsidRPr="008B1190">
        <w:rPr>
          <w:rStyle w:val="StyleUnderline"/>
        </w:rPr>
        <w:t>the</w:t>
      </w:r>
      <w:r w:rsidRPr="008B1190">
        <w:rPr>
          <w:sz w:val="16"/>
        </w:rPr>
        <w:t xml:space="preserve"> </w:t>
      </w:r>
      <w:r w:rsidRPr="00DD2A69">
        <w:rPr>
          <w:rStyle w:val="Emphasis"/>
          <w:highlight w:val="cyan"/>
        </w:rPr>
        <w:t>common law</w:t>
      </w:r>
      <w:r w:rsidRPr="008B1190">
        <w:rPr>
          <w:sz w:val="16"/>
        </w:rPr>
        <w:t xml:space="preserve"> of interstate nuisance”—</w:t>
      </w:r>
      <w:r w:rsidRPr="008B1190">
        <w:rPr>
          <w:rStyle w:val="StyleUnderline"/>
        </w:rPr>
        <w:t xml:space="preserve">a body of law developed when states, acting in a parens patriae capacity, sought </w:t>
      </w:r>
      <w:r w:rsidRPr="00DD2A69">
        <w:rPr>
          <w:rStyle w:val="StyleUnderline"/>
          <w:highlight w:val="cyan"/>
        </w:rPr>
        <w:t xml:space="preserve">to </w:t>
      </w:r>
      <w:r w:rsidRPr="00DD2A69">
        <w:rPr>
          <w:rStyle w:val="Emphasis"/>
          <w:highlight w:val="cyan"/>
        </w:rPr>
        <w:t>protect</w:t>
      </w:r>
      <w:r w:rsidRPr="008B1190">
        <w:rPr>
          <w:rStyle w:val="Emphasis"/>
        </w:rPr>
        <w:t xml:space="preserve"> their </w:t>
      </w:r>
      <w:r w:rsidRPr="00DD2A69">
        <w:rPr>
          <w:rStyle w:val="Emphasis"/>
          <w:highlight w:val="cyan"/>
        </w:rPr>
        <w:t>citizens from environmental harm</w:t>
      </w:r>
      <w:r w:rsidRPr="008B1190">
        <w:rPr>
          <w:sz w:val="16"/>
        </w:rPr>
        <w:t xml:space="preserve"> </w:t>
      </w:r>
      <w:r w:rsidRPr="008B1190">
        <w:rPr>
          <w:rStyle w:val="StyleUnderline"/>
        </w:rPr>
        <w:t xml:space="preserve">originating in other states through </w:t>
      </w:r>
      <w:r w:rsidRPr="008B1190">
        <w:rPr>
          <w:rStyle w:val="Emphasis"/>
        </w:rPr>
        <w:t>public nuisance actions under</w:t>
      </w:r>
      <w:r w:rsidRPr="008B1190">
        <w:rPr>
          <w:sz w:val="16"/>
        </w:rPr>
        <w:t xml:space="preserve"> either </w:t>
      </w:r>
      <w:r w:rsidRPr="008B1190">
        <w:rPr>
          <w:rStyle w:val="Emphasis"/>
        </w:rPr>
        <w:t>federal</w:t>
      </w:r>
      <w:r w:rsidRPr="008B1190">
        <w:rPr>
          <w:sz w:val="16"/>
        </w:rPr>
        <w:t xml:space="preserve"> or state </w:t>
      </w:r>
      <w:r w:rsidRPr="008B1190">
        <w:rPr>
          <w:rStyle w:val="Emphasis"/>
        </w:rPr>
        <w:t>common law</w:t>
      </w:r>
      <w:r w:rsidRPr="008B1190">
        <w:rPr>
          <w:sz w:val="16"/>
        </w:rPr>
        <w:t>.22</w:t>
      </w:r>
    </w:p>
    <w:p w14:paraId="551A454C" w14:textId="77777777" w:rsidR="004A4104" w:rsidRPr="0072278C" w:rsidRDefault="004A4104" w:rsidP="004A4104"/>
    <w:p w14:paraId="6BE1593C" w14:textId="77777777" w:rsidR="004A4104" w:rsidRDefault="004A4104" w:rsidP="004A4104"/>
    <w:p w14:paraId="3F2950D4" w14:textId="77777777" w:rsidR="004A4104" w:rsidRDefault="004A4104" w:rsidP="004A4104">
      <w:pPr>
        <w:pStyle w:val="Heading3"/>
        <w:rPr>
          <w:rFonts w:asciiTheme="minorHAnsi" w:hAnsiTheme="minorHAnsi" w:cstheme="minorHAnsi"/>
        </w:rPr>
      </w:pPr>
      <w:r>
        <w:rPr>
          <w:rFonts w:asciiTheme="minorHAnsi" w:hAnsiTheme="minorHAnsi" w:cstheme="minorHAnsi"/>
        </w:rPr>
        <w:t>1NC---OFF</w:t>
      </w:r>
    </w:p>
    <w:p w14:paraId="2F0E9C93" w14:textId="77777777" w:rsidR="004A4104" w:rsidRPr="00A25DD4" w:rsidRDefault="004A4104" w:rsidP="004A4104">
      <w:r>
        <w:t>Adv CP</w:t>
      </w:r>
    </w:p>
    <w:p w14:paraId="5E9978C9"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The United States federal government should require large digital platforms to:</w:t>
      </w:r>
    </w:p>
    <w:p w14:paraId="40BB9880" w14:textId="77777777" w:rsidR="004A4104" w:rsidRPr="00E748A0" w:rsidRDefault="004A4104" w:rsidP="004A4104">
      <w:pPr>
        <w:pStyle w:val="Heading4"/>
        <w:numPr>
          <w:ilvl w:val="0"/>
          <w:numId w:val="24"/>
        </w:numPr>
        <w:tabs>
          <w:tab w:val="num" w:pos="360"/>
        </w:tabs>
        <w:ind w:left="0" w:firstLine="0"/>
        <w:rPr>
          <w:rFonts w:asciiTheme="minorHAnsi" w:hAnsiTheme="minorHAnsi" w:cstheme="minorHAnsi"/>
        </w:rPr>
      </w:pPr>
      <w:r w:rsidRPr="00E748A0">
        <w:rPr>
          <w:rFonts w:asciiTheme="minorHAnsi" w:hAnsiTheme="minorHAnsi" w:cstheme="minorHAnsi"/>
        </w:rPr>
        <w:t>integrate non-shareholder members into ownership and management</w:t>
      </w:r>
      <w:r>
        <w:rPr>
          <w:rFonts w:asciiTheme="minorHAnsi" w:hAnsiTheme="minorHAnsi" w:cstheme="minorHAnsi"/>
        </w:rPr>
        <w:t>;</w:t>
      </w:r>
    </w:p>
    <w:p w14:paraId="77D64C66" w14:textId="77777777" w:rsidR="004A4104" w:rsidRDefault="004A4104" w:rsidP="004A4104">
      <w:pPr>
        <w:pStyle w:val="Heading4"/>
        <w:numPr>
          <w:ilvl w:val="0"/>
          <w:numId w:val="24"/>
        </w:numPr>
        <w:tabs>
          <w:tab w:val="num" w:pos="360"/>
        </w:tabs>
        <w:ind w:left="0" w:firstLine="0"/>
        <w:rPr>
          <w:rFonts w:asciiTheme="minorHAnsi" w:hAnsiTheme="minorHAnsi" w:cstheme="minorHAnsi"/>
        </w:rPr>
      </w:pPr>
      <w:r w:rsidRPr="00E748A0">
        <w:rPr>
          <w:rFonts w:asciiTheme="minorHAnsi" w:hAnsiTheme="minorHAnsi" w:cstheme="minorHAnsi"/>
        </w:rPr>
        <w:t>limit acquisition of intellectual property</w:t>
      </w:r>
      <w:r>
        <w:rPr>
          <w:rFonts w:asciiTheme="minorHAnsi" w:hAnsiTheme="minorHAnsi" w:cstheme="minorHAnsi"/>
        </w:rPr>
        <w:t>;</w:t>
      </w:r>
    </w:p>
    <w:p w14:paraId="733DE674" w14:textId="77777777" w:rsidR="004A4104" w:rsidRPr="00F27C62" w:rsidRDefault="004A4104" w:rsidP="004A4104">
      <w:pPr>
        <w:pStyle w:val="Analytics"/>
        <w:numPr>
          <w:ilvl w:val="0"/>
          <w:numId w:val="24"/>
        </w:numPr>
        <w:rPr>
          <w:rFonts w:cs="Calibri"/>
        </w:rPr>
      </w:pPr>
      <w:r w:rsidRPr="00F27C62">
        <w:t xml:space="preserve"> </w:t>
      </w:r>
      <w:r w:rsidRPr="00065688">
        <w:rPr>
          <w:rFonts w:cs="Calibri"/>
        </w:rPr>
        <w:t>have the CFIUS block transactions between technology companies and the Chinese government that harm national security</w:t>
      </w:r>
      <w:r>
        <w:rPr>
          <w:rFonts w:cs="Calibri"/>
        </w:rPr>
        <w:t>;</w:t>
      </w:r>
    </w:p>
    <w:p w14:paraId="28BEE4A8" w14:textId="77777777" w:rsidR="004A4104" w:rsidRDefault="004A4104" w:rsidP="004A4104">
      <w:pPr>
        <w:pStyle w:val="Analytics"/>
        <w:numPr>
          <w:ilvl w:val="0"/>
          <w:numId w:val="24"/>
        </w:numPr>
        <w:rPr>
          <w:rFonts w:asciiTheme="minorHAnsi" w:hAnsiTheme="minorHAnsi" w:cstheme="minorHAnsi"/>
        </w:rPr>
      </w:pPr>
      <w:r w:rsidRPr="00016CCE">
        <w:rPr>
          <w:rFonts w:asciiTheme="minorHAnsi" w:hAnsiTheme="minorHAnsi" w:cstheme="minorHAnsi"/>
        </w:rPr>
        <w:t xml:space="preserve">enact Bazel III regulations for platforms, including prohibiting them from centralizing essential services and enforcing transparency requirement; </w:t>
      </w:r>
    </w:p>
    <w:p w14:paraId="3E56C5E4" w14:textId="77777777" w:rsidR="004A4104" w:rsidRPr="00016CCE" w:rsidRDefault="004A4104" w:rsidP="004A4104">
      <w:pPr>
        <w:pStyle w:val="Analytics"/>
        <w:numPr>
          <w:ilvl w:val="0"/>
          <w:numId w:val="24"/>
        </w:numPr>
        <w:rPr>
          <w:rFonts w:asciiTheme="minorHAnsi" w:hAnsiTheme="minorHAnsi" w:cstheme="minorHAnsi"/>
        </w:rPr>
      </w:pPr>
      <w:r w:rsidRPr="00016CCE">
        <w:rPr>
          <w:rFonts w:asciiTheme="minorHAnsi" w:hAnsiTheme="minorHAnsi" w:cstheme="minorHAnsi"/>
        </w:rPr>
        <w:t>develop risk mitigation measures, including grid and reactor resilience, moderation of cyber-attack response, and promotion of internet openness; and</w:t>
      </w:r>
    </w:p>
    <w:p w14:paraId="21F292E6" w14:textId="77777777" w:rsidR="004A4104" w:rsidRPr="00C74F82" w:rsidRDefault="004A4104" w:rsidP="004A4104">
      <w:pPr>
        <w:pStyle w:val="Heading4"/>
        <w:numPr>
          <w:ilvl w:val="0"/>
          <w:numId w:val="24"/>
        </w:numPr>
        <w:tabs>
          <w:tab w:val="num" w:pos="360"/>
        </w:tabs>
        <w:ind w:left="0" w:firstLine="0"/>
        <w:rPr>
          <w:rFonts w:asciiTheme="minorHAnsi" w:hAnsiTheme="minorHAnsi" w:cstheme="minorHAnsi"/>
        </w:rPr>
      </w:pPr>
      <w:r w:rsidRPr="00E748A0">
        <w:rPr>
          <w:rFonts w:asciiTheme="minorHAnsi" w:hAnsiTheme="minorHAnsi" w:cstheme="minorHAnsi"/>
        </w:rPr>
        <w:t>invest in global digital inclusion.</w:t>
      </w:r>
    </w:p>
    <w:p w14:paraId="71FA3793" w14:textId="77777777" w:rsidR="004A4104" w:rsidRPr="00E748A0" w:rsidRDefault="004A4104" w:rsidP="004A4104">
      <w:pPr>
        <w:rPr>
          <w:rFonts w:asciiTheme="minorHAnsi" w:hAnsiTheme="minorHAnsi" w:cstheme="minorHAnsi"/>
        </w:rPr>
      </w:pPr>
    </w:p>
    <w:p w14:paraId="2733012F"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 xml:space="preserve">Structural separation fails. Pro-competitive requirements </w:t>
      </w:r>
      <w:r w:rsidRPr="00E748A0">
        <w:rPr>
          <w:rFonts w:asciiTheme="minorHAnsi" w:hAnsiTheme="minorHAnsi" w:cstheme="minorHAnsi"/>
          <w:u w:val="single"/>
        </w:rPr>
        <w:t>retain</w:t>
      </w:r>
      <w:r w:rsidRPr="00E748A0">
        <w:rPr>
          <w:rFonts w:asciiTheme="minorHAnsi" w:hAnsiTheme="minorHAnsi" w:cstheme="minorHAnsi"/>
        </w:rPr>
        <w:t xml:space="preserve"> integration but </w:t>
      </w:r>
      <w:r w:rsidRPr="00E748A0">
        <w:rPr>
          <w:rFonts w:asciiTheme="minorHAnsi" w:hAnsiTheme="minorHAnsi" w:cstheme="minorHAnsi"/>
          <w:u w:val="single"/>
        </w:rPr>
        <w:t>diminish</w:t>
      </w:r>
      <w:r w:rsidRPr="00E748A0">
        <w:rPr>
          <w:rFonts w:asciiTheme="minorHAnsi" w:hAnsiTheme="minorHAnsi" w:cstheme="minorHAnsi"/>
        </w:rPr>
        <w:t xml:space="preserve"> </w:t>
      </w:r>
    </w:p>
    <w:p w14:paraId="6AC1286F"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0F392BA7"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One reason </w:t>
      </w:r>
      <w:r w:rsidRPr="00E748A0">
        <w:rPr>
          <w:rStyle w:val="StyleUnderline"/>
          <w:rFonts w:asciiTheme="minorHAnsi" w:hAnsiTheme="minorHAnsi" w:cstheme="minorHAnsi"/>
          <w:highlight w:val="cyan"/>
        </w:rPr>
        <w:t>divestiture</w:t>
      </w:r>
      <w:r w:rsidRPr="00E748A0">
        <w:rPr>
          <w:rFonts w:asciiTheme="minorHAnsi" w:hAnsiTheme="minorHAnsi" w:cstheme="minorHAnsi"/>
          <w:sz w:val="16"/>
        </w:rPr>
        <w:t xml:space="preserve"> has </w:t>
      </w:r>
      <w:r w:rsidRPr="00E748A0">
        <w:rPr>
          <w:rStyle w:val="Emphasis"/>
          <w:rFonts w:asciiTheme="minorHAnsi" w:hAnsiTheme="minorHAnsi" w:cstheme="minorHAnsi"/>
          <w:highlight w:val="cyan"/>
        </w:rPr>
        <w:t>performed</w:t>
      </w:r>
      <w:r w:rsidRPr="00E748A0">
        <w:rPr>
          <w:rFonts w:asciiTheme="minorHAnsi" w:hAnsiTheme="minorHAnsi" w:cstheme="minorHAnsi"/>
          <w:sz w:val="16"/>
        </w:rPr>
        <w:t xml:space="preserve"> so </w:t>
      </w:r>
      <w:r w:rsidRPr="00E748A0">
        <w:rPr>
          <w:rStyle w:val="Emphasis"/>
          <w:rFonts w:asciiTheme="minorHAnsi" w:hAnsiTheme="minorHAnsi" w:cstheme="minorHAnsi"/>
          <w:highlight w:val="cyan"/>
        </w:rPr>
        <w:t>poorly</w:t>
      </w:r>
      <w:r w:rsidRPr="00E748A0">
        <w:rPr>
          <w:rFonts w:asciiTheme="minorHAnsi" w:hAnsiTheme="minorHAnsi" w:cstheme="minorHAnsi"/>
          <w:sz w:val="16"/>
        </w:rPr>
        <w:t xml:space="preserve"> as an antitrust remedy is that </w:t>
      </w:r>
      <w:r w:rsidRPr="00E748A0">
        <w:rPr>
          <w:rStyle w:val="StyleUnderline"/>
          <w:rFonts w:asciiTheme="minorHAnsi" w:hAnsiTheme="minorHAnsi" w:cstheme="minorHAnsi"/>
        </w:rPr>
        <w:t xml:space="preserve">it has been </w:t>
      </w:r>
      <w:r w:rsidRPr="00E748A0">
        <w:rPr>
          <w:rStyle w:val="Emphasis"/>
          <w:rFonts w:asciiTheme="minorHAnsi" w:hAnsiTheme="minorHAnsi" w:cstheme="minorHAnsi"/>
          <w:highlight w:val="cyan"/>
        </w:rPr>
        <w:t>overly focused</w:t>
      </w:r>
      <w:r w:rsidRPr="00E748A0">
        <w:rPr>
          <w:rStyle w:val="StyleUnderline"/>
          <w:rFonts w:asciiTheme="minorHAnsi" w:hAnsiTheme="minorHAnsi" w:cstheme="minorHAnsi"/>
          <w:highlight w:val="cyan"/>
        </w:rPr>
        <w:t xml:space="preserve"> on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dismantling</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assets</w:t>
      </w:r>
      <w:r w:rsidRPr="00E748A0">
        <w:rPr>
          <w:rStyle w:val="StyleUnderline"/>
          <w:rFonts w:asciiTheme="minorHAnsi" w:hAnsiTheme="minorHAnsi" w:cstheme="minorHAnsi"/>
        </w:rPr>
        <w:t xml:space="preserve"> whose effects on scale or scope are </w:t>
      </w:r>
      <w:r w:rsidRPr="00E748A0">
        <w:rPr>
          <w:rStyle w:val="Emphasis"/>
          <w:rFonts w:asciiTheme="minorHAnsi" w:hAnsiTheme="minorHAnsi" w:cstheme="minorHAnsi"/>
        </w:rPr>
        <w:t>often harmful</w:t>
      </w:r>
      <w:r w:rsidRPr="00E748A0">
        <w:rPr>
          <w:rStyle w:val="StyleUnderline"/>
          <w:rFonts w:asciiTheme="minorHAnsi" w:hAnsiTheme="minorHAnsi" w:cstheme="minorHAnsi"/>
        </w:rPr>
        <w:t>. We should</w:t>
      </w:r>
      <w:r w:rsidRPr="00E748A0">
        <w:rPr>
          <w:rFonts w:asciiTheme="minorHAnsi" w:hAnsiTheme="minorHAnsi" w:cstheme="minorHAnsi"/>
          <w:sz w:val="16"/>
        </w:rPr>
        <w:t xml:space="preserve"> be </w:t>
      </w:r>
      <w:r w:rsidRPr="00E748A0">
        <w:rPr>
          <w:rStyle w:val="StyleUnderline"/>
          <w:rFonts w:asciiTheme="minorHAnsi" w:hAnsiTheme="minorHAnsi" w:cstheme="minorHAnsi"/>
        </w:rPr>
        <w:t>pay</w:t>
      </w:r>
      <w:r w:rsidRPr="00E748A0">
        <w:rPr>
          <w:rFonts w:asciiTheme="minorHAnsi" w:hAnsiTheme="minorHAnsi" w:cstheme="minorHAnsi"/>
          <w:sz w:val="16"/>
        </w:rPr>
        <w:t xml:space="preserve">ing </w:t>
      </w:r>
      <w:r w:rsidRPr="00E748A0">
        <w:rPr>
          <w:rStyle w:val="StyleUnderline"/>
          <w:rFonts w:asciiTheme="minorHAnsi" w:hAnsiTheme="minorHAnsi" w:cstheme="minorHAnsi"/>
        </w:rPr>
        <w:t xml:space="preserve">more attention to remedies that </w:t>
      </w:r>
      <w:r w:rsidRPr="00E748A0">
        <w:rPr>
          <w:rStyle w:val="Emphasis"/>
          <w:rFonts w:asciiTheme="minorHAnsi" w:hAnsiTheme="minorHAnsi" w:cstheme="minorHAnsi"/>
          <w:highlight w:val="cyan"/>
        </w:rPr>
        <w:t>permit</w:t>
      </w:r>
      <w:r w:rsidRPr="00E748A0">
        <w:rPr>
          <w:rStyle w:val="StyleUnderline"/>
          <w:rFonts w:asciiTheme="minorHAnsi" w:hAnsiTheme="minorHAnsi" w:cstheme="minorHAnsi"/>
          <w:highlight w:val="cyan"/>
        </w:rPr>
        <w:t xml:space="preserve"> firms to </w:t>
      </w:r>
      <w:r w:rsidRPr="00E748A0">
        <w:rPr>
          <w:rStyle w:val="Emphasis"/>
          <w:rFonts w:asciiTheme="minorHAnsi" w:hAnsiTheme="minorHAnsi" w:cstheme="minorHAnsi"/>
          <w:highlight w:val="cyan"/>
        </w:rPr>
        <w:t>perform better</w:t>
      </w:r>
      <w:r w:rsidRPr="00E748A0">
        <w:rPr>
          <w:rStyle w:val="Emphasis"/>
          <w:rFonts w:asciiTheme="minorHAnsi" w:hAnsiTheme="minorHAnsi" w:cstheme="minorHAnsi"/>
        </w:rPr>
        <w:t xml:space="preserve"> rather than worse</w:t>
      </w:r>
      <w:r w:rsidRPr="00E748A0">
        <w:rPr>
          <w:rStyle w:val="StyleUnderline"/>
          <w:rFonts w:asciiTheme="minorHAnsi" w:hAnsiTheme="minorHAnsi" w:cstheme="minorHAnsi"/>
        </w:rPr>
        <w:t xml:space="preserve">, but in </w:t>
      </w:r>
      <w:r w:rsidRPr="00E748A0">
        <w:rPr>
          <w:rStyle w:val="Emphasis"/>
          <w:rFonts w:asciiTheme="minorHAnsi" w:hAnsiTheme="minorHAnsi" w:cstheme="minorHAnsi"/>
        </w:rPr>
        <w:t>more competitive environments</w:t>
      </w:r>
      <w:r w:rsidRPr="00E748A0">
        <w:rPr>
          <w:rFonts w:asciiTheme="minorHAnsi" w:hAnsiTheme="minorHAnsi" w:cstheme="minorHAnsi"/>
          <w:sz w:val="16"/>
        </w:rPr>
        <w:t xml:space="preserve">. One possibility is to </w:t>
      </w:r>
      <w:r w:rsidRPr="00E748A0">
        <w:rPr>
          <w:rStyle w:val="StyleUnderline"/>
          <w:rFonts w:asciiTheme="minorHAnsi" w:hAnsiTheme="minorHAnsi" w:cstheme="minorHAnsi"/>
          <w:highlight w:val="cyan"/>
        </w:rPr>
        <w:t>transfer</w:t>
      </w:r>
      <w:r w:rsidRPr="00E748A0">
        <w:rPr>
          <w:rStyle w:val="StyleUnderline"/>
          <w:rFonts w:asciiTheme="minorHAnsi" w:hAnsiTheme="minorHAnsi" w:cstheme="minorHAnsi"/>
        </w:rPr>
        <w:t xml:space="preserve"> firms’ </w:t>
      </w:r>
      <w:r w:rsidRPr="00E748A0">
        <w:rPr>
          <w:rStyle w:val="Emphasis"/>
          <w:rFonts w:asciiTheme="minorHAnsi" w:hAnsiTheme="minorHAnsi" w:cstheme="minorHAnsi"/>
        </w:rPr>
        <w:t xml:space="preserve">internal </w:t>
      </w:r>
      <w:r w:rsidRPr="00E748A0">
        <w:rPr>
          <w:rStyle w:val="Emphasis"/>
          <w:rFonts w:asciiTheme="minorHAnsi" w:hAnsiTheme="minorHAnsi" w:cstheme="minorHAnsi"/>
          <w:highlight w:val="cyan"/>
        </w:rPr>
        <w:t>decision making</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groups of </w:t>
      </w:r>
      <w:r w:rsidRPr="00E748A0">
        <w:rPr>
          <w:rStyle w:val="StyleUnderline"/>
          <w:rFonts w:asciiTheme="minorHAnsi" w:hAnsiTheme="minorHAnsi" w:cstheme="minorHAnsi"/>
          <w:highlight w:val="cyan"/>
        </w:rPr>
        <w:t>participants</w:t>
      </w:r>
      <w:r w:rsidRPr="00E748A0">
        <w:rPr>
          <w:rFonts w:asciiTheme="minorHAnsi" w:hAnsiTheme="minorHAnsi" w:cstheme="minorHAnsi"/>
          <w:sz w:val="16"/>
        </w:rPr>
        <w:t xml:space="preserve"> that can be </w:t>
      </w:r>
      <w:r w:rsidRPr="00E748A0">
        <w:rPr>
          <w:rStyle w:val="StyleUnderline"/>
          <w:rFonts w:asciiTheme="minorHAnsi" w:hAnsiTheme="minorHAnsi" w:cstheme="minorHAnsi"/>
          <w:highlight w:val="cyan"/>
        </w:rPr>
        <w:t xml:space="preserve">subjected to </w:t>
      </w:r>
      <w:r w:rsidRPr="00E748A0">
        <w:rPr>
          <w:rStyle w:val="Emphasis"/>
          <w:rFonts w:asciiTheme="minorHAnsi" w:hAnsiTheme="minorHAnsi" w:cstheme="minorHAnsi"/>
          <w:highlight w:val="cyan"/>
        </w:rPr>
        <w:t>antitrust</w:t>
      </w:r>
      <w:r w:rsidRPr="00E748A0">
        <w:rPr>
          <w:rStyle w:val="Emphasis"/>
          <w:rFonts w:asciiTheme="minorHAnsi" w:hAnsiTheme="minorHAnsi" w:cstheme="minorHAnsi"/>
        </w:rPr>
        <w:t xml:space="preserve"> control</w:t>
      </w:r>
      <w:r w:rsidRPr="00E748A0">
        <w:rPr>
          <w:rFonts w:asciiTheme="minorHAnsi" w:hAnsiTheme="minorHAnsi" w:cstheme="minorHAnsi"/>
          <w:sz w:val="16"/>
        </w:rPr>
        <w:t xml:space="preserve"> under section 1 of the Sherman Act. As markets become more competitive, their aggregate output increases. Another possibility is to </w:t>
      </w:r>
      <w:r w:rsidRPr="00E748A0">
        <w:rPr>
          <w:rStyle w:val="StyleUnderline"/>
          <w:rFonts w:asciiTheme="minorHAnsi" w:hAnsiTheme="minorHAnsi" w:cstheme="minorHAnsi"/>
          <w:highlight w:val="cyan"/>
        </w:rPr>
        <w:t xml:space="preserve">administer </w:t>
      </w:r>
      <w:r w:rsidRPr="00E748A0">
        <w:rPr>
          <w:rStyle w:val="Emphasis"/>
          <w:rFonts w:asciiTheme="minorHAnsi" w:hAnsiTheme="minorHAnsi" w:cstheme="minorHAnsi"/>
          <w:highlight w:val="cyan"/>
        </w:rPr>
        <w:t>interconnection rules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serve to </w:t>
      </w:r>
      <w:r w:rsidRPr="00E748A0">
        <w:rPr>
          <w:rStyle w:val="StyleUnderline"/>
          <w:rFonts w:asciiTheme="minorHAnsi" w:hAnsiTheme="minorHAnsi" w:cstheme="minorHAnsi"/>
          <w:highlight w:val="cyan"/>
        </w:rPr>
        <w:t>increase</w:t>
      </w:r>
      <w:r w:rsidRPr="00E748A0">
        <w:rPr>
          <w:rStyle w:val="StyleUnderline"/>
          <w:rFonts w:asciiTheme="minorHAnsi" w:hAnsiTheme="minorHAnsi" w:cstheme="minorHAnsi"/>
        </w:rPr>
        <w:t xml:space="preserve"> rather than diminish the </w:t>
      </w:r>
      <w:r w:rsidRPr="00E748A0">
        <w:rPr>
          <w:rStyle w:val="Emphasis"/>
          <w:rFonts w:asciiTheme="minorHAnsi" w:hAnsiTheme="minorHAnsi" w:cstheme="minorHAnsi"/>
          <w:highlight w:val="cyan"/>
        </w:rPr>
        <w:t>positive network effects</w:t>
      </w:r>
      <w:r w:rsidRPr="00E748A0">
        <w:rPr>
          <w:rStyle w:val="StyleUnderline"/>
          <w:rFonts w:asciiTheme="minorHAnsi" w:hAnsiTheme="minorHAnsi" w:cstheme="minorHAnsi"/>
        </w:rPr>
        <w:t xml:space="preserve"> that are </w:t>
      </w:r>
      <w:r w:rsidRPr="00E748A0">
        <w:rPr>
          <w:rStyle w:val="Emphasis"/>
          <w:rFonts w:asciiTheme="minorHAnsi" w:hAnsiTheme="minorHAnsi" w:cstheme="minorHAnsi"/>
          <w:highlight w:val="cyan"/>
        </w:rPr>
        <w:t>ubiquitous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digital </w:t>
      </w:r>
      <w:r w:rsidRPr="00E748A0">
        <w:rPr>
          <w:rStyle w:val="Emphasis"/>
          <w:rFonts w:asciiTheme="minorHAnsi" w:hAnsiTheme="minorHAnsi" w:cstheme="minorHAnsi"/>
          <w:highlight w:val="cyan"/>
        </w:rPr>
        <w:t>platforms</w:t>
      </w:r>
      <w:r w:rsidRPr="00E748A0">
        <w:rPr>
          <w:rFonts w:asciiTheme="minorHAnsi" w:hAnsiTheme="minorHAnsi" w:cstheme="minorHAnsi"/>
          <w:sz w:val="16"/>
        </w:rPr>
        <w:t xml:space="preserve">. The first of these might work best in a platform such as Amazon, in which competitive sales of traditional physical products are made on the same platform. The second is more appropriate for platforms such as Google or Facebook, which involve large databases of digitized information. </w:t>
      </w:r>
    </w:p>
    <w:p w14:paraId="1F4C6CC7" w14:textId="77777777" w:rsidR="004A4104" w:rsidRDefault="004A4104" w:rsidP="004A4104">
      <w:pPr>
        <w:rPr>
          <w:rFonts w:asciiTheme="minorHAnsi" w:hAnsiTheme="minorHAnsi" w:cstheme="minorHAnsi"/>
          <w:sz w:val="16"/>
        </w:rPr>
      </w:pPr>
    </w:p>
    <w:p w14:paraId="51F5D03B" w14:textId="77777777" w:rsidR="004A4104" w:rsidRPr="00065688" w:rsidRDefault="004A4104" w:rsidP="004A4104">
      <w:pPr>
        <w:pStyle w:val="Heading4"/>
        <w:rPr>
          <w:rFonts w:cs="Calibri"/>
        </w:rPr>
      </w:pPr>
      <w:r w:rsidRPr="00065688">
        <w:rPr>
          <w:rFonts w:cs="Calibri"/>
        </w:rPr>
        <w:t xml:space="preserve">CFIUS stops </w:t>
      </w:r>
      <w:r w:rsidRPr="00065688">
        <w:rPr>
          <w:rFonts w:cs="Calibri"/>
          <w:u w:val="single"/>
        </w:rPr>
        <w:t>big tech</w:t>
      </w:r>
      <w:r w:rsidRPr="00065688">
        <w:rPr>
          <w:rFonts w:cs="Calibri"/>
        </w:rPr>
        <w:t xml:space="preserve"> from </w:t>
      </w:r>
      <w:r w:rsidRPr="00065688">
        <w:rPr>
          <w:rFonts w:cs="Calibri"/>
          <w:u w:val="single"/>
        </w:rPr>
        <w:t>colluding</w:t>
      </w:r>
      <w:r w:rsidRPr="00065688">
        <w:rPr>
          <w:rFonts w:cs="Calibri"/>
        </w:rPr>
        <w:t xml:space="preserve"> with China. </w:t>
      </w:r>
    </w:p>
    <w:p w14:paraId="5E423B47" w14:textId="77777777" w:rsidR="004A4104" w:rsidRPr="00065688" w:rsidRDefault="004A4104" w:rsidP="004A4104">
      <w:r w:rsidRPr="00065688">
        <w:rPr>
          <w:rStyle w:val="Style13ptBold"/>
        </w:rPr>
        <w:t xml:space="preserve">Phillips ’20 </w:t>
      </w:r>
      <w:r w:rsidRPr="00065688">
        <w:t xml:space="preserve">[Noah Joshua; December 8; former Commissioner for the Federal Trade Commission and served as Chief Counsel to U.S. Sen. John Cornyn, of Texas, on the Senate Judiciary Committee; The Hudson Institute, “Championing Competition: The Role of National Security in Antitrust Enforcement,” </w:t>
      </w:r>
      <w:hyperlink r:id="rId11" w:history="1">
        <w:r w:rsidRPr="00065688">
          <w:rPr>
            <w:rStyle w:val="Hyperlink"/>
          </w:rPr>
          <w:t>https://www.ftc.gov/system/files/documents/public_statements/1584378/championing_competition_final_12-8-20_for_posting.pdf</w:t>
        </w:r>
      </w:hyperlink>
      <w:r w:rsidRPr="00065688">
        <w:rPr>
          <w:rStyle w:val="Hyperlink"/>
        </w:rPr>
        <w:t xml:space="preserve">; KP] </w:t>
      </w:r>
    </w:p>
    <w:p w14:paraId="2DE8F673" w14:textId="77777777" w:rsidR="004A4104" w:rsidRPr="00065688" w:rsidRDefault="004A4104" w:rsidP="004A4104">
      <w:pPr>
        <w:rPr>
          <w:rStyle w:val="StyleUnderline"/>
        </w:rPr>
      </w:pPr>
      <w:r w:rsidRPr="00065688">
        <w:rPr>
          <w:rStyle w:val="StyleUnderline"/>
        </w:rPr>
        <w:t xml:space="preserve">National </w:t>
      </w:r>
      <w:r w:rsidRPr="002E3DC9">
        <w:rPr>
          <w:rStyle w:val="StyleUnderline"/>
          <w:highlight w:val="cyan"/>
        </w:rPr>
        <w:t>security best left for</w:t>
      </w:r>
      <w:r w:rsidRPr="00065688">
        <w:rPr>
          <w:rStyle w:val="StyleUnderline"/>
        </w:rPr>
        <w:t xml:space="preserve"> </w:t>
      </w:r>
      <w:r w:rsidRPr="00065688">
        <w:rPr>
          <w:rStyle w:val="Emphasis"/>
        </w:rPr>
        <w:t xml:space="preserve">national </w:t>
      </w:r>
      <w:r w:rsidRPr="002E3DC9">
        <w:rPr>
          <w:rStyle w:val="Emphasis"/>
          <w:highlight w:val="cyan"/>
        </w:rPr>
        <w:t>security laws</w:t>
      </w:r>
      <w:r w:rsidRPr="002E3DC9">
        <w:rPr>
          <w:rStyle w:val="StyleUnderline"/>
          <w:highlight w:val="cyan"/>
        </w:rPr>
        <w:t xml:space="preserve">, </w:t>
      </w:r>
      <w:r w:rsidRPr="002E3DC9">
        <w:rPr>
          <w:rStyle w:val="Emphasis"/>
          <w:highlight w:val="cyan"/>
        </w:rPr>
        <w:t>not antitrust</w:t>
      </w:r>
      <w:r w:rsidRPr="002E3DC9">
        <w:rPr>
          <w:rStyle w:val="Emphasis"/>
        </w:rPr>
        <w:t xml:space="preserve"> ones</w:t>
      </w:r>
    </w:p>
    <w:p w14:paraId="5D436395" w14:textId="77777777" w:rsidR="004A4104" w:rsidRPr="00065688" w:rsidRDefault="004A4104" w:rsidP="004A4104">
      <w:pPr>
        <w:rPr>
          <w:sz w:val="16"/>
        </w:rPr>
      </w:pPr>
      <w:r w:rsidRPr="00065688">
        <w:rPr>
          <w:sz w:val="16"/>
        </w:rPr>
        <w:t>So should we use antitrust to pursue national security goals, or forbear in enforcing it because of them? As the U.S. Constitution itself makes clear, there is no responsibility more essential for a government than the protection of its citizens. My humble premise is that, like other non-competition considerations,</w:t>
      </w:r>
      <w:r w:rsidRPr="00065688">
        <w:rPr>
          <w:rStyle w:val="StyleUnderline"/>
        </w:rPr>
        <w:t xml:space="preserve"> antitrust is an </w:t>
      </w:r>
      <w:r w:rsidRPr="00065688">
        <w:rPr>
          <w:rStyle w:val="Emphasis"/>
        </w:rPr>
        <w:t>imperfect tool</w:t>
      </w:r>
      <w:r w:rsidRPr="00065688">
        <w:rPr>
          <w:sz w:val="16"/>
        </w:rPr>
        <w:t xml:space="preserve">. And, </w:t>
      </w:r>
      <w:r w:rsidRPr="00065688">
        <w:rPr>
          <w:rStyle w:val="StyleUnderline"/>
        </w:rPr>
        <w:t xml:space="preserve">when it comes to national security, the U.S. government has </w:t>
      </w:r>
      <w:r w:rsidRPr="00065688">
        <w:rPr>
          <w:rStyle w:val="Emphasis"/>
        </w:rPr>
        <w:t>other tools</w:t>
      </w:r>
      <w:r w:rsidRPr="00065688">
        <w:rPr>
          <w:rStyle w:val="StyleUnderline"/>
        </w:rPr>
        <w:t>. We have</w:t>
      </w:r>
      <w:r w:rsidRPr="00065688">
        <w:rPr>
          <w:sz w:val="16"/>
        </w:rPr>
        <w:t xml:space="preserve">, for example, </w:t>
      </w:r>
      <w:r w:rsidRPr="00065688">
        <w:rPr>
          <w:rStyle w:val="StyleUnderline"/>
        </w:rPr>
        <w:t xml:space="preserve">separate and distinct systems requiring mergers to be notified to one set of enforcers who monitor antitrust concerns and to another set of government officials responsible for </w:t>
      </w:r>
      <w:r w:rsidRPr="00065688">
        <w:rPr>
          <w:rStyle w:val="Emphasis"/>
        </w:rPr>
        <w:t>national security review</w:t>
      </w:r>
      <w:r w:rsidRPr="00065688">
        <w:rPr>
          <w:rStyle w:val="StyleUnderline"/>
        </w:rPr>
        <w:t xml:space="preserve">. This is </w:t>
      </w:r>
      <w:r w:rsidRPr="00065688">
        <w:rPr>
          <w:rStyle w:val="Emphasis"/>
        </w:rPr>
        <w:t>not a bug</w:t>
      </w:r>
      <w:r w:rsidRPr="00065688">
        <w:rPr>
          <w:rStyle w:val="StyleUnderline"/>
        </w:rPr>
        <w:t xml:space="preserve">, but a </w:t>
      </w:r>
      <w:r w:rsidRPr="00065688">
        <w:rPr>
          <w:rStyle w:val="Emphasis"/>
        </w:rPr>
        <w:t>feature</w:t>
      </w:r>
      <w:r w:rsidRPr="00065688">
        <w:rPr>
          <w:rStyle w:val="StyleUnderline"/>
        </w:rPr>
        <w:t>, of our government</w:t>
      </w:r>
      <w:r w:rsidRPr="00065688">
        <w:rPr>
          <w:sz w:val="16"/>
        </w:rPr>
        <w:t xml:space="preserve"> and economic policies more generally.</w:t>
      </w:r>
    </w:p>
    <w:p w14:paraId="7D5021BE" w14:textId="77777777" w:rsidR="004A4104" w:rsidRPr="00065688" w:rsidRDefault="004A4104" w:rsidP="004A4104">
      <w:pPr>
        <w:rPr>
          <w:sz w:val="16"/>
        </w:rPr>
      </w:pPr>
      <w:r w:rsidRPr="00065688">
        <w:rPr>
          <w:sz w:val="16"/>
        </w:rPr>
        <w:t xml:space="preserve">The </w:t>
      </w:r>
      <w:r w:rsidRPr="00065688">
        <w:rPr>
          <w:rStyle w:val="StyleUnderline"/>
        </w:rPr>
        <w:t>Committee on Foreign Investment in the United Stated (</w:t>
      </w:r>
      <w:r w:rsidRPr="002E3DC9">
        <w:rPr>
          <w:rStyle w:val="Emphasis"/>
          <w:highlight w:val="cyan"/>
        </w:rPr>
        <w:t>CFIUS</w:t>
      </w:r>
      <w:r w:rsidRPr="00065688">
        <w:rPr>
          <w:rStyle w:val="StyleUnderline"/>
        </w:rPr>
        <w:t xml:space="preserve">) is </w:t>
      </w:r>
      <w:r w:rsidRPr="002E3DC9">
        <w:rPr>
          <w:rStyle w:val="Emphasis"/>
          <w:highlight w:val="cyan"/>
        </w:rPr>
        <w:t>authorized</w:t>
      </w:r>
      <w:r w:rsidRPr="002E3DC9">
        <w:rPr>
          <w:rStyle w:val="StyleUnderline"/>
          <w:highlight w:val="cyan"/>
        </w:rPr>
        <w:t xml:space="preserve"> to review </w:t>
      </w:r>
      <w:r w:rsidRPr="002E3DC9">
        <w:rPr>
          <w:rStyle w:val="Emphasis"/>
          <w:highlight w:val="cyan"/>
        </w:rPr>
        <w:t>national security</w:t>
      </w:r>
      <w:r w:rsidRPr="00065688">
        <w:rPr>
          <w:rStyle w:val="StyleUnderline"/>
        </w:rPr>
        <w:t xml:space="preserve"> implications of certain </w:t>
      </w:r>
      <w:r w:rsidRPr="00065688">
        <w:rPr>
          <w:rStyle w:val="Emphasis"/>
        </w:rPr>
        <w:t xml:space="preserve">cross-border </w:t>
      </w:r>
      <w:r w:rsidRPr="002E3DC9">
        <w:rPr>
          <w:rStyle w:val="Emphasis"/>
          <w:highlight w:val="cyan"/>
        </w:rPr>
        <w:t>transactions</w:t>
      </w:r>
      <w:r w:rsidRPr="00065688">
        <w:rPr>
          <w:sz w:val="16"/>
        </w:rPr>
        <w:t xml:space="preserve">.23 Note that </w:t>
      </w:r>
      <w:r w:rsidRPr="00065688">
        <w:rPr>
          <w:rStyle w:val="StyleUnderline"/>
        </w:rPr>
        <w:t xml:space="preserve">CFIUS is </w:t>
      </w:r>
      <w:r w:rsidRPr="00065688">
        <w:rPr>
          <w:rStyle w:val="Emphasis"/>
        </w:rPr>
        <w:t>not an antitrust tool</w:t>
      </w:r>
      <w:r w:rsidRPr="00065688">
        <w:rPr>
          <w:rStyle w:val="StyleUnderline"/>
        </w:rPr>
        <w:t xml:space="preserve">, but a national security one. And a very effective one at that. Look no further than </w:t>
      </w:r>
      <w:r w:rsidRPr="00065688">
        <w:rPr>
          <w:rStyle w:val="Emphasis"/>
        </w:rPr>
        <w:t>Broadcom</w:t>
      </w:r>
      <w:r w:rsidRPr="00065688">
        <w:rPr>
          <w:rStyle w:val="StyleUnderline"/>
        </w:rPr>
        <w:t xml:space="preserve">’s recent </w:t>
      </w:r>
      <w:r w:rsidRPr="00065688">
        <w:rPr>
          <w:sz w:val="16"/>
        </w:rPr>
        <w:t xml:space="preserve">(unsuccessful) </w:t>
      </w:r>
      <w:r w:rsidRPr="00065688">
        <w:rPr>
          <w:rStyle w:val="StyleUnderline"/>
        </w:rPr>
        <w:t>bid for Qualcomm</w:t>
      </w:r>
      <w:r w:rsidRPr="00065688">
        <w:rPr>
          <w:sz w:val="16"/>
        </w:rPr>
        <w:t>.</w:t>
      </w:r>
    </w:p>
    <w:p w14:paraId="062B7555" w14:textId="77777777" w:rsidR="004A4104" w:rsidRPr="00065688" w:rsidRDefault="004A4104" w:rsidP="004A4104">
      <w:pPr>
        <w:rPr>
          <w:sz w:val="16"/>
        </w:rPr>
      </w:pPr>
      <w:r w:rsidRPr="00065688">
        <w:rPr>
          <w:rStyle w:val="StyleUnderline"/>
        </w:rPr>
        <w:t>Broadcom</w:t>
      </w:r>
      <w:r w:rsidRPr="00065688">
        <w:rPr>
          <w:sz w:val="16"/>
        </w:rPr>
        <w:t xml:space="preserve">, the eighth-largest chipmaker in the world, formerly named Avago, </w:t>
      </w:r>
      <w:r w:rsidRPr="00065688">
        <w:rPr>
          <w:rStyle w:val="StyleUnderline"/>
        </w:rPr>
        <w:t>is the product of numerous acquisitions</w:t>
      </w:r>
      <w:r w:rsidRPr="00065688">
        <w:rPr>
          <w:sz w:val="16"/>
        </w:rPr>
        <w:t xml:space="preserve">, most notably its $37 billion acquisition of California-based Broadcom in 2016.24 Avago was incorporated in Singapore, but the majority of its personnel and facilities were in the United States.25 On November 2, 2017, Broadcom CEO Hock Tan stood in the Oval Office alongside President Trump and announced Broadcom’s plan to redomicile in the United States from Singapore.26 Within days, </w:t>
      </w:r>
      <w:r w:rsidRPr="00065688">
        <w:rPr>
          <w:rStyle w:val="StyleUnderline"/>
        </w:rPr>
        <w:t>Broadcom disclosed a hostile bid for Qualcomm</w:t>
      </w:r>
      <w:r w:rsidRPr="00065688">
        <w:rPr>
          <w:sz w:val="16"/>
        </w:rPr>
        <w:t xml:space="preserve">.27 </w:t>
      </w:r>
      <w:r w:rsidRPr="00065688">
        <w:rPr>
          <w:rStyle w:val="StyleUnderline"/>
        </w:rPr>
        <w:t xml:space="preserve">Qualcomm requested that CFIUS </w:t>
      </w:r>
      <w:r w:rsidRPr="00065688">
        <w:rPr>
          <w:rStyle w:val="Emphasis"/>
        </w:rPr>
        <w:t>review the bid</w:t>
      </w:r>
      <w:r w:rsidRPr="00065688">
        <w:rPr>
          <w:sz w:val="16"/>
        </w:rPr>
        <w:t xml:space="preserve">, which CFIUS did.28 And, on March 5th, 2018, </w:t>
      </w:r>
      <w:r w:rsidRPr="00065688">
        <w:rPr>
          <w:rStyle w:val="StyleUnderline"/>
        </w:rPr>
        <w:t xml:space="preserve">CFIUS expressed several concerns with the transaction that it believed warranted a </w:t>
      </w:r>
      <w:r w:rsidRPr="00065688">
        <w:rPr>
          <w:rStyle w:val="Emphasis"/>
        </w:rPr>
        <w:t>full investigation</w:t>
      </w:r>
      <w:r w:rsidRPr="00065688">
        <w:rPr>
          <w:sz w:val="16"/>
        </w:rPr>
        <w:t xml:space="preserve">: </w:t>
      </w:r>
      <w:r w:rsidRPr="00065688">
        <w:rPr>
          <w:rStyle w:val="StyleUnderline"/>
        </w:rPr>
        <w:t>primarily, that</w:t>
      </w:r>
      <w:r w:rsidRPr="00065688">
        <w:rPr>
          <w:sz w:val="16"/>
        </w:rPr>
        <w:t xml:space="preserve"> (i) </w:t>
      </w:r>
      <w:r w:rsidRPr="00065688">
        <w:rPr>
          <w:rStyle w:val="StyleUnderline"/>
        </w:rPr>
        <w:t xml:space="preserve">Broadcom would drastically cut Qualcomm’s investment in 5G wireless technology research and development, </w:t>
      </w:r>
      <w:r w:rsidRPr="00065688">
        <w:rPr>
          <w:rStyle w:val="Emphasis"/>
        </w:rPr>
        <w:t>opening the door</w:t>
      </w:r>
      <w:r w:rsidRPr="00065688">
        <w:rPr>
          <w:rStyle w:val="StyleUnderline"/>
        </w:rPr>
        <w:t xml:space="preserve"> to </w:t>
      </w:r>
      <w:r w:rsidRPr="00065688">
        <w:rPr>
          <w:rStyle w:val="Emphasis"/>
        </w:rPr>
        <w:t>Chinese dominance</w:t>
      </w:r>
      <w:r w:rsidRPr="00065688">
        <w:rPr>
          <w:sz w:val="16"/>
        </w:rPr>
        <w:t xml:space="preserve">; </w:t>
      </w:r>
      <w:r w:rsidRPr="00065688">
        <w:rPr>
          <w:rStyle w:val="StyleUnderline"/>
        </w:rPr>
        <w:t>and</w:t>
      </w:r>
      <w:r w:rsidRPr="00065688">
        <w:rPr>
          <w:sz w:val="16"/>
        </w:rPr>
        <w:t xml:space="preserve"> (ii) </w:t>
      </w:r>
      <w:r w:rsidRPr="00065688">
        <w:rPr>
          <w:rStyle w:val="StyleUnderline"/>
        </w:rPr>
        <w:t xml:space="preserve">a </w:t>
      </w:r>
      <w:r w:rsidRPr="00065688">
        <w:rPr>
          <w:rStyle w:val="Emphasis"/>
        </w:rPr>
        <w:t>potential disruption</w:t>
      </w:r>
      <w:r w:rsidRPr="00065688">
        <w:rPr>
          <w:rStyle w:val="StyleUnderline"/>
        </w:rPr>
        <w:t xml:space="preserve"> in </w:t>
      </w:r>
      <w:r w:rsidRPr="00065688">
        <w:rPr>
          <w:rStyle w:val="Emphasis"/>
        </w:rPr>
        <w:t>supply</w:t>
      </w:r>
      <w:r w:rsidRPr="00065688">
        <w:rPr>
          <w:rStyle w:val="StyleUnderline"/>
        </w:rPr>
        <w:t xml:space="preserve"> to critical </w:t>
      </w:r>
      <w:r w:rsidRPr="00065688">
        <w:rPr>
          <w:rStyle w:val="Emphasis"/>
        </w:rPr>
        <w:t>D</w:t>
      </w:r>
      <w:r w:rsidRPr="00065688">
        <w:rPr>
          <w:rStyle w:val="StyleUnderline"/>
        </w:rPr>
        <w:t xml:space="preserve">epartment </w:t>
      </w:r>
      <w:r w:rsidRPr="00065688">
        <w:rPr>
          <w:rStyle w:val="Emphasis"/>
        </w:rPr>
        <w:t>o</w:t>
      </w:r>
      <w:r w:rsidRPr="00065688">
        <w:rPr>
          <w:rStyle w:val="StyleUnderline"/>
        </w:rPr>
        <w:t xml:space="preserve">f </w:t>
      </w:r>
      <w:r w:rsidRPr="00065688">
        <w:rPr>
          <w:rStyle w:val="Emphasis"/>
        </w:rPr>
        <w:t>D</w:t>
      </w:r>
      <w:r w:rsidRPr="00065688">
        <w:rPr>
          <w:rStyle w:val="StyleUnderline"/>
        </w:rPr>
        <w:t>efense and other government contracts</w:t>
      </w:r>
      <w:r w:rsidRPr="00065688">
        <w:rPr>
          <w:sz w:val="16"/>
        </w:rPr>
        <w:t xml:space="preserve">.29 One week later, </w:t>
      </w:r>
      <w:r w:rsidRPr="00065688">
        <w:rPr>
          <w:rStyle w:val="StyleUnderline"/>
        </w:rPr>
        <w:t>after CFIUS had met with Broadcom</w:t>
      </w:r>
      <w:r w:rsidRPr="00065688">
        <w:rPr>
          <w:sz w:val="16"/>
        </w:rPr>
        <w:t xml:space="preserve">, the President </w:t>
      </w:r>
      <w:r w:rsidRPr="00065688">
        <w:rPr>
          <w:rStyle w:val="StyleUnderline"/>
        </w:rPr>
        <w:t xml:space="preserve">issued an order </w:t>
      </w:r>
      <w:r w:rsidRPr="00065688">
        <w:rPr>
          <w:rStyle w:val="Emphasis"/>
        </w:rPr>
        <w:t>blocking the transaction</w:t>
      </w:r>
      <w:r w:rsidRPr="00065688">
        <w:rPr>
          <w:sz w:val="16"/>
        </w:rPr>
        <w:t>, one of only five such orders ever and the first one in which a transaction was blocked before an agreement was even entered into.30</w:t>
      </w:r>
    </w:p>
    <w:p w14:paraId="4C40E25E" w14:textId="77777777" w:rsidR="004A4104" w:rsidRPr="00065688" w:rsidRDefault="004A4104" w:rsidP="004A4104">
      <w:pPr>
        <w:rPr>
          <w:sz w:val="16"/>
        </w:rPr>
      </w:pPr>
      <w:r w:rsidRPr="00065688">
        <w:rPr>
          <w:rStyle w:val="StyleUnderline"/>
        </w:rPr>
        <w:t xml:space="preserve">Even the </w:t>
      </w:r>
      <w:r w:rsidRPr="002E3DC9">
        <w:rPr>
          <w:rStyle w:val="Emphasis"/>
          <w:highlight w:val="cyan"/>
        </w:rPr>
        <w:t>threat</w:t>
      </w:r>
      <w:r w:rsidRPr="002E3DC9">
        <w:rPr>
          <w:rStyle w:val="StyleUnderline"/>
          <w:highlight w:val="cyan"/>
        </w:rPr>
        <w:t xml:space="preserve"> of a CFIUS action can </w:t>
      </w:r>
      <w:r w:rsidRPr="002E3DC9">
        <w:rPr>
          <w:rStyle w:val="Emphasis"/>
          <w:highlight w:val="cyan"/>
        </w:rPr>
        <w:t>scuttle a deal</w:t>
      </w:r>
      <w:r w:rsidRPr="00065688">
        <w:rPr>
          <w:rStyle w:val="StyleUnderline"/>
        </w:rPr>
        <w:t xml:space="preserve"> that is </w:t>
      </w:r>
      <w:r w:rsidRPr="002E3DC9">
        <w:rPr>
          <w:rStyle w:val="StyleUnderline"/>
          <w:highlight w:val="cyan"/>
        </w:rPr>
        <w:t>problematic for</w:t>
      </w:r>
      <w:r w:rsidRPr="00065688">
        <w:rPr>
          <w:rStyle w:val="StyleUnderline"/>
        </w:rPr>
        <w:t xml:space="preserve"> national </w:t>
      </w:r>
      <w:r w:rsidRPr="002E3DC9">
        <w:rPr>
          <w:rStyle w:val="StyleUnderline"/>
          <w:highlight w:val="cyan"/>
        </w:rPr>
        <w:t>security</w:t>
      </w:r>
      <w:r w:rsidRPr="00065688">
        <w:rPr>
          <w:sz w:val="16"/>
        </w:rPr>
        <w:t xml:space="preserve">, as it did in 2005, </w:t>
      </w:r>
      <w:r w:rsidRPr="00065688">
        <w:rPr>
          <w:rStyle w:val="StyleUnderline"/>
        </w:rPr>
        <w:t xml:space="preserve">when China National Offshore Oil Company (CNOOC) proposed to acquire </w:t>
      </w:r>
      <w:r w:rsidRPr="00065688">
        <w:rPr>
          <w:rStyle w:val="Emphasis"/>
        </w:rPr>
        <w:t>Unocal31</w:t>
      </w:r>
      <w:r w:rsidRPr="00065688">
        <w:rPr>
          <w:sz w:val="16"/>
        </w:rPr>
        <w:t xml:space="preserve">; </w:t>
      </w:r>
      <w:r w:rsidRPr="00065688">
        <w:rPr>
          <w:rStyle w:val="StyleUnderline"/>
        </w:rPr>
        <w:t>or</w:t>
      </w:r>
      <w:r w:rsidRPr="00065688">
        <w:rPr>
          <w:sz w:val="16"/>
        </w:rPr>
        <w:t xml:space="preserve"> in 2006, </w:t>
      </w:r>
      <w:r w:rsidRPr="00065688">
        <w:rPr>
          <w:rStyle w:val="StyleUnderline"/>
        </w:rPr>
        <w:t xml:space="preserve">when </w:t>
      </w:r>
      <w:r w:rsidRPr="00065688">
        <w:rPr>
          <w:rStyle w:val="Emphasis"/>
        </w:rPr>
        <w:t>Dubai Ports World</w:t>
      </w:r>
      <w:r w:rsidRPr="00065688">
        <w:rPr>
          <w:rStyle w:val="StyleUnderline"/>
        </w:rPr>
        <w:t xml:space="preserve"> considered purchasing the right to operate six major U.S. ports</w:t>
      </w:r>
      <w:r w:rsidRPr="00065688">
        <w:rPr>
          <w:sz w:val="16"/>
        </w:rPr>
        <w:t>, including terminals in the New York/New Jersey area, Philadelphia, and New Orleans.32</w:t>
      </w:r>
    </w:p>
    <w:p w14:paraId="70391B98" w14:textId="77777777" w:rsidR="004A4104" w:rsidRPr="00065688" w:rsidRDefault="004A4104" w:rsidP="004A4104">
      <w:pPr>
        <w:rPr>
          <w:sz w:val="16"/>
        </w:rPr>
      </w:pPr>
      <w:r w:rsidRPr="00065688">
        <w:rPr>
          <w:rStyle w:val="Emphasis"/>
        </w:rPr>
        <w:t>CFIUS</w:t>
      </w:r>
      <w:r w:rsidRPr="00065688">
        <w:rPr>
          <w:rStyle w:val="StyleUnderline"/>
        </w:rPr>
        <w:t xml:space="preserve"> is </w:t>
      </w:r>
      <w:r w:rsidRPr="002E3DC9">
        <w:rPr>
          <w:rStyle w:val="Emphasis"/>
          <w:highlight w:val="cyan"/>
        </w:rPr>
        <w:t>effective</w:t>
      </w:r>
      <w:r w:rsidRPr="002E3DC9">
        <w:rPr>
          <w:rStyle w:val="StyleUnderline"/>
          <w:highlight w:val="cyan"/>
        </w:rPr>
        <w:t xml:space="preserve"> and </w:t>
      </w:r>
      <w:r w:rsidRPr="002E3DC9">
        <w:rPr>
          <w:rStyle w:val="Emphasis"/>
          <w:highlight w:val="cyan"/>
        </w:rPr>
        <w:t>efficient</w:t>
      </w:r>
      <w:r w:rsidRPr="00065688">
        <w:rPr>
          <w:rStyle w:val="StyleUnderline"/>
        </w:rPr>
        <w:t>, and Congress</w:t>
      </w:r>
      <w:r w:rsidRPr="00065688">
        <w:rPr>
          <w:sz w:val="16"/>
        </w:rPr>
        <w:t>—led by my former boss, U.S. Senator John Cornyn—</w:t>
      </w:r>
      <w:r w:rsidRPr="00065688">
        <w:rPr>
          <w:rStyle w:val="StyleUnderline"/>
        </w:rPr>
        <w:t>added to the quiver in August 2018 with the Foreign Investment Risk Review Modernization Act (</w:t>
      </w:r>
      <w:r w:rsidRPr="00065688">
        <w:rPr>
          <w:rStyle w:val="Emphasis"/>
        </w:rPr>
        <w:t>FIRRMA</w:t>
      </w:r>
      <w:r w:rsidRPr="00065688">
        <w:rPr>
          <w:rStyle w:val="StyleUnderline"/>
        </w:rPr>
        <w:t xml:space="preserve">). FIRRMA </w:t>
      </w:r>
      <w:r w:rsidRPr="002E3DC9">
        <w:rPr>
          <w:rStyle w:val="StyleUnderline"/>
          <w:highlight w:val="cyan"/>
        </w:rPr>
        <w:t>broadened</w:t>
      </w:r>
      <w:r w:rsidRPr="00065688">
        <w:rPr>
          <w:rStyle w:val="StyleUnderline"/>
        </w:rPr>
        <w:t xml:space="preserve"> CFIUS’s </w:t>
      </w:r>
      <w:r w:rsidRPr="002E3DC9">
        <w:rPr>
          <w:rStyle w:val="StyleUnderline"/>
          <w:highlight w:val="cyan"/>
        </w:rPr>
        <w:t>jurisdiction to include investment</w:t>
      </w:r>
      <w:r w:rsidRPr="00065688">
        <w:rPr>
          <w:rStyle w:val="StyleUnderline"/>
        </w:rPr>
        <w:t xml:space="preserve"> in a U.S. business </w:t>
      </w:r>
      <w:r w:rsidRPr="002E3DC9">
        <w:rPr>
          <w:rStyle w:val="StyleUnderline"/>
          <w:highlight w:val="cyan"/>
        </w:rPr>
        <w:t>that</w:t>
      </w:r>
      <w:r w:rsidRPr="00065688">
        <w:rPr>
          <w:rStyle w:val="StyleUnderline"/>
        </w:rPr>
        <w:t xml:space="preserve"> “</w:t>
      </w:r>
      <w:r w:rsidRPr="00065688">
        <w:rPr>
          <w:rStyle w:val="Emphasis"/>
        </w:rPr>
        <w:t>maintains</w:t>
      </w:r>
      <w:r w:rsidRPr="00065688">
        <w:rPr>
          <w:rStyle w:val="StyleUnderline"/>
        </w:rPr>
        <w:t xml:space="preserve"> or </w:t>
      </w:r>
      <w:r w:rsidRPr="002E3DC9">
        <w:rPr>
          <w:rStyle w:val="Emphasis"/>
          <w:highlight w:val="cyan"/>
        </w:rPr>
        <w:t>collects</w:t>
      </w:r>
      <w:r w:rsidRPr="00065688">
        <w:rPr>
          <w:rStyle w:val="Emphasis"/>
        </w:rPr>
        <w:t xml:space="preserve"> personal </w:t>
      </w:r>
      <w:r w:rsidRPr="002E3DC9">
        <w:rPr>
          <w:rStyle w:val="Emphasis"/>
          <w:highlight w:val="cyan"/>
        </w:rPr>
        <w:t>data</w:t>
      </w:r>
      <w:r w:rsidRPr="002E3DC9">
        <w:rPr>
          <w:rStyle w:val="StyleUnderline"/>
          <w:highlight w:val="cyan"/>
        </w:rPr>
        <w:t xml:space="preserve"> of</w:t>
      </w:r>
      <w:r w:rsidRPr="00065688">
        <w:rPr>
          <w:rStyle w:val="StyleUnderline"/>
        </w:rPr>
        <w:t xml:space="preserve"> U</w:t>
      </w:r>
      <w:r w:rsidRPr="00065688">
        <w:rPr>
          <w:sz w:val="16"/>
        </w:rPr>
        <w:t xml:space="preserve">nited </w:t>
      </w:r>
      <w:r w:rsidRPr="00065688">
        <w:rPr>
          <w:rStyle w:val="StyleUnderline"/>
        </w:rPr>
        <w:t>S</w:t>
      </w:r>
      <w:r w:rsidRPr="00065688">
        <w:rPr>
          <w:sz w:val="16"/>
        </w:rPr>
        <w:t xml:space="preserve">tates </w:t>
      </w:r>
      <w:r w:rsidRPr="002E3DC9">
        <w:rPr>
          <w:rStyle w:val="StyleUnderline"/>
          <w:highlight w:val="cyan"/>
        </w:rPr>
        <w:t>citizens</w:t>
      </w:r>
      <w:r w:rsidRPr="00065688">
        <w:rPr>
          <w:rStyle w:val="StyleUnderline"/>
        </w:rPr>
        <w:t xml:space="preserve"> that may be exploited in a manner </w:t>
      </w:r>
      <w:r w:rsidRPr="002E3DC9">
        <w:rPr>
          <w:rStyle w:val="StyleUnderline"/>
          <w:highlight w:val="cyan"/>
        </w:rPr>
        <w:t xml:space="preserve">that </w:t>
      </w:r>
      <w:r w:rsidRPr="002E3DC9">
        <w:rPr>
          <w:rStyle w:val="Emphasis"/>
          <w:highlight w:val="cyan"/>
        </w:rPr>
        <w:t>threatens</w:t>
      </w:r>
      <w:r w:rsidRPr="00065688">
        <w:rPr>
          <w:rStyle w:val="Emphasis"/>
        </w:rPr>
        <w:t xml:space="preserve"> national </w:t>
      </w:r>
      <w:r w:rsidRPr="002E3DC9">
        <w:rPr>
          <w:rStyle w:val="Emphasis"/>
          <w:highlight w:val="cyan"/>
        </w:rPr>
        <w:t>security</w:t>
      </w:r>
      <w:r w:rsidRPr="00065688">
        <w:rPr>
          <w:rStyle w:val="Emphasis"/>
        </w:rPr>
        <w:t>.</w:t>
      </w:r>
      <w:r w:rsidRPr="00065688">
        <w:rPr>
          <w:rStyle w:val="StyleUnderline"/>
        </w:rPr>
        <w:t>”</w:t>
      </w:r>
      <w:r w:rsidRPr="00065688">
        <w:rPr>
          <w:sz w:val="16"/>
        </w:rPr>
        <w:t xml:space="preserve">33 In the spring of last year, </w:t>
      </w:r>
      <w:r w:rsidRPr="002E3DC9">
        <w:rPr>
          <w:rStyle w:val="StyleUnderline"/>
          <w:highlight w:val="cyan"/>
        </w:rPr>
        <w:t>CFIUS informed</w:t>
      </w:r>
      <w:r w:rsidRPr="00065688">
        <w:rPr>
          <w:rStyle w:val="StyleUnderline"/>
        </w:rPr>
        <w:t xml:space="preserve"> the </w:t>
      </w:r>
      <w:r w:rsidRPr="002E3DC9">
        <w:rPr>
          <w:rStyle w:val="StyleUnderline"/>
          <w:highlight w:val="cyan"/>
        </w:rPr>
        <w:t>Chinese</w:t>
      </w:r>
      <w:r w:rsidRPr="00065688">
        <w:rPr>
          <w:rStyle w:val="StyleUnderline"/>
        </w:rPr>
        <w:t xml:space="preserve"> company </w:t>
      </w:r>
      <w:r w:rsidRPr="00065688">
        <w:rPr>
          <w:rStyle w:val="Emphasis"/>
        </w:rPr>
        <w:t>Kunlun</w:t>
      </w:r>
      <w:r w:rsidRPr="00065688">
        <w:rPr>
          <w:rStyle w:val="StyleUnderline"/>
        </w:rPr>
        <w:t xml:space="preserve"> that </w:t>
      </w:r>
      <w:r w:rsidRPr="002E3DC9">
        <w:rPr>
          <w:rStyle w:val="StyleUnderline"/>
          <w:highlight w:val="cyan"/>
        </w:rPr>
        <w:t>its ownership of</w:t>
      </w:r>
      <w:r w:rsidRPr="00065688">
        <w:rPr>
          <w:sz w:val="16"/>
        </w:rPr>
        <w:t xml:space="preserve"> the popular gay dating app, </w:t>
      </w:r>
      <w:r w:rsidRPr="002E3DC9">
        <w:rPr>
          <w:rStyle w:val="StyleUnderline"/>
          <w:highlight w:val="cyan"/>
        </w:rPr>
        <w:t>Grindr, constituted a</w:t>
      </w:r>
      <w:r w:rsidRPr="00065688">
        <w:rPr>
          <w:rStyle w:val="StyleUnderline"/>
        </w:rPr>
        <w:t xml:space="preserve"> national </w:t>
      </w:r>
      <w:r w:rsidRPr="002E3DC9">
        <w:rPr>
          <w:rStyle w:val="StyleUnderline"/>
          <w:highlight w:val="cyan"/>
        </w:rPr>
        <w:t>security risk</w:t>
      </w:r>
      <w:r w:rsidRPr="00065688">
        <w:rPr>
          <w:rStyle w:val="StyleUnderline"/>
        </w:rPr>
        <w:t xml:space="preserve">, prompting Kunlun to </w:t>
      </w:r>
      <w:r w:rsidRPr="00065688">
        <w:rPr>
          <w:rStyle w:val="Emphasis"/>
        </w:rPr>
        <w:t>divest the app</w:t>
      </w:r>
      <w:r w:rsidRPr="00065688">
        <w:rPr>
          <w:sz w:val="16"/>
        </w:rPr>
        <w:t xml:space="preserve">.34 </w:t>
      </w:r>
      <w:r w:rsidRPr="00065688">
        <w:rPr>
          <w:rStyle w:val="StyleUnderline"/>
        </w:rPr>
        <w:t>CFIUS was</w:t>
      </w:r>
      <w:r w:rsidRPr="00065688">
        <w:rPr>
          <w:sz w:val="16"/>
        </w:rPr>
        <w:t xml:space="preserve"> apparently</w:t>
      </w:r>
      <w:r w:rsidRPr="00065688">
        <w:rPr>
          <w:rStyle w:val="StyleUnderline"/>
        </w:rPr>
        <w:t xml:space="preserve"> motivated by concerns that the Chinese government could blackmail individuals with security clearances or use its location data to help unmask intelligence agents.</w:t>
      </w:r>
      <w:r w:rsidRPr="00065688">
        <w:rPr>
          <w:sz w:val="16"/>
        </w:rPr>
        <w:t>35</w:t>
      </w:r>
    </w:p>
    <w:p w14:paraId="59E48230" w14:textId="77777777" w:rsidR="004A4104" w:rsidRPr="00065688" w:rsidRDefault="004A4104" w:rsidP="004A4104">
      <w:pPr>
        <w:rPr>
          <w:sz w:val="16"/>
        </w:rPr>
      </w:pPr>
      <w:r w:rsidRPr="00065688">
        <w:rPr>
          <w:sz w:val="16"/>
        </w:rPr>
        <w:t xml:space="preserve">The U.S. government has other tools beyond CFIUS to address national security risks in the private sector. On August 6, 2020, President Trump signed an executive order banning China’s TikTok and WeChat services from mobile app stores in the U.S.36 The order relied upon the International Emergency Economic Powers Act and the National Emergencies Act.37 And earlier this year, we all saw the Defense Production Act being put into use on multiple occasions in response to the COVID-19 pandemic.38 The DPA can be used under certain circumstances to allow other-wise illegal coordination by companies, in the service of national defense.39 Critically, the </w:t>
      </w:r>
      <w:r w:rsidRPr="002E3DC9">
        <w:rPr>
          <w:rStyle w:val="Emphasis"/>
          <w:highlight w:val="cyan"/>
        </w:rPr>
        <w:t>DPA</w:t>
      </w:r>
      <w:r w:rsidRPr="00065688">
        <w:rPr>
          <w:rStyle w:val="StyleUnderline"/>
        </w:rPr>
        <w:t xml:space="preserve"> also </w:t>
      </w:r>
      <w:r w:rsidRPr="002E3DC9">
        <w:rPr>
          <w:rStyle w:val="StyleUnderline"/>
          <w:highlight w:val="cyan"/>
        </w:rPr>
        <w:t>provides</w:t>
      </w:r>
      <w:r w:rsidRPr="00065688">
        <w:rPr>
          <w:rStyle w:val="StyleUnderline"/>
        </w:rPr>
        <w:t xml:space="preserve"> for </w:t>
      </w:r>
      <w:r w:rsidRPr="002E3DC9">
        <w:rPr>
          <w:rStyle w:val="Emphasis"/>
          <w:highlight w:val="cyan"/>
        </w:rPr>
        <w:t>oversight</w:t>
      </w:r>
      <w:r w:rsidRPr="00065688">
        <w:rPr>
          <w:rStyle w:val="StyleUnderline"/>
        </w:rPr>
        <w:t xml:space="preserve"> of agreements among companies by the </w:t>
      </w:r>
      <w:r w:rsidRPr="00065688">
        <w:rPr>
          <w:rStyle w:val="Emphasis"/>
        </w:rPr>
        <w:t>antitrust agencies</w:t>
      </w:r>
      <w:r w:rsidRPr="00065688">
        <w:rPr>
          <w:rStyle w:val="StyleUnderline"/>
        </w:rPr>
        <w:t xml:space="preserve">, an </w:t>
      </w:r>
      <w:r w:rsidRPr="00065688">
        <w:rPr>
          <w:rStyle w:val="Emphasis"/>
        </w:rPr>
        <w:t>important input</w:t>
      </w:r>
      <w:r w:rsidRPr="00065688">
        <w:rPr>
          <w:rStyle w:val="StyleUnderline"/>
        </w:rPr>
        <w:t xml:space="preserve"> to ensure that national security needs account for competition.</w:t>
      </w:r>
    </w:p>
    <w:p w14:paraId="2E6361E7" w14:textId="77777777" w:rsidR="004A4104" w:rsidRPr="00065688" w:rsidRDefault="004A4104" w:rsidP="004A4104">
      <w:pPr>
        <w:rPr>
          <w:rStyle w:val="StyleUnderline"/>
        </w:rPr>
      </w:pPr>
      <w:r w:rsidRPr="00065688">
        <w:rPr>
          <w:sz w:val="16"/>
        </w:rPr>
        <w:t xml:space="preserve">The </w:t>
      </w:r>
      <w:r w:rsidRPr="00065688">
        <w:rPr>
          <w:rStyle w:val="StyleUnderline"/>
        </w:rPr>
        <w:t xml:space="preserve">U.S. government is equipped with </w:t>
      </w:r>
      <w:r w:rsidRPr="002E3DC9">
        <w:rPr>
          <w:rStyle w:val="StyleUnderline"/>
          <w:highlight w:val="cyan"/>
        </w:rPr>
        <w:t>tools to monitor</w:t>
      </w:r>
      <w:r w:rsidRPr="00065688">
        <w:rPr>
          <w:rStyle w:val="StyleUnderline"/>
        </w:rPr>
        <w:t xml:space="preserve"> and, if need be, </w:t>
      </w:r>
      <w:r w:rsidRPr="00065688">
        <w:rPr>
          <w:rStyle w:val="Emphasis"/>
        </w:rPr>
        <w:t>take action</w:t>
      </w:r>
      <w:r w:rsidRPr="00065688">
        <w:rPr>
          <w:rStyle w:val="StyleUnderline"/>
        </w:rPr>
        <w:t xml:space="preserve"> with respect to </w:t>
      </w:r>
      <w:r w:rsidRPr="00065688">
        <w:rPr>
          <w:rStyle w:val="Emphasis"/>
        </w:rPr>
        <w:t>national security goals</w:t>
      </w:r>
      <w:r w:rsidRPr="00065688">
        <w:rPr>
          <w:rStyle w:val="StyleUnderline"/>
        </w:rPr>
        <w:t xml:space="preserve"> as they arise the private sector</w:t>
      </w:r>
      <w:r w:rsidRPr="00065688">
        <w:rPr>
          <w:sz w:val="16"/>
        </w:rPr>
        <w:t xml:space="preserve">. I am glad it has these tools, to provide for the national defense. I am also glad that the </w:t>
      </w:r>
      <w:r w:rsidRPr="00065688">
        <w:rPr>
          <w:rStyle w:val="StyleUnderline"/>
        </w:rPr>
        <w:t xml:space="preserve">national security </w:t>
      </w:r>
      <w:r w:rsidRPr="00065688">
        <w:rPr>
          <w:rStyle w:val="Emphasis"/>
        </w:rPr>
        <w:t>experts</w:t>
      </w:r>
      <w:r w:rsidRPr="00065688">
        <w:rPr>
          <w:rStyle w:val="StyleUnderline"/>
        </w:rPr>
        <w:t xml:space="preserve"> are in charge of these processes, and that they are politically-</w:t>
      </w:r>
      <w:r w:rsidRPr="00065688">
        <w:rPr>
          <w:rStyle w:val="Emphasis"/>
        </w:rPr>
        <w:t>accountable</w:t>
      </w:r>
      <w:r w:rsidRPr="00065688">
        <w:rPr>
          <w:rStyle w:val="StyleUnderline"/>
        </w:rPr>
        <w:t xml:space="preserve"> for</w:t>
      </w:r>
      <w:r w:rsidRPr="00065688">
        <w:rPr>
          <w:sz w:val="16"/>
        </w:rPr>
        <w:t xml:space="preserve"> their </w:t>
      </w:r>
      <w:r w:rsidRPr="00065688">
        <w:rPr>
          <w:rStyle w:val="StyleUnderline"/>
        </w:rPr>
        <w:t xml:space="preserve">decisions. Charging </w:t>
      </w:r>
      <w:r w:rsidRPr="00065688">
        <w:rPr>
          <w:rStyle w:val="Emphasis"/>
        </w:rPr>
        <w:t>antitrust authorities</w:t>
      </w:r>
      <w:r w:rsidRPr="00065688">
        <w:rPr>
          <w:rStyle w:val="StyleUnderline"/>
        </w:rPr>
        <w:t xml:space="preserve"> with vindicating national security goals would </w:t>
      </w:r>
      <w:r w:rsidRPr="00065688">
        <w:rPr>
          <w:rStyle w:val="Emphasis"/>
        </w:rPr>
        <w:t>undermine</w:t>
      </w:r>
      <w:r w:rsidRPr="00065688">
        <w:rPr>
          <w:rStyle w:val="StyleUnderline"/>
        </w:rPr>
        <w:t xml:space="preserve"> both.</w:t>
      </w:r>
    </w:p>
    <w:p w14:paraId="35AF9510" w14:textId="77777777" w:rsidR="004A4104" w:rsidRDefault="004A4104" w:rsidP="004A4104">
      <w:pPr>
        <w:rPr>
          <w:rFonts w:asciiTheme="minorHAnsi" w:hAnsiTheme="minorHAnsi" w:cstheme="minorHAnsi"/>
          <w:sz w:val="16"/>
        </w:rPr>
      </w:pPr>
    </w:p>
    <w:p w14:paraId="2BF65EDB"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 xml:space="preserve">Regulations solve. They can </w:t>
      </w:r>
      <w:r w:rsidRPr="00E748A0">
        <w:rPr>
          <w:rFonts w:asciiTheme="minorHAnsi" w:hAnsiTheme="minorHAnsi" w:cstheme="minorHAnsi"/>
          <w:u w:val="single"/>
        </w:rPr>
        <w:t>reinforce</w:t>
      </w:r>
      <w:r w:rsidRPr="00E748A0">
        <w:rPr>
          <w:rFonts w:asciiTheme="minorHAnsi" w:hAnsiTheme="minorHAnsi" w:cstheme="minorHAnsi"/>
        </w:rPr>
        <w:t xml:space="preserve"> society </w:t>
      </w:r>
      <w:r w:rsidRPr="00E748A0">
        <w:rPr>
          <w:rFonts w:asciiTheme="minorHAnsi" w:hAnsiTheme="minorHAnsi" w:cstheme="minorHAnsi"/>
          <w:u w:val="single"/>
        </w:rPr>
        <w:t>AND</w:t>
      </w:r>
      <w:r w:rsidRPr="00E748A0">
        <w:rPr>
          <w:rFonts w:asciiTheme="minorHAnsi" w:hAnsiTheme="minorHAnsi" w:cstheme="minorHAnsi"/>
        </w:rPr>
        <w:t xml:space="preserve"> prevent platforms from </w:t>
      </w:r>
      <w:r w:rsidRPr="00E748A0">
        <w:rPr>
          <w:rFonts w:asciiTheme="minorHAnsi" w:hAnsiTheme="minorHAnsi" w:cstheme="minorHAnsi"/>
          <w:u w:val="single"/>
        </w:rPr>
        <w:t>being able</w:t>
      </w:r>
      <w:r w:rsidRPr="00E748A0">
        <w:rPr>
          <w:rFonts w:asciiTheme="minorHAnsi" w:hAnsiTheme="minorHAnsi" w:cstheme="minorHAnsi"/>
        </w:rPr>
        <w:t xml:space="preserve"> to cause extinction in the first place.</w:t>
      </w:r>
    </w:p>
    <w:p w14:paraId="25A1BB72"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Bohn ’20</w:t>
      </w:r>
      <w:r w:rsidRPr="00E748A0">
        <w:rPr>
          <w:rFonts w:asciiTheme="minorHAnsi" w:hAnsiTheme="minorHAnsi" w:cstheme="minorHAnsi"/>
        </w:rPr>
        <w:t xml:space="preserve"> [Stephan, Nicolas Friederici, and Ali Aslan Gümüsay; August 11; PhD in organization studies from the Friedrich Schiller University Jena, Germany, project leader at the Humboldt institute for Internet and Society; postdoctoral researcher at the Oxford Internet Institute, Senior Researcher and Lead of the Platform Alternatives and DaPla projects at HIIG; Head of the Innovation, Entrepreneurship &amp; Society Research Group at the Humboldt Institute for Internet and Society, Postdoctoral Researcher at the University of Hamburg, DPhil from Saïd Business School, University of Oxford; Internet Policy Review, “Too big to fail us? Platforms as systemically relevant,” https://policyreview.info/articles/news/too-big-fail-us-platforms-systemically-relevant/1489]</w:t>
      </w:r>
    </w:p>
    <w:p w14:paraId="48A0CD9E"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Of course, </w:t>
      </w:r>
      <w:r w:rsidRPr="00E748A0">
        <w:rPr>
          <w:rStyle w:val="StyleUnderline"/>
          <w:rFonts w:asciiTheme="minorHAnsi" w:hAnsiTheme="minorHAnsi" w:cstheme="minorHAnsi"/>
        </w:rPr>
        <w:t xml:space="preserve">the </w:t>
      </w:r>
      <w:r w:rsidRPr="00940FF8">
        <w:rPr>
          <w:rStyle w:val="StyleUnderline"/>
          <w:rFonts w:asciiTheme="minorHAnsi" w:hAnsiTheme="minorHAnsi" w:cstheme="minorHAnsi"/>
          <w:highlight w:val="cyan"/>
        </w:rPr>
        <w:t>idea</w:t>
      </w:r>
      <w:r w:rsidRPr="00E748A0">
        <w:rPr>
          <w:rFonts w:asciiTheme="minorHAnsi" w:hAnsiTheme="minorHAnsi" w:cstheme="minorHAnsi"/>
          <w:sz w:val="16"/>
        </w:rPr>
        <w:t xml:space="preserve"> that </w:t>
      </w:r>
      <w:r w:rsidRPr="00940FF8">
        <w:rPr>
          <w:rStyle w:val="StyleUnderline"/>
          <w:rFonts w:asciiTheme="minorHAnsi" w:hAnsiTheme="minorHAnsi" w:cstheme="minorHAnsi"/>
          <w:highlight w:val="cyan"/>
        </w:rPr>
        <w:t xml:space="preserve">digital platforms need to be regulated is </w:t>
      </w:r>
      <w:r w:rsidRPr="00940FF8">
        <w:rPr>
          <w:rStyle w:val="Emphasis"/>
          <w:rFonts w:asciiTheme="minorHAnsi" w:hAnsiTheme="minorHAnsi" w:cstheme="minorHAnsi"/>
          <w:highlight w:val="cyan"/>
        </w:rPr>
        <w:t>not new</w:t>
      </w:r>
      <w:r w:rsidRPr="00E748A0">
        <w:rPr>
          <w:rFonts w:asciiTheme="minorHAnsi" w:hAnsiTheme="minorHAnsi" w:cstheme="minorHAnsi"/>
          <w:sz w:val="16"/>
        </w:rPr>
        <w:t xml:space="preserve"> (Gorwa, 2019). Latest since the tech lash, it has become something of a received wisdom that digital platforms are “big, anti-competitive, addictive, and destructive to democracy” (The Economist, 2018), as they engage in “harmful, extractive, and monopolistic business practices” (Nachtwey &amp; Seidl, 2020, p. 2). But these legal debates – whether focusing on antitrust, labour protection, or tax issues – maintain a perspective on platforms that sees them rather as private entities separate from society and off limits for collective governance (see van Dijck, Poell, &amp; de Waal, 2018; Kenney, Bearson, &amp; Zysman, 2019).</w:t>
      </w:r>
    </w:p>
    <w:p w14:paraId="5BFD11FE"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We feel that the current crisis forces us to take platforms’ far-reaching infrastructural character more seriously than the different prevailing national regulations have done until now. We argue that we can productively employ the idea of systemic relevance to determine platforms’ policy relevance and appropriate responses. The pithy notion of banks becoming “too big to fail” led to Basel III, the most recent European banking regulation. In the case of the financial sector, regulation was introduced to prevent systemic collapse with the help of a two-step procedure. First, </w:t>
      </w:r>
      <w:r w:rsidRPr="00E748A0">
        <w:rPr>
          <w:rStyle w:val="StyleUnderline"/>
          <w:rFonts w:asciiTheme="minorHAnsi" w:hAnsiTheme="minorHAnsi" w:cstheme="minorHAnsi"/>
        </w:rPr>
        <w:t xml:space="preserve">Basel III defined which banks are </w:t>
      </w:r>
      <w:r w:rsidRPr="00E748A0">
        <w:rPr>
          <w:rStyle w:val="Emphasis"/>
          <w:rFonts w:asciiTheme="minorHAnsi" w:hAnsiTheme="minorHAnsi" w:cstheme="minorHAnsi"/>
        </w:rPr>
        <w:t>systemically relevant</w:t>
      </w:r>
      <w:r w:rsidRPr="00E748A0">
        <w:rPr>
          <w:rFonts w:asciiTheme="minorHAnsi" w:hAnsiTheme="minorHAnsi" w:cstheme="minorHAnsi"/>
          <w:sz w:val="16"/>
        </w:rPr>
        <w:t xml:space="preserve"> on the global and national level, assessing five characteristics: size, cross-border activities, intertwining, substitutability, and complexity. Second, organisations meeting these criteria are more closely monitored and regulated. For example, they must have additional capital buffers; as soon as the buffers fall below a certain level, automatic restrictions apply.</w:t>
      </w:r>
    </w:p>
    <w:p w14:paraId="16A8372F"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rPr>
        <w:t xml:space="preserve">We can treat </w:t>
      </w:r>
      <w:r w:rsidRPr="00E748A0">
        <w:rPr>
          <w:rStyle w:val="Emphasis"/>
          <w:rFonts w:asciiTheme="minorHAnsi" w:hAnsiTheme="minorHAnsi" w:cstheme="minorHAnsi"/>
        </w:rPr>
        <w:t>platforms similarly</w:t>
      </w:r>
      <w:r w:rsidRPr="00E748A0">
        <w:rPr>
          <w:rFonts w:asciiTheme="minorHAnsi" w:hAnsiTheme="minorHAnsi" w:cstheme="minorHAnsi"/>
          <w:sz w:val="16"/>
        </w:rPr>
        <w:t>. COVID-19 is an example of a socio-economic shock triggered by a deadly infectious disease: ‘after’ this crisis will be ‘before’ the next crisis. The systemic centrality of platforms and their evolving role before, during, and after crisis should thus be taken into account in policy regulation. In particular, we can distinguish between pre-crisis and in-crisis regulation of systemically relevant platforms.</w:t>
      </w:r>
    </w:p>
    <w:p w14:paraId="4E59CDDB" w14:textId="77777777" w:rsidR="004A4104" w:rsidRPr="00E748A0" w:rsidRDefault="004A4104" w:rsidP="004A4104">
      <w:pPr>
        <w:rPr>
          <w:rFonts w:asciiTheme="minorHAnsi" w:hAnsiTheme="minorHAnsi" w:cstheme="minorHAnsi"/>
          <w:sz w:val="16"/>
        </w:rPr>
      </w:pPr>
      <w:r w:rsidRPr="00940FF8">
        <w:rPr>
          <w:rStyle w:val="Emphasis"/>
          <w:rFonts w:asciiTheme="minorHAnsi" w:hAnsiTheme="minorHAnsi" w:cstheme="minorHAnsi"/>
          <w:highlight w:val="cyan"/>
        </w:rPr>
        <w:t>Pre-crisis regulation</w:t>
      </w:r>
      <w:r w:rsidRPr="00E748A0">
        <w:rPr>
          <w:rStyle w:val="StyleUnderline"/>
          <w:rFonts w:asciiTheme="minorHAnsi" w:hAnsiTheme="minorHAnsi" w:cstheme="minorHAnsi"/>
        </w:rPr>
        <w:t xml:space="preserve"> may </w:t>
      </w:r>
      <w:r w:rsidRPr="00940FF8">
        <w:rPr>
          <w:rStyle w:val="StyleUnderline"/>
          <w:rFonts w:asciiTheme="minorHAnsi" w:hAnsiTheme="minorHAnsi" w:cstheme="minorHAnsi"/>
          <w:highlight w:val="cyan"/>
        </w:rPr>
        <w:t>ensure</w:t>
      </w:r>
      <w:r w:rsidRPr="00E748A0">
        <w:rPr>
          <w:rFonts w:asciiTheme="minorHAnsi" w:hAnsiTheme="minorHAnsi" w:cstheme="minorHAnsi"/>
          <w:sz w:val="16"/>
        </w:rPr>
        <w:t xml:space="preserve"> that </w:t>
      </w:r>
      <w:r w:rsidRPr="00940FF8">
        <w:rPr>
          <w:rStyle w:val="StyleUnderline"/>
          <w:rFonts w:asciiTheme="minorHAnsi" w:hAnsiTheme="minorHAnsi" w:cstheme="minorHAnsi"/>
          <w:highlight w:val="cyan"/>
        </w:rPr>
        <w:t xml:space="preserve">private platforms do not become </w:t>
      </w:r>
      <w:r w:rsidRPr="00940FF8">
        <w:rPr>
          <w:rStyle w:val="Emphasis"/>
          <w:rFonts w:asciiTheme="minorHAnsi" w:hAnsiTheme="minorHAnsi" w:cstheme="minorHAnsi"/>
          <w:highlight w:val="cyan"/>
        </w:rPr>
        <w:t>essential infrastructures</w:t>
      </w:r>
      <w:r w:rsidRPr="00940FF8">
        <w:rPr>
          <w:rStyle w:val="StyleUnderline"/>
          <w:rFonts w:asciiTheme="minorHAnsi" w:hAnsiTheme="minorHAnsi" w:cstheme="minorHAnsi"/>
          <w:highlight w:val="cyan"/>
        </w:rPr>
        <w:t xml:space="preserve"> to begin with</w:t>
      </w:r>
      <w:r w:rsidRPr="00E748A0">
        <w:rPr>
          <w:rFonts w:asciiTheme="minorHAnsi" w:hAnsiTheme="minorHAnsi" w:cstheme="minorHAnsi"/>
          <w:sz w:val="16"/>
        </w:rPr>
        <w:t xml:space="preserve">, or that they are already regulated for public benefit as they become more essential. To prepare platform regulation for the next crisis, </w:t>
      </w:r>
      <w:r w:rsidRPr="00E748A0">
        <w:rPr>
          <w:rStyle w:val="StyleUnderline"/>
          <w:rFonts w:asciiTheme="minorHAnsi" w:hAnsiTheme="minorHAnsi" w:cstheme="minorHAnsi"/>
        </w:rPr>
        <w:t xml:space="preserve">we need a </w:t>
      </w:r>
      <w:r w:rsidRPr="00E748A0">
        <w:rPr>
          <w:rStyle w:val="Emphasis"/>
          <w:rFonts w:asciiTheme="minorHAnsi" w:hAnsiTheme="minorHAnsi" w:cstheme="minorHAnsi"/>
        </w:rPr>
        <w:t>Basel III for platforms</w:t>
      </w:r>
      <w:r w:rsidRPr="00E748A0">
        <w:rPr>
          <w:rFonts w:asciiTheme="minorHAnsi" w:hAnsiTheme="minorHAnsi" w:cstheme="minorHAnsi"/>
          <w:sz w:val="16"/>
        </w:rPr>
        <w:t xml:space="preserve">. In contrast to banks, however, </w:t>
      </w:r>
      <w:r w:rsidRPr="00940FF8">
        <w:rPr>
          <w:rStyle w:val="StyleUnderline"/>
          <w:rFonts w:asciiTheme="minorHAnsi" w:hAnsiTheme="minorHAnsi" w:cstheme="minorHAnsi"/>
          <w:highlight w:val="cyan"/>
        </w:rPr>
        <w:t>systemically relevant platforms</w:t>
      </w:r>
      <w:r w:rsidRPr="00E748A0">
        <w:rPr>
          <w:rFonts w:asciiTheme="minorHAnsi" w:hAnsiTheme="minorHAnsi" w:cstheme="minorHAnsi"/>
          <w:sz w:val="16"/>
        </w:rPr>
        <w:t xml:space="preserve"> would not aim at capital buffers but </w:t>
      </w:r>
      <w:r w:rsidRPr="00E748A0">
        <w:rPr>
          <w:rStyle w:val="StyleUnderline"/>
          <w:rFonts w:asciiTheme="minorHAnsi" w:hAnsiTheme="minorHAnsi" w:cstheme="minorHAnsi"/>
        </w:rPr>
        <w:t>would</w:t>
      </w:r>
      <w:r w:rsidRPr="00E748A0">
        <w:rPr>
          <w:rFonts w:asciiTheme="minorHAnsi" w:hAnsiTheme="minorHAnsi" w:cstheme="minorHAnsi"/>
          <w:sz w:val="16"/>
        </w:rPr>
        <w:t xml:space="preserve"> have to </w:t>
      </w:r>
      <w:r w:rsidRPr="00940FF8">
        <w:rPr>
          <w:rStyle w:val="StyleUnderline"/>
          <w:rFonts w:asciiTheme="minorHAnsi" w:hAnsiTheme="minorHAnsi" w:cstheme="minorHAnsi"/>
          <w:highlight w:val="cyan"/>
        </w:rPr>
        <w:t xml:space="preserve">commit themselves to </w:t>
      </w:r>
      <w:r w:rsidRPr="00940FF8">
        <w:rPr>
          <w:rStyle w:val="Emphasis"/>
          <w:rFonts w:asciiTheme="minorHAnsi" w:hAnsiTheme="minorHAnsi" w:cstheme="minorHAnsi"/>
          <w:highlight w:val="cyan"/>
        </w:rPr>
        <w:t>more transparency</w:t>
      </w:r>
      <w:r w:rsidRPr="00E748A0">
        <w:rPr>
          <w:rStyle w:val="StyleUnderline"/>
          <w:rFonts w:asciiTheme="minorHAnsi" w:hAnsiTheme="minorHAnsi" w:cstheme="minorHAnsi"/>
        </w:rPr>
        <w:t xml:space="preserve">, for example by setting up API interfaces, disclosing algorithms, making filter decisions transparent, or </w:t>
      </w:r>
      <w:r w:rsidRPr="00940FF8">
        <w:rPr>
          <w:rStyle w:val="StyleUnderline"/>
          <w:rFonts w:asciiTheme="minorHAnsi" w:hAnsiTheme="minorHAnsi" w:cstheme="minorHAnsi"/>
          <w:highlight w:val="cyan"/>
        </w:rPr>
        <w:t>sharing findings from the analysis</w:t>
      </w:r>
      <w:r w:rsidRPr="00E748A0">
        <w:rPr>
          <w:rStyle w:val="StyleUnderline"/>
          <w:rFonts w:asciiTheme="minorHAnsi" w:hAnsiTheme="minorHAnsi" w:cstheme="minorHAnsi"/>
        </w:rPr>
        <w:t xml:space="preserve"> of user data, also and especially with competitors</w:t>
      </w:r>
      <w:r w:rsidRPr="00E748A0">
        <w:rPr>
          <w:rFonts w:asciiTheme="minorHAnsi" w:hAnsiTheme="minorHAnsi" w:cstheme="minorHAnsi"/>
          <w:sz w:val="16"/>
        </w:rPr>
        <w:t>.</w:t>
      </w:r>
    </w:p>
    <w:p w14:paraId="663B24D8" w14:textId="77777777" w:rsidR="004A4104" w:rsidRPr="00E748A0" w:rsidRDefault="004A4104" w:rsidP="004A4104">
      <w:pPr>
        <w:rPr>
          <w:rFonts w:asciiTheme="minorHAnsi" w:hAnsiTheme="minorHAnsi" w:cstheme="minorHAnsi"/>
          <w:sz w:val="16"/>
        </w:rPr>
      </w:pPr>
      <w:r w:rsidRPr="00E748A0">
        <w:rPr>
          <w:rStyle w:val="Emphasis"/>
          <w:rFonts w:asciiTheme="minorHAnsi" w:hAnsiTheme="minorHAnsi" w:cstheme="minorHAnsi"/>
        </w:rPr>
        <w:t>In-crisis regulation</w:t>
      </w:r>
      <w:r w:rsidRPr="00E748A0">
        <w:rPr>
          <w:rStyle w:val="StyleUnderline"/>
          <w:rFonts w:asciiTheme="minorHAnsi" w:hAnsiTheme="minorHAnsi" w:cstheme="minorHAnsi"/>
        </w:rPr>
        <w:t xml:space="preserve"> can </w:t>
      </w:r>
      <w:r w:rsidRPr="00940FF8">
        <w:rPr>
          <w:rStyle w:val="StyleUnderline"/>
          <w:rFonts w:asciiTheme="minorHAnsi" w:hAnsiTheme="minorHAnsi" w:cstheme="minorHAnsi"/>
          <w:highlight w:val="cyan"/>
        </w:rPr>
        <w:t xml:space="preserve">add </w:t>
      </w:r>
      <w:r w:rsidRPr="00940FF8">
        <w:rPr>
          <w:rStyle w:val="Emphasis"/>
          <w:rFonts w:asciiTheme="minorHAnsi" w:hAnsiTheme="minorHAnsi" w:cstheme="minorHAnsi"/>
          <w:highlight w:val="cyan"/>
        </w:rPr>
        <w:t>stronger direct interventions</w:t>
      </w:r>
      <w:r w:rsidRPr="00940FF8">
        <w:rPr>
          <w:rStyle w:val="StyleUnderline"/>
          <w:rFonts w:asciiTheme="minorHAnsi" w:hAnsiTheme="minorHAnsi" w:cstheme="minorHAnsi"/>
          <w:highlight w:val="cyan"/>
        </w:rPr>
        <w:t xml:space="preserve"> in </w:t>
      </w:r>
      <w:r w:rsidRPr="00940FF8">
        <w:rPr>
          <w:rStyle w:val="Emphasis"/>
          <w:rFonts w:asciiTheme="minorHAnsi" w:hAnsiTheme="minorHAnsi" w:cstheme="minorHAnsi"/>
          <w:highlight w:val="cyan"/>
        </w:rPr>
        <w:t>platform governance</w:t>
      </w:r>
      <w:r w:rsidRPr="00E748A0">
        <w:rPr>
          <w:rFonts w:asciiTheme="minorHAnsi" w:hAnsiTheme="minorHAnsi" w:cstheme="minorHAnsi"/>
          <w:sz w:val="16"/>
        </w:rPr>
        <w:t>, making sure that platforms’ centrality is not misused. For example, it would then be necessary to ensure that obvious misinformation, as in the case of COVID-19 and social media, could be effectively filtered because it is a matter of life and death. Or to use the example of Uber, supply and demand should no longer be allocated according to pure market criteria, but should also include social or health issues e.g., in emergency situations when driving to the doctor or for persons with disabilities. Similarly, food delivery platforms can be subsidised and turned into universal service providers at city level, ensuring that the elderly or poor people receive food during lockdowns.</w:t>
      </w:r>
    </w:p>
    <w:p w14:paraId="06016DF4" w14:textId="77777777" w:rsidR="004A4104" w:rsidRDefault="004A4104" w:rsidP="004A4104">
      <w:pPr>
        <w:rPr>
          <w:rFonts w:asciiTheme="minorHAnsi" w:hAnsiTheme="minorHAnsi" w:cstheme="minorHAnsi"/>
          <w:sz w:val="16"/>
        </w:rPr>
      </w:pPr>
    </w:p>
    <w:p w14:paraId="7FE3EA4D"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Solves the dependency trap.</w:t>
      </w:r>
    </w:p>
    <w:p w14:paraId="65A082CF"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Runde ’21</w:t>
      </w:r>
      <w:r w:rsidRPr="00E748A0">
        <w:rPr>
          <w:rFonts w:asciiTheme="minorHAnsi" w:hAnsiTheme="minorHAnsi" w:cstheme="minorHAnsi"/>
        </w:rPr>
        <w:t xml:space="preserve"> [Daniel, Romina Bandura, and Sundar Ramanujam; March 30; director of the Office of Global Development Alliances at the U.S. Agency for International Development (2005-2007); M.P.A. in international development from Harvard University’s Kennedy School of Government; research associate with the Project on Prosperity and Development at CSIS; Center for Strategic and International Studies, “The United States Has an Opportunity to Lead in Digital Development,” https://www.csis.org/analysis/united-states-has-opportunity-lead-digital-development]</w:t>
      </w:r>
    </w:p>
    <w:p w14:paraId="59C71C55"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Without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significant leadership</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investment</w:t>
      </w:r>
      <w:r w:rsidRPr="00E748A0">
        <w:rPr>
          <w:rStyle w:val="StyleUnderline"/>
          <w:rFonts w:asciiTheme="minorHAnsi" w:hAnsiTheme="minorHAnsi" w:cstheme="minorHAnsi"/>
          <w:highlight w:val="cyan"/>
        </w:rPr>
        <w:t xml:space="preserve"> from the 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w:t>
      </w:r>
      <w:r w:rsidRPr="00E748A0">
        <w:rPr>
          <w:rStyle w:val="Emphasis"/>
          <w:rFonts w:asciiTheme="minorHAnsi" w:hAnsiTheme="minorHAnsi" w:cstheme="minorHAnsi"/>
          <w:highlight w:val="cyan"/>
        </w:rPr>
        <w:t>low</w:t>
      </w:r>
      <w:r w:rsidRPr="00E748A0">
        <w:rPr>
          <w:rStyle w:val="Emphasis"/>
          <w:rFonts w:asciiTheme="minorHAnsi" w:hAnsiTheme="minorHAnsi" w:cstheme="minorHAnsi"/>
        </w:rPr>
        <w:t>- and lower middle-</w:t>
      </w:r>
      <w:r w:rsidRPr="00E748A0">
        <w:rPr>
          <w:rStyle w:val="Emphasis"/>
          <w:rFonts w:asciiTheme="minorHAnsi" w:hAnsiTheme="minorHAnsi" w:cstheme="minorHAnsi"/>
          <w:highlight w:val="cyan"/>
        </w:rPr>
        <w:t>income countries</w:t>
      </w:r>
      <w:r w:rsidRPr="00E748A0">
        <w:rPr>
          <w:rStyle w:val="StyleUnderline"/>
          <w:rFonts w:asciiTheme="minorHAnsi" w:hAnsiTheme="minorHAnsi" w:cstheme="minorHAnsi"/>
        </w:rPr>
        <w:t xml:space="preserve"> find themselves </w:t>
      </w:r>
      <w:r w:rsidRPr="00E748A0">
        <w:rPr>
          <w:rStyle w:val="StyleUnderline"/>
          <w:rFonts w:asciiTheme="minorHAnsi" w:hAnsiTheme="minorHAnsi" w:cstheme="minorHAnsi"/>
          <w:highlight w:val="cyan"/>
        </w:rPr>
        <w:t>drawn to</w:t>
      </w:r>
      <w:r w:rsidRPr="00E748A0">
        <w:rPr>
          <w:rFonts w:asciiTheme="minorHAnsi" w:hAnsiTheme="minorHAnsi" w:cstheme="minorHAnsi"/>
          <w:sz w:val="16"/>
        </w:rPr>
        <w:t xml:space="preserve">ward </w:t>
      </w:r>
      <w:r w:rsidRPr="00E748A0">
        <w:rPr>
          <w:rStyle w:val="Emphasis"/>
          <w:rFonts w:asciiTheme="minorHAnsi" w:hAnsiTheme="minorHAnsi" w:cstheme="minorHAnsi"/>
        </w:rPr>
        <w:t xml:space="preserve">alternative </w:t>
      </w:r>
      <w:r w:rsidRPr="00E748A0">
        <w:rPr>
          <w:rStyle w:val="Emphasis"/>
          <w:rFonts w:asciiTheme="minorHAnsi" w:hAnsiTheme="minorHAnsi" w:cstheme="minorHAnsi"/>
          <w:highlight w:val="cyan"/>
        </w:rPr>
        <w:t>digital models</w:t>
      </w:r>
      <w:r w:rsidRPr="00E748A0">
        <w:rPr>
          <w:rStyle w:val="StyleUnderline"/>
          <w:rFonts w:asciiTheme="minorHAnsi" w:hAnsiTheme="minorHAnsi" w:cstheme="minorHAnsi"/>
        </w:rPr>
        <w:t xml:space="preserve"> offered </w:t>
      </w:r>
      <w:r w:rsidRPr="00E748A0">
        <w:rPr>
          <w:rStyle w:val="StyleUnderline"/>
          <w:rFonts w:asciiTheme="minorHAnsi" w:hAnsiTheme="minorHAnsi" w:cstheme="minorHAnsi"/>
          <w:highlight w:val="cyan"/>
        </w:rPr>
        <w:t>by China</w:t>
      </w:r>
      <w:r w:rsidRPr="00E748A0">
        <w:rPr>
          <w:rStyle w:val="StyleUnderline"/>
          <w:rFonts w:asciiTheme="minorHAnsi" w:hAnsiTheme="minorHAnsi" w:cstheme="minorHAnsi"/>
        </w:rPr>
        <w:t xml:space="preserve"> and</w:t>
      </w:r>
      <w:r w:rsidRPr="00E748A0">
        <w:rPr>
          <w:rFonts w:asciiTheme="minorHAnsi" w:hAnsiTheme="minorHAnsi" w:cstheme="minorHAnsi"/>
          <w:sz w:val="16"/>
        </w:rPr>
        <w:t xml:space="preserve"> other more </w:t>
      </w:r>
      <w:r w:rsidRPr="00E748A0">
        <w:rPr>
          <w:rStyle w:val="StyleUnderline"/>
          <w:rFonts w:asciiTheme="minorHAnsi" w:hAnsiTheme="minorHAnsi" w:cstheme="minorHAnsi"/>
        </w:rPr>
        <w:t>authoritarian</w:t>
      </w:r>
      <w:r w:rsidRPr="00E748A0">
        <w:rPr>
          <w:rFonts w:asciiTheme="minorHAnsi" w:hAnsiTheme="minorHAnsi" w:cstheme="minorHAnsi"/>
          <w:sz w:val="16"/>
        </w:rPr>
        <w:t>-minded actor</w:t>
      </w:r>
      <w:r w:rsidRPr="00E748A0">
        <w:rPr>
          <w:rStyle w:val="StyleUnderline"/>
          <w:rFonts w:asciiTheme="minorHAnsi" w:hAnsiTheme="minorHAnsi" w:cstheme="minorHAnsi"/>
        </w:rPr>
        <w:t>s</w:t>
      </w:r>
      <w:r w:rsidRPr="00E748A0">
        <w:rPr>
          <w:rFonts w:asciiTheme="minorHAnsi" w:hAnsiTheme="minorHAnsi" w:cstheme="minorHAnsi"/>
          <w:sz w:val="16"/>
        </w:rPr>
        <w:t xml:space="preserve">. These models subvert civil liberties such as the rights to privacy and free expression, undermine the rule of law, and enable social oppression. Moreover, these forms of digital infrastructure often come with strings attached, which not only undermines the sovereignty of countries but also incentivizes them to pursue a model of development that does not serve the strategic and security interests of the United States and its allies. </w:t>
      </w:r>
      <w:r w:rsidRPr="00E748A0">
        <w:rPr>
          <w:rStyle w:val="StyleUnderline"/>
          <w:rFonts w:asciiTheme="minorHAnsi" w:hAnsiTheme="minorHAnsi" w:cstheme="minorHAnsi"/>
          <w:highlight w:val="cyan"/>
        </w:rPr>
        <w:t>The 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w:t>
      </w:r>
      <w:r w:rsidRPr="00E748A0">
        <w:rPr>
          <w:rStyle w:val="StyleUnderline"/>
          <w:rFonts w:asciiTheme="minorHAnsi" w:hAnsiTheme="minorHAnsi" w:cstheme="minorHAnsi"/>
          <w:highlight w:val="cyan"/>
        </w:rPr>
        <w:t>has</w:t>
      </w:r>
      <w:r w:rsidRPr="00E748A0">
        <w:rPr>
          <w:rStyle w:val="StyleUnderline"/>
          <w:rFonts w:asciiTheme="minorHAnsi" w:hAnsiTheme="minorHAnsi" w:cstheme="minorHAnsi"/>
        </w:rPr>
        <w:t xml:space="preserve"> an </w:t>
      </w:r>
      <w:r w:rsidRPr="00E748A0">
        <w:rPr>
          <w:rStyle w:val="StyleUnderline"/>
          <w:rFonts w:asciiTheme="minorHAnsi" w:hAnsiTheme="minorHAnsi" w:cstheme="minorHAnsi"/>
          <w:highlight w:val="cyan"/>
        </w:rPr>
        <w:t>opportunity to</w:t>
      </w:r>
      <w:r w:rsidRPr="00E748A0">
        <w:rPr>
          <w:rFonts w:asciiTheme="minorHAnsi" w:hAnsiTheme="minorHAnsi" w:cstheme="minorHAnsi"/>
          <w:sz w:val="16"/>
        </w:rPr>
        <w:t xml:space="preserve"> engage in—even </w:t>
      </w:r>
      <w:r w:rsidRPr="00E748A0">
        <w:rPr>
          <w:rStyle w:val="Emphasis"/>
          <w:rFonts w:asciiTheme="minorHAnsi" w:hAnsiTheme="minorHAnsi" w:cstheme="minorHAnsi"/>
          <w:highlight w:val="cyan"/>
        </w:rPr>
        <w:t>lead</w:t>
      </w:r>
      <w:r w:rsidRPr="00E748A0">
        <w:rPr>
          <w:rFonts w:asciiTheme="minorHAnsi" w:hAnsiTheme="minorHAnsi" w:cstheme="minorHAnsi"/>
          <w:sz w:val="16"/>
        </w:rPr>
        <w:t>—</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digital</w:t>
      </w:r>
      <w:r w:rsidRPr="00E748A0">
        <w:rPr>
          <w:rStyle w:val="Emphasis"/>
          <w:rFonts w:asciiTheme="minorHAnsi" w:hAnsiTheme="minorHAnsi" w:cstheme="minorHAnsi"/>
        </w:rPr>
        <w:t xml:space="preserve"> financial and ID </w:t>
      </w:r>
      <w:r w:rsidRPr="00E748A0">
        <w:rPr>
          <w:rStyle w:val="Emphasis"/>
          <w:rFonts w:asciiTheme="minorHAnsi" w:hAnsiTheme="minorHAnsi" w:cstheme="minorHAnsi"/>
          <w:highlight w:val="cyan"/>
        </w:rPr>
        <w:t>infrastructure</w:t>
      </w:r>
      <w:r w:rsidRPr="00E748A0">
        <w:rPr>
          <w:rStyle w:val="Emphasis"/>
          <w:rFonts w:asciiTheme="minorHAnsi" w:hAnsiTheme="minorHAnsi" w:cstheme="minorHAnsi"/>
        </w:rPr>
        <w:t xml:space="preserve"> space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helping countries unlock</w:t>
      </w:r>
      <w:r w:rsidRPr="00E748A0">
        <w:rPr>
          <w:rStyle w:val="StyleUnderline"/>
          <w:rFonts w:asciiTheme="minorHAnsi" w:hAnsiTheme="minorHAnsi" w:cstheme="minorHAnsi"/>
        </w:rPr>
        <w:t xml:space="preserve"> their </w:t>
      </w:r>
      <w:r w:rsidRPr="00E748A0">
        <w:rPr>
          <w:rStyle w:val="Emphasis"/>
          <w:rFonts w:asciiTheme="minorHAnsi" w:hAnsiTheme="minorHAnsi" w:cstheme="minorHAnsi"/>
          <w:highlight w:val="cyan"/>
        </w:rPr>
        <w:t>full</w:t>
      </w:r>
      <w:r w:rsidRPr="00E748A0">
        <w:rPr>
          <w:rStyle w:val="Emphasis"/>
          <w:rFonts w:asciiTheme="minorHAnsi" w:hAnsiTheme="minorHAnsi" w:cstheme="minorHAnsi"/>
        </w:rPr>
        <w:t xml:space="preserve"> economic and social </w:t>
      </w:r>
      <w:r w:rsidRPr="00E748A0">
        <w:rPr>
          <w:rStyle w:val="Emphasis"/>
          <w:rFonts w:asciiTheme="minorHAnsi" w:hAnsiTheme="minorHAnsi" w:cstheme="minorHAnsi"/>
          <w:highlight w:val="cyan"/>
        </w:rPr>
        <w:t>potential</w:t>
      </w:r>
      <w:r w:rsidRPr="00E748A0">
        <w:rPr>
          <w:rFonts w:asciiTheme="minorHAnsi" w:hAnsiTheme="minorHAnsi" w:cstheme="minorHAnsi"/>
          <w:sz w:val="16"/>
        </w:rPr>
        <w:t>. At the same time, investments abroad can help the United States achieve its own national security priorities while creating new markets for U.S. goods and services.</w:t>
      </w:r>
    </w:p>
    <w:p w14:paraId="4696E09D"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Global Benefits of Investing in Digital Financial and ID Infrastructure Systems</w:t>
      </w:r>
    </w:p>
    <w:p w14:paraId="2533CAEB"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Investing in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safe and secure digital financial and </w:t>
      </w:r>
      <w:r w:rsidRPr="00E748A0">
        <w:rPr>
          <w:rStyle w:val="Emphasis"/>
          <w:rFonts w:asciiTheme="minorHAnsi" w:hAnsiTheme="minorHAnsi" w:cstheme="minorHAnsi"/>
          <w:highlight w:val="cyan"/>
        </w:rPr>
        <w:t>digital</w:t>
      </w:r>
      <w:r w:rsidRPr="00E748A0">
        <w:rPr>
          <w:rStyle w:val="Emphasis"/>
          <w:rFonts w:asciiTheme="minorHAnsi" w:hAnsiTheme="minorHAnsi" w:cstheme="minorHAnsi"/>
        </w:rPr>
        <w:t xml:space="preserve"> ID </w:t>
      </w:r>
      <w:r w:rsidRPr="00E748A0">
        <w:rPr>
          <w:rStyle w:val="Emphasis"/>
          <w:rFonts w:asciiTheme="minorHAnsi" w:hAnsiTheme="minorHAnsi" w:cstheme="minorHAnsi"/>
          <w:highlight w:val="cyan"/>
        </w:rPr>
        <w:t>infrastructure</w:t>
      </w:r>
      <w:r w:rsidRPr="00E748A0">
        <w:rPr>
          <w:rStyle w:val="StyleUnderline"/>
          <w:rFonts w:asciiTheme="minorHAnsi" w:hAnsiTheme="minorHAnsi" w:cstheme="minorHAnsi"/>
          <w:highlight w:val="cyan"/>
        </w:rPr>
        <w:t xml:space="preserve"> can have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substantial </w:t>
      </w:r>
      <w:r w:rsidRPr="00E748A0">
        <w:rPr>
          <w:rStyle w:val="Emphasis"/>
          <w:rFonts w:asciiTheme="minorHAnsi" w:hAnsiTheme="minorHAnsi" w:cstheme="minorHAnsi"/>
          <w:highlight w:val="cyan"/>
        </w:rPr>
        <w:t>positive</w:t>
      </w:r>
      <w:r w:rsidRPr="00E748A0">
        <w:rPr>
          <w:rStyle w:val="Emphasis"/>
          <w:rFonts w:asciiTheme="minorHAnsi" w:hAnsiTheme="minorHAnsi" w:cstheme="minorHAnsi"/>
        </w:rPr>
        <w:t xml:space="preserve"> economic and social </w:t>
      </w:r>
      <w:r w:rsidRPr="00E748A0">
        <w:rPr>
          <w:rStyle w:val="Emphasis"/>
          <w:rFonts w:asciiTheme="minorHAnsi" w:hAnsiTheme="minorHAnsi" w:cstheme="minorHAnsi"/>
          <w:highlight w:val="cyan"/>
        </w:rPr>
        <w:t>impacts</w:t>
      </w:r>
      <w:r w:rsidRPr="00E748A0">
        <w:rPr>
          <w:rStyle w:val="StyleUnderline"/>
          <w:rFonts w:asciiTheme="minorHAnsi" w:hAnsiTheme="minorHAnsi" w:cstheme="minorHAnsi"/>
          <w:highlight w:val="cyan"/>
        </w:rPr>
        <w:t xml:space="preserve"> in the developing world</w:t>
      </w:r>
      <w:r w:rsidRPr="00E748A0">
        <w:rPr>
          <w:rFonts w:asciiTheme="minorHAnsi" w:hAnsiTheme="minorHAnsi" w:cstheme="minorHAnsi"/>
          <w:sz w:val="16"/>
        </w:rPr>
        <w:t xml:space="preserve">. As the world becomes increasingly digital, </w:t>
      </w:r>
      <w:r w:rsidRPr="00E748A0">
        <w:rPr>
          <w:rStyle w:val="Emphasis"/>
          <w:rFonts w:asciiTheme="minorHAnsi" w:hAnsiTheme="minorHAnsi" w:cstheme="minorHAnsi"/>
        </w:rPr>
        <w:t>secure infrastructure</w:t>
      </w:r>
      <w:r w:rsidRPr="00E748A0">
        <w:rPr>
          <w:rStyle w:val="StyleUnderline"/>
          <w:rFonts w:asciiTheme="minorHAnsi" w:hAnsiTheme="minorHAnsi" w:cstheme="minorHAnsi"/>
        </w:rPr>
        <w:t xml:space="preserve"> can </w:t>
      </w:r>
      <w:r w:rsidRPr="00E748A0">
        <w:rPr>
          <w:rStyle w:val="Emphasis"/>
          <w:rFonts w:asciiTheme="minorHAnsi" w:hAnsiTheme="minorHAnsi" w:cstheme="minorHAnsi"/>
        </w:rPr>
        <w:t>significantly expand access</w:t>
      </w:r>
      <w:r w:rsidRPr="00E748A0">
        <w:rPr>
          <w:rStyle w:val="StyleUnderline"/>
          <w:rFonts w:asciiTheme="minorHAnsi" w:hAnsiTheme="minorHAnsi" w:cstheme="minorHAnsi"/>
        </w:rPr>
        <w:t xml:space="preserve"> to capital and information, both of which are </w:t>
      </w:r>
      <w:r w:rsidRPr="00E748A0">
        <w:rPr>
          <w:rStyle w:val="Emphasis"/>
          <w:rFonts w:asciiTheme="minorHAnsi" w:hAnsiTheme="minorHAnsi" w:cstheme="minorHAnsi"/>
        </w:rPr>
        <w:t>critical</w:t>
      </w:r>
      <w:r w:rsidRPr="00E748A0">
        <w:rPr>
          <w:rStyle w:val="StyleUnderline"/>
          <w:rFonts w:asciiTheme="minorHAnsi" w:hAnsiTheme="minorHAnsi" w:cstheme="minorHAnsi"/>
        </w:rPr>
        <w:t xml:space="preserve"> for the </w:t>
      </w:r>
      <w:r w:rsidRPr="00E748A0">
        <w:rPr>
          <w:rStyle w:val="Emphasis"/>
          <w:rFonts w:asciiTheme="minorHAnsi" w:hAnsiTheme="minorHAnsi" w:cstheme="minorHAnsi"/>
        </w:rPr>
        <w:t>sustained growth of markets</w:t>
      </w:r>
      <w:r w:rsidRPr="00E748A0">
        <w:rPr>
          <w:rStyle w:val="StyleUnderline"/>
          <w:rFonts w:asciiTheme="minorHAnsi" w:hAnsiTheme="minorHAnsi" w:cstheme="minorHAnsi"/>
        </w:rPr>
        <w:t>. It will</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be </w:t>
      </w:r>
      <w:r w:rsidRPr="00E748A0">
        <w:rPr>
          <w:rStyle w:val="Emphasis"/>
          <w:rFonts w:asciiTheme="minorHAnsi" w:hAnsiTheme="minorHAnsi" w:cstheme="minorHAnsi"/>
        </w:rPr>
        <w:t>catalytic</w:t>
      </w:r>
      <w:r w:rsidRPr="00E748A0">
        <w:rPr>
          <w:rStyle w:val="StyleUnderline"/>
          <w:rFonts w:asciiTheme="minorHAnsi" w:hAnsiTheme="minorHAnsi" w:cstheme="minorHAnsi"/>
        </w:rPr>
        <w:t xml:space="preserve"> in achieving</w:t>
      </w:r>
      <w:r w:rsidRPr="00E748A0">
        <w:rPr>
          <w:rFonts w:asciiTheme="minorHAnsi" w:hAnsiTheme="minorHAnsi" w:cstheme="minorHAnsi"/>
          <w:sz w:val="16"/>
        </w:rPr>
        <w:t xml:space="preserve"> the United Nations’ Sustainable Development Goals (</w:t>
      </w:r>
      <w:r w:rsidRPr="00E748A0">
        <w:rPr>
          <w:rStyle w:val="StyleUnderline"/>
          <w:rFonts w:asciiTheme="minorHAnsi" w:hAnsiTheme="minorHAnsi" w:cstheme="minorHAnsi"/>
        </w:rPr>
        <w:t>SDGs</w:t>
      </w:r>
      <w:r w:rsidRPr="00E748A0">
        <w:rPr>
          <w:rFonts w:asciiTheme="minorHAnsi" w:hAnsiTheme="minorHAnsi" w:cstheme="minorHAnsi"/>
          <w:sz w:val="16"/>
        </w:rPr>
        <w:t xml:space="preserve">) </w:t>
      </w:r>
      <w:r w:rsidRPr="00E748A0">
        <w:rPr>
          <w:rStyle w:val="StyleUnderline"/>
          <w:rFonts w:asciiTheme="minorHAnsi" w:hAnsiTheme="minorHAnsi" w:cstheme="minorHAnsi"/>
        </w:rPr>
        <w:t>by 2030</w:t>
      </w:r>
      <w:r w:rsidRPr="00E748A0">
        <w:rPr>
          <w:rFonts w:asciiTheme="minorHAnsi" w:hAnsiTheme="minorHAnsi" w:cstheme="minorHAnsi"/>
          <w:sz w:val="16"/>
        </w:rPr>
        <w:t>.</w:t>
      </w:r>
    </w:p>
    <w:p w14:paraId="4EFC51B7" w14:textId="77777777" w:rsidR="004A4104" w:rsidRDefault="004A4104" w:rsidP="004A4104">
      <w:pPr>
        <w:rPr>
          <w:rFonts w:asciiTheme="minorHAnsi" w:hAnsiTheme="minorHAnsi" w:cstheme="minorHAnsi"/>
          <w:sz w:val="16"/>
        </w:rPr>
      </w:pPr>
    </w:p>
    <w:p w14:paraId="40D7CA19" w14:textId="77777777" w:rsidR="004A4104" w:rsidRDefault="004A4104" w:rsidP="004A4104">
      <w:pPr>
        <w:pStyle w:val="Heading3"/>
      </w:pPr>
      <w:r>
        <w:t>1NC---OFF</w:t>
      </w:r>
    </w:p>
    <w:p w14:paraId="3170FB26" w14:textId="77777777" w:rsidR="004A4104" w:rsidRDefault="004A4104" w:rsidP="004A4104">
      <w:r>
        <w:t>BBB DA</w:t>
      </w:r>
    </w:p>
    <w:p w14:paraId="565FA104" w14:textId="77777777" w:rsidR="004A4104" w:rsidRDefault="004A4104" w:rsidP="004A4104">
      <w:pPr>
        <w:pStyle w:val="Heading4"/>
      </w:pPr>
      <w:r>
        <w:t xml:space="preserve">Biden </w:t>
      </w:r>
      <w:r w:rsidRPr="00E222EE">
        <w:rPr>
          <w:u w:val="single"/>
        </w:rPr>
        <w:t>PC</w:t>
      </w:r>
      <w:r>
        <w:t xml:space="preserve"> gets BBB back </w:t>
      </w:r>
      <w:r w:rsidRPr="00E222EE">
        <w:rPr>
          <w:u w:val="single"/>
        </w:rPr>
        <w:t>on track</w:t>
      </w:r>
      <w:r>
        <w:t>.</w:t>
      </w:r>
    </w:p>
    <w:p w14:paraId="2DB109D8" w14:textId="77777777" w:rsidR="004A4104" w:rsidRPr="00975F6C" w:rsidRDefault="004A4104" w:rsidP="004A4104">
      <w:r>
        <w:rPr>
          <w:rStyle w:val="Style13ptBold"/>
        </w:rPr>
        <w:t>Nichols ’1/2</w:t>
      </w:r>
      <w:r>
        <w:t xml:space="preserve"> [Hans; 1/2/22; writer for Axios News; "Scoop: Manchin returns to Build Back Better negotiations with demands," https://www.axios.com/scoop-manchin-new-play-2cb59ff0-1577-44bf-81a4-a0d72b7e9be2.html]</w:t>
      </w:r>
    </w:p>
    <w:p w14:paraId="7BD372D1" w14:textId="77777777" w:rsidR="004A4104" w:rsidRPr="00D96946" w:rsidRDefault="004A4104" w:rsidP="004A4104">
      <w:pPr>
        <w:rPr>
          <w:sz w:val="16"/>
        </w:rPr>
      </w:pPr>
      <w:r w:rsidRPr="00D96946">
        <w:rPr>
          <w:sz w:val="16"/>
        </w:rPr>
        <w:t xml:space="preserve">Sen. Joe </w:t>
      </w:r>
      <w:r w:rsidRPr="00E222EE">
        <w:rPr>
          <w:rStyle w:val="StyleUnderline"/>
          <w:highlight w:val="cyan"/>
        </w:rPr>
        <w:t>Manchin</w:t>
      </w:r>
      <w:r w:rsidRPr="00D96946">
        <w:rPr>
          <w:sz w:val="16"/>
        </w:rPr>
        <w:t xml:space="preserve"> (D-W.Va.) </w:t>
      </w:r>
      <w:r w:rsidRPr="00E222EE">
        <w:rPr>
          <w:rStyle w:val="StyleUnderline"/>
          <w:highlight w:val="cyan"/>
        </w:rPr>
        <w:t>is</w:t>
      </w:r>
      <w:r w:rsidRPr="00D96946">
        <w:rPr>
          <w:sz w:val="16"/>
        </w:rPr>
        <w:t xml:space="preserve"> open to </w:t>
      </w:r>
      <w:r w:rsidRPr="00E222EE">
        <w:rPr>
          <w:rStyle w:val="Emphasis"/>
          <w:highlight w:val="cyan"/>
        </w:rPr>
        <w:t>reengaging</w:t>
      </w:r>
      <w:r w:rsidRPr="00D96946">
        <w:rPr>
          <w:rStyle w:val="StyleUnderline"/>
        </w:rPr>
        <w:t xml:space="preserve"> on </w:t>
      </w:r>
      <w:r w:rsidRPr="00D96946">
        <w:rPr>
          <w:sz w:val="16"/>
        </w:rPr>
        <w:t xml:space="preserve">the </w:t>
      </w:r>
      <w:r w:rsidRPr="00D96946">
        <w:rPr>
          <w:rStyle w:val="Emphasis"/>
        </w:rPr>
        <w:t>climate</w:t>
      </w:r>
      <w:r w:rsidRPr="00D96946">
        <w:rPr>
          <w:rStyle w:val="StyleUnderline"/>
        </w:rPr>
        <w:t xml:space="preserve"> and </w:t>
      </w:r>
      <w:r w:rsidRPr="00D96946">
        <w:rPr>
          <w:rStyle w:val="Emphasis"/>
        </w:rPr>
        <w:t>child care</w:t>
      </w:r>
      <w:r w:rsidRPr="00D96946">
        <w:rPr>
          <w:sz w:val="16"/>
        </w:rPr>
        <w:t xml:space="preserve"> provisions </w:t>
      </w:r>
      <w:r w:rsidRPr="00D96946">
        <w:rPr>
          <w:rStyle w:val="StyleUnderline"/>
        </w:rPr>
        <w:t>in</w:t>
      </w:r>
      <w:r w:rsidRPr="00D96946">
        <w:rPr>
          <w:sz w:val="16"/>
        </w:rPr>
        <w:t xml:space="preserve"> President </w:t>
      </w:r>
      <w:r w:rsidRPr="00E222EE">
        <w:rPr>
          <w:rStyle w:val="StyleUnderline"/>
          <w:highlight w:val="cyan"/>
        </w:rPr>
        <w:t xml:space="preserve">Biden's </w:t>
      </w:r>
      <w:r w:rsidRPr="00E222EE">
        <w:rPr>
          <w:rStyle w:val="Emphasis"/>
          <w:highlight w:val="cyan"/>
        </w:rPr>
        <w:t>B</w:t>
      </w:r>
      <w:r w:rsidRPr="00D96946">
        <w:rPr>
          <w:rStyle w:val="StyleUnderline"/>
        </w:rPr>
        <w:t xml:space="preserve">uild </w:t>
      </w:r>
      <w:r w:rsidRPr="00E222EE">
        <w:rPr>
          <w:rStyle w:val="Emphasis"/>
          <w:highlight w:val="cyan"/>
        </w:rPr>
        <w:t>B</w:t>
      </w:r>
      <w:r w:rsidRPr="00D96946">
        <w:rPr>
          <w:rStyle w:val="StyleUnderline"/>
        </w:rPr>
        <w:t xml:space="preserve">ack </w:t>
      </w:r>
      <w:r w:rsidRPr="00E222EE">
        <w:rPr>
          <w:rStyle w:val="Emphasis"/>
          <w:highlight w:val="cyan"/>
        </w:rPr>
        <w:t>B</w:t>
      </w:r>
      <w:r w:rsidRPr="00D96946">
        <w:rPr>
          <w:rStyle w:val="StyleUnderline"/>
        </w:rPr>
        <w:t>etter agenda if the White House removes</w:t>
      </w:r>
      <w:r w:rsidRPr="00D96946">
        <w:rPr>
          <w:sz w:val="16"/>
        </w:rPr>
        <w:t xml:space="preserve"> the </w:t>
      </w:r>
      <w:r w:rsidRPr="00D96946">
        <w:rPr>
          <w:rStyle w:val="StyleUnderline"/>
        </w:rPr>
        <w:t>enhanced child tax credit</w:t>
      </w:r>
      <w:r w:rsidRPr="00D96946">
        <w:rPr>
          <w:sz w:val="16"/>
        </w:rPr>
        <w:t xml:space="preserve"> from the $1.75 trillion package — </w:t>
      </w:r>
      <w:r w:rsidRPr="00D96946">
        <w:rPr>
          <w:rStyle w:val="StyleUnderline"/>
        </w:rPr>
        <w:t>or</w:t>
      </w:r>
      <w:r w:rsidRPr="00D96946">
        <w:rPr>
          <w:sz w:val="16"/>
        </w:rPr>
        <w:t xml:space="preserve"> dramatically </w:t>
      </w:r>
      <w:r w:rsidRPr="00D96946">
        <w:rPr>
          <w:rStyle w:val="StyleUnderline"/>
        </w:rPr>
        <w:t>lowers the income caps</w:t>
      </w:r>
      <w:r w:rsidRPr="00D96946">
        <w:rPr>
          <w:sz w:val="16"/>
        </w:rPr>
        <w:t xml:space="preserve"> for eligible families, people familiar with the matter tell Axios.</w:t>
      </w:r>
    </w:p>
    <w:p w14:paraId="79E8A379" w14:textId="77777777" w:rsidR="004A4104" w:rsidRPr="00D96946" w:rsidRDefault="004A4104" w:rsidP="004A4104">
      <w:pPr>
        <w:rPr>
          <w:sz w:val="16"/>
        </w:rPr>
      </w:pPr>
      <w:r w:rsidRPr="00D96946">
        <w:rPr>
          <w:sz w:val="16"/>
        </w:rPr>
        <w:t xml:space="preserve">Why it matters: </w:t>
      </w:r>
      <w:r w:rsidRPr="00D96946">
        <w:rPr>
          <w:rStyle w:val="StyleUnderline"/>
        </w:rPr>
        <w:t xml:space="preserve">The holdback senator's </w:t>
      </w:r>
      <w:r w:rsidRPr="00E222EE">
        <w:rPr>
          <w:rStyle w:val="Emphasis"/>
          <w:highlight w:val="cyan"/>
        </w:rPr>
        <w:t>engagement</w:t>
      </w:r>
      <w:r w:rsidRPr="00E222EE">
        <w:rPr>
          <w:rStyle w:val="StyleUnderline"/>
          <w:highlight w:val="cyan"/>
        </w:rPr>
        <w:t xml:space="preserve"> on </w:t>
      </w:r>
      <w:r w:rsidRPr="00E222EE">
        <w:rPr>
          <w:rStyle w:val="Emphasis"/>
          <w:highlight w:val="cyan"/>
        </w:rPr>
        <w:t>specifics</w:t>
      </w:r>
      <w:r w:rsidRPr="00E222EE">
        <w:rPr>
          <w:rStyle w:val="StyleUnderline"/>
          <w:highlight w:val="cyan"/>
        </w:rPr>
        <w:t xml:space="preserve"> indicates </w:t>
      </w:r>
      <w:r w:rsidRPr="00E222EE">
        <w:rPr>
          <w:rStyle w:val="Emphasis"/>
          <w:highlight w:val="cyan"/>
        </w:rPr>
        <w:t>negotiations</w:t>
      </w:r>
      <w:r w:rsidRPr="00D96946">
        <w:rPr>
          <w:sz w:val="16"/>
        </w:rPr>
        <w:t xml:space="preserve"> between him and the White House </w:t>
      </w:r>
      <w:r w:rsidRPr="00D96946">
        <w:rPr>
          <w:rStyle w:val="StyleUnderline"/>
        </w:rPr>
        <w:t xml:space="preserve">could </w:t>
      </w:r>
      <w:r w:rsidRPr="00D96946">
        <w:rPr>
          <w:rStyle w:val="Emphasis"/>
        </w:rPr>
        <w:t xml:space="preserve">get </w:t>
      </w:r>
      <w:r w:rsidRPr="00E222EE">
        <w:rPr>
          <w:rStyle w:val="Emphasis"/>
          <w:highlight w:val="cyan"/>
        </w:rPr>
        <w:t>back on track</w:t>
      </w:r>
      <w:r w:rsidRPr="00E222EE">
        <w:rPr>
          <w:rStyle w:val="StyleUnderline"/>
          <w:highlight w:val="cyan"/>
        </w:rPr>
        <w:t>, even after Manchin declared</w:t>
      </w:r>
      <w:r w:rsidRPr="00D96946">
        <w:rPr>
          <w:rStyle w:val="StyleUnderline"/>
        </w:rPr>
        <w:t xml:space="preserve"> he was a “</w:t>
      </w:r>
      <w:r w:rsidRPr="00E222EE">
        <w:rPr>
          <w:rStyle w:val="StyleUnderline"/>
          <w:highlight w:val="cyan"/>
        </w:rPr>
        <w:t>no</w:t>
      </w:r>
      <w:r w:rsidRPr="00D96946">
        <w:rPr>
          <w:rStyle w:val="StyleUnderline"/>
        </w:rPr>
        <w:t>”</w:t>
      </w:r>
      <w:r w:rsidRPr="00D96946">
        <w:rPr>
          <w:sz w:val="16"/>
        </w:rPr>
        <w:t xml:space="preserve"> on the package on Dec. 19.</w:t>
      </w:r>
    </w:p>
    <w:p w14:paraId="6CD45A5B" w14:textId="77777777" w:rsidR="004A4104" w:rsidRPr="00D96946" w:rsidRDefault="004A4104" w:rsidP="004A4104">
      <w:pPr>
        <w:rPr>
          <w:sz w:val="16"/>
        </w:rPr>
      </w:pPr>
      <w:r w:rsidRPr="00D96946">
        <w:rPr>
          <w:sz w:val="16"/>
        </w:rPr>
        <w:t>The senator’s concerns with the size and the scope of the package remain.</w:t>
      </w:r>
    </w:p>
    <w:p w14:paraId="299B4993" w14:textId="77777777" w:rsidR="004A4104" w:rsidRPr="00D96946" w:rsidRDefault="004A4104" w:rsidP="004A4104">
      <w:pPr>
        <w:rPr>
          <w:sz w:val="16"/>
        </w:rPr>
      </w:pPr>
      <w:r w:rsidRPr="00D96946">
        <w:rPr>
          <w:sz w:val="16"/>
        </w:rPr>
        <w:t>His belief that it could cost more than $4 trillion over 10 years extends beyond the CTC issue, and he continues to tell colleagues he’s concerned about the inflationary effects of so much government spending, Axios is told.</w:t>
      </w:r>
    </w:p>
    <w:p w14:paraId="45625143" w14:textId="77777777" w:rsidR="004A4104" w:rsidRPr="00D96946" w:rsidRDefault="004A4104" w:rsidP="004A4104">
      <w:pPr>
        <w:rPr>
          <w:sz w:val="16"/>
        </w:rPr>
      </w:pPr>
      <w:r w:rsidRPr="00D96946">
        <w:rPr>
          <w:rStyle w:val="StyleUnderline"/>
        </w:rPr>
        <w:t>The Bureau of Labor Statistics will release its next Consumer Price Index</w:t>
      </w:r>
      <w:r w:rsidRPr="00D96946">
        <w:rPr>
          <w:sz w:val="16"/>
        </w:rPr>
        <w:t xml:space="preserve"> on Jan. 12. Last month's reading put inflation at 6.8% for the year — fueling Manchin's opposition.</w:t>
      </w:r>
    </w:p>
    <w:p w14:paraId="67D44E68" w14:textId="77777777" w:rsidR="004A4104" w:rsidRPr="00D96946" w:rsidRDefault="004A4104" w:rsidP="004A4104">
      <w:pPr>
        <w:rPr>
          <w:sz w:val="16"/>
        </w:rPr>
      </w:pPr>
      <w:r w:rsidRPr="00D96946">
        <w:rPr>
          <w:sz w:val="16"/>
        </w:rPr>
        <w:t xml:space="preserve">The big picture: </w:t>
      </w:r>
      <w:r w:rsidRPr="00E222EE">
        <w:rPr>
          <w:rStyle w:val="StyleUnderline"/>
          <w:highlight w:val="cyan"/>
        </w:rPr>
        <w:t>Manchin and top</w:t>
      </w:r>
      <w:r w:rsidRPr="00D96946">
        <w:rPr>
          <w:rStyle w:val="StyleUnderline"/>
        </w:rPr>
        <w:t xml:space="preserve"> White House aides traded recriminations</w:t>
      </w:r>
      <w:r w:rsidRPr="00D96946">
        <w:rPr>
          <w:sz w:val="16"/>
        </w:rPr>
        <w:t xml:space="preserve"> after their negotiations fell apart — </w:t>
      </w:r>
      <w:r w:rsidRPr="00D96946">
        <w:rPr>
          <w:rStyle w:val="StyleUnderline"/>
        </w:rPr>
        <w:t>but</w:t>
      </w:r>
      <w:r w:rsidRPr="00D96946">
        <w:rPr>
          <w:sz w:val="16"/>
        </w:rPr>
        <w:t xml:space="preserve"> President </w:t>
      </w:r>
      <w:r w:rsidRPr="00E222EE">
        <w:rPr>
          <w:rStyle w:val="Emphasis"/>
          <w:highlight w:val="cyan"/>
        </w:rPr>
        <w:t>Biden</w:t>
      </w:r>
      <w:r w:rsidRPr="00D96946">
        <w:rPr>
          <w:rStyle w:val="StyleUnderline"/>
        </w:rPr>
        <w:t xml:space="preserve"> and the senator subsequently </w:t>
      </w:r>
      <w:r w:rsidRPr="00E222EE">
        <w:rPr>
          <w:rStyle w:val="Emphasis"/>
          <w:highlight w:val="cyan"/>
        </w:rPr>
        <w:t>spoke by phone</w:t>
      </w:r>
      <w:r w:rsidRPr="00D96946">
        <w:rPr>
          <w:rStyle w:val="StyleUnderline"/>
        </w:rPr>
        <w:t xml:space="preserve"> late in the evening</w:t>
      </w:r>
      <w:r w:rsidRPr="00D96946">
        <w:rPr>
          <w:sz w:val="16"/>
        </w:rPr>
        <w:t xml:space="preserve"> of Dec. 19.</w:t>
      </w:r>
    </w:p>
    <w:p w14:paraId="56D0C82B" w14:textId="77777777" w:rsidR="004A4104" w:rsidRPr="00D96946" w:rsidRDefault="004A4104" w:rsidP="004A4104">
      <w:pPr>
        <w:rPr>
          <w:sz w:val="16"/>
        </w:rPr>
      </w:pPr>
      <w:r w:rsidRPr="00D96946">
        <w:rPr>
          <w:rStyle w:val="StyleUnderline"/>
        </w:rPr>
        <w:t xml:space="preserve">They </w:t>
      </w:r>
      <w:r w:rsidRPr="00E222EE">
        <w:rPr>
          <w:rStyle w:val="Emphasis"/>
          <w:highlight w:val="cyan"/>
        </w:rPr>
        <w:t>agreed</w:t>
      </w:r>
      <w:r w:rsidRPr="00E222EE">
        <w:rPr>
          <w:rStyle w:val="StyleUnderline"/>
          <w:highlight w:val="cyan"/>
        </w:rPr>
        <w:t xml:space="preserve"> to </w:t>
      </w:r>
      <w:r w:rsidRPr="00E222EE">
        <w:rPr>
          <w:rStyle w:val="Emphasis"/>
          <w:highlight w:val="cyan"/>
        </w:rPr>
        <w:t>continue</w:t>
      </w:r>
      <w:r w:rsidRPr="00D96946">
        <w:rPr>
          <w:rStyle w:val="Emphasis"/>
        </w:rPr>
        <w:t xml:space="preserve"> to talk</w:t>
      </w:r>
      <w:r w:rsidRPr="00D96946">
        <w:rPr>
          <w:rStyle w:val="StyleUnderline"/>
        </w:rPr>
        <w:t xml:space="preserve">, </w:t>
      </w:r>
      <w:r w:rsidRPr="00E222EE">
        <w:rPr>
          <w:rStyle w:val="StyleUnderline"/>
          <w:highlight w:val="cyan"/>
        </w:rPr>
        <w:t>and</w:t>
      </w:r>
      <w:r w:rsidRPr="00D96946">
        <w:rPr>
          <w:rStyle w:val="StyleUnderline"/>
        </w:rPr>
        <w:t xml:space="preserve"> Manchin </w:t>
      </w:r>
      <w:r w:rsidRPr="00E222EE">
        <w:rPr>
          <w:rStyle w:val="Emphasis"/>
          <w:highlight w:val="cyan"/>
        </w:rPr>
        <w:t>stayed in touch</w:t>
      </w:r>
      <w:r w:rsidRPr="00D96946">
        <w:rPr>
          <w:rStyle w:val="StyleUnderline"/>
        </w:rPr>
        <w:t xml:space="preserve"> with senior</w:t>
      </w:r>
      <w:r w:rsidRPr="00D96946">
        <w:rPr>
          <w:sz w:val="16"/>
        </w:rPr>
        <w:t xml:space="preserve"> White House </w:t>
      </w:r>
      <w:r w:rsidRPr="00D96946">
        <w:rPr>
          <w:rStyle w:val="StyleUnderline"/>
        </w:rPr>
        <w:t xml:space="preserve">officials </w:t>
      </w:r>
      <w:r w:rsidRPr="00E222EE">
        <w:rPr>
          <w:rStyle w:val="StyleUnderline"/>
          <w:highlight w:val="cyan"/>
        </w:rPr>
        <w:t>over</w:t>
      </w:r>
      <w:r w:rsidRPr="00D96946">
        <w:rPr>
          <w:rStyle w:val="StyleUnderline"/>
        </w:rPr>
        <w:t xml:space="preserve"> the </w:t>
      </w:r>
      <w:r w:rsidRPr="00E222EE">
        <w:rPr>
          <w:rStyle w:val="Emphasis"/>
          <w:highlight w:val="cyan"/>
        </w:rPr>
        <w:t>holidays</w:t>
      </w:r>
      <w:r w:rsidRPr="00D96946">
        <w:rPr>
          <w:sz w:val="16"/>
        </w:rPr>
        <w:t>.</w:t>
      </w:r>
    </w:p>
    <w:p w14:paraId="229BF20A" w14:textId="77777777" w:rsidR="004A4104" w:rsidRPr="00D96946" w:rsidRDefault="004A4104" w:rsidP="004A4104">
      <w:pPr>
        <w:rPr>
          <w:sz w:val="16"/>
        </w:rPr>
      </w:pPr>
      <w:r w:rsidRPr="00D96946">
        <w:rPr>
          <w:sz w:val="16"/>
        </w:rPr>
        <w:t xml:space="preserve">The week before Christmas, </w:t>
      </w:r>
      <w:r w:rsidRPr="00E222EE">
        <w:rPr>
          <w:rStyle w:val="StyleUnderline"/>
          <w:highlight w:val="cyan"/>
        </w:rPr>
        <w:t xml:space="preserve">reports emerged about </w:t>
      </w:r>
      <w:r w:rsidRPr="00E222EE">
        <w:rPr>
          <w:rStyle w:val="Emphasis"/>
          <w:highlight w:val="cyan"/>
        </w:rPr>
        <w:t>how close</w:t>
      </w:r>
      <w:r w:rsidRPr="00E222EE">
        <w:rPr>
          <w:rStyle w:val="StyleUnderline"/>
          <w:highlight w:val="cyan"/>
        </w:rPr>
        <w:t xml:space="preserve"> he and Biden were</w:t>
      </w:r>
      <w:r w:rsidRPr="00D96946">
        <w:rPr>
          <w:rStyle w:val="StyleUnderline"/>
        </w:rPr>
        <w:t xml:space="preserve"> on a </w:t>
      </w:r>
      <w:r w:rsidRPr="00D96946">
        <w:rPr>
          <w:rStyle w:val="Emphasis"/>
        </w:rPr>
        <w:t>potential deal</w:t>
      </w:r>
      <w:r w:rsidRPr="00D96946">
        <w:rPr>
          <w:sz w:val="16"/>
        </w:rPr>
        <w:t>.</w:t>
      </w:r>
    </w:p>
    <w:p w14:paraId="53A129FF" w14:textId="77777777" w:rsidR="004A4104" w:rsidRPr="00D96946" w:rsidRDefault="004A4104" w:rsidP="004A4104">
      <w:pPr>
        <w:rPr>
          <w:sz w:val="16"/>
        </w:rPr>
      </w:pPr>
      <w:r w:rsidRPr="00D96946">
        <w:rPr>
          <w:sz w:val="16"/>
        </w:rPr>
        <w:t>The details included a $1.8 trillion offer from Manchin that contained money for universal preschool and green tax credits but nothing for the child tax credit, which provides families up to $3,600 per child per year.</w:t>
      </w:r>
    </w:p>
    <w:p w14:paraId="68D4F699" w14:textId="77777777" w:rsidR="004A4104" w:rsidRPr="00D96946" w:rsidRDefault="004A4104" w:rsidP="004A4104">
      <w:pPr>
        <w:rPr>
          <w:sz w:val="16"/>
        </w:rPr>
      </w:pPr>
      <w:r w:rsidRPr="00D96946">
        <w:rPr>
          <w:sz w:val="16"/>
        </w:rPr>
        <w:t>Families who make up to $400,000 had been receiving some CTC payments under the program that ended Jan. 1.</w:t>
      </w:r>
    </w:p>
    <w:p w14:paraId="4D05390D" w14:textId="77777777" w:rsidR="004A4104" w:rsidRPr="00D96946" w:rsidRDefault="004A4104" w:rsidP="004A4104">
      <w:pPr>
        <w:rPr>
          <w:sz w:val="16"/>
        </w:rPr>
      </w:pPr>
      <w:r w:rsidRPr="00D96946">
        <w:rPr>
          <w:sz w:val="16"/>
        </w:rPr>
        <w:t xml:space="preserve">Between the lines: </w:t>
      </w:r>
      <w:r w:rsidRPr="00D96946">
        <w:rPr>
          <w:rStyle w:val="StyleUnderline"/>
        </w:rPr>
        <w:t xml:space="preserve">One </w:t>
      </w:r>
      <w:r w:rsidRPr="00D96946">
        <w:rPr>
          <w:rStyle w:val="Emphasis"/>
        </w:rPr>
        <w:t xml:space="preserve">possible </w:t>
      </w:r>
      <w:r w:rsidRPr="00E222EE">
        <w:rPr>
          <w:rStyle w:val="Emphasis"/>
          <w:highlight w:val="cyan"/>
        </w:rPr>
        <w:t>solution</w:t>
      </w:r>
      <w:r w:rsidRPr="00D96946">
        <w:rPr>
          <w:rStyle w:val="StyleUnderline"/>
        </w:rPr>
        <w:t xml:space="preserve"> to the stalemate </w:t>
      </w:r>
      <w:r w:rsidRPr="00E222EE">
        <w:rPr>
          <w:rStyle w:val="StyleUnderline"/>
          <w:highlight w:val="cyan"/>
        </w:rPr>
        <w:t>would be</w:t>
      </w:r>
      <w:r w:rsidRPr="00D96946">
        <w:rPr>
          <w:rStyle w:val="StyleUnderline"/>
        </w:rPr>
        <w:t xml:space="preserve"> to </w:t>
      </w:r>
      <w:r w:rsidRPr="00E222EE">
        <w:rPr>
          <w:rStyle w:val="Emphasis"/>
          <w:highlight w:val="cyan"/>
        </w:rPr>
        <w:t>remove</w:t>
      </w:r>
      <w:r w:rsidRPr="00D96946">
        <w:rPr>
          <w:rStyle w:val="StyleUnderline"/>
        </w:rPr>
        <w:t xml:space="preserve"> the </w:t>
      </w:r>
      <w:r w:rsidRPr="00E222EE">
        <w:rPr>
          <w:rStyle w:val="StyleUnderline"/>
          <w:highlight w:val="cyan"/>
        </w:rPr>
        <w:t>CTC</w:t>
      </w:r>
      <w:r w:rsidRPr="00D96946">
        <w:rPr>
          <w:rStyle w:val="StyleUnderline"/>
        </w:rPr>
        <w:t xml:space="preserve"> from the </w:t>
      </w:r>
      <w:r w:rsidRPr="00D96946">
        <w:rPr>
          <w:rStyle w:val="Emphasis"/>
        </w:rPr>
        <w:t>B</w:t>
      </w:r>
      <w:r w:rsidRPr="00D96946">
        <w:rPr>
          <w:rStyle w:val="StyleUnderline"/>
        </w:rPr>
        <w:t xml:space="preserve">uild </w:t>
      </w:r>
      <w:r w:rsidRPr="00D96946">
        <w:rPr>
          <w:rStyle w:val="Emphasis"/>
        </w:rPr>
        <w:t>B</w:t>
      </w:r>
      <w:r w:rsidRPr="00D96946">
        <w:rPr>
          <w:rStyle w:val="StyleUnderline"/>
        </w:rPr>
        <w:t xml:space="preserve">ack </w:t>
      </w:r>
      <w:r w:rsidRPr="00D96946">
        <w:rPr>
          <w:rStyle w:val="Emphasis"/>
        </w:rPr>
        <w:t>B</w:t>
      </w:r>
      <w:r w:rsidRPr="00D96946">
        <w:rPr>
          <w:rStyle w:val="StyleUnderline"/>
        </w:rPr>
        <w:t>etter</w:t>
      </w:r>
      <w:r w:rsidRPr="00D96946">
        <w:rPr>
          <w:sz w:val="16"/>
        </w:rPr>
        <w:t xml:space="preserve"> legislation, which the Senate plans to pass with only Democratic votes.</w:t>
      </w:r>
    </w:p>
    <w:p w14:paraId="5C6A9005" w14:textId="77777777" w:rsidR="004A4104" w:rsidRPr="00D96946" w:rsidRDefault="004A4104" w:rsidP="004A4104">
      <w:pPr>
        <w:rPr>
          <w:sz w:val="16"/>
        </w:rPr>
      </w:pPr>
      <w:r w:rsidRPr="00D96946">
        <w:rPr>
          <w:rStyle w:val="StyleUnderline"/>
        </w:rPr>
        <w:t xml:space="preserve">The chamber could </w:t>
      </w:r>
      <w:r w:rsidRPr="00E222EE">
        <w:rPr>
          <w:rStyle w:val="StyleUnderline"/>
          <w:highlight w:val="cyan"/>
        </w:rPr>
        <w:t>then have</w:t>
      </w:r>
      <w:r w:rsidRPr="00D96946">
        <w:rPr>
          <w:rStyle w:val="StyleUnderline"/>
        </w:rPr>
        <w:t xml:space="preserve"> a </w:t>
      </w:r>
      <w:r w:rsidRPr="00E222EE">
        <w:rPr>
          <w:rStyle w:val="Emphasis"/>
          <w:highlight w:val="cyan"/>
        </w:rPr>
        <w:t>separate</w:t>
      </w:r>
      <w:r w:rsidRPr="00D96946">
        <w:rPr>
          <w:rStyle w:val="StyleUnderline"/>
        </w:rPr>
        <w:t xml:space="preserve">, </w:t>
      </w:r>
      <w:r w:rsidRPr="00D96946">
        <w:rPr>
          <w:rStyle w:val="Emphasis"/>
        </w:rPr>
        <w:t xml:space="preserve">focused </w:t>
      </w:r>
      <w:r w:rsidRPr="00E222EE">
        <w:rPr>
          <w:rStyle w:val="Emphasis"/>
          <w:highlight w:val="cyan"/>
        </w:rPr>
        <w:t>debate</w:t>
      </w:r>
      <w:r w:rsidRPr="00D96946">
        <w:rPr>
          <w:sz w:val="16"/>
        </w:rPr>
        <w:t xml:space="preserve"> during a midterm year </w:t>
      </w:r>
      <w:r w:rsidRPr="00D96946">
        <w:rPr>
          <w:rStyle w:val="StyleUnderline"/>
        </w:rPr>
        <w:t>about making the tax credits permanent</w:t>
      </w:r>
      <w:r w:rsidRPr="00D96946">
        <w:rPr>
          <w:sz w:val="16"/>
        </w:rPr>
        <w:t>.</w:t>
      </w:r>
    </w:p>
    <w:p w14:paraId="7F240A05" w14:textId="77777777" w:rsidR="004A4104" w:rsidRPr="00FD2AC5" w:rsidRDefault="004A4104" w:rsidP="004A4104">
      <w:pPr>
        <w:rPr>
          <w:sz w:val="16"/>
        </w:rPr>
      </w:pPr>
      <w:r w:rsidRPr="00D96946">
        <w:rPr>
          <w:rStyle w:val="StyleUnderline"/>
        </w:rPr>
        <w:t>Some Republicans, like</w:t>
      </w:r>
      <w:r w:rsidRPr="00D96946">
        <w:rPr>
          <w:sz w:val="16"/>
        </w:rPr>
        <w:t xml:space="preserve"> Sen. Mitt </w:t>
      </w:r>
      <w:r w:rsidRPr="00D96946">
        <w:rPr>
          <w:rStyle w:val="Emphasis"/>
        </w:rPr>
        <w:t>Romney</w:t>
      </w:r>
      <w:r w:rsidRPr="00D96946">
        <w:rPr>
          <w:sz w:val="16"/>
        </w:rPr>
        <w:t xml:space="preserve"> (R-Utah), </w:t>
      </w:r>
      <w:r w:rsidRPr="00D96946">
        <w:rPr>
          <w:rStyle w:val="StyleUnderline"/>
        </w:rPr>
        <w:t>are supportive of the CTC</w:t>
      </w:r>
      <w:r w:rsidRPr="00D96946">
        <w:rPr>
          <w:sz w:val="16"/>
        </w:rPr>
        <w:t>, but it’s unclear if Democrats could find all 10 Republicans needed to clear the 60-vote threshold for passing major legislation.</w:t>
      </w:r>
    </w:p>
    <w:p w14:paraId="24A16BD6" w14:textId="77777777" w:rsidR="004A4104" w:rsidRDefault="004A4104" w:rsidP="004A4104">
      <w:pPr>
        <w:pStyle w:val="Heading4"/>
      </w:pPr>
      <w:r>
        <w:t xml:space="preserve">Antitrust </w:t>
      </w:r>
      <w:r w:rsidRPr="00AD2C76">
        <w:t>sinks it</w:t>
      </w:r>
    </w:p>
    <w:p w14:paraId="5FB2BAB2" w14:textId="77777777" w:rsidR="004A4104" w:rsidRDefault="004A4104" w:rsidP="004A4104">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12" w:anchor="carstensen" w:history="1">
        <w:r w:rsidRPr="00832C4B">
          <w:rPr>
            <w:rStyle w:val="Hyperlink"/>
          </w:rPr>
          <w:t>https://www.concurrences.com/en/review/issues/no-1-2021/on-topic/the-new-us-antitrust-administration-en#carstensen</w:t>
        </w:r>
      </w:hyperlink>
      <w:r w:rsidRPr="00AC067C">
        <w:t>]</w:t>
      </w:r>
    </w:p>
    <w:p w14:paraId="66B12337" w14:textId="77777777" w:rsidR="004A4104" w:rsidRPr="00ED54AD" w:rsidRDefault="004A4104" w:rsidP="004A4104">
      <w:pPr>
        <w:rPr>
          <w:sz w:val="16"/>
        </w:rPr>
      </w:pPr>
      <w:r w:rsidRPr="005B040B">
        <w:rPr>
          <w:sz w:val="16"/>
        </w:rPr>
        <w:t>14.</w:t>
      </w:r>
      <w:r>
        <w:rPr>
          <w:sz w:val="16"/>
        </w:rPr>
        <w:t xml:space="preserve"> </w:t>
      </w:r>
      <w:r w:rsidRPr="005B040B">
        <w:rPr>
          <w:sz w:val="16"/>
        </w:rPr>
        <w:t xml:space="preserve">Similarly, </w:t>
      </w:r>
      <w:r w:rsidRPr="005B040B">
        <w:rPr>
          <w:rStyle w:val="StyleUnderline"/>
        </w:rPr>
        <w:t>despite bipartisan murmurs</w:t>
      </w:r>
      <w:r w:rsidRPr="005B040B">
        <w:rPr>
          <w:sz w:val="16"/>
        </w:rPr>
        <w:t xml:space="preserve"> about compet</w:t>
      </w:r>
      <w:r w:rsidRPr="00ED54AD">
        <w:rPr>
          <w:sz w:val="16"/>
        </w:rPr>
        <w:t xml:space="preserve">itive issues, </w:t>
      </w:r>
      <w:r w:rsidRPr="00ED54AD">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In pa</w:t>
      </w:r>
      <w:r w:rsidRPr="00ED54AD">
        <w:rPr>
          <w:sz w:val="16"/>
        </w:rPr>
        <w:t xml:space="preserve">rt </w:t>
      </w:r>
      <w:r w:rsidRPr="00ED54AD">
        <w:rPr>
          <w:rStyle w:val="StyleUnderline"/>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ED54AD">
        <w:rPr>
          <w:rStyle w:val="StyleUnderline"/>
        </w:rPr>
        <w:t xml:space="preserve">. If it were </w:t>
      </w:r>
      <w:r w:rsidRPr="00ED54AD">
        <w:rPr>
          <w:rStyle w:val="StyleUnderline"/>
          <w:highlight w:val="cyan"/>
        </w:rPr>
        <w:t>to 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w:t>
      </w:r>
      <w:r w:rsidRPr="00ED54AD">
        <w:rPr>
          <w:rStyle w:val="StyleUnderline"/>
        </w:rPr>
        <w:t xml:space="preserve">ment, it </w:t>
      </w:r>
      <w:r w:rsidRPr="008D66F8">
        <w:rPr>
          <w:rStyle w:val="StyleUnderline"/>
          <w:highlight w:val="cyan"/>
        </w:rPr>
        <w:t>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w:t>
      </w:r>
      <w:r w:rsidRPr="00ED54AD">
        <w:rPr>
          <w:sz w:val="16"/>
        </w:rPr>
        <w:t xml:space="preserve">in the minimum wage. </w:t>
      </w:r>
      <w:r w:rsidRPr="00ED54AD">
        <w:rPr>
          <w:rStyle w:val="StyleUnderline"/>
        </w:rPr>
        <w:t>It is likely</w:t>
      </w:r>
      <w:r w:rsidRPr="00ED54AD">
        <w:rPr>
          <w:sz w:val="16"/>
        </w:rPr>
        <w:t xml:space="preserve"> in this circumstance </w:t>
      </w:r>
      <w:r w:rsidRPr="00ED54AD">
        <w:rPr>
          <w:rStyle w:val="StyleUnderline"/>
        </w:rPr>
        <w:t xml:space="preserve">the new administration, like the </w:t>
      </w:r>
      <w:r w:rsidRPr="00ED54AD">
        <w:rPr>
          <w:rStyle w:val="Emphasis"/>
        </w:rPr>
        <w:t>Obama</w:t>
      </w:r>
      <w:r w:rsidRPr="00ED54AD">
        <w:rPr>
          <w:sz w:val="16"/>
        </w:rPr>
        <w:t xml:space="preserve"> administration’s </w:t>
      </w:r>
      <w:r w:rsidRPr="00ED54AD">
        <w:rPr>
          <w:rStyle w:val="StyleUnderline"/>
        </w:rPr>
        <w:t>abandonment of the pro-competitive rules</w:t>
      </w:r>
      <w:r w:rsidRPr="00ED54AD">
        <w:rPr>
          <w:sz w:val="16"/>
        </w:rPr>
        <w:t xml:space="preserve"> proposed under the PSA, </w:t>
      </w:r>
      <w:r w:rsidRPr="00ED54AD">
        <w:rPr>
          <w:rStyle w:val="StyleUnderline"/>
        </w:rPr>
        <w:t xml:space="preserve">would elect to </w:t>
      </w:r>
      <w:r w:rsidRPr="00ED54AD">
        <w:rPr>
          <w:rStyle w:val="Emphasis"/>
        </w:rPr>
        <w:t>give up stricter competition</w:t>
      </w:r>
      <w:r w:rsidRPr="00ED54AD">
        <w:rPr>
          <w:rStyle w:val="StyleUnderline"/>
        </w:rPr>
        <w:t xml:space="preserve"> rules in order to achieve </w:t>
      </w:r>
      <w:r w:rsidRPr="00ED54AD">
        <w:rPr>
          <w:rStyle w:val="Emphasis"/>
        </w:rPr>
        <w:t>other legislative priorities</w:t>
      </w:r>
      <w:r w:rsidRPr="00ED54AD">
        <w:rPr>
          <w:sz w:val="16"/>
        </w:rPr>
        <w:t>.</w:t>
      </w:r>
    </w:p>
    <w:p w14:paraId="34A0EC0B" w14:textId="77777777" w:rsidR="004A4104" w:rsidRPr="005B040B" w:rsidRDefault="004A4104" w:rsidP="004A4104">
      <w:pPr>
        <w:rPr>
          <w:sz w:val="16"/>
        </w:rPr>
      </w:pPr>
      <w:r w:rsidRPr="00ED54AD">
        <w:rPr>
          <w:sz w:val="16"/>
        </w:rPr>
        <w:t>15.</w:t>
      </w:r>
      <w:r>
        <w:rPr>
          <w:sz w:val="16"/>
        </w:rPr>
        <w:t xml:space="preserve"> </w:t>
      </w:r>
      <w:r w:rsidRPr="00ED54AD">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w:t>
      </w:r>
      <w:r w:rsidRPr="005B040B">
        <w:rPr>
          <w:sz w:val="16"/>
        </w:rPr>
        <w:t xml:space="preserve">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C8C2D87" w14:textId="77777777" w:rsidR="004A4104" w:rsidRDefault="004A4104" w:rsidP="004A4104">
      <w:pPr>
        <w:rPr>
          <w:sz w:val="16"/>
        </w:rPr>
      </w:pPr>
      <w:r w:rsidRPr="005B040B">
        <w:rPr>
          <w:sz w:val="16"/>
        </w:rPr>
        <w:t>16.</w:t>
      </w:r>
      <w:r>
        <w:rPr>
          <w:sz w:val="16"/>
        </w:rPr>
        <w:t xml:space="preserve"> </w:t>
      </w:r>
      <w:r w:rsidRPr="005B040B">
        <w:rPr>
          <w:sz w:val="16"/>
        </w:rPr>
        <w:t xml:space="preserve">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ED54AD">
        <w:rPr>
          <w:rStyle w:val="Emphasis"/>
        </w:rPr>
        <w:t>legislative process</w:t>
      </w:r>
      <w:r w:rsidRPr="00ED54AD">
        <w:rPr>
          <w:rStyle w:val="StyleUnderline"/>
        </w:rPr>
        <w:t>, and</w:t>
      </w:r>
      <w:r w:rsidRPr="00ED54AD">
        <w:rPr>
          <w:sz w:val="16"/>
        </w:rPr>
        <w:t xml:space="preserve"> to select leaders who are committed</w:t>
      </w:r>
      <w:r w:rsidRPr="005B040B">
        <w:rPr>
          <w:sz w:val="16"/>
        </w:rPr>
        <w:t xml:space="preserve">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the new adm</w:t>
      </w:r>
      <w:r w:rsidRPr="00ED54AD">
        <w:rPr>
          <w:rStyle w:val="StyleUnderline"/>
        </w:rPr>
        <w:t xml:space="preserve">inistration will be </w:t>
      </w:r>
      <w:r w:rsidRPr="00ED54AD">
        <w:rPr>
          <w:rStyle w:val="Emphasis"/>
        </w:rPr>
        <w:t>no more committed</w:t>
      </w:r>
      <w:r w:rsidRPr="00ED54AD">
        <w:rPr>
          <w:rStyle w:val="StyleUnderline"/>
        </w:rPr>
        <w:t xml:space="preserve"> to</w:t>
      </w:r>
      <w:r w:rsidRPr="00ED54AD">
        <w:rPr>
          <w:sz w:val="16"/>
        </w:rPr>
        <w:t xml:space="preserve"> robust </w:t>
      </w:r>
      <w:r w:rsidRPr="00ED54AD">
        <w:rPr>
          <w:rStyle w:val="StyleUnderline"/>
        </w:rPr>
        <w:t>compet</w:t>
      </w:r>
      <w:r w:rsidRPr="005B040B">
        <w:rPr>
          <w:rStyle w:val="StyleUnderline"/>
        </w:rPr>
        <w: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48BB4B1D" w14:textId="77777777" w:rsidR="004A4104" w:rsidRDefault="004A4104" w:rsidP="004A4104">
      <w:pPr>
        <w:pStyle w:val="Heading4"/>
      </w:pPr>
      <w:r>
        <w:t>Prevents existential climate disaster</w:t>
      </w:r>
    </w:p>
    <w:p w14:paraId="543D84C8" w14:textId="77777777" w:rsidR="004A4104" w:rsidRPr="00FC07EA" w:rsidRDefault="004A4104" w:rsidP="004A4104">
      <w:r w:rsidRPr="00FC07EA">
        <w:rPr>
          <w:rStyle w:val="Style13ptBold"/>
        </w:rPr>
        <w:t>Moncrief ’11-11</w:t>
      </w:r>
      <w:r>
        <w:t xml:space="preserve"> [Aliki; 2021; executive director of Florida Conservation Voters; Orlando Sentinel, “Build Back Better Act would help in climate crisis,” https://www.orlandosentinel.com/opinion/guest-commentary/os-op-climate-change-congress-act-now-20211111-44u6bgyn5fdvnp3eqievkebqpe-story.html]</w:t>
      </w:r>
    </w:p>
    <w:p w14:paraId="571BC00D" w14:textId="77777777" w:rsidR="004A4104" w:rsidRDefault="004A4104" w:rsidP="004A4104">
      <w:pPr>
        <w:rPr>
          <w:rStyle w:val="StyleUnderline"/>
        </w:rPr>
      </w:pPr>
      <w:r w:rsidRPr="00FC07EA">
        <w:rPr>
          <w:sz w:val="16"/>
        </w:rPr>
        <w:t xml:space="preserve">Last week, Congress passed the </w:t>
      </w:r>
      <w:r w:rsidRPr="00FC07EA">
        <w:rPr>
          <w:rStyle w:val="StyleUnderline"/>
        </w:rPr>
        <w:t>Infrastructure</w:t>
      </w:r>
      <w:r w:rsidRPr="00FC07EA">
        <w:rPr>
          <w:sz w:val="16"/>
        </w:rPr>
        <w:t xml:space="preserve"> Investment and Jobs Act. This bipartisan bill will address upgrades to things like our transportation system, rural broadband, public transit, and clean-water infrastructure. These are badly needed, overdue investments that will make our communities more resilient to the climate impacts we are already seeing. But </w:t>
      </w:r>
      <w:r w:rsidRPr="00FC07EA">
        <w:rPr>
          <w:rStyle w:val="StyleUnderline"/>
        </w:rPr>
        <w:t xml:space="preserve">we </w:t>
      </w:r>
      <w:r w:rsidRPr="00FC07EA">
        <w:rPr>
          <w:rStyle w:val="Emphasis"/>
        </w:rPr>
        <w:t>know much more</w:t>
      </w:r>
      <w:r w:rsidRPr="00FC07EA">
        <w:rPr>
          <w:rStyle w:val="StyleUnderline"/>
        </w:rPr>
        <w:t xml:space="preserve"> is needed</w:t>
      </w:r>
      <w:r w:rsidRPr="00FC07EA">
        <w:rPr>
          <w:sz w:val="16"/>
        </w:rPr>
        <w:t>.</w:t>
      </w:r>
    </w:p>
    <w:p w14:paraId="5EA392EE" w14:textId="77777777" w:rsidR="004A4104" w:rsidRPr="00FC07EA" w:rsidRDefault="004A4104" w:rsidP="004A4104">
      <w:pPr>
        <w:rPr>
          <w:sz w:val="16"/>
        </w:rPr>
      </w:pPr>
      <w:r w:rsidRPr="0014034B">
        <w:rPr>
          <w:rStyle w:val="StyleUnderline"/>
          <w:highlight w:val="cyan"/>
        </w:rPr>
        <w:t>It’s not enough to</w:t>
      </w:r>
      <w:r w:rsidRPr="00FC07EA">
        <w:rPr>
          <w:rStyle w:val="StyleUnderline"/>
        </w:rPr>
        <w:t xml:space="preserve"> </w:t>
      </w:r>
      <w:r w:rsidRPr="00FC07EA">
        <w:rPr>
          <w:rStyle w:val="Emphasis"/>
        </w:rPr>
        <w:t xml:space="preserve">just </w:t>
      </w:r>
      <w:r w:rsidRPr="0014034B">
        <w:rPr>
          <w:rStyle w:val="Emphasis"/>
          <w:highlight w:val="cyan"/>
        </w:rPr>
        <w:t>respond</w:t>
      </w:r>
      <w:r w:rsidRPr="00FC07EA">
        <w:rPr>
          <w:rStyle w:val="StyleUnderline"/>
        </w:rPr>
        <w:t xml:space="preserve"> to extreme weather — </w:t>
      </w:r>
      <w:r w:rsidRPr="0014034B">
        <w:rPr>
          <w:rStyle w:val="StyleUnderline"/>
          <w:highlight w:val="cyan"/>
        </w:rPr>
        <w:t xml:space="preserve">we need to </w:t>
      </w:r>
      <w:r w:rsidRPr="0014034B">
        <w:rPr>
          <w:rStyle w:val="Emphasis"/>
          <w:highlight w:val="cyan"/>
        </w:rPr>
        <w:t>cut</w:t>
      </w:r>
      <w:r w:rsidRPr="00FC07EA">
        <w:rPr>
          <w:sz w:val="16"/>
        </w:rPr>
        <w:t xml:space="preserve"> the </w:t>
      </w:r>
      <w:r w:rsidRPr="0014034B">
        <w:rPr>
          <w:rStyle w:val="Emphasis"/>
          <w:highlight w:val="cyan"/>
        </w:rPr>
        <w:t>pollution</w:t>
      </w:r>
      <w:r w:rsidRPr="00FC07EA">
        <w:rPr>
          <w:sz w:val="16"/>
        </w:rPr>
        <w:t xml:space="preserve"> driving it in the first place. That’s why </w:t>
      </w:r>
      <w:r w:rsidRPr="00FC07EA">
        <w:rPr>
          <w:rStyle w:val="StyleUnderline"/>
        </w:rPr>
        <w:t xml:space="preserve">Congress </w:t>
      </w:r>
      <w:r w:rsidRPr="00FC07EA">
        <w:rPr>
          <w:rStyle w:val="Emphasis"/>
        </w:rPr>
        <w:t>must</w:t>
      </w:r>
      <w:r w:rsidRPr="00FC07EA">
        <w:rPr>
          <w:sz w:val="16"/>
        </w:rPr>
        <w:t xml:space="preserve"> also </w:t>
      </w:r>
      <w:r w:rsidRPr="0014034B">
        <w:rPr>
          <w:rStyle w:val="Emphasis"/>
          <w:highlight w:val="cyan"/>
        </w:rPr>
        <w:t>pass</w:t>
      </w:r>
      <w:r w:rsidRPr="00FC07EA">
        <w:rPr>
          <w:sz w:val="16"/>
        </w:rPr>
        <w:t xml:space="preserve"> the </w:t>
      </w:r>
      <w:r w:rsidRPr="0014034B">
        <w:rPr>
          <w:rStyle w:val="StyleUnderline"/>
          <w:highlight w:val="cyan"/>
        </w:rPr>
        <w:t>B</w:t>
      </w:r>
      <w:r w:rsidRPr="00FC07EA">
        <w:rPr>
          <w:sz w:val="16"/>
        </w:rPr>
        <w:t xml:space="preserve">uild </w:t>
      </w:r>
      <w:r w:rsidRPr="0014034B">
        <w:rPr>
          <w:rStyle w:val="StyleUnderline"/>
          <w:highlight w:val="cyan"/>
        </w:rPr>
        <w:t>B</w:t>
      </w:r>
      <w:r w:rsidRPr="00FC07EA">
        <w:rPr>
          <w:sz w:val="16"/>
        </w:rPr>
        <w:t xml:space="preserve">ack </w:t>
      </w:r>
      <w:r w:rsidRPr="0014034B">
        <w:rPr>
          <w:rStyle w:val="StyleUnderline"/>
          <w:highlight w:val="cyan"/>
        </w:rPr>
        <w:t>B</w:t>
      </w:r>
      <w:r w:rsidRPr="00FC07EA">
        <w:rPr>
          <w:sz w:val="16"/>
        </w:rPr>
        <w:t xml:space="preserve">etter Act, </w:t>
      </w:r>
      <w:r w:rsidRPr="0014034B">
        <w:rPr>
          <w:rStyle w:val="StyleUnderline"/>
          <w:highlight w:val="cyan"/>
        </w:rPr>
        <w:t xml:space="preserve">the </w:t>
      </w:r>
      <w:r w:rsidRPr="0014034B">
        <w:rPr>
          <w:rStyle w:val="Emphasis"/>
          <w:highlight w:val="cyan"/>
        </w:rPr>
        <w:t>most transformational climate</w:t>
      </w:r>
      <w:r w:rsidRPr="00FC07EA">
        <w:rPr>
          <w:rStyle w:val="StyleUnderline"/>
        </w:rPr>
        <w:t xml:space="preserve"> and </w:t>
      </w:r>
      <w:r w:rsidRPr="00FC07EA">
        <w:rPr>
          <w:rStyle w:val="Emphasis"/>
        </w:rPr>
        <w:t xml:space="preserve">jobs </w:t>
      </w:r>
      <w:r w:rsidRPr="0014034B">
        <w:rPr>
          <w:rStyle w:val="Emphasis"/>
          <w:highlight w:val="cyan"/>
        </w:rPr>
        <w:t>legislation</w:t>
      </w:r>
      <w:r w:rsidRPr="0014034B">
        <w:rPr>
          <w:rStyle w:val="StyleUnderline"/>
          <w:highlight w:val="cyan"/>
        </w:rPr>
        <w:t xml:space="preserve"> in</w:t>
      </w:r>
      <w:r w:rsidRPr="00FC07EA">
        <w:rPr>
          <w:sz w:val="16"/>
        </w:rPr>
        <w:t xml:space="preserve"> our nation’s </w:t>
      </w:r>
      <w:r w:rsidRPr="0014034B">
        <w:rPr>
          <w:rStyle w:val="Emphasis"/>
          <w:highlight w:val="cyan"/>
        </w:rPr>
        <w:t>history</w:t>
      </w:r>
      <w:r w:rsidRPr="00FC07EA">
        <w:rPr>
          <w:rStyle w:val="StyleUnderline"/>
        </w:rPr>
        <w:t xml:space="preserve">. By investing in </w:t>
      </w:r>
      <w:r w:rsidRPr="0014034B">
        <w:rPr>
          <w:rStyle w:val="Emphasis"/>
          <w:highlight w:val="cyan"/>
        </w:rPr>
        <w:t>clean energy</w:t>
      </w:r>
      <w:r w:rsidRPr="00FC07EA">
        <w:rPr>
          <w:rStyle w:val="StyleUnderline"/>
        </w:rPr>
        <w:t xml:space="preserve"> and</w:t>
      </w:r>
      <w:r w:rsidRPr="00FC07EA">
        <w:rPr>
          <w:sz w:val="16"/>
        </w:rPr>
        <w:t xml:space="preserve"> things like </w:t>
      </w:r>
      <w:r w:rsidRPr="0014034B">
        <w:rPr>
          <w:rStyle w:val="Emphasis"/>
          <w:highlight w:val="cyan"/>
        </w:rPr>
        <w:t>e</w:t>
      </w:r>
      <w:r w:rsidRPr="00FC07EA">
        <w:rPr>
          <w:sz w:val="16"/>
        </w:rPr>
        <w:t xml:space="preserve">lectric </w:t>
      </w:r>
      <w:r w:rsidRPr="0014034B">
        <w:rPr>
          <w:rStyle w:val="Emphasis"/>
          <w:highlight w:val="cyan"/>
        </w:rPr>
        <w:t>v</w:t>
      </w:r>
      <w:r w:rsidRPr="00FC07EA">
        <w:rPr>
          <w:sz w:val="16"/>
        </w:rPr>
        <w:t>ehicle</w:t>
      </w:r>
      <w:r w:rsidRPr="0014034B">
        <w:rPr>
          <w:rStyle w:val="StyleUnderline"/>
          <w:highlight w:val="cyan"/>
        </w:rPr>
        <w:t>s and</w:t>
      </w:r>
      <w:r w:rsidRPr="00FC07EA">
        <w:rPr>
          <w:rStyle w:val="StyleUnderline"/>
        </w:rPr>
        <w:t xml:space="preserve"> more </w:t>
      </w:r>
      <w:r w:rsidRPr="0014034B">
        <w:rPr>
          <w:rStyle w:val="StyleUnderline"/>
          <w:highlight w:val="cyan"/>
        </w:rPr>
        <w:t>energy-efficient</w:t>
      </w:r>
      <w:r w:rsidRPr="00FC07EA">
        <w:rPr>
          <w:rStyle w:val="StyleUnderline"/>
        </w:rPr>
        <w:t xml:space="preserve"> homes and businesses, we </w:t>
      </w:r>
      <w:r w:rsidRPr="0014034B">
        <w:rPr>
          <w:rStyle w:val="StyleUnderline"/>
          <w:highlight w:val="cyan"/>
        </w:rPr>
        <w:t>can stop</w:t>
      </w:r>
      <w:r w:rsidRPr="00FC07EA">
        <w:rPr>
          <w:sz w:val="16"/>
        </w:rPr>
        <w:t xml:space="preserve"> making the problem worse and avoid </w:t>
      </w:r>
      <w:r w:rsidRPr="00FC07EA">
        <w:rPr>
          <w:rStyle w:val="StyleUnderline"/>
        </w:rPr>
        <w:t xml:space="preserve">a </w:t>
      </w:r>
      <w:r w:rsidRPr="00FC07EA">
        <w:rPr>
          <w:rStyle w:val="Emphasis"/>
        </w:rPr>
        <w:t xml:space="preserve">growing </w:t>
      </w:r>
      <w:r w:rsidRPr="0014034B">
        <w:rPr>
          <w:rStyle w:val="Emphasis"/>
          <w:highlight w:val="cyan"/>
        </w:rPr>
        <w:t>disaster</w:t>
      </w:r>
      <w:r w:rsidRPr="00FC07EA">
        <w:rPr>
          <w:sz w:val="16"/>
        </w:rPr>
        <w:t>. We don’t have time for half measures, and Floridians know it — more than 75% of registered voters in the state support bold congressional action on climate change.</w:t>
      </w:r>
    </w:p>
    <w:p w14:paraId="444896FE" w14:textId="77777777" w:rsidR="004A4104" w:rsidRPr="00FC07EA" w:rsidRDefault="004A4104" w:rsidP="004A4104">
      <w:pPr>
        <w:rPr>
          <w:sz w:val="16"/>
        </w:rPr>
      </w:pPr>
      <w:r w:rsidRPr="00FC07EA">
        <w:rPr>
          <w:sz w:val="16"/>
        </w:rPr>
        <w:t xml:space="preserve">The </w:t>
      </w:r>
      <w:r w:rsidRPr="00FC07EA">
        <w:rPr>
          <w:rStyle w:val="StyleUnderline"/>
        </w:rPr>
        <w:t>B</w:t>
      </w:r>
      <w:r w:rsidRPr="00FC07EA">
        <w:rPr>
          <w:sz w:val="16"/>
        </w:rPr>
        <w:t xml:space="preserve">uild </w:t>
      </w:r>
      <w:r w:rsidRPr="00FC07EA">
        <w:rPr>
          <w:rStyle w:val="StyleUnderline"/>
        </w:rPr>
        <w:t>B</w:t>
      </w:r>
      <w:r w:rsidRPr="00FC07EA">
        <w:rPr>
          <w:sz w:val="16"/>
        </w:rPr>
        <w:t xml:space="preserve">ack </w:t>
      </w:r>
      <w:r w:rsidRPr="00FC07EA">
        <w:rPr>
          <w:rStyle w:val="StyleUnderline"/>
        </w:rPr>
        <w:t>B</w:t>
      </w:r>
      <w:r w:rsidRPr="00FC07EA">
        <w:rPr>
          <w:sz w:val="16"/>
        </w:rPr>
        <w:t xml:space="preserve">etter Act </w:t>
      </w:r>
      <w:r w:rsidRPr="00FC07EA">
        <w:rPr>
          <w:rStyle w:val="StyleUnderline"/>
        </w:rPr>
        <w:t xml:space="preserve">takes </w:t>
      </w:r>
      <w:r w:rsidRPr="00FC07EA">
        <w:rPr>
          <w:rStyle w:val="Emphasis"/>
        </w:rPr>
        <w:t>bold steps</w:t>
      </w:r>
      <w:r w:rsidRPr="00FC07EA">
        <w:rPr>
          <w:rStyle w:val="StyleUnderline"/>
        </w:rPr>
        <w:t xml:space="preserve"> to </w:t>
      </w:r>
      <w:r w:rsidRPr="00FC07EA">
        <w:rPr>
          <w:rStyle w:val="Emphasis"/>
        </w:rPr>
        <w:t>dramatically reduce</w:t>
      </w:r>
      <w:r w:rsidRPr="00FC07EA">
        <w:rPr>
          <w:rStyle w:val="StyleUnderline"/>
        </w:rPr>
        <w:t xml:space="preserve"> climate pollution</w:t>
      </w:r>
      <w:r w:rsidRPr="00FC07EA">
        <w:rPr>
          <w:sz w:val="16"/>
        </w:rPr>
        <w:t xml:space="preserve"> for everyone. But it also centers those who have been disproportionately impacted by this crisis by taking steps to address the decades of unchecked environmental injustice, ensuring at least 40% of the benefits of this bill go to those communities hardest hit by pollution and climate change.</w:t>
      </w:r>
    </w:p>
    <w:p w14:paraId="2FD562A5" w14:textId="77777777" w:rsidR="004A4104" w:rsidRPr="00FC07EA" w:rsidRDefault="004A4104" w:rsidP="004A4104">
      <w:pPr>
        <w:rPr>
          <w:sz w:val="16"/>
        </w:rPr>
      </w:pPr>
      <w:r w:rsidRPr="00FC07EA">
        <w:rPr>
          <w:sz w:val="16"/>
        </w:rPr>
        <w:t xml:space="preserve">Building a clean energy economy is an investment that will pay dividends for families today and for generations to come. </w:t>
      </w:r>
      <w:r w:rsidRPr="0014034B">
        <w:rPr>
          <w:rStyle w:val="StyleUnderline"/>
          <w:highlight w:val="cyan"/>
        </w:rPr>
        <w:t>Preventing</w:t>
      </w:r>
      <w:r w:rsidRPr="00FC07EA">
        <w:rPr>
          <w:rStyle w:val="StyleUnderline"/>
        </w:rPr>
        <w:t xml:space="preserve"> the </w:t>
      </w:r>
      <w:r w:rsidRPr="00FC07EA">
        <w:rPr>
          <w:rStyle w:val="Emphasis"/>
        </w:rPr>
        <w:t xml:space="preserve">most </w:t>
      </w:r>
      <w:r w:rsidRPr="0014034B">
        <w:rPr>
          <w:rStyle w:val="Emphasis"/>
          <w:highlight w:val="cyan"/>
        </w:rPr>
        <w:t>catastrophic</w:t>
      </w:r>
      <w:r w:rsidRPr="00FC07EA">
        <w:rPr>
          <w:sz w:val="16"/>
        </w:rPr>
        <w:t xml:space="preserve"> hurricanes, floods and heat </w:t>
      </w:r>
      <w:r w:rsidRPr="0014034B">
        <w:rPr>
          <w:rStyle w:val="Emphasis"/>
          <w:highlight w:val="cyan"/>
        </w:rPr>
        <w:t>waves</w:t>
      </w:r>
      <w:r w:rsidRPr="00FC07EA">
        <w:rPr>
          <w:sz w:val="16"/>
        </w:rPr>
        <w:t xml:space="preserve"> will help ensure that we still bring people from all over the world to our beaches, the Everglades, and every amazing destination across our state that supports our multi-billion dollar tourism industry.</w:t>
      </w:r>
    </w:p>
    <w:p w14:paraId="28361BA6" w14:textId="77777777" w:rsidR="004A4104" w:rsidRPr="00FC07EA" w:rsidRDefault="004A4104" w:rsidP="004A4104">
      <w:pPr>
        <w:rPr>
          <w:sz w:val="16"/>
        </w:rPr>
      </w:pPr>
      <w:r w:rsidRPr="00FC07EA">
        <w:rPr>
          <w:sz w:val="16"/>
        </w:rPr>
        <w:t>And the robust clean-energy investments in the Build Back Better Act will create millions of good-paying jobs for Floridians in every corner of our state. Florida already ranks fourth in the nation for clean-energy employment, and this legislation would help this industry grow exponentially by tapping into the Sunshine State’s solar power potential.</w:t>
      </w:r>
    </w:p>
    <w:p w14:paraId="3ECF82A0" w14:textId="77777777" w:rsidR="004A4104" w:rsidRDefault="004A4104" w:rsidP="004A4104">
      <w:pPr>
        <w:rPr>
          <w:sz w:val="16"/>
        </w:rPr>
      </w:pPr>
      <w:r w:rsidRPr="00FC07EA">
        <w:rPr>
          <w:sz w:val="16"/>
        </w:rPr>
        <w:t xml:space="preserve">Orlando has some great members of Congress who understand that </w:t>
      </w:r>
      <w:r w:rsidRPr="0014034B">
        <w:rPr>
          <w:rStyle w:val="StyleUnderline"/>
          <w:highlight w:val="cyan"/>
        </w:rPr>
        <w:t xml:space="preserve">climate change is an </w:t>
      </w:r>
      <w:r w:rsidRPr="0014034B">
        <w:rPr>
          <w:rStyle w:val="Emphasis"/>
          <w:highlight w:val="cyan"/>
        </w:rPr>
        <w:t>existential threat</w:t>
      </w:r>
      <w:r w:rsidRPr="00FC07EA">
        <w:rPr>
          <w:sz w:val="16"/>
        </w:rPr>
        <w:t xml:space="preserve"> to our state and they ran on being a part of the solution to this crisis. Now, we are counting on them to take bold action and pass the Build Back Better Act. </w:t>
      </w:r>
      <w:r w:rsidRPr="00FC07EA">
        <w:rPr>
          <w:rStyle w:val="StyleUnderline"/>
        </w:rPr>
        <w:t xml:space="preserve">This </w:t>
      </w:r>
      <w:r w:rsidRPr="0014034B">
        <w:rPr>
          <w:rStyle w:val="StyleUnderline"/>
        </w:rPr>
        <w:t xml:space="preserve">is a </w:t>
      </w:r>
      <w:r w:rsidRPr="0014034B">
        <w:rPr>
          <w:rStyle w:val="Emphasis"/>
        </w:rPr>
        <w:t>win-win-win</w:t>
      </w:r>
      <w:r w:rsidRPr="0014034B">
        <w:rPr>
          <w:rStyle w:val="StyleUnderline"/>
        </w:rPr>
        <w:t xml:space="preserve"> that creates jobs</w:t>
      </w:r>
      <w:r w:rsidRPr="00FC07EA">
        <w:rPr>
          <w:sz w:val="16"/>
        </w:rPr>
        <w:t xml:space="preserve">, lowers energy bills for Floridians, </w:t>
      </w:r>
      <w:r w:rsidRPr="00FC07EA">
        <w:rPr>
          <w:rStyle w:val="StyleUnderline"/>
        </w:rPr>
        <w:t>and</w:t>
      </w:r>
      <w:r w:rsidRPr="00FC07EA">
        <w:rPr>
          <w:sz w:val="16"/>
        </w:rPr>
        <w:t xml:space="preserve"> begins to </w:t>
      </w:r>
      <w:r w:rsidRPr="00FC07EA">
        <w:rPr>
          <w:rStyle w:val="StyleUnderline"/>
        </w:rPr>
        <w:t>address the climate crisis at the same time</w:t>
      </w:r>
      <w:r w:rsidRPr="00FC07EA">
        <w:rPr>
          <w:sz w:val="16"/>
        </w:rPr>
        <w:t>.</w:t>
      </w:r>
    </w:p>
    <w:p w14:paraId="39D30D5E" w14:textId="77777777" w:rsidR="004A4104" w:rsidRPr="00FD2AC5" w:rsidRDefault="004A4104" w:rsidP="004A4104"/>
    <w:p w14:paraId="70B48F6F" w14:textId="77777777" w:rsidR="004A4104" w:rsidRDefault="004A4104" w:rsidP="004A4104">
      <w:pPr>
        <w:pStyle w:val="Heading2"/>
      </w:pPr>
      <w:r>
        <w:t>Adv---Dynamism</w:t>
      </w:r>
    </w:p>
    <w:p w14:paraId="59EF8FAE" w14:textId="77777777" w:rsidR="004A4104" w:rsidRDefault="004A4104" w:rsidP="004A4104">
      <w:pPr>
        <w:pStyle w:val="Heading3"/>
      </w:pPr>
      <w:r>
        <w:t>Slow Growth---1NC</w:t>
      </w:r>
    </w:p>
    <w:p w14:paraId="5667F7E0" w14:textId="77777777" w:rsidR="004A4104" w:rsidRPr="00E748A0" w:rsidRDefault="004A4104" w:rsidP="004A4104">
      <w:pPr>
        <w:pStyle w:val="Heading4"/>
        <w:rPr>
          <w:rFonts w:asciiTheme="minorHAnsi" w:hAnsiTheme="minorHAnsi" w:cstheme="minorHAnsi"/>
          <w:b w:val="0"/>
          <w:bCs/>
        </w:rPr>
      </w:pPr>
      <w:r w:rsidRPr="00E748A0">
        <w:rPr>
          <w:rFonts w:asciiTheme="minorHAnsi" w:hAnsiTheme="minorHAnsi" w:cstheme="minorHAnsi"/>
        </w:rPr>
        <w:t>No recession incoming.</w:t>
      </w:r>
    </w:p>
    <w:p w14:paraId="6D9D3B44"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Barbera ’21</w:t>
      </w:r>
      <w:r w:rsidRPr="00E748A0">
        <w:rPr>
          <w:rFonts w:asciiTheme="minorHAnsi" w:hAnsiTheme="minorHAnsi" w:cstheme="minorHAnsi"/>
        </w:rPr>
        <w:t xml:space="preserve"> [Robert J; July 20; Director of the Center for Financial Economics, PhD from John Hopkins University, 30 years as a Wall Street economist; Center for Financial Economics, “Does the 2021 Boom Lock the U.S. into 2023-2025 Gloom?” https://krieger.jhu.edu/financial-economics/2021/07/20/does-the-2021-boom-lock-the-u-s-into-2023-2025-gloom/]</w:t>
      </w:r>
    </w:p>
    <w:p w14:paraId="43F79950"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rPr>
        <w:t xml:space="preserve">Is it </w:t>
      </w:r>
      <w:r w:rsidRPr="00E748A0">
        <w:rPr>
          <w:rStyle w:val="StyleUnderline"/>
          <w:rFonts w:asciiTheme="minorHAnsi" w:hAnsiTheme="minorHAnsi" w:cstheme="minorHAnsi"/>
          <w:i/>
          <w:iCs/>
        </w:rPr>
        <w:t>likely</w:t>
      </w:r>
      <w:r w:rsidRPr="00E748A0">
        <w:rPr>
          <w:rStyle w:val="StyleUnderline"/>
          <w:rFonts w:asciiTheme="minorHAnsi" w:hAnsiTheme="minorHAnsi" w:cstheme="minorHAnsi"/>
        </w:rPr>
        <w:t>?</w:t>
      </w:r>
      <w:r w:rsidRPr="00E748A0">
        <w:rPr>
          <w:rFonts w:asciiTheme="minorHAnsi" w:hAnsiTheme="minorHAnsi" w:cstheme="minorHAnsi"/>
          <w:sz w:val="16"/>
        </w:rPr>
        <w:t xml:space="preserve"> The CBO </w:t>
      </w:r>
      <w:r w:rsidRPr="00E748A0">
        <w:rPr>
          <w:rStyle w:val="StyleUnderline"/>
          <w:rFonts w:asciiTheme="minorHAnsi" w:hAnsiTheme="minorHAnsi" w:cstheme="minorHAnsi"/>
          <w:highlight w:val="cyan"/>
        </w:rPr>
        <w:t>forecasters</w:t>
      </w:r>
      <w:r w:rsidRPr="00E748A0">
        <w:rPr>
          <w:rFonts w:asciiTheme="minorHAnsi" w:hAnsiTheme="minorHAnsi" w:cstheme="minorHAnsi"/>
          <w:sz w:val="16"/>
        </w:rPr>
        <w:t xml:space="preserve"> had to </w:t>
      </w:r>
      <w:r w:rsidRPr="00E748A0">
        <w:rPr>
          <w:rStyle w:val="Emphasis"/>
          <w:rFonts w:asciiTheme="minorHAnsi" w:hAnsiTheme="minorHAnsi" w:cstheme="minorHAnsi"/>
          <w:highlight w:val="cyan"/>
        </w:rPr>
        <w:t>acknowledge</w:t>
      </w:r>
      <w:r w:rsidRPr="00E748A0">
        <w:rPr>
          <w:rStyle w:val="StyleUnderline"/>
          <w:rFonts w:asciiTheme="minorHAnsi" w:hAnsiTheme="minorHAnsi" w:cstheme="minorHAnsi"/>
        </w:rPr>
        <w:t xml:space="preserve"> the reality of </w:t>
      </w:r>
      <w:r w:rsidRPr="00E748A0">
        <w:rPr>
          <w:rStyle w:val="Emphasis"/>
          <w:rFonts w:asciiTheme="minorHAnsi" w:hAnsiTheme="minorHAnsi" w:cstheme="minorHAnsi"/>
        </w:rPr>
        <w:t xml:space="preserve">recent </w:t>
      </w:r>
      <w:r w:rsidRPr="00E748A0">
        <w:rPr>
          <w:rStyle w:val="Emphasis"/>
          <w:rFonts w:asciiTheme="minorHAnsi" w:hAnsiTheme="minorHAnsi" w:cstheme="minorHAnsi"/>
          <w:highlight w:val="cyan"/>
        </w:rPr>
        <w:t>surging</w:t>
      </w:r>
      <w:r w:rsidRPr="00E748A0">
        <w:rPr>
          <w:rStyle w:val="Emphasis"/>
          <w:rFonts w:asciiTheme="minorHAnsi" w:hAnsiTheme="minorHAnsi" w:cstheme="minorHAnsi"/>
        </w:rPr>
        <w:t xml:space="preserve"> labor </w:t>
      </w:r>
      <w:r w:rsidRPr="00E748A0">
        <w:rPr>
          <w:rStyle w:val="Emphasis"/>
          <w:rFonts w:asciiTheme="minorHAnsi" w:hAnsiTheme="minorHAnsi" w:cstheme="minorHAnsi"/>
          <w:highlight w:val="cyan"/>
        </w:rPr>
        <w:t>productivity</w:t>
      </w:r>
      <w:r w:rsidRPr="00E748A0">
        <w:rPr>
          <w:rFonts w:asciiTheme="minorHAnsi" w:hAnsiTheme="minorHAnsi" w:cstheme="minorHAnsi"/>
          <w:sz w:val="16"/>
        </w:rPr>
        <w:t xml:space="preserve">. But </w:t>
      </w:r>
      <w:r w:rsidRPr="00E748A0">
        <w:rPr>
          <w:rStyle w:val="StyleUnderline"/>
          <w:rFonts w:asciiTheme="minorHAnsi" w:hAnsiTheme="minorHAnsi" w:cstheme="minorHAnsi"/>
        </w:rPr>
        <w:t>rather than view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change as </w:t>
      </w:r>
      <w:r w:rsidRPr="00E748A0">
        <w:rPr>
          <w:rStyle w:val="Emphasis"/>
          <w:rFonts w:asciiTheme="minorHAnsi" w:hAnsiTheme="minorHAnsi" w:cstheme="minorHAnsi"/>
        </w:rPr>
        <w:t>significant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they</w:t>
      </w:r>
      <w:r w:rsidRPr="00E748A0">
        <w:rPr>
          <w:rFonts w:asciiTheme="minorHAnsi" w:hAnsiTheme="minorHAnsi" w:cstheme="minorHAnsi"/>
          <w:sz w:val="16"/>
        </w:rPr>
        <w:t xml:space="preserve"> chose to </w:t>
      </w:r>
      <w:r w:rsidRPr="00E748A0">
        <w:rPr>
          <w:rStyle w:val="Emphasis"/>
          <w:rFonts w:asciiTheme="minorHAnsi" w:hAnsiTheme="minorHAnsi" w:cstheme="minorHAnsi"/>
          <w:highlight w:val="cyan"/>
        </w:rPr>
        <w:t>insist</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 xml:space="preserve">their </w:t>
      </w:r>
      <w:r w:rsidRPr="00E748A0">
        <w:rPr>
          <w:rStyle w:val="Emphasis"/>
          <w:rFonts w:asciiTheme="minorHAnsi" w:hAnsiTheme="minorHAnsi" w:cstheme="minorHAnsi"/>
          <w:highlight w:val="cyan"/>
        </w:rPr>
        <w:t>earlier guess</w:t>
      </w:r>
      <w:r w:rsidRPr="00E748A0">
        <w:rPr>
          <w:rFonts w:asciiTheme="minorHAnsi" w:hAnsiTheme="minorHAnsi" w:cstheme="minorHAnsi"/>
          <w:sz w:val="16"/>
        </w:rPr>
        <w:t xml:space="preserve"> for sustainable productivity gains </w:t>
      </w:r>
      <w:r w:rsidRPr="00E748A0">
        <w:rPr>
          <w:rStyle w:val="StyleUnderline"/>
          <w:rFonts w:asciiTheme="minorHAnsi" w:hAnsiTheme="minorHAnsi" w:cstheme="minorHAnsi"/>
          <w:highlight w:val="cyan"/>
        </w:rPr>
        <w:t>was correct. That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completely </w:t>
      </w:r>
      <w:r w:rsidRPr="00E748A0">
        <w:rPr>
          <w:rStyle w:val="Emphasis"/>
          <w:rFonts w:asciiTheme="minorHAnsi" w:hAnsiTheme="minorHAnsi" w:cstheme="minorHAnsi"/>
          <w:highlight w:val="cyan"/>
        </w:rPr>
        <w:t>arbitrary decision</w:t>
      </w:r>
      <w:r w:rsidRPr="00E748A0">
        <w:rPr>
          <w:rStyle w:val="StyleUnderline"/>
          <w:rFonts w:asciiTheme="minorHAnsi" w:hAnsiTheme="minorHAnsi" w:cstheme="minorHAnsi"/>
          <w:highlight w:val="cyan"/>
        </w:rPr>
        <w:t xml:space="preserve"> led them to forecast </w:t>
      </w:r>
      <w:r w:rsidRPr="00E748A0">
        <w:rPr>
          <w:rStyle w:val="Emphasis"/>
          <w:rFonts w:asciiTheme="minorHAnsi" w:hAnsiTheme="minorHAnsi" w:cstheme="minorHAnsi"/>
          <w:highlight w:val="cyan"/>
        </w:rPr>
        <w:t>meagre</w:t>
      </w:r>
      <w:r w:rsidRPr="00E748A0">
        <w:rPr>
          <w:rStyle w:val="Emphasis"/>
          <w:rFonts w:asciiTheme="minorHAnsi" w:hAnsiTheme="minorHAnsi" w:cstheme="minorHAnsi"/>
        </w:rPr>
        <w:t xml:space="preserve"> prospective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ahead</w:t>
      </w:r>
      <w:r w:rsidRPr="00E748A0">
        <w:rPr>
          <w:rFonts w:asciiTheme="minorHAnsi" w:hAnsiTheme="minorHAnsi" w:cstheme="minorHAnsi"/>
          <w:sz w:val="16"/>
        </w:rPr>
        <w:t xml:space="preserve">, and is central to their forecast of a swoon for 2023-2025 real GDP growth. </w:t>
      </w:r>
    </w:p>
    <w:p w14:paraId="0CC1646A"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CBO’s insistence on this dour view forces them into pretty improbable territory. Glance at the chart below. It reveals that the flow of output, second half 2021, is deemed to already be well above the economy’s potential. </w:t>
      </w:r>
      <w:r w:rsidRPr="00E748A0">
        <w:rPr>
          <w:rStyle w:val="StyleUnderline"/>
          <w:rFonts w:asciiTheme="minorHAnsi" w:hAnsiTheme="minorHAnsi" w:cstheme="minorHAnsi"/>
        </w:rPr>
        <w:t xml:space="preserve">With unemployment </w:t>
      </w:r>
      <w:r w:rsidRPr="00E748A0">
        <w:rPr>
          <w:rStyle w:val="Emphasis"/>
          <w:rFonts w:asciiTheme="minorHAnsi" w:hAnsiTheme="minorHAnsi" w:cstheme="minorHAnsi"/>
        </w:rPr>
        <w:t>still close to 6%</w:t>
      </w:r>
      <w:r w:rsidRPr="00E748A0">
        <w:rPr>
          <w:rStyle w:val="StyleUnderline"/>
          <w:rFonts w:asciiTheme="minorHAnsi" w:hAnsiTheme="minorHAnsi" w:cstheme="minorHAnsi"/>
        </w:rPr>
        <w:t xml:space="preserve"> and with labor force participation </w:t>
      </w:r>
      <w:r w:rsidRPr="00E748A0">
        <w:rPr>
          <w:rStyle w:val="Emphasis"/>
          <w:rFonts w:asciiTheme="minorHAnsi" w:hAnsiTheme="minorHAnsi" w:cstheme="minorHAnsi"/>
        </w:rPr>
        <w:t>still quite depressed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declaring</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the economy</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 xml:space="preserve">already in </w:t>
      </w:r>
      <w:r w:rsidRPr="00E748A0">
        <w:rPr>
          <w:rStyle w:val="Emphasis"/>
          <w:rFonts w:asciiTheme="minorHAnsi" w:hAnsiTheme="minorHAnsi" w:cstheme="minorHAnsi"/>
          <w:highlight w:val="cyan"/>
        </w:rPr>
        <w:t>excessive</w:t>
      </w:r>
      <w:r w:rsidRPr="00E748A0">
        <w:rPr>
          <w:rStyle w:val="Emphasis"/>
          <w:rFonts w:asciiTheme="minorHAnsi" w:hAnsiTheme="minorHAnsi" w:cstheme="minorHAnsi"/>
        </w:rPr>
        <w:t xml:space="preserve"> territory</w:t>
      </w:r>
      <w:r w:rsidRPr="00E748A0">
        <w:rPr>
          <w:rStyle w:val="StyleUnderline"/>
          <w:rFonts w:asciiTheme="minorHAnsi" w:hAnsiTheme="minorHAnsi" w:cstheme="minorHAnsi"/>
        </w:rPr>
        <w:t xml:space="preserve">, seems </w:t>
      </w:r>
      <w:r w:rsidRPr="00E748A0">
        <w:rPr>
          <w:rStyle w:val="Emphasis"/>
          <w:rFonts w:asciiTheme="minorHAnsi" w:hAnsiTheme="minorHAnsi" w:cstheme="minorHAnsi"/>
        </w:rPr>
        <w:t>hard to support</w:t>
      </w:r>
      <w:r w:rsidRPr="00E748A0">
        <w:rPr>
          <w:rStyle w:val="StyleUnderline"/>
          <w:rFonts w:asciiTheme="minorHAnsi" w:hAnsiTheme="minorHAnsi" w:cstheme="minorHAnsi"/>
        </w:rPr>
        <w:t xml:space="preserve">. I think it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flat out </w:t>
      </w:r>
      <w:r w:rsidRPr="00E748A0">
        <w:rPr>
          <w:rStyle w:val="Emphasis"/>
          <w:rFonts w:asciiTheme="minorHAnsi" w:hAnsiTheme="minorHAnsi" w:cstheme="minorHAnsi"/>
          <w:highlight w:val="cyan"/>
        </w:rPr>
        <w:t>wrong</w:t>
      </w:r>
      <w:r w:rsidRPr="00E748A0">
        <w:rPr>
          <w:rFonts w:asciiTheme="minorHAnsi" w:hAnsiTheme="minorHAnsi" w:cstheme="minorHAnsi"/>
          <w:sz w:val="16"/>
        </w:rPr>
        <w:t xml:space="preserve">. </w:t>
      </w:r>
    </w:p>
    <w:p w14:paraId="7235DB85"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Real GDP forecast and real potential GDP for 2020 to 2025</w:t>
      </w:r>
    </w:p>
    <w:p w14:paraId="1733732E"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Deconstructing CBO’s Potential Output estimate</w:t>
      </w:r>
    </w:p>
    <w:p w14:paraId="2BD67AE9"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CBO’s characterization of potential is driven by three assumptions. Sustainable annual gains for U.S. labor productivity will average around 1.8%. Full employment for the U.S. economy is centered a bit above 4%. At full employment U.S. labor force growth is capped at around 0.3% per year. Combine these three items and you end up sketching out CBO’s version of the upside boundary for U.S. real GDP.</w:t>
      </w:r>
    </w:p>
    <w:p w14:paraId="5E361642"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Again, however, </w:t>
      </w:r>
      <w:r w:rsidRPr="00E748A0">
        <w:rPr>
          <w:rStyle w:val="StyleUnderline"/>
          <w:rFonts w:asciiTheme="minorHAnsi" w:hAnsiTheme="minorHAnsi" w:cstheme="minorHAnsi"/>
        </w:rPr>
        <w:t>embracing</w:t>
      </w:r>
      <w:r w:rsidRPr="00E748A0">
        <w:rPr>
          <w:rFonts w:asciiTheme="minorHAnsi" w:hAnsiTheme="minorHAnsi" w:cstheme="minorHAnsi"/>
          <w:sz w:val="16"/>
        </w:rPr>
        <w:t xml:space="preserve"> these </w:t>
      </w:r>
      <w:r w:rsidRPr="00E748A0">
        <w:rPr>
          <w:rStyle w:val="StyleUnderline"/>
          <w:rFonts w:asciiTheme="minorHAnsi" w:hAnsiTheme="minorHAnsi" w:cstheme="minorHAnsi"/>
        </w:rPr>
        <w:t xml:space="preserve">assumptions forces you to </w:t>
      </w:r>
      <w:r w:rsidRPr="00E748A0">
        <w:rPr>
          <w:rStyle w:val="Emphasis"/>
          <w:rFonts w:asciiTheme="minorHAnsi" w:hAnsiTheme="minorHAnsi" w:cstheme="minorHAnsi"/>
        </w:rPr>
        <w:t>assert</w:t>
      </w:r>
      <w:r w:rsidRPr="00E748A0">
        <w:rPr>
          <w:rStyle w:val="StyleUnderline"/>
          <w:rFonts w:asciiTheme="minorHAnsi" w:hAnsiTheme="minorHAnsi" w:cstheme="minorHAnsi"/>
        </w:rPr>
        <w:t xml:space="preserve"> that the economy</w:t>
      </w:r>
      <w:r w:rsidRPr="00E748A0">
        <w:rPr>
          <w:rFonts w:asciiTheme="minorHAnsi" w:hAnsiTheme="minorHAnsi" w:cstheme="minorHAnsi"/>
          <w:sz w:val="16"/>
        </w:rPr>
        <w:t xml:space="preserve">, as we enter the second half of 2021, </w:t>
      </w:r>
      <w:r w:rsidRPr="00E748A0">
        <w:rPr>
          <w:rStyle w:val="StyleUnderline"/>
          <w:rFonts w:asciiTheme="minorHAnsi" w:hAnsiTheme="minorHAnsi" w:cstheme="minorHAnsi"/>
        </w:rPr>
        <w:t xml:space="preserve">is already operating above its sustainable level, </w:t>
      </w:r>
      <w:r w:rsidRPr="00E748A0">
        <w:rPr>
          <w:rStyle w:val="Emphasis"/>
          <w:rFonts w:asciiTheme="minorHAnsi" w:hAnsiTheme="minorHAnsi" w:cstheme="minorHAnsi"/>
        </w:rPr>
        <w:t xml:space="preserve">strikingly </w:t>
      </w:r>
      <w:r w:rsidRPr="00E748A0">
        <w:rPr>
          <w:rStyle w:val="Emphasis"/>
          <w:rFonts w:asciiTheme="minorHAnsi" w:hAnsiTheme="minorHAnsi" w:cstheme="minorHAnsi"/>
          <w:highlight w:val="cyan"/>
        </w:rPr>
        <w:t>at odds</w:t>
      </w:r>
      <w:r w:rsidRPr="00E748A0">
        <w:rPr>
          <w:rStyle w:val="StyleUnderline"/>
          <w:rFonts w:asciiTheme="minorHAnsi" w:hAnsiTheme="minorHAnsi" w:cstheme="minorHAnsi"/>
          <w:highlight w:val="cyan"/>
        </w:rPr>
        <w:t xml:space="preserve"> with </w:t>
      </w:r>
      <w:r w:rsidRPr="00E748A0">
        <w:rPr>
          <w:rStyle w:val="Emphasis"/>
          <w:rFonts w:asciiTheme="minorHAnsi" w:hAnsiTheme="minorHAnsi" w:cstheme="minorHAnsi"/>
          <w:highlight w:val="cyan"/>
        </w:rPr>
        <w:t>common sense</w:t>
      </w:r>
      <w:r w:rsidRPr="00E748A0">
        <w:rPr>
          <w:rStyle w:val="StyleUnderline"/>
          <w:rFonts w:asciiTheme="minorHAnsi" w:hAnsiTheme="minorHAnsi" w:cstheme="minorHAnsi"/>
          <w:highlight w:val="cyan"/>
        </w:rPr>
        <w:t xml:space="preserve"> amid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high </w:t>
      </w:r>
      <w:r w:rsidRPr="00E748A0">
        <w:rPr>
          <w:rStyle w:val="Emphasis"/>
          <w:rFonts w:asciiTheme="minorHAnsi" w:hAnsiTheme="minorHAnsi" w:cstheme="minorHAnsi"/>
          <w:highlight w:val="cyan"/>
        </w:rPr>
        <w:t>joblessness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low labor</w:t>
      </w:r>
      <w:r w:rsidRPr="00E748A0">
        <w:rPr>
          <w:rStyle w:val="Emphasis"/>
          <w:rFonts w:asciiTheme="minorHAnsi" w:hAnsiTheme="minorHAnsi" w:cstheme="minorHAnsi"/>
        </w:rPr>
        <w:t xml:space="preserve"> force </w:t>
      </w:r>
      <w:r w:rsidRPr="00E748A0">
        <w:rPr>
          <w:rStyle w:val="Emphasis"/>
          <w:rFonts w:asciiTheme="minorHAnsi" w:hAnsiTheme="minorHAnsi" w:cstheme="minorHAnsi"/>
          <w:highlight w:val="cyan"/>
        </w:rPr>
        <w:t>participation</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low</w:t>
      </w:r>
      <w:r w:rsidRPr="00E748A0">
        <w:rPr>
          <w:rStyle w:val="Emphasis"/>
          <w:rFonts w:asciiTheme="minorHAnsi" w:hAnsiTheme="minorHAnsi" w:cstheme="minorHAnsi"/>
        </w:rPr>
        <w:t xml:space="preserve"> levels of </w:t>
      </w:r>
      <w:r w:rsidRPr="00E748A0">
        <w:rPr>
          <w:rStyle w:val="Emphasis"/>
          <w:rFonts w:asciiTheme="minorHAnsi" w:hAnsiTheme="minorHAnsi" w:cstheme="minorHAnsi"/>
          <w:highlight w:val="cyan"/>
        </w:rPr>
        <w:t>capacity utilization</w:t>
      </w:r>
      <w:r w:rsidRPr="00E748A0">
        <w:rPr>
          <w:rFonts w:asciiTheme="minorHAnsi" w:hAnsiTheme="minorHAnsi" w:cstheme="minorHAnsi"/>
          <w:sz w:val="16"/>
        </w:rPr>
        <w:t xml:space="preserve"> for our industrial sector.</w:t>
      </w:r>
    </w:p>
    <w:p w14:paraId="5C00C51B"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How might we modify an estimate of potential, so that it squares with the notion of ample excess labor and production capacity, mid-2021? Simply acknowledge that the spurt for productivity, over the past 6 quarters, need not be followed by a productivity swoon.</w:t>
      </w:r>
    </w:p>
    <w:p w14:paraId="24968290"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Additionally, we can revisit the question of full employment. CBO asserts that employment levels extended beyond safe levels, throughout 2018 and 2019. But there was little evidence of wage and or price pressures in late 2019. Labor force conditions then may have been at, but not beyond full employment after all, at that time.</w:t>
      </w:r>
    </w:p>
    <w:p w14:paraId="3D1B9B6A"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Consider those two factors, and a post-boom 2%, not 1%, real GDP growth performance is easy to pencil in. </w:t>
      </w:r>
    </w:p>
    <w:p w14:paraId="672607D3"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Productivity’s Trajectory Need Not Mean Revert. </w:t>
      </w:r>
    </w:p>
    <w:p w14:paraId="39070D15"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CBO embraces the pre-pandemic consensus view on sustainable productivity gains, 1.8% per year. But over the 6 quarters ending in 2021:Q2, labor productivity wildly outstripped this performance, rising at around a 3.4% annualized pace, nearly double CBO’s sustainable rate.</w:t>
      </w:r>
    </w:p>
    <w:p w14:paraId="5E8DB9E4"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Does it make sense to be adamant about sustainable productivity levels? Not really. Since 1950, long run average growth rates for labor productivity are neither stable nor predictable. They range anywhere from 1.6% to 2.6%, putting CBO’s figure on the very low end of post war history. </w:t>
      </w:r>
    </w:p>
    <w:p w14:paraId="7E2142CE"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Histogram showing rolling average of productivity growth, 1952-2018.</w:t>
      </w:r>
    </w:p>
    <w:p w14:paraId="5D0CD704"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Where did CBO come up with 1.8%? That is the bad news performance of the previous expansion. But CBO’s insistence on continued poor performance, despite nearly two years of boom, seems awfully conservative. Indeed, it amounts to insisting that good productivity news today, rather than a reason to revise up expectations for prospective productivity, necessitates a forecast of dastardly productivity performance and depressing economic growth news tomorrow.</w:t>
      </w:r>
    </w:p>
    <w:p w14:paraId="50A189CC"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CBO could have taken a somewhat less dour approach. They could have stuck to their guns about full employment levels and sustainable long-term productivity and labor force trajectories. But they could have attached theses trend trajectories to the elevated output levels achieved amid the boom. Simply allowing the economy to pocket the gains delivered by recent great productivity news would put 2025:Q4 3% higher than CBO’s current forecast.</w:t>
      </w:r>
    </w:p>
    <w:p w14:paraId="60302CAD"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Optimists</w:t>
      </w:r>
      <w:r w:rsidRPr="00E748A0">
        <w:rPr>
          <w:rStyle w:val="StyleUnderline"/>
          <w:rFonts w:asciiTheme="minorHAnsi" w:hAnsiTheme="minorHAnsi" w:cstheme="minorHAnsi"/>
        </w:rPr>
        <w:t xml:space="preserve"> could</w:t>
      </w:r>
      <w:r w:rsidRPr="00E748A0">
        <w:rPr>
          <w:rFonts w:asciiTheme="minorHAnsi" w:hAnsiTheme="minorHAnsi" w:cstheme="minorHAnsi"/>
          <w:sz w:val="16"/>
        </w:rPr>
        <w:t xml:space="preserve"> go further. They could </w:t>
      </w:r>
      <w:r w:rsidRPr="00E748A0">
        <w:rPr>
          <w:rStyle w:val="StyleUnderline"/>
          <w:rFonts w:asciiTheme="minorHAnsi" w:hAnsiTheme="minorHAnsi" w:cstheme="minorHAnsi"/>
          <w:highlight w:val="cyan"/>
        </w:rPr>
        <w:t>envision</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important </w:t>
      </w:r>
      <w:r w:rsidRPr="00E748A0">
        <w:rPr>
          <w:rStyle w:val="Emphasis"/>
          <w:rFonts w:asciiTheme="minorHAnsi" w:hAnsiTheme="minorHAnsi" w:cstheme="minorHAnsi"/>
          <w:highlight w:val="cyan"/>
        </w:rPr>
        <w:t>upshift</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longer run trajectory</w:t>
      </w:r>
      <w:r w:rsidRPr="00E748A0">
        <w:rPr>
          <w:rStyle w:val="StyleUnderline"/>
          <w:rFonts w:asciiTheme="minorHAnsi" w:hAnsiTheme="minorHAnsi" w:cstheme="minorHAnsi"/>
        </w:rPr>
        <w:t xml:space="preserve"> for </w:t>
      </w:r>
      <w:r w:rsidRPr="00E748A0">
        <w:rPr>
          <w:rStyle w:val="Emphasis"/>
          <w:rFonts w:asciiTheme="minorHAnsi" w:hAnsiTheme="minorHAnsi" w:cstheme="minorHAnsi"/>
        </w:rPr>
        <w:t xml:space="preserve">economic </w:t>
      </w:r>
      <w:r w:rsidRPr="00E748A0">
        <w:rPr>
          <w:rStyle w:val="Emphasis"/>
          <w:rFonts w:asciiTheme="minorHAnsi" w:hAnsiTheme="minorHAnsi" w:cstheme="minorHAnsi"/>
          <w:highlight w:val="cyan"/>
        </w:rPr>
        <w:t>growth</w:t>
      </w:r>
      <w:r w:rsidRPr="00E748A0">
        <w:rPr>
          <w:rFonts w:asciiTheme="minorHAnsi" w:hAnsiTheme="minorHAnsi" w:cstheme="minorHAnsi"/>
          <w:sz w:val="16"/>
        </w:rPr>
        <w:t xml:space="preserve">. Can </w:t>
      </w:r>
      <w:r w:rsidRPr="00E748A0">
        <w:rPr>
          <w:rStyle w:val="StyleUnderline"/>
          <w:rFonts w:asciiTheme="minorHAnsi" w:hAnsiTheme="minorHAnsi" w:cstheme="minorHAnsi"/>
        </w:rPr>
        <w:t xml:space="preserve">two years of </w:t>
      </w:r>
      <w:r w:rsidRPr="00E748A0">
        <w:rPr>
          <w:rStyle w:val="StyleUnderline"/>
          <w:rFonts w:asciiTheme="minorHAnsi" w:hAnsiTheme="minorHAnsi" w:cstheme="minorHAnsi"/>
          <w:highlight w:val="cyan"/>
        </w:rPr>
        <w:t>boom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help us </w:t>
      </w:r>
      <w:r w:rsidRPr="00E748A0">
        <w:rPr>
          <w:rStyle w:val="Emphasis"/>
          <w:rFonts w:asciiTheme="minorHAnsi" w:hAnsiTheme="minorHAnsi" w:cstheme="minorHAnsi"/>
          <w:highlight w:val="cyan"/>
        </w:rPr>
        <w:t>break out</w:t>
      </w:r>
      <w:r w:rsidRPr="00E748A0">
        <w:rPr>
          <w:rStyle w:val="StyleUnderline"/>
          <w:rFonts w:asciiTheme="minorHAnsi" w:hAnsiTheme="minorHAnsi" w:cstheme="minorHAnsi"/>
        </w:rPr>
        <w:t xml:space="preserve"> of the </w:t>
      </w:r>
      <w:r w:rsidRPr="00E748A0">
        <w:rPr>
          <w:rStyle w:val="Emphasis"/>
          <w:rFonts w:asciiTheme="minorHAnsi" w:hAnsiTheme="minorHAnsi" w:cstheme="minorHAnsi"/>
        </w:rPr>
        <w:t xml:space="preserve">doldrums of </w:t>
      </w:r>
      <w:r w:rsidRPr="00E748A0">
        <w:rPr>
          <w:rStyle w:val="Emphasis"/>
          <w:rFonts w:asciiTheme="minorHAnsi" w:hAnsiTheme="minorHAnsi" w:cstheme="minorHAnsi"/>
          <w:highlight w:val="cyan"/>
        </w:rPr>
        <w:t>piddling</w:t>
      </w:r>
      <w:r w:rsidRPr="00E748A0">
        <w:rPr>
          <w:rStyle w:val="Emphasis"/>
          <w:rFonts w:asciiTheme="minorHAnsi" w:hAnsiTheme="minorHAnsi" w:cstheme="minorHAnsi"/>
        </w:rPr>
        <w:t xml:space="preserve"> productivity </w:t>
      </w:r>
      <w:r w:rsidRPr="00E748A0">
        <w:rPr>
          <w:rStyle w:val="Emphasis"/>
          <w:rFonts w:asciiTheme="minorHAnsi" w:hAnsiTheme="minorHAnsi" w:cstheme="minorHAnsi"/>
          <w:highlight w:val="cyan"/>
        </w:rPr>
        <w:t>growth</w:t>
      </w:r>
      <w:r w:rsidRPr="00E748A0">
        <w:rPr>
          <w:rFonts w:asciiTheme="minorHAnsi" w:hAnsiTheme="minorHAnsi" w:cstheme="minorHAnsi"/>
          <w:sz w:val="16"/>
        </w:rPr>
        <w:t xml:space="preserve"> and depressed labor force participation—the U.S. economic reality of the past two decades? Lift labor productivity to the mid-point of its post war range, 2.3% per year, and real GDP, 2025:Q4, is 5% higher than CBO’s current projection.</w:t>
      </w:r>
    </w:p>
    <w:p w14:paraId="332ED352"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Reconsidering Full employment Levels</w:t>
      </w:r>
    </w:p>
    <w:p w14:paraId="266DCEE7"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Similarly, CBO identifies 2018:Q1 as the period in which the U.S. economy slightly eclipsed full employment. At that time the jobless rate was at 4% and 25-to-54-year-old—prime age—workers’ participation rates stood at 82%. By 2019:Q4 the jobless rate had fallen to 3.5% and prime age participation had rebounded to 83%, and amid these further gains for employment no discernable wage acceleration appeared. If we choose to identify 2019:Q4 as full employment, then the potential labor force, 2025:Q4 is roughly 1% higher than CBO’s estimate, offering more room for growth before hitting labor market ceilings.  </w:t>
      </w:r>
    </w:p>
    <w:p w14:paraId="5DA72CC9" w14:textId="77777777" w:rsidR="004A4104" w:rsidRPr="00E748A0" w:rsidRDefault="004A4104" w:rsidP="004A4104">
      <w:pPr>
        <w:rPr>
          <w:rStyle w:val="StyleUnderline"/>
          <w:rFonts w:asciiTheme="minorHAnsi" w:hAnsiTheme="minorHAnsi" w:cstheme="minorHAnsi"/>
        </w:rPr>
      </w:pPr>
      <w:r w:rsidRPr="00E748A0">
        <w:rPr>
          <w:rStyle w:val="StyleUnderline"/>
          <w:rFonts w:asciiTheme="minorHAnsi" w:hAnsiTheme="minorHAnsi" w:cstheme="minorHAnsi"/>
        </w:rPr>
        <w:t>Worshipping at the Altar of No Free Lunches</w:t>
      </w:r>
      <w:r w:rsidRPr="00E748A0">
        <w:rPr>
          <w:rFonts w:asciiTheme="minorHAnsi" w:hAnsiTheme="minorHAnsi" w:cstheme="minorHAnsi"/>
          <w:sz w:val="16"/>
        </w:rPr>
        <w:t>.</w:t>
      </w:r>
    </w:p>
    <w:p w14:paraId="716E160D"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Why does CBO insist that short term gains require outyear pains? Take a step back and the message embedded in the updated CBO forecast is clear. CBO, and many conventional analysts will not allow short-term stimulus to change their guesses about the economy’s long-term trajectory. They must embed today’s stimulus supported boom, because we are knee deep in it. But they marry to it mean reverting arithmetic that force the economy back to their pre-boom guess for its sustainable level. The economist mantra, </w:t>
      </w:r>
      <w:r w:rsidRPr="00E748A0">
        <w:rPr>
          <w:rStyle w:val="StyleUnderline"/>
          <w:rFonts w:asciiTheme="minorHAnsi" w:hAnsiTheme="minorHAnsi" w:cstheme="minorHAnsi"/>
        </w:rPr>
        <w:t>there is no such thing as a free lunch</w:t>
      </w:r>
      <w:r w:rsidRPr="00E748A0">
        <w:rPr>
          <w:rFonts w:asciiTheme="minorHAnsi" w:hAnsiTheme="minorHAnsi" w:cstheme="minorHAnsi"/>
          <w:sz w:val="16"/>
        </w:rPr>
        <w:t xml:space="preserve">, is a powerful notion, and it </w:t>
      </w:r>
      <w:r w:rsidRPr="00E748A0">
        <w:rPr>
          <w:rStyle w:val="StyleUnderline"/>
          <w:rFonts w:asciiTheme="minorHAnsi" w:hAnsiTheme="minorHAnsi" w:cstheme="minorHAnsi"/>
        </w:rPr>
        <w:t xml:space="preserve">leads many </w:t>
      </w:r>
      <w:r w:rsidRPr="00E748A0">
        <w:rPr>
          <w:rStyle w:val="StyleUnderline"/>
          <w:rFonts w:asciiTheme="minorHAnsi" w:hAnsiTheme="minorHAnsi" w:cstheme="minorHAnsi"/>
          <w:highlight w:val="cyan"/>
        </w:rPr>
        <w:t>economists</w:t>
      </w:r>
      <w:r w:rsidRPr="00E748A0">
        <w:rPr>
          <w:rStyle w:val="StyleUnderline"/>
          <w:rFonts w:asciiTheme="minorHAnsi" w:hAnsiTheme="minorHAnsi" w:cstheme="minorHAnsi"/>
        </w:rPr>
        <w:t xml:space="preserve"> to </w:t>
      </w:r>
      <w:r w:rsidRPr="00E748A0">
        <w:rPr>
          <w:rStyle w:val="StyleUnderline"/>
          <w:rFonts w:asciiTheme="minorHAnsi" w:hAnsiTheme="minorHAnsi" w:cstheme="minorHAnsi"/>
          <w:highlight w:val="cyan"/>
        </w:rPr>
        <w:t>insist on dangers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they</w:t>
      </w:r>
      <w:r w:rsidRPr="00E748A0">
        <w:rPr>
          <w:rStyle w:val="StyleUnderline"/>
          <w:rFonts w:asciiTheme="minorHAnsi" w:hAnsiTheme="minorHAnsi" w:cstheme="minorHAnsi"/>
        </w:rPr>
        <w:t xml:space="preserve"> </w:t>
      </w:r>
      <w:r w:rsidRPr="00E748A0">
        <w:rPr>
          <w:rStyle w:val="Emphasis"/>
          <w:rFonts w:asciiTheme="minorHAnsi" w:hAnsiTheme="minorHAnsi" w:cstheme="minorHAnsi"/>
          <w:sz w:val="28"/>
          <w:szCs w:val="28"/>
        </w:rPr>
        <w:t xml:space="preserve">simply </w:t>
      </w:r>
      <w:r w:rsidRPr="00E748A0">
        <w:rPr>
          <w:rStyle w:val="Emphasis"/>
          <w:rFonts w:asciiTheme="minorHAnsi" w:hAnsiTheme="minorHAnsi" w:cstheme="minorHAnsi"/>
          <w:sz w:val="28"/>
          <w:szCs w:val="28"/>
          <w:highlight w:val="cyan"/>
        </w:rPr>
        <w:t>should acknowledge</w:t>
      </w:r>
      <w:r w:rsidRPr="00E748A0">
        <w:rPr>
          <w:rStyle w:val="StyleUnderline"/>
          <w:rFonts w:asciiTheme="minorHAnsi" w:hAnsiTheme="minorHAnsi" w:cstheme="minorHAnsi"/>
          <w:highlight w:val="cyan"/>
        </w:rPr>
        <w:t xml:space="preserve"> are</w:t>
      </w:r>
      <w:r w:rsidRPr="00E748A0">
        <w:rPr>
          <w:rFonts w:asciiTheme="minorHAnsi" w:hAnsiTheme="minorHAnsi" w:cstheme="minorHAnsi"/>
          <w:sz w:val="16"/>
        </w:rPr>
        <w:t xml:space="preserve"> largely </w:t>
      </w:r>
      <w:r w:rsidRPr="00E748A0">
        <w:rPr>
          <w:rStyle w:val="Emphasis"/>
          <w:rFonts w:asciiTheme="minorHAnsi" w:hAnsiTheme="minorHAnsi" w:cstheme="minorHAnsi"/>
          <w:sz w:val="28"/>
          <w:szCs w:val="28"/>
          <w:highlight w:val="cyan"/>
        </w:rPr>
        <w:t>speculative</w:t>
      </w:r>
      <w:r w:rsidRPr="00E748A0">
        <w:rPr>
          <w:rFonts w:asciiTheme="minorHAnsi" w:hAnsiTheme="minorHAnsi" w:cstheme="minorHAnsi"/>
          <w:sz w:val="16"/>
        </w:rPr>
        <w:t>.</w:t>
      </w:r>
    </w:p>
    <w:p w14:paraId="2750D44E"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Separation Turn---1NC</w:t>
      </w:r>
    </w:p>
    <w:p w14:paraId="62ED773F"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 xml:space="preserve">The aff’s </w:t>
      </w:r>
      <w:r w:rsidRPr="00E748A0">
        <w:rPr>
          <w:rFonts w:asciiTheme="minorHAnsi" w:hAnsiTheme="minorHAnsi" w:cstheme="minorHAnsi"/>
          <w:u w:val="single"/>
        </w:rPr>
        <w:t>economically backwards</w:t>
      </w:r>
      <w:r w:rsidRPr="00E748A0">
        <w:rPr>
          <w:rFonts w:asciiTheme="minorHAnsi" w:hAnsiTheme="minorHAnsi" w:cstheme="minorHAnsi"/>
        </w:rPr>
        <w:t xml:space="preserve">. Platforms have </w:t>
      </w:r>
      <w:r w:rsidRPr="00E748A0">
        <w:rPr>
          <w:rFonts w:asciiTheme="minorHAnsi" w:hAnsiTheme="minorHAnsi" w:cstheme="minorHAnsi"/>
          <w:u w:val="single"/>
        </w:rPr>
        <w:t>no incentive</w:t>
      </w:r>
      <w:r w:rsidRPr="00E748A0">
        <w:rPr>
          <w:rFonts w:asciiTheme="minorHAnsi" w:hAnsiTheme="minorHAnsi" w:cstheme="minorHAnsi"/>
        </w:rPr>
        <w:t xml:space="preserve"> to ‘gatekeep’ goods because they want to </w:t>
      </w:r>
      <w:r w:rsidRPr="00E748A0">
        <w:rPr>
          <w:rFonts w:asciiTheme="minorHAnsi" w:hAnsiTheme="minorHAnsi" w:cstheme="minorHAnsi"/>
          <w:u w:val="single"/>
        </w:rPr>
        <w:t>maximize</w:t>
      </w:r>
      <w:r w:rsidRPr="00E748A0">
        <w:rPr>
          <w:rFonts w:asciiTheme="minorHAnsi" w:hAnsiTheme="minorHAnsi" w:cstheme="minorHAnsi"/>
        </w:rPr>
        <w:t xml:space="preserve"> two-way profits.</w:t>
      </w:r>
    </w:p>
    <w:p w14:paraId="4B048D98"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Yun ’20</w:t>
      </w:r>
      <w:r w:rsidRPr="00E748A0">
        <w:rPr>
          <w:rFonts w:asciiTheme="minorHAnsi" w:hAnsiTheme="minorHAnsi" w:cstheme="minorHAnsi"/>
        </w:rPr>
        <w:t xml:space="preserve"> [John M; Winter; Law Professor at George Mason University; the South Carolina Law Review, “Does Antitrust Have Digital Blind Spots?” vol. 72]</w:t>
      </w:r>
    </w:p>
    <w:p w14:paraId="08B8D4AB"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Splitting a platform</w:t>
      </w:r>
      <w:r w:rsidRPr="00E748A0">
        <w:rPr>
          <w:rStyle w:val="StyleUnderline"/>
          <w:rFonts w:asciiTheme="minorHAnsi" w:hAnsiTheme="minorHAnsi" w:cstheme="minorHAnsi"/>
        </w:rPr>
        <w:t xml:space="preserve"> in</w:t>
      </w:r>
      <w:r w:rsidRPr="00E748A0">
        <w:rPr>
          <w:rStyle w:val="StyleUnderline"/>
          <w:rFonts w:asciiTheme="minorHAnsi" w:hAnsiTheme="minorHAnsi" w:cstheme="minorHAnsi"/>
          <w:highlight w:val="cyan"/>
        </w:rPr>
        <w:t xml:space="preserve">to </w:t>
      </w:r>
      <w:r w:rsidRPr="00E748A0">
        <w:rPr>
          <w:rStyle w:val="Emphasis"/>
          <w:rFonts w:asciiTheme="minorHAnsi" w:hAnsiTheme="minorHAnsi" w:cstheme="minorHAnsi"/>
          <w:highlight w:val="cyan"/>
        </w:rPr>
        <w:t>two</w:t>
      </w:r>
      <w:r w:rsidRPr="00E748A0">
        <w:rPr>
          <w:rStyle w:val="Emphasis"/>
          <w:rFonts w:asciiTheme="minorHAnsi" w:hAnsiTheme="minorHAnsi" w:cstheme="minorHAnsi"/>
        </w:rPr>
        <w:t xml:space="preserve"> separate </w:t>
      </w:r>
      <w:r w:rsidRPr="00E748A0">
        <w:rPr>
          <w:rStyle w:val="Emphasis"/>
          <w:rFonts w:asciiTheme="minorHAnsi" w:hAnsiTheme="minorHAnsi" w:cstheme="minorHAnsi"/>
          <w:highlight w:val="cyan"/>
        </w:rPr>
        <w:t>markets</w:t>
      </w:r>
      <w:r w:rsidRPr="00E748A0">
        <w:rPr>
          <w:rStyle w:val="StyleUnderline"/>
          <w:rFonts w:asciiTheme="minorHAnsi" w:hAnsiTheme="minorHAnsi" w:cstheme="minorHAnsi"/>
        </w:rPr>
        <w:t xml:space="preserve"> for the purpose of antitrust analysis</w:t>
      </w:r>
      <w:r w:rsidRPr="00E748A0">
        <w:rPr>
          <w:rFonts w:asciiTheme="minorHAnsi" w:hAnsiTheme="minorHAnsi" w:cstheme="minorHAnsi"/>
          <w:sz w:val="16"/>
        </w:rPr>
        <w:t xml:space="preserve">, however, </w:t>
      </w:r>
      <w:r w:rsidRPr="00E748A0">
        <w:rPr>
          <w:rStyle w:val="StyleUnderline"/>
          <w:rFonts w:asciiTheme="minorHAnsi" w:hAnsiTheme="minorHAnsi" w:cstheme="minorHAnsi"/>
          <w:highlight w:val="cyan"/>
        </w:rPr>
        <w:t>runs afoul of</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simple </w:t>
      </w:r>
      <w:r w:rsidRPr="00E748A0">
        <w:rPr>
          <w:rStyle w:val="Emphasis"/>
          <w:rFonts w:asciiTheme="minorHAnsi" w:hAnsiTheme="minorHAnsi" w:cstheme="minorHAnsi"/>
          <w:highlight w:val="cyan"/>
        </w:rPr>
        <w:t>reality</w:t>
      </w:r>
      <w:r w:rsidRPr="00E748A0">
        <w:rPr>
          <w:rStyle w:val="StyleUnderline"/>
          <w:rFonts w:asciiTheme="minorHAnsi" w:hAnsiTheme="minorHAnsi" w:cstheme="minorHAnsi"/>
          <w:highlight w:val="cyan"/>
        </w:rPr>
        <w:t>: no platform maximizes profit over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one side</w:t>
      </w:r>
      <w:r w:rsidRPr="00E748A0">
        <w:rPr>
          <w:rFonts w:asciiTheme="minorHAnsi" w:hAnsiTheme="minorHAnsi" w:cstheme="minorHAnsi"/>
          <w:sz w:val="16"/>
        </w:rPr>
        <w:t xml:space="preserve">. 302Rather, </w:t>
      </w:r>
      <w:r w:rsidRPr="00E748A0">
        <w:rPr>
          <w:rStyle w:val="StyleUnderline"/>
          <w:rFonts w:asciiTheme="minorHAnsi" w:hAnsiTheme="minorHAnsi" w:cstheme="minorHAnsi"/>
        </w:rPr>
        <w:t xml:space="preserve">profit maximization is determined through a </w:t>
      </w:r>
      <w:r w:rsidRPr="00E748A0">
        <w:rPr>
          <w:rStyle w:val="Emphasis"/>
          <w:rFonts w:asciiTheme="minorHAnsi" w:hAnsiTheme="minorHAnsi" w:cstheme="minorHAnsi"/>
        </w:rPr>
        <w:t>joint</w:t>
      </w:r>
      <w:r w:rsidRPr="00E748A0">
        <w:rPr>
          <w:rFonts w:asciiTheme="minorHAnsi" w:hAnsiTheme="minorHAnsi" w:cstheme="minorHAnsi"/>
          <w:sz w:val="16"/>
        </w:rPr>
        <w:t xml:space="preserve"> [*353] </w:t>
      </w:r>
      <w:r w:rsidRPr="00E748A0">
        <w:rPr>
          <w:rStyle w:val="Emphasis"/>
          <w:rFonts w:asciiTheme="minorHAnsi" w:hAnsiTheme="minorHAnsi" w:cstheme="minorHAnsi"/>
        </w:rPr>
        <w:t>consideration</w:t>
      </w:r>
      <w:r w:rsidRPr="00E748A0">
        <w:rPr>
          <w:rStyle w:val="StyleUnderline"/>
          <w:rFonts w:asciiTheme="minorHAnsi" w:hAnsiTheme="minorHAnsi" w:cstheme="minorHAnsi"/>
        </w:rPr>
        <w:t xml:space="preserve"> of both sides. A </w:t>
      </w:r>
      <w:r w:rsidRPr="00E748A0">
        <w:rPr>
          <w:rStyle w:val="StyleUnderline"/>
          <w:rFonts w:asciiTheme="minorHAnsi" w:hAnsiTheme="minorHAnsi" w:cstheme="minorHAnsi"/>
          <w:highlight w:val="cyan"/>
        </w:rPr>
        <w:t>platform</w:t>
      </w:r>
      <w:r w:rsidRPr="00E748A0">
        <w:rPr>
          <w:rFonts w:asciiTheme="minorHAnsi" w:hAnsiTheme="minorHAnsi" w:cstheme="minorHAnsi"/>
          <w:sz w:val="16"/>
        </w:rPr>
        <w:t xml:space="preserve">, by its very nature, </w:t>
      </w:r>
      <w:r w:rsidRPr="00E748A0">
        <w:rPr>
          <w:rStyle w:val="Emphasis"/>
          <w:rFonts w:asciiTheme="minorHAnsi" w:hAnsiTheme="minorHAnsi" w:cstheme="minorHAnsi"/>
          <w:highlight w:val="cyan"/>
        </w:rPr>
        <w:t>balances</w:t>
      </w:r>
      <w:r w:rsidRPr="00E748A0">
        <w:rPr>
          <w:rStyle w:val="StyleUnderline"/>
          <w:rFonts w:asciiTheme="minorHAnsi" w:hAnsiTheme="minorHAnsi" w:cstheme="minorHAnsi"/>
        </w:rPr>
        <w:t xml:space="preserve"> the interests of </w:t>
      </w:r>
      <w:r w:rsidRPr="00E748A0">
        <w:rPr>
          <w:rStyle w:val="Emphasis"/>
          <w:rFonts w:asciiTheme="minorHAnsi" w:hAnsiTheme="minorHAnsi" w:cstheme="minorHAnsi"/>
        </w:rPr>
        <w:t xml:space="preserve">multiple </w:t>
      </w:r>
      <w:r w:rsidRPr="00E748A0">
        <w:rPr>
          <w:rStyle w:val="Emphasis"/>
          <w:rFonts w:asciiTheme="minorHAnsi" w:hAnsiTheme="minorHAnsi" w:cstheme="minorHAnsi"/>
          <w:highlight w:val="cyan"/>
        </w:rPr>
        <w:t>sides</w:t>
      </w:r>
      <w:r w:rsidRPr="00E748A0">
        <w:rPr>
          <w:rStyle w:val="StyleUnderline"/>
          <w:rFonts w:asciiTheme="minorHAnsi" w:hAnsiTheme="minorHAnsi" w:cstheme="minorHAnsi"/>
          <w:highlight w:val="cyan"/>
        </w:rPr>
        <w:t xml:space="preserve"> </w:t>
      </w:r>
      <w:r w:rsidRPr="00E748A0">
        <w:rPr>
          <w:rStyle w:val="StyleUnderline"/>
          <w:rFonts w:asciiTheme="minorHAnsi" w:hAnsiTheme="minorHAnsi" w:cstheme="minorHAnsi"/>
        </w:rPr>
        <w:t xml:space="preserve">and structures its </w:t>
      </w:r>
      <w:r w:rsidRPr="00E748A0">
        <w:rPr>
          <w:rStyle w:val="Emphasis"/>
          <w:rFonts w:asciiTheme="minorHAnsi" w:hAnsiTheme="minorHAnsi" w:cstheme="minorHAnsi"/>
        </w:rPr>
        <w:t>price and non-price terms</w:t>
      </w:r>
      <w:r w:rsidRPr="00E748A0">
        <w:rPr>
          <w:rStyle w:val="StyleUnderline"/>
          <w:rFonts w:asciiTheme="minorHAnsi" w:hAnsiTheme="minorHAnsi" w:cstheme="minorHAnsi"/>
        </w:rPr>
        <w:t xml:space="preserve"> to achieve this balance</w:t>
      </w:r>
      <w:r w:rsidRPr="00E748A0">
        <w:rPr>
          <w:rFonts w:asciiTheme="minorHAnsi" w:hAnsiTheme="minorHAnsi" w:cstheme="minorHAnsi"/>
          <w:sz w:val="16"/>
        </w:rPr>
        <w:t xml:space="preserve">. Further, as the Court emphasized, credit card networks are </w:t>
      </w:r>
      <w:r w:rsidRPr="00E748A0">
        <w:rPr>
          <w:rStyle w:val="StyleUnderline"/>
          <w:rFonts w:asciiTheme="minorHAnsi" w:hAnsiTheme="minorHAnsi" w:cstheme="minorHAnsi"/>
          <w:highlight w:val="cyan"/>
        </w:rPr>
        <w:t>"transaction platforms,"</w:t>
      </w:r>
      <w:r w:rsidRPr="00E748A0">
        <w:rPr>
          <w:rFonts w:asciiTheme="minorHAnsi" w:hAnsiTheme="minorHAnsi" w:cstheme="minorHAnsi"/>
          <w:sz w:val="16"/>
        </w:rPr>
        <w:t xml:space="preserve"> 303which are platforms where both sides </w:t>
      </w:r>
      <w:r w:rsidRPr="00E748A0">
        <w:rPr>
          <w:rStyle w:val="StyleUnderline"/>
          <w:rFonts w:asciiTheme="minorHAnsi" w:hAnsiTheme="minorHAnsi" w:cstheme="minorHAnsi"/>
          <w:highlight w:val="cyan"/>
        </w:rPr>
        <w:t>share</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highlight w:val="cyan"/>
        </w:rPr>
        <w:t>common</w:t>
      </w:r>
      <w:r w:rsidRPr="00E748A0">
        <w:rPr>
          <w:rStyle w:val="Emphasis"/>
          <w:rFonts w:asciiTheme="minorHAnsi" w:hAnsiTheme="minorHAnsi" w:cstheme="minorHAnsi"/>
        </w:rPr>
        <w:t xml:space="preserve"> level</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output</w:t>
      </w:r>
      <w:r w:rsidRPr="00E748A0">
        <w:rPr>
          <w:rStyle w:val="StyleUnderline"/>
          <w:rFonts w:asciiTheme="minorHAnsi" w:hAnsiTheme="minorHAnsi" w:cstheme="minorHAnsi"/>
        </w:rPr>
        <w:t>. This</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illustrates that </w:t>
      </w:r>
      <w:r w:rsidRPr="00E748A0">
        <w:rPr>
          <w:rStyle w:val="Emphasis"/>
          <w:rFonts w:asciiTheme="minorHAnsi" w:hAnsiTheme="minorHAnsi" w:cstheme="minorHAnsi"/>
        </w:rPr>
        <w:t xml:space="preserve">artificially </w:t>
      </w:r>
      <w:r w:rsidRPr="00E748A0">
        <w:rPr>
          <w:rStyle w:val="Emphasis"/>
          <w:rFonts w:asciiTheme="minorHAnsi" w:hAnsiTheme="minorHAnsi" w:cstheme="minorHAnsi"/>
          <w:highlight w:val="cyan"/>
        </w:rPr>
        <w:t>bifurcating</w:t>
      </w:r>
      <w:r w:rsidRPr="00E748A0">
        <w:rPr>
          <w:rStyle w:val="StyleUnderline"/>
          <w:rFonts w:asciiTheme="minorHAnsi" w:hAnsiTheme="minorHAnsi" w:cstheme="minorHAnsi"/>
        </w:rPr>
        <w:t xml:space="preserve"> the two </w:t>
      </w:r>
      <w:r w:rsidRPr="00E748A0">
        <w:rPr>
          <w:rStyle w:val="StyleUnderline"/>
          <w:rFonts w:asciiTheme="minorHAnsi" w:hAnsiTheme="minorHAnsi" w:cstheme="minorHAnsi"/>
          <w:highlight w:val="cyan"/>
        </w:rPr>
        <w:t xml:space="preserve">sides into </w:t>
      </w:r>
      <w:r w:rsidRPr="00E748A0">
        <w:rPr>
          <w:rStyle w:val="Emphasis"/>
          <w:rFonts w:asciiTheme="minorHAnsi" w:hAnsiTheme="minorHAnsi" w:cstheme="minorHAnsi"/>
          <w:highlight w:val="cyan"/>
        </w:rPr>
        <w:t>separate</w:t>
      </w:r>
      <w:r w:rsidRPr="00E748A0">
        <w:rPr>
          <w:rStyle w:val="Emphasis"/>
          <w:rFonts w:asciiTheme="minorHAnsi" w:hAnsiTheme="minorHAnsi" w:cstheme="minorHAnsi"/>
        </w:rPr>
        <w:t xml:space="preserve"> competitive effects </w:t>
      </w:r>
      <w:r w:rsidRPr="00E748A0">
        <w:rPr>
          <w:rStyle w:val="Emphasis"/>
          <w:rFonts w:asciiTheme="minorHAnsi" w:hAnsiTheme="minorHAnsi" w:cstheme="minorHAnsi"/>
          <w:highlight w:val="cyan"/>
        </w:rPr>
        <w:t>analyses</w:t>
      </w:r>
      <w:r w:rsidRPr="00E748A0">
        <w:rPr>
          <w:rStyle w:val="StyleUnderline"/>
          <w:rFonts w:asciiTheme="minorHAnsi" w:hAnsiTheme="minorHAnsi" w:cstheme="minorHAnsi"/>
          <w:highlight w:val="cyan"/>
        </w:rPr>
        <w:t xml:space="preserve"> does not align with how firms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actually </w:t>
      </w:r>
      <w:r w:rsidRPr="00E748A0">
        <w:rPr>
          <w:rStyle w:val="Emphasis"/>
          <w:rFonts w:asciiTheme="minorHAnsi" w:hAnsiTheme="minorHAnsi" w:cstheme="minorHAnsi"/>
          <w:highlight w:val="cyan"/>
        </w:rPr>
        <w:t>make decisions</w:t>
      </w:r>
      <w:r w:rsidRPr="00E748A0">
        <w:rPr>
          <w:rFonts w:asciiTheme="minorHAnsi" w:hAnsiTheme="minorHAnsi" w:cstheme="minorHAnsi"/>
          <w:sz w:val="16"/>
        </w:rPr>
        <w:t>. Antitrust law must start from these economic realities and fit the administration of the rule of reason analysis around them.</w:t>
      </w:r>
    </w:p>
    <w:p w14:paraId="35C34C6F"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Conceptually, perhaps one of the strongest criticisms of the Court's approach is that it effectively eliminates step two of the rule of reason analysis--where the defendant bears the burden of justifying its conduct as procompetitive. 304Instead, that burden is shifted to the plaintiff in step one during which, in order to meet its prima facie burden, the plaintiff must show that the net effect is negative. 305This is an important criticism. Ultimately, the Court had to weigh two possible regimes. The first regime involves a framework where the prima facie burden is met simply with a price increase on one side. 306The second regime, which was adopted by the Court, involves a framework where the plaintiff's burden must not only include a one-sided price increase but also include "evidence of anticompetitive effects . . . such as reduced output, increased prices, or decreased quality." 307In other words, is a one-sided price increase actually and reliably evidence of anticompetitive harm? The integrated nature of the two sides does not support this proposition; consequently, the second regime better aligns with the economic realities of platforms. Importantly, Professors David Evans and Richard Schmalensee assert the following:</w:t>
      </w:r>
    </w:p>
    <w:p w14:paraId="20580D87" w14:textId="77777777" w:rsidR="004A4104" w:rsidRPr="00E748A0" w:rsidRDefault="004A4104" w:rsidP="004A4104">
      <w:pPr>
        <w:ind w:left="720"/>
        <w:rPr>
          <w:rFonts w:asciiTheme="minorHAnsi" w:hAnsiTheme="minorHAnsi" w:cstheme="minorHAnsi"/>
          <w:sz w:val="16"/>
        </w:rPr>
      </w:pPr>
      <w:r w:rsidRPr="00E748A0">
        <w:rPr>
          <w:rFonts w:asciiTheme="minorHAnsi" w:hAnsiTheme="minorHAnsi" w:cstheme="minorHAnsi"/>
          <w:sz w:val="16"/>
        </w:rPr>
        <w:t>This is not a matter of burden-shifting. There is simply no way to know, especially in the case of a platform that provides a service that customers on each side consume jointly, whether a practice is anticompetitive without at least considering both types of customers and the overall competition among platforms. That analysis must, [*354] therefore, happen at the first stage of the rule of reason to assess whether the conduct is anticompetitive or not. 308</w:t>
      </w:r>
    </w:p>
    <w:p w14:paraId="6D0BA74B"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Additionally, under a </w:t>
      </w:r>
      <w:r w:rsidRPr="00E748A0">
        <w:rPr>
          <w:rStyle w:val="StyleUnderline"/>
          <w:rFonts w:asciiTheme="minorHAnsi" w:hAnsiTheme="minorHAnsi" w:cstheme="minorHAnsi"/>
          <w:highlight w:val="cyan"/>
        </w:rPr>
        <w:t>framework</w:t>
      </w:r>
      <w:r w:rsidRPr="00E748A0">
        <w:rPr>
          <w:rFonts w:asciiTheme="minorHAnsi" w:hAnsiTheme="minorHAnsi" w:cstheme="minorHAnsi"/>
          <w:sz w:val="16"/>
        </w:rPr>
        <w:t xml:space="preserve"> where the prima facie burden is met simply with a price increase on one side, this </w:t>
      </w:r>
      <w:r w:rsidRPr="00E748A0">
        <w:rPr>
          <w:rStyle w:val="StyleUnderline"/>
          <w:rFonts w:asciiTheme="minorHAnsi" w:hAnsiTheme="minorHAnsi" w:cstheme="minorHAnsi"/>
          <w:highlight w:val="cyan"/>
        </w:rPr>
        <w:t>"</w:t>
      </w:r>
      <w:r w:rsidRPr="00E748A0">
        <w:rPr>
          <w:rStyle w:val="Emphasis"/>
          <w:rFonts w:asciiTheme="minorHAnsi" w:hAnsiTheme="minorHAnsi" w:cstheme="minorHAnsi"/>
          <w:highlight w:val="cyan"/>
        </w:rPr>
        <w:t>distorts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assignment of burdens</w:t>
      </w:r>
      <w:r w:rsidRPr="00E748A0">
        <w:rPr>
          <w:rFonts w:asciiTheme="minorHAnsi" w:hAnsiTheme="minorHAnsi" w:cstheme="minorHAnsi"/>
          <w:sz w:val="16"/>
        </w:rPr>
        <w:t xml:space="preserve"> in the form of </w:t>
      </w:r>
      <w:r w:rsidRPr="00E748A0">
        <w:rPr>
          <w:rStyle w:val="StyleUnderline"/>
          <w:rFonts w:asciiTheme="minorHAnsi" w:hAnsiTheme="minorHAnsi" w:cstheme="minorHAnsi"/>
          <w:highlight w:val="cyan"/>
        </w:rPr>
        <w:t>placing</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thumb on the scale for plaintiffs</w:t>
      </w:r>
      <w:r w:rsidRPr="00E748A0">
        <w:rPr>
          <w:rStyle w:val="StyleUnderline"/>
          <w:rFonts w:asciiTheme="minorHAnsi" w:hAnsiTheme="minorHAnsi" w:cstheme="minorHAnsi"/>
        </w:rPr>
        <w:t xml:space="preserve"> in platform cases by redefining 'competitive harm' </w:t>
      </w:r>
      <w:r w:rsidRPr="00E748A0">
        <w:rPr>
          <w:rStyle w:val="StyleUnderline"/>
          <w:rFonts w:asciiTheme="minorHAnsi" w:hAnsiTheme="minorHAnsi" w:cstheme="minorHAnsi"/>
          <w:highlight w:val="cyan"/>
        </w:rPr>
        <w:t xml:space="preserve">to mean </w:t>
      </w:r>
      <w:r w:rsidRPr="00E748A0">
        <w:rPr>
          <w:rStyle w:val="Emphasis"/>
          <w:rFonts w:asciiTheme="minorHAnsi" w:hAnsiTheme="minorHAnsi" w:cstheme="minorHAnsi"/>
          <w:highlight w:val="cyan"/>
        </w:rPr>
        <w:t>any harm</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any</w:t>
      </w:r>
      <w:r w:rsidRPr="00E748A0">
        <w:rPr>
          <w:rStyle w:val="Emphasis"/>
          <w:rFonts w:asciiTheme="minorHAnsi" w:hAnsiTheme="minorHAnsi" w:cstheme="minorHAnsi"/>
        </w:rPr>
        <w:t xml:space="preserve"> group of </w:t>
      </w:r>
      <w:r w:rsidRPr="00E748A0">
        <w:rPr>
          <w:rStyle w:val="Emphasis"/>
          <w:rFonts w:asciiTheme="minorHAnsi" w:hAnsiTheme="minorHAnsi" w:cstheme="minorHAnsi"/>
          <w:highlight w:val="cyan"/>
        </w:rPr>
        <w:t>consumers</w:t>
      </w:r>
      <w:r w:rsidRPr="00E748A0">
        <w:rPr>
          <w:rStyle w:val="StyleUnderline"/>
          <w:rFonts w:asciiTheme="minorHAnsi" w:hAnsiTheme="minorHAnsi" w:cstheme="minorHAnsi"/>
          <w:highlight w:val="cyan"/>
        </w:rPr>
        <w:t>."</w:t>
      </w:r>
      <w:r w:rsidRPr="00E748A0">
        <w:rPr>
          <w:rFonts w:asciiTheme="minorHAnsi" w:hAnsiTheme="minorHAnsi" w:cstheme="minorHAnsi"/>
          <w:sz w:val="16"/>
        </w:rPr>
        <w:t xml:space="preserve"> 309</w:t>
      </w:r>
      <w:r w:rsidRPr="00E748A0">
        <w:rPr>
          <w:rStyle w:val="StyleUnderline"/>
          <w:rFonts w:asciiTheme="minorHAnsi" w:hAnsiTheme="minorHAnsi" w:cstheme="minorHAnsi"/>
        </w:rPr>
        <w:t>The reality is</w:t>
      </w:r>
      <w:r w:rsidRPr="00E748A0">
        <w:rPr>
          <w:rFonts w:asciiTheme="minorHAnsi" w:hAnsiTheme="minorHAnsi" w:cstheme="minorHAnsi"/>
          <w:sz w:val="16"/>
        </w:rPr>
        <w:t xml:space="preserve"> that such </w:t>
      </w:r>
      <w:r w:rsidRPr="00E748A0">
        <w:rPr>
          <w:rStyle w:val="StyleUnderline"/>
          <w:rFonts w:asciiTheme="minorHAnsi" w:hAnsiTheme="minorHAnsi" w:cstheme="minorHAnsi"/>
        </w:rPr>
        <w:t xml:space="preserve">an alternate </w:t>
      </w:r>
      <w:r w:rsidRPr="00E748A0">
        <w:rPr>
          <w:rStyle w:val="StyleUnderline"/>
          <w:rFonts w:asciiTheme="minorHAnsi" w:hAnsiTheme="minorHAnsi" w:cstheme="minorHAnsi"/>
          <w:highlight w:val="cyan"/>
        </w:rPr>
        <w:t xml:space="preserve">framework would result in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real </w:t>
      </w:r>
      <w:r w:rsidRPr="00E748A0">
        <w:rPr>
          <w:rStyle w:val="Emphasis"/>
          <w:rFonts w:asciiTheme="minorHAnsi" w:hAnsiTheme="minorHAnsi" w:cstheme="minorHAnsi"/>
          <w:highlight w:val="cyan"/>
        </w:rPr>
        <w:t>ability</w:t>
      </w:r>
      <w:r w:rsidRPr="00E748A0">
        <w:rPr>
          <w:rStyle w:val="StyleUnderline"/>
          <w:rFonts w:asciiTheme="minorHAnsi" w:hAnsiTheme="minorHAnsi" w:cstheme="minorHAnsi"/>
        </w:rPr>
        <w:t xml:space="preserve"> of the defendant </w:t>
      </w:r>
      <w:r w:rsidRPr="00E748A0">
        <w:rPr>
          <w:rStyle w:val="StyleUnderline"/>
          <w:rFonts w:asciiTheme="minorHAnsi" w:hAnsiTheme="minorHAnsi" w:cstheme="minorHAnsi"/>
          <w:highlight w:val="cyan"/>
        </w:rPr>
        <w:t xml:space="preserve">to offer </w:t>
      </w:r>
      <w:r w:rsidRPr="00E748A0">
        <w:rPr>
          <w:rStyle w:val="Emphasis"/>
          <w:rFonts w:asciiTheme="minorHAnsi" w:hAnsiTheme="minorHAnsi" w:cstheme="minorHAnsi"/>
          <w:highlight w:val="cyan"/>
        </w:rPr>
        <w:t>procompetitive justifications</w:t>
      </w:r>
      <w:r w:rsidRPr="00E748A0">
        <w:rPr>
          <w:rFonts w:asciiTheme="minorHAnsi" w:hAnsiTheme="minorHAnsi" w:cstheme="minorHAnsi"/>
          <w:sz w:val="16"/>
        </w:rPr>
        <w:t xml:space="preserve"> in step two. Evans and Schmalensee, for example, observe:</w:t>
      </w:r>
    </w:p>
    <w:p w14:paraId="731DCB60" w14:textId="77777777" w:rsidR="004A4104" w:rsidRPr="00E748A0" w:rsidRDefault="004A4104" w:rsidP="004A4104">
      <w:pPr>
        <w:ind w:left="720"/>
        <w:rPr>
          <w:rFonts w:asciiTheme="minorHAnsi" w:hAnsiTheme="minorHAnsi" w:cstheme="minorHAnsi"/>
          <w:sz w:val="16"/>
        </w:rPr>
      </w:pPr>
      <w:r w:rsidRPr="00E748A0">
        <w:rPr>
          <w:rFonts w:asciiTheme="minorHAnsi" w:hAnsiTheme="minorHAnsi" w:cstheme="minorHAnsi"/>
          <w:sz w:val="16"/>
        </w:rPr>
        <w:t xml:space="preserve">First, it isn't clear that the court could consider the other side-specific market in the second stage of the rule of reason inquiry. The trial court judge noted that pro-competitive benefits on the consumer side, in "a separate, though intertwined antitrust market," could not be used to offset anti-competitive effects on the merchant side. Second, </w:t>
      </w:r>
      <w:r w:rsidRPr="00E748A0">
        <w:rPr>
          <w:rStyle w:val="StyleUnderline"/>
          <w:rFonts w:asciiTheme="minorHAnsi" w:hAnsiTheme="minorHAnsi" w:cstheme="minorHAnsi"/>
        </w:rPr>
        <w:t>after finding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a practice is </w:t>
      </w:r>
      <w:r w:rsidRPr="00E748A0">
        <w:rPr>
          <w:rStyle w:val="Emphasis"/>
          <w:rFonts w:asciiTheme="minorHAnsi" w:hAnsiTheme="minorHAnsi" w:cstheme="minorHAnsi"/>
        </w:rPr>
        <w:t>anti-competitive</w:t>
      </w:r>
      <w:r w:rsidRPr="00E748A0">
        <w:rPr>
          <w:rStyle w:val="StyleUnderline"/>
          <w:rFonts w:asciiTheme="minorHAnsi" w:hAnsiTheme="minorHAnsi" w:cstheme="minorHAnsi"/>
        </w:rPr>
        <w:t xml:space="preserve"> in the first stage, courts </w:t>
      </w:r>
      <w:r w:rsidRPr="00E748A0">
        <w:rPr>
          <w:rStyle w:val="Emphasis"/>
          <w:rFonts w:asciiTheme="minorHAnsi" w:hAnsiTheme="minorHAnsi" w:cstheme="minorHAnsi"/>
        </w:rPr>
        <w:t>seldom give much weight</w:t>
      </w:r>
      <w:r w:rsidRPr="00E748A0">
        <w:rPr>
          <w:rStyle w:val="StyleUnderline"/>
          <w:rFonts w:asciiTheme="minorHAnsi" w:hAnsiTheme="minorHAnsi" w:cstheme="minorHAnsi"/>
        </w:rPr>
        <w:t xml:space="preserve"> to pro-competitive benefits in the second stage</w:t>
      </w:r>
      <w:r w:rsidRPr="00E748A0">
        <w:rPr>
          <w:rFonts w:asciiTheme="minorHAnsi" w:hAnsiTheme="minorHAnsi" w:cstheme="minorHAnsi"/>
          <w:sz w:val="16"/>
        </w:rPr>
        <w:t>. 310</w:t>
      </w:r>
    </w:p>
    <w:p w14:paraId="591007B4"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Further, it is not entirely clear that the burden is actually higher for plaintiffs in step one--particularly for transaction platforms. For instance, output, which is shared by both sides of a transaction platform, could serve as a reliable guide to welfare effects. This focus on output is something that conforms with both the law and economics of assessing markets and market power. 311</w:t>
      </w:r>
    </w:p>
    <w:p w14:paraId="57045889"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[*355] In sum, the interrelationship between the various sides of a platform is critical. 312Specifically, for a platform like American Express, changes in cardholders' terms have a material impact on the number of transactions that merchants will enjoy. These feedback effects between the two sides are central to assessing conduct on the platform. The rule of reason framework established by the Court in Amex properly assessed and incorporated the economic literature on platforms into an administrable, coherent approach by shifting the burden of production. Rather than increasing the burden on plaintiffs, it requires plaintiffs to do a complete analysis of the effects of a given conduct on the platform instead of on an unnatural and narrowly focused segment of an integrated market. 313</w:t>
      </w:r>
    </w:p>
    <w:p w14:paraId="5CC558EF"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V. CONCLUSION</w:t>
      </w:r>
    </w:p>
    <w:p w14:paraId="19F1A883"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Presently, antitrust law is among its most unprecedented times where there is a chorus--albeit lacking complete consonance--from various stakeholders seeking significant antitrust reforms. This chorus is comprised of myriad groups of academics, politicians from across the political divide, and various digital reports. 314</w:t>
      </w:r>
    </w:p>
    <w:p w14:paraId="66DA5B57"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Ultimately, these </w:t>
      </w:r>
      <w:r w:rsidRPr="00E748A0">
        <w:rPr>
          <w:rStyle w:val="StyleUnderline"/>
          <w:rFonts w:asciiTheme="minorHAnsi" w:hAnsiTheme="minorHAnsi" w:cstheme="minorHAnsi"/>
        </w:rPr>
        <w:t xml:space="preserve">calls for </w:t>
      </w:r>
      <w:r w:rsidRPr="00E748A0">
        <w:rPr>
          <w:rStyle w:val="StyleUnderline"/>
          <w:rFonts w:asciiTheme="minorHAnsi" w:hAnsiTheme="minorHAnsi" w:cstheme="minorHAnsi"/>
          <w:highlight w:val="cyan"/>
        </w:rPr>
        <w:t>reform</w:t>
      </w:r>
      <w:r w:rsidRPr="00E748A0">
        <w:rPr>
          <w:rFonts w:asciiTheme="minorHAnsi" w:hAnsiTheme="minorHAnsi" w:cstheme="minorHAnsi"/>
          <w:sz w:val="16"/>
        </w:rPr>
        <w:t xml:space="preserve"> too often </w:t>
      </w:r>
      <w:r w:rsidRPr="00E748A0">
        <w:rPr>
          <w:rStyle w:val="Emphasis"/>
          <w:rFonts w:asciiTheme="minorHAnsi" w:hAnsiTheme="minorHAnsi" w:cstheme="minorHAnsi"/>
        </w:rPr>
        <w:t>lack completeness</w:t>
      </w:r>
      <w:r w:rsidRPr="00E748A0">
        <w:rPr>
          <w:rStyle w:val="StyleUnderline"/>
          <w:rFonts w:asciiTheme="minorHAnsi" w:hAnsiTheme="minorHAnsi" w:cstheme="minorHAnsi"/>
        </w:rPr>
        <w:t xml:space="preserve"> and </w:t>
      </w:r>
      <w:r w:rsidRPr="00E748A0">
        <w:rPr>
          <w:rStyle w:val="StyleUnderline"/>
          <w:rFonts w:asciiTheme="minorHAnsi" w:hAnsiTheme="minorHAnsi" w:cstheme="minorHAnsi"/>
          <w:highlight w:val="cyan"/>
        </w:rPr>
        <w:t xml:space="preserve">are </w:t>
      </w:r>
      <w:r w:rsidRPr="00E748A0">
        <w:rPr>
          <w:rStyle w:val="Emphasis"/>
          <w:rFonts w:asciiTheme="minorHAnsi" w:hAnsiTheme="minorHAnsi" w:cstheme="minorHAnsi"/>
          <w:highlight w:val="cyan"/>
        </w:rPr>
        <w:t>too broad</w:t>
      </w:r>
      <w:r w:rsidRPr="00E748A0">
        <w:rPr>
          <w:rFonts w:asciiTheme="minorHAnsi" w:hAnsiTheme="minorHAnsi" w:cstheme="minorHAnsi"/>
          <w:sz w:val="16"/>
        </w:rPr>
        <w:t xml:space="preserve"> and general </w:t>
      </w:r>
      <w:r w:rsidRPr="00E748A0">
        <w:rPr>
          <w:rStyle w:val="StyleUnderline"/>
          <w:rFonts w:asciiTheme="minorHAnsi" w:hAnsiTheme="minorHAnsi" w:cstheme="minorHAnsi"/>
          <w:highlight w:val="cyan"/>
        </w:rPr>
        <w:t>to</w:t>
      </w:r>
      <w:r w:rsidRPr="00E748A0">
        <w:rPr>
          <w:rFonts w:asciiTheme="minorHAnsi" w:hAnsiTheme="minorHAnsi" w:cstheme="minorHAnsi"/>
          <w:sz w:val="16"/>
        </w:rPr>
        <w:t xml:space="preserve"> form a reliable </w:t>
      </w:r>
      <w:r w:rsidRPr="00E748A0">
        <w:rPr>
          <w:rStyle w:val="StyleUnderline"/>
          <w:rFonts w:asciiTheme="minorHAnsi" w:hAnsiTheme="minorHAnsi" w:cstheme="minorHAnsi"/>
          <w:highlight w:val="cyan"/>
        </w:rPr>
        <w:t>guide</w:t>
      </w:r>
      <w:r w:rsidRPr="00E748A0">
        <w:rPr>
          <w:rFonts w:asciiTheme="minorHAnsi" w:hAnsiTheme="minorHAnsi" w:cstheme="minorHAnsi"/>
          <w:sz w:val="16"/>
        </w:rPr>
        <w:t xml:space="preserve"> for </w:t>
      </w:r>
      <w:r w:rsidRPr="00E748A0">
        <w:rPr>
          <w:rStyle w:val="StyleUnderline"/>
          <w:rFonts w:asciiTheme="minorHAnsi" w:hAnsiTheme="minorHAnsi" w:cstheme="minorHAnsi"/>
          <w:highlight w:val="cyan"/>
        </w:rPr>
        <w:t>agencies, courts</w:t>
      </w:r>
      <w:r w:rsidRPr="00E748A0">
        <w:rPr>
          <w:rStyle w:val="StyleUnderline"/>
          <w:rFonts w:asciiTheme="minorHAnsi" w:hAnsiTheme="minorHAnsi" w:cstheme="minorHAnsi"/>
        </w:rPr>
        <w:t>, and legislatures</w:t>
      </w:r>
      <w:r w:rsidRPr="00E748A0">
        <w:rPr>
          <w:rFonts w:asciiTheme="minorHAnsi" w:hAnsiTheme="minorHAnsi" w:cstheme="minorHAnsi"/>
          <w:sz w:val="16"/>
        </w:rPr>
        <w:t xml:space="preserve">. This is not to say questions regarding large platforms are completely and categorically settled. Network effects are certainly a key consideration in assessing certain digital markets, but it is important to understand precisely how and to what extent they are affecting these markets. Rather than being a presumptive source of market failure, network effects are more properly assessed as a market feature that must be accounted for in order to understand firm conduct. Similarly, </w:t>
      </w:r>
      <w:r w:rsidRPr="00E748A0">
        <w:rPr>
          <w:rStyle w:val="StyleUnderline"/>
          <w:rFonts w:asciiTheme="minorHAnsi" w:hAnsiTheme="minorHAnsi" w:cstheme="minorHAnsi"/>
        </w:rPr>
        <w:t xml:space="preserve">there is a </w:t>
      </w:r>
      <w:r w:rsidRPr="00E748A0">
        <w:rPr>
          <w:rStyle w:val="Emphasis"/>
          <w:rFonts w:asciiTheme="minorHAnsi" w:hAnsiTheme="minorHAnsi" w:cstheme="minorHAnsi"/>
          <w:highlight w:val="cyan"/>
        </w:rPr>
        <w:t>paucity of evidence</w:t>
      </w:r>
      <w:r w:rsidRPr="00E748A0">
        <w:rPr>
          <w:rFonts w:asciiTheme="minorHAnsi" w:hAnsiTheme="minorHAnsi" w:cstheme="minorHAnsi"/>
          <w:sz w:val="16"/>
        </w:rPr>
        <w:t xml:space="preserve"> [*356] </w:t>
      </w:r>
      <w:r w:rsidRPr="00E748A0">
        <w:rPr>
          <w:rStyle w:val="StyleUnderline"/>
          <w:rFonts w:asciiTheme="minorHAnsi" w:hAnsiTheme="minorHAnsi" w:cstheme="minorHAnsi"/>
          <w:highlight w:val="cyan"/>
        </w:rPr>
        <w:t>demonstrating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 conduct of digital </w:t>
      </w:r>
      <w:r w:rsidRPr="00E748A0">
        <w:rPr>
          <w:rStyle w:val="StyleUnderline"/>
          <w:rFonts w:asciiTheme="minorHAnsi" w:hAnsiTheme="minorHAnsi" w:cstheme="minorHAnsi"/>
          <w:highlight w:val="cyan"/>
        </w:rPr>
        <w:t>platforms</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 xml:space="preserve">actually </w:t>
      </w:r>
      <w:r w:rsidRPr="00E748A0">
        <w:rPr>
          <w:rStyle w:val="Emphasis"/>
          <w:rFonts w:asciiTheme="minorHAnsi" w:hAnsiTheme="minorHAnsi" w:cstheme="minorHAnsi"/>
          <w:highlight w:val="cyan"/>
        </w:rPr>
        <w:t>reduc</w:t>
      </w:r>
      <w:r w:rsidRPr="00E748A0">
        <w:rPr>
          <w:rStyle w:val="Emphasis"/>
          <w:rFonts w:asciiTheme="minorHAnsi" w:hAnsiTheme="minorHAnsi" w:cstheme="minorHAnsi"/>
        </w:rPr>
        <w:t>ing</w:t>
      </w:r>
      <w:r w:rsidRPr="00E748A0">
        <w:rPr>
          <w:rStyle w:val="Emphasis"/>
          <w:rFonts w:asciiTheme="minorHAnsi" w:hAnsiTheme="minorHAnsi" w:cstheme="minorHAnsi"/>
          <w:highlight w:val="cyan"/>
        </w:rPr>
        <w:t xml:space="preserve"> welfare</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harming consumers</w:t>
      </w:r>
      <w:r w:rsidRPr="00E748A0">
        <w:rPr>
          <w:rFonts w:asciiTheme="minorHAnsi" w:hAnsiTheme="minorHAnsi" w:cstheme="minorHAnsi"/>
          <w:sz w:val="16"/>
        </w:rPr>
        <w:t xml:space="preserve">. Finally, a close reading of </w:t>
      </w:r>
      <w:r w:rsidRPr="00E748A0">
        <w:rPr>
          <w:rStyle w:val="StyleUnderline"/>
          <w:rFonts w:asciiTheme="minorHAnsi" w:hAnsiTheme="minorHAnsi" w:cstheme="minorHAnsi"/>
        </w:rPr>
        <w:t>the Court's Amex decision</w:t>
      </w:r>
      <w:r w:rsidRPr="00E748A0">
        <w:rPr>
          <w:rFonts w:asciiTheme="minorHAnsi" w:hAnsiTheme="minorHAnsi" w:cstheme="minorHAnsi"/>
          <w:sz w:val="16"/>
        </w:rPr>
        <w:t xml:space="preserve"> reveals an opinion that </w:t>
      </w:r>
      <w:r w:rsidRPr="00E748A0">
        <w:rPr>
          <w:rStyle w:val="Emphasis"/>
          <w:rFonts w:asciiTheme="minorHAnsi" w:hAnsiTheme="minorHAnsi" w:cstheme="minorHAnsi"/>
        </w:rPr>
        <w:t>carefully treads</w:t>
      </w:r>
      <w:r w:rsidRPr="00E748A0">
        <w:rPr>
          <w:rStyle w:val="StyleUnderline"/>
          <w:rFonts w:asciiTheme="minorHAnsi" w:hAnsiTheme="minorHAnsi" w:cstheme="minorHAnsi"/>
        </w:rPr>
        <w:t xml:space="preserve"> the economic literature on platforms and implements that</w:t>
      </w:r>
      <w:r w:rsidRPr="00E748A0">
        <w:rPr>
          <w:rFonts w:asciiTheme="minorHAnsi" w:hAnsiTheme="minorHAnsi" w:cstheme="minorHAnsi"/>
          <w:sz w:val="16"/>
        </w:rPr>
        <w:t xml:space="preserve"> learning </w:t>
      </w:r>
      <w:r w:rsidRPr="00E748A0">
        <w:rPr>
          <w:rStyle w:val="StyleUnderline"/>
          <w:rFonts w:asciiTheme="minorHAnsi" w:hAnsiTheme="minorHAnsi" w:cstheme="minorHAnsi"/>
        </w:rPr>
        <w:t xml:space="preserve">into a </w:t>
      </w:r>
      <w:r w:rsidRPr="00E748A0">
        <w:rPr>
          <w:rStyle w:val="Emphasis"/>
          <w:rFonts w:asciiTheme="minorHAnsi" w:hAnsiTheme="minorHAnsi" w:cstheme="minorHAnsi"/>
        </w:rPr>
        <w:t>coherent rule of reason framework</w:t>
      </w:r>
      <w:r w:rsidRPr="00E748A0">
        <w:rPr>
          <w:rFonts w:asciiTheme="minorHAnsi" w:hAnsiTheme="minorHAnsi" w:cstheme="minorHAnsi"/>
          <w:sz w:val="16"/>
        </w:rPr>
        <w:t>.</w:t>
      </w:r>
    </w:p>
    <w:p w14:paraId="61EF09D2"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The most radical claim being made today is perhaps the most controversial one: that </w:t>
      </w:r>
      <w:r w:rsidRPr="00E748A0">
        <w:rPr>
          <w:rStyle w:val="Emphasis"/>
          <w:rFonts w:asciiTheme="minorHAnsi" w:hAnsiTheme="minorHAnsi" w:cstheme="minorHAnsi"/>
        </w:rPr>
        <w:t>current antitrust law and enforcement</w:t>
      </w:r>
      <w:r w:rsidRPr="00E748A0">
        <w:rPr>
          <w:rFonts w:asciiTheme="minorHAnsi" w:hAnsiTheme="minorHAnsi" w:cstheme="minorHAnsi"/>
          <w:sz w:val="16"/>
        </w:rPr>
        <w:t xml:space="preserve"> actually </w:t>
      </w:r>
      <w:r w:rsidRPr="00E748A0">
        <w:rPr>
          <w:rStyle w:val="StyleUnderline"/>
          <w:rFonts w:asciiTheme="minorHAnsi" w:hAnsiTheme="minorHAnsi" w:cstheme="minorHAnsi"/>
        </w:rPr>
        <w:t xml:space="preserve">are </w:t>
      </w:r>
      <w:r w:rsidRPr="00E748A0">
        <w:rPr>
          <w:rStyle w:val="Emphasis"/>
          <w:rFonts w:asciiTheme="minorHAnsi" w:hAnsiTheme="minorHAnsi" w:cstheme="minorHAnsi"/>
        </w:rPr>
        <w:t>sufficient</w:t>
      </w:r>
      <w:r w:rsidRPr="00E748A0">
        <w:rPr>
          <w:rFonts w:asciiTheme="minorHAnsi" w:hAnsiTheme="minorHAnsi" w:cstheme="minorHAnsi"/>
          <w:sz w:val="16"/>
        </w:rPr>
        <w:t xml:space="preserve"> to properly assess and adjudicate conduct </w:t>
      </w:r>
      <w:r w:rsidRPr="00E748A0">
        <w:rPr>
          <w:rStyle w:val="StyleUnderline"/>
          <w:rFonts w:asciiTheme="minorHAnsi" w:hAnsiTheme="minorHAnsi" w:cstheme="minorHAnsi"/>
        </w:rPr>
        <w:t>involving digital platforms</w:t>
      </w:r>
      <w:r w:rsidRPr="00E748A0">
        <w:rPr>
          <w:rFonts w:asciiTheme="minorHAnsi" w:hAnsiTheme="minorHAnsi" w:cstheme="minorHAnsi"/>
          <w:sz w:val="16"/>
        </w:rPr>
        <w:t xml:space="preserve">. Antitrust law has always had an evolutionary character that recognizes the need to adjust to new learnings. 315This does not mean that the law is necessarily efficient or always moving in the right direction. Still, as long as antitrust law is tied to measures of economic efficiency and welfare and so long as it continues to carefully examine actual evidence rather than fall victim to unfounded presumptions, </w:t>
      </w:r>
      <w:r w:rsidRPr="00E748A0">
        <w:rPr>
          <w:rStyle w:val="StyleUnderline"/>
          <w:rFonts w:asciiTheme="minorHAnsi" w:hAnsiTheme="minorHAnsi" w:cstheme="minorHAnsi"/>
        </w:rPr>
        <w:t xml:space="preserve">it provides a </w:t>
      </w:r>
      <w:r w:rsidRPr="00E748A0">
        <w:rPr>
          <w:rStyle w:val="Emphasis"/>
          <w:rFonts w:asciiTheme="minorHAnsi" w:hAnsiTheme="minorHAnsi" w:cstheme="minorHAnsi"/>
        </w:rPr>
        <w:t>more reliable body of law</w:t>
      </w:r>
      <w:r w:rsidRPr="00E748A0">
        <w:rPr>
          <w:rStyle w:val="StyleUnderline"/>
          <w:rFonts w:asciiTheme="minorHAnsi" w:hAnsiTheme="minorHAnsi" w:cstheme="minorHAnsi"/>
        </w:rPr>
        <w:t xml:space="preserve"> for fostering innovation and economic progress than do the alternatives being proposed by its critics</w:t>
      </w:r>
      <w:r w:rsidRPr="00E748A0">
        <w:rPr>
          <w:rFonts w:asciiTheme="minorHAnsi" w:hAnsiTheme="minorHAnsi" w:cstheme="minorHAnsi"/>
          <w:sz w:val="16"/>
        </w:rPr>
        <w:t>.</w:t>
      </w:r>
    </w:p>
    <w:p w14:paraId="2A58A8BD"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Separation Fails---1NC</w:t>
      </w:r>
    </w:p>
    <w:p w14:paraId="264E2045"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Structural separation fails.</w:t>
      </w:r>
    </w:p>
    <w:p w14:paraId="1E38C718"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Yoo ’14</w:t>
      </w:r>
      <w:r w:rsidRPr="00E748A0">
        <w:rPr>
          <w:rFonts w:asciiTheme="minorHAnsi" w:hAnsiTheme="minorHAnsi" w:cstheme="minorHAnsi"/>
        </w:rPr>
        <w:t xml:space="preserve"> [Chris and Daniel Spulber; 2014; Law Professor at the University of Pennsylvania; Daniel F. Spulber, Business Professor at Northwestern; the Oxford Handbook of International Antitrust Economics, “Antitrust, the Internet, and the Economics of Networks,” Ch. 17]</w:t>
      </w:r>
    </w:p>
    <w:p w14:paraId="033A96E6" w14:textId="77777777" w:rsidR="004A4104"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Structural separation</w:t>
      </w:r>
      <w:r w:rsidRPr="00E748A0">
        <w:rPr>
          <w:rStyle w:val="StyleUnderline"/>
          <w:rFonts w:asciiTheme="minorHAnsi" w:hAnsiTheme="minorHAnsi" w:cstheme="minorHAnsi"/>
        </w:rPr>
        <w:t xml:space="preserve"> requirements </w:t>
      </w:r>
      <w:r w:rsidRPr="00E748A0">
        <w:rPr>
          <w:rStyle w:val="StyleUnderline"/>
          <w:rFonts w:asciiTheme="minorHAnsi" w:hAnsiTheme="minorHAnsi" w:cstheme="minorHAnsi"/>
          <w:highlight w:val="cyan"/>
        </w:rPr>
        <w:t>have proven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exceedingly </w:t>
      </w:r>
      <w:r w:rsidRPr="00E748A0">
        <w:rPr>
          <w:rStyle w:val="Emphasis"/>
          <w:rFonts w:asciiTheme="minorHAnsi" w:hAnsiTheme="minorHAnsi" w:cstheme="minorHAnsi"/>
          <w:highlight w:val="cyan"/>
        </w:rPr>
        <w:t>difficult to administer</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highlight w:val="cyan"/>
        </w:rPr>
        <w:t>the court</w:t>
      </w:r>
      <w:r w:rsidRPr="00E748A0">
        <w:rPr>
          <w:rFonts w:asciiTheme="minorHAnsi" w:hAnsiTheme="minorHAnsi" w:cstheme="minorHAnsi"/>
          <w:sz w:val="16"/>
        </w:rPr>
        <w:t xml:space="preserve"> overseeing the implementation of the 1982 decree </w:t>
      </w:r>
      <w:r w:rsidRPr="00E748A0">
        <w:rPr>
          <w:rStyle w:val="StyleUnderline"/>
          <w:rFonts w:asciiTheme="minorHAnsi" w:hAnsiTheme="minorHAnsi" w:cstheme="minorHAnsi"/>
          <w:highlight w:val="cyan"/>
        </w:rPr>
        <w:t xml:space="preserve">breaking up AT&amp;T was </w:t>
      </w:r>
      <w:r w:rsidRPr="00E748A0">
        <w:rPr>
          <w:rStyle w:val="Emphasis"/>
          <w:rFonts w:asciiTheme="minorHAnsi" w:hAnsiTheme="minorHAnsi" w:cstheme="minorHAnsi"/>
          <w:highlight w:val="cyan"/>
        </w:rPr>
        <w:t>bombarded</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hundreds of </w:t>
      </w:r>
      <w:r w:rsidRPr="00E748A0">
        <w:rPr>
          <w:rStyle w:val="Emphasis"/>
          <w:rFonts w:asciiTheme="minorHAnsi" w:hAnsiTheme="minorHAnsi" w:cstheme="minorHAnsi"/>
          <w:highlight w:val="cyan"/>
        </w:rPr>
        <w:t>requests</w:t>
      </w:r>
      <w:r w:rsidRPr="00E748A0">
        <w:rPr>
          <w:rStyle w:val="StyleUnderline"/>
          <w:rFonts w:asciiTheme="minorHAnsi" w:hAnsiTheme="minorHAnsi" w:cstheme="minorHAnsi"/>
          <w:highlight w:val="cyan"/>
        </w:rPr>
        <w:t xml:space="preserve"> to waive</w:t>
      </w:r>
      <w:r w:rsidRPr="00E748A0">
        <w:rPr>
          <w:rStyle w:val="StyleUnderline"/>
          <w:rFonts w:asciiTheme="minorHAnsi" w:hAnsiTheme="minorHAnsi" w:cstheme="minorHAnsi"/>
        </w:rPr>
        <w:t xml:space="preserve"> the decree’s </w:t>
      </w:r>
      <w:r w:rsidRPr="00E748A0">
        <w:rPr>
          <w:rStyle w:val="Emphasis"/>
          <w:rFonts w:asciiTheme="minorHAnsi" w:hAnsiTheme="minorHAnsi" w:cstheme="minorHAnsi"/>
        </w:rPr>
        <w:t xml:space="preserve">line of business </w:t>
      </w:r>
      <w:r w:rsidRPr="00E748A0">
        <w:rPr>
          <w:rStyle w:val="Emphasis"/>
          <w:rFonts w:asciiTheme="minorHAnsi" w:hAnsiTheme="minorHAnsi" w:cstheme="minorHAnsi"/>
          <w:highlight w:val="cyan"/>
        </w:rPr>
        <w:t>restrictions</w:t>
      </w:r>
      <w:r w:rsidRPr="00E748A0">
        <w:rPr>
          <w:rFonts w:asciiTheme="minorHAnsi" w:hAnsiTheme="minorHAnsi" w:cstheme="minorHAnsi"/>
          <w:sz w:val="16"/>
        </w:rPr>
        <w:t xml:space="preserve"> (Huber, Kellogg, and Thorne 1999). </w:t>
      </w:r>
      <w:r w:rsidRPr="00E748A0">
        <w:rPr>
          <w:rStyle w:val="StyleUnderline"/>
          <w:rFonts w:asciiTheme="minorHAnsi" w:hAnsiTheme="minorHAnsi" w:cstheme="minorHAnsi"/>
        </w:rPr>
        <w:t xml:space="preserve">These </w:t>
      </w:r>
      <w:r w:rsidRPr="00E748A0">
        <w:rPr>
          <w:rStyle w:val="StyleUnderline"/>
          <w:rFonts w:asciiTheme="minorHAnsi" w:hAnsiTheme="minorHAnsi" w:cstheme="minorHAnsi"/>
          <w:highlight w:val="cyan"/>
        </w:rPr>
        <w:t>requests</w:t>
      </w:r>
      <w:r w:rsidRPr="00E748A0">
        <w:rPr>
          <w:rFonts w:asciiTheme="minorHAnsi" w:hAnsiTheme="minorHAnsi" w:cstheme="minorHAnsi"/>
          <w:sz w:val="16"/>
        </w:rPr>
        <w:t xml:space="preserve"> often </w:t>
      </w:r>
      <w:r w:rsidRPr="00E748A0">
        <w:rPr>
          <w:rStyle w:val="StyleUnderline"/>
          <w:rFonts w:asciiTheme="minorHAnsi" w:hAnsiTheme="minorHAnsi" w:cstheme="minorHAnsi"/>
          <w:highlight w:val="cyan"/>
        </w:rPr>
        <w:t>took</w:t>
      </w:r>
      <w:r w:rsidRPr="00E748A0">
        <w:rPr>
          <w:rFonts w:asciiTheme="minorHAnsi" w:hAnsiTheme="minorHAnsi" w:cstheme="minorHAnsi"/>
          <w:sz w:val="16"/>
        </w:rPr>
        <w:t xml:space="preserve"> from </w:t>
      </w:r>
      <w:r w:rsidRPr="00E748A0">
        <w:rPr>
          <w:rStyle w:val="Emphasis"/>
          <w:rFonts w:asciiTheme="minorHAnsi" w:hAnsiTheme="minorHAnsi" w:cstheme="minorHAnsi"/>
        </w:rPr>
        <w:t xml:space="preserve">three to </w:t>
      </w:r>
      <w:r w:rsidRPr="00E748A0">
        <w:rPr>
          <w:rStyle w:val="Emphasis"/>
          <w:rFonts w:asciiTheme="minorHAnsi" w:hAnsiTheme="minorHAnsi" w:cstheme="minorHAnsi"/>
          <w:highlight w:val="cyan"/>
        </w:rPr>
        <w:t>four years to process</w:t>
      </w:r>
      <w:r w:rsidRPr="00E748A0">
        <w:rPr>
          <w:rStyle w:val="StyleUnderline"/>
          <w:rFonts w:asciiTheme="minorHAnsi" w:hAnsiTheme="minorHAnsi" w:cstheme="minorHAnsi"/>
        </w:rPr>
        <w:t xml:space="preserve">, with estimates of </w:t>
      </w:r>
      <w:r w:rsidRPr="00E748A0">
        <w:rPr>
          <w:rStyle w:val="Emphasis"/>
          <w:rFonts w:asciiTheme="minorHAnsi" w:hAnsiTheme="minorHAnsi" w:cstheme="minorHAnsi"/>
        </w:rPr>
        <w:t xml:space="preserve">the total </w:t>
      </w:r>
      <w:r w:rsidRPr="00E748A0">
        <w:rPr>
          <w:rStyle w:val="Emphasis"/>
          <w:rFonts w:asciiTheme="minorHAnsi" w:hAnsiTheme="minorHAnsi" w:cstheme="minorHAnsi"/>
          <w:highlight w:val="cyan"/>
        </w:rPr>
        <w:t>welfare loss</w:t>
      </w:r>
      <w:r w:rsidRPr="00E748A0">
        <w:rPr>
          <w:rStyle w:val="StyleUnderline"/>
          <w:rFonts w:asciiTheme="minorHAnsi" w:hAnsiTheme="minorHAnsi" w:cstheme="minorHAnsi"/>
        </w:rPr>
        <w:t xml:space="preserve"> associated with these delays </w:t>
      </w:r>
      <w:r w:rsidRPr="00E748A0">
        <w:rPr>
          <w:rStyle w:val="Emphasis"/>
          <w:rFonts w:asciiTheme="minorHAnsi" w:hAnsiTheme="minorHAnsi" w:cstheme="minorHAnsi"/>
          <w:highlight w:val="cyan"/>
        </w:rPr>
        <w:t>exceeding $1 billion</w:t>
      </w:r>
      <w:r w:rsidRPr="00E748A0">
        <w:rPr>
          <w:rFonts w:asciiTheme="minorHAnsi" w:hAnsiTheme="minorHAnsi" w:cstheme="minorHAnsi"/>
          <w:sz w:val="16"/>
        </w:rPr>
        <w:t xml:space="preserve"> (Rubin and Dezhbakhsh 1995, Hausman 1997). </w:t>
      </w:r>
    </w:p>
    <w:p w14:paraId="79BBAB5A" w14:textId="77777777" w:rsidR="004A4104" w:rsidRPr="00E748A0" w:rsidRDefault="004A4104" w:rsidP="004A4104"/>
    <w:p w14:paraId="2FA98593"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Rulemaking Turn---1NC</w:t>
      </w:r>
    </w:p>
    <w:p w14:paraId="157615C6"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 xml:space="preserve">Agency adjudication guarantees </w:t>
      </w:r>
      <w:r w:rsidRPr="00E748A0">
        <w:rPr>
          <w:rFonts w:asciiTheme="minorHAnsi" w:hAnsiTheme="minorHAnsi" w:cstheme="minorHAnsi"/>
          <w:u w:val="single"/>
        </w:rPr>
        <w:t>rent seeking</w:t>
      </w:r>
      <w:r w:rsidRPr="00E748A0">
        <w:rPr>
          <w:rFonts w:asciiTheme="minorHAnsi" w:hAnsiTheme="minorHAnsi" w:cstheme="minorHAnsi"/>
        </w:rPr>
        <w:t xml:space="preserve"> and </w:t>
      </w:r>
      <w:r w:rsidRPr="00E748A0">
        <w:rPr>
          <w:rFonts w:asciiTheme="minorHAnsi" w:hAnsiTheme="minorHAnsi" w:cstheme="minorHAnsi"/>
          <w:u w:val="single"/>
        </w:rPr>
        <w:t>corruption</w:t>
      </w:r>
      <w:r w:rsidRPr="00E748A0">
        <w:rPr>
          <w:rFonts w:asciiTheme="minorHAnsi" w:hAnsiTheme="minorHAnsi" w:cstheme="minorHAnsi"/>
        </w:rPr>
        <w:t>.</w:t>
      </w:r>
    </w:p>
    <w:p w14:paraId="6E2DF756"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Lambert ’22</w:t>
      </w:r>
      <w:r w:rsidRPr="00E748A0">
        <w:rPr>
          <w:rFonts w:asciiTheme="minorHAnsi" w:hAnsiTheme="minorHAnsi" w:cstheme="minorHAnsi"/>
        </w:rPr>
        <w:t xml:space="preserve"> [Thomas; forthcoming; Law Professor at Missouri Law School; Southern Methodist Law Review, “Peering Beyond Nirvana: A Comparative Institutional Analysis of Proposed Means of Addressing the Market Power of Digital Platforms,” vol. 75]</w:t>
      </w:r>
    </w:p>
    <w:p w14:paraId="74769719"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highlight w:val="cyan"/>
        </w:rPr>
        <w:t>agency oversight</w:t>
      </w:r>
      <w:r w:rsidRPr="00E748A0">
        <w:rPr>
          <w:rFonts w:asciiTheme="minorHAnsi" w:hAnsiTheme="minorHAnsi" w:cstheme="minorHAnsi"/>
          <w:sz w:val="16"/>
        </w:rPr>
        <w:t xml:space="preserve"> approach, however,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simply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“faster antitrust with expert</w:t>
      </w:r>
      <w:r w:rsidRPr="00E748A0">
        <w:rPr>
          <w:rStyle w:val="StyleUnderline"/>
          <w:rFonts w:asciiTheme="minorHAnsi" w:hAnsiTheme="minorHAnsi" w:cstheme="minorHAnsi"/>
        </w:rPr>
        <w:t xml:space="preserve"> adjudicator</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 While standards-based and flexible, the approach differs from antitrust along three significant dimensions: focus, political susceptibility, and duration of control. Taken together, </w:t>
      </w:r>
      <w:r w:rsidRPr="00E748A0">
        <w:rPr>
          <w:rStyle w:val="StyleUnderline"/>
          <w:rFonts w:asciiTheme="minorHAnsi" w:hAnsiTheme="minorHAnsi" w:cstheme="minorHAnsi"/>
        </w:rPr>
        <w:t xml:space="preserve">antitrust </w:t>
      </w:r>
      <w:r w:rsidRPr="00E748A0">
        <w:rPr>
          <w:rStyle w:val="StyleUnderline"/>
          <w:rFonts w:asciiTheme="minorHAnsi" w:hAnsiTheme="minorHAnsi" w:cstheme="minorHAnsi"/>
          <w:highlight w:val="cyan"/>
        </w:rPr>
        <w:t>courts’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narrow</w:t>
      </w:r>
      <w:r w:rsidRPr="00E748A0">
        <w:rPr>
          <w:rStyle w:val="Emphasis"/>
          <w:rFonts w:asciiTheme="minorHAnsi" w:hAnsiTheme="minorHAnsi" w:cstheme="minorHAnsi"/>
        </w:rPr>
        <w:t xml:space="preserve">ly focused </w:t>
      </w:r>
      <w:r w:rsidRPr="00E748A0">
        <w:rPr>
          <w:rStyle w:val="Emphasis"/>
          <w:rFonts w:asciiTheme="minorHAnsi" w:hAnsiTheme="minorHAnsi" w:cstheme="minorHAnsi"/>
          <w:highlight w:val="cyan"/>
        </w:rPr>
        <w:t>objectives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greater </w:t>
      </w:r>
      <w:r w:rsidRPr="00E748A0">
        <w:rPr>
          <w:rStyle w:val="Emphasis"/>
          <w:rFonts w:asciiTheme="minorHAnsi" w:hAnsiTheme="minorHAnsi" w:cstheme="minorHAnsi"/>
          <w:highlight w:val="cyan"/>
        </w:rPr>
        <w:t>insulation</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political </w:t>
      </w:r>
      <w:r w:rsidRPr="00E748A0">
        <w:rPr>
          <w:rStyle w:val="Emphasis"/>
          <w:rFonts w:asciiTheme="minorHAnsi" w:hAnsiTheme="minorHAnsi" w:cstheme="minorHAnsi"/>
          <w:highlight w:val="cyan"/>
        </w:rPr>
        <w:t>influence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and </w:t>
      </w:r>
      <w:r w:rsidRPr="00E748A0">
        <w:rPr>
          <w:rStyle w:val="Emphasis"/>
          <w:rFonts w:asciiTheme="minorHAnsi" w:hAnsiTheme="minorHAnsi" w:cstheme="minorHAnsi"/>
          <w:highlight w:val="cyan"/>
        </w:rPr>
        <w:t>limited jurisdiction</w:t>
      </w:r>
      <w:r w:rsidRPr="00E748A0">
        <w:rPr>
          <w:rFonts w:asciiTheme="minorHAnsi" w:hAnsiTheme="minorHAnsi" w:cstheme="minorHAnsi"/>
          <w:sz w:val="16"/>
        </w:rPr>
        <w:t xml:space="preserve"> over their subjects </w:t>
      </w:r>
      <w:r w:rsidRPr="00E748A0">
        <w:rPr>
          <w:rStyle w:val="StyleUnderline"/>
          <w:rFonts w:asciiTheme="minorHAnsi" w:hAnsiTheme="minorHAnsi" w:cstheme="minorHAnsi"/>
          <w:highlight w:val="cyan"/>
        </w:rPr>
        <w:t>render them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far </w:t>
      </w:r>
      <w:r w:rsidRPr="00E748A0">
        <w:rPr>
          <w:rStyle w:val="Emphasis"/>
          <w:rFonts w:asciiTheme="minorHAnsi" w:hAnsiTheme="minorHAnsi" w:cstheme="minorHAnsi"/>
          <w:highlight w:val="cyan"/>
        </w:rPr>
        <w:t>less susceptible</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adverse</w:t>
      </w:r>
      <w:r w:rsidRPr="00E748A0">
        <w:rPr>
          <w:rStyle w:val="Emphasis"/>
          <w:rFonts w:asciiTheme="minorHAnsi" w:hAnsiTheme="minorHAnsi" w:cstheme="minorHAnsi"/>
        </w:rPr>
        <w:t xml:space="preserve"> public </w:t>
      </w:r>
      <w:r w:rsidRPr="00E748A0">
        <w:rPr>
          <w:rStyle w:val="Emphasis"/>
          <w:rFonts w:asciiTheme="minorHAnsi" w:hAnsiTheme="minorHAnsi" w:cstheme="minorHAnsi"/>
          <w:highlight w:val="cyan"/>
        </w:rPr>
        <w:t>choice</w:t>
      </w:r>
      <w:r w:rsidRPr="00E748A0">
        <w:rPr>
          <w:rStyle w:val="Emphasis"/>
          <w:rFonts w:asciiTheme="minorHAnsi" w:hAnsiTheme="minorHAnsi" w:cstheme="minorHAnsi"/>
        </w:rPr>
        <w:t xml:space="preserve"> concerns</w:t>
      </w:r>
      <w:r w:rsidRPr="00E748A0">
        <w:rPr>
          <w:rStyle w:val="StyleUnderline"/>
          <w:rFonts w:asciiTheme="minorHAnsi" w:hAnsiTheme="minorHAnsi" w:cstheme="minorHAnsi"/>
        </w:rPr>
        <w:t xml:space="preserve"> than are agencies</w:t>
      </w:r>
      <w:r w:rsidRPr="00E748A0">
        <w:rPr>
          <w:rFonts w:asciiTheme="minorHAnsi" w:hAnsiTheme="minorHAnsi" w:cstheme="minorHAnsi"/>
          <w:sz w:val="16"/>
        </w:rPr>
        <w:t xml:space="preserve"> like the U.K.’s DMU.</w:t>
      </w:r>
    </w:p>
    <w:p w14:paraId="048F99D7"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In crafting remedies for anticompetitive harm, antitrust courts have a tremendous reservoir of authority.183 But antitrust’s focus—and the objective of any court-ordered remedy—is narrow: the restoration of market output to competitive levels for the benefit of consumers.184 This precludes successful claims by, and remedies in favor of, parties seeking some private benefit apart from the enhancement of market output. </w:t>
      </w:r>
      <w:r w:rsidRPr="00E748A0">
        <w:rPr>
          <w:rStyle w:val="StyleUnderline"/>
          <w:rFonts w:asciiTheme="minorHAnsi" w:hAnsiTheme="minorHAnsi" w:cstheme="minorHAnsi"/>
        </w:rPr>
        <w:t>A</w:t>
      </w:r>
      <w:r w:rsidRPr="00E748A0">
        <w:rPr>
          <w:rFonts w:asciiTheme="minorHAnsi" w:hAnsiTheme="minorHAnsi" w:cstheme="minorHAnsi"/>
          <w:sz w:val="16"/>
        </w:rPr>
        <w:t xml:space="preserve"> digital markets </w:t>
      </w:r>
      <w:r w:rsidRPr="00E748A0">
        <w:rPr>
          <w:rStyle w:val="StyleUnderline"/>
          <w:rFonts w:asciiTheme="minorHAnsi" w:hAnsiTheme="minorHAnsi" w:cstheme="minorHAnsi"/>
          <w:highlight w:val="cyan"/>
        </w:rPr>
        <w:t>regulator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unlikely</w:t>
      </w:r>
      <w:r w:rsidRPr="00E748A0">
        <w:rPr>
          <w:rStyle w:val="StyleUnderline"/>
          <w:rFonts w:asciiTheme="minorHAnsi" w:hAnsiTheme="minorHAnsi" w:cstheme="minorHAnsi"/>
        </w:rPr>
        <w:t xml:space="preserve"> to be as </w:t>
      </w:r>
      <w:r w:rsidRPr="00E748A0">
        <w:rPr>
          <w:rStyle w:val="Emphasis"/>
          <w:rFonts w:asciiTheme="minorHAnsi" w:hAnsiTheme="minorHAnsi" w:cstheme="minorHAnsi"/>
        </w:rPr>
        <w:t>laser-focused</w:t>
      </w:r>
      <w:r w:rsidRPr="00E748A0">
        <w:rPr>
          <w:rStyle w:val="StyleUnderline"/>
          <w:rFonts w:asciiTheme="minorHAnsi" w:hAnsiTheme="minorHAnsi" w:cstheme="minorHAnsi"/>
        </w:rPr>
        <w:t xml:space="preserve"> on output effects as an antitrust court and will</w:t>
      </w:r>
      <w:r w:rsidRPr="00E748A0">
        <w:rPr>
          <w:rFonts w:asciiTheme="minorHAnsi" w:hAnsiTheme="minorHAnsi" w:cstheme="minorHAnsi"/>
          <w:sz w:val="16"/>
        </w:rPr>
        <w:t xml:space="preserve"> therefore </w:t>
      </w:r>
      <w:r w:rsidRPr="00E748A0">
        <w:rPr>
          <w:rStyle w:val="StyleUnderline"/>
          <w:rFonts w:asciiTheme="minorHAnsi" w:hAnsiTheme="minorHAnsi" w:cstheme="minorHAnsi"/>
        </w:rPr>
        <w:t xml:space="preserve">be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more attractive target</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rent-seeking firms</w:t>
      </w:r>
      <w:r w:rsidRPr="00E748A0">
        <w:rPr>
          <w:rFonts w:asciiTheme="minorHAnsi" w:hAnsiTheme="minorHAnsi" w:cstheme="minorHAnsi"/>
          <w:sz w:val="16"/>
        </w:rPr>
        <w:t xml:space="preserve">. The DMU’s “open choices” </w:t>
      </w:r>
      <w:r w:rsidRPr="00E748A0">
        <w:rPr>
          <w:rStyle w:val="StyleUnderline"/>
          <w:rFonts w:asciiTheme="minorHAnsi" w:hAnsiTheme="minorHAnsi" w:cstheme="minorHAnsi"/>
        </w:rPr>
        <w:t>objective</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highlight w:val="cyan"/>
        </w:rPr>
        <w:t xml:space="preserve">invites a </w:t>
      </w:r>
      <w:r w:rsidRPr="00E748A0">
        <w:rPr>
          <w:rStyle w:val="Emphasis"/>
          <w:rFonts w:asciiTheme="minorHAnsi" w:hAnsiTheme="minorHAnsi" w:cstheme="minorHAnsi"/>
          <w:highlight w:val="cyan"/>
        </w:rPr>
        <w:t>laggard competitor</w:t>
      </w:r>
      <w:r w:rsidRPr="00E748A0">
        <w:rPr>
          <w:rStyle w:val="StyleUnderline"/>
          <w:rFonts w:asciiTheme="minorHAnsi" w:hAnsiTheme="minorHAnsi" w:cstheme="minorHAnsi"/>
          <w:highlight w:val="cyan"/>
        </w:rPr>
        <w:t xml:space="preserve"> that might </w:t>
      </w:r>
      <w:r w:rsidRPr="00E748A0">
        <w:rPr>
          <w:rStyle w:val="Emphasis"/>
          <w:rFonts w:asciiTheme="minorHAnsi" w:hAnsiTheme="minorHAnsi" w:cstheme="minorHAnsi"/>
          <w:highlight w:val="cyan"/>
        </w:rPr>
        <w:t>otherwise</w:t>
      </w:r>
      <w:r w:rsidRPr="00E748A0">
        <w:rPr>
          <w:rStyle w:val="StyleUnderline"/>
          <w:rFonts w:asciiTheme="minorHAnsi" w:hAnsiTheme="minorHAnsi" w:cstheme="minorHAnsi"/>
          <w:highlight w:val="cyan"/>
        </w:rPr>
        <w:t xml:space="preserve"> be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driven </w:t>
      </w:r>
      <w:r w:rsidRPr="00E748A0">
        <w:rPr>
          <w:rStyle w:val="Emphasis"/>
          <w:rFonts w:asciiTheme="minorHAnsi" w:hAnsiTheme="minorHAnsi" w:cstheme="minorHAnsi"/>
          <w:highlight w:val="cyan"/>
        </w:rPr>
        <w:t>out of business</w:t>
      </w:r>
      <w:r w:rsidRPr="00E748A0">
        <w:rPr>
          <w:rStyle w:val="StyleUnderline"/>
          <w:rFonts w:asciiTheme="minorHAnsi" w:hAnsiTheme="minorHAnsi" w:cstheme="minorHAnsi"/>
          <w:highlight w:val="cyan"/>
        </w:rPr>
        <w:t xml:space="preserve"> to seek</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some </w:t>
      </w:r>
      <w:r w:rsidRPr="00E748A0">
        <w:rPr>
          <w:rStyle w:val="Emphasis"/>
          <w:rFonts w:asciiTheme="minorHAnsi" w:hAnsiTheme="minorHAnsi" w:cstheme="minorHAnsi"/>
          <w:highlight w:val="cyan"/>
        </w:rPr>
        <w:t>rule hindering</w:t>
      </w:r>
      <w:r w:rsidRPr="00E748A0">
        <w:rPr>
          <w:rStyle w:val="StyleUnderline"/>
          <w:rFonts w:asciiTheme="minorHAnsi" w:hAnsiTheme="minorHAnsi" w:cstheme="minorHAnsi"/>
        </w:rPr>
        <w:t xml:space="preserve"> its </w:t>
      </w:r>
      <w:r w:rsidRPr="00E748A0">
        <w:rPr>
          <w:rStyle w:val="Emphasis"/>
          <w:rFonts w:asciiTheme="minorHAnsi" w:hAnsiTheme="minorHAnsi" w:cstheme="minorHAnsi"/>
        </w:rPr>
        <w:t xml:space="preserve">more efficient </w:t>
      </w:r>
      <w:r w:rsidRPr="00E748A0">
        <w:rPr>
          <w:rStyle w:val="Emphasis"/>
          <w:rFonts w:asciiTheme="minorHAnsi" w:hAnsiTheme="minorHAnsi" w:cstheme="minorHAnsi"/>
          <w:highlight w:val="cyan"/>
        </w:rPr>
        <w:t>rivals</w:t>
      </w:r>
      <w:r w:rsidRPr="00E748A0">
        <w:rPr>
          <w:rStyle w:val="StyleUnderline"/>
          <w:rFonts w:asciiTheme="minorHAnsi" w:hAnsiTheme="minorHAnsi" w:cstheme="minorHAnsi"/>
        </w:rPr>
        <w:t xml:space="preserve"> on the ground that preserving its own offering will create a </w:t>
      </w:r>
      <w:r w:rsidRPr="00E748A0">
        <w:rPr>
          <w:rStyle w:val="Emphasis"/>
          <w:rFonts w:asciiTheme="minorHAnsi" w:hAnsiTheme="minorHAnsi" w:cstheme="minorHAnsi"/>
        </w:rPr>
        <w:t>broader range of options</w:t>
      </w:r>
      <w:r w:rsidRPr="00E748A0">
        <w:rPr>
          <w:rStyle w:val="StyleUnderline"/>
          <w:rFonts w:asciiTheme="minorHAnsi" w:hAnsiTheme="minorHAnsi" w:cstheme="minorHAnsi"/>
        </w:rPr>
        <w:t xml:space="preserve"> for consumers</w:t>
      </w:r>
      <w:r w:rsidRPr="00E748A0">
        <w:rPr>
          <w:rFonts w:asciiTheme="minorHAnsi" w:hAnsiTheme="minorHAnsi" w:cstheme="minorHAnsi"/>
          <w:sz w:val="16"/>
        </w:rPr>
        <w:t>.</w:t>
      </w:r>
    </w:p>
    <w:p w14:paraId="140D750C"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A second important difference between antitrust courts and agencies relates to the decisionmakers’ incentives. The federal </w:t>
      </w:r>
      <w:r w:rsidRPr="00E748A0">
        <w:rPr>
          <w:rStyle w:val="StyleUnderline"/>
          <w:rFonts w:asciiTheme="minorHAnsi" w:hAnsiTheme="minorHAnsi" w:cstheme="minorHAnsi"/>
          <w:highlight w:val="cyan"/>
        </w:rPr>
        <w:t>judges</w:t>
      </w:r>
      <w:r w:rsidRPr="00E748A0">
        <w:rPr>
          <w:rFonts w:asciiTheme="minorHAnsi" w:hAnsiTheme="minorHAnsi" w:cstheme="minorHAnsi"/>
          <w:sz w:val="16"/>
        </w:rPr>
        <w:t xml:space="preserve"> determining liability and imposing remedies in antitrust cases have little reason to please the parties before them. </w:t>
      </w:r>
      <w:r w:rsidRPr="00E748A0">
        <w:rPr>
          <w:rStyle w:val="StyleUnderline"/>
          <w:rFonts w:asciiTheme="minorHAnsi" w:hAnsiTheme="minorHAnsi" w:cstheme="minorHAnsi"/>
          <w:highlight w:val="cyan"/>
        </w:rPr>
        <w:t xml:space="preserve">Possessing </w:t>
      </w:r>
      <w:r w:rsidRPr="00E748A0">
        <w:rPr>
          <w:rStyle w:val="Emphasis"/>
          <w:rFonts w:asciiTheme="minorHAnsi" w:hAnsiTheme="minorHAnsi" w:cstheme="minorHAnsi"/>
          <w:highlight w:val="cyan"/>
        </w:rPr>
        <w:t>life tenure</w:t>
      </w:r>
      <w:r w:rsidRPr="00E748A0">
        <w:rPr>
          <w:rStyle w:val="StyleUnderline"/>
          <w:rFonts w:asciiTheme="minorHAnsi" w:hAnsiTheme="minorHAnsi" w:cstheme="minorHAnsi"/>
        </w:rPr>
        <w:t xml:space="preserve"> and fearing </w:t>
      </w:r>
      <w:r w:rsidRPr="00E748A0">
        <w:rPr>
          <w:rStyle w:val="Emphasis"/>
          <w:rFonts w:asciiTheme="minorHAnsi" w:hAnsiTheme="minorHAnsi" w:cstheme="minorHAnsi"/>
        </w:rPr>
        <w:t>no retribution</w:t>
      </w:r>
      <w:r w:rsidRPr="00E748A0">
        <w:rPr>
          <w:rFonts w:asciiTheme="minorHAnsi" w:hAnsiTheme="minorHAnsi" w:cstheme="minorHAnsi"/>
          <w:sz w:val="16"/>
        </w:rPr>
        <w:t xml:space="preserve"> save possible reversal,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are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insulated</w:t>
      </w:r>
      <w:r w:rsidRPr="00E748A0">
        <w:rPr>
          <w:rStyle w:val="StyleUnderline"/>
          <w:rFonts w:asciiTheme="minorHAnsi" w:hAnsiTheme="minorHAnsi" w:cstheme="minorHAnsi"/>
        </w:rPr>
        <w:t xml:space="preserve"> from </w:t>
      </w:r>
      <w:r w:rsidRPr="00E748A0">
        <w:rPr>
          <w:rStyle w:val="Emphasis"/>
          <w:rFonts w:asciiTheme="minorHAnsi" w:hAnsiTheme="minorHAnsi" w:cstheme="minorHAnsi"/>
        </w:rPr>
        <w:t>outside pressure</w:t>
      </w:r>
      <w:r w:rsidRPr="00E748A0">
        <w:rPr>
          <w:rFonts w:asciiTheme="minorHAnsi" w:hAnsiTheme="minorHAnsi" w:cstheme="minorHAnsi"/>
          <w:sz w:val="16"/>
        </w:rPr>
        <w:t xml:space="preserve"> and motivated to make decisions calculated to enhance market output and thereby benefit consumers.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bureaucrats</w:t>
      </w:r>
      <w:r w:rsidRPr="00E748A0">
        <w:rPr>
          <w:rStyle w:val="StyleUnderline"/>
          <w:rFonts w:asciiTheme="minorHAnsi" w:hAnsiTheme="minorHAnsi" w:cstheme="minorHAnsi"/>
        </w:rPr>
        <w:t xml:space="preserve"> staffing agencies</w:t>
      </w:r>
      <w:r w:rsidRPr="00E748A0">
        <w:rPr>
          <w:rFonts w:asciiTheme="minorHAnsi" w:hAnsiTheme="minorHAnsi" w:cstheme="minorHAnsi"/>
          <w:sz w:val="16"/>
        </w:rPr>
        <w:t xml:space="preserve">, by contrast, </w:t>
      </w:r>
      <w:r w:rsidRPr="00E748A0">
        <w:rPr>
          <w:rStyle w:val="Emphasis"/>
          <w:rFonts w:asciiTheme="minorHAnsi" w:hAnsiTheme="minorHAnsi" w:cstheme="minorHAnsi"/>
        </w:rPr>
        <w:t>do not</w:t>
      </w:r>
      <w:r w:rsidRPr="00E748A0">
        <w:rPr>
          <w:rStyle w:val="StyleUnderline"/>
          <w:rFonts w:asciiTheme="minorHAnsi" w:hAnsiTheme="minorHAnsi" w:cstheme="minorHAnsi"/>
        </w:rPr>
        <w:t xml:space="preserve"> enjoy this </w:t>
      </w:r>
      <w:r w:rsidRPr="00E748A0">
        <w:rPr>
          <w:rStyle w:val="Emphasis"/>
          <w:rFonts w:asciiTheme="minorHAnsi" w:hAnsiTheme="minorHAnsi" w:cstheme="minorHAnsi"/>
        </w:rPr>
        <w:t>level of political insulation</w:t>
      </w:r>
      <w:r w:rsidRPr="00E748A0">
        <w:rPr>
          <w:rStyle w:val="StyleUnderline"/>
          <w:rFonts w:asciiTheme="minorHAnsi" w:hAnsiTheme="minorHAnsi" w:cstheme="minorHAnsi"/>
        </w:rPr>
        <w:t xml:space="preserve">. Many will have been appointed by or </w:t>
      </w:r>
      <w:r w:rsidRPr="00E748A0">
        <w:rPr>
          <w:rStyle w:val="StyleUnderline"/>
          <w:rFonts w:asciiTheme="minorHAnsi" w:hAnsiTheme="minorHAnsi" w:cstheme="minorHAnsi"/>
          <w:highlight w:val="cyan"/>
        </w:rPr>
        <w:t>have ties to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political </w:t>
      </w:r>
      <w:r w:rsidRPr="00E748A0">
        <w:rPr>
          <w:rStyle w:val="Emphasis"/>
          <w:rFonts w:asciiTheme="minorHAnsi" w:hAnsiTheme="minorHAnsi" w:cstheme="minorHAnsi"/>
          <w:highlight w:val="cyan"/>
        </w:rPr>
        <w:t>leader</w:t>
      </w:r>
      <w:r w:rsidRPr="00E748A0">
        <w:rPr>
          <w:rStyle w:val="StyleUnderline"/>
          <w:rFonts w:asciiTheme="minorHAnsi" w:hAnsiTheme="minorHAnsi" w:cstheme="minorHAnsi"/>
        </w:rPr>
        <w:t xml:space="preserve">, whom they will </w:t>
      </w:r>
      <w:r w:rsidRPr="00E748A0">
        <w:rPr>
          <w:rStyle w:val="Emphasis"/>
          <w:rFonts w:asciiTheme="minorHAnsi" w:hAnsiTheme="minorHAnsi" w:cstheme="minorHAnsi"/>
        </w:rPr>
        <w:t>wish to please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They</w:t>
      </w:r>
      <w:r w:rsidRPr="00E748A0">
        <w:rPr>
          <w:rFonts w:asciiTheme="minorHAnsi" w:hAnsiTheme="minorHAnsi" w:cstheme="minorHAnsi"/>
          <w:sz w:val="16"/>
        </w:rPr>
        <w:t xml:space="preserve"> may also </w:t>
      </w:r>
      <w:r w:rsidRPr="00E748A0">
        <w:rPr>
          <w:rStyle w:val="Emphasis"/>
          <w:rFonts w:asciiTheme="minorHAnsi" w:hAnsiTheme="minorHAnsi" w:cstheme="minorHAnsi"/>
          <w:highlight w:val="cyan"/>
        </w:rPr>
        <w:t>contemplate</w:t>
      </w:r>
      <w:r w:rsidRPr="00E748A0">
        <w:rPr>
          <w:rStyle w:val="Emphasis"/>
          <w:rFonts w:asciiTheme="minorHAnsi" w:hAnsiTheme="minorHAnsi" w:cstheme="minorHAnsi"/>
        </w:rPr>
        <w:t xml:space="preserve"> future </w:t>
      </w:r>
      <w:r w:rsidRPr="00E748A0">
        <w:rPr>
          <w:rStyle w:val="Emphasis"/>
          <w:rFonts w:asciiTheme="minorHAnsi" w:hAnsiTheme="minorHAnsi" w:cstheme="minorHAnsi"/>
          <w:highlight w:val="cyan"/>
        </w:rPr>
        <w:t>employment</w:t>
      </w:r>
      <w:r w:rsidRPr="00E748A0">
        <w:rPr>
          <w:rStyle w:val="StyleUnderline"/>
          <w:rFonts w:asciiTheme="minorHAnsi" w:hAnsiTheme="minorHAnsi" w:cstheme="minorHAnsi"/>
          <w:highlight w:val="cyan"/>
        </w:rPr>
        <w:t xml:space="preserve"> at</w:t>
      </w:r>
      <w:r w:rsidRPr="00E748A0">
        <w:rPr>
          <w:rStyle w:val="StyleUnderline"/>
          <w:rFonts w:asciiTheme="minorHAnsi" w:hAnsiTheme="minorHAnsi" w:cstheme="minorHAnsi"/>
        </w:rPr>
        <w:t xml:space="preserve"> one of their </w:t>
      </w:r>
      <w:r w:rsidRPr="00E748A0">
        <w:rPr>
          <w:rStyle w:val="StyleUnderline"/>
          <w:rFonts w:asciiTheme="minorHAnsi" w:hAnsiTheme="minorHAnsi" w:cstheme="minorHAnsi"/>
          <w:highlight w:val="cyan"/>
        </w:rPr>
        <w:t>regulatees</w:t>
      </w:r>
      <w:r w:rsidRPr="00E748A0">
        <w:rPr>
          <w:rFonts w:asciiTheme="minorHAnsi" w:hAnsiTheme="minorHAnsi" w:cstheme="minorHAnsi"/>
          <w:sz w:val="16"/>
        </w:rPr>
        <w:t xml:space="preserve"> or at a regulatee’s rival. Even absent contemplation of a job change, they may have a stake in one regulatory outcome over another, as the budget or prestige of their agency may be affected by the regulatory choices they make. </w:t>
      </w:r>
      <w:r w:rsidRPr="00E748A0">
        <w:rPr>
          <w:rStyle w:val="StyleUnderline"/>
          <w:rFonts w:asciiTheme="minorHAnsi" w:hAnsiTheme="minorHAnsi" w:cstheme="minorHAnsi"/>
        </w:rPr>
        <w:t>Their personal interests are</w:t>
      </w:r>
      <w:r w:rsidRPr="00E748A0">
        <w:rPr>
          <w:rFonts w:asciiTheme="minorHAnsi" w:hAnsiTheme="minorHAnsi" w:cstheme="minorHAnsi"/>
          <w:sz w:val="16"/>
        </w:rPr>
        <w:t xml:space="preserve"> therefore </w:t>
      </w:r>
      <w:r w:rsidRPr="00E748A0">
        <w:rPr>
          <w:rStyle w:val="Emphasis"/>
          <w:rFonts w:asciiTheme="minorHAnsi" w:hAnsiTheme="minorHAnsi" w:cstheme="minorHAnsi"/>
        </w:rPr>
        <w:t>less aligned</w:t>
      </w:r>
      <w:r w:rsidRPr="00E748A0">
        <w:rPr>
          <w:rStyle w:val="StyleUnderline"/>
          <w:rFonts w:asciiTheme="minorHAnsi" w:hAnsiTheme="minorHAnsi" w:cstheme="minorHAnsi"/>
        </w:rPr>
        <w:t xml:space="preserve"> with the public’s interest in maximizing </w:t>
      </w:r>
      <w:r w:rsidRPr="00E748A0">
        <w:rPr>
          <w:rStyle w:val="Emphasis"/>
          <w:rFonts w:asciiTheme="minorHAnsi" w:hAnsiTheme="minorHAnsi" w:cstheme="minorHAnsi"/>
        </w:rPr>
        <w:t>overall market output</w:t>
      </w:r>
      <w:r w:rsidRPr="00E748A0">
        <w:rPr>
          <w:rFonts w:asciiTheme="minorHAnsi" w:hAnsiTheme="minorHAnsi" w:cstheme="minorHAnsi"/>
          <w:sz w:val="16"/>
        </w:rPr>
        <w:t>.</w:t>
      </w:r>
    </w:p>
    <w:p w14:paraId="634FF9B7" w14:textId="77777777" w:rsidR="004A4104" w:rsidRDefault="004A4104" w:rsidP="004A4104"/>
    <w:p w14:paraId="0E2BCFB4"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Concentration Turn---1NC</w:t>
      </w:r>
    </w:p>
    <w:p w14:paraId="41CBE749"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 xml:space="preserve">Concentration </w:t>
      </w:r>
      <w:r w:rsidRPr="00E748A0">
        <w:rPr>
          <w:rFonts w:asciiTheme="minorHAnsi" w:hAnsiTheme="minorHAnsi" w:cstheme="minorHAnsi"/>
          <w:u w:val="single"/>
        </w:rPr>
        <w:t>breeds</w:t>
      </w:r>
      <w:r w:rsidRPr="00E748A0">
        <w:rPr>
          <w:rFonts w:asciiTheme="minorHAnsi" w:hAnsiTheme="minorHAnsi" w:cstheme="minorHAnsi"/>
        </w:rPr>
        <w:t xml:space="preserve"> productivity with </w:t>
      </w:r>
      <w:r w:rsidRPr="00E748A0">
        <w:rPr>
          <w:rFonts w:asciiTheme="minorHAnsi" w:hAnsiTheme="minorHAnsi" w:cstheme="minorHAnsi"/>
          <w:u w:val="single"/>
        </w:rPr>
        <w:t>no negative effects</w:t>
      </w:r>
      <w:r w:rsidRPr="00E748A0">
        <w:rPr>
          <w:rFonts w:asciiTheme="minorHAnsi" w:hAnsiTheme="minorHAnsi" w:cstheme="minorHAnsi"/>
        </w:rPr>
        <w:t>.</w:t>
      </w:r>
    </w:p>
    <w:p w14:paraId="4674AC84"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Peltzman ’18</w:t>
      </w:r>
      <w:r w:rsidRPr="00E748A0">
        <w:rPr>
          <w:rFonts w:asciiTheme="minorHAnsi" w:hAnsiTheme="minorHAnsi" w:cstheme="minorHAnsi"/>
        </w:rPr>
        <w:t xml:space="preserve"> [Sam; May 10; Economics Professor at the University of Chicago; SSRN, “Productivity and Prices in Manufacturing During an Era of Rising Concentration,” https://papers.ssrn.com/sol3/papers.cfm?abstract_id=3168877]</w:t>
      </w:r>
    </w:p>
    <w:p w14:paraId="050B2B5C"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Cross tabulations in Table 2 give a rough first cut of the relevant co-movements. The three panels classify data by HHI change, HHI level and combination of these two respectively. The columns give results for two productivity measures and prices. The </w:t>
      </w:r>
      <w:r w:rsidRPr="00E748A0">
        <w:rPr>
          <w:rStyle w:val="StyleUnderline"/>
          <w:rFonts w:asciiTheme="minorHAnsi" w:hAnsiTheme="minorHAnsi" w:cstheme="minorHAnsi"/>
        </w:rPr>
        <w:t>consideration of</w:t>
      </w:r>
      <w:r w:rsidRPr="00E748A0">
        <w:rPr>
          <w:rFonts w:asciiTheme="minorHAnsi" w:hAnsiTheme="minorHAnsi" w:cstheme="minorHAnsi"/>
          <w:sz w:val="16"/>
        </w:rPr>
        <w:t xml:space="preserve"> both the change and level of </w:t>
      </w:r>
      <w:r w:rsidRPr="00E748A0">
        <w:rPr>
          <w:rStyle w:val="StyleUnderline"/>
          <w:rFonts w:asciiTheme="minorHAnsi" w:hAnsiTheme="minorHAnsi" w:cstheme="minorHAnsi"/>
        </w:rPr>
        <w:t xml:space="preserve">concentration is motivated by </w:t>
      </w:r>
      <w:r w:rsidRPr="00E748A0">
        <w:rPr>
          <w:rStyle w:val="Emphasis"/>
          <w:rFonts w:asciiTheme="minorHAnsi" w:hAnsiTheme="minorHAnsi" w:cstheme="minorHAnsi"/>
        </w:rPr>
        <w:t>antitrust policy</w:t>
      </w:r>
      <w:r w:rsidRPr="00E748A0">
        <w:rPr>
          <w:rFonts w:asciiTheme="minorHAnsi" w:hAnsiTheme="minorHAnsi" w:cstheme="minorHAnsi"/>
          <w:sz w:val="16"/>
        </w:rPr>
        <w:t xml:space="preserve"> and ambiguity in some of the motivating stories outlined above.27 The last line in each panel or sub-panel gives the mean difference (DIFF) and its t-ratio in each outcome for the different market structures under consideration. </w:t>
      </w:r>
    </w:p>
    <w:p w14:paraId="188B0F03"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The outcomes are annual averages over the entire sample period. These long periods probably capture best the more permanent relationships we are interested in. They are long enough to make plausible a working hypothesis of long-run constant cost supply conditions in typical manufacturing markets. Collaterally, constant costs would be changed point-for-point by MFP and input price changes. Also, as a practical matter, the higher frequency outcome data within sample periods are noisy in potentially misleading ways.28</w:t>
      </w:r>
    </w:p>
    <w:p w14:paraId="29CBAE79"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It is best to begin with the last triplet of columns (9-11) in Table 2, which focus on prices. The differences here range on both sides of zero, and there is no clear pattern. For example, in panel I increasing concentration seems to raise prices in the NAICS period but not in the SIC sample; on the other side, large increases in concentration have no greater (possibly a lesser) effect than small increases (line 4c). Similarly, panel III, which incorporates the Merger Guidelines focus on both change and level, shows little consistency. Within the more concentrated industries, prices do rise more when concentration increases, but only for the NAICS period (line 3, panel III). And, within the NAICS period,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price increases</w:t>
      </w:r>
      <w:r w:rsidRPr="00E748A0">
        <w:rPr>
          <w:rStyle w:val="StyleUnderline"/>
          <w:rFonts w:asciiTheme="minorHAnsi" w:hAnsiTheme="minorHAnsi" w:cstheme="minorHAnsi"/>
        </w:rPr>
        <w:t xml:space="preserve"> associated with rising concentration are </w:t>
      </w:r>
      <w:r w:rsidRPr="00E748A0">
        <w:rPr>
          <w:rStyle w:val="Emphasis"/>
          <w:rFonts w:asciiTheme="minorHAnsi" w:hAnsiTheme="minorHAnsi" w:cstheme="minorHAnsi"/>
        </w:rPr>
        <w:t xml:space="preserve">about </w:t>
      </w:r>
      <w:r w:rsidRPr="00E748A0">
        <w:rPr>
          <w:rStyle w:val="Emphasis"/>
          <w:rFonts w:asciiTheme="minorHAnsi" w:hAnsiTheme="minorHAnsi" w:cstheme="minorHAnsi"/>
          <w:highlight w:val="cyan"/>
        </w:rPr>
        <w:t>the same</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less</w:t>
      </w:r>
      <w:r w:rsidRPr="00E748A0">
        <w:rPr>
          <w:rStyle w:val="Emphasis"/>
          <w:rFonts w:asciiTheme="minorHAnsi" w:hAnsiTheme="minorHAnsi" w:cstheme="minorHAnsi"/>
        </w:rPr>
        <w:t xml:space="preserve"> concentrated industries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than</w:t>
      </w:r>
      <w:r w:rsidRPr="00E748A0">
        <w:rPr>
          <w:rStyle w:val="StyleUnderline"/>
          <w:rFonts w:asciiTheme="minorHAnsi" w:hAnsiTheme="minorHAnsi" w:cstheme="minorHAnsi"/>
        </w:rPr>
        <w:t xml:space="preserve"> for the </w:t>
      </w:r>
      <w:r w:rsidRPr="00E748A0">
        <w:rPr>
          <w:rStyle w:val="Emphasis"/>
          <w:rFonts w:asciiTheme="minorHAnsi" w:hAnsiTheme="minorHAnsi" w:cstheme="minorHAnsi"/>
          <w:highlight w:val="cyan"/>
        </w:rPr>
        <w:t>more concentrated industries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lack of any pattern</w:t>
      </w:r>
      <w:r w:rsidRPr="00E748A0">
        <w:rPr>
          <w:rStyle w:val="StyleUnderline"/>
          <w:rFonts w:asciiTheme="minorHAnsi" w:hAnsiTheme="minorHAnsi" w:cstheme="minorHAnsi"/>
        </w:rPr>
        <w:t xml:space="preserve"> in the </w:t>
      </w:r>
      <w:r w:rsidRPr="00E748A0">
        <w:rPr>
          <w:rStyle w:val="Emphasis"/>
          <w:rFonts w:asciiTheme="minorHAnsi" w:hAnsiTheme="minorHAnsi" w:cstheme="minorHAnsi"/>
        </w:rPr>
        <w:t>simple correlation</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concentration and price changes</w:t>
      </w:r>
      <w:r w:rsidRPr="00E748A0">
        <w:rPr>
          <w:rFonts w:asciiTheme="minorHAnsi" w:hAnsiTheme="minorHAnsi" w:cstheme="minorHAnsi"/>
          <w:sz w:val="16"/>
        </w:rPr>
        <w:t xml:space="preserve">, let alone one consistent with the specific concerns of the Merger Guidelines, </w:t>
      </w:r>
      <w:r w:rsidRPr="00E748A0">
        <w:rPr>
          <w:rStyle w:val="StyleUnderline"/>
          <w:rFonts w:asciiTheme="minorHAnsi" w:hAnsiTheme="minorHAnsi" w:cstheme="minorHAnsi"/>
        </w:rPr>
        <w:t>will be</w:t>
      </w:r>
      <w:r w:rsidRPr="00E748A0">
        <w:rPr>
          <w:rFonts w:asciiTheme="minorHAnsi" w:hAnsiTheme="minorHAnsi" w:cstheme="minorHAnsi"/>
          <w:sz w:val="16"/>
        </w:rPr>
        <w:t xml:space="preserve"> a </w:t>
      </w:r>
      <w:r w:rsidRPr="00E748A0">
        <w:rPr>
          <w:rStyle w:val="StyleUnderline"/>
          <w:rFonts w:asciiTheme="minorHAnsi" w:hAnsiTheme="minorHAnsi" w:cstheme="minorHAnsi"/>
        </w:rPr>
        <w:t>consistent</w:t>
      </w:r>
      <w:r w:rsidRPr="00E748A0">
        <w:rPr>
          <w:rFonts w:asciiTheme="minorHAnsi" w:hAnsiTheme="minorHAnsi" w:cstheme="minorHAnsi"/>
          <w:sz w:val="16"/>
        </w:rPr>
        <w:t xml:space="preserve"> feature of these data.</w:t>
      </w:r>
    </w:p>
    <w:p w14:paraId="05F11D45"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productivity </w:t>
      </w:r>
      <w:r w:rsidRPr="00E748A0">
        <w:rPr>
          <w:rStyle w:val="Emphasis"/>
          <w:rFonts w:asciiTheme="minorHAnsi" w:hAnsiTheme="minorHAnsi" w:cstheme="minorHAnsi"/>
          <w:highlight w:val="cyan"/>
        </w:rPr>
        <w:t>data</w:t>
      </w:r>
      <w:r w:rsidRPr="00E748A0">
        <w:rPr>
          <w:rFonts w:asciiTheme="minorHAnsi" w:hAnsiTheme="minorHAnsi" w:cstheme="minorHAnsi"/>
          <w:sz w:val="16"/>
        </w:rPr>
        <w:t xml:space="preserve"> in columns (3) through (8) </w:t>
      </w:r>
      <w:r w:rsidRPr="00E748A0">
        <w:rPr>
          <w:rStyle w:val="StyleUnderline"/>
          <w:rFonts w:asciiTheme="minorHAnsi" w:hAnsiTheme="minorHAnsi" w:cstheme="minorHAnsi"/>
          <w:highlight w:val="cyan"/>
        </w:rPr>
        <w:t>show</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more consistent pattern</w:t>
      </w:r>
      <w:r w:rsidRPr="00E748A0">
        <w:rPr>
          <w:rStyle w:val="StyleUnderline"/>
          <w:rFonts w:asciiTheme="minorHAnsi" w:hAnsiTheme="minorHAnsi" w:cstheme="minorHAnsi"/>
        </w:rPr>
        <w:t xml:space="preserve"> consistent with a </w:t>
      </w:r>
      <w:r w:rsidRPr="00E748A0">
        <w:rPr>
          <w:rStyle w:val="Emphasis"/>
          <w:rFonts w:asciiTheme="minorHAnsi" w:hAnsiTheme="minorHAnsi" w:cstheme="minorHAnsi"/>
          <w:highlight w:val="cyan"/>
        </w:rPr>
        <w:t>benign effect of concentration</w:t>
      </w:r>
      <w:r w:rsidRPr="00E748A0">
        <w:rPr>
          <w:rFonts w:asciiTheme="minorHAnsi" w:hAnsiTheme="minorHAnsi" w:cstheme="minorHAnsi"/>
          <w:sz w:val="16"/>
        </w:rPr>
        <w:t xml:space="preserve">. With the conspicuous exception of MFP growth in the SIC period, the relevant differences are well bounded away from zero in the benign direction. That is, </w:t>
      </w:r>
      <w:r w:rsidRPr="00E748A0">
        <w:rPr>
          <w:rStyle w:val="Emphasis"/>
          <w:rFonts w:asciiTheme="minorHAnsi" w:hAnsiTheme="minorHAnsi" w:cstheme="minorHAnsi"/>
          <w:highlight w:val="cyan"/>
        </w:rPr>
        <w:t>high</w:t>
      </w:r>
      <w:r w:rsidRPr="00E748A0">
        <w:rPr>
          <w:rStyle w:val="Emphasis"/>
          <w:rFonts w:asciiTheme="minorHAnsi" w:hAnsiTheme="minorHAnsi" w:cstheme="minorHAnsi"/>
        </w:rPr>
        <w:t xml:space="preserve"> and rising </w:t>
      </w:r>
      <w:r w:rsidRPr="00E748A0">
        <w:rPr>
          <w:rStyle w:val="Emphasis"/>
          <w:rFonts w:asciiTheme="minorHAnsi" w:hAnsiTheme="minorHAnsi" w:cstheme="minorHAnsi"/>
          <w:highlight w:val="cyan"/>
        </w:rPr>
        <w:t>concentration</w:t>
      </w:r>
      <w:r w:rsidRPr="00E748A0">
        <w:rPr>
          <w:rFonts w:asciiTheme="minorHAnsi" w:hAnsiTheme="minorHAnsi" w:cstheme="minorHAnsi"/>
          <w:sz w:val="16"/>
        </w:rPr>
        <w:t xml:space="preserve"> tend to be </w:t>
      </w:r>
      <w:r w:rsidRPr="00E748A0">
        <w:rPr>
          <w:rStyle w:val="StyleUnderline"/>
          <w:rFonts w:asciiTheme="minorHAnsi" w:hAnsiTheme="minorHAnsi" w:cstheme="minorHAnsi"/>
          <w:highlight w:val="cyan"/>
        </w:rPr>
        <w:t xml:space="preserve">associated with </w:t>
      </w:r>
      <w:r w:rsidRPr="00E748A0">
        <w:rPr>
          <w:rStyle w:val="Emphasis"/>
          <w:rFonts w:asciiTheme="minorHAnsi" w:hAnsiTheme="minorHAnsi" w:cstheme="minorHAnsi"/>
          <w:highlight w:val="cyan"/>
        </w:rPr>
        <w:t>greater</w:t>
      </w:r>
      <w:r w:rsidRPr="00E748A0">
        <w:rPr>
          <w:rStyle w:val="Emphasis"/>
          <w:rFonts w:asciiTheme="minorHAnsi" w:hAnsiTheme="minorHAnsi" w:cstheme="minorHAnsi"/>
        </w:rPr>
        <w:t xml:space="preserve">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There is </w:t>
      </w:r>
      <w:r w:rsidRPr="00E748A0">
        <w:rPr>
          <w:rStyle w:val="Emphasis"/>
          <w:rFonts w:asciiTheme="minorHAnsi" w:hAnsiTheme="minorHAnsi" w:cstheme="minorHAnsi"/>
        </w:rPr>
        <w:t>no consistent overall effect</w:t>
      </w:r>
      <w:r w:rsidRPr="00E748A0">
        <w:rPr>
          <w:rStyle w:val="StyleUnderline"/>
          <w:rFonts w:asciiTheme="minorHAnsi" w:hAnsiTheme="minorHAnsi" w:cstheme="minorHAnsi"/>
        </w:rPr>
        <w:t xml:space="preserve"> from changes</w:t>
      </w:r>
      <w:r w:rsidRPr="00E748A0">
        <w:rPr>
          <w:rFonts w:asciiTheme="minorHAnsi" w:hAnsiTheme="minorHAnsi" w:cstheme="minorHAnsi"/>
          <w:sz w:val="16"/>
        </w:rPr>
        <w:t xml:space="preserve"> (line 3, panel I), </w:t>
      </w:r>
      <w:r w:rsidRPr="00E748A0">
        <w:rPr>
          <w:rStyle w:val="StyleUnderline"/>
          <w:rFonts w:asciiTheme="minorHAnsi" w:hAnsiTheme="minorHAnsi" w:cstheme="minorHAnsi"/>
        </w:rPr>
        <w:t xml:space="preserve">but industries with </w:t>
      </w:r>
      <w:r w:rsidRPr="00E748A0">
        <w:rPr>
          <w:rStyle w:val="Emphasis"/>
          <w:rFonts w:asciiTheme="minorHAnsi" w:hAnsiTheme="minorHAnsi" w:cstheme="minorHAnsi"/>
        </w:rPr>
        <w:t>large increases in concentration</w:t>
      </w:r>
      <w:r w:rsidRPr="00E748A0">
        <w:rPr>
          <w:rFonts w:asciiTheme="minorHAnsi" w:hAnsiTheme="minorHAnsi" w:cstheme="minorHAnsi"/>
          <w:sz w:val="16"/>
        </w:rPr>
        <w:t xml:space="preserve"> (line 4c, panel I) </w:t>
      </w:r>
      <w:r w:rsidRPr="00E748A0">
        <w:rPr>
          <w:rStyle w:val="StyleUnderline"/>
          <w:rFonts w:asciiTheme="minorHAnsi" w:hAnsiTheme="minorHAnsi" w:cstheme="minorHAnsi"/>
        </w:rPr>
        <w:t xml:space="preserve">as well as </w:t>
      </w:r>
      <w:r w:rsidRPr="00E748A0">
        <w:rPr>
          <w:rStyle w:val="Emphasis"/>
          <w:rFonts w:asciiTheme="minorHAnsi" w:hAnsiTheme="minorHAnsi" w:cstheme="minorHAnsi"/>
        </w:rPr>
        <w:t>highly concentrated industries</w:t>
      </w:r>
      <w:r w:rsidRPr="00E748A0">
        <w:rPr>
          <w:rFonts w:asciiTheme="minorHAnsi" w:hAnsiTheme="minorHAnsi" w:cstheme="minorHAnsi"/>
          <w:sz w:val="16"/>
        </w:rPr>
        <w:t xml:space="preserve"> (line 3, panel II) </w:t>
      </w:r>
      <w:r w:rsidRPr="00E748A0">
        <w:rPr>
          <w:rStyle w:val="StyleUnderline"/>
          <w:rFonts w:asciiTheme="minorHAnsi" w:hAnsiTheme="minorHAnsi" w:cstheme="minorHAnsi"/>
        </w:rPr>
        <w:t xml:space="preserve">tend to have </w:t>
      </w:r>
      <w:r w:rsidRPr="00E748A0">
        <w:rPr>
          <w:rStyle w:val="Emphasis"/>
          <w:rFonts w:asciiTheme="minorHAnsi" w:hAnsiTheme="minorHAnsi" w:cstheme="minorHAnsi"/>
        </w:rPr>
        <w:t>superior productivity growth</w:t>
      </w:r>
      <w:r w:rsidRPr="00E748A0">
        <w:rPr>
          <w:rFonts w:asciiTheme="minorHAnsi" w:hAnsiTheme="minorHAnsi" w:cstheme="minorHAnsi"/>
          <w:sz w:val="16"/>
        </w:rPr>
        <w:t xml:space="preserve">. </w:t>
      </w:r>
    </w:p>
    <w:p w14:paraId="0DFC9438"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The contrast between the productivity and price effects hints at another feature of subsequent data. </w:t>
      </w:r>
      <w:r w:rsidRPr="00E748A0">
        <w:rPr>
          <w:rStyle w:val="StyleUnderline"/>
          <w:rFonts w:asciiTheme="minorHAnsi" w:hAnsiTheme="minorHAnsi" w:cstheme="minorHAnsi"/>
        </w:rPr>
        <w:t xml:space="preserve">Productivity growth implies </w:t>
      </w:r>
      <w:r w:rsidRPr="00E748A0">
        <w:rPr>
          <w:rStyle w:val="Emphasis"/>
          <w:rFonts w:asciiTheme="minorHAnsi" w:hAnsiTheme="minorHAnsi" w:cstheme="minorHAnsi"/>
        </w:rPr>
        <w:t>lower costs</w:t>
      </w:r>
      <w:r w:rsidRPr="00E748A0">
        <w:rPr>
          <w:rFonts w:asciiTheme="minorHAnsi" w:hAnsiTheme="minorHAnsi" w:cstheme="minorHAnsi"/>
          <w:sz w:val="16"/>
        </w:rPr>
        <w:t>. So if there are benign productivity effects from concentration but no price effects, the implication is that the cost effects are offset by rising margins. This is the possible dilemma for antitrust enforcement raised a long time ago by Oliver Williamson (1968).</w:t>
      </w:r>
    </w:p>
    <w:p w14:paraId="2DCEEC01"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Subsequent tables refine these cross-tabs by allowing the level and change in concentration to be continuous rather than dichotomous and by taking account of some industry background conditions. 29 Table 3 summarizes the connection between productivity and concentration. Specifically, the dependent variables are average annual growth rates of multi-factor productivity and labor productivity. The independent variables are the level and change of concentration. For this and subsequent tables, concentration is measured as the square root of HHI. This transformation removes most of the extreme skewness in both the level and change of the HHI.30 Summary statistics for the transformed variables are on lines 7 and 8 of table 1. </w:t>
      </w:r>
    </w:p>
    <w:p w14:paraId="7640BD06"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Each triplet of regressions begins with an analogue to the cross-tabs that includes only the HHI level and change on the right. The second regression adds sector (SIC 2 digit or NAICS 3 digit industry) fixed effects, and the third adds interaction between high and rising concentration. The fixed effects are meant to capture background conditions affecting productivity and concentration over broad groups of industries (e.g., food products), so the regressions then capture the correlations across the industries within these groups (i.e., across dog and cat food, confectionary products, etc.). The separation of concentration changes between high and low levels of concentration addresses the distinction central to the Merger Guidelines.</w:t>
      </w:r>
    </w:p>
    <w:p w14:paraId="2CA08724"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The results in Table 3 reinforce the cross-tabs. Again with the exception of MFP growth in the SIC sample, both the level and change of </w:t>
      </w:r>
      <w:r w:rsidRPr="00E748A0">
        <w:rPr>
          <w:rStyle w:val="StyleUnderline"/>
          <w:rFonts w:asciiTheme="minorHAnsi" w:hAnsiTheme="minorHAnsi" w:cstheme="minorHAnsi"/>
        </w:rPr>
        <w:t>concentration</w:t>
      </w:r>
      <w:r w:rsidRPr="00E748A0">
        <w:rPr>
          <w:rFonts w:asciiTheme="minorHAnsi" w:hAnsiTheme="minorHAnsi" w:cstheme="minorHAnsi"/>
          <w:sz w:val="16"/>
        </w:rPr>
        <w:t xml:space="preserve"> tend to be </w:t>
      </w:r>
      <w:r w:rsidRPr="00E748A0">
        <w:rPr>
          <w:rStyle w:val="Emphasis"/>
          <w:rFonts w:asciiTheme="minorHAnsi" w:hAnsiTheme="minorHAnsi" w:cstheme="minorHAnsi"/>
        </w:rPr>
        <w:t>positively correlated</w:t>
      </w:r>
      <w:r w:rsidRPr="00E748A0">
        <w:rPr>
          <w:rStyle w:val="StyleUnderline"/>
          <w:rFonts w:asciiTheme="minorHAnsi" w:hAnsiTheme="minorHAnsi" w:cstheme="minorHAnsi"/>
        </w:rPr>
        <w:t xml:space="preserve"> with </w:t>
      </w:r>
      <w:r w:rsidRPr="00E748A0">
        <w:rPr>
          <w:rStyle w:val="Emphasis"/>
          <w:rFonts w:asciiTheme="minorHAnsi" w:hAnsiTheme="minorHAnsi" w:cstheme="minorHAnsi"/>
        </w:rPr>
        <w:t>productivity growth</w:t>
      </w:r>
      <w:r w:rsidRPr="00E748A0">
        <w:rPr>
          <w:rFonts w:asciiTheme="minorHAnsi" w:hAnsiTheme="minorHAnsi" w:cstheme="minorHAnsi"/>
          <w:sz w:val="16"/>
        </w:rPr>
        <w:t xml:space="preserve">. This is true </w:t>
      </w:r>
      <w:r w:rsidRPr="00E748A0">
        <w:rPr>
          <w:rStyle w:val="StyleUnderline"/>
          <w:rFonts w:asciiTheme="minorHAnsi" w:hAnsiTheme="minorHAnsi" w:cstheme="minorHAnsi"/>
          <w:highlight w:val="cyan"/>
        </w:rPr>
        <w:t xml:space="preserve">across the </w:t>
      </w:r>
      <w:r w:rsidRPr="00E748A0">
        <w:rPr>
          <w:rStyle w:val="Emphasis"/>
          <w:rFonts w:asciiTheme="minorHAnsi" w:hAnsiTheme="minorHAnsi" w:cstheme="minorHAnsi"/>
          <w:highlight w:val="cyan"/>
        </w:rPr>
        <w:t>whole sample</w:t>
      </w:r>
      <w:r w:rsidRPr="00E748A0">
        <w:rPr>
          <w:rStyle w:val="StyleUnderline"/>
          <w:rFonts w:asciiTheme="minorHAnsi" w:hAnsiTheme="minorHAnsi" w:cstheme="minorHAnsi"/>
          <w:highlight w:val="cyan"/>
        </w:rPr>
        <w:t xml:space="preserve"> and within </w:t>
      </w:r>
      <w:r w:rsidRPr="00E748A0">
        <w:rPr>
          <w:rStyle w:val="Emphasis"/>
          <w:rFonts w:asciiTheme="minorHAnsi" w:hAnsiTheme="minorHAnsi" w:cstheme="minorHAnsi"/>
        </w:rPr>
        <w:t xml:space="preserve">industry </w:t>
      </w:r>
      <w:r w:rsidRPr="00E748A0">
        <w:rPr>
          <w:rStyle w:val="Emphasis"/>
          <w:rFonts w:asciiTheme="minorHAnsi" w:hAnsiTheme="minorHAnsi" w:cstheme="minorHAnsi"/>
          <w:highlight w:val="cyan"/>
        </w:rPr>
        <w:t>sectors</w:t>
      </w:r>
      <w:r w:rsidRPr="00E748A0">
        <w:rPr>
          <w:rFonts w:asciiTheme="minorHAnsi" w:hAnsiTheme="minorHAnsi" w:cstheme="minorHAnsi"/>
          <w:sz w:val="16"/>
        </w:rPr>
        <w:t>. There is no meaningful difference between effects of changes in more or less concentrated markets. The implied magnitudes can be substantial. For example, consider a NAICS industry that begins the period with concentration one standard deviation below the mean and ends with concentration one standard deviation above the mean. The NAICS regression (2) coefficients would imply an improvement in MFP growth of .37 standard deviations, which exceeds the mean slowdown of MFP growth between the two sample periods.31</w:t>
      </w:r>
    </w:p>
    <w:p w14:paraId="256D4293"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The next two tables (4A and 4B) explore the interaction of prices, productivity and concentration. The dependent variable here is the average annual log percentage change in the price of shipments. Aside from sector fixed effects, there is only one plausibly exogenous control. This is the average annual change in an input cost index, which is a weighted average of labor, material and capital good prices. Details are in the note to Table 1. The weights are cost shares at the beginning of each sample period, so they are unaffected by (possibly endogenous) within-period changes in cost shares. Also, to avoid issues about (also possibly endogenous) division of value added between labor and capital, I use sector wide rather than industry specific labor costs.32 This exogenous cost shifter is always important empirically with coefficients often around the benchmark of +1 implied by constant cost competition. </w:t>
      </w:r>
    </w:p>
    <w:p w14:paraId="6B9FDAB7"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Table 4A is in two parts. The first three regressions show concentration effects controlling only for input costs. These concentration effects are uniformly weak statistically (and economically, but I defer discussion of magnitudes until later). Again, there is nothing exceptional about more concentrated industries. The last four regressions (columns (4) through (7) ) add productivity growth controls. These have the expected negative coefficients, and their inclusion changes the concentration effects. The change in concentration (but not the level) now has a significantly positive partial effect on price in both samples and with either MFP or labor productivity growth as controls. Once more, there is no support for the Merger Guidelines concern about highly concentrated industries (regression (5) or (7)). The regressions say that once the change in the level of costs is comprehensively controlled – the upward shift due to input prices and the offsetting downward shift due to productivity growth33 – the margin of price over cost has widened where concentration has increased. The hitch in this interpretation is that, as we have seen, the level of costs may not be independent of the concentration increase.</w:t>
      </w:r>
    </w:p>
    <w:p w14:paraId="6E968C19"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This hitch also creates a potential estimation issue. In principle a point of MFP growth shifts costs down as much as a point of input cost growth shifts costs up. This implies equal and opposite signed coefficients on the two in regression (4) or (5). Instead we find somewhat smaller MFP effects and (t-test not shown) we can comfortably reject the null. To see if results might be sensitive to the disparity in the size of the two coefficients I imposed equality on them, with results show in Table 4B. The first two regressions in this table impose a benchmark of textbook constant cost competition – i.e., prices completely determined by the level of costs in the long run, which implies coefficients of +1 and - 1 on the input cost and MFP changes respectively. The last two regressions impose the looser constraint that the two coefficients should be equal and opposite signed, as might be implied by, say, imperfect competition.34 The constrained regressions yield the same pattern of results (and similar magnitudes) as the previous table – i.e., significant concentration change effects when holding changes in input costs and productivity constant. 5. Summary and Implications </w:t>
      </w:r>
    </w:p>
    <w:p w14:paraId="20899165"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Industrial </w:t>
      </w:r>
      <w:r w:rsidRPr="00E748A0">
        <w:rPr>
          <w:rStyle w:val="StyleUnderline"/>
          <w:rFonts w:asciiTheme="minorHAnsi" w:hAnsiTheme="minorHAnsi" w:cstheme="minorHAnsi"/>
        </w:rPr>
        <w:t xml:space="preserve">concentration has been </w:t>
      </w:r>
      <w:r w:rsidRPr="00E748A0">
        <w:rPr>
          <w:rStyle w:val="Emphasis"/>
          <w:rFonts w:asciiTheme="minorHAnsi" w:hAnsiTheme="minorHAnsi" w:cstheme="minorHAnsi"/>
        </w:rPr>
        <w:t>increasing</w:t>
      </w:r>
      <w:r w:rsidRPr="00E748A0">
        <w:rPr>
          <w:rFonts w:asciiTheme="minorHAnsi" w:hAnsiTheme="minorHAnsi" w:cstheme="minorHAnsi"/>
          <w:sz w:val="16"/>
        </w:rPr>
        <w:t xml:space="preserve"> over the entire period </w:t>
      </w:r>
      <w:r w:rsidRPr="00E748A0">
        <w:rPr>
          <w:rStyle w:val="StyleUnderline"/>
          <w:rFonts w:asciiTheme="minorHAnsi" w:hAnsiTheme="minorHAnsi" w:cstheme="minorHAnsi"/>
        </w:rPr>
        <w:t>since</w:t>
      </w:r>
      <w:r w:rsidRPr="00E748A0">
        <w:rPr>
          <w:rFonts w:asciiTheme="minorHAnsi" w:hAnsiTheme="minorHAnsi" w:cstheme="minorHAnsi"/>
          <w:sz w:val="16"/>
        </w:rPr>
        <w:t xml:space="preserve"> the promulgation of the Merger Guidelines in </w:t>
      </w:r>
      <w:r w:rsidRPr="00E748A0">
        <w:rPr>
          <w:rStyle w:val="StyleUnderline"/>
          <w:rFonts w:asciiTheme="minorHAnsi" w:hAnsiTheme="minorHAnsi" w:cstheme="minorHAnsi"/>
        </w:rPr>
        <w:t>1982</w:t>
      </w:r>
      <w:r w:rsidRPr="00E748A0">
        <w:rPr>
          <w:rFonts w:asciiTheme="minorHAnsi" w:hAnsiTheme="minorHAnsi" w:cstheme="minorHAnsi"/>
          <w:sz w:val="16"/>
        </w:rPr>
        <w:t>. It is unclear whether this trend has yet run its course. There is concern about weaker competition as a result of these trends as evidenced, e.g., by higher prices in the wake of many mergers. There is also concern about the possibly reinforcing interplay between rising concentration and declining business dynamism and productivity (e.g., Council of Economic Advisers, 2016). I have tried to inform these concerns by describing salient trends in one sector – US manufacturing – over the long period since the first Merger Guidelines.</w:t>
      </w:r>
    </w:p>
    <w:p w14:paraId="589BA256"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Specifically, instead of looking only at mergers in a few industries, I ask whether more concentration however arrived at is usually associated with higher prices across many manufacturing industries. I also ask about the productivity-concentration nexus. Have the newly concentrated industries been more or less productive than other industries? And how does the answer fit with the previous one about prices? The answers are meant to put the discussion of concentration into empirical perspective, not to settle questions of whether concentration is cause, effect or common symptom of any association with prices and productivity. For example, we are going to worry more about lax merger enforcement if increased concentration is more often found alongside rising prices and falling productivity than the reverse.</w:t>
      </w:r>
    </w:p>
    <w:p w14:paraId="65AFA47E"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That is not the kind of world we have been in for the last 30 or so years, at least in the manufacturing industries whose data I have summarized.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systematic </w:t>
      </w:r>
      <w:r w:rsidRPr="00E748A0">
        <w:rPr>
          <w:rStyle w:val="Emphasis"/>
          <w:rFonts w:asciiTheme="minorHAnsi" w:hAnsiTheme="minorHAnsi" w:cstheme="minorHAnsi"/>
          <w:highlight w:val="cyan"/>
        </w:rPr>
        <w:t>pattern</w:t>
      </w:r>
      <w:r w:rsidRPr="00E748A0">
        <w:rPr>
          <w:rStyle w:val="StyleUnderline"/>
          <w:rFonts w:asciiTheme="minorHAnsi" w:hAnsiTheme="minorHAnsi" w:cstheme="minorHAnsi"/>
          <w:highlight w:val="cyan"/>
        </w:rPr>
        <w:t xml:space="preserve"> in prices</w:t>
      </w:r>
      <w:r w:rsidRPr="00E748A0">
        <w:rPr>
          <w:rStyle w:val="StyleUnderline"/>
          <w:rFonts w:asciiTheme="minorHAnsi" w:hAnsiTheme="minorHAnsi" w:cstheme="minorHAnsi"/>
        </w:rPr>
        <w:t xml:space="preserve"> – they are </w:t>
      </w:r>
      <w:r w:rsidRPr="00E748A0">
        <w:rPr>
          <w:rStyle w:val="Emphasis"/>
          <w:rFonts w:asciiTheme="minorHAnsi" w:hAnsiTheme="minorHAnsi" w:cstheme="minorHAnsi"/>
        </w:rPr>
        <w:t xml:space="preserve">about </w:t>
      </w:r>
      <w:r w:rsidRPr="00E748A0">
        <w:rPr>
          <w:rStyle w:val="Emphasis"/>
          <w:rFonts w:asciiTheme="minorHAnsi" w:hAnsiTheme="minorHAnsi" w:cstheme="minorHAnsi"/>
          <w:highlight w:val="cyan"/>
        </w:rPr>
        <w:t>as likely to rise as fall</w:t>
      </w:r>
      <w:r w:rsidRPr="00E748A0">
        <w:rPr>
          <w:rStyle w:val="StyleUnderline"/>
          <w:rFonts w:asciiTheme="minorHAnsi" w:hAnsiTheme="minorHAnsi" w:cstheme="minorHAnsi"/>
          <w:highlight w:val="cyan"/>
        </w:rPr>
        <w:t xml:space="preserve"> in </w:t>
      </w:r>
      <w:r w:rsidRPr="00E748A0">
        <w:rPr>
          <w:rStyle w:val="Emphasis"/>
          <w:rFonts w:asciiTheme="minorHAnsi" w:hAnsiTheme="minorHAnsi" w:cstheme="minorHAnsi"/>
          <w:highlight w:val="cyan"/>
        </w:rPr>
        <w:t>more concentrated industries</w:t>
      </w:r>
      <w:r w:rsidRPr="00E748A0">
        <w:rPr>
          <w:rFonts w:asciiTheme="minorHAnsi" w:hAnsiTheme="minorHAnsi" w:cstheme="minorHAnsi"/>
          <w:sz w:val="16"/>
        </w:rPr>
        <w:t xml:space="preserve">. This seems to be the resultant of </w:t>
      </w:r>
      <w:r w:rsidRPr="00E748A0">
        <w:rPr>
          <w:rStyle w:val="StyleUnderline"/>
          <w:rFonts w:asciiTheme="minorHAnsi" w:hAnsiTheme="minorHAnsi" w:cstheme="minorHAnsi"/>
        </w:rPr>
        <w:t xml:space="preserve">opposing </w:t>
      </w:r>
      <w:r w:rsidRPr="00E748A0">
        <w:rPr>
          <w:rStyle w:val="StyleUnderline"/>
          <w:rFonts w:asciiTheme="minorHAnsi" w:hAnsiTheme="minorHAnsi" w:cstheme="minorHAnsi"/>
          <w:highlight w:val="cyan"/>
        </w:rPr>
        <w:t>tendencies</w:t>
      </w:r>
      <w:r w:rsidRPr="00E748A0">
        <w:rPr>
          <w:rFonts w:asciiTheme="minorHAnsi" w:hAnsiTheme="minorHAnsi" w:cstheme="minorHAnsi"/>
          <w:sz w:val="16"/>
        </w:rPr>
        <w:t xml:space="preserve"> that </w:t>
      </w:r>
      <w:r w:rsidRPr="00E748A0">
        <w:rPr>
          <w:rStyle w:val="Emphasis"/>
          <w:rFonts w:asciiTheme="minorHAnsi" w:hAnsiTheme="minorHAnsi" w:cstheme="minorHAnsi"/>
        </w:rPr>
        <w:t xml:space="preserve">roughly </w:t>
      </w:r>
      <w:r w:rsidRPr="00E748A0">
        <w:rPr>
          <w:rStyle w:val="Emphasis"/>
          <w:rFonts w:asciiTheme="minorHAnsi" w:hAnsiTheme="minorHAnsi" w:cstheme="minorHAnsi"/>
          <w:highlight w:val="cyan"/>
        </w:rPr>
        <w:t>cancel</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more concentrated industries seem to be </w:t>
      </w:r>
      <w:r w:rsidRPr="00E748A0">
        <w:rPr>
          <w:rStyle w:val="Emphasis"/>
          <w:rFonts w:asciiTheme="minorHAnsi" w:hAnsiTheme="minorHAnsi" w:cstheme="minorHAnsi"/>
          <w:highlight w:val="cyan"/>
        </w:rPr>
        <w:t>more productive</w:t>
      </w:r>
      <w:r w:rsidRPr="00E748A0">
        <w:rPr>
          <w:rFonts w:asciiTheme="minorHAnsi" w:hAnsiTheme="minorHAnsi" w:cstheme="minorHAnsi"/>
          <w:sz w:val="16"/>
        </w:rPr>
        <w:t xml:space="preserve"> but firms in these industries also seem to retain most of the resulting efficiency gain in higher margins. </w:t>
      </w:r>
    </w:p>
    <w:p w14:paraId="1E465B27"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There is variety in the underlying results depending on sample periods, definitions of productivity and the like. But if we put the variety to one side and look at the point estimates a fairly consistent empirical story emerges. This is summarized in table 5, which walks through two scenarios - one involving an increase in concentration and the other comparing industries with different levels of concentration. Table 5 does this separately for each 15 year sample period, using results from the previous tables, as indicated in column (1), as the steps in this walk. In panel I, I work through the case of a one standard deviation increase in the change of concentration (which translates into around 90 extra HHI points in either period), and in panel II I compare industries with average and one SD above average concentration (a difference that works out to around 700 HHI points). To keep things simple I’ll focus on the results involving MFP growth and measure everything in SD units. </w:t>
      </w:r>
    </w:p>
    <w:p w14:paraId="0C23B7CB"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Panel I starts with the productivity effect of increased concentration (A.1): +.161 SD extra MFP growth in the NAICS period. The relevant price regression implies a .085 SD price reduction (panel I, B.1) from this much MFP growth. Then I add back the markup effect (i.e., price effect holding productivity and input costs constant) of .108 SD (panel I, C. 1). The net implied effect (-.085+.108) is the .023 shown on line a) of panel 1, D. a). The pattern of extra productivity and extra markup netting out to a small price increase (.046 SD) holds for the SIC regressions. For comparison I also show results for the “reduced form” regression of price on productivity (panel I, D .c). </w:t>
      </w:r>
    </w:p>
    <w:p w14:paraId="514EAB4E"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Panel II does the same exercise for the level of concentration. Here we get consistently favorable productivity effects and inconsistent price effects that sum to small price reductions in both periods (-.077 SD and -.052 SD; panel II, D. a). The table does not include the interaction between the two concentration effects (rising concentration also increases the average level), which would reduce or essentially eliminate the already small positive price effects in panel I. </w:t>
      </w:r>
    </w:p>
    <w:p w14:paraId="520EB0E4"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In short, the exercise tells of trivial net price effects arising from sometimes more sizeable productivity and markup effects that roughly offset each other. This pattern has been in place for 30 years or more. If it hasn’t run its course by now, there are at least two important implications. One is for the sources of increased concentration. Perhaps relaxed antitrust enforcement is part of the story, but it is not the whole story. Operating at large scale seems to have become a lower cost way of doing business, and increased concentration is a way of achieving large scale. This is a broad generalization with, no doubt, numerous exceptions. But it seems true enough in many industries to dominate the data. The efficiency advantages stimulating concentration are enhanced if, as also seems more true than not, higher concentration entails margin expansion. </w:t>
      </w:r>
    </w:p>
    <w:p w14:paraId="18A507B4"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The other implication is for </w:t>
      </w:r>
      <w:r w:rsidRPr="00E748A0">
        <w:rPr>
          <w:rStyle w:val="StyleUnderline"/>
          <w:rFonts w:asciiTheme="minorHAnsi" w:hAnsiTheme="minorHAnsi" w:cstheme="minorHAnsi"/>
        </w:rPr>
        <w:t xml:space="preserve">antitrust merger policy. I find </w:t>
      </w:r>
      <w:r w:rsidRPr="00E748A0">
        <w:rPr>
          <w:rStyle w:val="Emphasis"/>
          <w:rFonts w:asciiTheme="minorHAnsi" w:hAnsiTheme="minorHAnsi" w:cstheme="minorHAnsi"/>
        </w:rPr>
        <w:t>no evidence</w:t>
      </w:r>
      <w:r w:rsidRPr="00E748A0">
        <w:rPr>
          <w:rFonts w:asciiTheme="minorHAnsi" w:hAnsiTheme="minorHAnsi" w:cstheme="minorHAnsi"/>
          <w:sz w:val="16"/>
        </w:rPr>
        <w:t xml:space="preserve"> here consistent with the central tenet of that policy, which is that more concentration is only worrisome in already concentrated industries. Yet, ironically or paradoxically, neither is there is support </w:t>
      </w:r>
      <w:r w:rsidRPr="00E748A0">
        <w:rPr>
          <w:rStyle w:val="StyleUnderline"/>
          <w:rFonts w:asciiTheme="minorHAnsi" w:hAnsiTheme="minorHAnsi" w:cstheme="minorHAnsi"/>
        </w:rPr>
        <w:t>for change</w:t>
      </w:r>
      <w:r w:rsidRPr="00E748A0">
        <w:rPr>
          <w:rFonts w:asciiTheme="minorHAnsi" w:hAnsiTheme="minorHAnsi" w:cstheme="minorHAnsi"/>
          <w:sz w:val="16"/>
        </w:rPr>
        <w:t xml:space="preserve">, if current policy is read as more relaxed than alternatives. Calls for a revival of </w:t>
      </w:r>
      <w:r w:rsidRPr="00E748A0">
        <w:rPr>
          <w:rStyle w:val="Emphasis"/>
          <w:rFonts w:asciiTheme="minorHAnsi" w:hAnsiTheme="minorHAnsi" w:cstheme="minorHAnsi"/>
        </w:rPr>
        <w:t xml:space="preserve">tough </w:t>
      </w:r>
      <w:r w:rsidRPr="00E748A0">
        <w:rPr>
          <w:rStyle w:val="Emphasis"/>
          <w:rFonts w:asciiTheme="minorHAnsi" w:hAnsiTheme="minorHAnsi" w:cstheme="minorHAnsi"/>
          <w:highlight w:val="cyan"/>
        </w:rPr>
        <w:t>enforcement</w:t>
      </w:r>
      <w:r w:rsidRPr="00E748A0">
        <w:rPr>
          <w:rFonts w:asciiTheme="minorHAnsi" w:hAnsiTheme="minorHAnsi" w:cstheme="minorHAnsi"/>
          <w:sz w:val="16"/>
        </w:rPr>
        <w:t xml:space="preserve"> appear premature, since this </w:t>
      </w:r>
      <w:r w:rsidRPr="00E748A0">
        <w:rPr>
          <w:rStyle w:val="StyleUnderline"/>
          <w:rFonts w:asciiTheme="minorHAnsi" w:hAnsiTheme="minorHAnsi" w:cstheme="minorHAnsi"/>
          <w:highlight w:val="cyan"/>
        </w:rPr>
        <w:t>runs</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risk of </w:t>
      </w:r>
      <w:r w:rsidRPr="00E748A0">
        <w:rPr>
          <w:rStyle w:val="Emphasis"/>
          <w:rFonts w:asciiTheme="minorHAnsi" w:hAnsiTheme="minorHAnsi" w:cstheme="minorHAnsi"/>
          <w:highlight w:val="cyan"/>
        </w:rPr>
        <w:t>reducing productivity</w:t>
      </w:r>
      <w:r w:rsidRPr="00E748A0">
        <w:rPr>
          <w:rStyle w:val="StyleUnderline"/>
          <w:rFonts w:asciiTheme="minorHAnsi" w:hAnsiTheme="minorHAnsi" w:cstheme="minorHAnsi"/>
          <w:highlight w:val="cyan"/>
        </w:rPr>
        <w:t xml:space="preserve"> without helping consumers</w:t>
      </w:r>
      <w:r w:rsidRPr="00E748A0">
        <w:rPr>
          <w:rFonts w:asciiTheme="minorHAnsi" w:hAnsiTheme="minorHAnsi" w:cstheme="minorHAnsi"/>
          <w:sz w:val="16"/>
        </w:rPr>
        <w:t>.</w:t>
      </w:r>
    </w:p>
    <w:p w14:paraId="0E2534F3"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Concentration OK---1NC</w:t>
      </w:r>
    </w:p>
    <w:p w14:paraId="446CF65D"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 xml:space="preserve">No widespread evidence of concentration </w:t>
      </w:r>
      <w:r w:rsidRPr="00E748A0">
        <w:rPr>
          <w:rFonts w:asciiTheme="minorHAnsi" w:hAnsiTheme="minorHAnsi" w:cstheme="minorHAnsi"/>
          <w:u w:val="single"/>
        </w:rPr>
        <w:t>even exists</w:t>
      </w:r>
      <w:r w:rsidRPr="00E748A0">
        <w:rPr>
          <w:rFonts w:asciiTheme="minorHAnsi" w:hAnsiTheme="minorHAnsi" w:cstheme="minorHAnsi"/>
        </w:rPr>
        <w:t>.</w:t>
      </w:r>
    </w:p>
    <w:p w14:paraId="23342E72"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Werden ’18</w:t>
      </w:r>
      <w:r w:rsidRPr="00E748A0">
        <w:rPr>
          <w:rFonts w:asciiTheme="minorHAnsi" w:hAnsiTheme="minorHAnsi" w:cstheme="minorHAnsi"/>
        </w:rPr>
        <w:t xml:space="preserve"> [Gregory J. Werden and Luke M. Froeb; Economics PhD at the University of Wisconsin-Madison, 42-year Economic Counsel of the Department of Justice’s Antitrust Division; Entrepreneurship and Free Enterprise at Vanderbilt University, Deputy Assistant Attorney General of the Department of Justice’s Antitrust Division; Vanderbilt Owen Graduate School of Management Research Paper, “Don’t Panic: A Guide to Claims of increasing Concentration,” No. 3156912]</w:t>
      </w:r>
    </w:p>
    <w:p w14:paraId="23E68B08" w14:textId="77777777" w:rsidR="004A4104" w:rsidRPr="00E748A0" w:rsidRDefault="004A4104" w:rsidP="004A4104">
      <w:pPr>
        <w:rPr>
          <w:rFonts w:asciiTheme="minorHAnsi" w:hAnsiTheme="minorHAnsi" w:cstheme="minorHAnsi"/>
          <w:sz w:val="16"/>
        </w:rPr>
      </w:pPr>
      <w:r w:rsidRPr="00E748A0">
        <w:rPr>
          <w:rStyle w:val="Emphasis"/>
          <w:rFonts w:asciiTheme="minorHAnsi" w:hAnsiTheme="minorHAnsi" w:cstheme="minorHAnsi"/>
        </w:rPr>
        <w:t>Excessive Aggregation</w:t>
      </w:r>
      <w:r w:rsidRPr="00E748A0">
        <w:rPr>
          <w:rStyle w:val="StyleUnderline"/>
          <w:rFonts w:asciiTheme="minorHAnsi" w:hAnsiTheme="minorHAnsi" w:cstheme="minorHAnsi"/>
        </w:rPr>
        <w:t xml:space="preserve"> Makes </w:t>
      </w:r>
      <w:r w:rsidRPr="00E748A0">
        <w:rPr>
          <w:rStyle w:val="Emphasis"/>
          <w:rFonts w:asciiTheme="minorHAnsi" w:hAnsiTheme="minorHAnsi" w:cstheme="minorHAnsi"/>
        </w:rPr>
        <w:t>Observed Concentration</w:t>
      </w:r>
      <w:r w:rsidRPr="00E748A0">
        <w:rPr>
          <w:rStyle w:val="StyleUnderline"/>
          <w:rFonts w:asciiTheme="minorHAnsi" w:hAnsiTheme="minorHAnsi" w:cstheme="minorHAnsi"/>
        </w:rPr>
        <w:t xml:space="preserve"> Trends </w:t>
      </w:r>
      <w:r w:rsidRPr="00E748A0">
        <w:rPr>
          <w:rStyle w:val="Emphasis"/>
          <w:rFonts w:asciiTheme="minorHAnsi" w:hAnsiTheme="minorHAnsi" w:cstheme="minorHAnsi"/>
        </w:rPr>
        <w:t>Meaningless</w:t>
      </w:r>
    </w:p>
    <w:p w14:paraId="5E706D8C" w14:textId="77777777" w:rsidR="004A4104" w:rsidRPr="00E748A0" w:rsidRDefault="004A4104" w:rsidP="004A4104">
      <w:pPr>
        <w:rPr>
          <w:rFonts w:asciiTheme="minorHAnsi" w:hAnsiTheme="minorHAnsi" w:cstheme="minorHAnsi"/>
          <w:sz w:val="16"/>
        </w:rPr>
      </w:pPr>
      <w:r w:rsidRPr="00E748A0">
        <w:rPr>
          <w:rStyle w:val="Emphasis"/>
          <w:rFonts w:asciiTheme="minorHAnsi" w:hAnsiTheme="minorHAnsi" w:cstheme="minorHAnsi"/>
        </w:rPr>
        <w:t>Simple thought experiments</w:t>
      </w:r>
      <w:r w:rsidRPr="00E748A0">
        <w:rPr>
          <w:rStyle w:val="StyleUnderline"/>
          <w:rFonts w:asciiTheme="minorHAnsi" w:hAnsiTheme="minorHAnsi" w:cstheme="minorHAnsi"/>
        </w:rPr>
        <w:t xml:space="preserve"> prove</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concentration trends for market aggregates are </w:t>
      </w:r>
      <w:r w:rsidRPr="00E748A0">
        <w:rPr>
          <w:rStyle w:val="Emphasis"/>
          <w:rFonts w:asciiTheme="minorHAnsi" w:hAnsiTheme="minorHAnsi" w:cstheme="minorHAnsi"/>
        </w:rPr>
        <w:t>not informative</w:t>
      </w:r>
      <w:r w:rsidRPr="00E748A0">
        <w:rPr>
          <w:rStyle w:val="StyleUnderline"/>
          <w:rFonts w:asciiTheme="minorHAnsi" w:hAnsiTheme="minorHAnsi" w:cstheme="minorHAnsi"/>
        </w:rPr>
        <w:t xml:space="preserve"> of concentration</w:t>
      </w:r>
      <w:r w:rsidRPr="00E748A0">
        <w:rPr>
          <w:rFonts w:asciiTheme="minorHAnsi" w:hAnsiTheme="minorHAnsi" w:cstheme="minorHAnsi"/>
          <w:sz w:val="16"/>
        </w:rPr>
        <w:t xml:space="preserve"> trends </w:t>
      </w:r>
      <w:r w:rsidRPr="00E748A0">
        <w:rPr>
          <w:rStyle w:val="StyleUnderline"/>
          <w:rFonts w:asciiTheme="minorHAnsi" w:hAnsiTheme="minorHAnsi" w:cstheme="minorHAnsi"/>
        </w:rPr>
        <w:t>in the underlying markets</w:t>
      </w:r>
      <w:r w:rsidRPr="00E748A0">
        <w:rPr>
          <w:rFonts w:asciiTheme="minorHAnsi" w:hAnsiTheme="minorHAnsi" w:cstheme="minorHAnsi"/>
          <w:sz w:val="16"/>
        </w:rPr>
        <w:t xml:space="preserve">.16 We posit particular compositions for 1998 and 2018 of NAICS 3-digit subsectors, on which some academics have focused in identifying concentration trends.17 In our experiment, each subsector spans ten markets, and each market had ten firms in 1998. The far left panel in Figure 4 is a representation of each 1998 subsector, with the ten columns representing the ten distinct markets and each cell representing a firm. The areas of the cells reflect firm size, e.g., sales. We posit that each subsector has ten equal-sized firms in 2018. The other panels in Figure 4 depict two very different ten-firm subsector configurations for 2018. </w:t>
      </w:r>
    </w:p>
    <w:p w14:paraId="1A27842E"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Figure 4. Aggregation Can Completely Mask Market Concentration Trends, omitted.</w:t>
      </w:r>
    </w:p>
    <w:p w14:paraId="790696E6"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The middle panel in Figure 4 depicts the result of one firm in each market acquiring every other firm in its market. The ten cells in each column are merged in 2018 A to reflect merger to monopoly in each market: Each market has an HHI of 10,000, which is a huge increase in concentration from HHI of 1,000 in 1998. The panel on the far right in Figure 4 depicts the result of non-horizontal mergers, with each firm in one market acquiring a firm in every other market in the subsector: Each market in 2018 B has an HHI of 1,000, just as it did in 1998. Although horizontal and non-horizontal mergers have completely different effects on market concentration, here they have exactly the same effect on the concentration of NAICS 3-digit subsectors. And they can have exactly the same effect on NAICS 6-digit industries, especially if markets are local.</w:t>
      </w:r>
    </w:p>
    <w:p w14:paraId="0CD7EC9F" w14:textId="77777777" w:rsidR="004A4104" w:rsidRPr="00E748A0" w:rsidRDefault="004A4104" w:rsidP="004A4104">
      <w:pPr>
        <w:rPr>
          <w:rFonts w:asciiTheme="minorHAnsi" w:hAnsiTheme="minorHAnsi" w:cstheme="minorHAnsi"/>
          <w:sz w:val="16"/>
        </w:rPr>
      </w:pPr>
      <w:r w:rsidRPr="00E748A0">
        <w:rPr>
          <w:rStyle w:val="Emphasis"/>
          <w:rFonts w:asciiTheme="minorHAnsi" w:hAnsiTheme="minorHAnsi" w:cstheme="minorHAnsi"/>
        </w:rPr>
        <w:t xml:space="preserve">Excessive </w:t>
      </w:r>
      <w:r w:rsidRPr="00E748A0">
        <w:rPr>
          <w:rStyle w:val="Emphasis"/>
          <w:rFonts w:asciiTheme="minorHAnsi" w:hAnsiTheme="minorHAnsi" w:cstheme="minorHAnsi"/>
          <w:highlight w:val="cyan"/>
        </w:rPr>
        <w:t>aggregation</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 xml:space="preserve">leads to </w:t>
      </w:r>
      <w:r w:rsidRPr="00E748A0">
        <w:rPr>
          <w:rStyle w:val="Emphasis"/>
          <w:rFonts w:asciiTheme="minorHAnsi" w:hAnsiTheme="minorHAnsi" w:cstheme="minorHAnsi"/>
          <w:highlight w:val="cyan"/>
        </w:rPr>
        <w:t>fallacies</w:t>
      </w:r>
      <w:r w:rsidRPr="00E748A0">
        <w:rPr>
          <w:rStyle w:val="StyleUnderline"/>
          <w:rFonts w:asciiTheme="minorHAnsi" w:hAnsiTheme="minorHAnsi" w:cstheme="minorHAnsi"/>
          <w:highlight w:val="cyan"/>
        </w:rPr>
        <w:t xml:space="preserve"> associated with </w:t>
      </w:r>
      <w:r w:rsidRPr="00E748A0">
        <w:rPr>
          <w:rStyle w:val="Emphasis"/>
          <w:rFonts w:asciiTheme="minorHAnsi" w:hAnsiTheme="minorHAnsi" w:cstheme="minorHAnsi"/>
          <w:highlight w:val="cyan"/>
        </w:rPr>
        <w:t>averaging</w:t>
      </w:r>
      <w:r w:rsidRPr="00E748A0">
        <w:rPr>
          <w:rFonts w:asciiTheme="minorHAnsi" w:hAnsiTheme="minorHAnsi" w:cstheme="minorHAnsi"/>
          <w:sz w:val="16"/>
        </w:rPr>
        <w:t>. To see this, change the experiment so that, in 1998, half of the markets in each subsector had 5 equal-sized firms and half had 10 equal-sized firms, and assume that the former firms were twice the size of the latter, so all markets were of equal size. Each subsector is represented by the left-hand panel in Figure 5. In 1998 the HHIs were 2,000 for half of the markets and 1,000 for half of them, while the subsector HHI was 150.</w:t>
      </w:r>
    </w:p>
    <w:p w14:paraId="529D3500"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Figure 5. Market Growth Affects Aggregations of Markets, omitted.</w:t>
      </w:r>
    </w:p>
    <w:p w14:paraId="74072567"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Suppose now that there were no mergers since 1998, and that no market shares changed but the 5-firm markets all grew twice as fast as the 10-firm markets. The 2018 situation is depicted in the right-hand panel of Figure 5. The subsector HHIs have increased to 200, but the market HHIs have remained just as they were in 1998. </w:t>
      </w:r>
      <w:r w:rsidRPr="00E748A0">
        <w:rPr>
          <w:rStyle w:val="StyleUnderline"/>
          <w:rFonts w:asciiTheme="minorHAnsi" w:hAnsiTheme="minorHAnsi" w:cstheme="minorHAnsi"/>
          <w:highlight w:val="cyan"/>
        </w:rPr>
        <w:t>Changes in composition</w:t>
      </w:r>
      <w:r w:rsidRPr="00E748A0">
        <w:rPr>
          <w:rStyle w:val="StyleUnderline"/>
          <w:rFonts w:asciiTheme="minorHAnsi" w:hAnsiTheme="minorHAnsi" w:cstheme="minorHAnsi"/>
        </w:rPr>
        <w:t xml:space="preserve"> of the economy </w:t>
      </w:r>
      <w:r w:rsidRPr="00E748A0">
        <w:rPr>
          <w:rStyle w:val="Emphasis"/>
          <w:rFonts w:asciiTheme="minorHAnsi" w:hAnsiTheme="minorHAnsi" w:cstheme="minorHAnsi"/>
        </w:rPr>
        <w:t xml:space="preserve">easily </w:t>
      </w:r>
      <w:r w:rsidRPr="00E748A0">
        <w:rPr>
          <w:rStyle w:val="Emphasis"/>
          <w:rFonts w:asciiTheme="minorHAnsi" w:hAnsiTheme="minorHAnsi" w:cstheme="minorHAnsi"/>
          <w:highlight w:val="cyan"/>
        </w:rPr>
        <w:t>can</w:t>
      </w:r>
      <w:r w:rsidRPr="00E748A0">
        <w:rPr>
          <w:rStyle w:val="Emphasis"/>
          <w:rFonts w:asciiTheme="minorHAnsi" w:hAnsiTheme="minorHAnsi" w:cstheme="minorHAnsi"/>
        </w:rPr>
        <w:t xml:space="preserve"> lead to </w:t>
      </w:r>
      <w:r w:rsidRPr="00E748A0">
        <w:rPr>
          <w:rStyle w:val="Emphasis"/>
          <w:rFonts w:asciiTheme="minorHAnsi" w:hAnsiTheme="minorHAnsi" w:cstheme="minorHAnsi"/>
          <w:highlight w:val="cyan"/>
        </w:rPr>
        <w:t>change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in sub</w:t>
      </w:r>
      <w:r w:rsidRPr="00E748A0">
        <w:rPr>
          <w:rStyle w:val="StyleUnderline"/>
          <w:rFonts w:asciiTheme="minorHAnsi" w:hAnsiTheme="minorHAnsi" w:cstheme="minorHAnsi"/>
          <w:highlight w:val="cyan"/>
        </w:rPr>
        <w:t>sector concentration without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corresponding </w:t>
      </w:r>
      <w:r w:rsidRPr="00E748A0">
        <w:rPr>
          <w:rStyle w:val="Emphasis"/>
          <w:rFonts w:asciiTheme="minorHAnsi" w:hAnsiTheme="minorHAnsi" w:cstheme="minorHAnsi"/>
          <w:highlight w:val="cyan"/>
        </w:rPr>
        <w:t>changes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market </w:t>
      </w:r>
      <w:r w:rsidRPr="00E748A0">
        <w:rPr>
          <w:rStyle w:val="StyleUnderline"/>
          <w:rFonts w:asciiTheme="minorHAnsi" w:hAnsiTheme="minorHAnsi" w:cstheme="minorHAnsi"/>
          <w:highlight w:val="cyan"/>
        </w:rPr>
        <w:t>concentration</w:t>
      </w:r>
      <w:r w:rsidRPr="00E748A0">
        <w:rPr>
          <w:rFonts w:asciiTheme="minorHAnsi" w:hAnsiTheme="minorHAnsi" w:cstheme="minorHAnsi"/>
          <w:sz w:val="16"/>
        </w:rPr>
        <w:t xml:space="preserve">. </w:t>
      </w:r>
    </w:p>
    <w:p w14:paraId="5132C98B"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Figure 6. Market and Sector Concentration Can Move in Opposite Directions, omitted.</w:t>
      </w:r>
    </w:p>
    <w:p w14:paraId="246AAD58"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rPr>
        <w:t>Sub</w:t>
      </w:r>
      <w:r w:rsidRPr="00E748A0">
        <w:rPr>
          <w:rStyle w:val="StyleUnderline"/>
          <w:rFonts w:asciiTheme="minorHAnsi" w:hAnsiTheme="minorHAnsi" w:cstheme="minorHAnsi"/>
          <w:highlight w:val="cyan"/>
        </w:rPr>
        <w:t>sector concentration</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can increase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even </w:t>
      </w:r>
      <w:r w:rsidRPr="00E748A0">
        <w:rPr>
          <w:rStyle w:val="Emphasis"/>
          <w:rFonts w:asciiTheme="minorHAnsi" w:hAnsiTheme="minorHAnsi" w:cstheme="minorHAnsi"/>
          <w:highlight w:val="cyan"/>
        </w:rPr>
        <w:t>if</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concentration of </w:t>
      </w:r>
      <w:r w:rsidRPr="00E748A0">
        <w:rPr>
          <w:rStyle w:val="Emphasis"/>
          <w:rFonts w:asciiTheme="minorHAnsi" w:hAnsiTheme="minorHAnsi" w:cstheme="minorHAnsi"/>
          <w:highlight w:val="cyan"/>
        </w:rPr>
        <w:t>every market</w:t>
      </w:r>
      <w:r w:rsidRPr="00E748A0">
        <w:rPr>
          <w:rStyle w:val="StyleUnderline"/>
          <w:rFonts w:asciiTheme="minorHAnsi" w:hAnsiTheme="minorHAnsi" w:cstheme="minorHAnsi"/>
          <w:highlight w:val="cyan"/>
        </w:rPr>
        <w:t xml:space="preserve"> in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sub</w:t>
      </w:r>
      <w:r w:rsidRPr="00E748A0">
        <w:rPr>
          <w:rStyle w:val="Emphasis"/>
          <w:rFonts w:asciiTheme="minorHAnsi" w:hAnsiTheme="minorHAnsi" w:cstheme="minorHAnsi"/>
          <w:highlight w:val="cyan"/>
        </w:rPr>
        <w:t>sector decreases</w:t>
      </w:r>
      <w:r w:rsidRPr="00E748A0">
        <w:rPr>
          <w:rFonts w:asciiTheme="minorHAnsi" w:hAnsiTheme="minorHAnsi" w:cstheme="minorHAnsi"/>
          <w:sz w:val="16"/>
        </w:rPr>
        <w:t xml:space="preserve">. To see this, suppose everything is the same as in the second thought experiment except that every market experienced entry, with the 5-firm markets ending up with 6 equal-sized firms, and the 10-firm markets ending up with 12 equalsized firms. In Figure 6, the left-hand panel is exactly the same as in Figure 5, and the right-hand panel is the same as that in Figure 5 but for the new firms. Every market in the economy is now less concentrated than in 1998; the market HHIs are 1,667 and 833 rather than 2,000 and 1,000. But the change in composition causes every subsector to be more concentrated; the HHI for every subsector increased from 150 to 167. </w:t>
      </w:r>
    </w:p>
    <w:p w14:paraId="2B88C643"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What Do We Know about Trends in Market Concentration?</w:t>
      </w:r>
    </w:p>
    <w:p w14:paraId="392AC225"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Data</w:t>
      </w:r>
      <w:r w:rsidRPr="00E748A0">
        <w:rPr>
          <w:rStyle w:val="StyleUnderline"/>
          <w:rFonts w:asciiTheme="minorHAnsi" w:hAnsiTheme="minorHAnsi" w:cstheme="minorHAnsi"/>
        </w:rPr>
        <w:t xml:space="preserve"> suitable for investigating trends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market </w:t>
      </w:r>
      <w:r w:rsidRPr="00E748A0">
        <w:rPr>
          <w:rStyle w:val="StyleUnderline"/>
          <w:rFonts w:asciiTheme="minorHAnsi" w:hAnsiTheme="minorHAnsi" w:cstheme="minorHAnsi"/>
          <w:highlight w:val="cyan"/>
        </w:rPr>
        <w:t xml:space="preserve">concentration are </w:t>
      </w:r>
      <w:r w:rsidRPr="00E748A0">
        <w:rPr>
          <w:rStyle w:val="Emphasis"/>
          <w:rFonts w:asciiTheme="minorHAnsi" w:hAnsiTheme="minorHAnsi" w:cstheme="minorHAnsi"/>
          <w:highlight w:val="cyan"/>
        </w:rPr>
        <w:t>not available</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most of </w:t>
      </w:r>
      <w:r w:rsidRPr="00E748A0">
        <w:rPr>
          <w:rStyle w:val="Emphasis"/>
          <w:rFonts w:asciiTheme="minorHAnsi" w:hAnsiTheme="minorHAnsi" w:cstheme="minorHAnsi"/>
          <w:highlight w:val="cyan"/>
        </w:rPr>
        <w:t>the</w:t>
      </w:r>
      <w:r w:rsidRPr="00E748A0">
        <w:rPr>
          <w:rStyle w:val="Emphasis"/>
          <w:rFonts w:asciiTheme="minorHAnsi" w:hAnsiTheme="minorHAnsi" w:cstheme="minorHAnsi"/>
        </w:rPr>
        <w:t xml:space="preserve"> U.S. </w:t>
      </w:r>
      <w:r w:rsidRPr="00E748A0">
        <w:rPr>
          <w:rStyle w:val="Emphasis"/>
          <w:rFonts w:asciiTheme="minorHAnsi" w:hAnsiTheme="minorHAnsi" w:cstheme="minorHAnsi"/>
          <w:highlight w:val="cyan"/>
        </w:rPr>
        <w:t>economy</w:t>
      </w:r>
      <w:r w:rsidRPr="00E748A0">
        <w:rPr>
          <w:rFonts w:asciiTheme="minorHAnsi" w:hAnsiTheme="minorHAnsi" w:cstheme="minorHAnsi"/>
          <w:sz w:val="16"/>
        </w:rPr>
        <w:t>. A few industries, however, are particularly rich in data because they are regulated in some way by the federal government. For three such industries, useful information on concentration trends has been compiled.</w:t>
      </w:r>
    </w:p>
    <w:p w14:paraId="3866DC0F"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The airline industry experienced great change since deregulation in the late 1970s, including many mergers, but examinations of market concentration—at the route level— have not found systematic increases. Over the period 1984–90, the weighted average route-level HHI on domestic U.S. routes decreased slightly.18 During 1995–2009, the HHIs “for the largest 1000 short-, medium- and long-haul routes revealed a general downward trend in concentration.”19 And for 2007–12, “a slight reduction in concentration in the highest-traveled markets” was observed.20</w:t>
      </w:r>
    </w:p>
    <w:p w14:paraId="5D150463"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Since 1980 the U.S. banking industry experienced more than 10,000 mergers, yet economists at the Federal Reserve System’s Board of Governors found that local market concentration, measured by the HHI, did not increase.21 One study reported that “average local market concentration measures . . . hardly budged throughout 1980–98.”22 Another study found that “average local market concentration decreased” from 2000 to 2010, although the decrease was slight.23</w:t>
      </w:r>
    </w:p>
    <w:p w14:paraId="0A563B1C"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The Federal Communications Commission (FCC) tracks concentration in local wireless telecommunications markets.24 The FCC reported that the population-weighted average HHI increased from 2423 in 2004 to 3111 in 2015.25 In the Economist’s analysis, this industry stood out as the only one with high revenues, high concentration, and a large increase in concentration. It is notable that major mergers that would have caused substantial additional increases in concentration were remedied or blocked. The Justice Department secured divestitures in 2004 and 2005 that prevented increases in market concentration from the acquisition of AT&amp;T Wireless by Cingular26 and from the acquisition of Western Wireless by ALLTEL.27 The proposed acquisition of T-Mobile by AT&amp;T was abandoned in 2011 when the Department filed suit to block it,28 and the 2017 merger or Sprint and T-Mobile was called off in the face of antitrust opposition. </w:t>
      </w:r>
    </w:p>
    <w:p w14:paraId="29265F4A"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How Concerned Should We Be about Increases in Market Concentration? </w:t>
      </w:r>
    </w:p>
    <w:p w14:paraId="4022639D" w14:textId="77777777" w:rsidR="004A4104" w:rsidRPr="00E748A0" w:rsidRDefault="004A4104" w:rsidP="004A4104">
      <w:pPr>
        <w:rPr>
          <w:rFonts w:asciiTheme="minorHAnsi" w:hAnsiTheme="minorHAnsi" w:cstheme="minorHAnsi"/>
          <w:sz w:val="16"/>
        </w:rPr>
      </w:pPr>
      <w:r w:rsidRPr="00E748A0">
        <w:rPr>
          <w:rStyle w:val="Emphasis"/>
          <w:rFonts w:asciiTheme="minorHAnsi" w:hAnsiTheme="minorHAnsi" w:cstheme="minorHAnsi"/>
          <w:highlight w:val="cyan"/>
        </w:rPr>
        <w:t>No evidence</w:t>
      </w:r>
      <w:r w:rsidRPr="00E748A0">
        <w:rPr>
          <w:rFonts w:asciiTheme="minorHAnsi" w:hAnsiTheme="minorHAnsi" w:cstheme="minorHAnsi"/>
          <w:sz w:val="16"/>
        </w:rPr>
        <w:t xml:space="preserve"> we have uncovered </w:t>
      </w:r>
      <w:r w:rsidRPr="00E748A0">
        <w:rPr>
          <w:rStyle w:val="StyleUnderline"/>
          <w:rFonts w:asciiTheme="minorHAnsi" w:hAnsiTheme="minorHAnsi" w:cstheme="minorHAnsi"/>
          <w:highlight w:val="cyan"/>
        </w:rPr>
        <w:t>substantiates</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broad upward </w:t>
      </w:r>
      <w:r w:rsidRPr="00E748A0">
        <w:rPr>
          <w:rStyle w:val="Emphasis"/>
          <w:rFonts w:asciiTheme="minorHAnsi" w:hAnsiTheme="minorHAnsi" w:cstheme="minorHAnsi"/>
          <w:highlight w:val="cyan"/>
        </w:rPr>
        <w:t>trend</w:t>
      </w:r>
      <w:r w:rsidRPr="00E748A0">
        <w:rPr>
          <w:rStyle w:val="StyleUnderline"/>
          <w:rFonts w:asciiTheme="minorHAnsi" w:hAnsiTheme="minorHAnsi" w:cstheme="minorHAnsi"/>
        </w:rPr>
        <w:t xml:space="preserve"> in</w:t>
      </w:r>
      <w:r w:rsidRPr="00E748A0">
        <w:rPr>
          <w:rFonts w:asciiTheme="minorHAnsi" w:hAnsiTheme="minorHAnsi" w:cstheme="minorHAnsi"/>
          <w:sz w:val="16"/>
        </w:rPr>
        <w:t xml:space="preserve"> the </w:t>
      </w:r>
      <w:r w:rsidRPr="00E748A0">
        <w:rPr>
          <w:rStyle w:val="StyleUnderline"/>
          <w:rFonts w:asciiTheme="minorHAnsi" w:hAnsiTheme="minorHAnsi" w:cstheme="minorHAnsi"/>
        </w:rPr>
        <w:t>market concentration in the U</w:t>
      </w:r>
      <w:r w:rsidRPr="00E748A0">
        <w:rPr>
          <w:rFonts w:asciiTheme="minorHAnsi" w:hAnsiTheme="minorHAnsi" w:cstheme="minorHAnsi"/>
          <w:sz w:val="16"/>
        </w:rPr>
        <w:t xml:space="preserve">nited </w:t>
      </w:r>
      <w:r w:rsidRPr="00E748A0">
        <w:rPr>
          <w:rStyle w:val="StyleUnderline"/>
          <w:rFonts w:asciiTheme="minorHAnsi" w:hAnsiTheme="minorHAnsi" w:cstheme="minorHAnsi"/>
        </w:rPr>
        <w:t>S</w:t>
      </w:r>
      <w:r w:rsidRPr="00E748A0">
        <w:rPr>
          <w:rFonts w:asciiTheme="minorHAnsi" w:hAnsiTheme="minorHAnsi" w:cstheme="minorHAnsi"/>
          <w:sz w:val="16"/>
        </w:rPr>
        <w:t xml:space="preserve">tates, but market concentration undoubtedly has increased significantly in some </w:t>
      </w:r>
      <w:r w:rsidRPr="00E748A0">
        <w:rPr>
          <w:rStyle w:val="StyleUnderline"/>
          <w:rFonts w:asciiTheme="minorHAnsi" w:hAnsiTheme="minorHAnsi" w:cstheme="minorHAnsi"/>
        </w:rPr>
        <w:t>sector</w:t>
      </w:r>
      <w:r w:rsidRPr="00E748A0">
        <w:rPr>
          <w:rFonts w:asciiTheme="minorHAnsi" w:hAnsiTheme="minorHAnsi" w:cstheme="minorHAnsi"/>
          <w:sz w:val="16"/>
        </w:rPr>
        <w:t xml:space="preserve">s, such as wireless telephony. Such increases in </w:t>
      </w:r>
      <w:r w:rsidRPr="00E748A0">
        <w:rPr>
          <w:rStyle w:val="StyleUnderline"/>
          <w:rFonts w:asciiTheme="minorHAnsi" w:hAnsiTheme="minorHAnsi" w:cstheme="minorHAnsi"/>
        </w:rPr>
        <w:t>concentration</w:t>
      </w:r>
      <w:r w:rsidRPr="00E748A0">
        <w:rPr>
          <w:rFonts w:asciiTheme="minorHAnsi" w:hAnsiTheme="minorHAnsi" w:cstheme="minorHAnsi"/>
          <w:sz w:val="16"/>
        </w:rPr>
        <w:t xml:space="preserve">, however, </w:t>
      </w:r>
      <w:r w:rsidRPr="00E748A0">
        <w:rPr>
          <w:rStyle w:val="StyleUnderline"/>
          <w:rFonts w:asciiTheme="minorHAnsi" w:hAnsiTheme="minorHAnsi" w:cstheme="minorHAnsi"/>
        </w:rPr>
        <w:t>do not warrant alarm</w:t>
      </w:r>
      <w:r w:rsidRPr="00E748A0">
        <w:rPr>
          <w:rFonts w:asciiTheme="minorHAnsi" w:hAnsiTheme="minorHAnsi" w:cstheme="minorHAnsi"/>
          <w:sz w:val="16"/>
        </w:rPr>
        <w:t xml:space="preserve"> or imply a failure of antitrust.</w:t>
      </w:r>
    </w:p>
    <w:p w14:paraId="02544DB0" w14:textId="77777777" w:rsidR="004A4104" w:rsidRPr="00E748A0" w:rsidRDefault="004A4104" w:rsidP="004A4104">
      <w:pPr>
        <w:rPr>
          <w:rFonts w:asciiTheme="minorHAnsi" w:hAnsiTheme="minorHAnsi" w:cstheme="minorHAnsi"/>
          <w:sz w:val="16"/>
        </w:rPr>
      </w:pPr>
      <w:r w:rsidRPr="00E748A0">
        <w:rPr>
          <w:rStyle w:val="Emphasis"/>
          <w:rFonts w:asciiTheme="minorHAnsi" w:hAnsiTheme="minorHAnsi" w:cstheme="minorHAnsi"/>
          <w:highlight w:val="cyan"/>
        </w:rPr>
        <w:t>Increases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market </w:t>
      </w:r>
      <w:r w:rsidRPr="00E748A0">
        <w:rPr>
          <w:rStyle w:val="StyleUnderline"/>
          <w:rFonts w:asciiTheme="minorHAnsi" w:hAnsiTheme="minorHAnsi" w:cstheme="minorHAnsi"/>
          <w:highlight w:val="cyan"/>
        </w:rPr>
        <w:t xml:space="preserve">concentration are </w:t>
      </w:r>
      <w:r w:rsidRPr="00E748A0">
        <w:rPr>
          <w:rStyle w:val="Emphasis"/>
          <w:rFonts w:asciiTheme="minorHAnsi" w:hAnsiTheme="minorHAnsi" w:cstheme="minorHAnsi"/>
          <w:highlight w:val="cyan"/>
        </w:rPr>
        <w:t>not a concern</w:t>
      </w:r>
      <w:r w:rsidRPr="00E748A0">
        <w:rPr>
          <w:rStyle w:val="StyleUnderline"/>
          <w:rFonts w:asciiTheme="minorHAnsi" w:hAnsiTheme="minorHAnsi" w:cstheme="minorHAnsi"/>
        </w:rPr>
        <w:t xml:space="preserve"> of competition policy </w:t>
      </w:r>
      <w:r w:rsidRPr="00E748A0">
        <w:rPr>
          <w:rStyle w:val="StyleUnderline"/>
          <w:rFonts w:asciiTheme="minorHAnsi" w:hAnsiTheme="minorHAnsi" w:cstheme="minorHAnsi"/>
          <w:highlight w:val="cyan"/>
        </w:rPr>
        <w:t xml:space="preserve">when concentration </w:t>
      </w:r>
      <w:r w:rsidRPr="00E748A0">
        <w:rPr>
          <w:rStyle w:val="Emphasis"/>
          <w:rFonts w:asciiTheme="minorHAnsi" w:hAnsiTheme="minorHAnsi" w:cstheme="minorHAnsi"/>
          <w:highlight w:val="cyan"/>
        </w:rPr>
        <w:t>remains low</w:t>
      </w:r>
      <w:r w:rsidRPr="00E748A0">
        <w:rPr>
          <w:rFonts w:asciiTheme="minorHAnsi" w:hAnsiTheme="minorHAnsi" w:cstheme="minorHAnsi"/>
          <w:sz w:val="16"/>
        </w:rPr>
        <w:t>, yet low levels of concentration are being cited by those alarmed about increasing concentration. The Economist’s analysis mentioned above deemed an industry concentrated if the CR4 exceeded 1/3, yet a CR4 of 1/3 implies an HHI of at most 1,111, and the federal antitrust enforcement agencies consider a market unconcentrated as long as its HHI is below 1500. An essay from the Brookings Institution decrying increasing concentration also cited HHIs in the unconcentrated range.29 In the 1960s, merger enforcement in the United States was directed largely at unconcentrated markets, but most of those merger challenges would be rejected by courts today.</w:t>
      </w:r>
    </w:p>
    <w:p w14:paraId="77350FA2"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Moreover, </w:t>
      </w:r>
      <w:r w:rsidRPr="00E748A0">
        <w:rPr>
          <w:rStyle w:val="Emphasis"/>
          <w:rFonts w:asciiTheme="minorHAnsi" w:hAnsiTheme="minorHAnsi" w:cstheme="minorHAnsi"/>
        </w:rPr>
        <w:t>no new merger legislation</w:t>
      </w:r>
      <w:r w:rsidRPr="00E748A0">
        <w:rPr>
          <w:rStyle w:val="StyleUnderline"/>
          <w:rFonts w:asciiTheme="minorHAnsi" w:hAnsiTheme="minorHAnsi" w:cstheme="minorHAnsi"/>
        </w:rPr>
        <w:t xml:space="preserve"> could prevent increases in market concentration. </w:t>
      </w:r>
      <w:r w:rsidRPr="00E748A0">
        <w:rPr>
          <w:rStyle w:val="Emphasis"/>
          <w:rFonts w:asciiTheme="minorHAnsi" w:hAnsiTheme="minorHAnsi" w:cstheme="minorHAnsi"/>
        </w:rPr>
        <w:t>Prohibiting mergers</w:t>
      </w:r>
      <w:r w:rsidRPr="00E748A0">
        <w:rPr>
          <w:rStyle w:val="StyleUnderline"/>
          <w:rFonts w:asciiTheme="minorHAnsi" w:hAnsiTheme="minorHAnsi" w:cstheme="minorHAnsi"/>
        </w:rPr>
        <w:t xml:space="preserve"> does not alter the </w:t>
      </w:r>
      <w:r w:rsidRPr="00E748A0">
        <w:rPr>
          <w:rStyle w:val="Emphasis"/>
          <w:rFonts w:asciiTheme="minorHAnsi" w:hAnsiTheme="minorHAnsi" w:cstheme="minorHAnsi"/>
        </w:rPr>
        <w:t>natural evolution of industry structure</w:t>
      </w:r>
      <w:r w:rsidRPr="00E748A0">
        <w:rPr>
          <w:rStyle w:val="StyleUnderline"/>
          <w:rFonts w:asciiTheme="minorHAnsi" w:hAnsiTheme="minorHAnsi" w:cstheme="minorHAnsi"/>
        </w:rPr>
        <w:t xml:space="preserve"> in which </w:t>
      </w:r>
      <w:r w:rsidRPr="00E748A0">
        <w:rPr>
          <w:rStyle w:val="Emphasis"/>
          <w:rFonts w:asciiTheme="minorHAnsi" w:hAnsiTheme="minorHAnsi" w:cstheme="minorHAnsi"/>
        </w:rPr>
        <w:t>some firms</w:t>
      </w:r>
      <w:r w:rsidRPr="00E748A0">
        <w:rPr>
          <w:rStyle w:val="StyleUnderline"/>
          <w:rFonts w:asciiTheme="minorHAnsi" w:hAnsiTheme="minorHAnsi" w:cstheme="minorHAnsi"/>
        </w:rPr>
        <w:t xml:space="preserve"> thrive and grow while others </w:t>
      </w:r>
      <w:r w:rsidRPr="00E748A0">
        <w:rPr>
          <w:rStyle w:val="Emphasis"/>
          <w:rFonts w:asciiTheme="minorHAnsi" w:hAnsiTheme="minorHAnsi" w:cstheme="minorHAnsi"/>
        </w:rPr>
        <w:t>languish or fail</w:t>
      </w:r>
      <w:r w:rsidRPr="00E748A0">
        <w:rPr>
          <w:rFonts w:asciiTheme="minorHAnsi" w:hAnsiTheme="minorHAnsi" w:cstheme="minorHAnsi"/>
          <w:sz w:val="16"/>
        </w:rPr>
        <w:t xml:space="preserve">. An old literature in industrial organization economics explains that, </w:t>
      </w:r>
      <w:r w:rsidRPr="00E748A0">
        <w:rPr>
          <w:rStyle w:val="StyleUnderline"/>
          <w:rFonts w:asciiTheme="minorHAnsi" w:hAnsiTheme="minorHAnsi" w:cstheme="minorHAnsi"/>
        </w:rPr>
        <w:t xml:space="preserve">when success and failure are </w:t>
      </w:r>
      <w:r w:rsidRPr="00E748A0">
        <w:rPr>
          <w:rStyle w:val="Emphasis"/>
          <w:rFonts w:asciiTheme="minorHAnsi" w:hAnsiTheme="minorHAnsi" w:cstheme="minorHAnsi"/>
        </w:rPr>
        <w:t>random events</w:t>
      </w:r>
      <w:r w:rsidRPr="00E748A0">
        <w:rPr>
          <w:rStyle w:val="StyleUnderline"/>
          <w:rFonts w:asciiTheme="minorHAnsi" w:hAnsiTheme="minorHAnsi" w:cstheme="minorHAnsi"/>
        </w:rPr>
        <w:t xml:space="preserve">, markets become </w:t>
      </w:r>
      <w:r w:rsidRPr="00E748A0">
        <w:rPr>
          <w:rStyle w:val="Emphasis"/>
          <w:rFonts w:asciiTheme="minorHAnsi" w:hAnsiTheme="minorHAnsi" w:cstheme="minorHAnsi"/>
        </w:rPr>
        <w:t>concentrated over time</w:t>
      </w:r>
      <w:r w:rsidRPr="00E748A0">
        <w:rPr>
          <w:rFonts w:asciiTheme="minorHAnsi" w:hAnsiTheme="minorHAnsi" w:cstheme="minorHAnsi"/>
          <w:sz w:val="16"/>
        </w:rPr>
        <w:t xml:space="preserve">.30 </w:t>
      </w:r>
    </w:p>
    <w:p w14:paraId="49A5AA9F"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More importantly, </w:t>
      </w:r>
      <w:r w:rsidRPr="00E748A0">
        <w:rPr>
          <w:rStyle w:val="StyleUnderline"/>
          <w:rFonts w:asciiTheme="minorHAnsi" w:hAnsiTheme="minorHAnsi" w:cstheme="minorHAnsi"/>
        </w:rPr>
        <w:t xml:space="preserve">market concentration </w:t>
      </w:r>
      <w:r w:rsidRPr="00E748A0">
        <w:rPr>
          <w:rStyle w:val="Emphasis"/>
          <w:rFonts w:asciiTheme="minorHAnsi" w:hAnsiTheme="minorHAnsi" w:cstheme="minorHAnsi"/>
        </w:rPr>
        <w:t>naturally results</w:t>
      </w:r>
      <w:r w:rsidRPr="00E748A0">
        <w:rPr>
          <w:rStyle w:val="StyleUnderline"/>
          <w:rFonts w:asciiTheme="minorHAnsi" w:hAnsiTheme="minorHAnsi" w:cstheme="minorHAnsi"/>
        </w:rPr>
        <w:t xml:space="preserve"> from the </w:t>
      </w:r>
      <w:r w:rsidRPr="00E748A0">
        <w:rPr>
          <w:rStyle w:val="Emphasis"/>
          <w:rFonts w:asciiTheme="minorHAnsi" w:hAnsiTheme="minorHAnsi" w:cstheme="minorHAnsi"/>
        </w:rPr>
        <w:t>growth of firms</w:t>
      </w:r>
      <w:r w:rsidRPr="00E748A0">
        <w:rPr>
          <w:rStyle w:val="StyleUnderline"/>
          <w:rFonts w:asciiTheme="minorHAnsi" w:hAnsiTheme="minorHAnsi" w:cstheme="minorHAnsi"/>
        </w:rPr>
        <w:t xml:space="preserve"> that are </w:t>
      </w:r>
      <w:r w:rsidRPr="00E748A0">
        <w:rPr>
          <w:rStyle w:val="Emphasis"/>
          <w:rFonts w:asciiTheme="minorHAnsi" w:hAnsiTheme="minorHAnsi" w:cstheme="minorHAnsi"/>
        </w:rPr>
        <w:t>more innovative and efficient</w:t>
      </w:r>
      <w:r w:rsidRPr="00E748A0">
        <w:rPr>
          <w:rFonts w:asciiTheme="minorHAnsi" w:hAnsiTheme="minorHAnsi" w:cstheme="minorHAnsi"/>
          <w:sz w:val="16"/>
        </w:rPr>
        <w:t xml:space="preserve"> than their peers.31 A group of academics reporting increased industry concentration cite the rise of </w:t>
      </w:r>
      <w:r w:rsidRPr="00E748A0">
        <w:rPr>
          <w:rStyle w:val="StyleUnderline"/>
          <w:rFonts w:asciiTheme="minorHAnsi" w:hAnsiTheme="minorHAnsi" w:cstheme="minorHAnsi"/>
          <w:highlight w:val="cyan"/>
        </w:rPr>
        <w:t>“</w:t>
      </w:r>
      <w:r w:rsidRPr="00E748A0">
        <w:rPr>
          <w:rStyle w:val="Emphasis"/>
          <w:rFonts w:asciiTheme="minorHAnsi" w:hAnsiTheme="minorHAnsi" w:cstheme="minorHAnsi"/>
          <w:highlight w:val="cyan"/>
        </w:rPr>
        <w:t>superstar firms</w:t>
      </w:r>
      <w:r w:rsidRPr="00E748A0">
        <w:rPr>
          <w:rStyle w:val="StyleUnderline"/>
          <w:rFonts w:asciiTheme="minorHAnsi" w:hAnsiTheme="minorHAnsi" w:cstheme="minorHAnsi"/>
          <w:highlight w:val="cyan"/>
        </w:rPr>
        <w:t>”</w:t>
      </w:r>
      <w:r w:rsidRPr="00E748A0">
        <w:rPr>
          <w:rFonts w:asciiTheme="minorHAnsi" w:hAnsiTheme="minorHAnsi" w:cstheme="minorHAnsi"/>
          <w:sz w:val="16"/>
        </w:rPr>
        <w:t xml:space="preserve"> as the </w:t>
      </w:r>
      <w:r w:rsidRPr="00E748A0">
        <w:rPr>
          <w:rStyle w:val="StyleUnderline"/>
          <w:rFonts w:asciiTheme="minorHAnsi" w:hAnsiTheme="minorHAnsi" w:cstheme="minorHAnsi"/>
          <w:highlight w:val="cyan"/>
        </w:rPr>
        <w:t>cause</w:t>
      </w:r>
      <w:r w:rsidRPr="00E748A0">
        <w:rPr>
          <w:rFonts w:asciiTheme="minorHAnsi" w:hAnsiTheme="minorHAnsi" w:cstheme="minorHAnsi"/>
          <w:sz w:val="16"/>
        </w:rPr>
        <w:t xml:space="preserve"> of </w:t>
      </w:r>
      <w:r w:rsidRPr="00E748A0">
        <w:rPr>
          <w:rStyle w:val="Emphasis"/>
          <w:rFonts w:asciiTheme="minorHAnsi" w:hAnsiTheme="minorHAnsi" w:cstheme="minorHAnsi"/>
          <w:highlight w:val="cyan"/>
        </w:rPr>
        <w:t>increasing concentration</w:t>
      </w:r>
      <w:r w:rsidRPr="00E748A0">
        <w:rPr>
          <w:rFonts w:asciiTheme="minorHAnsi" w:hAnsiTheme="minorHAnsi" w:cstheme="minorHAnsi"/>
          <w:sz w:val="16"/>
        </w:rPr>
        <w:t xml:space="preserve"> and as a major force reshaping the economy.32 But </w:t>
      </w:r>
      <w:r w:rsidRPr="00E748A0">
        <w:rPr>
          <w:rStyle w:val="StyleUnderline"/>
          <w:rFonts w:asciiTheme="minorHAnsi" w:hAnsiTheme="minorHAnsi" w:cstheme="minorHAnsi"/>
        </w:rPr>
        <w:t xml:space="preserve">if </w:t>
      </w:r>
      <w:r w:rsidRPr="00E748A0">
        <w:rPr>
          <w:rStyle w:val="Emphasis"/>
          <w:rFonts w:asciiTheme="minorHAnsi" w:hAnsiTheme="minorHAnsi" w:cstheme="minorHAnsi"/>
        </w:rPr>
        <w:t xml:space="preserve">superior </w:t>
      </w:r>
      <w:r w:rsidRPr="00E748A0">
        <w:rPr>
          <w:rStyle w:val="Emphasis"/>
          <w:rFonts w:asciiTheme="minorHAnsi" w:hAnsiTheme="minorHAnsi" w:cstheme="minorHAnsi"/>
          <w:highlight w:val="cyan"/>
        </w:rPr>
        <w:t>skill</w:t>
      </w:r>
      <w:r w:rsidRPr="00E748A0">
        <w:rPr>
          <w:rStyle w:val="Emphasis"/>
          <w:rFonts w:asciiTheme="minorHAnsi" w:hAnsiTheme="minorHAnsi" w:cstheme="minorHAnsi"/>
        </w:rPr>
        <w:t xml:space="preserve"> and industry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account for</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spectacular </w:t>
      </w:r>
      <w:r w:rsidRPr="00E748A0">
        <w:rPr>
          <w:rStyle w:val="Emphasis"/>
          <w:rFonts w:asciiTheme="minorHAnsi" w:hAnsiTheme="minorHAnsi" w:cstheme="minorHAnsi"/>
          <w:highlight w:val="cyan"/>
        </w:rPr>
        <w:t>success</w:t>
      </w:r>
      <w:r w:rsidRPr="00E748A0">
        <w:rPr>
          <w:rStyle w:val="StyleUnderline"/>
          <w:rFonts w:asciiTheme="minorHAnsi" w:hAnsiTheme="minorHAnsi" w:cstheme="minorHAnsi"/>
        </w:rPr>
        <w:t xml:space="preserve"> of these firms, both the competitive process and antitrust law are working as intended</w:t>
      </w:r>
      <w:r w:rsidRPr="00E748A0">
        <w:rPr>
          <w:rFonts w:asciiTheme="minorHAnsi" w:hAnsiTheme="minorHAnsi" w:cstheme="minorHAnsi"/>
          <w:sz w:val="16"/>
        </w:rPr>
        <w:t xml:space="preserve">. </w:t>
      </w:r>
    </w:p>
    <w:p w14:paraId="738F6E66" w14:textId="77777777" w:rsidR="004A4104" w:rsidRDefault="004A4104" w:rsidP="004A4104">
      <w:pPr>
        <w:rPr>
          <w:rFonts w:asciiTheme="minorHAnsi" w:hAnsiTheme="minorHAnsi" w:cstheme="minorHAnsi"/>
          <w:sz w:val="16"/>
        </w:rPr>
      </w:pPr>
      <w:r w:rsidRPr="00E748A0">
        <w:rPr>
          <w:rFonts w:asciiTheme="minorHAnsi" w:hAnsiTheme="minorHAnsi" w:cstheme="minorHAnsi"/>
          <w:sz w:val="16"/>
        </w:rPr>
        <w:t xml:space="preserve">Digital media dramatically increased the speed of information dissemination even if it is unreliable. Without careful review of the claims or the underlying data, questionable claims of increasing concentration have become policy axioms.33 The </w:t>
      </w:r>
      <w:r w:rsidRPr="00E748A0">
        <w:rPr>
          <w:rStyle w:val="StyleUnderline"/>
          <w:rFonts w:asciiTheme="minorHAnsi" w:hAnsiTheme="minorHAnsi" w:cstheme="minorHAnsi"/>
          <w:highlight w:val="cyan"/>
        </w:rPr>
        <w:t xml:space="preserve">evidence does not show increasing </w:t>
      </w:r>
      <w:r w:rsidRPr="00E748A0">
        <w:rPr>
          <w:rStyle w:val="Emphasis"/>
          <w:rFonts w:asciiTheme="minorHAnsi" w:hAnsiTheme="minorHAnsi" w:cstheme="minorHAnsi"/>
          <w:i/>
          <w:iCs w:val="0"/>
          <w:highlight w:val="cyan"/>
        </w:rPr>
        <w:t>market</w:t>
      </w:r>
      <w:r w:rsidRPr="00E748A0">
        <w:rPr>
          <w:rStyle w:val="Emphasis"/>
          <w:rFonts w:asciiTheme="minorHAnsi" w:hAnsiTheme="minorHAnsi" w:cstheme="minorHAnsi"/>
          <w:highlight w:val="cyan"/>
        </w:rPr>
        <w:t xml:space="preserve"> concentration</w:t>
      </w:r>
      <w:r w:rsidRPr="00E748A0">
        <w:rPr>
          <w:rStyle w:val="StyleUnderline"/>
          <w:rFonts w:asciiTheme="minorHAnsi" w:hAnsiTheme="minorHAnsi" w:cstheme="minorHAnsi"/>
        </w:rPr>
        <w:t xml:space="preserve">, so </w:t>
      </w:r>
      <w:r w:rsidRPr="00E748A0">
        <w:rPr>
          <w:rStyle w:val="Emphasis"/>
          <w:rFonts w:asciiTheme="minorHAnsi" w:hAnsiTheme="minorHAnsi" w:cstheme="minorHAnsi"/>
          <w:highlight w:val="cyan"/>
        </w:rPr>
        <w:t>DON’T PANIC</w:t>
      </w:r>
      <w:r w:rsidRPr="00E748A0">
        <w:rPr>
          <w:rFonts w:asciiTheme="minorHAnsi" w:hAnsiTheme="minorHAnsi" w:cstheme="minorHAnsi"/>
          <w:sz w:val="16"/>
        </w:rPr>
        <w:t>. However, the wisdom of existing antitrust law and policy always should be subject to continuous re-evaluation.</w:t>
      </w:r>
    </w:p>
    <w:p w14:paraId="608B3AAF" w14:textId="77777777" w:rsidR="004A4104" w:rsidRPr="00E748A0" w:rsidRDefault="004A4104" w:rsidP="004A4104"/>
    <w:p w14:paraId="585740B0"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Cyber---1NC</w:t>
      </w:r>
    </w:p>
    <w:p w14:paraId="2659761B"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No cyber impacts.</w:t>
      </w:r>
    </w:p>
    <w:p w14:paraId="5114BF4D"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 xml:space="preserve">Lewis ’20 </w:t>
      </w:r>
      <w:r w:rsidRPr="00E748A0">
        <w:rPr>
          <w:rFonts w:asciiTheme="minorHAnsi" w:hAnsiTheme="minorHAnsi" w:cstheme="minorHAnsi"/>
        </w:rPr>
        <w:t>[James Andrew; 8/17/20; senior vice president and director of the Strategic Technologies Program at the Center for Strategic and International Studies; "Dismissing Cyber Catastrophe," https://www.csis.org/analysis/dismissing-cyber-catastrophe]</w:t>
      </w:r>
    </w:p>
    <w:p w14:paraId="23FBD07B"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More importantly, </w:t>
      </w:r>
      <w:r w:rsidRPr="00E748A0">
        <w:rPr>
          <w:rStyle w:val="StyleUnderline"/>
          <w:rFonts w:asciiTheme="minorHAnsi" w:hAnsiTheme="minorHAnsi" w:cstheme="minorHAnsi"/>
        </w:rPr>
        <w:t>there are powerful</w:t>
      </w:r>
      <w:r w:rsidRPr="00E748A0">
        <w:rPr>
          <w:rFonts w:asciiTheme="minorHAnsi" w:hAnsiTheme="minorHAnsi" w:cstheme="minorHAnsi"/>
          <w:sz w:val="16"/>
        </w:rPr>
        <w:t xml:space="preserve"> </w:t>
      </w:r>
      <w:r w:rsidRPr="00E748A0">
        <w:rPr>
          <w:rStyle w:val="Emphasis"/>
          <w:rFonts w:asciiTheme="minorHAnsi" w:hAnsiTheme="minorHAnsi" w:cstheme="minorHAnsi"/>
        </w:rPr>
        <w:t>strategic constraints</w:t>
      </w:r>
      <w:r w:rsidRPr="00E748A0">
        <w:rPr>
          <w:rFonts w:asciiTheme="minorHAnsi" w:hAnsiTheme="minorHAnsi" w:cstheme="minorHAnsi"/>
          <w:sz w:val="16"/>
        </w:rPr>
        <w:t xml:space="preserve"> </w:t>
      </w:r>
      <w:r w:rsidRPr="00E748A0">
        <w:rPr>
          <w:rStyle w:val="StyleUnderline"/>
          <w:rFonts w:asciiTheme="minorHAnsi" w:hAnsiTheme="minorHAnsi" w:cstheme="minorHAnsi"/>
        </w:rPr>
        <w:t>on those who have</w:t>
      </w:r>
      <w:r w:rsidRPr="00E748A0">
        <w:rPr>
          <w:rFonts w:asciiTheme="minorHAnsi" w:hAnsiTheme="minorHAnsi" w:cstheme="minorHAnsi"/>
          <w:sz w:val="16"/>
        </w:rPr>
        <w:t xml:space="preserve"> the </w:t>
      </w:r>
      <w:r w:rsidRPr="00E748A0">
        <w:rPr>
          <w:rStyle w:val="StyleUnderline"/>
          <w:rFonts w:asciiTheme="minorHAnsi" w:hAnsiTheme="minorHAnsi" w:cstheme="minorHAnsi"/>
        </w:rPr>
        <w:t xml:space="preserve">ability to launch </w:t>
      </w:r>
      <w:r w:rsidRPr="00E748A0">
        <w:rPr>
          <w:rStyle w:val="Emphasis"/>
          <w:rFonts w:asciiTheme="minorHAnsi" w:hAnsiTheme="minorHAnsi" w:cstheme="minorHAnsi"/>
        </w:rPr>
        <w:t>catastrophe attacks</w:t>
      </w:r>
      <w:r w:rsidRPr="00E748A0">
        <w:rPr>
          <w:rStyle w:val="StyleUnderline"/>
          <w:rFonts w:asciiTheme="minorHAnsi" w:hAnsiTheme="minorHAnsi" w:cstheme="minorHAnsi"/>
        </w:rPr>
        <w:t>. We have more</w:t>
      </w:r>
      <w:r w:rsidRPr="00E748A0">
        <w:rPr>
          <w:rFonts w:asciiTheme="minorHAnsi" w:hAnsiTheme="minorHAnsi" w:cstheme="minorHAnsi"/>
          <w:sz w:val="16"/>
        </w:rPr>
        <w:t xml:space="preserve"> than two </w:t>
      </w:r>
      <w:r w:rsidRPr="00E748A0">
        <w:rPr>
          <w:rStyle w:val="StyleUnderline"/>
          <w:rFonts w:asciiTheme="minorHAnsi" w:hAnsiTheme="minorHAnsi" w:cstheme="minorHAnsi"/>
        </w:rPr>
        <w:t>decades of experience with the use of</w:t>
      </w:r>
      <w:r w:rsidRPr="00E748A0">
        <w:rPr>
          <w:rFonts w:asciiTheme="minorHAnsi" w:hAnsiTheme="minorHAnsi" w:cstheme="minorHAnsi"/>
          <w:sz w:val="16"/>
        </w:rPr>
        <w:t xml:space="preserve"> </w:t>
      </w:r>
      <w:r w:rsidRPr="00E748A0">
        <w:rPr>
          <w:rStyle w:val="Emphasis"/>
          <w:rFonts w:asciiTheme="minorHAnsi" w:hAnsiTheme="minorHAnsi" w:cstheme="minorHAnsi"/>
        </w:rPr>
        <w:t>cyber techniques</w:t>
      </w:r>
      <w:r w:rsidRPr="00E748A0">
        <w:rPr>
          <w:rFonts w:asciiTheme="minorHAnsi" w:hAnsiTheme="minorHAnsi" w:cstheme="minorHAnsi"/>
          <w:sz w:val="16"/>
        </w:rPr>
        <w:t xml:space="preserve"> and operations for coercive and criminal purposes </w:t>
      </w:r>
      <w:r w:rsidRPr="00E748A0">
        <w:rPr>
          <w:rStyle w:val="StyleUnderline"/>
          <w:rFonts w:asciiTheme="minorHAnsi" w:hAnsiTheme="minorHAnsi" w:cstheme="minorHAnsi"/>
        </w:rPr>
        <w:t>and have a</w:t>
      </w:r>
      <w:r w:rsidRPr="00E748A0">
        <w:rPr>
          <w:rFonts w:asciiTheme="minorHAnsi" w:hAnsiTheme="minorHAnsi" w:cstheme="minorHAnsi"/>
          <w:sz w:val="16"/>
        </w:rPr>
        <w:t xml:space="preserve"> </w:t>
      </w:r>
      <w:r w:rsidRPr="00E748A0">
        <w:rPr>
          <w:rStyle w:val="Emphasis"/>
          <w:rFonts w:asciiTheme="minorHAnsi" w:hAnsiTheme="minorHAnsi" w:cstheme="minorHAnsi"/>
        </w:rPr>
        <w:t>clear understanding</w:t>
      </w:r>
      <w:r w:rsidRPr="00E748A0">
        <w:rPr>
          <w:rFonts w:asciiTheme="minorHAnsi" w:hAnsiTheme="minorHAnsi" w:cstheme="minorHAnsi"/>
          <w:sz w:val="16"/>
        </w:rPr>
        <w:t xml:space="preserve"> </w:t>
      </w:r>
      <w:r w:rsidRPr="00E748A0">
        <w:rPr>
          <w:rStyle w:val="StyleUnderline"/>
          <w:rFonts w:asciiTheme="minorHAnsi" w:hAnsiTheme="minorHAnsi" w:cstheme="minorHAnsi"/>
        </w:rPr>
        <w:t>of</w:t>
      </w:r>
      <w:r w:rsidRPr="00E748A0">
        <w:rPr>
          <w:rFonts w:asciiTheme="minorHAnsi" w:hAnsiTheme="minorHAnsi" w:cstheme="minorHAnsi"/>
          <w:sz w:val="16"/>
        </w:rPr>
        <w:t xml:space="preserve"> </w:t>
      </w:r>
      <w:r w:rsidRPr="00E748A0">
        <w:rPr>
          <w:rStyle w:val="Emphasis"/>
          <w:rFonts w:asciiTheme="minorHAnsi" w:hAnsiTheme="minorHAnsi" w:cstheme="minorHAnsi"/>
        </w:rPr>
        <w:t>motives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capabilities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intentions</w:t>
      </w:r>
      <w:r w:rsidRPr="00E748A0">
        <w:rPr>
          <w:rFonts w:asciiTheme="minorHAnsi" w:hAnsiTheme="minorHAnsi" w:cstheme="minorHAnsi"/>
          <w:sz w:val="16"/>
        </w:rPr>
        <w:t>. We can be guided by the methods of the Strategic Bombing Survey, which used interviews and observation (rather than hypotheses) to determine effect. These methods apply equally to cyberattacks. The conclusions we can draw from this are:</w:t>
      </w:r>
    </w:p>
    <w:p w14:paraId="0E79BA8E" w14:textId="77777777" w:rsidR="004A4104" w:rsidRPr="00E748A0" w:rsidRDefault="004A4104" w:rsidP="004A4104">
      <w:pPr>
        <w:rPr>
          <w:rFonts w:asciiTheme="minorHAnsi" w:hAnsiTheme="minorHAnsi" w:cstheme="minorHAnsi"/>
          <w:sz w:val="16"/>
        </w:rPr>
      </w:pPr>
      <w:r w:rsidRPr="00E748A0">
        <w:rPr>
          <w:rStyle w:val="Emphasis"/>
          <w:rFonts w:asciiTheme="minorHAnsi" w:hAnsiTheme="minorHAnsi" w:cstheme="minorHAnsi"/>
        </w:rPr>
        <w:t>Nonstate actors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most states</w:t>
      </w:r>
      <w:r w:rsidRPr="00E748A0">
        <w:rPr>
          <w:rStyle w:val="StyleUnderline"/>
          <w:rFonts w:asciiTheme="minorHAnsi" w:hAnsiTheme="minorHAnsi" w:cstheme="minorHAnsi"/>
        </w:rPr>
        <w:t xml:space="preserve"> lack the capability to launch attacks that cause physical damage at any level</w:t>
      </w:r>
      <w:r w:rsidRPr="00E748A0">
        <w:rPr>
          <w:rFonts w:asciiTheme="minorHAnsi" w:hAnsiTheme="minorHAnsi" w:cstheme="minorHAnsi"/>
          <w:sz w:val="16"/>
        </w:rPr>
        <w:t xml:space="preserve">, much less a catastrophe. </w:t>
      </w:r>
      <w:r w:rsidRPr="00E748A0">
        <w:rPr>
          <w:rStyle w:val="StyleUnderline"/>
          <w:rFonts w:asciiTheme="minorHAnsi" w:hAnsiTheme="minorHAnsi" w:cstheme="minorHAnsi"/>
        </w:rPr>
        <w:t>There have been regular predictions every year</w:t>
      </w:r>
      <w:r w:rsidRPr="00E748A0">
        <w:rPr>
          <w:rFonts w:asciiTheme="minorHAnsi" w:hAnsiTheme="minorHAnsi" w:cstheme="minorHAnsi"/>
          <w:sz w:val="16"/>
        </w:rPr>
        <w:t xml:space="preserve"> for over a decade </w:t>
      </w:r>
      <w:r w:rsidRPr="00E748A0">
        <w:rPr>
          <w:rStyle w:val="StyleUnderline"/>
          <w:rFonts w:asciiTheme="minorHAnsi" w:hAnsiTheme="minorHAnsi" w:cstheme="minorHAnsi"/>
        </w:rPr>
        <w:t>that nonstate actors will acquire these</w:t>
      </w:r>
      <w:r w:rsidRPr="00E748A0">
        <w:rPr>
          <w:rFonts w:asciiTheme="minorHAnsi" w:hAnsiTheme="minorHAnsi" w:cstheme="minorHAnsi"/>
          <w:sz w:val="16"/>
        </w:rPr>
        <w:t xml:space="preserve"> high-end cyber capabilities </w:t>
      </w:r>
      <w:r w:rsidRPr="00E748A0">
        <w:rPr>
          <w:rStyle w:val="StyleUnderline"/>
          <w:rFonts w:asciiTheme="minorHAnsi" w:hAnsiTheme="minorHAnsi" w:cstheme="minorHAnsi"/>
        </w:rPr>
        <w:t>in two or three years</w:t>
      </w:r>
      <w:r w:rsidRPr="00E748A0">
        <w:rPr>
          <w:rFonts w:asciiTheme="minorHAnsi" w:hAnsiTheme="minorHAnsi" w:cstheme="minorHAnsi"/>
          <w:sz w:val="16"/>
        </w:rPr>
        <w:t xml:space="preserve"> in what has become a cycle of repetition. </w:t>
      </w:r>
      <w:r w:rsidRPr="00E748A0">
        <w:rPr>
          <w:rStyle w:val="StyleUnderline"/>
          <w:rFonts w:asciiTheme="minorHAnsi" w:hAnsiTheme="minorHAnsi" w:cstheme="minorHAnsi"/>
        </w:rPr>
        <w:t>The monetary</w:t>
      </w:r>
      <w:r w:rsidRPr="00E748A0">
        <w:rPr>
          <w:rFonts w:asciiTheme="minorHAnsi" w:hAnsiTheme="minorHAnsi" w:cstheme="minorHAnsi"/>
          <w:sz w:val="16"/>
        </w:rPr>
        <w:t xml:space="preserve"> </w:t>
      </w:r>
      <w:r w:rsidRPr="00E748A0">
        <w:rPr>
          <w:rStyle w:val="Emphasis"/>
          <w:rFonts w:asciiTheme="minorHAnsi" w:hAnsiTheme="minorHAnsi" w:cstheme="minorHAnsi"/>
        </w:rPr>
        <w:t>return is negligible</w:t>
      </w:r>
      <w:r w:rsidRPr="00E748A0">
        <w:rPr>
          <w:rStyle w:val="StyleUnderline"/>
          <w:rFonts w:asciiTheme="minorHAnsi" w:hAnsiTheme="minorHAnsi" w:cstheme="minorHAnsi"/>
        </w:rPr>
        <w:t xml:space="preserve">, which </w:t>
      </w:r>
      <w:r w:rsidRPr="00E748A0">
        <w:rPr>
          <w:rStyle w:val="Emphasis"/>
          <w:rFonts w:asciiTheme="minorHAnsi" w:hAnsiTheme="minorHAnsi" w:cstheme="minorHAnsi"/>
        </w:rPr>
        <w:t>dissuades</w:t>
      </w:r>
      <w:r w:rsidRPr="00E748A0">
        <w:rPr>
          <w:rStyle w:val="StyleUnderline"/>
          <w:rFonts w:asciiTheme="minorHAnsi" w:hAnsiTheme="minorHAnsi" w:cstheme="minorHAnsi"/>
        </w:rPr>
        <w:t xml:space="preserve"> the skilled cybercriminals</w:t>
      </w:r>
      <w:r w:rsidRPr="00E748A0">
        <w:rPr>
          <w:rFonts w:asciiTheme="minorHAnsi" w:hAnsiTheme="minorHAnsi" w:cstheme="minorHAnsi"/>
          <w:sz w:val="16"/>
        </w:rPr>
        <w:t xml:space="preserve"> (mostly Russian speaking) </w:t>
      </w:r>
      <w:r w:rsidRPr="00E748A0">
        <w:rPr>
          <w:rStyle w:val="StyleUnderline"/>
          <w:rFonts w:asciiTheme="minorHAnsi" w:hAnsiTheme="minorHAnsi" w:cstheme="minorHAnsi"/>
        </w:rPr>
        <w:t>who might have the necessary skills</w:t>
      </w:r>
      <w:r w:rsidRPr="00E748A0">
        <w:rPr>
          <w:rFonts w:asciiTheme="minorHAnsi" w:hAnsiTheme="minorHAnsi" w:cstheme="minorHAnsi"/>
          <w:sz w:val="16"/>
        </w:rPr>
        <w:t>. One mystery is why these groups have not been used as mercenaries, and this may reflect either a degree of control by the Russian state (if it has forbidden mercenary acts) or a degree of caution by criminals.</w:t>
      </w:r>
    </w:p>
    <w:p w14:paraId="6EF69214"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There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enough </w:t>
      </w:r>
      <w:r w:rsidRPr="00E748A0">
        <w:rPr>
          <w:rStyle w:val="Emphasis"/>
          <w:rFonts w:asciiTheme="minorHAnsi" w:hAnsiTheme="minorHAnsi" w:cstheme="minorHAnsi"/>
          <w:highlight w:val="cyan"/>
        </w:rPr>
        <w:t>uncertainty</w:t>
      </w:r>
      <w:r w:rsidRPr="00E748A0">
        <w:rPr>
          <w:rStyle w:val="StyleUnderline"/>
          <w:rFonts w:asciiTheme="minorHAnsi" w:hAnsiTheme="minorHAnsi" w:cstheme="minorHAnsi"/>
          <w:highlight w:val="cyan"/>
        </w:rPr>
        <w:t xml:space="preserve"> among</w:t>
      </w:r>
      <w:r w:rsidRPr="00E748A0">
        <w:rPr>
          <w:rStyle w:val="StyleUnderline"/>
          <w:rFonts w:asciiTheme="minorHAnsi" w:hAnsiTheme="minorHAnsi" w:cstheme="minorHAnsi"/>
        </w:rPr>
        <w:t xml:space="preserve"> potential </w:t>
      </w:r>
      <w:r w:rsidRPr="00E748A0">
        <w:rPr>
          <w:rStyle w:val="StyleUnderline"/>
          <w:rFonts w:asciiTheme="minorHAnsi" w:hAnsiTheme="minorHAnsi" w:cstheme="minorHAnsi"/>
          <w:highlight w:val="cyan"/>
        </w:rPr>
        <w:t>attackers about</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highlight w:val="cyan"/>
        </w:rPr>
        <w:t>S</w:t>
      </w:r>
      <w:r w:rsidRPr="00E748A0">
        <w:rPr>
          <w:rStyle w:val="StyleUnderline"/>
          <w:rFonts w:asciiTheme="minorHAnsi" w:hAnsiTheme="minorHAnsi" w:cstheme="minorHAnsi"/>
        </w:rPr>
        <w:t xml:space="preserve">tates’ </w:t>
      </w:r>
      <w:r w:rsidRPr="00E748A0">
        <w:rPr>
          <w:rStyle w:val="StyleUnderline"/>
          <w:rFonts w:asciiTheme="minorHAnsi" w:hAnsiTheme="minorHAnsi" w:cstheme="minorHAnsi"/>
          <w:highlight w:val="cyan"/>
        </w:rPr>
        <w:t xml:space="preserve">ability to </w:t>
      </w:r>
      <w:r w:rsidRPr="00E748A0">
        <w:rPr>
          <w:rStyle w:val="Emphasis"/>
          <w:rFonts w:asciiTheme="minorHAnsi" w:hAnsiTheme="minorHAnsi" w:cstheme="minorHAnsi"/>
          <w:highlight w:val="cyan"/>
        </w:rPr>
        <w:t>attribute</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 xml:space="preserve">they are </w:t>
      </w:r>
      <w:r w:rsidRPr="00E748A0">
        <w:rPr>
          <w:rStyle w:val="Emphasis"/>
          <w:rFonts w:asciiTheme="minorHAnsi" w:hAnsiTheme="minorHAnsi" w:cstheme="minorHAnsi"/>
          <w:highlight w:val="cyan"/>
        </w:rPr>
        <w:t>unwilling to risk</w:t>
      </w:r>
      <w:r w:rsidRPr="00E748A0">
        <w:rPr>
          <w:rStyle w:val="Emphasis"/>
          <w:rFonts w:asciiTheme="minorHAnsi" w:hAnsiTheme="minorHAnsi" w:cstheme="minorHAnsi"/>
        </w:rPr>
        <w:t xml:space="preserve"> massive retaliation</w:t>
      </w:r>
      <w:r w:rsidRPr="00E748A0">
        <w:rPr>
          <w:rStyle w:val="StyleUnderline"/>
          <w:rFonts w:asciiTheme="minorHAnsi" w:hAnsiTheme="minorHAnsi" w:cstheme="minorHAnsi"/>
        </w:rPr>
        <w:t xml:space="preserve"> in response</w:t>
      </w:r>
      <w:r w:rsidRPr="00E748A0">
        <w:rPr>
          <w:rFonts w:asciiTheme="minorHAnsi" w:hAnsiTheme="minorHAnsi" w:cstheme="minorHAnsi"/>
          <w:sz w:val="16"/>
        </w:rPr>
        <w:t xml:space="preserve"> to a catastrophic attack. (They are perfectly willing to take the risk of attribution for espionage and coercive cyber actions.)</w:t>
      </w:r>
    </w:p>
    <w:p w14:paraId="044F07D3"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No one has</w:t>
      </w:r>
      <w:r w:rsidRPr="00E748A0">
        <w:rPr>
          <w:rStyle w:val="StyleUnderline"/>
          <w:rFonts w:asciiTheme="minorHAnsi" w:hAnsiTheme="minorHAnsi" w:cstheme="minorHAnsi"/>
        </w:rPr>
        <w:t xml:space="preserve"> ever </w:t>
      </w:r>
      <w:r w:rsidRPr="00E748A0">
        <w:rPr>
          <w:rStyle w:val="StyleUnderline"/>
          <w:rFonts w:asciiTheme="minorHAnsi" w:hAnsiTheme="minorHAnsi" w:cstheme="minorHAnsi"/>
          <w:highlight w:val="cyan"/>
        </w:rPr>
        <w:t>died from</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cyber</w:t>
      </w:r>
      <w:r w:rsidRPr="00E748A0">
        <w:rPr>
          <w:rStyle w:val="StyleUnderline"/>
          <w:rFonts w:asciiTheme="minorHAnsi" w:hAnsiTheme="minorHAnsi" w:cstheme="minorHAnsi"/>
        </w:rPr>
        <w:t>attack, and only a handful</w:t>
      </w:r>
      <w:r w:rsidRPr="00E748A0">
        <w:rPr>
          <w:rFonts w:asciiTheme="minorHAnsi" w:hAnsiTheme="minorHAnsi" w:cstheme="minorHAnsi"/>
          <w:sz w:val="16"/>
        </w:rPr>
        <w:t xml:space="preserve"> of these attacks have </w:t>
      </w:r>
      <w:r w:rsidRPr="00E748A0">
        <w:rPr>
          <w:rStyle w:val="StyleUnderline"/>
          <w:rFonts w:asciiTheme="minorHAnsi" w:hAnsiTheme="minorHAnsi" w:cstheme="minorHAnsi"/>
        </w:rPr>
        <w:t>produced physical damage. A cyberattack is not a nuclear weapon, and it is intellectually lazy to equate them</w:t>
      </w:r>
      <w:r w:rsidRPr="00E748A0">
        <w:rPr>
          <w:rFonts w:asciiTheme="minorHAnsi" w:hAnsiTheme="minorHAnsi" w:cstheme="minorHAnsi"/>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E748A0">
        <w:rPr>
          <w:rStyle w:val="StyleUnderline"/>
          <w:rFonts w:asciiTheme="minorHAnsi" w:hAnsiTheme="minorHAnsi" w:cstheme="minorHAnsi"/>
        </w:rPr>
        <w:t xml:space="preserve">The shadow of </w:t>
      </w:r>
      <w:r w:rsidRPr="00E748A0">
        <w:rPr>
          <w:rStyle w:val="Emphasis"/>
          <w:rFonts w:asciiTheme="minorHAnsi" w:hAnsiTheme="minorHAnsi" w:cstheme="minorHAnsi"/>
        </w:rPr>
        <w:t>nuclear war distorts discussion</w:t>
      </w:r>
      <w:r w:rsidRPr="00E748A0">
        <w:rPr>
          <w:rStyle w:val="StyleUnderline"/>
          <w:rFonts w:asciiTheme="minorHAnsi" w:hAnsiTheme="minorHAnsi" w:cstheme="minorHAnsi"/>
        </w:rPr>
        <w:t xml:space="preserve"> of cyber warfare</w:t>
      </w:r>
      <w:r w:rsidRPr="00E748A0">
        <w:rPr>
          <w:rFonts w:asciiTheme="minorHAnsi" w:hAnsiTheme="minorHAnsi" w:cstheme="minorHAnsi"/>
          <w:sz w:val="16"/>
        </w:rPr>
        <w:t>.</w:t>
      </w:r>
    </w:p>
    <w:p w14:paraId="66EBD52F"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State</w:t>
      </w:r>
      <w:r w:rsidRPr="00E748A0">
        <w:rPr>
          <w:rStyle w:val="StyleUnderline"/>
          <w:rFonts w:asciiTheme="minorHAnsi" w:hAnsiTheme="minorHAnsi" w:cstheme="minorHAnsi"/>
        </w:rPr>
        <w:t xml:space="preserve"> use of cyber operations is consistent with their broad national strategies and interests. Their </w:t>
      </w:r>
      <w:r w:rsidRPr="00E748A0">
        <w:rPr>
          <w:rStyle w:val="Emphasis"/>
          <w:rFonts w:asciiTheme="minorHAnsi" w:hAnsiTheme="minorHAnsi" w:cstheme="minorHAnsi"/>
        </w:rPr>
        <w:t xml:space="preserve">primary </w:t>
      </w:r>
      <w:r w:rsidRPr="00E748A0">
        <w:rPr>
          <w:rStyle w:val="Emphasis"/>
          <w:rFonts w:asciiTheme="minorHAnsi" w:hAnsiTheme="minorHAnsi" w:cstheme="minorHAnsi"/>
          <w:highlight w:val="cyan"/>
        </w:rPr>
        <w:t>emphasis</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on </w:t>
      </w:r>
      <w:r w:rsidRPr="00E748A0">
        <w:rPr>
          <w:rStyle w:val="Emphasis"/>
          <w:rFonts w:asciiTheme="minorHAnsi" w:hAnsiTheme="minorHAnsi" w:cstheme="minorHAnsi"/>
          <w:highlight w:val="cyan"/>
        </w:rPr>
        <w:t>espionage</w:t>
      </w:r>
      <w:r w:rsidRPr="00E748A0">
        <w:rPr>
          <w:rFonts w:asciiTheme="minorHAnsi" w:hAnsiTheme="minorHAnsi" w:cstheme="minorHAnsi"/>
          <w:sz w:val="16"/>
          <w:highlight w:val="cyan"/>
        </w:rPr>
        <w:t xml:space="preserve">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political </w:t>
      </w:r>
      <w:r w:rsidRPr="00E748A0">
        <w:rPr>
          <w:rStyle w:val="Emphasis"/>
          <w:rFonts w:asciiTheme="minorHAnsi" w:hAnsiTheme="minorHAnsi" w:cstheme="minorHAnsi"/>
          <w:highlight w:val="cyan"/>
        </w:rPr>
        <w:t>coercion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highlight w:val="cyan"/>
        </w:rPr>
        <w:t>S</w:t>
      </w:r>
      <w:r w:rsidRPr="00E748A0">
        <w:rPr>
          <w:rStyle w:val="StyleUnderline"/>
          <w:rFonts w:asciiTheme="minorHAnsi" w:hAnsiTheme="minorHAnsi" w:cstheme="minorHAnsi"/>
        </w:rPr>
        <w:t xml:space="preserve">tates has </w:t>
      </w:r>
      <w:r w:rsidRPr="00E748A0">
        <w:rPr>
          <w:rStyle w:val="Emphasis"/>
          <w:rFonts w:asciiTheme="minorHAnsi" w:hAnsiTheme="minorHAnsi" w:cstheme="minorHAnsi"/>
          <w:highlight w:val="cyan"/>
        </w:rPr>
        <w:t>opponents</w:t>
      </w:r>
      <w:r w:rsidRPr="00E748A0">
        <w:rPr>
          <w:rStyle w:val="StyleUnderline"/>
          <w:rFonts w:asciiTheme="minorHAnsi" w:hAnsiTheme="minorHAnsi" w:cstheme="minorHAnsi"/>
        </w:rPr>
        <w:t xml:space="preserve"> and is in </w:t>
      </w:r>
      <w:r w:rsidRPr="00E748A0">
        <w:rPr>
          <w:rStyle w:val="Emphasis"/>
          <w:rFonts w:asciiTheme="minorHAnsi" w:hAnsiTheme="minorHAnsi" w:cstheme="minorHAnsi"/>
        </w:rPr>
        <w:t>conflict</w:t>
      </w:r>
      <w:r w:rsidRPr="00E748A0">
        <w:rPr>
          <w:rStyle w:val="StyleUnderline"/>
          <w:rFonts w:asciiTheme="minorHAnsi" w:hAnsiTheme="minorHAnsi" w:cstheme="minorHAnsi"/>
        </w:rPr>
        <w:t xml:space="preserve"> with them, but they </w:t>
      </w:r>
      <w:r w:rsidRPr="00E748A0">
        <w:rPr>
          <w:rStyle w:val="StyleUnderline"/>
          <w:rFonts w:asciiTheme="minorHAnsi" w:hAnsiTheme="minorHAnsi" w:cstheme="minorHAnsi"/>
          <w:highlight w:val="cyan"/>
        </w:rPr>
        <w:t xml:space="preserve">have </w:t>
      </w:r>
      <w:r w:rsidRPr="00E748A0">
        <w:rPr>
          <w:rStyle w:val="Emphasis"/>
          <w:rFonts w:asciiTheme="minorHAnsi" w:hAnsiTheme="minorHAnsi" w:cstheme="minorHAnsi"/>
          <w:highlight w:val="cyan"/>
        </w:rPr>
        <w:t>no interest</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launching a </w:t>
      </w:r>
      <w:r w:rsidRPr="00E748A0">
        <w:rPr>
          <w:rStyle w:val="StyleUnderline"/>
          <w:rFonts w:asciiTheme="minorHAnsi" w:hAnsiTheme="minorHAnsi" w:cstheme="minorHAnsi"/>
          <w:highlight w:val="cyan"/>
        </w:rPr>
        <w:t>catastrophic</w:t>
      </w:r>
      <w:r w:rsidRPr="00E748A0">
        <w:rPr>
          <w:rStyle w:val="StyleUnderline"/>
          <w:rFonts w:asciiTheme="minorHAnsi" w:hAnsiTheme="minorHAnsi" w:cstheme="minorHAnsi"/>
        </w:rPr>
        <w:t xml:space="preserve"> cyber</w:t>
      </w:r>
      <w:r w:rsidRPr="00E748A0">
        <w:rPr>
          <w:rStyle w:val="StyleUnderline"/>
          <w:rFonts w:asciiTheme="minorHAnsi" w:hAnsiTheme="minorHAnsi" w:cstheme="minorHAnsi"/>
          <w:highlight w:val="cyan"/>
        </w:rPr>
        <w:t>attack</w:t>
      </w:r>
      <w:r w:rsidRPr="00E748A0">
        <w:rPr>
          <w:rStyle w:val="StyleUnderline"/>
          <w:rFonts w:asciiTheme="minorHAnsi" w:hAnsiTheme="minorHAnsi" w:cstheme="minorHAnsi"/>
        </w:rPr>
        <w:t xml:space="preserve"> since </w:t>
      </w:r>
      <w:r w:rsidRPr="00E748A0">
        <w:rPr>
          <w:rStyle w:val="StyleUnderline"/>
          <w:rFonts w:asciiTheme="minorHAnsi" w:hAnsiTheme="minorHAnsi" w:cstheme="minorHAnsi"/>
          <w:highlight w:val="cyan"/>
        </w:rPr>
        <w:t>it would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certainly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produce</w:t>
      </w:r>
      <w:r w:rsidRPr="00E748A0">
        <w:rPr>
          <w:rStyle w:val="StyleUnderline"/>
          <w:rFonts w:asciiTheme="minorHAnsi" w:hAnsiTheme="minorHAnsi" w:cstheme="minorHAnsi"/>
        </w:rPr>
        <w:t xml:space="preserve"> an </w:t>
      </w:r>
      <w:r w:rsidRPr="00E748A0">
        <w:rPr>
          <w:rStyle w:val="StyleUnderline"/>
          <w:rFonts w:asciiTheme="minorHAnsi" w:hAnsiTheme="minorHAnsi" w:cstheme="minorHAnsi"/>
          <w:highlight w:val="cyan"/>
        </w:rPr>
        <w:t>equal</w:t>
      </w:r>
      <w:r w:rsidRPr="00E748A0">
        <w:rPr>
          <w:rStyle w:val="StyleUnderline"/>
          <w:rFonts w:asciiTheme="minorHAnsi" w:hAnsiTheme="minorHAnsi" w:cstheme="minorHAnsi"/>
        </w:rPr>
        <w:t xml:space="preserve">ly </w:t>
      </w:r>
      <w:r w:rsidRPr="00E748A0">
        <w:rPr>
          <w:rStyle w:val="Emphasis"/>
          <w:rFonts w:asciiTheme="minorHAnsi" w:hAnsiTheme="minorHAnsi" w:cstheme="minorHAnsi"/>
        </w:rPr>
        <w:t xml:space="preserve">catastrophic </w:t>
      </w:r>
      <w:r w:rsidRPr="00E748A0">
        <w:rPr>
          <w:rStyle w:val="Emphasis"/>
          <w:rFonts w:asciiTheme="minorHAnsi" w:hAnsiTheme="minorHAnsi" w:cstheme="minorHAnsi"/>
          <w:highlight w:val="cyan"/>
        </w:rPr>
        <w:t>retaliation</w:t>
      </w:r>
      <w:r w:rsidRPr="00E748A0">
        <w:rPr>
          <w:rStyle w:val="StyleUnderline"/>
          <w:rFonts w:asciiTheme="minorHAnsi" w:hAnsiTheme="minorHAnsi" w:cstheme="minorHAnsi"/>
        </w:rPr>
        <w:t>. Their goal is to stay below the “use-of-force” threshold</w:t>
      </w:r>
      <w:r w:rsidRPr="00E748A0">
        <w:rPr>
          <w:rFonts w:asciiTheme="minorHAnsi" w:hAnsiTheme="minorHAnsi" w:cstheme="minorHAnsi"/>
          <w:sz w:val="16"/>
        </w:rPr>
        <w:t xml:space="preserve"> and undertake damaging cyber actions against the United States, </w:t>
      </w:r>
      <w:r w:rsidRPr="00E748A0">
        <w:rPr>
          <w:rStyle w:val="StyleUnderline"/>
          <w:rFonts w:asciiTheme="minorHAnsi" w:hAnsiTheme="minorHAnsi" w:cstheme="minorHAnsi"/>
        </w:rPr>
        <w:t>not start a war</w:t>
      </w:r>
      <w:r w:rsidRPr="00E748A0">
        <w:rPr>
          <w:rFonts w:asciiTheme="minorHAnsi" w:hAnsiTheme="minorHAnsi" w:cstheme="minorHAnsi"/>
          <w:sz w:val="16"/>
        </w:rPr>
        <w:t>.</w:t>
      </w:r>
    </w:p>
    <w:p w14:paraId="005E5A5F"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rPr>
        <w:t>This has implications</w:t>
      </w:r>
      <w:r w:rsidRPr="00E748A0">
        <w:rPr>
          <w:rFonts w:asciiTheme="minorHAnsi" w:hAnsiTheme="minorHAnsi" w:cstheme="minorHAnsi"/>
          <w:sz w:val="16"/>
        </w:rPr>
        <w:t xml:space="preserve"> for the discussion of </w:t>
      </w:r>
      <w:r w:rsidRPr="00E748A0">
        <w:rPr>
          <w:rStyle w:val="Emphasis"/>
          <w:rFonts w:asciiTheme="minorHAnsi" w:hAnsiTheme="minorHAnsi" w:cstheme="minorHAnsi"/>
          <w:highlight w:val="cyan"/>
        </w:rPr>
        <w:t>inadvertent escalation</w:t>
      </w:r>
      <w:r w:rsidRPr="00E748A0">
        <w:rPr>
          <w:rStyle w:val="StyleUnderline"/>
          <w:rFonts w:asciiTheme="minorHAnsi" w:hAnsiTheme="minorHAnsi" w:cstheme="minorHAnsi"/>
        </w:rPr>
        <w:t xml:space="preserve">, something that has also </w:t>
      </w:r>
      <w:r w:rsidRPr="00E748A0">
        <w:rPr>
          <w:rStyle w:val="Emphasis"/>
          <w:rFonts w:asciiTheme="minorHAnsi" w:hAnsiTheme="minorHAnsi" w:cstheme="minorHAnsi"/>
          <w:highlight w:val="cyan"/>
        </w:rPr>
        <w:t>never occurred</w:t>
      </w:r>
      <w:r w:rsidRPr="00E748A0">
        <w:rPr>
          <w:rFonts w:asciiTheme="minorHAnsi" w:hAnsiTheme="minorHAnsi" w:cstheme="minorHAnsi"/>
          <w:sz w:val="16"/>
        </w:rPr>
        <w:t xml:space="preserve">. The concern over escalation deserves a longer discussion, as </w:t>
      </w:r>
      <w:r w:rsidRPr="00E748A0">
        <w:rPr>
          <w:rStyle w:val="StyleUnderline"/>
          <w:rFonts w:asciiTheme="minorHAnsi" w:hAnsiTheme="minorHAnsi" w:cstheme="minorHAnsi"/>
          <w:highlight w:val="cyan"/>
        </w:rPr>
        <w:t>there are</w:t>
      </w:r>
      <w:r w:rsidRPr="00E748A0">
        <w:rPr>
          <w:rStyle w:val="StyleUnderline"/>
          <w:rFonts w:asciiTheme="minorHAnsi" w:hAnsiTheme="minorHAnsi" w:cstheme="minorHAnsi"/>
        </w:rPr>
        <w:t xml:space="preserve"> both </w:t>
      </w:r>
      <w:r w:rsidRPr="00E748A0">
        <w:rPr>
          <w:rStyle w:val="Emphasis"/>
          <w:rFonts w:asciiTheme="minorHAnsi" w:hAnsiTheme="minorHAnsi" w:cstheme="minorHAnsi"/>
        </w:rPr>
        <w:t>technological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strategic</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constraints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shape and </w:t>
      </w:r>
      <w:r w:rsidRPr="00E748A0">
        <w:rPr>
          <w:rStyle w:val="Emphasis"/>
          <w:rFonts w:asciiTheme="minorHAnsi" w:hAnsiTheme="minorHAnsi" w:cstheme="minorHAnsi"/>
          <w:highlight w:val="cyan"/>
        </w:rPr>
        <w:t>limit risk</w:t>
      </w:r>
      <w:r w:rsidRPr="00E748A0">
        <w:rPr>
          <w:rStyle w:val="StyleUnderline"/>
          <w:rFonts w:asciiTheme="minorHAnsi" w:hAnsiTheme="minorHAnsi" w:cstheme="minorHAnsi"/>
        </w:rPr>
        <w:t xml:space="preserve"> in cyber operations, and the</w:t>
      </w:r>
      <w:r w:rsidRPr="00E748A0">
        <w:rPr>
          <w:rFonts w:asciiTheme="minorHAnsi" w:hAnsiTheme="minorHAnsi" w:cstheme="minorHAnsi"/>
          <w:sz w:val="16"/>
        </w:rPr>
        <w:t xml:space="preserve"> </w:t>
      </w:r>
      <w:r w:rsidRPr="00E748A0">
        <w:rPr>
          <w:rStyle w:val="Emphasis"/>
          <w:rFonts w:asciiTheme="minorHAnsi" w:hAnsiTheme="minorHAnsi" w:cstheme="minorHAnsi"/>
          <w:highlight w:val="cyan"/>
        </w:rPr>
        <w:t>absence</w:t>
      </w:r>
      <w:r w:rsidRPr="00E748A0">
        <w:rPr>
          <w:rStyle w:val="StyleUnderline"/>
          <w:rFonts w:asciiTheme="minorHAnsi" w:hAnsiTheme="minorHAnsi" w:cstheme="minorHAnsi"/>
        </w:rPr>
        <w:t xml:space="preserve"> of inadvertent escalation </w:t>
      </w:r>
      <w:r w:rsidRPr="00E748A0">
        <w:rPr>
          <w:rStyle w:val="StyleUnderline"/>
          <w:rFonts w:asciiTheme="minorHAnsi" w:hAnsiTheme="minorHAnsi" w:cstheme="minorHAnsi"/>
          <w:highlight w:val="cyan"/>
        </w:rPr>
        <w:t>suggests</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 xml:space="preserve">high degree of </w:t>
      </w:r>
      <w:r w:rsidRPr="00E748A0">
        <w:rPr>
          <w:rStyle w:val="Emphasis"/>
          <w:rFonts w:asciiTheme="minorHAnsi" w:hAnsiTheme="minorHAnsi" w:cstheme="minorHAnsi"/>
          <w:highlight w:val="cyan"/>
        </w:rPr>
        <w:t>control</w:t>
      </w:r>
      <w:r w:rsidRPr="00E748A0">
        <w:rPr>
          <w:rStyle w:val="StyleUnderline"/>
          <w:rFonts w:asciiTheme="minorHAnsi" w:hAnsiTheme="minorHAnsi" w:cstheme="minorHAnsi"/>
        </w:rPr>
        <w:t xml:space="preserve"> for cyber capabilities </w:t>
      </w:r>
      <w:r w:rsidRPr="00E748A0">
        <w:rPr>
          <w:rStyle w:val="StyleUnderline"/>
          <w:rFonts w:asciiTheme="minorHAnsi" w:hAnsiTheme="minorHAnsi" w:cstheme="minorHAnsi"/>
          <w:highlight w:val="cyan"/>
        </w:rPr>
        <w:t xml:space="preserve">by </w:t>
      </w:r>
      <w:r w:rsidRPr="00E748A0">
        <w:rPr>
          <w:rStyle w:val="Emphasis"/>
          <w:rFonts w:asciiTheme="minorHAnsi" w:hAnsiTheme="minorHAnsi" w:cstheme="minorHAnsi"/>
          <w:highlight w:val="cyan"/>
        </w:rPr>
        <w:t>advanced states</w:t>
      </w:r>
      <w:r w:rsidRPr="00E748A0">
        <w:rPr>
          <w:rStyle w:val="StyleUnderline"/>
          <w:rFonts w:asciiTheme="minorHAnsi" w:hAnsiTheme="minorHAnsi" w:cstheme="minorHAnsi"/>
        </w:rPr>
        <w:t xml:space="preserve">. Attackers, particularly among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major </w:t>
      </w:r>
      <w:r w:rsidRPr="00E748A0">
        <w:rPr>
          <w:rStyle w:val="Emphasis"/>
          <w:rFonts w:asciiTheme="minorHAnsi" w:hAnsiTheme="minorHAnsi" w:cstheme="minorHAnsi"/>
        </w:rPr>
        <w:t>opponents</w:t>
      </w:r>
      <w:r w:rsidRPr="00E748A0">
        <w:rPr>
          <w:rStyle w:val="StyleUnderline"/>
          <w:rFonts w:asciiTheme="minorHAnsi" w:hAnsiTheme="minorHAnsi" w:cstheme="minorHAnsi"/>
        </w:rPr>
        <w:t xml:space="preserve"> for whom cyber is just one of the tools for confrontation, seek to </w:t>
      </w:r>
      <w:r w:rsidRPr="00E748A0">
        <w:rPr>
          <w:rStyle w:val="Emphasis"/>
          <w:rFonts w:asciiTheme="minorHAnsi" w:hAnsiTheme="minorHAnsi" w:cstheme="minorHAnsi"/>
        </w:rPr>
        <w:t>avoid actions</w:t>
      </w:r>
      <w:r w:rsidRPr="00E748A0">
        <w:rPr>
          <w:rStyle w:val="StyleUnderline"/>
          <w:rFonts w:asciiTheme="minorHAnsi" w:hAnsiTheme="minorHAnsi" w:cstheme="minorHAnsi"/>
        </w:rPr>
        <w:t xml:space="preserve"> that could </w:t>
      </w:r>
      <w:r w:rsidRPr="00E748A0">
        <w:rPr>
          <w:rStyle w:val="Emphasis"/>
          <w:rFonts w:asciiTheme="minorHAnsi" w:hAnsiTheme="minorHAnsi" w:cstheme="minorHAnsi"/>
        </w:rPr>
        <w:t>trigger escalation</w:t>
      </w:r>
      <w:r w:rsidRPr="00E748A0">
        <w:rPr>
          <w:rFonts w:asciiTheme="minorHAnsi" w:hAnsiTheme="minorHAnsi" w:cstheme="minorHAnsi"/>
          <w:sz w:val="16"/>
        </w:rPr>
        <w:t>.</w:t>
      </w:r>
    </w:p>
    <w:p w14:paraId="3EBDB060"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tates has two opponents (</w:t>
      </w:r>
      <w:r w:rsidRPr="00E748A0">
        <w:rPr>
          <w:rStyle w:val="Emphasis"/>
          <w:rFonts w:asciiTheme="minorHAnsi" w:hAnsiTheme="minorHAnsi" w:cstheme="minorHAnsi"/>
        </w:rPr>
        <w:t>China</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Russia</w:t>
      </w:r>
      <w:r w:rsidRPr="00E748A0">
        <w:rPr>
          <w:rStyle w:val="StyleUnderline"/>
          <w:rFonts w:asciiTheme="minorHAnsi" w:hAnsiTheme="minorHAnsi" w:cstheme="minorHAnsi"/>
        </w:rPr>
        <w:t>) who are capable of damaging cyberattacks.</w:t>
      </w:r>
      <w:r w:rsidRPr="00E748A0">
        <w:rPr>
          <w:rFonts w:asciiTheme="minorHAnsi" w:hAnsiTheme="minorHAnsi" w:cstheme="minorHAnsi"/>
          <w:sz w:val="16"/>
        </w:rPr>
        <w:t xml:space="preserve"> Russia has demonstrated its attack skills on the Ukrainian power grid, </w:t>
      </w:r>
      <w:r w:rsidRPr="00E748A0">
        <w:rPr>
          <w:rStyle w:val="StyleUnderline"/>
          <w:rFonts w:asciiTheme="minorHAnsi" w:hAnsiTheme="minorHAnsi" w:cstheme="minorHAnsi"/>
        </w:rPr>
        <w:t xml:space="preserve">but </w:t>
      </w:r>
      <w:r w:rsidRPr="00E748A0">
        <w:rPr>
          <w:rStyle w:val="StyleUnderline"/>
          <w:rFonts w:asciiTheme="minorHAnsi" w:hAnsiTheme="minorHAnsi" w:cstheme="minorHAnsi"/>
          <w:highlight w:val="cyan"/>
        </w:rPr>
        <w:t xml:space="preserve">neither </w:t>
      </w:r>
      <w:r w:rsidRPr="00E748A0">
        <w:rPr>
          <w:rStyle w:val="Emphasis"/>
          <w:rFonts w:asciiTheme="minorHAnsi" w:hAnsiTheme="minorHAnsi" w:cstheme="minorHAnsi"/>
          <w:highlight w:val="cyan"/>
        </w:rPr>
        <w:t>Russia</w:t>
      </w:r>
      <w:r w:rsidRPr="00E748A0">
        <w:rPr>
          <w:rStyle w:val="StyleUnderline"/>
          <w:rFonts w:asciiTheme="minorHAnsi" w:hAnsiTheme="minorHAnsi" w:cstheme="minorHAnsi"/>
          <w:highlight w:val="cyan"/>
        </w:rPr>
        <w:t xml:space="preserve"> nor </w:t>
      </w:r>
      <w:r w:rsidRPr="00E748A0">
        <w:rPr>
          <w:rStyle w:val="Emphasis"/>
          <w:rFonts w:asciiTheme="minorHAnsi" w:hAnsiTheme="minorHAnsi" w:cstheme="minorHAnsi"/>
          <w:highlight w:val="cyan"/>
        </w:rPr>
        <w:t>China</w:t>
      </w:r>
      <w:r w:rsidRPr="00E748A0">
        <w:rPr>
          <w:rStyle w:val="StyleUnderline"/>
          <w:rFonts w:asciiTheme="minorHAnsi" w:hAnsiTheme="minorHAnsi" w:cstheme="minorHAnsi"/>
          <w:highlight w:val="cyan"/>
        </w:rPr>
        <w:t xml:space="preserve"> would be well served by</w:t>
      </w:r>
      <w:r w:rsidRPr="00E748A0">
        <w:rPr>
          <w:rStyle w:val="StyleUnderline"/>
          <w:rFonts w:asciiTheme="minorHAnsi" w:hAnsiTheme="minorHAnsi" w:cstheme="minorHAnsi"/>
        </w:rPr>
        <w:t xml:space="preserve"> a</w:t>
      </w:r>
      <w:r w:rsidRPr="00E748A0">
        <w:rPr>
          <w:rFonts w:asciiTheme="minorHAnsi" w:hAnsiTheme="minorHAnsi" w:cstheme="minorHAnsi"/>
          <w:sz w:val="16"/>
        </w:rPr>
        <w:t xml:space="preserve"> similar </w:t>
      </w:r>
      <w:r w:rsidRPr="00E748A0">
        <w:rPr>
          <w:rStyle w:val="StyleUnderline"/>
          <w:rFonts w:asciiTheme="minorHAnsi" w:hAnsiTheme="minorHAnsi" w:cstheme="minorHAnsi"/>
          <w:highlight w:val="cyan"/>
        </w:rPr>
        <w:t>attack</w:t>
      </w:r>
      <w:r w:rsidRPr="00E748A0">
        <w:rPr>
          <w:rStyle w:val="StyleUnderline"/>
          <w:rFonts w:asciiTheme="minorHAnsi" w:hAnsiTheme="minorHAnsi" w:cstheme="minorHAnsi"/>
        </w:rPr>
        <w:t xml:space="preserve"> on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w:t>
      </w:r>
      <w:r w:rsidRPr="00E748A0">
        <w:rPr>
          <w:rStyle w:val="Emphasis"/>
          <w:rFonts w:asciiTheme="minorHAnsi" w:hAnsiTheme="minorHAnsi" w:cstheme="minorHAnsi"/>
          <w:highlight w:val="cyan"/>
        </w:rPr>
        <w:t>Iran</w:t>
      </w:r>
      <w:r w:rsidRPr="00E748A0">
        <w:rPr>
          <w:rFonts w:asciiTheme="minorHAnsi" w:hAnsiTheme="minorHAnsi" w:cstheme="minorHAnsi"/>
          <w:sz w:val="16"/>
        </w:rPr>
        <w:t xml:space="preserve"> is improving and </w:t>
      </w:r>
      <w:r w:rsidRPr="00E748A0">
        <w:rPr>
          <w:rStyle w:val="StyleUnderline"/>
          <w:rFonts w:asciiTheme="minorHAnsi" w:hAnsiTheme="minorHAnsi" w:cstheme="minorHAnsi"/>
        </w:rPr>
        <w:t>may reach the point where it could use cyberattacks</w:t>
      </w:r>
      <w:r w:rsidRPr="00E748A0">
        <w:rPr>
          <w:rFonts w:asciiTheme="minorHAnsi" w:hAnsiTheme="minorHAnsi" w:cstheme="minorHAnsi"/>
          <w:sz w:val="16"/>
        </w:rPr>
        <w:t xml:space="preserve"> to cause major damage, </w:t>
      </w:r>
      <w:r w:rsidRPr="00E748A0">
        <w:rPr>
          <w:rStyle w:val="StyleUnderline"/>
          <w:rFonts w:asciiTheme="minorHAnsi" w:hAnsiTheme="minorHAnsi" w:cstheme="minorHAnsi"/>
        </w:rPr>
        <w:t xml:space="preserve">but it </w:t>
      </w:r>
      <w:r w:rsidRPr="00E748A0">
        <w:rPr>
          <w:rStyle w:val="StyleUnderline"/>
          <w:rFonts w:asciiTheme="minorHAnsi" w:hAnsiTheme="minorHAnsi" w:cstheme="minorHAnsi"/>
          <w:highlight w:val="cyan"/>
        </w:rPr>
        <w:t xml:space="preserve">would </w:t>
      </w:r>
      <w:r w:rsidRPr="00E748A0">
        <w:rPr>
          <w:rStyle w:val="Emphasis"/>
          <w:rFonts w:asciiTheme="minorHAnsi" w:hAnsiTheme="minorHAnsi" w:cstheme="minorHAnsi"/>
          <w:highlight w:val="cyan"/>
        </w:rPr>
        <w:t>only</w:t>
      </w:r>
      <w:r w:rsidRPr="00E748A0">
        <w:rPr>
          <w:rStyle w:val="StyleUnderline"/>
          <w:rFonts w:asciiTheme="minorHAnsi" w:hAnsiTheme="minorHAnsi" w:cstheme="minorHAnsi"/>
        </w:rPr>
        <w:t xml:space="preserve"> do so when it has </w:t>
      </w:r>
      <w:r w:rsidRPr="00E748A0">
        <w:rPr>
          <w:rStyle w:val="Emphasis"/>
          <w:rFonts w:asciiTheme="minorHAnsi" w:hAnsiTheme="minorHAnsi" w:cstheme="minorHAnsi"/>
        </w:rPr>
        <w:t>decided</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rPr>
        <w:t>engage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major </w:t>
      </w:r>
      <w:r w:rsidRPr="00E748A0">
        <w:rPr>
          <w:rStyle w:val="Emphasis"/>
          <w:rFonts w:asciiTheme="minorHAnsi" w:hAnsiTheme="minorHAnsi" w:cstheme="minorHAnsi"/>
          <w:highlight w:val="cyan"/>
        </w:rPr>
        <w:t>armed conflict</w:t>
      </w:r>
      <w:r w:rsidRPr="00E748A0">
        <w:rPr>
          <w:rStyle w:val="StyleUnderline"/>
          <w:rFonts w:asciiTheme="minorHAnsi" w:hAnsiTheme="minorHAnsi" w:cstheme="minorHAnsi"/>
        </w:rPr>
        <w:t xml:space="preserve"> with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tates</w:t>
      </w:r>
      <w:r w:rsidRPr="00E748A0">
        <w:rPr>
          <w:rFonts w:asciiTheme="minorHAnsi" w:hAnsiTheme="minorHAnsi" w:cstheme="minorHAnsi"/>
          <w:sz w:val="16"/>
        </w:rPr>
        <w:t xml:space="preserve">. Iran might attack targets outside the United States and its allies with less risk and continues to experiment with cyberattacks against Israeli critical infrastructure. </w:t>
      </w:r>
      <w:r w:rsidRPr="00E748A0">
        <w:rPr>
          <w:rStyle w:val="Emphasis"/>
          <w:rFonts w:asciiTheme="minorHAnsi" w:hAnsiTheme="minorHAnsi" w:cstheme="minorHAnsi"/>
        </w:rPr>
        <w:t xml:space="preserve">North </w:t>
      </w:r>
      <w:r w:rsidRPr="00E748A0">
        <w:rPr>
          <w:rStyle w:val="Emphasis"/>
          <w:rFonts w:asciiTheme="minorHAnsi" w:hAnsiTheme="minorHAnsi" w:cstheme="minorHAnsi"/>
          <w:highlight w:val="cyan"/>
        </w:rPr>
        <w:t>Korea</w:t>
      </w:r>
      <w:r w:rsidRPr="00E748A0">
        <w:rPr>
          <w:rStyle w:val="StyleUnderline"/>
          <w:rFonts w:asciiTheme="minorHAnsi" w:hAnsiTheme="minorHAnsi" w:cstheme="minorHAnsi"/>
          <w:highlight w:val="cyan"/>
        </w:rPr>
        <w:t xml:space="preserve"> has </w:t>
      </w:r>
      <w:r w:rsidRPr="00E748A0">
        <w:rPr>
          <w:rStyle w:val="Emphasis"/>
          <w:rFonts w:asciiTheme="minorHAnsi" w:hAnsiTheme="minorHAnsi" w:cstheme="minorHAnsi"/>
          <w:highlight w:val="cyan"/>
        </w:rPr>
        <w:t>not</w:t>
      </w:r>
      <w:r w:rsidRPr="00E748A0">
        <w:rPr>
          <w:rFonts w:asciiTheme="minorHAnsi" w:hAnsiTheme="minorHAnsi" w:cstheme="minorHAnsi"/>
          <w:sz w:val="16"/>
        </w:rPr>
        <w:t xml:space="preserve"> yet </w:t>
      </w:r>
      <w:r w:rsidRPr="00E748A0">
        <w:rPr>
          <w:rStyle w:val="StyleUnderline"/>
          <w:rFonts w:asciiTheme="minorHAnsi" w:hAnsiTheme="minorHAnsi" w:cstheme="minorHAnsi"/>
          <w:highlight w:val="cyan"/>
        </w:rPr>
        <w:t>developed</w:t>
      </w:r>
      <w:r w:rsidRPr="00E748A0">
        <w:rPr>
          <w:rStyle w:val="StyleUnderline"/>
          <w:rFonts w:asciiTheme="minorHAnsi" w:hAnsiTheme="minorHAnsi" w:cstheme="minorHAnsi"/>
        </w:rPr>
        <w:t xml:space="preserve"> this kind of </w:t>
      </w:r>
      <w:r w:rsidRPr="00E748A0">
        <w:rPr>
          <w:rStyle w:val="StyleUnderline"/>
          <w:rFonts w:asciiTheme="minorHAnsi" w:hAnsiTheme="minorHAnsi" w:cstheme="minorHAnsi"/>
          <w:highlight w:val="cyan"/>
        </w:rPr>
        <w:t>capability</w:t>
      </w:r>
      <w:r w:rsidRPr="00E748A0">
        <w:rPr>
          <w:rFonts w:asciiTheme="minorHAnsi" w:hAnsiTheme="minorHAnsi" w:cstheme="minorHAnsi"/>
          <w:sz w:val="16"/>
        </w:rPr>
        <w:t>.</w:t>
      </w:r>
    </w:p>
    <w:p w14:paraId="0E241FC2"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One major failing of catastrophe scenarios is that they discount the robustness and resilience of modern economies. These </w:t>
      </w:r>
      <w:r w:rsidRPr="00E748A0">
        <w:rPr>
          <w:rStyle w:val="StyleUnderline"/>
          <w:rFonts w:asciiTheme="minorHAnsi" w:hAnsiTheme="minorHAnsi" w:cstheme="minorHAnsi"/>
        </w:rPr>
        <w:t>economies present multiple targets and configurations; they are harder to damage through cyberattack than they look, given the growing</w:t>
      </w:r>
      <w:r w:rsidRPr="00E748A0">
        <w:rPr>
          <w:rFonts w:asciiTheme="minorHAnsi" w:hAnsiTheme="minorHAnsi" w:cstheme="minorHAnsi"/>
          <w:sz w:val="16"/>
        </w:rPr>
        <w:t xml:space="preserve"> (albeit incomplete) </w:t>
      </w:r>
      <w:r w:rsidRPr="00E748A0">
        <w:rPr>
          <w:rStyle w:val="Emphasis"/>
          <w:rFonts w:asciiTheme="minorHAnsi" w:hAnsiTheme="minorHAnsi" w:cstheme="minorHAnsi"/>
        </w:rPr>
        <w:t>attention</w:t>
      </w:r>
      <w:r w:rsidRPr="00E748A0">
        <w:rPr>
          <w:rStyle w:val="StyleUnderline"/>
          <w:rFonts w:asciiTheme="minorHAnsi" w:hAnsiTheme="minorHAnsi" w:cstheme="minorHAnsi"/>
        </w:rPr>
        <w:t xml:space="preserve"> to cybersecurity; and</w:t>
      </w:r>
      <w:r w:rsidRPr="00E748A0">
        <w:rPr>
          <w:rFonts w:asciiTheme="minorHAnsi" w:hAnsiTheme="minorHAnsi" w:cstheme="minorHAnsi"/>
          <w:sz w:val="16"/>
        </w:rPr>
        <w:t xml:space="preserve"> </w:t>
      </w:r>
      <w:r w:rsidRPr="00E748A0">
        <w:rPr>
          <w:rStyle w:val="Emphasis"/>
          <w:rFonts w:asciiTheme="minorHAnsi" w:hAnsiTheme="minorHAnsi" w:cstheme="minorHAnsi"/>
        </w:rPr>
        <w:t>experience</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shows that people </w:t>
      </w:r>
      <w:r w:rsidRPr="00E748A0">
        <w:rPr>
          <w:rStyle w:val="Emphasis"/>
          <w:rFonts w:asciiTheme="minorHAnsi" w:hAnsiTheme="minorHAnsi" w:cstheme="minorHAnsi"/>
        </w:rPr>
        <w:t>compensate</w:t>
      </w:r>
      <w:r w:rsidRPr="00E748A0">
        <w:rPr>
          <w:rStyle w:val="StyleUnderline"/>
          <w:rFonts w:asciiTheme="minorHAnsi" w:hAnsiTheme="minorHAnsi" w:cstheme="minorHAnsi"/>
        </w:rPr>
        <w:t xml:space="preserve"> for damage and </w:t>
      </w:r>
      <w:r w:rsidRPr="00E748A0">
        <w:rPr>
          <w:rStyle w:val="Emphasis"/>
          <w:rFonts w:asciiTheme="minorHAnsi" w:hAnsiTheme="minorHAnsi" w:cstheme="minorHAnsi"/>
        </w:rPr>
        <w:t>quickly repair</w:t>
      </w:r>
      <w:r w:rsidRPr="00E748A0">
        <w:rPr>
          <w:rFonts w:asciiTheme="minorHAnsi" w:hAnsiTheme="minorHAnsi" w:cstheme="minorHAnsi"/>
          <w:sz w:val="16"/>
        </w:rPr>
        <w:t xml:space="preserve"> </w:t>
      </w:r>
      <w:r w:rsidRPr="00E748A0">
        <w:rPr>
          <w:rStyle w:val="StyleUnderline"/>
          <w:rFonts w:asciiTheme="minorHAnsi" w:hAnsiTheme="minorHAnsi" w:cstheme="minorHAnsi"/>
        </w:rPr>
        <w:t>or</w:t>
      </w:r>
      <w:r w:rsidRPr="00E748A0">
        <w:rPr>
          <w:rFonts w:asciiTheme="minorHAnsi" w:hAnsiTheme="minorHAnsi" w:cstheme="minorHAnsi"/>
          <w:sz w:val="16"/>
        </w:rPr>
        <w:t xml:space="preserve"> </w:t>
      </w:r>
      <w:r w:rsidRPr="00E748A0">
        <w:rPr>
          <w:rStyle w:val="Emphasis"/>
          <w:rFonts w:asciiTheme="minorHAnsi" w:hAnsiTheme="minorHAnsi" w:cstheme="minorHAnsi"/>
        </w:rPr>
        <w:t>rebuild</w:t>
      </w:r>
      <w:r w:rsidRPr="00E748A0">
        <w:rPr>
          <w:rFonts w:asciiTheme="minorHAnsi" w:hAnsiTheme="minorHAnsi" w:cstheme="minorHAnsi"/>
          <w:sz w:val="16"/>
        </w:rPr>
        <w:t xml:space="preserve">. This was one of the counterintuitive lessons of the Strategic Bombing Survey. </w:t>
      </w:r>
      <w:r w:rsidRPr="00E748A0">
        <w:rPr>
          <w:rStyle w:val="StyleUnderline"/>
          <w:rFonts w:asciiTheme="minorHAnsi" w:hAnsiTheme="minorHAnsi" w:cstheme="minorHAnsi"/>
        </w:rPr>
        <w:t xml:space="preserve">Pre-war planning </w:t>
      </w:r>
      <w:r w:rsidRPr="00E748A0">
        <w:rPr>
          <w:rStyle w:val="Emphasis"/>
          <w:rFonts w:asciiTheme="minorHAnsi" w:hAnsiTheme="minorHAnsi" w:cstheme="minorHAnsi"/>
        </w:rPr>
        <w:t>assumed</w:t>
      </w:r>
      <w:r w:rsidRPr="00E748A0">
        <w:rPr>
          <w:rStyle w:val="StyleUnderline"/>
          <w:rFonts w:asciiTheme="minorHAnsi" w:hAnsiTheme="minorHAnsi" w:cstheme="minorHAnsi"/>
        </w:rPr>
        <w:t xml:space="preserve"> that civilian morale and production would </w:t>
      </w:r>
      <w:r w:rsidRPr="00E748A0">
        <w:rPr>
          <w:rStyle w:val="Emphasis"/>
          <w:rFonts w:asciiTheme="minorHAnsi" w:hAnsiTheme="minorHAnsi" w:cstheme="minorHAnsi"/>
        </w:rPr>
        <w:t>crumple</w:t>
      </w:r>
      <w:r w:rsidRPr="00E748A0">
        <w:rPr>
          <w:rFonts w:asciiTheme="minorHAnsi" w:hAnsiTheme="minorHAnsi" w:cstheme="minorHAnsi"/>
          <w:sz w:val="16"/>
        </w:rPr>
        <w:t xml:space="preserve"> under aerial bombardment. In fact, </w:t>
      </w:r>
      <w:r w:rsidRPr="00E748A0">
        <w:rPr>
          <w:rStyle w:val="StyleUnderline"/>
          <w:rFonts w:asciiTheme="minorHAnsi" w:hAnsiTheme="minorHAnsi" w:cstheme="minorHAnsi"/>
        </w:rPr>
        <w:t xml:space="preserve">the opposite occurred. </w:t>
      </w:r>
      <w:r w:rsidRPr="00E748A0">
        <w:rPr>
          <w:rStyle w:val="Emphasis"/>
          <w:rFonts w:asciiTheme="minorHAnsi" w:hAnsiTheme="minorHAnsi" w:cstheme="minorHAnsi"/>
        </w:rPr>
        <w:t>Resistance hardened</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production</w:t>
      </w:r>
      <w:r w:rsidRPr="00E748A0">
        <w:rPr>
          <w:rStyle w:val="StyleUnderline"/>
          <w:rFonts w:asciiTheme="minorHAnsi" w:hAnsiTheme="minorHAnsi" w:cstheme="minorHAnsi"/>
        </w:rPr>
        <w:t xml:space="preserve"> was</w:t>
      </w:r>
      <w:r w:rsidRPr="00E748A0">
        <w:rPr>
          <w:rFonts w:asciiTheme="minorHAnsi" w:hAnsiTheme="minorHAnsi" w:cstheme="minorHAnsi"/>
          <w:sz w:val="16"/>
        </w:rPr>
        <w:t xml:space="preserve"> </w:t>
      </w:r>
      <w:r w:rsidRPr="00E748A0">
        <w:rPr>
          <w:rStyle w:val="Emphasis"/>
          <w:rFonts w:asciiTheme="minorHAnsi" w:hAnsiTheme="minorHAnsi" w:cstheme="minorHAnsi"/>
        </w:rPr>
        <w:t>restored</w:t>
      </w:r>
      <w:r w:rsidRPr="00E748A0">
        <w:rPr>
          <w:rFonts w:asciiTheme="minorHAnsi" w:hAnsiTheme="minorHAnsi" w:cstheme="minorHAnsi"/>
          <w:sz w:val="16"/>
        </w:rPr>
        <w:t>.1</w:t>
      </w:r>
    </w:p>
    <w:p w14:paraId="1AE2FEEA"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This is a short overview of why </w:t>
      </w:r>
      <w:r w:rsidRPr="00E748A0">
        <w:rPr>
          <w:rStyle w:val="StyleUnderline"/>
          <w:rFonts w:asciiTheme="minorHAnsi" w:hAnsiTheme="minorHAnsi" w:cstheme="minorHAnsi"/>
        </w:rPr>
        <w:t>catastrophe is unlikely</w:t>
      </w:r>
      <w:r w:rsidRPr="00E748A0">
        <w:rPr>
          <w:rFonts w:asciiTheme="minorHAnsi" w:hAnsiTheme="minorHAnsi" w:cstheme="minorHAnsi"/>
          <w:sz w:val="16"/>
        </w:rPr>
        <w:t xml:space="preserve">. Several longer CSIS reports go into the reasons in some detail. Past performance may not necessarily predict the future, but </w:t>
      </w:r>
      <w:r w:rsidRPr="00E748A0">
        <w:rPr>
          <w:rStyle w:val="StyleUnderline"/>
          <w:rFonts w:asciiTheme="minorHAnsi" w:hAnsiTheme="minorHAnsi" w:cstheme="minorHAnsi"/>
        </w:rPr>
        <w:t>after 25 years without a single catastrophic cyberattack, we should invoke the concept cautiously, if at all</w:t>
      </w:r>
      <w:r w:rsidRPr="00E748A0">
        <w:rPr>
          <w:rFonts w:asciiTheme="minorHAnsi" w:hAnsiTheme="minorHAnsi" w:cstheme="minorHAnsi"/>
          <w:sz w:val="16"/>
        </w:rPr>
        <w:t>. Why then, it is raised so often?</w:t>
      </w:r>
    </w:p>
    <w:p w14:paraId="115A1BA5"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Some of the explanation for the emphasis on cyber catastrophe is hortatory. When </w:t>
      </w:r>
      <w:r w:rsidRPr="00E748A0">
        <w:rPr>
          <w:rStyle w:val="StyleUnderline"/>
          <w:rFonts w:asciiTheme="minorHAnsi" w:hAnsiTheme="minorHAnsi" w:cstheme="minorHAnsi"/>
        </w:rPr>
        <w:t>the author of one of the first reports</w:t>
      </w:r>
      <w:r w:rsidRPr="00E748A0">
        <w:rPr>
          <w:rFonts w:asciiTheme="minorHAnsi" w:hAnsiTheme="minorHAnsi" w:cstheme="minorHAnsi"/>
          <w:sz w:val="16"/>
        </w:rPr>
        <w:t xml:space="preserve"> (in the 1990s) to sound the alarm over cyber catastrophe was asked later why he had warned of a cyber Pearl Harbor when it was clear this was not going to happen, his reply was that he </w:t>
      </w:r>
      <w:r w:rsidRPr="00E748A0">
        <w:rPr>
          <w:rStyle w:val="StyleUnderline"/>
          <w:rFonts w:asciiTheme="minorHAnsi" w:hAnsiTheme="minorHAnsi" w:cstheme="minorHAnsi"/>
        </w:rPr>
        <w:t xml:space="preserve">hoped to </w:t>
      </w:r>
      <w:r w:rsidRPr="00E748A0">
        <w:rPr>
          <w:rStyle w:val="Emphasis"/>
          <w:rFonts w:asciiTheme="minorHAnsi" w:hAnsiTheme="minorHAnsi" w:cstheme="minorHAnsi"/>
        </w:rPr>
        <w:t>scare people</w:t>
      </w:r>
      <w:r w:rsidRPr="00E748A0">
        <w:rPr>
          <w:rStyle w:val="StyleUnderline"/>
          <w:rFonts w:asciiTheme="minorHAnsi" w:hAnsiTheme="minorHAnsi" w:cstheme="minorHAnsi"/>
        </w:rPr>
        <w:t xml:space="preserve"> into action. "Catastrophe is nigh; we must act" was </w:t>
      </w:r>
      <w:r w:rsidRPr="00E748A0">
        <w:rPr>
          <w:rStyle w:val="Emphasis"/>
          <w:rFonts w:asciiTheme="minorHAnsi" w:hAnsiTheme="minorHAnsi" w:cstheme="minorHAnsi"/>
        </w:rPr>
        <w:t>possibly</w:t>
      </w:r>
      <w:r w:rsidRPr="00E748A0">
        <w:rPr>
          <w:rFonts w:asciiTheme="minorHAnsi" w:hAnsiTheme="minorHAnsi" w:cstheme="minorHAnsi"/>
          <w:sz w:val="16"/>
        </w:rPr>
        <w:t xml:space="preserve"> a </w:t>
      </w:r>
      <w:r w:rsidRPr="00E748A0">
        <w:rPr>
          <w:rStyle w:val="StyleUnderline"/>
          <w:rFonts w:asciiTheme="minorHAnsi" w:hAnsiTheme="minorHAnsi" w:cstheme="minorHAnsi"/>
        </w:rPr>
        <w:t>reasonable</w:t>
      </w:r>
      <w:r w:rsidRPr="00E748A0">
        <w:rPr>
          <w:rFonts w:asciiTheme="minorHAnsi" w:hAnsiTheme="minorHAnsi" w:cstheme="minorHAnsi"/>
          <w:sz w:val="16"/>
        </w:rPr>
        <w:t xml:space="preserve"> strategy </w:t>
      </w:r>
      <w:r w:rsidRPr="00E748A0">
        <w:rPr>
          <w:rStyle w:val="StyleUnderline"/>
          <w:rFonts w:asciiTheme="minorHAnsi" w:hAnsiTheme="minorHAnsi" w:cstheme="minorHAnsi"/>
        </w:rPr>
        <w:t xml:space="preserve">22 years ago, but </w:t>
      </w:r>
      <w:r w:rsidRPr="00E748A0">
        <w:rPr>
          <w:rStyle w:val="Emphasis"/>
          <w:rFonts w:asciiTheme="minorHAnsi" w:hAnsiTheme="minorHAnsi" w:cstheme="minorHAnsi"/>
        </w:rPr>
        <w:t>no longer</w:t>
      </w:r>
      <w:r w:rsidRPr="00E748A0">
        <w:rPr>
          <w:rFonts w:asciiTheme="minorHAnsi" w:hAnsiTheme="minorHAnsi" w:cstheme="minorHAnsi"/>
          <w:sz w:val="16"/>
        </w:rPr>
        <w:t>.</w:t>
      </w:r>
    </w:p>
    <w:p w14:paraId="48E34B1A"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The resilience of historical events to remain culturally significant must be taken into account for an objective assessment of cyber warfare, and this will require the United States to discard some hypothetical scenarios. </w:t>
      </w:r>
      <w:r w:rsidRPr="00E748A0">
        <w:rPr>
          <w:rStyle w:val="StyleUnderline"/>
          <w:rFonts w:asciiTheme="minorHAnsi" w:hAnsiTheme="minorHAnsi" w:cstheme="minorHAnsi"/>
        </w:rPr>
        <w:t xml:space="preserve">The long experience of living under the </w:t>
      </w:r>
      <w:r w:rsidRPr="00E748A0">
        <w:rPr>
          <w:rStyle w:val="Emphasis"/>
          <w:rFonts w:asciiTheme="minorHAnsi" w:hAnsiTheme="minorHAnsi" w:cstheme="minorHAnsi"/>
        </w:rPr>
        <w:t>shadow</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nuclear annihilation</w:t>
      </w:r>
      <w:r w:rsidRPr="00E748A0">
        <w:rPr>
          <w:rStyle w:val="StyleUnderline"/>
          <w:rFonts w:asciiTheme="minorHAnsi" w:hAnsiTheme="minorHAnsi" w:cstheme="minorHAnsi"/>
        </w:rPr>
        <w:t xml:space="preserve"> still </w:t>
      </w:r>
      <w:r w:rsidRPr="00E748A0">
        <w:rPr>
          <w:rStyle w:val="Emphasis"/>
          <w:rFonts w:asciiTheme="minorHAnsi" w:hAnsiTheme="minorHAnsi" w:cstheme="minorHAnsi"/>
        </w:rPr>
        <w:t>shapes</w:t>
      </w:r>
      <w:r w:rsidRPr="00E748A0">
        <w:rPr>
          <w:rStyle w:val="StyleUnderline"/>
          <w:rFonts w:asciiTheme="minorHAnsi" w:hAnsiTheme="minorHAnsi" w:cstheme="minorHAnsi"/>
        </w:rPr>
        <w:t xml:space="preserve"> American </w:t>
      </w:r>
      <w:r w:rsidRPr="00E748A0">
        <w:rPr>
          <w:rStyle w:val="Emphasis"/>
          <w:rFonts w:asciiTheme="minorHAnsi" w:hAnsiTheme="minorHAnsi" w:cstheme="minorHAnsi"/>
        </w:rPr>
        <w:t>thinking</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conditions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to </w:t>
      </w:r>
      <w:r w:rsidRPr="00E748A0">
        <w:rPr>
          <w:rStyle w:val="Emphasis"/>
          <w:rFonts w:asciiTheme="minorHAnsi" w:hAnsiTheme="minorHAnsi" w:cstheme="minorHAnsi"/>
        </w:rPr>
        <w:t>expect extreme</w:t>
      </w:r>
      <w:r w:rsidRPr="00E748A0">
        <w:rPr>
          <w:rStyle w:val="StyleUnderline"/>
          <w:rFonts w:asciiTheme="minorHAnsi" w:hAnsiTheme="minorHAnsi" w:cstheme="minorHAnsi"/>
        </w:rPr>
        <w:t xml:space="preserve"> outcomes. American thinking is also shaped by</w:t>
      </w:r>
      <w:r w:rsidRPr="00E748A0">
        <w:rPr>
          <w:rFonts w:asciiTheme="minorHAnsi" w:hAnsiTheme="minorHAnsi" w:cstheme="minorHAnsi"/>
          <w:sz w:val="16"/>
        </w:rPr>
        <w:t xml:space="preserve"> the experience of </w:t>
      </w:r>
      <w:r w:rsidRPr="00E748A0">
        <w:rPr>
          <w:rStyle w:val="Emphasis"/>
          <w:rFonts w:asciiTheme="minorHAnsi" w:hAnsiTheme="minorHAnsi" w:cstheme="minorHAnsi"/>
          <w:highlight w:val="cyan"/>
        </w:rPr>
        <w:t>9/11</w:t>
      </w:r>
      <w:r w:rsidRPr="00E748A0">
        <w:rPr>
          <w:rFonts w:asciiTheme="minorHAnsi" w:hAnsiTheme="minorHAnsi" w:cstheme="minorHAnsi"/>
          <w:sz w:val="16"/>
        </w:rPr>
        <w:t xml:space="preserve">, a wrenching attack that caught the United States by surprise. </w:t>
      </w:r>
      <w:r w:rsidRPr="00E748A0">
        <w:rPr>
          <w:rStyle w:val="StyleUnderline"/>
          <w:rFonts w:asciiTheme="minorHAnsi" w:hAnsiTheme="minorHAnsi" w:cstheme="minorHAnsi"/>
        </w:rPr>
        <w:t>Fears of another</w:t>
      </w:r>
      <w:r w:rsidRPr="00E748A0">
        <w:rPr>
          <w:rFonts w:asciiTheme="minorHAnsi" w:hAnsiTheme="minorHAnsi" w:cstheme="minorHAnsi"/>
          <w:sz w:val="16"/>
        </w:rPr>
        <w:t xml:space="preserve"> 9/11 </w:t>
      </w:r>
      <w:r w:rsidRPr="00E748A0">
        <w:rPr>
          <w:rStyle w:val="StyleUnderline"/>
          <w:rFonts w:asciiTheme="minorHAnsi" w:hAnsiTheme="minorHAnsi" w:cstheme="minorHAnsi"/>
          <w:highlight w:val="cyan"/>
        </w:rPr>
        <w:t>reinforce</w:t>
      </w:r>
      <w:r w:rsidRPr="00E748A0">
        <w:rPr>
          <w:rStyle w:val="StyleUnderline"/>
          <w:rFonts w:asciiTheme="minorHAnsi" w:hAnsiTheme="minorHAnsi" w:cstheme="minorHAnsi"/>
        </w:rPr>
        <w:t xml:space="preserve"> the memory of nuclear war in driving </w:t>
      </w:r>
      <w:r w:rsidRPr="00E748A0">
        <w:rPr>
          <w:rStyle w:val="StyleUnderline"/>
          <w:rFonts w:asciiTheme="minorHAnsi" w:hAnsiTheme="minorHAnsi" w:cstheme="minorHAnsi"/>
          <w:highlight w:val="cyan"/>
        </w:rPr>
        <w:t xml:space="preserve">the </w:t>
      </w:r>
      <w:r w:rsidRPr="00E748A0">
        <w:rPr>
          <w:rStyle w:val="Emphasis"/>
          <w:rFonts w:asciiTheme="minorHAnsi" w:hAnsiTheme="minorHAnsi" w:cstheme="minorHAnsi"/>
          <w:highlight w:val="cyan"/>
        </w:rPr>
        <w:t>catastrophe trope</w:t>
      </w:r>
      <w:r w:rsidRPr="00E748A0">
        <w:rPr>
          <w:rStyle w:val="StyleUnderline"/>
          <w:rFonts w:asciiTheme="minorHAnsi" w:hAnsiTheme="minorHAnsi" w:cstheme="minorHAnsi"/>
          <w:highlight w:val="cyan"/>
        </w:rPr>
        <w:t>, but</w:t>
      </w:r>
      <w:r w:rsidRPr="00E748A0">
        <w:rPr>
          <w:rStyle w:val="StyleUnderline"/>
          <w:rFonts w:asciiTheme="minorHAnsi" w:hAnsiTheme="minorHAnsi" w:cstheme="minorHAnsi"/>
        </w:rPr>
        <w:t xml:space="preserve"> when applied to cyberattack, </w:t>
      </w:r>
      <w:r w:rsidRPr="00E748A0">
        <w:rPr>
          <w:rStyle w:val="StyleUnderline"/>
          <w:rFonts w:asciiTheme="minorHAnsi" w:hAnsiTheme="minorHAnsi" w:cstheme="minorHAnsi"/>
          <w:highlight w:val="cyan"/>
        </w:rPr>
        <w:t xml:space="preserve">these scenarios </w:t>
      </w:r>
      <w:r w:rsidRPr="00E748A0">
        <w:rPr>
          <w:rStyle w:val="Emphasis"/>
          <w:rFonts w:asciiTheme="minorHAnsi" w:hAnsiTheme="minorHAnsi" w:cstheme="minorHAnsi"/>
          <w:highlight w:val="cyan"/>
        </w:rPr>
        <w:t>do not track</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operational requirements</w:t>
      </w:r>
      <w:r w:rsidRPr="00E748A0">
        <w:rPr>
          <w:rStyle w:val="StyleUnderline"/>
          <w:rFonts w:asciiTheme="minorHAnsi" w:hAnsiTheme="minorHAnsi" w:cstheme="minorHAnsi"/>
        </w:rPr>
        <w:t xml:space="preserve"> or the nature of opponent</w:t>
      </w:r>
      <w:r w:rsidRPr="00E748A0">
        <w:rPr>
          <w:rFonts w:asciiTheme="minorHAnsi" w:hAnsiTheme="minorHAnsi" w:cstheme="minorHAnsi"/>
          <w:sz w:val="16"/>
        </w:rPr>
        <w:t xml:space="preserve"> </w:t>
      </w:r>
      <w:r w:rsidRPr="00E748A0">
        <w:rPr>
          <w:rStyle w:val="Emphasis"/>
          <w:rFonts w:asciiTheme="minorHAnsi" w:hAnsiTheme="minorHAnsi" w:cstheme="minorHAnsi"/>
        </w:rPr>
        <w:t>strategy</w:t>
      </w:r>
      <w:r w:rsidRPr="00E748A0">
        <w:rPr>
          <w:rFonts w:asciiTheme="minorHAnsi" w:hAnsiTheme="minorHAnsi" w:cstheme="minorHAnsi"/>
          <w:sz w:val="16"/>
        </w:rPr>
        <w:t xml:space="preserve"> </w:t>
      </w:r>
      <w:r w:rsidRPr="00E748A0">
        <w:rPr>
          <w:rStyle w:val="StyleUnderline"/>
          <w:rFonts w:asciiTheme="minorHAnsi" w:hAnsiTheme="minorHAnsi" w:cstheme="minorHAnsi"/>
        </w:rPr>
        <w:t>and</w:t>
      </w:r>
      <w:r w:rsidRPr="00E748A0">
        <w:rPr>
          <w:rFonts w:asciiTheme="minorHAnsi" w:hAnsiTheme="minorHAnsi" w:cstheme="minorHAnsi"/>
          <w:sz w:val="16"/>
        </w:rPr>
        <w:t xml:space="preserve"> </w:t>
      </w:r>
      <w:r w:rsidRPr="00E748A0">
        <w:rPr>
          <w:rStyle w:val="Emphasis"/>
          <w:rFonts w:asciiTheme="minorHAnsi" w:hAnsiTheme="minorHAnsi" w:cstheme="minorHAnsi"/>
        </w:rPr>
        <w:t>planning</w:t>
      </w:r>
      <w:r w:rsidRPr="00E748A0">
        <w:rPr>
          <w:rStyle w:val="StyleUnderline"/>
          <w:rFonts w:asciiTheme="minorHAnsi" w:hAnsiTheme="minorHAnsi" w:cstheme="minorHAnsi"/>
        </w:rPr>
        <w:t xml:space="preserve">. The contours of </w:t>
      </w:r>
      <w:r w:rsidRPr="00E748A0">
        <w:rPr>
          <w:rStyle w:val="Emphasis"/>
          <w:rFonts w:asciiTheme="minorHAnsi" w:hAnsiTheme="minorHAnsi" w:cstheme="minorHAnsi"/>
          <w:highlight w:val="cyan"/>
        </w:rPr>
        <w:t>cyber war</w:t>
      </w:r>
      <w:r w:rsidRPr="00E748A0">
        <w:rPr>
          <w:rStyle w:val="Emphasis"/>
          <w:rFonts w:asciiTheme="minorHAnsi" w:hAnsiTheme="minorHAnsi" w:cstheme="minorHAnsi"/>
        </w:rPr>
        <w:t>fare</w:t>
      </w:r>
      <w:r w:rsidRPr="00E748A0">
        <w:rPr>
          <w:rStyle w:val="StyleUnderline"/>
          <w:rFonts w:asciiTheme="minorHAnsi" w:hAnsiTheme="minorHAnsi" w:cstheme="minorHAnsi"/>
        </w:rPr>
        <w:t xml:space="preserve"> are emerging, but</w:t>
      </w:r>
      <w:r w:rsidRPr="00E748A0">
        <w:rPr>
          <w:rFonts w:asciiTheme="minorHAnsi" w:hAnsiTheme="minorHAnsi" w:cstheme="minorHAnsi"/>
          <w:sz w:val="16"/>
        </w:rPr>
        <w:t xml:space="preserve"> they </w:t>
      </w:r>
      <w:r w:rsidRPr="00E748A0">
        <w:rPr>
          <w:rStyle w:val="StyleUnderline"/>
          <w:rFonts w:asciiTheme="minorHAnsi" w:hAnsiTheme="minorHAnsi" w:cstheme="minorHAnsi"/>
        </w:rPr>
        <w:t xml:space="preserve">are not always what we discuss. Better </w:t>
      </w:r>
      <w:r w:rsidRPr="00E748A0">
        <w:rPr>
          <w:rStyle w:val="Emphasis"/>
          <w:rFonts w:asciiTheme="minorHAnsi" w:hAnsiTheme="minorHAnsi" w:cstheme="minorHAnsi"/>
        </w:rPr>
        <w:t>policy</w:t>
      </w:r>
      <w:r w:rsidRPr="00E748A0">
        <w:rPr>
          <w:rStyle w:val="StyleUnderline"/>
          <w:rFonts w:asciiTheme="minorHAnsi" w:hAnsiTheme="minorHAnsi" w:cstheme="minorHAnsi"/>
        </w:rPr>
        <w:t xml:space="preserve"> will require greater </w:t>
      </w:r>
      <w:r w:rsidRPr="00E748A0">
        <w:rPr>
          <w:rStyle w:val="Emphasis"/>
          <w:rFonts w:asciiTheme="minorHAnsi" w:hAnsiTheme="minorHAnsi" w:cstheme="minorHAnsi"/>
        </w:rPr>
        <w:t>objectivity</w:t>
      </w:r>
      <w:r w:rsidRPr="00E748A0">
        <w:rPr>
          <w:rFonts w:asciiTheme="minorHAnsi" w:hAnsiTheme="minorHAnsi" w:cstheme="minorHAnsi"/>
          <w:sz w:val="16"/>
        </w:rPr>
        <w:t>.</w:t>
      </w:r>
    </w:p>
    <w:p w14:paraId="52C50D32" w14:textId="77777777" w:rsidR="004A4104" w:rsidRDefault="004A4104" w:rsidP="004A4104"/>
    <w:p w14:paraId="6C980E74" w14:textId="77777777" w:rsidR="004A4104" w:rsidRPr="00053BE9" w:rsidRDefault="004A4104" w:rsidP="004A4104"/>
    <w:p w14:paraId="206F696F" w14:textId="77777777" w:rsidR="004A4104" w:rsidRDefault="004A4104" w:rsidP="004A4104">
      <w:pPr>
        <w:pStyle w:val="Heading2"/>
      </w:pPr>
      <w:r>
        <w:t>Adv---Systemic Risk</w:t>
      </w:r>
    </w:p>
    <w:p w14:paraId="6D2C9360"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Systemic Risk---1NC</w:t>
      </w:r>
    </w:p>
    <w:p w14:paraId="621EB1B9"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 xml:space="preserve">Systemic risk is a </w:t>
      </w:r>
      <w:r w:rsidRPr="00E748A0">
        <w:rPr>
          <w:rFonts w:asciiTheme="minorHAnsi" w:hAnsiTheme="minorHAnsi" w:cstheme="minorHAnsi"/>
          <w:u w:val="single"/>
        </w:rPr>
        <w:t>hoax</w:t>
      </w:r>
      <w:r w:rsidRPr="00E748A0">
        <w:rPr>
          <w:rFonts w:asciiTheme="minorHAnsi" w:hAnsiTheme="minorHAnsi" w:cstheme="minorHAnsi"/>
        </w:rPr>
        <w:t>.</w:t>
      </w:r>
    </w:p>
    <w:p w14:paraId="4E94FD1E"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Moosa ’10</w:t>
      </w:r>
      <w:r w:rsidRPr="00E748A0">
        <w:rPr>
          <w:rFonts w:asciiTheme="minorHAnsi" w:hAnsiTheme="minorHAnsi" w:cstheme="minorHAnsi"/>
        </w:rPr>
        <w:t xml:space="preserve"> [Imad; October 4; Finance Professor at RMIT in Melbourne, Australia; Journal of Banking Regulation, “The myth of too big to fail,” vol. 11]</w:t>
      </w:r>
    </w:p>
    <w:p w14:paraId="44BF4BDA"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rPr>
        <w:t>only one argument</w:t>
      </w:r>
      <w:r w:rsidRPr="00E748A0">
        <w:rPr>
          <w:rFonts w:asciiTheme="minorHAnsi" w:hAnsiTheme="minorHAnsi" w:cstheme="minorHAnsi"/>
          <w:sz w:val="16"/>
        </w:rPr>
        <w:t xml:space="preserve"> for TBTF, the argument of </w:t>
      </w:r>
      <w:r w:rsidRPr="00E748A0">
        <w:rPr>
          <w:rStyle w:val="StyleUnderline"/>
          <w:rFonts w:asciiTheme="minorHAnsi" w:hAnsiTheme="minorHAnsi" w:cstheme="minorHAnsi"/>
          <w:highlight w:val="cyan"/>
        </w:rPr>
        <w:t>systemic risk</w:t>
      </w:r>
      <w:r w:rsidRPr="00E748A0">
        <w:rPr>
          <w:rStyle w:val="StyleUnderline"/>
          <w:rFonts w:asciiTheme="minorHAnsi" w:hAnsiTheme="minorHAnsi" w:cstheme="minorHAnsi"/>
        </w:rPr>
        <w:t xml:space="preserve"> and failure</w:t>
      </w:r>
      <w:r w:rsidRPr="00E748A0">
        <w:rPr>
          <w:rFonts w:asciiTheme="minorHAnsi" w:hAnsiTheme="minorHAnsi" w:cstheme="minorHAnsi"/>
          <w:sz w:val="16"/>
        </w:rPr>
        <w:t xml:space="preserve">. But </w:t>
      </w:r>
      <w:r w:rsidRPr="00E748A0">
        <w:rPr>
          <w:rStyle w:val="StyleUnderline"/>
          <w:rFonts w:asciiTheme="minorHAnsi" w:hAnsiTheme="minorHAnsi" w:cstheme="minorHAnsi"/>
          <w:highlight w:val="cyan"/>
        </w:rPr>
        <w:t xml:space="preserve">there is </w:t>
      </w:r>
      <w:r w:rsidRPr="00E748A0">
        <w:rPr>
          <w:rStyle w:val="Emphasis"/>
          <w:rFonts w:asciiTheme="minorHAnsi" w:hAnsiTheme="minorHAnsi" w:cstheme="minorHAnsi"/>
          <w:highlight w:val="cyan"/>
        </w:rPr>
        <w:t>no support</w:t>
      </w:r>
      <w:r w:rsidRPr="00E748A0">
        <w:rPr>
          <w:rStyle w:val="Emphasis"/>
          <w:rFonts w:asciiTheme="minorHAnsi" w:hAnsiTheme="minorHAnsi" w:cstheme="minorHAnsi"/>
        </w:rPr>
        <w:t xml:space="preserve"> in history</w:t>
      </w:r>
      <w:r w:rsidRPr="00E748A0">
        <w:rPr>
          <w:rStyle w:val="StyleUnderline"/>
          <w:rFonts w:asciiTheme="minorHAnsi" w:hAnsiTheme="minorHAnsi" w:cstheme="minorHAnsi"/>
        </w:rPr>
        <w:t xml:space="preserve"> for the proposition </w:t>
      </w:r>
      <w:r w:rsidRPr="00E748A0">
        <w:rPr>
          <w:rStyle w:val="StyleUnderline"/>
          <w:rFonts w:asciiTheme="minorHAnsi" w:hAnsiTheme="minorHAnsi" w:cstheme="minorHAnsi"/>
          <w:highlight w:val="cyan"/>
        </w:rPr>
        <w:t>that</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failure of </w:t>
      </w:r>
      <w:r w:rsidRPr="00E748A0">
        <w:rPr>
          <w:rStyle w:val="Emphasis"/>
          <w:rFonts w:asciiTheme="minorHAnsi" w:hAnsiTheme="minorHAnsi" w:cstheme="minorHAnsi"/>
          <w:highlight w:val="cyan"/>
        </w:rPr>
        <w:t>one institution</w:t>
      </w:r>
      <w:r w:rsidRPr="00E748A0">
        <w:rPr>
          <w:rStyle w:val="StyleUnderline"/>
          <w:rFonts w:asciiTheme="minorHAnsi" w:hAnsiTheme="minorHAnsi" w:cstheme="minorHAnsi"/>
          <w:highlight w:val="cyan"/>
        </w:rPr>
        <w:t xml:space="preserve"> could </w:t>
      </w:r>
      <w:r w:rsidRPr="00E748A0">
        <w:rPr>
          <w:rStyle w:val="Emphasis"/>
          <w:rFonts w:asciiTheme="minorHAnsi" w:hAnsiTheme="minorHAnsi" w:cstheme="minorHAnsi"/>
          <w:highlight w:val="cyan"/>
        </w:rPr>
        <w:t>bring</w:t>
      </w:r>
      <w:r w:rsidRPr="00E748A0">
        <w:rPr>
          <w:rStyle w:val="Emphasis"/>
          <w:rFonts w:asciiTheme="minorHAnsi" w:hAnsiTheme="minorHAnsi" w:cstheme="minorHAnsi"/>
        </w:rPr>
        <w:t xml:space="preserve"> about </w:t>
      </w:r>
      <w:r w:rsidRPr="00E748A0">
        <w:rPr>
          <w:rStyle w:val="Emphasis"/>
          <w:rFonts w:asciiTheme="minorHAnsi" w:hAnsiTheme="minorHAnsi" w:cstheme="minorHAnsi"/>
          <w:highlight w:val="cyan"/>
        </w:rPr>
        <w:t>havoc</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on the</w:t>
      </w:r>
      <w:r w:rsidRPr="00E748A0">
        <w:rPr>
          <w:rFonts w:asciiTheme="minorHAnsi" w:hAnsiTheme="minorHAnsi" w:cstheme="minorHAnsi"/>
          <w:sz w:val="16"/>
        </w:rPr>
        <w:t xml:space="preserve"> financial </w:t>
      </w:r>
      <w:r w:rsidRPr="00E748A0">
        <w:rPr>
          <w:rStyle w:val="StyleUnderline"/>
          <w:rFonts w:asciiTheme="minorHAnsi" w:hAnsiTheme="minorHAnsi" w:cstheme="minorHAnsi"/>
          <w:highlight w:val="cyan"/>
        </w:rPr>
        <w:t>system</w:t>
      </w:r>
      <w:r w:rsidRPr="00E748A0">
        <w:rPr>
          <w:rFonts w:asciiTheme="minorHAnsi" w:hAnsiTheme="minorHAnsi" w:cstheme="minorHAnsi"/>
          <w:sz w:val="16"/>
        </w:rPr>
        <w:t xml:space="preserve"> and the economy </w:t>
      </w:r>
      <w:r w:rsidRPr="00E748A0">
        <w:rPr>
          <w:rStyle w:val="StyleUnderline"/>
          <w:rFonts w:asciiTheme="minorHAnsi" w:hAnsiTheme="minorHAnsi" w:cstheme="minorHAnsi"/>
          <w:highlight w:val="cyan"/>
        </w:rPr>
        <w:t>at large</w:t>
      </w:r>
      <w:r w:rsidRPr="00E748A0">
        <w:rPr>
          <w:rStyle w:val="StyleUnderline"/>
          <w:rFonts w:asciiTheme="minorHAnsi" w:hAnsiTheme="minorHAnsi" w:cstheme="minorHAnsi"/>
        </w:rPr>
        <w:t xml:space="preserve">. There are </w:t>
      </w:r>
      <w:r w:rsidRPr="00E748A0">
        <w:rPr>
          <w:rStyle w:val="Emphasis"/>
          <w:rFonts w:asciiTheme="minorHAnsi" w:hAnsiTheme="minorHAnsi" w:cstheme="minorHAnsi"/>
          <w:highlight w:val="cyan"/>
        </w:rPr>
        <w:t>numerous</w:t>
      </w:r>
      <w:r w:rsidRPr="00E748A0">
        <w:rPr>
          <w:rFonts w:asciiTheme="minorHAnsi" w:hAnsiTheme="minorHAnsi" w:cstheme="minorHAnsi"/>
          <w:sz w:val="16"/>
        </w:rPr>
        <w:t xml:space="preserve"> cases of financial </w:t>
      </w:r>
      <w:r w:rsidRPr="00E748A0">
        <w:rPr>
          <w:rStyle w:val="Emphasis"/>
          <w:rFonts w:asciiTheme="minorHAnsi" w:hAnsiTheme="minorHAnsi" w:cstheme="minorHAnsi"/>
          <w:highlight w:val="cyan"/>
        </w:rPr>
        <w:t>institutions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were </w:t>
      </w:r>
      <w:r w:rsidRPr="00E748A0">
        <w:rPr>
          <w:rStyle w:val="Emphasis"/>
          <w:rFonts w:asciiTheme="minorHAnsi" w:hAnsiTheme="minorHAnsi" w:cstheme="minorHAnsi"/>
        </w:rPr>
        <w:t xml:space="preserve">allowed to </w:t>
      </w:r>
      <w:r w:rsidRPr="00E748A0">
        <w:rPr>
          <w:rStyle w:val="Emphasis"/>
          <w:rFonts w:asciiTheme="minorHAnsi" w:hAnsiTheme="minorHAnsi" w:cstheme="minorHAnsi"/>
          <w:highlight w:val="cyan"/>
        </w:rPr>
        <w:t>fail</w:t>
      </w:r>
      <w:r w:rsidRPr="00E748A0">
        <w:rPr>
          <w:rStyle w:val="StyleUnderline"/>
          <w:rFonts w:asciiTheme="minorHAnsi" w:hAnsiTheme="minorHAnsi" w:cstheme="minorHAnsi"/>
          <w:highlight w:val="cyan"/>
        </w:rPr>
        <w:t xml:space="preserve"> without </w:t>
      </w:r>
      <w:r w:rsidRPr="00E748A0">
        <w:rPr>
          <w:rStyle w:val="Emphasis"/>
          <w:rFonts w:asciiTheme="minorHAnsi" w:hAnsiTheme="minorHAnsi" w:cstheme="minorHAnsi"/>
          <w:highlight w:val="cyan"/>
        </w:rPr>
        <w:t>significant</w:t>
      </w:r>
      <w:r w:rsidRPr="00E748A0">
        <w:rPr>
          <w:rStyle w:val="Emphasis"/>
          <w:rFonts w:asciiTheme="minorHAnsi" w:hAnsiTheme="minorHAnsi" w:cstheme="minorHAnsi"/>
        </w:rPr>
        <w:t xml:space="preserve"> systemic </w:t>
      </w:r>
      <w:r w:rsidRPr="00E748A0">
        <w:rPr>
          <w:rStyle w:val="Emphasis"/>
          <w:rFonts w:asciiTheme="minorHAnsi" w:hAnsiTheme="minorHAnsi" w:cstheme="minorHAnsi"/>
          <w:highlight w:val="cyan"/>
        </w:rPr>
        <w:t>problems</w:t>
      </w:r>
      <w:r w:rsidRPr="00E748A0">
        <w:rPr>
          <w:rFonts w:asciiTheme="minorHAnsi" w:hAnsiTheme="minorHAnsi" w:cstheme="minorHAnsi"/>
          <w:sz w:val="16"/>
        </w:rPr>
        <w:t xml:space="preserve">. The resulting losses were shared by a large number of investors and creditors, who would have been making good returns in previous years. Then some managers who had been accumulating huge personal fortunes through parasitic activities would lose their jobs and most likely find others. </w:t>
      </w:r>
      <w:r w:rsidRPr="00E748A0">
        <w:rPr>
          <w:rStyle w:val="StyleUnderline"/>
          <w:rFonts w:asciiTheme="minorHAnsi" w:hAnsiTheme="minorHAnsi" w:cstheme="minorHAnsi"/>
        </w:rPr>
        <w:t xml:space="preserve">A </w:t>
      </w:r>
      <w:r w:rsidRPr="00E748A0">
        <w:rPr>
          <w:rStyle w:val="StyleUnderline"/>
          <w:rFonts w:asciiTheme="minorHAnsi" w:hAnsiTheme="minorHAnsi" w:cstheme="minorHAnsi"/>
          <w:highlight w:val="cyan"/>
        </w:rPr>
        <w:t>failed institution would</w:t>
      </w:r>
      <w:r w:rsidRPr="00E748A0">
        <w:rPr>
          <w:rFonts w:asciiTheme="minorHAnsi" w:hAnsiTheme="minorHAnsi" w:cstheme="minorHAnsi"/>
          <w:sz w:val="16"/>
        </w:rPr>
        <w:t xml:space="preserve"> then </w:t>
      </w:r>
      <w:r w:rsidRPr="00E748A0">
        <w:rPr>
          <w:rStyle w:val="StyleUnderline"/>
          <w:rFonts w:asciiTheme="minorHAnsi" w:hAnsiTheme="minorHAnsi" w:cstheme="minorHAnsi"/>
          <w:highlight w:val="cyan"/>
        </w:rPr>
        <w:t>disappear</w:t>
      </w:r>
      <w:r w:rsidRPr="00E748A0">
        <w:rPr>
          <w:rStyle w:val="StyleUnderline"/>
          <w:rFonts w:asciiTheme="minorHAnsi" w:hAnsiTheme="minorHAnsi" w:cstheme="minorHAnsi"/>
        </w:rPr>
        <w:t xml:space="preserve"> because of </w:t>
      </w:r>
      <w:r w:rsidRPr="00E748A0">
        <w:rPr>
          <w:rStyle w:val="Emphasis"/>
          <w:rFonts w:asciiTheme="minorHAnsi" w:hAnsiTheme="minorHAnsi" w:cstheme="minorHAnsi"/>
        </w:rPr>
        <w:t>serious errors of judgements</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so what</w:t>
      </w:r>
      <w:r w:rsidRPr="00E748A0">
        <w:rPr>
          <w:rStyle w:val="StyleUnderline"/>
          <w:rFonts w:asciiTheme="minorHAnsi" w:hAnsiTheme="minorHAnsi" w:cstheme="minorHAnsi"/>
          <w:highlight w:val="cyan"/>
        </w:rPr>
        <w:t>?</w:t>
      </w:r>
      <w:r w:rsidRPr="00E748A0">
        <w:rPr>
          <w:rFonts w:asciiTheme="minorHAnsi" w:hAnsiTheme="minorHAnsi" w:cstheme="minorHAnsi"/>
          <w:sz w:val="16"/>
        </w:rPr>
        <w:t xml:space="preserve"> Is not this a feature of capitalism? Is not this the corporate version of the survival of the fittest? Is this not what Adam Smith believed in? </w:t>
      </w:r>
      <w:r w:rsidRPr="00E748A0">
        <w:rPr>
          <w:rStyle w:val="StyleUnderline"/>
          <w:rFonts w:asciiTheme="minorHAnsi" w:hAnsiTheme="minorHAnsi" w:cstheme="minorHAnsi"/>
        </w:rPr>
        <w:t xml:space="preserve">Failure is </w:t>
      </w:r>
      <w:r w:rsidRPr="00E748A0">
        <w:rPr>
          <w:rStyle w:val="Emphasis"/>
          <w:rFonts w:asciiTheme="minorHAnsi" w:hAnsiTheme="minorHAnsi" w:cstheme="minorHAnsi"/>
        </w:rPr>
        <w:t>necessary</w:t>
      </w:r>
      <w:r w:rsidRPr="00E748A0">
        <w:rPr>
          <w:rFonts w:asciiTheme="minorHAnsi" w:hAnsiTheme="minorHAnsi" w:cstheme="minorHAnsi"/>
          <w:sz w:val="16"/>
        </w:rPr>
        <w:t xml:space="preserve"> in a free market as </w:t>
      </w:r>
      <w:r w:rsidRPr="00E748A0">
        <w:rPr>
          <w:rStyle w:val="StyleUnderline"/>
          <w:rFonts w:asciiTheme="minorHAnsi" w:hAnsiTheme="minorHAnsi" w:cstheme="minorHAnsi"/>
        </w:rPr>
        <w:t xml:space="preserve">it improves </w:t>
      </w:r>
      <w:r w:rsidRPr="00E748A0">
        <w:rPr>
          <w:rStyle w:val="Emphasis"/>
          <w:rFonts w:asciiTheme="minorHAnsi" w:hAnsiTheme="minorHAnsi" w:cstheme="minorHAnsi"/>
        </w:rPr>
        <w:t>economic efficiency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When a company fails,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successful company</w:t>
      </w:r>
      <w:r w:rsidRPr="00E748A0">
        <w:rPr>
          <w:rStyle w:val="StyleUnderline"/>
          <w:rFonts w:asciiTheme="minorHAnsi" w:hAnsiTheme="minorHAnsi" w:cstheme="minorHAnsi"/>
          <w:highlight w:val="cyan"/>
        </w:rPr>
        <w:t xml:space="preserve"> can </w:t>
      </w:r>
      <w:r w:rsidRPr="00E748A0">
        <w:rPr>
          <w:rStyle w:val="Emphasis"/>
          <w:rFonts w:asciiTheme="minorHAnsi" w:hAnsiTheme="minorHAnsi" w:cstheme="minorHAnsi"/>
          <w:highlight w:val="cyan"/>
        </w:rPr>
        <w:t>buy it</w:t>
      </w:r>
      <w:r w:rsidRPr="00E748A0">
        <w:rPr>
          <w:rStyle w:val="Emphasis"/>
          <w:rFonts w:asciiTheme="minorHAnsi" w:hAnsiTheme="minorHAnsi" w:cstheme="minorHAnsi"/>
        </w:rPr>
        <w:t>s good assets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releasing</w:t>
      </w:r>
      <w:r w:rsidRPr="00E748A0">
        <w:rPr>
          <w:rStyle w:val="StyleUnderline"/>
          <w:rFonts w:asciiTheme="minorHAnsi" w:hAnsiTheme="minorHAnsi" w:cstheme="minorHAnsi"/>
        </w:rPr>
        <w:t xml:space="preserve"> them from </w:t>
      </w:r>
      <w:r w:rsidRPr="00E748A0">
        <w:rPr>
          <w:rStyle w:val="StyleUnderline"/>
          <w:rFonts w:asciiTheme="minorHAnsi" w:hAnsiTheme="minorHAnsi" w:cstheme="minorHAnsi"/>
          <w:highlight w:val="cyan"/>
        </w:rPr>
        <w:t>incompetent management</w:t>
      </w:r>
      <w:r w:rsidRPr="00E748A0">
        <w:rPr>
          <w:rFonts w:asciiTheme="minorHAnsi" w:hAnsiTheme="minorHAnsi" w:cstheme="minorHAnsi"/>
          <w:sz w:val="16"/>
        </w:rPr>
        <w:t xml:space="preserve">. The same applies to the labour force. </w:t>
      </w:r>
      <w:r w:rsidRPr="00E748A0">
        <w:rPr>
          <w:rStyle w:val="StyleUnderline"/>
          <w:rFonts w:asciiTheme="minorHAnsi" w:hAnsiTheme="minorHAnsi" w:cstheme="minorHAnsi"/>
          <w:highlight w:val="cyan"/>
        </w:rPr>
        <w:t xml:space="preserve">It is a </w:t>
      </w:r>
      <w:r w:rsidRPr="00E748A0">
        <w:rPr>
          <w:rStyle w:val="Emphasis"/>
          <w:rFonts w:asciiTheme="minorHAnsi" w:hAnsiTheme="minorHAnsi" w:cstheme="minorHAnsi"/>
          <w:highlight w:val="cyan"/>
        </w:rPr>
        <w:t>hoax</w:t>
      </w:r>
      <w:r w:rsidRPr="00E748A0">
        <w:rPr>
          <w:rStyle w:val="StyleUnderline"/>
          <w:rFonts w:asciiTheme="minorHAnsi" w:hAnsiTheme="minorHAnsi" w:cstheme="minorHAnsi"/>
          <w:highlight w:val="cyan"/>
        </w:rPr>
        <w:t xml:space="preserve"> to believe</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highlight w:val="cyan"/>
        </w:rPr>
        <w:t>catastrophic</w:t>
      </w:r>
      <w:r w:rsidRPr="00E748A0">
        <w:rPr>
          <w:rStyle w:val="Emphasis"/>
          <w:rFonts w:asciiTheme="minorHAnsi" w:hAnsiTheme="minorHAnsi" w:cstheme="minorHAnsi"/>
        </w:rPr>
        <w:t xml:space="preserve"> systemic </w:t>
      </w:r>
      <w:r w:rsidRPr="00E748A0">
        <w:rPr>
          <w:rStyle w:val="Emphasis"/>
          <w:rFonts w:asciiTheme="minorHAnsi" w:hAnsiTheme="minorHAnsi" w:cstheme="minorHAnsi"/>
          <w:highlight w:val="cyan"/>
        </w:rPr>
        <w:t>losses</w:t>
      </w:r>
      <w:r w:rsidRPr="00E748A0">
        <w:rPr>
          <w:rStyle w:val="StyleUnderline"/>
          <w:rFonts w:asciiTheme="minorHAnsi" w:hAnsiTheme="minorHAnsi" w:cstheme="minorHAnsi"/>
          <w:highlight w:val="cyan"/>
        </w:rPr>
        <w:t xml:space="preserve"> can result from</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failure of a badly managed</w:t>
      </w:r>
      <w:r w:rsidRPr="00E748A0">
        <w:rPr>
          <w:rFonts w:asciiTheme="minorHAnsi" w:hAnsiTheme="minorHAnsi" w:cstheme="minorHAnsi"/>
          <w:sz w:val="16"/>
        </w:rPr>
        <w:t xml:space="preserve"> financial </w:t>
      </w:r>
      <w:r w:rsidRPr="00E748A0">
        <w:rPr>
          <w:rStyle w:val="Emphasis"/>
          <w:rFonts w:asciiTheme="minorHAnsi" w:hAnsiTheme="minorHAnsi" w:cstheme="minorHAnsi"/>
          <w:highlight w:val="cyan"/>
        </w:rPr>
        <w:t>institution</w:t>
      </w:r>
      <w:r w:rsidRPr="00E748A0">
        <w:rPr>
          <w:rFonts w:asciiTheme="minorHAnsi" w:hAnsiTheme="minorHAnsi" w:cstheme="minorHAnsi"/>
          <w:sz w:val="16"/>
        </w:rPr>
        <w:t>.</w:t>
      </w:r>
    </w:p>
    <w:p w14:paraId="79CDCFDF" w14:textId="77777777" w:rsidR="004A4104" w:rsidRDefault="004A4104" w:rsidP="004A4104"/>
    <w:p w14:paraId="67AC8A81"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Cyber---1NC</w:t>
      </w:r>
    </w:p>
    <w:p w14:paraId="614A77AA" w14:textId="77777777" w:rsidR="004A4104" w:rsidRDefault="004A4104" w:rsidP="004A4104">
      <w:pPr>
        <w:pStyle w:val="Heading4"/>
      </w:pPr>
      <w:r>
        <w:t xml:space="preserve">Cyberattacks </w:t>
      </w:r>
      <w:r>
        <w:rPr>
          <w:u w:val="single"/>
        </w:rPr>
        <w:t>murder</w:t>
      </w:r>
      <w:r>
        <w:t xml:space="preserve"> small firms</w:t>
      </w:r>
      <w:r w:rsidRPr="00021FBA">
        <w:t>.</w:t>
      </w:r>
    </w:p>
    <w:p w14:paraId="00DD97D1" w14:textId="77777777" w:rsidR="004A4104" w:rsidRPr="00021FBA" w:rsidRDefault="004A4104" w:rsidP="004A4104">
      <w:r w:rsidRPr="00323F61">
        <w:rPr>
          <w:rStyle w:val="Style13ptBold"/>
        </w:rPr>
        <w:t>Foster ’20</w:t>
      </w:r>
      <w:r w:rsidRPr="00021FBA">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13" w:history="1">
        <w:r w:rsidRPr="00021FBA">
          <w:rPr>
            <w:rStyle w:val="Hyperlink"/>
          </w:rPr>
          <w:t>https://cset.georgetown.edu/wp-content/uploads/CSET-Antitrust-and-Artificial-Intelligence.pdf</w:t>
        </w:r>
      </w:hyperlink>
      <w:r w:rsidRPr="00021FBA">
        <w:t>]</w:t>
      </w:r>
    </w:p>
    <w:p w14:paraId="5015E559" w14:textId="77777777" w:rsidR="004A4104" w:rsidRPr="00323F61" w:rsidRDefault="004A4104" w:rsidP="004A4104">
      <w:pPr>
        <w:rPr>
          <w:sz w:val="16"/>
        </w:rPr>
      </w:pPr>
      <w:r w:rsidRPr="009D3BA8">
        <w:rPr>
          <w:rStyle w:val="StyleUnderline"/>
          <w:highlight w:val="cyan"/>
        </w:rPr>
        <w:t>Small</w:t>
      </w:r>
      <w:r w:rsidRPr="00323F61">
        <w:rPr>
          <w:rStyle w:val="StyleUnderline"/>
        </w:rPr>
        <w:t xml:space="preserve">er AI </w:t>
      </w:r>
      <w:r w:rsidRPr="009D3BA8">
        <w:rPr>
          <w:rStyle w:val="StyleUnderline"/>
          <w:highlight w:val="cyan"/>
        </w:rPr>
        <w:t xml:space="preserve">firms might invest </w:t>
      </w:r>
      <w:r w:rsidRPr="009D3BA8">
        <w:rPr>
          <w:rStyle w:val="Emphasis"/>
          <w:highlight w:val="cyan"/>
        </w:rPr>
        <w:t>less in cyber</w:t>
      </w:r>
      <w:r w:rsidRPr="009D3BA8">
        <w:rPr>
          <w:rStyle w:val="Emphasis"/>
        </w:rPr>
        <w:t>security</w:t>
      </w:r>
      <w:r w:rsidRPr="00323F61">
        <w:rPr>
          <w:rStyle w:val="StyleUnderline"/>
        </w:rPr>
        <w:t xml:space="preserve">, </w:t>
      </w:r>
      <w:r w:rsidRPr="009D3BA8">
        <w:rPr>
          <w:rStyle w:val="StyleUnderline"/>
          <w:highlight w:val="cyan"/>
        </w:rPr>
        <w:t>making them</w:t>
      </w:r>
      <w:r w:rsidRPr="00323F61">
        <w:rPr>
          <w:rStyle w:val="StyleUnderline"/>
        </w:rPr>
        <w:t xml:space="preserve"> and their products </w:t>
      </w:r>
      <w:r w:rsidRPr="009D3BA8">
        <w:rPr>
          <w:rStyle w:val="Emphasis"/>
          <w:highlight w:val="cyan"/>
        </w:rPr>
        <w:t>more vulnerable</w:t>
      </w:r>
      <w:r w:rsidRPr="009D3BA8">
        <w:rPr>
          <w:rStyle w:val="StyleUnderline"/>
          <w:highlight w:val="cyan"/>
        </w:rPr>
        <w:t>. Cyber</w:t>
      </w:r>
      <w:r w:rsidRPr="00323F61">
        <w:rPr>
          <w:rStyle w:val="StyleUnderline"/>
        </w:rPr>
        <w:t xml:space="preserve">security </w:t>
      </w:r>
      <w:r w:rsidRPr="009D3BA8">
        <w:rPr>
          <w:rStyle w:val="StyleUnderline"/>
          <w:highlight w:val="cyan"/>
        </w:rPr>
        <w:t xml:space="preserve">is </w:t>
      </w:r>
      <w:r w:rsidRPr="009D3BA8">
        <w:rPr>
          <w:rStyle w:val="Emphasis"/>
          <w:highlight w:val="cyan"/>
        </w:rPr>
        <w:t>expensive</w:t>
      </w:r>
      <w:r w:rsidRPr="00323F61">
        <w:rPr>
          <w:sz w:val="16"/>
        </w:rPr>
        <w:t xml:space="preserve">, and trade secret theft occurs primarily through cyberattacks.155Although </w:t>
      </w:r>
      <w:r w:rsidRPr="00323F61">
        <w:rPr>
          <w:rStyle w:val="StyleUnderline"/>
        </w:rPr>
        <w:t xml:space="preserve">big </w:t>
      </w:r>
      <w:r w:rsidRPr="009D3BA8">
        <w:rPr>
          <w:rStyle w:val="StyleUnderline"/>
          <w:highlight w:val="cyan"/>
        </w:rPr>
        <w:t>companies</w:t>
      </w:r>
      <w:r w:rsidRPr="00323F61">
        <w:rPr>
          <w:sz w:val="16"/>
        </w:rPr>
        <w:t xml:space="preserve"> have a larger attack surface and more points of vulnerability, they also </w:t>
      </w:r>
      <w:r w:rsidRPr="009D3BA8">
        <w:rPr>
          <w:rStyle w:val="StyleUnderline"/>
          <w:highlight w:val="cyan"/>
        </w:rPr>
        <w:t>have</w:t>
      </w:r>
      <w:r w:rsidRPr="00323F61">
        <w:rPr>
          <w:rStyle w:val="StyleUnderline"/>
        </w:rPr>
        <w:t xml:space="preserve"> the </w:t>
      </w:r>
      <w:r w:rsidRPr="009D3BA8">
        <w:rPr>
          <w:rStyle w:val="StyleUnderline"/>
          <w:highlight w:val="cyan"/>
        </w:rPr>
        <w:t>ability to invest in cyber</w:t>
      </w:r>
      <w:r w:rsidRPr="00323F61">
        <w:rPr>
          <w:rStyle w:val="StyleUnderline"/>
        </w:rPr>
        <w:t>security</w:t>
      </w:r>
      <w:r w:rsidRPr="00323F61">
        <w:rPr>
          <w:sz w:val="16"/>
        </w:rPr>
        <w:t>. By contrast, small firms often lack the cybersecurity resources to defeat sophisticated, state-sponsored hackers.</w:t>
      </w:r>
    </w:p>
    <w:p w14:paraId="730C588D" w14:textId="77777777" w:rsidR="004A4104" w:rsidRPr="00323F61" w:rsidRDefault="004A4104" w:rsidP="004A4104">
      <w:pPr>
        <w:rPr>
          <w:sz w:val="16"/>
        </w:rPr>
      </w:pPr>
      <w:r w:rsidRPr="00323F61">
        <w:rPr>
          <w:rStyle w:val="StyleUnderline"/>
        </w:rPr>
        <w:t xml:space="preserve">The </w:t>
      </w:r>
      <w:r w:rsidRPr="009D3BA8">
        <w:rPr>
          <w:rStyle w:val="Emphasis"/>
          <w:highlight w:val="cyan"/>
        </w:rPr>
        <w:t>top</w:t>
      </w:r>
      <w:r w:rsidRPr="00323F61">
        <w:rPr>
          <w:rStyle w:val="Emphasis"/>
        </w:rPr>
        <w:t xml:space="preserve"> U.S. tech </w:t>
      </w:r>
      <w:r w:rsidRPr="009D3BA8">
        <w:rPr>
          <w:rStyle w:val="Emphasis"/>
          <w:highlight w:val="cyan"/>
        </w:rPr>
        <w:t>firms</w:t>
      </w:r>
      <w:r w:rsidRPr="009D3BA8">
        <w:rPr>
          <w:rStyle w:val="StyleUnderline"/>
          <w:highlight w:val="cyan"/>
        </w:rPr>
        <w:t xml:space="preserve"> lead in </w:t>
      </w:r>
      <w:r w:rsidRPr="009D3BA8">
        <w:rPr>
          <w:rStyle w:val="Emphasis"/>
          <w:highlight w:val="cyan"/>
        </w:rPr>
        <w:t>domestic</w:t>
      </w:r>
      <w:r w:rsidRPr="00323F61">
        <w:rPr>
          <w:rStyle w:val="Emphasis"/>
        </w:rPr>
        <w:t xml:space="preserve"> absolute </w:t>
      </w:r>
      <w:r w:rsidRPr="009D3BA8">
        <w:rPr>
          <w:rStyle w:val="Emphasis"/>
          <w:highlight w:val="cyan"/>
        </w:rPr>
        <w:t>spending</w:t>
      </w:r>
      <w:r w:rsidRPr="00323F61">
        <w:rPr>
          <w:rStyle w:val="Emphasis"/>
        </w:rPr>
        <w:t xml:space="preserve"> on IT</w:t>
      </w:r>
      <w:r w:rsidRPr="00323F61">
        <w:rPr>
          <w:rStyle w:val="StyleUnderline"/>
        </w:rPr>
        <w:t xml:space="preserve">, </w:t>
      </w:r>
      <w:r w:rsidRPr="009D3BA8">
        <w:rPr>
          <w:rStyle w:val="StyleUnderline"/>
          <w:highlight w:val="cyan"/>
        </w:rPr>
        <w:t xml:space="preserve">which </w:t>
      </w:r>
      <w:r w:rsidRPr="009D3BA8">
        <w:rPr>
          <w:rStyle w:val="Emphasis"/>
          <w:highlight w:val="cyan"/>
        </w:rPr>
        <w:t>includes</w:t>
      </w:r>
      <w:r w:rsidRPr="009D3BA8">
        <w:rPr>
          <w:sz w:val="16"/>
          <w:highlight w:val="cyan"/>
        </w:rPr>
        <w:t xml:space="preserve"> </w:t>
      </w:r>
      <w:r w:rsidRPr="009D3BA8">
        <w:rPr>
          <w:rStyle w:val="StyleUnderline"/>
          <w:highlight w:val="cyan"/>
        </w:rPr>
        <w:t>cyber</w:t>
      </w:r>
      <w:r w:rsidRPr="009D3BA8">
        <w:rPr>
          <w:rStyle w:val="StyleUnderline"/>
        </w:rPr>
        <w:t>security</w:t>
      </w:r>
      <w:r w:rsidRPr="009D3BA8">
        <w:rPr>
          <w:sz w:val="16"/>
        </w:rPr>
        <w:t xml:space="preserve">.156 </w:t>
      </w:r>
      <w:r w:rsidRPr="009D3BA8">
        <w:rPr>
          <w:rStyle w:val="StyleUnderline"/>
          <w:highlight w:val="cyan"/>
        </w:rPr>
        <w:t>Facebook’s Head of</w:t>
      </w:r>
      <w:r w:rsidRPr="00323F61">
        <w:rPr>
          <w:rStyle w:val="StyleUnderline"/>
        </w:rPr>
        <w:t xml:space="preserve"> Global </w:t>
      </w:r>
      <w:r w:rsidRPr="009D3BA8">
        <w:rPr>
          <w:rStyle w:val="StyleUnderline"/>
          <w:highlight w:val="cyan"/>
        </w:rPr>
        <w:t>Affairs</w:t>
      </w:r>
      <w:r w:rsidRPr="00323F61">
        <w:rPr>
          <w:sz w:val="16"/>
        </w:rPr>
        <w:t xml:space="preserve">, Nick Clegg, </w:t>
      </w:r>
      <w:r w:rsidRPr="009D3BA8">
        <w:rPr>
          <w:rStyle w:val="StyleUnderline"/>
          <w:highlight w:val="cyan"/>
        </w:rPr>
        <w:t>claimed</w:t>
      </w:r>
      <w:r w:rsidRPr="00323F61">
        <w:rPr>
          <w:sz w:val="16"/>
        </w:rPr>
        <w:t xml:space="preserve"> that </w:t>
      </w:r>
      <w:r w:rsidRPr="00323F61">
        <w:rPr>
          <w:rStyle w:val="StyleUnderline"/>
        </w:rPr>
        <w:t xml:space="preserve">“the </w:t>
      </w:r>
      <w:r w:rsidRPr="009D3BA8">
        <w:rPr>
          <w:rStyle w:val="StyleUnderline"/>
          <w:highlight w:val="cyan"/>
        </w:rPr>
        <w:t>resources</w:t>
      </w:r>
      <w:r w:rsidRPr="00323F61">
        <w:rPr>
          <w:sz w:val="16"/>
        </w:rPr>
        <w:t xml:space="preserve"> that </w:t>
      </w:r>
      <w:r w:rsidRPr="009D3BA8">
        <w:rPr>
          <w:rStyle w:val="StyleUnderline"/>
          <w:highlight w:val="cyan"/>
        </w:rPr>
        <w:t>we will spend on security</w:t>
      </w:r>
      <w:r w:rsidRPr="00323F61">
        <w:rPr>
          <w:sz w:val="16"/>
        </w:rPr>
        <w:t xml:space="preserve"> and safety </w:t>
      </w:r>
      <w:r w:rsidRPr="009D3BA8">
        <w:rPr>
          <w:rStyle w:val="StyleUnderline"/>
          <w:highlight w:val="cyan"/>
        </w:rPr>
        <w:t>this year</w:t>
      </w:r>
      <w:r w:rsidRPr="00323F61">
        <w:rPr>
          <w:rStyle w:val="StyleUnderline"/>
        </w:rPr>
        <w:t xml:space="preserve"> alone</w:t>
      </w:r>
      <w:r w:rsidRPr="00323F61">
        <w:rPr>
          <w:sz w:val="16"/>
        </w:rPr>
        <w:t xml:space="preserve"> [2019] </w:t>
      </w:r>
      <w:r w:rsidRPr="009D3BA8">
        <w:rPr>
          <w:rStyle w:val="StyleUnderline"/>
          <w:highlight w:val="cyan"/>
        </w:rPr>
        <w:t>will be more than</w:t>
      </w:r>
      <w:r w:rsidRPr="00323F61">
        <w:rPr>
          <w:rStyle w:val="StyleUnderline"/>
        </w:rPr>
        <w:t xml:space="preserve"> </w:t>
      </w:r>
      <w:r w:rsidRPr="00323F61">
        <w:rPr>
          <w:rStyle w:val="Emphasis"/>
        </w:rPr>
        <w:t xml:space="preserve">our </w:t>
      </w:r>
      <w:r w:rsidRPr="009D3BA8">
        <w:rPr>
          <w:rStyle w:val="Emphasis"/>
          <w:highlight w:val="cyan"/>
        </w:rPr>
        <w:t>overall revenues</w:t>
      </w:r>
      <w:r w:rsidRPr="009D3BA8">
        <w:rPr>
          <w:rStyle w:val="StyleUnderline"/>
          <w:highlight w:val="cyan"/>
        </w:rPr>
        <w:t xml:space="preserve"> at</w:t>
      </w:r>
      <w:r w:rsidRPr="00323F61">
        <w:rPr>
          <w:rStyle w:val="StyleUnderline"/>
        </w:rPr>
        <w:t xml:space="preserve"> the </w:t>
      </w:r>
      <w:r w:rsidRPr="009D3BA8">
        <w:rPr>
          <w:rStyle w:val="StyleUnderline"/>
          <w:highlight w:val="cyan"/>
        </w:rPr>
        <w:t>time of</w:t>
      </w:r>
      <w:r w:rsidRPr="00323F61">
        <w:rPr>
          <w:rStyle w:val="StyleUnderline"/>
        </w:rPr>
        <w:t xml:space="preserve"> our </w:t>
      </w:r>
      <w:r w:rsidRPr="009D3BA8">
        <w:rPr>
          <w:rStyle w:val="Emphasis"/>
          <w:highlight w:val="cyan"/>
        </w:rPr>
        <w:t>i</w:t>
      </w:r>
      <w:r w:rsidRPr="00323F61">
        <w:rPr>
          <w:rStyle w:val="StyleUnderline"/>
        </w:rPr>
        <w:t xml:space="preserve">nitial </w:t>
      </w:r>
      <w:r w:rsidRPr="009D3BA8">
        <w:rPr>
          <w:rStyle w:val="Emphasis"/>
          <w:highlight w:val="cyan"/>
        </w:rPr>
        <w:t>p</w:t>
      </w:r>
      <w:r w:rsidRPr="00323F61">
        <w:rPr>
          <w:rStyle w:val="StyleUnderline"/>
        </w:rPr>
        <w:t xml:space="preserve">ublic </w:t>
      </w:r>
      <w:r w:rsidRPr="009D3BA8">
        <w:rPr>
          <w:rStyle w:val="Emphasis"/>
          <w:highlight w:val="cyan"/>
        </w:rPr>
        <w:t>o</w:t>
      </w:r>
      <w:r w:rsidRPr="00323F61">
        <w:rPr>
          <w:rStyle w:val="StyleUnderline"/>
        </w:rPr>
        <w:t>ffering</w:t>
      </w:r>
      <w:r w:rsidRPr="00323F61">
        <w:rPr>
          <w:sz w:val="16"/>
        </w:rPr>
        <w:t xml:space="preserve"> in 2012. </w:t>
      </w:r>
      <w:r w:rsidRPr="00323F61">
        <w:rPr>
          <w:rStyle w:val="StyleUnderline"/>
        </w:rPr>
        <w:t>That would be</w:t>
      </w:r>
      <w:r w:rsidRPr="00323F61">
        <w:rPr>
          <w:sz w:val="16"/>
        </w:rPr>
        <w:t xml:space="preserve"> pretty much </w:t>
      </w:r>
      <w:r w:rsidRPr="009D3BA8">
        <w:rPr>
          <w:rStyle w:val="Emphasis"/>
          <w:highlight w:val="cyan"/>
        </w:rPr>
        <w:t>impossible</w:t>
      </w:r>
      <w:r w:rsidRPr="009D3BA8">
        <w:rPr>
          <w:rStyle w:val="StyleUnderline"/>
          <w:highlight w:val="cyan"/>
        </w:rPr>
        <w:t xml:space="preserve"> for a </w:t>
      </w:r>
      <w:r w:rsidRPr="009D3BA8">
        <w:rPr>
          <w:rStyle w:val="Emphasis"/>
          <w:highlight w:val="cyan"/>
        </w:rPr>
        <w:t>small</w:t>
      </w:r>
      <w:r w:rsidRPr="00323F61">
        <w:rPr>
          <w:rStyle w:val="Emphasis"/>
        </w:rPr>
        <w:t xml:space="preserve">er </w:t>
      </w:r>
      <w:r w:rsidRPr="009D3BA8">
        <w:rPr>
          <w:rStyle w:val="Emphasis"/>
          <w:highlight w:val="cyan"/>
        </w:rPr>
        <w:t>company</w:t>
      </w:r>
      <w:r w:rsidRPr="009D3BA8">
        <w:rPr>
          <w:rStyle w:val="StyleUnderline"/>
          <w:highlight w:val="cyan"/>
        </w:rPr>
        <w:t>.”</w:t>
      </w:r>
      <w:r w:rsidRPr="00323F61">
        <w:rPr>
          <w:sz w:val="16"/>
        </w:rPr>
        <w:t>157</w:t>
      </w:r>
    </w:p>
    <w:p w14:paraId="3BAE20FE" w14:textId="77777777" w:rsidR="004A4104" w:rsidRPr="00323F61" w:rsidRDefault="004A4104" w:rsidP="004A4104">
      <w:pPr>
        <w:rPr>
          <w:sz w:val="16"/>
        </w:rPr>
      </w:pPr>
      <w:r w:rsidRPr="00323F61">
        <w:rPr>
          <w:sz w:val="16"/>
        </w:rPr>
        <w:t xml:space="preserve">Not coincidentally, </w:t>
      </w:r>
      <w:r w:rsidRPr="009D3BA8">
        <w:rPr>
          <w:rStyle w:val="StyleUnderline"/>
          <w:highlight w:val="cyan"/>
        </w:rPr>
        <w:t>small</w:t>
      </w:r>
      <w:r w:rsidRPr="00323F61">
        <w:rPr>
          <w:rStyle w:val="StyleUnderline"/>
        </w:rPr>
        <w:t xml:space="preserve">er </w:t>
      </w:r>
      <w:r w:rsidRPr="009D3BA8">
        <w:rPr>
          <w:rStyle w:val="StyleUnderline"/>
          <w:highlight w:val="cyan"/>
        </w:rPr>
        <w:t>bus</w:t>
      </w:r>
      <w:r w:rsidRPr="00323F61">
        <w:rPr>
          <w:rStyle w:val="StyleUnderline"/>
        </w:rPr>
        <w:t xml:space="preserve">inesses </w:t>
      </w:r>
      <w:r w:rsidRPr="009D3BA8">
        <w:rPr>
          <w:rStyle w:val="StyleUnderline"/>
          <w:highlight w:val="cyan"/>
        </w:rPr>
        <w:t>run</w:t>
      </w:r>
      <w:r w:rsidRPr="00323F61">
        <w:rPr>
          <w:rStyle w:val="StyleUnderline"/>
        </w:rPr>
        <w:t xml:space="preserve"> a </w:t>
      </w:r>
      <w:r w:rsidRPr="009D3BA8">
        <w:rPr>
          <w:rStyle w:val="Emphasis"/>
          <w:highlight w:val="cyan"/>
        </w:rPr>
        <w:t>greater risk of cyber</w:t>
      </w:r>
      <w:r w:rsidRPr="00323F61">
        <w:rPr>
          <w:rStyle w:val="Emphasis"/>
        </w:rPr>
        <w:t>attack</w:t>
      </w:r>
      <w:r w:rsidRPr="00323F61">
        <w:rPr>
          <w:sz w:val="16"/>
        </w:rPr>
        <w:t xml:space="preserve">,158 and </w:t>
      </w:r>
      <w:r w:rsidRPr="00323F61">
        <w:rPr>
          <w:rStyle w:val="StyleUnderline"/>
        </w:rPr>
        <w:t xml:space="preserve">they are </w:t>
      </w:r>
      <w:r w:rsidRPr="009D3BA8">
        <w:rPr>
          <w:rStyle w:val="Emphasis"/>
          <w:highlight w:val="cyan"/>
        </w:rPr>
        <w:t>less likely</w:t>
      </w:r>
      <w:r w:rsidRPr="009D3BA8">
        <w:rPr>
          <w:rStyle w:val="StyleUnderline"/>
          <w:highlight w:val="cyan"/>
        </w:rPr>
        <w:t xml:space="preserve"> than large companies to </w:t>
      </w:r>
      <w:r w:rsidRPr="009D3BA8">
        <w:rPr>
          <w:rStyle w:val="Emphasis"/>
          <w:highlight w:val="cyan"/>
        </w:rPr>
        <w:t>identify the source</w:t>
      </w:r>
      <w:r w:rsidRPr="00323F61">
        <w:rPr>
          <w:sz w:val="16"/>
        </w:rPr>
        <w:t xml:space="preserve">.159 </w:t>
      </w:r>
      <w:r w:rsidRPr="009D3BA8">
        <w:rPr>
          <w:rStyle w:val="StyleUnderline"/>
          <w:highlight w:val="cyan"/>
        </w:rPr>
        <w:t>Because of</w:t>
      </w:r>
      <w:r w:rsidRPr="00323F61">
        <w:rPr>
          <w:rStyle w:val="StyleUnderline"/>
        </w:rPr>
        <w:t xml:space="preserve"> their</w:t>
      </w:r>
      <w:r w:rsidRPr="00323F61">
        <w:rPr>
          <w:sz w:val="16"/>
        </w:rPr>
        <w:t xml:space="preserve"> size and </w:t>
      </w:r>
      <w:r w:rsidRPr="009D3BA8">
        <w:rPr>
          <w:rStyle w:val="Emphasis"/>
          <w:highlight w:val="cyan"/>
        </w:rPr>
        <w:t>access</w:t>
      </w:r>
      <w:r w:rsidRPr="009D3BA8">
        <w:rPr>
          <w:rStyle w:val="StyleUnderline"/>
          <w:highlight w:val="cyan"/>
        </w:rPr>
        <w:t xml:space="preserve"> to larger companies</w:t>
      </w:r>
      <w:r w:rsidRPr="00323F61">
        <w:rPr>
          <w:rStyle w:val="StyleUnderline"/>
        </w:rPr>
        <w:t xml:space="preserve"> </w:t>
      </w:r>
      <w:r w:rsidRPr="009D3BA8">
        <w:rPr>
          <w:rStyle w:val="Emphasis"/>
        </w:rPr>
        <w:t>through the supply chain</w:t>
      </w:r>
      <w:r w:rsidRPr="009D3BA8">
        <w:rPr>
          <w:rStyle w:val="StyleUnderline"/>
        </w:rPr>
        <w:t xml:space="preserve">, </w:t>
      </w:r>
      <w:r w:rsidRPr="009D3BA8">
        <w:rPr>
          <w:rStyle w:val="StyleUnderline"/>
          <w:highlight w:val="cyan"/>
        </w:rPr>
        <w:t>small</w:t>
      </w:r>
      <w:r w:rsidRPr="009D3BA8">
        <w:rPr>
          <w:rStyle w:val="StyleUnderline"/>
        </w:rPr>
        <w:t xml:space="preserve">er </w:t>
      </w:r>
      <w:r w:rsidRPr="009D3BA8">
        <w:rPr>
          <w:rStyle w:val="StyleUnderline"/>
          <w:highlight w:val="cyan"/>
        </w:rPr>
        <w:t xml:space="preserve">firms are </w:t>
      </w:r>
      <w:r w:rsidRPr="009D3BA8">
        <w:rPr>
          <w:rStyle w:val="Emphasis"/>
          <w:highlight w:val="cyan"/>
        </w:rPr>
        <w:t>lucrative</w:t>
      </w:r>
      <w:r w:rsidRPr="009D3BA8">
        <w:rPr>
          <w:rStyle w:val="Emphasis"/>
        </w:rPr>
        <w:t xml:space="preserve"> cyberattack </w:t>
      </w:r>
      <w:r w:rsidRPr="009D3BA8">
        <w:rPr>
          <w:rStyle w:val="Emphasis"/>
          <w:highlight w:val="cyan"/>
        </w:rPr>
        <w:t>targets</w:t>
      </w:r>
      <w:r w:rsidRPr="00323F61">
        <w:rPr>
          <w:sz w:val="16"/>
        </w:rPr>
        <w:t xml:space="preserve">.160Moreover, </w:t>
      </w:r>
      <w:r w:rsidRPr="00323F61">
        <w:rPr>
          <w:rStyle w:val="Emphasis"/>
        </w:rPr>
        <w:t xml:space="preserve">if </w:t>
      </w:r>
      <w:r w:rsidRPr="009D3BA8">
        <w:rPr>
          <w:rStyle w:val="Emphasis"/>
          <w:highlight w:val="cyan"/>
        </w:rPr>
        <w:t>smaller</w:t>
      </w:r>
      <w:r w:rsidRPr="00323F61">
        <w:rPr>
          <w:rStyle w:val="Emphasis"/>
        </w:rPr>
        <w:t xml:space="preserve">, post-breakup </w:t>
      </w:r>
      <w:r w:rsidRPr="009D3BA8">
        <w:rPr>
          <w:rStyle w:val="Emphasis"/>
          <w:highlight w:val="cyan"/>
        </w:rPr>
        <w:t>companies</w:t>
      </w:r>
      <w:r w:rsidRPr="00323F61">
        <w:rPr>
          <w:rStyle w:val="StyleUnderline"/>
        </w:rPr>
        <w:t xml:space="preserve"> increasingly work on </w:t>
      </w:r>
      <w:r w:rsidRPr="00323F61">
        <w:rPr>
          <w:rStyle w:val="Emphasis"/>
        </w:rPr>
        <w:t>defense-relevant products</w:t>
      </w:r>
      <w:r w:rsidRPr="00323F61">
        <w:rPr>
          <w:rStyle w:val="StyleUnderline"/>
        </w:rPr>
        <w:t xml:space="preserve">, they </w:t>
      </w:r>
      <w:r w:rsidRPr="009D3BA8">
        <w:rPr>
          <w:rStyle w:val="StyleUnderline"/>
          <w:highlight w:val="cyan"/>
        </w:rPr>
        <w:t xml:space="preserve">will </w:t>
      </w:r>
      <w:r w:rsidRPr="009D3BA8">
        <w:rPr>
          <w:rStyle w:val="Emphasis"/>
          <w:highlight w:val="cyan"/>
        </w:rPr>
        <w:t>become</w:t>
      </w:r>
      <w:r w:rsidRPr="00323F61">
        <w:rPr>
          <w:rStyle w:val="Emphasis"/>
        </w:rPr>
        <w:t xml:space="preserve"> </w:t>
      </w:r>
      <w:r w:rsidRPr="009D3BA8">
        <w:rPr>
          <w:rStyle w:val="Emphasis"/>
          <w:highlight w:val="cyan"/>
        </w:rPr>
        <w:t>more salient targets</w:t>
      </w:r>
      <w:r w:rsidRPr="00323F61">
        <w:rPr>
          <w:rStyle w:val="Emphasis"/>
        </w:rPr>
        <w:t xml:space="preserve"> for foreign actors</w:t>
      </w:r>
      <w:r w:rsidRPr="00323F61">
        <w:rPr>
          <w:sz w:val="16"/>
        </w:rPr>
        <w:t>. Cybersecurity breaches generally result from internal mistakes rather than foreign government activity,161 yet “Defense Technology” and “Information and Communication Technology” are two of six industries identified by the National Counterintelligence and Security Center as the most likely targets for foreign intelligence collectors.162</w:t>
      </w:r>
    </w:p>
    <w:p w14:paraId="22348F36" w14:textId="77777777" w:rsidR="004A4104" w:rsidRPr="00DB38F4" w:rsidRDefault="004A4104" w:rsidP="004A4104"/>
    <w:p w14:paraId="5566C369"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Meltdowns---1NC</w:t>
      </w:r>
    </w:p>
    <w:p w14:paraId="62638735"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No meltdowns impact.</w:t>
      </w:r>
    </w:p>
    <w:p w14:paraId="1F46E3F5"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Shellenberger 19</w:t>
      </w:r>
      <w:r w:rsidRPr="00E748A0">
        <w:rPr>
          <w:rFonts w:asciiTheme="minorHAnsi" w:hAnsiTheme="minorHAnsi" w:cstheme="minorHAnsi"/>
        </w:rPr>
        <w:t xml:space="preserve"> Michael Shellenberger, author, environmental policy writer, cofounder of Breakthrough Institute and founder of Environmental Progress, Time Magazine “Hero of the Environment.” [It Sounds Crazy, But Fukushima, Chernobyl, And Three Mile Island Show Why Nuclear Is Inherently Safe, 3-11-19, https://www.forbes.com/sites/michaelshellenberger/2019/03/11/it-sounds-crazy-but-fukushima-chernobyl-and-three-mile-island-show-why-nuclear-is-inherently-safe/#5b4a65ff1688]</w:t>
      </w:r>
    </w:p>
    <w:p w14:paraId="7DA3F076"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But now, eight years after Fukushima, </w:t>
      </w:r>
      <w:r w:rsidRPr="00E748A0">
        <w:rPr>
          <w:rStyle w:val="StyleUnderline"/>
          <w:rFonts w:asciiTheme="minorHAnsi" w:hAnsiTheme="minorHAnsi" w:cstheme="minorHAnsi"/>
        </w:rPr>
        <w:t>the best-available science</w:t>
      </w:r>
      <w:r w:rsidRPr="00E748A0">
        <w:rPr>
          <w:rFonts w:asciiTheme="minorHAnsi" w:hAnsiTheme="minorHAnsi" w:cstheme="minorHAnsi"/>
          <w:sz w:val="16"/>
        </w:rPr>
        <w:t xml:space="preserve"> clearly </w:t>
      </w:r>
      <w:r w:rsidRPr="00E748A0">
        <w:rPr>
          <w:rStyle w:val="StyleUnderline"/>
          <w:rFonts w:asciiTheme="minorHAnsi" w:hAnsiTheme="minorHAnsi" w:cstheme="minorHAnsi"/>
        </w:rPr>
        <w:t>shows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Caldicott’s estimate</w:t>
      </w:r>
      <w:r w:rsidRPr="00E748A0">
        <w:rPr>
          <w:rFonts w:asciiTheme="minorHAnsi" w:hAnsiTheme="minorHAnsi" w:cstheme="minorHAnsi"/>
          <w:sz w:val="16"/>
        </w:rPr>
        <w:t xml:space="preserve"> of the number of people killed by nuclear accidents </w:t>
      </w:r>
      <w:r w:rsidRPr="00E748A0">
        <w:rPr>
          <w:rStyle w:val="StyleUnderline"/>
          <w:rFonts w:asciiTheme="minorHAnsi" w:hAnsiTheme="minorHAnsi" w:cstheme="minorHAnsi"/>
        </w:rPr>
        <w:t>was off by one million. Radiation</w:t>
      </w:r>
      <w:r w:rsidRPr="00E748A0">
        <w:rPr>
          <w:rFonts w:asciiTheme="minorHAnsi" w:hAnsiTheme="minorHAnsi" w:cstheme="minorHAnsi"/>
          <w:sz w:val="16"/>
        </w:rPr>
        <w:t xml:space="preserve"> from Chernobyl </w:t>
      </w:r>
      <w:r w:rsidRPr="00E748A0">
        <w:rPr>
          <w:rStyle w:val="StyleUnderline"/>
          <w:rFonts w:asciiTheme="minorHAnsi" w:hAnsiTheme="minorHAnsi" w:cstheme="minorHAnsi"/>
        </w:rPr>
        <w:t>will kill, at most, 200 people</w:t>
      </w:r>
      <w:r w:rsidRPr="00E748A0">
        <w:rPr>
          <w:rFonts w:asciiTheme="minorHAnsi" w:hAnsiTheme="minorHAnsi" w:cstheme="minorHAnsi"/>
          <w:sz w:val="16"/>
        </w:rPr>
        <w:t xml:space="preserve">, while the </w:t>
      </w:r>
      <w:r w:rsidRPr="00E748A0">
        <w:rPr>
          <w:rStyle w:val="StyleUnderline"/>
          <w:rFonts w:asciiTheme="minorHAnsi" w:hAnsiTheme="minorHAnsi" w:cstheme="minorHAnsi"/>
        </w:rPr>
        <w:t>radiation from Fukushima and Three Mile Island will kill zero people</w:t>
      </w:r>
      <w:r w:rsidRPr="00E748A0">
        <w:rPr>
          <w:rFonts w:asciiTheme="minorHAnsi" w:hAnsiTheme="minorHAnsi" w:cstheme="minorHAnsi"/>
          <w:sz w:val="16"/>
        </w:rPr>
        <w:t xml:space="preserve">. In other words, </w:t>
      </w:r>
      <w:r w:rsidRPr="00E748A0">
        <w:rPr>
          <w:rStyle w:val="StyleUnderline"/>
          <w:rFonts w:asciiTheme="minorHAnsi" w:hAnsiTheme="minorHAnsi" w:cstheme="minorHAnsi"/>
        </w:rPr>
        <w:t xml:space="preserve">the main </w:t>
      </w:r>
      <w:r w:rsidRPr="00E748A0">
        <w:rPr>
          <w:rStyle w:val="StyleUnderline"/>
          <w:rFonts w:asciiTheme="minorHAnsi" w:hAnsiTheme="minorHAnsi" w:cstheme="minorHAnsi"/>
          <w:highlight w:val="cyan"/>
        </w:rPr>
        <w:t>lesson</w:t>
      </w:r>
      <w:r w:rsidRPr="00E748A0">
        <w:rPr>
          <w:rFonts w:asciiTheme="minorHAnsi" w:hAnsiTheme="minorHAnsi" w:cstheme="minorHAnsi"/>
          <w:sz w:val="16"/>
        </w:rPr>
        <w:t xml:space="preserve"> that should be drawn </w:t>
      </w:r>
      <w:r w:rsidRPr="00E748A0">
        <w:rPr>
          <w:rStyle w:val="StyleUnderline"/>
          <w:rFonts w:asciiTheme="minorHAnsi" w:hAnsiTheme="minorHAnsi" w:cstheme="minorHAnsi"/>
          <w:highlight w:val="cyan"/>
        </w:rPr>
        <w:t xml:space="preserve">from </w:t>
      </w:r>
      <w:r w:rsidRPr="00E748A0">
        <w:rPr>
          <w:rStyle w:val="Emphasis"/>
          <w:rFonts w:asciiTheme="minorHAnsi" w:hAnsiTheme="minorHAnsi" w:cstheme="minorHAnsi"/>
          <w:highlight w:val="cyan"/>
        </w:rPr>
        <w:t>the worst</w:t>
      </w:r>
      <w:r w:rsidRPr="00E748A0">
        <w:rPr>
          <w:rStyle w:val="Emphasis"/>
          <w:rFonts w:asciiTheme="minorHAnsi" w:hAnsiTheme="minorHAnsi" w:cstheme="minorHAnsi"/>
        </w:rPr>
        <w:t xml:space="preserve"> nuclear </w:t>
      </w:r>
      <w:r w:rsidRPr="00E748A0">
        <w:rPr>
          <w:rStyle w:val="Emphasis"/>
          <w:rFonts w:asciiTheme="minorHAnsi" w:hAnsiTheme="minorHAnsi" w:cstheme="minorHAnsi"/>
          <w:highlight w:val="cyan"/>
        </w:rPr>
        <w:t>accidents</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nuclear</w:t>
      </w:r>
      <w:r w:rsidRPr="00E748A0">
        <w:rPr>
          <w:rStyle w:val="StyleUnderline"/>
          <w:rFonts w:asciiTheme="minorHAnsi" w:hAnsiTheme="minorHAnsi" w:cstheme="minorHAnsi"/>
        </w:rPr>
        <w:t xml:space="preserve"> energy </w:t>
      </w:r>
      <w:r w:rsidRPr="00E748A0">
        <w:rPr>
          <w:rStyle w:val="StyleUnderline"/>
          <w:rFonts w:asciiTheme="minorHAnsi" w:hAnsiTheme="minorHAnsi" w:cstheme="minorHAnsi"/>
          <w:highlight w:val="cyan"/>
        </w:rPr>
        <w:t xml:space="preserve">has </w:t>
      </w:r>
      <w:r w:rsidRPr="00E748A0">
        <w:rPr>
          <w:rStyle w:val="Emphasis"/>
          <w:rFonts w:asciiTheme="minorHAnsi" w:hAnsiTheme="minorHAnsi" w:cstheme="minorHAnsi"/>
          <w:highlight w:val="cyan"/>
        </w:rPr>
        <w:t>always been</w:t>
      </w:r>
      <w:r w:rsidRPr="00E748A0">
        <w:rPr>
          <w:rStyle w:val="Emphasis"/>
          <w:rFonts w:asciiTheme="minorHAnsi" w:hAnsiTheme="minorHAnsi" w:cstheme="minorHAnsi"/>
        </w:rPr>
        <w:t xml:space="preserve"> inherently </w:t>
      </w:r>
      <w:r w:rsidRPr="00E748A0">
        <w:rPr>
          <w:rStyle w:val="Emphasis"/>
          <w:rFonts w:asciiTheme="minorHAnsi" w:hAnsiTheme="minorHAnsi" w:cstheme="minorHAnsi"/>
          <w:highlight w:val="cyan"/>
        </w:rPr>
        <w:t>safe</w:t>
      </w:r>
      <w:r w:rsidRPr="00E748A0">
        <w:rPr>
          <w:rFonts w:asciiTheme="minorHAnsi" w:hAnsiTheme="minorHAnsi" w:cstheme="minorHAnsi"/>
          <w:sz w:val="16"/>
        </w:rPr>
        <w:t xml:space="preserve">. The truth about nuclear power’s safety is so shocking that it’s worth taking a closer look at the worst accidents, starting with the worst of the worst: Chernobyl. The nuclear plant is in Ukraine which, in 1986, the year of the accident, was a Soviet Republic. Operators lost control of an unauthorized experiment that resulted in the reactor catching fire. There was no containment dome, and the fire spewed out radioactive particulate matter, which went all over the world, leading many to conclude that Chernobyl is not just the worst nuclear accident in history but is also the worst nuclear accident possible. Twenty-eight firefighters died after putting out the Chernobyl fire. While the death of any firefighter is tragic, it’s worth putting that number in perspective. Eighty-six firefighters died in the U.S. in 2018, and 343 firefighters died during the September 11, 2001 terrorist attacks. Since the Chernobyl accident, 19 first responders have died, according to the United Nations, for ”various reasons” including tuberculosis, cirrhosis of the liver, heart attacks, and trauma. The U.N. concluded that “the assignment of radiation as the cause of death has become less clear.” What about cancer? By 2065 there may be 16,000 thyroid cancers; to date there have been 6,000. Since thyroid cancer has a mortality rate of just one percent — it is an easy cancer to treat — expected deaths may be 160. The World Health Organization claims on its web site </w:t>
      </w:r>
      <w:r w:rsidRPr="00E748A0">
        <w:rPr>
          <w:rStyle w:val="StyleUnderline"/>
          <w:rFonts w:asciiTheme="minorHAnsi" w:hAnsiTheme="minorHAnsi" w:cstheme="minorHAnsi"/>
        </w:rPr>
        <w:t xml:space="preserve">that Chernobyl could result in the premature </w:t>
      </w:r>
      <w:r w:rsidRPr="00E748A0">
        <w:rPr>
          <w:rStyle w:val="StyleUnderline"/>
          <w:rFonts w:asciiTheme="minorHAnsi" w:hAnsiTheme="minorHAnsi" w:cstheme="minorHAnsi"/>
          <w:highlight w:val="cyan"/>
        </w:rPr>
        <w:t>deaths of 4,000</w:t>
      </w:r>
      <w:r w:rsidRPr="00E748A0">
        <w:rPr>
          <w:rStyle w:val="StyleUnderline"/>
          <w:rFonts w:asciiTheme="minorHAnsi" w:hAnsiTheme="minorHAnsi" w:cstheme="minorHAnsi"/>
        </w:rPr>
        <w:t xml:space="preserve"> people</w:t>
      </w:r>
      <w:r w:rsidRPr="00E748A0">
        <w:rPr>
          <w:rFonts w:asciiTheme="minorHAnsi" w:hAnsiTheme="minorHAnsi" w:cstheme="minorHAnsi"/>
          <w:sz w:val="16"/>
        </w:rPr>
        <w:t xml:space="preserve">, but according to Dr. Geraldine Thomas, who started and runs the Chernobyl Tissue Bank, that number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based on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disproven</w:t>
      </w:r>
      <w:r w:rsidRPr="00E748A0">
        <w:rPr>
          <w:rStyle w:val="Emphasis"/>
          <w:rFonts w:asciiTheme="minorHAnsi" w:hAnsiTheme="minorHAnsi" w:cstheme="minorHAnsi"/>
        </w:rPr>
        <w:t xml:space="preserve"> methodology</w:t>
      </w:r>
      <w:r w:rsidRPr="00E748A0">
        <w:rPr>
          <w:rFonts w:asciiTheme="minorHAnsi" w:hAnsiTheme="minorHAnsi" w:cstheme="minorHAnsi"/>
          <w:sz w:val="16"/>
        </w:rPr>
        <w: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WHO </w:t>
      </w:r>
      <w:r w:rsidRPr="00E748A0">
        <w:rPr>
          <w:rStyle w:val="StyleUnderline"/>
          <w:rFonts w:asciiTheme="minorHAnsi" w:hAnsiTheme="minorHAnsi" w:cstheme="minorHAnsi"/>
        </w:rPr>
        <w:t xml:space="preserve">number is based on </w:t>
      </w:r>
      <w:r w:rsidRPr="00E748A0">
        <w:rPr>
          <w:rStyle w:val="StyleUnderline"/>
          <w:rFonts w:asciiTheme="minorHAnsi" w:hAnsiTheme="minorHAnsi" w:cstheme="minorHAnsi"/>
          <w:highlight w:val="cyan"/>
        </w:rPr>
        <w:t>LNT</w:t>
      </w:r>
      <w:r w:rsidRPr="00E748A0">
        <w:rPr>
          <w:rStyle w:val="StyleUnderline"/>
          <w:rFonts w:asciiTheme="minorHAnsi" w:hAnsiTheme="minorHAnsi" w:cstheme="minorHAnsi"/>
        </w:rPr>
        <w:t>,”</w:t>
      </w:r>
      <w:r w:rsidRPr="00E748A0">
        <w:rPr>
          <w:rFonts w:asciiTheme="minorHAnsi" w:hAnsiTheme="minorHAnsi" w:cstheme="minorHAnsi"/>
          <w:sz w:val="16"/>
        </w:rPr>
        <w:t xml:space="preserve"> she explained, using the acronym for the “linear no-threshold” method of extrapolating deaths from radiation. LNT assumes that there is no threshold below which radiation is safe, but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assumption </w:t>
      </w:r>
      <w:r w:rsidRPr="00E748A0">
        <w:rPr>
          <w:rStyle w:val="StyleUnderline"/>
          <w:rFonts w:asciiTheme="minorHAnsi" w:hAnsiTheme="minorHAnsi" w:cstheme="minorHAnsi"/>
          <w:highlight w:val="cyan"/>
        </w:rPr>
        <w:t>has been discredited</w:t>
      </w:r>
      <w:r w:rsidRPr="00E748A0">
        <w:rPr>
          <w:rStyle w:val="StyleUnderline"/>
          <w:rFonts w:asciiTheme="minorHAnsi" w:hAnsiTheme="minorHAnsi" w:cstheme="minorHAnsi"/>
        </w:rPr>
        <w:t xml:space="preserve"> over recent decades </w:t>
      </w:r>
      <w:r w:rsidRPr="00E748A0">
        <w:rPr>
          <w:rStyle w:val="Emphasis"/>
          <w:rFonts w:asciiTheme="minorHAnsi" w:hAnsiTheme="minorHAnsi" w:cstheme="minorHAnsi"/>
          <w:highlight w:val="cyan"/>
        </w:rPr>
        <w:t>by multiple</w:t>
      </w:r>
      <w:r w:rsidRPr="00E748A0">
        <w:rPr>
          <w:rStyle w:val="Emphasis"/>
          <w:rFonts w:asciiTheme="minorHAnsi" w:hAnsiTheme="minorHAnsi" w:cstheme="minorHAnsi"/>
        </w:rPr>
        <w:t xml:space="preserve"> sources of </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Support for the idea that radiation is harmless at low levels comes from the fact that people who live in places with higher background radiation, like Colorado, do not suffer elevated rates of cancer. In fact, </w:t>
      </w:r>
      <w:r w:rsidRPr="00E748A0">
        <w:rPr>
          <w:rStyle w:val="StyleUnderline"/>
          <w:rFonts w:asciiTheme="minorHAnsi" w:hAnsiTheme="minorHAnsi" w:cstheme="minorHAnsi"/>
        </w:rPr>
        <w:t>residents of Colorado, where radiation is higher because of</w:t>
      </w:r>
      <w:r w:rsidRPr="00E748A0">
        <w:rPr>
          <w:rFonts w:asciiTheme="minorHAnsi" w:hAnsiTheme="minorHAnsi" w:cstheme="minorHAnsi"/>
          <w:sz w:val="16"/>
        </w:rPr>
        <w:t xml:space="preserve"> high concentrations of </w:t>
      </w:r>
      <w:r w:rsidRPr="00E748A0">
        <w:rPr>
          <w:rStyle w:val="StyleUnderline"/>
          <w:rFonts w:asciiTheme="minorHAnsi" w:hAnsiTheme="minorHAnsi" w:cstheme="minorHAnsi"/>
        </w:rPr>
        <w:t>uranium in the ground, enjoy</w:t>
      </w:r>
      <w:r w:rsidRPr="00E748A0">
        <w:rPr>
          <w:rFonts w:asciiTheme="minorHAnsi" w:hAnsiTheme="minorHAnsi" w:cstheme="minorHAnsi"/>
          <w:sz w:val="16"/>
        </w:rPr>
        <w:t xml:space="preserve"> some of </w:t>
      </w:r>
      <w:r w:rsidRPr="00E748A0">
        <w:rPr>
          <w:rStyle w:val="StyleUnderline"/>
          <w:rFonts w:asciiTheme="minorHAnsi" w:hAnsiTheme="minorHAnsi" w:cstheme="minorHAnsi"/>
        </w:rPr>
        <w:t>the lowest cancer rates in the U.</w:t>
      </w:r>
      <w:r w:rsidRPr="00E748A0">
        <w:rPr>
          <w:rFonts w:asciiTheme="minorHAnsi" w:hAnsiTheme="minorHAnsi" w:cstheme="minorHAnsi"/>
          <w:sz w:val="16"/>
        </w:rPr>
        <w:t xml:space="preserve">S. Even relatively high doses of radiation cause far less harm than most people think. Careful, large, and long-term studies of survivors of the atomic bombings of Hiroshima and Nagasaki offer compelling demonstration. </w:t>
      </w:r>
      <w:r w:rsidRPr="00E748A0">
        <w:rPr>
          <w:rStyle w:val="StyleUnderline"/>
          <w:rFonts w:asciiTheme="minorHAnsi" w:hAnsiTheme="minorHAnsi" w:cstheme="minorHAnsi"/>
          <w:highlight w:val="cyan"/>
        </w:rPr>
        <w:t>Cancer rates were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10 percent higher among</w:t>
      </w:r>
      <w:r w:rsidRPr="00E748A0">
        <w:rPr>
          <w:rStyle w:val="Emphasis"/>
          <w:rFonts w:asciiTheme="minorHAnsi" w:hAnsiTheme="minorHAnsi" w:cstheme="minorHAnsi"/>
        </w:rPr>
        <w:t xml:space="preserve"> atomic </w:t>
      </w:r>
      <w:r w:rsidRPr="00E748A0">
        <w:rPr>
          <w:rStyle w:val="Emphasis"/>
          <w:rFonts w:asciiTheme="minorHAnsi" w:hAnsiTheme="minorHAnsi" w:cstheme="minorHAnsi"/>
          <w:highlight w:val="cyan"/>
        </w:rPr>
        <w:t>blast survivors</w:t>
      </w:r>
      <w:r w:rsidRPr="00E748A0">
        <w:rPr>
          <w:rStyle w:val="StyleUnderline"/>
          <w:rFonts w:asciiTheme="minorHAnsi" w:hAnsiTheme="minorHAnsi" w:cstheme="minorHAnsi"/>
          <w:highlight w:val="cyan"/>
        </w:rPr>
        <w:t>, most</w:t>
      </w:r>
      <w:r w:rsidRPr="00E748A0">
        <w:rPr>
          <w:rStyle w:val="StyleUnderline"/>
          <w:rFonts w:asciiTheme="minorHAnsi" w:hAnsiTheme="minorHAnsi" w:cstheme="minorHAnsi"/>
        </w:rPr>
        <w:t xml:space="preserve"> of whom </w:t>
      </w:r>
      <w:r w:rsidRPr="00E748A0">
        <w:rPr>
          <w:rStyle w:val="StyleUnderline"/>
          <w:rFonts w:asciiTheme="minorHAnsi" w:hAnsiTheme="minorHAnsi" w:cstheme="minorHAnsi"/>
          <w:highlight w:val="cyan"/>
        </w:rPr>
        <w:t>never got cancer</w:t>
      </w:r>
      <w:r w:rsidRPr="00E748A0">
        <w:rPr>
          <w:rFonts w:asciiTheme="minorHAnsi" w:hAnsiTheme="minorHAnsi" w:cstheme="minorHAnsi"/>
          <w:sz w:val="16"/>
        </w:rPr>
        <w:t xml:space="preserve">. Even those who received a dose 1,000 times higher than today’s safety limit saw their lives cut short by an average of 16 months. But didn’t the Japanese government recently award a financial settlement to the family of a Fukushima worker who claimed his cancer was from the accident? It did, but for reasons that were clearly political, and having to do with the Japanese government’s consensus-based, conflict-averse style, as well as lingering guilt felt by elite policymakers toward Fukushima workers and residents, who felt doubly aggrieved by the tsunami and meltdowns. The worker’s cancer was highly unlikely to have come from Fukushima because, once again, the level of radiation workers received was far lower than the ones received by the Hiroshima/Nagasaki cohort that saw (modestly) higher cancer rates. What about </w:t>
      </w:r>
      <w:r w:rsidRPr="00E748A0">
        <w:rPr>
          <w:rStyle w:val="StyleUnderline"/>
          <w:rFonts w:asciiTheme="minorHAnsi" w:hAnsiTheme="minorHAnsi" w:cstheme="minorHAnsi"/>
        </w:rPr>
        <w:t>Three Mile Island?</w:t>
      </w:r>
      <w:r w:rsidRPr="00E748A0">
        <w:rPr>
          <w:rFonts w:asciiTheme="minorHAnsi" w:hAnsiTheme="minorHAnsi" w:cstheme="minorHAnsi"/>
          <w:sz w:val="16"/>
        </w:rPr>
        <w:t xml:space="preserve"> After the accident in 1979, Time Magazine ran a cover story that superimposed a glowing headline, “Nuclear Nightmare,” over an image of the plant. </w:t>
      </w:r>
      <w:r w:rsidRPr="00E748A0">
        <w:rPr>
          <w:rStyle w:val="Emphasis"/>
          <w:rFonts w:asciiTheme="minorHAnsi" w:hAnsiTheme="minorHAnsi" w:cstheme="minorHAnsi"/>
          <w:highlight w:val="cyan"/>
        </w:rPr>
        <w:t>Nightmare? More like a dream.</w:t>
      </w:r>
      <w:r w:rsidRPr="00E748A0">
        <w:rPr>
          <w:rStyle w:val="StyleUnderline"/>
          <w:rFonts w:asciiTheme="minorHAnsi" w:hAnsiTheme="minorHAnsi" w:cstheme="minorHAnsi"/>
          <w:highlight w:val="cyan"/>
        </w:rPr>
        <w:t xml:space="preserve"> What other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major industrial </w:t>
      </w:r>
      <w:r w:rsidRPr="00E748A0">
        <w:rPr>
          <w:rStyle w:val="Emphasis"/>
          <w:rFonts w:asciiTheme="minorHAnsi" w:hAnsiTheme="minorHAnsi" w:cstheme="minorHAnsi"/>
          <w:highlight w:val="cyan"/>
        </w:rPr>
        <w:t>technology</w:t>
      </w:r>
      <w:r w:rsidRPr="00E748A0">
        <w:rPr>
          <w:rStyle w:val="StyleUnderline"/>
          <w:rFonts w:asciiTheme="minorHAnsi" w:hAnsiTheme="minorHAnsi" w:cstheme="minorHAnsi"/>
          <w:highlight w:val="cyan"/>
        </w:rPr>
        <w:t xml:space="preserve"> can suffer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catastrophic failure</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not kill anyone</w:t>
      </w:r>
      <w:r w:rsidRPr="00E748A0">
        <w:rPr>
          <w:rStyle w:val="StyleUnderline"/>
          <w:rFonts w:asciiTheme="minorHAnsi" w:hAnsiTheme="minorHAnsi" w:cstheme="minorHAnsi"/>
          <w:highlight w:val="cyan"/>
        </w:rPr>
        <w:t>?</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Remember when the Deepwater Horizon oil drilling rig caught on fire and killed 11 people? Four months later, a Pacific Gas &amp; Electric natural gas pipeline exploded just south of San Francisco and killed eight people sleeping in their beds. And that was just one year, 2010. The worst energy accident of all time was the 1975 collapse of the Banqiao hydroelectric dam in China. It collapsed and killed between 170,000 and 230,000 people. </w:t>
      </w:r>
      <w:r w:rsidRPr="00E748A0">
        <w:rPr>
          <w:rStyle w:val="StyleUnderline"/>
          <w:rFonts w:asciiTheme="minorHAnsi" w:hAnsiTheme="minorHAnsi" w:cstheme="minorHAnsi"/>
        </w:rPr>
        <w:t>Nuclear’s</w:t>
      </w:r>
      <w:r w:rsidRPr="00E748A0">
        <w:rPr>
          <w:rFonts w:asciiTheme="minorHAnsi" w:hAnsiTheme="minorHAnsi" w:cstheme="minorHAnsi"/>
          <w:sz w:val="16"/>
        </w:rPr>
        <w:t xml:space="preserve"> worst </w:t>
      </w:r>
      <w:r w:rsidRPr="00E748A0">
        <w:rPr>
          <w:rStyle w:val="StyleUnderline"/>
          <w:rFonts w:asciiTheme="minorHAnsi" w:hAnsiTheme="minorHAnsi" w:cstheme="minorHAnsi"/>
        </w:rPr>
        <w:t>accidents show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the technology has always been safe</w:t>
      </w:r>
      <w:r w:rsidRPr="00E748A0">
        <w:rPr>
          <w:rFonts w:asciiTheme="minorHAnsi" w:hAnsiTheme="minorHAnsi" w:cstheme="minorHAnsi"/>
          <w:sz w:val="16"/>
        </w:rPr>
        <w:t xml:space="preserve"> for the same, inherent reason that it has always had such a small environmental impact: the high energy density of its fuel. </w:t>
      </w:r>
      <w:r w:rsidRPr="00E748A0">
        <w:rPr>
          <w:rStyle w:val="StyleUnderline"/>
          <w:rFonts w:asciiTheme="minorHAnsi" w:hAnsiTheme="minorHAnsi" w:cstheme="minorHAnsi"/>
          <w:highlight w:val="cyan"/>
        </w:rPr>
        <w:t>Splitting atoms</w:t>
      </w:r>
      <w:r w:rsidRPr="00E748A0">
        <w:rPr>
          <w:rStyle w:val="StyleUnderline"/>
          <w:rFonts w:asciiTheme="minorHAnsi" w:hAnsiTheme="minorHAnsi" w:cstheme="minorHAnsi"/>
        </w:rPr>
        <w:t xml:space="preserve"> to create heat</w:t>
      </w:r>
      <w:r w:rsidRPr="00E748A0">
        <w:rPr>
          <w:rFonts w:asciiTheme="minorHAnsi" w:hAnsiTheme="minorHAnsi" w:cstheme="minorHAnsi"/>
          <w:sz w:val="16"/>
        </w:rPr>
        <w:t xml:space="preserve">, rather than than splitting chemical bonds through fire, </w:t>
      </w:r>
      <w:r w:rsidRPr="00E748A0">
        <w:rPr>
          <w:rStyle w:val="StyleUnderline"/>
          <w:rFonts w:asciiTheme="minorHAnsi" w:hAnsiTheme="minorHAnsi" w:cstheme="minorHAnsi"/>
          <w:highlight w:val="cyan"/>
        </w:rPr>
        <w:t xml:space="preserve">requires </w:t>
      </w:r>
      <w:r w:rsidRPr="00E748A0">
        <w:rPr>
          <w:rStyle w:val="Emphasis"/>
          <w:rFonts w:asciiTheme="minorHAnsi" w:hAnsiTheme="minorHAnsi" w:cstheme="minorHAnsi"/>
          <w:highlight w:val="cyan"/>
        </w:rPr>
        <w:t>tiny</w:t>
      </w:r>
      <w:r w:rsidRPr="00E748A0">
        <w:rPr>
          <w:rStyle w:val="Emphasis"/>
          <w:rFonts w:asciiTheme="minorHAnsi" w:hAnsiTheme="minorHAnsi" w:cstheme="minorHAnsi"/>
        </w:rPr>
        <w:t xml:space="preserve"> amounts of </w:t>
      </w:r>
      <w:r w:rsidRPr="00E748A0">
        <w:rPr>
          <w:rStyle w:val="Emphasis"/>
          <w:rFonts w:asciiTheme="minorHAnsi" w:hAnsiTheme="minorHAnsi" w:cstheme="minorHAnsi"/>
          <w:highlight w:val="cyan"/>
        </w:rPr>
        <w:t>fuel</w:t>
      </w:r>
      <w:r w:rsidRPr="00E748A0">
        <w:rPr>
          <w:rFonts w:asciiTheme="minorHAnsi" w:hAnsiTheme="minorHAnsi" w:cstheme="minorHAnsi"/>
          <w:sz w:val="16"/>
        </w:rPr>
        <w:t xml:space="preserve">. A single Coke can of uranium can provide enough energy for an entire high-energy life. </w:t>
      </w:r>
      <w:r w:rsidRPr="00E748A0">
        <w:rPr>
          <w:rStyle w:val="StyleUnderline"/>
          <w:rFonts w:asciiTheme="minorHAnsi" w:hAnsiTheme="minorHAnsi" w:cstheme="minorHAnsi"/>
          <w:highlight w:val="cyan"/>
        </w:rPr>
        <w:t>When the worst occurs</w:t>
      </w:r>
      <w:r w:rsidRPr="00E748A0">
        <w:rPr>
          <w:rStyle w:val="StyleUnderline"/>
          <w:rFonts w:asciiTheme="minorHAnsi" w:hAnsiTheme="minorHAnsi" w:cstheme="minorHAnsi"/>
        </w:rPr>
        <w:t xml:space="preserve">, and the fuel melts, </w:t>
      </w:r>
      <w:r w:rsidRPr="00E748A0">
        <w:rPr>
          <w:rStyle w:val="StyleUnderline"/>
          <w:rFonts w:asciiTheme="minorHAnsi" w:hAnsiTheme="minorHAnsi" w:cstheme="minorHAnsi"/>
          <w:highlight w:val="cyan"/>
        </w:rPr>
        <w:t>the amount</w:t>
      </w:r>
      <w:r w:rsidRPr="00E748A0">
        <w:rPr>
          <w:rStyle w:val="StyleUnderline"/>
          <w:rFonts w:asciiTheme="minorHAnsi" w:hAnsiTheme="minorHAnsi" w:cstheme="minorHAnsi"/>
        </w:rPr>
        <w:t xml:space="preserve"> of</w:t>
      </w:r>
      <w:r w:rsidRPr="00E748A0">
        <w:rPr>
          <w:rFonts w:asciiTheme="minorHAnsi" w:hAnsiTheme="minorHAnsi" w:cstheme="minorHAnsi"/>
          <w:sz w:val="16"/>
        </w:rPr>
        <w:t xml:space="preserve"> particulate </w:t>
      </w:r>
      <w:r w:rsidRPr="00E748A0">
        <w:rPr>
          <w:rStyle w:val="StyleUnderline"/>
          <w:rFonts w:asciiTheme="minorHAnsi" w:hAnsiTheme="minorHAnsi" w:cstheme="minorHAnsi"/>
        </w:rPr>
        <w:t xml:space="preserve">matter </w:t>
      </w:r>
      <w:r w:rsidRPr="00E748A0">
        <w:rPr>
          <w:rStyle w:val="StyleUnderline"/>
          <w:rFonts w:asciiTheme="minorHAnsi" w:hAnsiTheme="minorHAnsi" w:cstheme="minorHAnsi"/>
          <w:highlight w:val="cyan"/>
        </w:rPr>
        <w:t>that escapes</w:t>
      </w:r>
      <w:r w:rsidRPr="00E748A0">
        <w:rPr>
          <w:rFonts w:asciiTheme="minorHAnsi" w:hAnsiTheme="minorHAnsi" w:cstheme="minorHAnsi"/>
          <w:sz w:val="16"/>
        </w:rPr>
        <w:t xml:space="preserve"> from the plant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insignificant</w:t>
      </w:r>
      <w:r w:rsidRPr="00E748A0">
        <w:rPr>
          <w:rFonts w:asciiTheme="minorHAnsi" w:hAnsiTheme="minorHAnsi" w:cstheme="minorHAnsi"/>
          <w:sz w:val="16"/>
        </w:rPr>
        <w:t xml:space="preserve"> in contrast to both the fiery explosions of fossil fuels and the daily emission of particulate matter from fossil- and biomass-burning homes, cars, and power plants, which kill seven million people a year. It's not that nuclear energy never kills. It's that </w:t>
      </w:r>
      <w:r w:rsidRPr="00E748A0">
        <w:rPr>
          <w:rStyle w:val="StyleUnderline"/>
          <w:rFonts w:asciiTheme="minorHAnsi" w:hAnsiTheme="minorHAnsi" w:cstheme="minorHAnsi"/>
        </w:rPr>
        <w:t xml:space="preserve">nuclear's </w:t>
      </w:r>
      <w:r w:rsidRPr="00E748A0">
        <w:rPr>
          <w:rStyle w:val="StyleUnderline"/>
          <w:rFonts w:asciiTheme="minorHAnsi" w:hAnsiTheme="minorHAnsi" w:cstheme="minorHAnsi"/>
          <w:highlight w:val="cyan"/>
        </w:rPr>
        <w:t xml:space="preserve">death toll is </w:t>
      </w:r>
      <w:r w:rsidRPr="00E748A0">
        <w:rPr>
          <w:rStyle w:val="Emphasis"/>
          <w:rFonts w:asciiTheme="minorHAnsi" w:hAnsiTheme="minorHAnsi" w:cstheme="minorHAnsi"/>
          <w:highlight w:val="cyan"/>
        </w:rPr>
        <w:t>vanishingly small</w:t>
      </w:r>
      <w:r w:rsidRPr="00E748A0">
        <w:rPr>
          <w:rFonts w:asciiTheme="minorHAnsi" w:hAnsiTheme="minorHAnsi" w:cstheme="minorHAnsi"/>
          <w:sz w:val="16"/>
        </w:rPr>
        <w:t xml:space="preserve">. Consider nuclear's global death toll in context. These are just annual deaths. - walking: 270,000 - driving: 1,350,000 - working: 2,300,000 - air pollution: 4,200,000 By contrast, </w:t>
      </w:r>
      <w:r w:rsidRPr="00E748A0">
        <w:rPr>
          <w:rStyle w:val="StyleUnderline"/>
          <w:rFonts w:asciiTheme="minorHAnsi" w:hAnsiTheme="minorHAnsi" w:cstheme="minorHAnsi"/>
        </w:rPr>
        <w:t>nuclear's death total is</w:t>
      </w:r>
      <w:r w:rsidRPr="00E748A0">
        <w:rPr>
          <w:rFonts w:asciiTheme="minorHAnsi" w:hAnsiTheme="minorHAnsi" w:cstheme="minorHAnsi"/>
          <w:sz w:val="16"/>
        </w:rPr>
        <w:t xml:space="preserve"> likely to be </w:t>
      </w:r>
      <w:r w:rsidRPr="00E748A0">
        <w:rPr>
          <w:rStyle w:val="Emphasis"/>
          <w:rFonts w:asciiTheme="minorHAnsi" w:hAnsiTheme="minorHAnsi" w:cstheme="minorHAnsi"/>
          <w:highlight w:val="cyan"/>
        </w:rPr>
        <w:t>around 200</w:t>
      </w:r>
      <w:r w:rsidRPr="00E748A0">
        <w:rPr>
          <w:rFonts w:asciiTheme="minorHAnsi" w:hAnsiTheme="minorHAnsi" w:cstheme="minorHAnsi"/>
          <w:sz w:val="16"/>
        </w:rPr>
        <w:t>.</w:t>
      </w:r>
    </w:p>
    <w:p w14:paraId="154CE37E" w14:textId="77777777" w:rsidR="004A4104" w:rsidRDefault="004A4104" w:rsidP="004A4104"/>
    <w:p w14:paraId="41C01FBB"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Grid---1NC</w:t>
      </w:r>
    </w:p>
    <w:p w14:paraId="028E234D"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No grid impacts.</w:t>
      </w:r>
    </w:p>
    <w:p w14:paraId="21ECF6B3"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Uchill ’18</w:t>
      </w:r>
      <w:r w:rsidRPr="00E748A0">
        <w:rPr>
          <w:rFonts w:asciiTheme="minorHAnsi" w:hAnsiTheme="minorHAnsi" w:cstheme="minorHAnsi"/>
        </w:rPr>
        <w:t xml:space="preserve"> [Joe; august 23; internally citing Department of Homeland Security officials and other cybersecurity experts; Axios, “Why "crashing the grid" doesn't keep cyber experts awake at night,” https://www.axios.com/why-crashing-the-grid-doesnt-keep-cyber-experts-awake-at-night-a40563a5-f266-493d-856a-5c9a5c1383dd.html]</w:t>
      </w:r>
    </w:p>
    <w:p w14:paraId="1AC0ED93"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Reality check: The people tasked with protecting U.S. electrical infrastructure say </w:t>
      </w:r>
      <w:r w:rsidRPr="00E748A0">
        <w:rPr>
          <w:rStyle w:val="StyleUnderline"/>
          <w:rFonts w:asciiTheme="minorHAnsi" w:hAnsiTheme="minorHAnsi" w:cstheme="minorHAnsi"/>
        </w:rPr>
        <w:t xml:space="preserve">the scenario where hackers </w:t>
      </w:r>
      <w:r w:rsidRPr="00E748A0">
        <w:rPr>
          <w:rStyle w:val="Emphasis"/>
          <w:rFonts w:asciiTheme="minorHAnsi" w:hAnsiTheme="minorHAnsi" w:cstheme="minorHAnsi"/>
        </w:rPr>
        <w:t>take down the entire grid</w:t>
      </w:r>
      <w:r w:rsidRPr="00E748A0">
        <w:rPr>
          <w:rFonts w:asciiTheme="minorHAnsi" w:hAnsiTheme="minorHAnsi" w:cstheme="minorHAnsi"/>
          <w:sz w:val="16"/>
        </w:rPr>
        <w:t xml:space="preserve"> — the one that's also the plot of the "Die Hard" movie where Bruce Willis blows up a helicopter by launching a car at it — </w:t>
      </w:r>
      <w:r w:rsidRPr="00E748A0">
        <w:rPr>
          <w:rStyle w:val="StyleUnderline"/>
          <w:rFonts w:asciiTheme="minorHAnsi" w:hAnsiTheme="minorHAnsi" w:cstheme="minorHAnsi"/>
        </w:rPr>
        <w:t xml:space="preserve">is </w:t>
      </w:r>
      <w:r w:rsidRPr="00E748A0">
        <w:rPr>
          <w:rStyle w:val="Emphasis"/>
          <w:rFonts w:asciiTheme="minorHAnsi" w:hAnsiTheme="minorHAnsi" w:cstheme="minorHAnsi"/>
        </w:rPr>
        <w:t>not a realistic threat</w:t>
      </w:r>
      <w:r w:rsidRPr="00E748A0">
        <w:rPr>
          <w:rFonts w:asciiTheme="minorHAnsi" w:hAnsiTheme="minorHAnsi" w:cstheme="minorHAnsi"/>
          <w:sz w:val="16"/>
        </w:rPr>
        <w:t>. And focusing on the wrong problem means we’re not focusing on the right ones.</w:t>
      </w:r>
    </w:p>
    <w:p w14:paraId="7666E1E3"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So, why can't you hack the grid? Here's one big reason: "The thing called </w:t>
      </w:r>
      <w:r w:rsidRPr="00E748A0">
        <w:rPr>
          <w:rStyle w:val="StyleUnderline"/>
          <w:rFonts w:asciiTheme="minorHAnsi" w:hAnsiTheme="minorHAnsi" w:cstheme="minorHAnsi"/>
          <w:highlight w:val="cyan"/>
        </w:rPr>
        <w:t xml:space="preserve">the grid </w:t>
      </w:r>
      <w:r w:rsidRPr="00E748A0">
        <w:rPr>
          <w:rStyle w:val="Emphasis"/>
          <w:rFonts w:asciiTheme="minorHAnsi" w:hAnsiTheme="minorHAnsi" w:cstheme="minorHAnsi"/>
          <w:highlight w:val="cyan"/>
        </w:rPr>
        <w:t>does not exist</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said a </w:t>
      </w:r>
      <w:r w:rsidRPr="00E748A0">
        <w:rPr>
          <w:rStyle w:val="Emphasis"/>
          <w:rFonts w:asciiTheme="minorHAnsi" w:hAnsiTheme="minorHAnsi" w:cstheme="minorHAnsi"/>
        </w:rPr>
        <w:t>Department of Homeland Security official</w:t>
      </w:r>
      <w:r w:rsidRPr="00E748A0">
        <w:rPr>
          <w:rFonts w:asciiTheme="minorHAnsi" w:hAnsiTheme="minorHAnsi" w:cstheme="minorHAnsi"/>
          <w:sz w:val="16"/>
        </w:rPr>
        <w:t xml:space="preserve"> involved in securing the U.S. power structure.</w:t>
      </w:r>
    </w:p>
    <w:p w14:paraId="63F4B839"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Think of the grid like the internet. We refer to the collective mess of servers, software, users and equipment that routes internet traffic as "the internet." The internet is a singular noun, but it’s not a singular thing.</w:t>
      </w:r>
    </w:p>
    <w:p w14:paraId="3E4C5F2A" w14:textId="77777777" w:rsidR="004A4104" w:rsidRPr="00E748A0" w:rsidRDefault="004A4104" w:rsidP="004A4104">
      <w:pPr>
        <w:pStyle w:val="ListParagraph"/>
        <w:numPr>
          <w:ilvl w:val="0"/>
          <w:numId w:val="13"/>
        </w:numPr>
        <w:rPr>
          <w:rFonts w:asciiTheme="minorHAnsi" w:hAnsiTheme="minorHAnsi" w:cstheme="minorHAnsi"/>
          <w:sz w:val="16"/>
        </w:rPr>
      </w:pPr>
      <w:r w:rsidRPr="00E748A0">
        <w:rPr>
          <w:rFonts w:asciiTheme="minorHAnsi" w:hAnsiTheme="minorHAnsi" w:cstheme="minorHAnsi"/>
          <w:sz w:val="16"/>
        </w:rPr>
        <w:t>You can’t hack the entire internet. There’s so much stuff running independently that all you can hack is individual pieces of the internet.</w:t>
      </w:r>
    </w:p>
    <w:p w14:paraId="12EB9CC9" w14:textId="77777777" w:rsidR="004A4104" w:rsidRPr="00E748A0" w:rsidRDefault="004A4104" w:rsidP="004A4104">
      <w:pPr>
        <w:pStyle w:val="ListParagraph"/>
        <w:numPr>
          <w:ilvl w:val="0"/>
          <w:numId w:val="13"/>
        </w:numPr>
        <w:rPr>
          <w:rFonts w:asciiTheme="minorHAnsi" w:hAnsiTheme="minorHAnsi" w:cstheme="minorHAnsi"/>
          <w:sz w:val="16"/>
        </w:rPr>
      </w:pPr>
      <w:r w:rsidRPr="00E748A0">
        <w:rPr>
          <w:rFonts w:asciiTheme="minorHAnsi" w:hAnsiTheme="minorHAnsi" w:cstheme="minorHAnsi"/>
          <w:sz w:val="16"/>
        </w:rPr>
        <w:t xml:space="preserve">Similarly, </w:t>
      </w:r>
      <w:r w:rsidRPr="00E748A0">
        <w:rPr>
          <w:rStyle w:val="StyleUnderline"/>
          <w:rFonts w:asciiTheme="minorHAnsi" w:hAnsiTheme="minorHAnsi" w:cstheme="minorHAnsi"/>
        </w:rPr>
        <w:t xml:space="preserve">the North American electric grid is </w:t>
      </w:r>
      <w:r w:rsidRPr="00E748A0">
        <w:rPr>
          <w:rStyle w:val="Emphasis"/>
          <w:rFonts w:asciiTheme="minorHAnsi" w:hAnsiTheme="minorHAnsi" w:cstheme="minorHAnsi"/>
          <w:highlight w:val="cyan"/>
        </w:rPr>
        <w:t>actually five</w:t>
      </w:r>
      <w:r w:rsidRPr="00E748A0">
        <w:rPr>
          <w:rStyle w:val="Emphasis"/>
          <w:rFonts w:asciiTheme="minorHAnsi" w:hAnsiTheme="minorHAnsi" w:cstheme="minorHAnsi"/>
        </w:rPr>
        <w:t xml:space="preserve"> interconnected </w:t>
      </w:r>
      <w:r w:rsidRPr="00E748A0">
        <w:rPr>
          <w:rStyle w:val="Emphasis"/>
          <w:rFonts w:asciiTheme="minorHAnsi" w:hAnsiTheme="minorHAnsi" w:cstheme="minorHAnsi"/>
          <w:highlight w:val="cyan"/>
        </w:rPr>
        <w:t>grids</w:t>
      </w:r>
      <w:r w:rsidRPr="00E748A0">
        <w:rPr>
          <w:rStyle w:val="StyleUnderline"/>
          <w:rFonts w:asciiTheme="minorHAnsi" w:hAnsiTheme="minorHAnsi" w:cstheme="minorHAnsi"/>
        </w:rPr>
        <w:t xml:space="preserve"> that</w:t>
      </w:r>
      <w:r w:rsidRPr="00E748A0">
        <w:rPr>
          <w:rFonts w:asciiTheme="minorHAnsi" w:hAnsiTheme="minorHAnsi" w:cstheme="minorHAnsi"/>
          <w:sz w:val="16"/>
        </w:rPr>
        <w:t xml:space="preserve"> can </w:t>
      </w:r>
      <w:r w:rsidRPr="00E748A0">
        <w:rPr>
          <w:rStyle w:val="StyleUnderline"/>
          <w:rFonts w:asciiTheme="minorHAnsi" w:hAnsiTheme="minorHAnsi" w:cstheme="minorHAnsi"/>
        </w:rPr>
        <w:t>borrow electricity from each other</w:t>
      </w:r>
      <w:r w:rsidRPr="00E748A0">
        <w:rPr>
          <w:rFonts w:asciiTheme="minorHAnsi" w:hAnsiTheme="minorHAnsi" w:cstheme="minorHAnsi"/>
          <w:sz w:val="16"/>
        </w:rPr>
        <w:t xml:space="preserve">. And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mini-grids</w:t>
      </w:r>
      <w:r w:rsidRPr="00E748A0">
        <w:rPr>
          <w:rStyle w:val="StyleUnderline"/>
          <w:rFonts w:asciiTheme="minorHAnsi" w:hAnsiTheme="minorHAnsi" w:cstheme="minorHAnsi"/>
        </w:rPr>
        <w:t xml:space="preserve"> aren't singular</w:t>
      </w:r>
      <w:r w:rsidRPr="00E748A0">
        <w:rPr>
          <w:rFonts w:asciiTheme="minorHAnsi" w:hAnsiTheme="minorHAnsi" w:cstheme="minorHAnsi"/>
          <w:sz w:val="16"/>
        </w:rPr>
        <w:t xml:space="preserve"> things </w:t>
      </w:r>
      <w:r w:rsidRPr="00E748A0">
        <w:rPr>
          <w:rStyle w:val="StyleUnderline"/>
          <w:rFonts w:asciiTheme="minorHAnsi" w:hAnsiTheme="minorHAnsi" w:cstheme="minorHAnsi"/>
        </w:rPr>
        <w:t xml:space="preserve">either. </w:t>
      </w:r>
      <w:r w:rsidRPr="00E748A0">
        <w:rPr>
          <w:rStyle w:val="StyleUnderline"/>
          <w:rFonts w:asciiTheme="minorHAnsi" w:hAnsiTheme="minorHAnsi" w:cstheme="minorHAnsi"/>
          <w:highlight w:val="cyan"/>
        </w:rPr>
        <w:t>Taking down "</w:t>
      </w:r>
      <w:r w:rsidRPr="00E748A0">
        <w:rPr>
          <w:rStyle w:val="Emphasis"/>
          <w:rFonts w:asciiTheme="minorHAnsi" w:hAnsiTheme="minorHAnsi" w:cstheme="minorHAnsi"/>
          <w:highlight w:val="cyan"/>
        </w:rPr>
        <w:t>the grid</w:t>
      </w:r>
      <w:r w:rsidRPr="00E748A0">
        <w:rPr>
          <w:rStyle w:val="StyleUnderline"/>
          <w:rFonts w:asciiTheme="minorHAnsi" w:hAnsiTheme="minorHAnsi" w:cstheme="minorHAnsi"/>
          <w:highlight w:val="cyan"/>
        </w:rPr>
        <w:t>" would be</w:t>
      </w:r>
      <w:r w:rsidRPr="00E748A0">
        <w:rPr>
          <w:rFonts w:asciiTheme="minorHAnsi" w:hAnsiTheme="minorHAnsi" w:cstheme="minorHAnsi"/>
          <w:sz w:val="16"/>
        </w:rPr>
        <w:t xml:space="preserve"> more like </w:t>
      </w:r>
      <w:r w:rsidRPr="00E748A0">
        <w:rPr>
          <w:rStyle w:val="StyleUnderline"/>
          <w:rFonts w:asciiTheme="minorHAnsi" w:hAnsiTheme="minorHAnsi" w:cstheme="minorHAnsi"/>
          <w:highlight w:val="cyan"/>
        </w:rPr>
        <w:t>collapsing</w:t>
      </w:r>
      <w:r w:rsidRPr="00E748A0">
        <w:rPr>
          <w:rFonts w:asciiTheme="minorHAnsi" w:hAnsiTheme="minorHAnsi" w:cstheme="minorHAnsi"/>
          <w:sz w:val="16"/>
        </w:rPr>
        <w:t xml:space="preserve"> the </w:t>
      </w:r>
      <w:r w:rsidRPr="00E748A0">
        <w:rPr>
          <w:rStyle w:val="Emphasis"/>
          <w:rFonts w:asciiTheme="minorHAnsi" w:hAnsiTheme="minorHAnsi" w:cstheme="minorHAnsi"/>
          <w:highlight w:val="cyan"/>
        </w:rPr>
        <w:t>thousands</w:t>
      </w:r>
      <w:r w:rsidRPr="00E748A0">
        <w:rPr>
          <w:rStyle w:val="Emphasis"/>
          <w:rFonts w:asciiTheme="minorHAnsi" w:hAnsiTheme="minorHAnsi" w:cstheme="minorHAnsi"/>
        </w:rPr>
        <w:t xml:space="preserve"> of companies</w:t>
      </w:r>
      <w:r w:rsidRPr="00E748A0">
        <w:rPr>
          <w:rFonts w:asciiTheme="minorHAnsi" w:hAnsiTheme="minorHAnsi" w:cstheme="minorHAnsi"/>
          <w:sz w:val="16"/>
        </w:rPr>
        <w:t xml:space="preserve"> that provide and distribute power accross the country.</w:t>
      </w:r>
    </w:p>
    <w:p w14:paraId="73EA8C47" w14:textId="77777777" w:rsidR="004A4104" w:rsidRPr="00E748A0" w:rsidRDefault="004A4104" w:rsidP="004A4104">
      <w:pPr>
        <w:pStyle w:val="ListParagraph"/>
        <w:numPr>
          <w:ilvl w:val="0"/>
          <w:numId w:val="13"/>
        </w:numPr>
        <w:rPr>
          <w:rFonts w:asciiTheme="minorHAnsi" w:hAnsiTheme="minorHAnsi" w:cstheme="minorHAnsi"/>
          <w:sz w:val="16"/>
        </w:rPr>
      </w:pPr>
      <w:r w:rsidRPr="00E748A0">
        <w:rPr>
          <w:rStyle w:val="StyleUnderline"/>
          <w:rFonts w:asciiTheme="minorHAnsi" w:hAnsiTheme="minorHAnsi" w:cstheme="minorHAnsi"/>
        </w:rPr>
        <w:t xml:space="preserve">"When someone </w:t>
      </w:r>
      <w:r w:rsidRPr="00E748A0">
        <w:rPr>
          <w:rStyle w:val="StyleUnderline"/>
          <w:rFonts w:asciiTheme="minorHAnsi" w:hAnsiTheme="minorHAnsi" w:cstheme="minorHAnsi"/>
          <w:highlight w:val="cyan"/>
        </w:rPr>
        <w:t>talks about 'the grid,'</w:t>
      </w:r>
      <w:r w:rsidRPr="00E748A0">
        <w:rPr>
          <w:rStyle w:val="StyleUnderline"/>
          <w:rFonts w:asciiTheme="minorHAnsi" w:hAnsiTheme="minorHAnsi" w:cstheme="minorHAnsi"/>
        </w:rPr>
        <w:t xml:space="preserve"> it's</w:t>
      </w:r>
      <w:r w:rsidRPr="00E748A0">
        <w:rPr>
          <w:rFonts w:asciiTheme="minorHAnsi" w:hAnsiTheme="minorHAnsi" w:cstheme="minorHAnsi"/>
          <w:sz w:val="16"/>
        </w:rPr>
        <w:t xml:space="preserve"> usually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rPr>
        <w:t>red flag</w:t>
      </w:r>
      <w:r w:rsidRPr="00E748A0">
        <w:rPr>
          <w:rStyle w:val="StyleUnderline"/>
          <w:rFonts w:asciiTheme="minorHAnsi" w:hAnsiTheme="minorHAnsi" w:cstheme="minorHAnsi"/>
        </w:rPr>
        <w:t xml:space="preserve"> they </w:t>
      </w:r>
      <w:r w:rsidRPr="00E748A0">
        <w:rPr>
          <w:rStyle w:val="Emphasis"/>
          <w:rFonts w:asciiTheme="minorHAnsi" w:hAnsiTheme="minorHAnsi" w:cstheme="minorHAnsi"/>
          <w:highlight w:val="cyan"/>
        </w:rPr>
        <w:t>aren't going to know</w:t>
      </w:r>
      <w:r w:rsidRPr="00E748A0">
        <w:rPr>
          <w:rStyle w:val="StyleUnderline"/>
          <w:rFonts w:asciiTheme="minorHAnsi" w:hAnsiTheme="minorHAnsi" w:cstheme="minorHAnsi"/>
          <w:highlight w:val="cyan"/>
        </w:rPr>
        <w:t xml:space="preserve"> what they are talking about</w:t>
      </w:r>
      <w:r w:rsidRPr="00E748A0">
        <w:rPr>
          <w:rStyle w:val="StyleUnderline"/>
          <w:rFonts w:asciiTheme="minorHAnsi" w:hAnsiTheme="minorHAnsi" w:cstheme="minorHAnsi"/>
        </w:rPr>
        <w:t>," says</w:t>
      </w:r>
      <w:r w:rsidRPr="00E748A0">
        <w:rPr>
          <w:rFonts w:asciiTheme="minorHAnsi" w:hAnsiTheme="minorHAnsi" w:cstheme="minorHAnsi"/>
          <w:sz w:val="16"/>
        </w:rPr>
        <w:t xml:space="preserve"> Sergio </w:t>
      </w:r>
      <w:r w:rsidRPr="00E748A0">
        <w:rPr>
          <w:rStyle w:val="StyleUnderline"/>
          <w:rFonts w:asciiTheme="minorHAnsi" w:hAnsiTheme="minorHAnsi" w:cstheme="minorHAnsi"/>
        </w:rPr>
        <w:t>Caltagirone</w:t>
      </w:r>
      <w:r w:rsidRPr="00E748A0">
        <w:rPr>
          <w:rFonts w:asciiTheme="minorHAnsi" w:hAnsiTheme="minorHAnsi" w:cstheme="minorHAnsi"/>
          <w:sz w:val="16"/>
        </w:rPr>
        <w:t>, director of threat intelligence at Dragos, a firm that specializes in industrial cybersecurity including the energy sector.</w:t>
      </w:r>
    </w:p>
    <w:p w14:paraId="08148804"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Redundancy and resilience: </w:t>
      </w:r>
      <w:r w:rsidRPr="00E748A0">
        <w:rPr>
          <w:rStyle w:val="StyleUnderline"/>
          <w:rFonts w:asciiTheme="minorHAnsi" w:hAnsiTheme="minorHAnsi" w:cstheme="minorHAnsi"/>
        </w:rPr>
        <w:t>Every aspect</w:t>
      </w:r>
      <w:r w:rsidRPr="00E748A0">
        <w:rPr>
          <w:rFonts w:asciiTheme="minorHAnsi" w:hAnsiTheme="minorHAnsi" w:cstheme="minorHAnsi"/>
          <w:sz w:val="16"/>
        </w:rPr>
        <w:t xml:space="preserve"> of the electric system, from the machines in power plants to the grid as a whole, </w:t>
      </w:r>
      <w:r w:rsidRPr="00E748A0">
        <w:rPr>
          <w:rStyle w:val="StyleUnderline"/>
          <w:rFonts w:asciiTheme="minorHAnsi" w:hAnsiTheme="minorHAnsi" w:cstheme="minorHAnsi"/>
        </w:rPr>
        <w:t xml:space="preserve">is designed with </w:t>
      </w:r>
      <w:r w:rsidRPr="00E748A0">
        <w:rPr>
          <w:rStyle w:val="Emphasis"/>
          <w:rFonts w:asciiTheme="minorHAnsi" w:hAnsiTheme="minorHAnsi" w:cstheme="minorHAnsi"/>
          <w:highlight w:val="cyan"/>
        </w:rPr>
        <w:t>redundancy</w:t>
      </w:r>
      <w:r w:rsidRPr="00E748A0">
        <w:rPr>
          <w:rStyle w:val="Emphasis"/>
          <w:rFonts w:asciiTheme="minorHAnsi" w:hAnsiTheme="minorHAnsi" w:cstheme="minorHAnsi"/>
        </w:rPr>
        <w:t xml:space="preserve"> in mind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You can’t</w:t>
      </w:r>
      <w:r w:rsidRPr="00E748A0">
        <w:rPr>
          <w:rStyle w:val="StyleUnderline"/>
          <w:rFonts w:asciiTheme="minorHAnsi" w:hAnsiTheme="minorHAnsi" w:cstheme="minorHAnsi"/>
        </w:rPr>
        <w:t xml:space="preserve"> just </w:t>
      </w:r>
      <w:r w:rsidRPr="00E748A0">
        <w:rPr>
          <w:rStyle w:val="StyleUnderline"/>
          <w:rFonts w:asciiTheme="minorHAnsi" w:hAnsiTheme="minorHAnsi" w:cstheme="minorHAnsi"/>
          <w:highlight w:val="cyan"/>
        </w:rPr>
        <w:t xml:space="preserve">break </w:t>
      </w:r>
      <w:r w:rsidRPr="00E748A0">
        <w:rPr>
          <w:rStyle w:val="Emphasis"/>
          <w:rFonts w:asciiTheme="minorHAnsi" w:hAnsiTheme="minorHAnsi" w:cstheme="minorHAnsi"/>
          <w:highlight w:val="cyan"/>
        </w:rPr>
        <w:t>a thing or 10</w:t>
      </w:r>
      <w:r w:rsidRPr="00E748A0">
        <w:rPr>
          <w:rStyle w:val="StyleUnderline"/>
          <w:rFonts w:asciiTheme="minorHAnsi" w:hAnsiTheme="minorHAnsi" w:cstheme="minorHAnsi"/>
          <w:highlight w:val="cyan"/>
        </w:rPr>
        <w:t xml:space="preserve"> and expect</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prolonged </w:t>
      </w:r>
      <w:r w:rsidRPr="00E748A0">
        <w:rPr>
          <w:rStyle w:val="Emphasis"/>
          <w:rFonts w:asciiTheme="minorHAnsi" w:hAnsiTheme="minorHAnsi" w:cstheme="minorHAnsi"/>
          <w:highlight w:val="cyan"/>
        </w:rPr>
        <w:t>blackout</w:t>
      </w:r>
      <w:r w:rsidRPr="00E748A0">
        <w:rPr>
          <w:rFonts w:asciiTheme="minorHAnsi" w:hAnsiTheme="minorHAnsi" w:cstheme="minorHAnsi"/>
          <w:sz w:val="16"/>
        </w:rPr>
        <w:t>.</w:t>
      </w:r>
    </w:p>
    <w:p w14:paraId="16B2BDA0" w14:textId="77777777" w:rsidR="004A4104" w:rsidRPr="00E748A0" w:rsidRDefault="004A4104" w:rsidP="004A4104">
      <w:pPr>
        <w:pStyle w:val="ListParagraph"/>
        <w:numPr>
          <w:ilvl w:val="0"/>
          <w:numId w:val="14"/>
        </w:numPr>
        <w:rPr>
          <w:rFonts w:asciiTheme="minorHAnsi" w:hAnsiTheme="minorHAnsi" w:cstheme="minorHAnsi"/>
          <w:sz w:val="16"/>
        </w:rPr>
      </w:pPr>
      <w:r w:rsidRPr="00E748A0">
        <w:rPr>
          <w:rFonts w:asciiTheme="minorHAnsi" w:hAnsiTheme="minorHAnsi" w:cstheme="minorHAnsi"/>
          <w:sz w:val="16"/>
        </w:rPr>
        <w:t>On some level, most people already know this. Everyone has lived through blackouts, but no one has lived through a blackout so big it caused the Purge.</w:t>
      </w:r>
    </w:p>
    <w:p w14:paraId="62215121" w14:textId="77777777" w:rsidR="004A4104" w:rsidRPr="00E748A0" w:rsidRDefault="004A4104" w:rsidP="004A4104">
      <w:pPr>
        <w:pStyle w:val="ListParagraph"/>
        <w:numPr>
          <w:ilvl w:val="0"/>
          <w:numId w:val="14"/>
        </w:numPr>
        <w:rPr>
          <w:rFonts w:asciiTheme="minorHAnsi" w:hAnsiTheme="minorHAnsi" w:cstheme="minorHAnsi"/>
          <w:sz w:val="16"/>
        </w:rPr>
      </w:pPr>
      <w:r w:rsidRPr="00E748A0">
        <w:rPr>
          <w:rFonts w:asciiTheme="minorHAnsi" w:hAnsiTheme="minorHAnsi" w:cstheme="minorHAnsi"/>
          <w:sz w:val="16"/>
        </w:rPr>
        <w:t>'The power system is the most complex machine ever made by humans," said Chris Sistrunk, principle consultant at FireEye in energy cybersecurity. "Setting it up, or hacking it, is more complicated than putting a man on the moon."</w:t>
      </w:r>
    </w:p>
    <w:p w14:paraId="33324D0F" w14:textId="77777777" w:rsidR="004A4104" w:rsidRPr="00E748A0" w:rsidRDefault="004A4104" w:rsidP="004A4104">
      <w:pPr>
        <w:pStyle w:val="ListParagraph"/>
        <w:numPr>
          <w:ilvl w:val="0"/>
          <w:numId w:val="14"/>
        </w:numPr>
        <w:rPr>
          <w:rFonts w:asciiTheme="minorHAnsi" w:hAnsiTheme="minorHAnsi" w:cstheme="minorHAnsi"/>
        </w:rPr>
      </w:pPr>
      <w:r w:rsidRPr="00E748A0">
        <w:rPr>
          <w:rStyle w:val="StyleUnderline"/>
          <w:rFonts w:asciiTheme="minorHAnsi" w:hAnsiTheme="minorHAnsi" w:cstheme="minorHAnsi"/>
        </w:rPr>
        <w:t>An attack that took out</w:t>
      </w:r>
      <w:r w:rsidRPr="00E748A0">
        <w:rPr>
          <w:rFonts w:asciiTheme="minorHAnsi" w:hAnsiTheme="minorHAnsi" w:cstheme="minorHAnsi"/>
          <w:sz w:val="16"/>
        </w:rPr>
        <w:t xml:space="preserve"> power </w:t>
      </w:r>
      <w:r w:rsidRPr="00E748A0">
        <w:rPr>
          <w:rStyle w:val="StyleUnderline"/>
          <w:rFonts w:asciiTheme="minorHAnsi" w:hAnsiTheme="minorHAnsi" w:cstheme="minorHAnsi"/>
        </w:rPr>
        <w:t>to New York</w:t>
      </w:r>
      <w:r w:rsidRPr="00E748A0">
        <w:rPr>
          <w:rFonts w:asciiTheme="minorHAnsi" w:hAnsiTheme="minorHAnsi" w:cstheme="minorHAnsi"/>
          <w:sz w:val="16"/>
        </w:rPr>
        <w:t xml:space="preserve"> using cyber means </w:t>
      </w:r>
      <w:r w:rsidRPr="00E748A0">
        <w:rPr>
          <w:rStyle w:val="StyleUnderline"/>
          <w:rFonts w:asciiTheme="minorHAnsi" w:hAnsiTheme="minorHAnsi" w:cstheme="minorHAnsi"/>
        </w:rPr>
        <w:t>would require a</w:t>
      </w:r>
      <w:r w:rsidRPr="00E748A0">
        <w:rPr>
          <w:rFonts w:asciiTheme="minorHAnsi" w:hAnsiTheme="minorHAnsi" w:cstheme="minorHAnsi"/>
          <w:sz w:val="16"/>
        </w:rPr>
        <w:t xml:space="preserve"> nearly </w:t>
      </w:r>
      <w:r w:rsidRPr="00E748A0">
        <w:rPr>
          <w:rStyle w:val="Emphasis"/>
          <w:rFonts w:asciiTheme="minorHAnsi" w:hAnsiTheme="minorHAnsi" w:cstheme="minorHAnsi"/>
        </w:rPr>
        <w:t>prohibitive amount</w:t>
      </w:r>
      <w:r w:rsidRPr="00E748A0">
        <w:rPr>
          <w:rStyle w:val="StyleUnderline"/>
          <w:rFonts w:asciiTheme="minorHAnsi" w:hAnsiTheme="minorHAnsi" w:cstheme="minorHAnsi"/>
        </w:rPr>
        <w:t xml:space="preserve"> of effort to coordinate, said</w:t>
      </w:r>
      <w:r w:rsidRPr="00E748A0">
        <w:rPr>
          <w:rFonts w:asciiTheme="minorHAnsi" w:hAnsiTheme="minorHAnsi" w:cstheme="minorHAnsi"/>
          <w:sz w:val="16"/>
        </w:rPr>
        <w:t xml:space="preserve"> Lesley </w:t>
      </w:r>
      <w:r w:rsidRPr="00E748A0">
        <w:rPr>
          <w:rStyle w:val="StyleUnderline"/>
          <w:rFonts w:asciiTheme="minorHAnsi" w:hAnsiTheme="minorHAnsi" w:cstheme="minorHAnsi"/>
        </w:rPr>
        <w:t>Carhart</w:t>
      </w:r>
      <w:r w:rsidRPr="00E748A0">
        <w:rPr>
          <w:rFonts w:asciiTheme="minorHAnsi" w:hAnsiTheme="minorHAnsi" w:cstheme="minorHAnsi"/>
          <w:sz w:val="16"/>
        </w:rPr>
        <w:t xml:space="preserve"> of Dragos. </w:t>
      </w:r>
      <w:r w:rsidRPr="00E748A0">
        <w:rPr>
          <w:rStyle w:val="StyleUnderline"/>
          <w:rFonts w:asciiTheme="minorHAnsi" w:hAnsiTheme="minorHAnsi" w:cstheme="minorHAnsi"/>
        </w:rPr>
        <w:t xml:space="preserve">Such a </w:t>
      </w:r>
      <w:r w:rsidRPr="00E748A0">
        <w:rPr>
          <w:rStyle w:val="StyleUnderline"/>
          <w:rFonts w:asciiTheme="minorHAnsi" w:hAnsiTheme="minorHAnsi" w:cstheme="minorHAnsi"/>
          <w:highlight w:val="cyan"/>
        </w:rPr>
        <w:t>failure would</w:t>
      </w:r>
      <w:r w:rsidRPr="00E748A0">
        <w:rPr>
          <w:rFonts w:asciiTheme="minorHAnsi" w:hAnsiTheme="minorHAnsi" w:cstheme="minorHAnsi"/>
          <w:sz w:val="16"/>
        </w:rPr>
        <w:t xml:space="preserve"> also </w:t>
      </w:r>
      <w:r w:rsidRPr="00E748A0">
        <w:rPr>
          <w:rStyle w:val="Emphasis"/>
          <w:rFonts w:asciiTheme="minorHAnsi" w:hAnsiTheme="minorHAnsi" w:cstheme="minorHAnsi"/>
          <w:highlight w:val="cyan"/>
        </w:rPr>
        <w:t>tip off</w:t>
      </w:r>
      <w:r w:rsidRPr="00E748A0">
        <w:rPr>
          <w:rStyle w:val="Emphasis"/>
          <w:rFonts w:asciiTheme="minorHAnsi" w:hAnsiTheme="minorHAnsi" w:cstheme="minorHAnsi"/>
        </w:rPr>
        <w:t xml:space="preserve"> other regions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was an attack afoot. </w:t>
      </w:r>
      <w:r w:rsidRPr="00E748A0">
        <w:rPr>
          <w:rStyle w:val="Emphasis"/>
          <w:rFonts w:asciiTheme="minorHAnsi" w:hAnsiTheme="minorHAnsi" w:cstheme="minorHAnsi"/>
        </w:rPr>
        <w:t>Causing</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New York would</w:t>
      </w:r>
      <w:r w:rsidRPr="00E748A0">
        <w:rPr>
          <w:rStyle w:val="StyleUnderline"/>
          <w:rFonts w:asciiTheme="minorHAnsi" w:hAnsiTheme="minorHAnsi" w:cstheme="minorHAnsi"/>
        </w:rPr>
        <w:t xml:space="preserve"> likely </w:t>
      </w:r>
      <w:r w:rsidRPr="00E748A0">
        <w:rPr>
          <w:rStyle w:val="Emphasis"/>
          <w:rFonts w:asciiTheme="minorHAnsi" w:hAnsiTheme="minorHAnsi" w:cstheme="minorHAnsi"/>
          <w:highlight w:val="cyan"/>
        </w:rPr>
        <w:t>prevent</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Chicago</w:t>
      </w:r>
      <w:r w:rsidRPr="00E748A0">
        <w:rPr>
          <w:rStyle w:val="StyleUnderline"/>
          <w:rFonts w:asciiTheme="minorHAnsi" w:hAnsiTheme="minorHAnsi" w:cstheme="minorHAnsi"/>
        </w:rPr>
        <w:t>.</w:t>
      </w:r>
    </w:p>
    <w:p w14:paraId="2BC30BC5" w14:textId="77777777" w:rsidR="004A4104" w:rsidRPr="00E748A0" w:rsidRDefault="004A4104" w:rsidP="004A4104">
      <w:pPr>
        <w:rPr>
          <w:rFonts w:asciiTheme="minorHAnsi" w:hAnsiTheme="minorHAnsi" w:cstheme="minorHAnsi"/>
          <w:sz w:val="16"/>
        </w:rPr>
      </w:pPr>
    </w:p>
    <w:p w14:paraId="74A75DCE" w14:textId="77777777" w:rsidR="004A4104" w:rsidRDefault="004A4104" w:rsidP="004A4104">
      <w:pPr>
        <w:pStyle w:val="Heading2"/>
      </w:pPr>
      <w:r>
        <w:t>Adv---Dependancy Trap</w:t>
      </w:r>
    </w:p>
    <w:p w14:paraId="53C68E7D"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Digital Divide---1NC</w:t>
      </w:r>
    </w:p>
    <w:p w14:paraId="0355258F"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 xml:space="preserve">The ‘digital divide’ has </w:t>
      </w:r>
      <w:r w:rsidRPr="00E748A0">
        <w:rPr>
          <w:rFonts w:asciiTheme="minorHAnsi" w:hAnsiTheme="minorHAnsi" w:cstheme="minorHAnsi"/>
          <w:u w:val="single"/>
        </w:rPr>
        <w:t>nothing</w:t>
      </w:r>
      <w:r w:rsidRPr="00E748A0">
        <w:rPr>
          <w:rFonts w:asciiTheme="minorHAnsi" w:hAnsiTheme="minorHAnsi" w:cstheme="minorHAnsi"/>
        </w:rPr>
        <w:t xml:space="preserve"> to do with American platforms.</w:t>
      </w:r>
    </w:p>
    <w:p w14:paraId="748E91BF"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Li ’21</w:t>
      </w:r>
      <w:r w:rsidRPr="00E748A0">
        <w:rPr>
          <w:rFonts w:asciiTheme="minorHAnsi" w:hAnsiTheme="minorHAnsi" w:cstheme="minorHAnsi"/>
        </w:rPr>
        <w:t xml:space="preserve"> [Cheng; October 11; Political Science PhD at Princeton University, director of the John L. Thornton China Center; the Brookings Institution, “Worsening global digital divide as the US and China continue zero-sum competitions,” https://www.brookings.edu/blog/order-from-chaos/2021/10/11/worsening-global-digital-divide-as-the-us-and-china-continue-zero-sum-competitions/] </w:t>
      </w:r>
    </w:p>
    <w:p w14:paraId="1C7A5270"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rPr>
        <w:t>THE EXPANSION OF DIGITAL DIVIDES</w:t>
      </w:r>
      <w:r w:rsidRPr="00E748A0">
        <w:rPr>
          <w:rFonts w:asciiTheme="minorHAnsi" w:hAnsiTheme="minorHAnsi" w:cstheme="minorHAnsi"/>
          <w:sz w:val="16"/>
        </w:rPr>
        <w:t xml:space="preserve"> IN LDCS</w:t>
      </w:r>
    </w:p>
    <w:p w14:paraId="1BB95B72"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Despite the global growth of digital technologies, a </w:t>
      </w:r>
      <w:r w:rsidRPr="00E748A0">
        <w:rPr>
          <w:rStyle w:val="StyleUnderline"/>
          <w:rFonts w:asciiTheme="minorHAnsi" w:hAnsiTheme="minorHAnsi" w:cstheme="minorHAnsi"/>
        </w:rPr>
        <w:t xml:space="preserve">2021 </w:t>
      </w:r>
      <w:r w:rsidRPr="00E748A0">
        <w:rPr>
          <w:rStyle w:val="Emphasis"/>
          <w:rFonts w:asciiTheme="minorHAnsi" w:hAnsiTheme="minorHAnsi" w:cstheme="minorHAnsi"/>
          <w:highlight w:val="cyan"/>
        </w:rPr>
        <w:t>U</w:t>
      </w:r>
      <w:r w:rsidRPr="00E748A0">
        <w:rPr>
          <w:rFonts w:asciiTheme="minorHAnsi" w:hAnsiTheme="minorHAnsi" w:cstheme="minorHAnsi"/>
          <w:sz w:val="16"/>
        </w:rPr>
        <w:t xml:space="preserve">nited </w:t>
      </w:r>
      <w:r w:rsidRPr="00E748A0">
        <w:rPr>
          <w:rStyle w:val="Emphasis"/>
          <w:rFonts w:asciiTheme="minorHAnsi" w:hAnsiTheme="minorHAnsi" w:cstheme="minorHAnsi"/>
          <w:highlight w:val="cyan"/>
        </w:rPr>
        <w:t>N</w:t>
      </w:r>
      <w:r w:rsidRPr="00E748A0">
        <w:rPr>
          <w:rFonts w:asciiTheme="minorHAnsi" w:hAnsiTheme="minorHAnsi" w:cstheme="minorHAnsi"/>
          <w:sz w:val="16"/>
        </w:rPr>
        <w:t xml:space="preserve">ations </w:t>
      </w:r>
      <w:r w:rsidRPr="00E748A0">
        <w:rPr>
          <w:rStyle w:val="StyleUnderline"/>
          <w:rFonts w:asciiTheme="minorHAnsi" w:hAnsiTheme="minorHAnsi" w:cstheme="minorHAnsi"/>
          <w:highlight w:val="cyan"/>
        </w:rPr>
        <w:t>report noted</w:t>
      </w:r>
      <w:r w:rsidRPr="00E748A0">
        <w:rPr>
          <w:rFonts w:asciiTheme="minorHAnsi" w:hAnsiTheme="minorHAnsi" w:cstheme="minorHAnsi"/>
          <w:sz w:val="16"/>
        </w:rPr>
        <w:t xml:space="preserve"> that nearly </w:t>
      </w:r>
      <w:r w:rsidRPr="00E748A0">
        <w:rPr>
          <w:rStyle w:val="Emphasis"/>
          <w:rFonts w:asciiTheme="minorHAnsi" w:hAnsiTheme="minorHAnsi" w:cstheme="minorHAnsi"/>
          <w:highlight w:val="cyan"/>
        </w:rPr>
        <w:t>half of the world</w:t>
      </w:r>
      <w:r w:rsidRPr="00E748A0">
        <w:rPr>
          <w:rStyle w:val="Emphasis"/>
          <w:rFonts w:asciiTheme="minorHAnsi" w:hAnsiTheme="minorHAnsi" w:cstheme="minorHAnsi"/>
        </w:rPr>
        <w:t>’s population</w:t>
      </w:r>
      <w:r w:rsidRPr="00E748A0">
        <w:rPr>
          <w:rFonts w:asciiTheme="minorHAnsi" w:hAnsiTheme="minorHAnsi" w:cstheme="minorHAnsi"/>
          <w:sz w:val="16"/>
        </w:rPr>
        <w:t xml:space="preserve">, 3.7 billion people, </w:t>
      </w:r>
      <w:r w:rsidRPr="00E748A0">
        <w:rPr>
          <w:rStyle w:val="StyleUnderline"/>
          <w:rFonts w:asciiTheme="minorHAnsi" w:hAnsiTheme="minorHAnsi" w:cstheme="minorHAnsi"/>
          <w:highlight w:val="cyan"/>
        </w:rPr>
        <w:t xml:space="preserve">lack </w:t>
      </w:r>
      <w:r w:rsidRPr="00E748A0">
        <w:rPr>
          <w:rStyle w:val="Emphasis"/>
          <w:rFonts w:asciiTheme="minorHAnsi" w:hAnsiTheme="minorHAnsi" w:cstheme="minorHAnsi"/>
          <w:highlight w:val="cyan"/>
        </w:rPr>
        <w:t>internet access</w:t>
      </w:r>
      <w:r w:rsidRPr="00E748A0">
        <w:rPr>
          <w:rFonts w:asciiTheme="minorHAnsi" w:hAnsiTheme="minorHAnsi" w:cstheme="minorHAnsi"/>
          <w:sz w:val="16"/>
        </w:rPr>
        <w:t>. Deficiency of digital connectivity is especially prevalent within LDCs, where more than 80% of the population are still offline. In comparison, the unconnected population in developed countries and developing countries stands at 13% and 53%, respectively.</w:t>
      </w:r>
    </w:p>
    <w:p w14:paraId="30F5E634"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LDCs account for about 14% of the world’s population, and </w:t>
      </w:r>
      <w:r w:rsidRPr="00E748A0">
        <w:rPr>
          <w:rStyle w:val="StyleUnderline"/>
          <w:rFonts w:asciiTheme="minorHAnsi" w:hAnsiTheme="minorHAnsi" w:cstheme="minorHAnsi"/>
        </w:rPr>
        <w:t>they comprise</w:t>
      </w:r>
      <w:r w:rsidRPr="00E748A0">
        <w:rPr>
          <w:rFonts w:asciiTheme="minorHAnsi" w:hAnsiTheme="minorHAnsi" w:cstheme="minorHAnsi"/>
          <w:sz w:val="16"/>
        </w:rPr>
        <w:t xml:space="preserve"> more than half of </w:t>
      </w:r>
      <w:r w:rsidRPr="00E748A0">
        <w:rPr>
          <w:rStyle w:val="StyleUnderline"/>
          <w:rFonts w:asciiTheme="minorHAnsi" w:hAnsiTheme="minorHAnsi" w:cstheme="minorHAnsi"/>
          <w:highlight w:val="cyan"/>
        </w:rPr>
        <w:t>the world’s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extremely </w:t>
      </w:r>
      <w:r w:rsidRPr="00E748A0">
        <w:rPr>
          <w:rStyle w:val="Emphasis"/>
          <w:rFonts w:asciiTheme="minorHAnsi" w:hAnsiTheme="minorHAnsi" w:cstheme="minorHAnsi"/>
          <w:highlight w:val="cyan"/>
        </w:rPr>
        <w:t>poor</w:t>
      </w:r>
      <w:r w:rsidRPr="00E748A0">
        <w:rPr>
          <w:rFonts w:asciiTheme="minorHAnsi" w:hAnsiTheme="minorHAnsi" w:cstheme="minorHAnsi"/>
          <w:sz w:val="16"/>
        </w:rPr>
        <w:t xml:space="preserve">. Digital divides both reflect and reinforce socioeconomic disparities.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pandemic</w:t>
      </w:r>
      <w:r w:rsidRPr="00E748A0">
        <w:rPr>
          <w:rFonts w:asciiTheme="minorHAnsi" w:hAnsiTheme="minorHAnsi" w:cstheme="minorHAnsi"/>
          <w:sz w:val="16"/>
        </w:rPr>
        <w:t xml:space="preserve"> has </w:t>
      </w:r>
      <w:r w:rsidRPr="00E748A0">
        <w:rPr>
          <w:rStyle w:val="Emphasis"/>
          <w:rFonts w:asciiTheme="minorHAnsi" w:hAnsiTheme="minorHAnsi" w:cstheme="minorHAnsi"/>
          <w:highlight w:val="cyan"/>
        </w:rPr>
        <w:t>aggravated</w:t>
      </w:r>
      <w:r w:rsidRPr="00E748A0">
        <w:rPr>
          <w:rStyle w:val="StyleUnderline"/>
          <w:rFonts w:asciiTheme="minorHAnsi" w:hAnsiTheme="minorHAnsi" w:cstheme="minorHAnsi"/>
        </w:rPr>
        <w:t xml:space="preserve"> existing </w:t>
      </w:r>
      <w:r w:rsidRPr="00E748A0">
        <w:rPr>
          <w:rStyle w:val="StyleUnderline"/>
          <w:rFonts w:asciiTheme="minorHAnsi" w:hAnsiTheme="minorHAnsi" w:cstheme="minorHAnsi"/>
          <w:highlight w:val="cyan"/>
        </w:rPr>
        <w:t>inequalities</w:t>
      </w:r>
      <w:r w:rsidRPr="00E748A0">
        <w:rPr>
          <w:rFonts w:asciiTheme="minorHAnsi" w:hAnsiTheme="minorHAnsi" w:cstheme="minorHAnsi"/>
          <w:sz w:val="16"/>
        </w:rPr>
        <w:t xml:space="preserve">, often </w:t>
      </w:r>
      <w:r w:rsidRPr="00E748A0">
        <w:rPr>
          <w:rStyle w:val="StyleUnderline"/>
          <w:rFonts w:asciiTheme="minorHAnsi" w:hAnsiTheme="minorHAnsi" w:cstheme="minorHAnsi"/>
          <w:highlight w:val="cyan"/>
        </w:rPr>
        <w:t>resulting in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widening </w:t>
      </w:r>
      <w:r w:rsidRPr="00E748A0">
        <w:rPr>
          <w:rStyle w:val="Emphasis"/>
          <w:rFonts w:asciiTheme="minorHAnsi" w:hAnsiTheme="minorHAnsi" w:cstheme="minorHAnsi"/>
          <w:highlight w:val="cyan"/>
        </w:rPr>
        <w:t>gap of digital skills</w:t>
      </w:r>
      <w:r w:rsidRPr="00E748A0">
        <w:rPr>
          <w:rFonts w:asciiTheme="minorHAnsi" w:hAnsiTheme="minorHAnsi" w:cstheme="minorHAnsi"/>
          <w:sz w:val="16"/>
        </w:rPr>
        <w:t>.</w:t>
      </w:r>
    </w:p>
    <w:p w14:paraId="648D1ECC" w14:textId="77777777" w:rsidR="004A4104" w:rsidRPr="00E748A0" w:rsidRDefault="004A4104" w:rsidP="004A4104">
      <w:pPr>
        <w:pStyle w:val="Heading3"/>
        <w:rPr>
          <w:rFonts w:asciiTheme="minorHAnsi" w:hAnsiTheme="minorHAnsi" w:cstheme="minorHAnsi"/>
        </w:rPr>
      </w:pPr>
      <w:r w:rsidRPr="00E748A0">
        <w:rPr>
          <w:rFonts w:asciiTheme="minorHAnsi" w:hAnsiTheme="minorHAnsi" w:cstheme="minorHAnsi"/>
        </w:rPr>
        <w:t>LIO---1NC</w:t>
      </w:r>
    </w:p>
    <w:p w14:paraId="14E36402" w14:textId="77777777" w:rsidR="004A4104" w:rsidRPr="00E748A0" w:rsidRDefault="004A4104" w:rsidP="004A4104">
      <w:pPr>
        <w:pStyle w:val="Heading4"/>
        <w:rPr>
          <w:rFonts w:asciiTheme="minorHAnsi" w:hAnsiTheme="minorHAnsi" w:cstheme="minorHAnsi"/>
        </w:rPr>
      </w:pPr>
      <w:r w:rsidRPr="00E748A0">
        <w:rPr>
          <w:rFonts w:asciiTheme="minorHAnsi" w:hAnsiTheme="minorHAnsi" w:cstheme="minorHAnsi"/>
        </w:rPr>
        <w:t xml:space="preserve">Order’s </w:t>
      </w:r>
      <w:r w:rsidRPr="00E748A0">
        <w:rPr>
          <w:rFonts w:asciiTheme="minorHAnsi" w:hAnsiTheme="minorHAnsi" w:cstheme="minorHAnsi"/>
          <w:u w:val="single"/>
        </w:rPr>
        <w:t>resilient</w:t>
      </w:r>
      <w:r w:rsidRPr="00E748A0">
        <w:rPr>
          <w:rFonts w:asciiTheme="minorHAnsi" w:hAnsiTheme="minorHAnsi" w:cstheme="minorHAnsi"/>
        </w:rPr>
        <w:t xml:space="preserve">, BUT </w:t>
      </w:r>
      <w:r w:rsidRPr="00E748A0">
        <w:rPr>
          <w:rFonts w:asciiTheme="minorHAnsi" w:hAnsiTheme="minorHAnsi" w:cstheme="minorHAnsi"/>
          <w:u w:val="single"/>
        </w:rPr>
        <w:t>alt causes</w:t>
      </w:r>
      <w:r w:rsidRPr="00E748A0">
        <w:rPr>
          <w:rFonts w:asciiTheme="minorHAnsi" w:hAnsiTheme="minorHAnsi" w:cstheme="minorHAnsi"/>
        </w:rPr>
        <w:t>.</w:t>
      </w:r>
    </w:p>
    <w:p w14:paraId="728069C7" w14:textId="77777777" w:rsidR="004A4104" w:rsidRPr="00E748A0" w:rsidRDefault="004A4104" w:rsidP="004A4104">
      <w:pPr>
        <w:rPr>
          <w:rFonts w:asciiTheme="minorHAnsi" w:hAnsiTheme="minorHAnsi" w:cstheme="minorHAnsi"/>
        </w:rPr>
      </w:pPr>
      <w:r w:rsidRPr="00E748A0">
        <w:rPr>
          <w:rStyle w:val="Style13ptBold"/>
          <w:rFonts w:asciiTheme="minorHAnsi" w:hAnsiTheme="minorHAnsi" w:cstheme="minorHAnsi"/>
        </w:rPr>
        <w:t>Hirsh ’19</w:t>
      </w:r>
      <w:r w:rsidRPr="00E748A0">
        <w:rPr>
          <w:rFonts w:asciiTheme="minorHAnsi" w:hAnsiTheme="minorHAnsi" w:cstheme="minorHAnsi"/>
        </w:rPr>
        <w:t xml:space="preserve"> [Michael; December 27; senior correspondent; Foreign Policy, “Why the Liberal International Order Will Endure Into the Next Decade,” </w:t>
      </w:r>
      <w:hyperlink r:id="rId14" w:history="1">
        <w:r w:rsidRPr="00E748A0">
          <w:rPr>
            <w:rStyle w:val="Hyperlink"/>
            <w:rFonts w:asciiTheme="minorHAnsi" w:hAnsiTheme="minorHAnsi" w:cstheme="minorHAnsi"/>
          </w:rPr>
          <w:t>https://foreignpolicy.com/2019/12/27/why-liberal-international-order-will-endure-next-decade-2020-democracy/</w:t>
        </w:r>
      </w:hyperlink>
      <w:r w:rsidRPr="00E748A0">
        <w:rPr>
          <w:rFonts w:asciiTheme="minorHAnsi" w:hAnsiTheme="minorHAnsi" w:cstheme="minorHAnsi"/>
        </w:rPr>
        <w:t>]</w:t>
      </w:r>
    </w:p>
    <w:p w14:paraId="4366FB51"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Title: Why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L</w:t>
      </w:r>
      <w:r w:rsidRPr="00E748A0">
        <w:rPr>
          <w:rFonts w:asciiTheme="minorHAnsi" w:hAnsiTheme="minorHAnsi" w:cstheme="minorHAnsi"/>
          <w:sz w:val="16"/>
        </w:rPr>
        <w:t xml:space="preserve">iberal </w:t>
      </w:r>
      <w:r w:rsidRPr="00E748A0">
        <w:rPr>
          <w:rStyle w:val="Emphasis"/>
          <w:rFonts w:asciiTheme="minorHAnsi" w:hAnsiTheme="minorHAnsi" w:cstheme="minorHAnsi"/>
        </w:rPr>
        <w:t>I</w:t>
      </w:r>
      <w:r w:rsidRPr="00E748A0">
        <w:rPr>
          <w:rFonts w:asciiTheme="minorHAnsi" w:hAnsiTheme="minorHAnsi" w:cstheme="minorHAnsi"/>
          <w:sz w:val="16"/>
        </w:rPr>
        <w:t xml:space="preserve">nternational </w:t>
      </w:r>
      <w:r w:rsidRPr="00E748A0">
        <w:rPr>
          <w:rStyle w:val="Emphasis"/>
          <w:rFonts w:asciiTheme="minorHAnsi" w:hAnsiTheme="minorHAnsi" w:cstheme="minorHAnsi"/>
        </w:rPr>
        <w:t>O</w:t>
      </w:r>
      <w:r w:rsidRPr="00E748A0">
        <w:rPr>
          <w:rFonts w:asciiTheme="minorHAnsi" w:hAnsiTheme="minorHAnsi" w:cstheme="minorHAnsi"/>
          <w:sz w:val="16"/>
        </w:rPr>
        <w:t xml:space="preserve">rder </w:t>
      </w:r>
      <w:r w:rsidRPr="00E748A0">
        <w:rPr>
          <w:rStyle w:val="StyleUnderline"/>
          <w:rFonts w:asciiTheme="minorHAnsi" w:hAnsiTheme="minorHAnsi" w:cstheme="minorHAnsi"/>
        </w:rPr>
        <w:t>Will Endure Into the Next Decade</w:t>
      </w:r>
    </w:p>
    <w:p w14:paraId="60C42E5C"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Subtitle: It’s true that democracy, globalism, and free trade are under assault, but they may </w:t>
      </w:r>
      <w:r w:rsidRPr="00E748A0">
        <w:rPr>
          <w:rStyle w:val="Emphasis"/>
          <w:rFonts w:asciiTheme="minorHAnsi" w:hAnsiTheme="minorHAnsi" w:cstheme="minorHAnsi"/>
        </w:rPr>
        <w:t>prove stronger</w:t>
      </w:r>
      <w:r w:rsidRPr="00E748A0">
        <w:rPr>
          <w:rStyle w:val="StyleUnderline"/>
          <w:rFonts w:asciiTheme="minorHAnsi" w:hAnsiTheme="minorHAnsi" w:cstheme="minorHAnsi"/>
        </w:rPr>
        <w:t xml:space="preserve"> than the forces arrayed against them in the 2020s</w:t>
      </w:r>
      <w:r w:rsidRPr="00E748A0">
        <w:rPr>
          <w:rFonts w:asciiTheme="minorHAnsi" w:hAnsiTheme="minorHAnsi" w:cstheme="minorHAnsi"/>
          <w:sz w:val="16"/>
        </w:rPr>
        <w:t>.</w:t>
      </w:r>
    </w:p>
    <w:p w14:paraId="61337AC1"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It’s become fashionable to wonder whether </w:t>
      </w:r>
      <w:r w:rsidRPr="00E748A0">
        <w:rPr>
          <w:rStyle w:val="StyleUnderline"/>
          <w:rFonts w:asciiTheme="minorHAnsi" w:hAnsiTheme="minorHAnsi" w:cstheme="minorHAnsi"/>
          <w:highlight w:val="cyan"/>
        </w:rPr>
        <w:t xml:space="preserve">the </w:t>
      </w:r>
      <w:r w:rsidRPr="00E748A0">
        <w:rPr>
          <w:rStyle w:val="Emphasis"/>
          <w:rFonts w:asciiTheme="minorHAnsi" w:hAnsiTheme="minorHAnsi" w:cstheme="minorHAnsi"/>
          <w:highlight w:val="cyan"/>
        </w:rPr>
        <w:t>l</w:t>
      </w:r>
      <w:r w:rsidRPr="00E748A0">
        <w:rPr>
          <w:rStyle w:val="StyleUnderline"/>
          <w:rFonts w:asciiTheme="minorHAnsi" w:hAnsiTheme="minorHAnsi" w:cstheme="minorHAnsi"/>
        </w:rPr>
        <w:t xml:space="preserve">iberal </w:t>
      </w:r>
      <w:r w:rsidRPr="00E748A0">
        <w:rPr>
          <w:rStyle w:val="Emphasis"/>
          <w:rFonts w:asciiTheme="minorHAnsi" w:hAnsiTheme="minorHAnsi" w:cstheme="minorHAnsi"/>
          <w:highlight w:val="cyan"/>
        </w:rPr>
        <w:t>i</w:t>
      </w:r>
      <w:r w:rsidRPr="00E748A0">
        <w:rPr>
          <w:rStyle w:val="StyleUnderline"/>
          <w:rFonts w:asciiTheme="minorHAnsi" w:hAnsiTheme="minorHAnsi" w:cstheme="minorHAnsi"/>
        </w:rPr>
        <w:t xml:space="preserve">nternational </w:t>
      </w:r>
      <w:r w:rsidRPr="00E748A0">
        <w:rPr>
          <w:rStyle w:val="Emphasis"/>
          <w:rFonts w:asciiTheme="minorHAnsi" w:hAnsiTheme="minorHAnsi" w:cstheme="minorHAnsi"/>
          <w:highlight w:val="cyan"/>
        </w:rPr>
        <w:t>o</w:t>
      </w:r>
      <w:r w:rsidRPr="00E748A0">
        <w:rPr>
          <w:rStyle w:val="StyleUnderline"/>
          <w:rFonts w:asciiTheme="minorHAnsi" w:hAnsiTheme="minorHAnsi" w:cstheme="minorHAnsi"/>
        </w:rPr>
        <w:t>rder can survive</w:t>
      </w:r>
      <w:r w:rsidRPr="00E748A0">
        <w:rPr>
          <w:rFonts w:asciiTheme="minorHAnsi" w:hAnsiTheme="minorHAnsi" w:cstheme="minorHAnsi"/>
          <w:sz w:val="16"/>
        </w:rPr>
        <w:t xml:space="preserve"> the malign forces that have been lining up against it during the 2010s—what the Wall Street Journal called the “Decade of Disruption.” But </w:t>
      </w:r>
      <w:r w:rsidRPr="00E748A0">
        <w:rPr>
          <w:rStyle w:val="StyleUnderline"/>
          <w:rFonts w:asciiTheme="minorHAnsi" w:hAnsiTheme="minorHAnsi" w:cstheme="minorHAnsi"/>
        </w:rPr>
        <w:t xml:space="preserve">based on </w:t>
      </w:r>
      <w:r w:rsidRPr="00E748A0">
        <w:rPr>
          <w:rStyle w:val="Emphasis"/>
          <w:rFonts w:asciiTheme="minorHAnsi" w:hAnsiTheme="minorHAnsi" w:cstheme="minorHAnsi"/>
        </w:rPr>
        <w:t>recent trends</w:t>
      </w:r>
      <w:r w:rsidRPr="00E748A0">
        <w:rPr>
          <w:rStyle w:val="StyleUnderline"/>
          <w:rFonts w:asciiTheme="minorHAnsi" w:hAnsiTheme="minorHAnsi" w:cstheme="minorHAnsi"/>
        </w:rPr>
        <w:t xml:space="preserve">, it’s a </w:t>
      </w:r>
      <w:r w:rsidRPr="00E748A0">
        <w:rPr>
          <w:rStyle w:val="Emphasis"/>
          <w:rFonts w:asciiTheme="minorHAnsi" w:hAnsiTheme="minorHAnsi" w:cstheme="minorHAnsi"/>
        </w:rPr>
        <w:t>fair bet</w:t>
      </w:r>
      <w:r w:rsidRPr="00E748A0">
        <w:rPr>
          <w:rStyle w:val="StyleUnderline"/>
          <w:rFonts w:asciiTheme="minorHAnsi" w:hAnsiTheme="minorHAnsi" w:cstheme="minorHAnsi"/>
        </w:rPr>
        <w:t xml:space="preserve"> that democracy, globalism, and open trade </w:t>
      </w:r>
      <w:r w:rsidRPr="00E748A0">
        <w:rPr>
          <w:rStyle w:val="StyleUnderline"/>
          <w:rFonts w:asciiTheme="minorHAnsi" w:hAnsiTheme="minorHAnsi" w:cstheme="minorHAnsi"/>
          <w:highlight w:val="cyan"/>
        </w:rPr>
        <w:t xml:space="preserve">will </w:t>
      </w:r>
      <w:r w:rsidRPr="00E748A0">
        <w:rPr>
          <w:rStyle w:val="Emphasis"/>
          <w:rFonts w:asciiTheme="minorHAnsi" w:hAnsiTheme="minorHAnsi" w:cstheme="minorHAnsi"/>
          <w:highlight w:val="cyan"/>
        </w:rPr>
        <w:t>endure</w:t>
      </w:r>
      <w:r w:rsidRPr="00E748A0">
        <w:rPr>
          <w:rStyle w:val="Emphasis"/>
          <w:rFonts w:asciiTheme="minorHAnsi" w:hAnsiTheme="minorHAnsi" w:cstheme="minorHAnsi"/>
        </w:rPr>
        <w:t xml:space="preserve"> handily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into the </w:t>
      </w:r>
      <w:r w:rsidRPr="00E748A0">
        <w:rPr>
          <w:rStyle w:val="Emphasis"/>
          <w:rFonts w:asciiTheme="minorHAnsi" w:hAnsiTheme="minorHAnsi" w:cstheme="minorHAnsi"/>
          <w:highlight w:val="cyan"/>
        </w:rPr>
        <w:t>third decade</w:t>
      </w:r>
      <w:r w:rsidRPr="00E748A0">
        <w:rPr>
          <w:rStyle w:val="Emphasis"/>
          <w:rFonts w:asciiTheme="minorHAnsi" w:hAnsiTheme="minorHAnsi" w:cstheme="minorHAnsi"/>
        </w:rPr>
        <w:t xml:space="preserve"> of the 21st century</w:t>
      </w:r>
      <w:r w:rsidRPr="00E748A0">
        <w:rPr>
          <w:rFonts w:asciiTheme="minorHAnsi" w:hAnsiTheme="minorHAnsi" w:cstheme="minorHAnsi"/>
          <w:sz w:val="16"/>
        </w:rPr>
        <w:t>.</w:t>
      </w:r>
    </w:p>
    <w:p w14:paraId="0EF91735"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Start with the state of democracy. Nothing has been more alarming to internationalists than the one-two punch of U.S. President Donald Trump and British Prime Minister Boris Johnson, who have taken power in two of the world’s oldest and most important democracies by awakening the old demons of nationalism. With Trump focusing his ire on NATO and the World Trade Organization, and Johnson stalking out of the European Union, the two leaders have transformed the once-hallowed “special relationship” from a bulwark of global stability (sullied though it was by the Iraq War) into what looks more like a wrecking ball. Elsewhere, illiberalism has overtaken young democracies, such as Hungary and Poland, and even threatened mature ones with the rapid rise of nationalist parties such as the Alternative for Germany and Norbert Hofer’s anti-immigrant Freedom Party of Austria. In the world’s largest democracy, India, Prime Minister Narendra Modi and his Hindu nationalist Bharatiya Janata Party appear to be sending the same message. And there are considerable doubts about whether the democratic body politic possesses an immune system strong enough to fight off a plague of cyber-generated misinformation and disinformation, and systemic hacking by such autocrats as Russian President Vladimir Putin.</w:t>
      </w:r>
    </w:p>
    <w:p w14:paraId="04FBFE9C"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But </w:t>
      </w:r>
      <w:r w:rsidRPr="00E748A0">
        <w:rPr>
          <w:rStyle w:val="StyleUnderline"/>
          <w:rFonts w:asciiTheme="minorHAnsi" w:hAnsiTheme="minorHAnsi" w:cstheme="minorHAnsi"/>
          <w:highlight w:val="cyan"/>
        </w:rPr>
        <w:t>democracy</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won’t give up</w:t>
      </w:r>
      <w:r w:rsidRPr="00E748A0">
        <w:rPr>
          <w:rFonts w:asciiTheme="minorHAnsi" w:hAnsiTheme="minorHAnsi" w:cstheme="minorHAnsi"/>
          <w:sz w:val="16"/>
        </w:rPr>
        <w:t>, and in 2019—which could justly be called the year of global protest—</w:t>
      </w:r>
      <w:r w:rsidRPr="00E748A0">
        <w:rPr>
          <w:rStyle w:val="StyleUnderline"/>
          <w:rFonts w:asciiTheme="minorHAnsi" w:hAnsiTheme="minorHAnsi" w:cstheme="minorHAnsi"/>
        </w:rPr>
        <w:t xml:space="preserve">it kept </w:t>
      </w:r>
      <w:r w:rsidRPr="00E748A0">
        <w:rPr>
          <w:rStyle w:val="Emphasis"/>
          <w:rFonts w:asciiTheme="minorHAnsi" w:hAnsiTheme="minorHAnsi" w:cstheme="minorHAnsi"/>
          <w:highlight w:val="cyan"/>
        </w:rPr>
        <w:t>reinventing</w:t>
      </w:r>
      <w:r w:rsidRPr="00E748A0">
        <w:rPr>
          <w:rStyle w:val="Emphasis"/>
          <w:rFonts w:asciiTheme="minorHAnsi" w:hAnsiTheme="minorHAnsi" w:cstheme="minorHAnsi"/>
        </w:rPr>
        <w:t xml:space="preserve"> itself</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at the grassroots</w:t>
      </w:r>
      <w:r w:rsidRPr="00E748A0">
        <w:rPr>
          <w:rStyle w:val="StyleUnderline"/>
          <w:rFonts w:asciiTheme="minorHAnsi" w:hAnsiTheme="minorHAnsi" w:cstheme="minorHAnsi"/>
        </w:rPr>
        <w:t xml:space="preserve">. This has been happening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most </w:t>
      </w:r>
      <w:r w:rsidRPr="00E748A0">
        <w:rPr>
          <w:rStyle w:val="Emphasis"/>
          <w:rFonts w:asciiTheme="minorHAnsi" w:hAnsiTheme="minorHAnsi" w:cstheme="minorHAnsi"/>
          <w:highlight w:val="cyan"/>
        </w:rPr>
        <w:t>unlikely</w:t>
      </w:r>
      <w:r w:rsidRPr="00E748A0">
        <w:rPr>
          <w:rStyle w:val="Emphasis"/>
          <w:rFonts w:asciiTheme="minorHAnsi" w:hAnsiTheme="minorHAnsi" w:cstheme="minorHAnsi"/>
        </w:rPr>
        <w:t xml:space="preserve"> of </w:t>
      </w:r>
      <w:r w:rsidRPr="00E748A0">
        <w:rPr>
          <w:rStyle w:val="Emphasis"/>
          <w:rFonts w:asciiTheme="minorHAnsi" w:hAnsiTheme="minorHAnsi" w:cstheme="minorHAnsi"/>
          <w:highlight w:val="cyan"/>
        </w:rPr>
        <w:t>places</w:t>
      </w:r>
      <w:r w:rsidRPr="00E748A0">
        <w:rPr>
          <w:rStyle w:val="Emphasis"/>
          <w:rFonts w:asciiTheme="minorHAnsi" w:hAnsiTheme="minorHAnsi" w:cstheme="minorHAnsi"/>
        </w:rPr>
        <w:t xml:space="preserve"> around the globe</w:t>
      </w:r>
      <w:r w:rsidRPr="00E748A0">
        <w:rPr>
          <w:rStyle w:val="StyleUnderline"/>
          <w:rFonts w:asciiTheme="minorHAnsi" w:hAnsiTheme="minorHAnsi" w:cstheme="minorHAnsi"/>
        </w:rPr>
        <w:t>, in countries such as Iran, Lebanon, Iraq, Chile, and</w:t>
      </w:r>
      <w:r w:rsidRPr="00E748A0">
        <w:rPr>
          <w:rFonts w:asciiTheme="minorHAnsi" w:hAnsiTheme="minorHAnsi" w:cstheme="minorHAnsi"/>
          <w:sz w:val="16"/>
        </w:rPr>
        <w:t xml:space="preserve"> above all in </w:t>
      </w:r>
      <w:r w:rsidRPr="00E748A0">
        <w:rPr>
          <w:rStyle w:val="StyleUnderline"/>
          <w:rFonts w:asciiTheme="minorHAnsi" w:hAnsiTheme="minorHAnsi" w:cstheme="minorHAnsi"/>
        </w:rPr>
        <w:t>Hong Kong</w:t>
      </w:r>
      <w:r w:rsidRPr="00E748A0">
        <w:rPr>
          <w:rFonts w:asciiTheme="minorHAnsi" w:hAnsiTheme="minorHAnsi" w:cstheme="minorHAnsi"/>
          <w:sz w:val="16"/>
        </w:rPr>
        <w:t xml:space="preserve">, where thousands of determined protesters have braved bullets and tear gas, embarrassing Chinese President Xi Jinping even as he brutally consolidates his autocratic rule on the mainland. Perhaps the U.S. and British democracies are becoming decadent—and 2020 will tell us a lot about that question come November—but </w:t>
      </w:r>
      <w:r w:rsidRPr="00E748A0">
        <w:rPr>
          <w:rStyle w:val="Emphasis"/>
          <w:rFonts w:asciiTheme="minorHAnsi" w:hAnsiTheme="minorHAnsi" w:cstheme="minorHAnsi"/>
          <w:highlight w:val="cyan"/>
        </w:rPr>
        <w:t>the idea</w:t>
      </w:r>
      <w:r w:rsidRPr="00E748A0">
        <w:rPr>
          <w:rStyle w:val="Emphasis"/>
          <w:rFonts w:asciiTheme="minorHAnsi" w:hAnsiTheme="minorHAnsi" w:cstheme="minorHAnsi"/>
        </w:rPr>
        <w:t xml:space="preserve"> of democracy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remains</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powerful, </w:t>
      </w:r>
      <w:r w:rsidRPr="00E748A0">
        <w:rPr>
          <w:rStyle w:val="Emphasis"/>
          <w:rFonts w:asciiTheme="minorHAnsi" w:hAnsiTheme="minorHAnsi" w:cstheme="minorHAnsi"/>
          <w:highlight w:val="cyan"/>
        </w:rPr>
        <w:t>ever-replenishing</w:t>
      </w:r>
      <w:r w:rsidRPr="00E748A0">
        <w:rPr>
          <w:rStyle w:val="Emphasis"/>
          <w:rFonts w:asciiTheme="minorHAnsi" w:hAnsiTheme="minorHAnsi" w:cstheme="minorHAnsi"/>
        </w:rPr>
        <w:t xml:space="preserve"> urge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that</w:t>
      </w:r>
      <w:r w:rsidRPr="00E748A0">
        <w:rPr>
          <w:rStyle w:val="StyleUnderline"/>
          <w:rFonts w:asciiTheme="minorHAnsi" w:hAnsiTheme="minorHAnsi" w:cstheme="minorHAnsi"/>
        </w:rPr>
        <w:t xml:space="preserve">, as </w:t>
      </w:r>
      <w:r w:rsidRPr="00E748A0">
        <w:rPr>
          <w:rStyle w:val="Emphasis"/>
          <w:rFonts w:asciiTheme="minorHAnsi" w:hAnsiTheme="minorHAnsi" w:cstheme="minorHAnsi"/>
        </w:rPr>
        <w:t xml:space="preserve">sociologists and political </w:t>
      </w:r>
      <w:r w:rsidRPr="00E748A0">
        <w:rPr>
          <w:rStyle w:val="Emphasis"/>
          <w:rFonts w:asciiTheme="minorHAnsi" w:hAnsiTheme="minorHAnsi" w:cstheme="minorHAnsi"/>
          <w:highlight w:val="cyan"/>
        </w:rPr>
        <w:t>scientists</w:t>
      </w:r>
      <w:r w:rsidRPr="00E748A0">
        <w:rPr>
          <w:rStyle w:val="StyleUnderline"/>
          <w:rFonts w:asciiTheme="minorHAnsi" w:hAnsiTheme="minorHAnsi" w:cstheme="minorHAnsi"/>
        </w:rPr>
        <w:t xml:space="preserve"> have </w:t>
      </w:r>
      <w:r w:rsidRPr="00E748A0">
        <w:rPr>
          <w:rStyle w:val="Emphasis"/>
          <w:rFonts w:asciiTheme="minorHAnsi" w:hAnsiTheme="minorHAnsi" w:cstheme="minorHAnsi"/>
        </w:rPr>
        <w:t xml:space="preserve">long </w:t>
      </w:r>
      <w:r w:rsidRPr="00E748A0">
        <w:rPr>
          <w:rStyle w:val="Emphasis"/>
          <w:rFonts w:asciiTheme="minorHAnsi" w:hAnsiTheme="minorHAnsi" w:cstheme="minorHAnsi"/>
          <w:highlight w:val="cyan"/>
        </w:rPr>
        <w:t>told us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gets stronger</w:t>
      </w:r>
      <w:r w:rsidRPr="00E748A0">
        <w:rPr>
          <w:rStyle w:val="StyleUnderline"/>
          <w:rFonts w:asciiTheme="minorHAnsi" w:hAnsiTheme="minorHAnsi" w:cstheme="minorHAnsi"/>
          <w:highlight w:val="cyan"/>
        </w:rPr>
        <w:t xml:space="preserve"> the more</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income and education</w:t>
      </w:r>
      <w:r w:rsidRPr="00E748A0">
        <w:rPr>
          <w:rStyle w:val="StyleUnderline"/>
          <w:rFonts w:asciiTheme="minorHAnsi" w:hAnsiTheme="minorHAnsi" w:cstheme="minorHAnsi"/>
        </w:rPr>
        <w:t xml:space="preserve">al levels </w:t>
      </w:r>
      <w:r w:rsidRPr="00E748A0">
        <w:rPr>
          <w:rStyle w:val="StyleUnderline"/>
          <w:rFonts w:asciiTheme="minorHAnsi" w:hAnsiTheme="minorHAnsi" w:cstheme="minorHAnsi"/>
          <w:highlight w:val="cyan"/>
        </w:rPr>
        <w:t>increase</w:t>
      </w:r>
      <w:r w:rsidRPr="00E748A0">
        <w:rPr>
          <w:rStyle w:val="StyleUnderline"/>
          <w:rFonts w:asciiTheme="minorHAnsi" w:hAnsiTheme="minorHAnsi" w:cstheme="minorHAnsi"/>
        </w:rPr>
        <w:t xml:space="preserve"> around the world</w:t>
      </w:r>
      <w:r w:rsidRPr="00E748A0">
        <w:rPr>
          <w:rFonts w:asciiTheme="minorHAnsi" w:hAnsiTheme="minorHAnsi" w:cstheme="minorHAnsi"/>
          <w:sz w:val="16"/>
        </w:rPr>
        <w:t>.</w:t>
      </w:r>
    </w:p>
    <w:p w14:paraId="52635C8B" w14:textId="77777777" w:rsidR="004A4104" w:rsidRPr="00E748A0" w:rsidRDefault="004A4104" w:rsidP="004A4104">
      <w:pPr>
        <w:rPr>
          <w:rFonts w:asciiTheme="minorHAnsi" w:hAnsiTheme="minorHAnsi" w:cstheme="minorHAnsi"/>
          <w:sz w:val="16"/>
        </w:rPr>
      </w:pPr>
      <w:r w:rsidRPr="00E748A0">
        <w:rPr>
          <w:rStyle w:val="StyleUnderline"/>
          <w:rFonts w:asciiTheme="minorHAnsi" w:hAnsiTheme="minorHAnsi" w:cstheme="minorHAnsi"/>
          <w:highlight w:val="cyan"/>
        </w:rPr>
        <w:t>The</w:t>
      </w:r>
      <w:r w:rsidRPr="00E748A0">
        <w:rPr>
          <w:rFonts w:asciiTheme="minorHAnsi" w:hAnsiTheme="minorHAnsi" w:cstheme="minorHAnsi"/>
          <w:sz w:val="16"/>
        </w:rPr>
        <w:t xml:space="preserve"> international </w:t>
      </w:r>
      <w:r w:rsidRPr="00E748A0">
        <w:rPr>
          <w:rStyle w:val="StyleUnderline"/>
          <w:rFonts w:asciiTheme="minorHAnsi" w:hAnsiTheme="minorHAnsi" w:cstheme="minorHAnsi"/>
          <w:highlight w:val="cyan"/>
        </w:rPr>
        <w:t>economy is</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undergoing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some severe </w:t>
      </w:r>
      <w:r w:rsidRPr="00E748A0">
        <w:rPr>
          <w:rStyle w:val="Emphasis"/>
          <w:rFonts w:asciiTheme="minorHAnsi" w:hAnsiTheme="minorHAnsi" w:cstheme="minorHAnsi"/>
          <w:highlight w:val="cyan"/>
        </w:rPr>
        <w:t>stress</w:t>
      </w:r>
      <w:r w:rsidRPr="00E748A0">
        <w:rPr>
          <w:rStyle w:val="Emphasis"/>
          <w:rFonts w:asciiTheme="minorHAnsi" w:hAnsiTheme="minorHAnsi" w:cstheme="minorHAnsi"/>
        </w:rPr>
        <w:t xml:space="preserve"> tests</w:t>
      </w:r>
      <w:r w:rsidRPr="00E748A0">
        <w:rPr>
          <w:rStyle w:val="StyleUnderline"/>
          <w:rFonts w:asciiTheme="minorHAnsi" w:hAnsiTheme="minorHAnsi" w:cstheme="minorHAnsi"/>
        </w:rPr>
        <w:t xml:space="preserve">—and </w:t>
      </w:r>
      <w:r w:rsidRPr="00E748A0">
        <w:rPr>
          <w:rStyle w:val="Emphasis"/>
          <w:rFonts w:asciiTheme="minorHAnsi" w:hAnsiTheme="minorHAnsi" w:cstheme="minorHAnsi"/>
          <w:highlight w:val="cyan"/>
        </w:rPr>
        <w:t>surviving</w:t>
      </w:r>
      <w:r w:rsidRPr="00E748A0">
        <w:rPr>
          <w:rStyle w:val="Emphasis"/>
          <w:rFonts w:asciiTheme="minorHAnsi" w:hAnsiTheme="minorHAnsi" w:cstheme="minorHAnsi"/>
        </w:rPr>
        <w:t xml:space="preserve"> remarkably </w:t>
      </w:r>
      <w:r w:rsidRPr="00E748A0">
        <w:rPr>
          <w:rStyle w:val="Emphasis"/>
          <w:rFonts w:asciiTheme="minorHAnsi" w:hAnsiTheme="minorHAnsi" w:cstheme="minorHAnsi"/>
          <w:highlight w:val="cyan"/>
        </w:rPr>
        <w:t>intact</w:t>
      </w:r>
      <w:r w:rsidRPr="00E748A0">
        <w:rPr>
          <w:rFonts w:asciiTheme="minorHAnsi" w:hAnsiTheme="minorHAnsi" w:cstheme="minorHAnsi"/>
          <w:sz w:val="16"/>
        </w:rPr>
        <w:t>. The year 2019 began with deep-seated fears that Trump’s trade wars would help trigger a global recession—and among the most concerned was Federal Reserve Chairman Jerome Powell, who midway through the year suggested he and other central bank chiefs simply didn’t know how bad things could get. “The thing is,” Powell said, “there isn’t a lot of experience in responding to global trade tensions.” Growth and investment are still slowing due in large part to the uncertainty Trump has created, but fears of a recession have receded. It turns out the U.S. president cannot single-handedly return the United States to the days of Smoot-Hawley—even his fellow neonationalist Boris Johnson believes in free trade—and the domino effect of retaliatory tariffs that followed in the 1930s, setting the stage for world war. (In June 1930, under the Smoot-Hawley Act, the United States raised tariffs to an average of 59 percent on more than 25,000 imports; just about every other nation reacted in tit-for-tat protectionist fashion, severely depressing the global economy.)</w:t>
      </w:r>
    </w:p>
    <w:p w14:paraId="48E23156"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 xml:space="preserve">Today,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complexities</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deeply </w:t>
      </w:r>
      <w:r w:rsidRPr="00E748A0">
        <w:rPr>
          <w:rStyle w:val="Emphasis"/>
          <w:rFonts w:asciiTheme="minorHAnsi" w:hAnsiTheme="minorHAnsi" w:cstheme="minorHAnsi"/>
          <w:highlight w:val="cyan"/>
        </w:rPr>
        <w:t>integrated</w:t>
      </w:r>
      <w:r w:rsidRPr="00E748A0">
        <w:rPr>
          <w:rStyle w:val="Emphasis"/>
          <w:rFonts w:asciiTheme="minorHAnsi" w:hAnsiTheme="minorHAnsi" w:cstheme="minorHAnsi"/>
        </w:rPr>
        <w:t xml:space="preserve"> global </w:t>
      </w:r>
      <w:r w:rsidRPr="00E748A0">
        <w:rPr>
          <w:rStyle w:val="Emphasis"/>
          <w:rFonts w:asciiTheme="minorHAnsi" w:hAnsiTheme="minorHAnsi" w:cstheme="minorHAnsi"/>
          <w:highlight w:val="cyan"/>
        </w:rPr>
        <w:t>economy</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its </w:t>
      </w:r>
      <w:r w:rsidRPr="00E748A0">
        <w:rPr>
          <w:rStyle w:val="Emphasis"/>
          <w:rFonts w:asciiTheme="minorHAnsi" w:hAnsiTheme="minorHAnsi" w:cstheme="minorHAnsi"/>
          <w:highlight w:val="cyan"/>
        </w:rPr>
        <w:t>supply chains</w:t>
      </w:r>
      <w:r w:rsidRPr="00E748A0">
        <w:rPr>
          <w:rStyle w:val="StyleUnderline"/>
          <w:rFonts w:asciiTheme="minorHAnsi" w:hAnsiTheme="minorHAnsi" w:cstheme="minorHAnsi"/>
        </w:rPr>
        <w:t xml:space="preserve"> may prove </w:t>
      </w:r>
      <w:r w:rsidRPr="00E748A0">
        <w:rPr>
          <w:rStyle w:val="Emphasis"/>
          <w:rFonts w:asciiTheme="minorHAnsi" w:hAnsiTheme="minorHAnsi" w:cstheme="minorHAnsi"/>
          <w:highlight w:val="cyan"/>
        </w:rPr>
        <w:t>too much to undo</w:t>
      </w:r>
      <w:r w:rsidRPr="00E748A0">
        <w:rPr>
          <w:rFonts w:asciiTheme="minorHAnsi" w:hAnsiTheme="minorHAnsi" w:cstheme="minorHAnsi"/>
          <w:sz w:val="16"/>
        </w:rPr>
        <w:t>—even for the most powerful person on the planet.</w:t>
      </w:r>
    </w:p>
    <w:p w14:paraId="288B9F36"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And what of the institutions of the international system? The United States has always had an uneasy relationship with its post-World War II progeny, principally the United Nations, the WTO, and NATO—despite helping create them—and Trump only gave expression to an American id that was long seething under the surface. True, Trump is demeaning these institutions to an unprecedented degree and demanding far more of them. But he’s only saying more stridently what was said by, say, President Barack Obama, who also criticized the NATO allies for being free-riders, and former President George W. Bush, whose administration privately mocked the alliance and sneered at the U.N. (Another little-remembered precursor to Trump was President Bill Clinton’s feisty first-term trade representative, Mickey Kantor, who once said he wasn’t interested in free-trade “theology” and preferred that Americans behave like mercantilists.)</w:t>
      </w:r>
    </w:p>
    <w:p w14:paraId="0F67B4D6"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Trump is making a serious run at denuding the WTO by taking down its appellate court, but even that institution is likely to outlast a 73-year-old president who, at most, has only four more years in office to wreak havoc on the global system. This is especially likely because he is now mostly alone in his anti-globalist passion with the departure of his deeply ideological national security advisor, the militant John Bolton.</w:t>
      </w:r>
    </w:p>
    <w:p w14:paraId="18911D88" w14:textId="77777777" w:rsidR="004A4104" w:rsidRPr="00E748A0" w:rsidRDefault="004A4104" w:rsidP="004A4104">
      <w:pPr>
        <w:rPr>
          <w:rFonts w:asciiTheme="minorHAnsi" w:hAnsiTheme="minorHAnsi" w:cstheme="minorHAnsi"/>
          <w:sz w:val="16"/>
        </w:rPr>
      </w:pPr>
      <w:r w:rsidRPr="00E748A0">
        <w:rPr>
          <w:rFonts w:asciiTheme="minorHAnsi" w:hAnsiTheme="minorHAnsi" w:cstheme="minorHAnsi"/>
          <w:sz w:val="16"/>
        </w:rPr>
        <w:t>Let’s not forget either that the advent of Trump and Johnson represents a legitimate backlash to major policy errors made by the elites who have dominated the international system. George W. Bush led the Republican Party badly astray with his strategically disastrous Iraq War and fecklessness over the deregulation of Wall Street, which set the stage for the biggest financial crash since 1929 and the Great Recession. That turned voters off to traditional Republican thinking and opened the door to Trump’s unlikely takeover of the party. Something similar happened in Britain, when Bush’s partner in these neoliberal economic delusions and his ally in an unnecessary war, the once-popular Labour leader Tony Blair, set the stage for Labour’s eventual handoff to the socialist Jeremy Corbyn. (A shift that was, in turn, analogous to the ascent of Sen. Bernie Sanders, Sen. Elizabeth Warren, and the left inside the U.S. Democratic Party in response to the rise of Trump’s 2016 presidential rival Hillary Clinton, who was seen as pro-war and too friendly to Wall Street.)</w:t>
      </w:r>
    </w:p>
    <w:p w14:paraId="55D4F04B" w14:textId="0F693FDB" w:rsidR="004A4104" w:rsidRPr="004A4104" w:rsidRDefault="004A4104" w:rsidP="004A4104">
      <w:pPr>
        <w:rPr>
          <w:rFonts w:asciiTheme="minorHAnsi" w:hAnsiTheme="minorHAnsi" w:cstheme="minorHAnsi"/>
          <w:sz w:val="16"/>
        </w:rPr>
      </w:pPr>
      <w:r w:rsidRPr="00E748A0">
        <w:rPr>
          <w:rFonts w:asciiTheme="minorHAnsi" w:hAnsiTheme="minorHAnsi" w:cstheme="minorHAnsi"/>
          <w:sz w:val="16"/>
        </w:rPr>
        <w:t xml:space="preserve">But the larger point is that Trump and Johnson are </w:t>
      </w:r>
      <w:r w:rsidRPr="00E748A0">
        <w:rPr>
          <w:rStyle w:val="StyleUnderline"/>
          <w:rFonts w:asciiTheme="minorHAnsi" w:hAnsiTheme="minorHAnsi" w:cstheme="minorHAnsi"/>
        </w:rPr>
        <w:t xml:space="preserve">only the latest stresses to a </w:t>
      </w:r>
      <w:r w:rsidRPr="00E748A0">
        <w:rPr>
          <w:rStyle w:val="StyleUnderline"/>
          <w:rFonts w:asciiTheme="minorHAnsi" w:hAnsiTheme="minorHAnsi" w:cstheme="minorHAnsi"/>
          <w:highlight w:val="cyan"/>
        </w:rPr>
        <w:t>system</w:t>
      </w:r>
      <w:r w:rsidRPr="00E748A0">
        <w:rPr>
          <w:rStyle w:val="StyleUnderline"/>
          <w:rFonts w:asciiTheme="minorHAnsi" w:hAnsiTheme="minorHAnsi" w:cstheme="minorHAnsi"/>
        </w:rPr>
        <w:t xml:space="preserve"> that, since the </w:t>
      </w:r>
      <w:r w:rsidRPr="00E748A0">
        <w:rPr>
          <w:rStyle w:val="Emphasis"/>
          <w:rFonts w:asciiTheme="minorHAnsi" w:hAnsiTheme="minorHAnsi" w:cstheme="minorHAnsi"/>
        </w:rPr>
        <w:t>end of the Cold War</w:t>
      </w:r>
      <w:r w:rsidRPr="00E748A0">
        <w:rPr>
          <w:rStyle w:val="StyleUnderline"/>
          <w:rFonts w:asciiTheme="minorHAnsi" w:hAnsiTheme="minorHAnsi" w:cstheme="minorHAnsi"/>
        </w:rPr>
        <w:t xml:space="preserve">, has </w:t>
      </w:r>
      <w:r w:rsidRPr="00E748A0">
        <w:rPr>
          <w:rStyle w:val="StyleUnderline"/>
          <w:rFonts w:asciiTheme="minorHAnsi" w:hAnsiTheme="minorHAnsi" w:cstheme="minorHAnsi"/>
          <w:highlight w:val="cyan"/>
        </w:rPr>
        <w:t>suffered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some pretty major ones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yet endured</w:t>
      </w:r>
      <w:r w:rsidRPr="00E748A0">
        <w:rPr>
          <w:rStyle w:val="StyleUnderline"/>
          <w:rFonts w:asciiTheme="minorHAnsi" w:hAnsiTheme="minorHAnsi" w:cstheme="minorHAnsi"/>
          <w:highlight w:val="cyan"/>
        </w:rPr>
        <w:t>. In the quarter-century</w:t>
      </w:r>
      <w:r w:rsidRPr="00E748A0">
        <w:rPr>
          <w:rStyle w:val="StyleUnderline"/>
          <w:rFonts w:asciiTheme="minorHAnsi" w:hAnsiTheme="minorHAnsi" w:cstheme="minorHAnsi"/>
        </w:rPr>
        <w:t xml:space="preserve"> since then, financial </w:t>
      </w:r>
      <w:r w:rsidRPr="00E748A0">
        <w:rPr>
          <w:rStyle w:val="StyleUnderline"/>
          <w:rFonts w:asciiTheme="minorHAnsi" w:hAnsiTheme="minorHAnsi" w:cstheme="minorHAnsi"/>
          <w:highlight w:val="cyan"/>
        </w:rPr>
        <w:t xml:space="preserve">markets </w:t>
      </w:r>
      <w:r w:rsidRPr="00E748A0">
        <w:rPr>
          <w:rStyle w:val="Emphasis"/>
          <w:rFonts w:asciiTheme="minorHAnsi" w:hAnsiTheme="minorHAnsi" w:cstheme="minorHAnsi"/>
          <w:highlight w:val="cyan"/>
        </w:rPr>
        <w:t>collapsed</w:t>
      </w:r>
      <w:r w:rsidRPr="00E748A0">
        <w:rPr>
          <w:rStyle w:val="Emphasis"/>
          <w:rFonts w:asciiTheme="minorHAnsi" w:hAnsiTheme="minorHAnsi" w:cstheme="minorHAnsi"/>
        </w:rPr>
        <w:t xml:space="preserve"> several times</w:t>
      </w:r>
      <w:r w:rsidRPr="00E748A0">
        <w:rPr>
          <w:rStyle w:val="StyleUnderline"/>
          <w:rFonts w:asciiTheme="minorHAnsi" w:hAnsiTheme="minorHAnsi" w:cstheme="minorHAnsi"/>
        </w:rPr>
        <w:t xml:space="preserve">, and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global </w:t>
      </w:r>
      <w:r w:rsidRPr="00E748A0">
        <w:rPr>
          <w:rStyle w:val="StyleUnderline"/>
          <w:rFonts w:asciiTheme="minorHAnsi" w:hAnsiTheme="minorHAnsi" w:cstheme="minorHAnsi"/>
          <w:highlight w:val="cyan"/>
        </w:rPr>
        <w:t>economy</w:t>
      </w:r>
      <w:r w:rsidRPr="00E748A0">
        <w:rPr>
          <w:rFonts w:asciiTheme="minorHAnsi" w:hAnsiTheme="minorHAnsi" w:cstheme="minorHAnsi"/>
          <w:sz w:val="16"/>
        </w:rPr>
        <w:t xml:space="preserve"> has </w:t>
      </w:r>
      <w:r w:rsidRPr="00E748A0">
        <w:rPr>
          <w:rStyle w:val="Emphasis"/>
          <w:rFonts w:asciiTheme="minorHAnsi" w:hAnsiTheme="minorHAnsi" w:cstheme="minorHAnsi"/>
          <w:highlight w:val="cyan"/>
        </w:rPr>
        <w:t>remained intact</w:t>
      </w:r>
      <w:r w:rsidRPr="00E748A0">
        <w:rPr>
          <w:rFonts w:asciiTheme="minorHAnsi" w:hAnsiTheme="minorHAnsi" w:cstheme="minorHAnsi"/>
          <w:sz w:val="16"/>
        </w:rPr>
        <w:t xml:space="preserve">. Islamist </w:t>
      </w:r>
      <w:r w:rsidRPr="00E748A0">
        <w:rPr>
          <w:rStyle w:val="StyleUnderline"/>
          <w:rFonts w:asciiTheme="minorHAnsi" w:hAnsiTheme="minorHAnsi" w:cstheme="minorHAnsi"/>
          <w:highlight w:val="cyan"/>
        </w:rPr>
        <w:t>terrorists</w:t>
      </w:r>
      <w:r w:rsidRPr="00E748A0">
        <w:rPr>
          <w:rFonts w:asciiTheme="minorHAnsi" w:hAnsiTheme="minorHAnsi" w:cstheme="minorHAnsi"/>
          <w:sz w:val="16"/>
        </w:rPr>
        <w:t xml:space="preserve"> have </w:t>
      </w:r>
      <w:r w:rsidRPr="00E748A0">
        <w:rPr>
          <w:rStyle w:val="StyleUnderline"/>
          <w:rFonts w:asciiTheme="minorHAnsi" w:hAnsiTheme="minorHAnsi" w:cstheme="minorHAnsi"/>
          <w:highlight w:val="cyan"/>
        </w:rPr>
        <w:t>struck</w:t>
      </w:r>
      <w:r w:rsidRPr="00E748A0">
        <w:rPr>
          <w:rFonts w:asciiTheme="minorHAnsi" w:hAnsiTheme="minorHAnsi" w:cstheme="minorHAnsi"/>
          <w:sz w:val="16"/>
        </w:rPr>
        <w:t xml:space="preserve"> at </w:t>
      </w:r>
      <w:r w:rsidRPr="00E748A0">
        <w:rPr>
          <w:rStyle w:val="Emphasis"/>
          <w:rFonts w:asciiTheme="minorHAnsi" w:hAnsiTheme="minorHAnsi" w:cstheme="minorHAnsi"/>
        </w:rPr>
        <w:t xml:space="preserve">major </w:t>
      </w:r>
      <w:r w:rsidRPr="00E748A0">
        <w:rPr>
          <w:rStyle w:val="Emphasis"/>
          <w:rFonts w:asciiTheme="minorHAnsi" w:hAnsiTheme="minorHAnsi" w:cstheme="minorHAnsi"/>
          <w:highlight w:val="cyan"/>
        </w:rPr>
        <w:t>capitals</w:t>
      </w:r>
      <w:r w:rsidRPr="00E748A0">
        <w:rPr>
          <w:rStyle w:val="Emphasis"/>
          <w:rFonts w:asciiTheme="minorHAnsi" w:hAnsiTheme="minorHAnsi" w:cstheme="minorHAnsi"/>
        </w:rPr>
        <w:t xml:space="preserve"> around the world</w:t>
      </w:r>
      <w:r w:rsidRPr="00E748A0">
        <w:rPr>
          <w:rStyle w:val="StyleUnderline"/>
          <w:rFonts w:asciiTheme="minorHAnsi" w:hAnsiTheme="minorHAnsi" w:cstheme="minorHAnsi"/>
        </w:rPr>
        <w:t xml:space="preserve">, and a </w:t>
      </w:r>
      <w:r w:rsidRPr="00E748A0">
        <w:rPr>
          <w:rStyle w:val="StyleUnderline"/>
          <w:rFonts w:asciiTheme="minorHAnsi" w:hAnsiTheme="minorHAnsi" w:cstheme="minorHAnsi"/>
          <w:highlight w:val="cyan"/>
        </w:rPr>
        <w:t>clash of civ</w:t>
      </w:r>
      <w:r w:rsidRPr="00E748A0">
        <w:rPr>
          <w:rStyle w:val="StyleUnderline"/>
          <w:rFonts w:asciiTheme="minorHAnsi" w:hAnsiTheme="minorHAnsi" w:cstheme="minorHAnsi"/>
        </w:rPr>
        <w:t xml:space="preserve">ilizations </w:t>
      </w:r>
      <w:r w:rsidRPr="00E748A0">
        <w:rPr>
          <w:rStyle w:val="Emphasis"/>
          <w:rFonts w:asciiTheme="minorHAnsi" w:hAnsiTheme="minorHAnsi" w:cstheme="minorHAnsi"/>
          <w:highlight w:val="cyan"/>
        </w:rPr>
        <w:t>hasn’t ensued</w:t>
      </w:r>
      <w:r w:rsidRPr="00E748A0">
        <w:rPr>
          <w:rFonts w:asciiTheme="minorHAnsi" w:hAnsiTheme="minorHAnsi" w:cstheme="minorHAnsi"/>
          <w:sz w:val="16"/>
        </w:rPr>
        <w:t xml:space="preserve">. The world’s two largest economies,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w:t>
      </w:r>
      <w:r w:rsidRPr="00E748A0">
        <w:rPr>
          <w:rStyle w:val="StyleUnderline"/>
          <w:rFonts w:asciiTheme="minorHAnsi" w:hAnsiTheme="minorHAnsi" w:cstheme="minorHAnsi"/>
          <w:highlight w:val="cyan"/>
        </w:rPr>
        <w:t>and China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incessantly </w:t>
      </w:r>
      <w:r w:rsidRPr="00E748A0">
        <w:rPr>
          <w:rStyle w:val="Emphasis"/>
          <w:rFonts w:asciiTheme="minorHAnsi" w:hAnsiTheme="minorHAnsi" w:cstheme="minorHAnsi"/>
          <w:highlight w:val="cyan"/>
        </w:rPr>
        <w:t>bicker</w:t>
      </w:r>
      <w:r w:rsidRPr="00E748A0">
        <w:rPr>
          <w:rStyle w:val="StyleUnderline"/>
          <w:rFonts w:asciiTheme="minorHAnsi" w:hAnsiTheme="minorHAnsi" w:cstheme="minorHAnsi"/>
          <w:highlight w:val="cyan"/>
        </w:rPr>
        <w:t>, but</w:t>
      </w:r>
      <w:r w:rsidRPr="00E748A0">
        <w:rPr>
          <w:rStyle w:val="StyleUnderline"/>
          <w:rFonts w:asciiTheme="minorHAnsi" w:hAnsiTheme="minorHAnsi" w:cstheme="minorHAnsi"/>
        </w:rPr>
        <w:t xml:space="preserve"> they’re </w:t>
      </w:r>
      <w:r w:rsidRPr="00E748A0">
        <w:rPr>
          <w:rStyle w:val="Emphasis"/>
          <w:rFonts w:asciiTheme="minorHAnsi" w:hAnsiTheme="minorHAnsi" w:cstheme="minorHAnsi"/>
        </w:rPr>
        <w:t xml:space="preserve">still </w:t>
      </w:r>
      <w:r w:rsidRPr="00E748A0">
        <w:rPr>
          <w:rStyle w:val="Emphasis"/>
          <w:rFonts w:asciiTheme="minorHAnsi" w:hAnsiTheme="minorHAnsi" w:cstheme="minorHAnsi"/>
          <w:highlight w:val="cyan"/>
        </w:rPr>
        <w:t>do</w:t>
      </w:r>
      <w:r w:rsidRPr="00E748A0">
        <w:rPr>
          <w:rStyle w:val="Emphasis"/>
          <w:rFonts w:asciiTheme="minorHAnsi" w:hAnsiTheme="minorHAnsi" w:cstheme="minorHAnsi"/>
        </w:rPr>
        <w:t xml:space="preserve">ing </w:t>
      </w:r>
      <w:r w:rsidRPr="00E748A0">
        <w:rPr>
          <w:rStyle w:val="Emphasis"/>
          <w:rFonts w:asciiTheme="minorHAnsi" w:hAnsiTheme="minorHAnsi" w:cstheme="minorHAnsi"/>
          <w:highlight w:val="cyan"/>
        </w:rPr>
        <w:t>business</w:t>
      </w:r>
      <w:r w:rsidRPr="00E748A0">
        <w:rPr>
          <w:rStyle w:val="StyleUnderline"/>
          <w:rFonts w:asciiTheme="minorHAnsi" w:hAnsiTheme="minorHAnsi" w:cstheme="minorHAnsi"/>
        </w:rPr>
        <w:t xml:space="preserve">. Ivory tower realists continue to be </w:t>
      </w:r>
      <w:r w:rsidRPr="00E748A0">
        <w:rPr>
          <w:rStyle w:val="Emphasis"/>
          <w:rFonts w:asciiTheme="minorHAnsi" w:hAnsiTheme="minorHAnsi" w:cstheme="minorHAnsi"/>
          <w:highlight w:val="cyan"/>
        </w:rPr>
        <w:t>dead wrong</w:t>
      </w:r>
      <w:r w:rsidRPr="00E748A0">
        <w:rPr>
          <w:rStyle w:val="StyleUnderline"/>
          <w:rFonts w:asciiTheme="minorHAnsi" w:hAnsiTheme="minorHAnsi" w:cstheme="minorHAnsi"/>
        </w:rPr>
        <w:t xml:space="preserve"> in their predictions that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international </w:t>
      </w:r>
      <w:r w:rsidRPr="00E748A0">
        <w:rPr>
          <w:rStyle w:val="StyleUnderline"/>
          <w:rFonts w:asciiTheme="minorHAnsi" w:hAnsiTheme="minorHAnsi" w:cstheme="minorHAnsi"/>
          <w:highlight w:val="cyan"/>
        </w:rPr>
        <w:t xml:space="preserve">system will </w:t>
      </w:r>
      <w:r w:rsidRPr="00E748A0">
        <w:rPr>
          <w:rStyle w:val="Emphasis"/>
          <w:rFonts w:asciiTheme="minorHAnsi" w:hAnsiTheme="minorHAnsi" w:cstheme="minorHAnsi"/>
          <w:highlight w:val="cyan"/>
        </w:rPr>
        <w:t>fall</w:t>
      </w:r>
      <w:r w:rsidRPr="00E748A0">
        <w:rPr>
          <w:rStyle w:val="Emphasis"/>
          <w:rFonts w:asciiTheme="minorHAnsi" w:hAnsiTheme="minorHAnsi" w:cstheme="minorHAnsi"/>
        </w:rPr>
        <w:t xml:space="preserve"> back into anarchy</w:t>
      </w:r>
      <w:r w:rsidRPr="00E748A0">
        <w:rPr>
          <w:rFonts w:asciiTheme="minorHAnsi" w:hAnsiTheme="minorHAnsi" w:cstheme="minorHAnsi"/>
          <w:sz w:val="16"/>
        </w:rPr>
        <w:t>, even when politicians like Trump are doing their best to make that happen. On the realist view, the so-called West and its institutions should have disintegrated after the Cold War with the disappearance of the Soviet Union; as Owen Harries wrote in Foreign Affairs in 1993, “The political ‘West’ is not a natural construct but a highly artificial one. It took the presence of a life-threatening, overtly hostile ‘East’ to bring it into existence and to maintain its unity. It is extremely doubtful whether it can now survive the disappearance of that enemy.”</w:t>
      </w:r>
    </w:p>
    <w:p w14:paraId="3FD7EAB5" w14:textId="4402BCF1" w:rsidR="00062A3D" w:rsidRDefault="00062A3D" w:rsidP="00062A3D">
      <w:pPr>
        <w:pStyle w:val="Heading1"/>
      </w:pPr>
      <w:r>
        <w:t>2NC</w:t>
      </w:r>
    </w:p>
    <w:p w14:paraId="6E89F01F" w14:textId="77777777" w:rsidR="003D0608" w:rsidRDefault="003D0608" w:rsidP="003D0608">
      <w:pPr>
        <w:pStyle w:val="Heading2"/>
      </w:pPr>
      <w:r>
        <w:t>CP---Common Law</w:t>
      </w:r>
    </w:p>
    <w:p w14:paraId="3CCDB7CB" w14:textId="77777777" w:rsidR="003D0608" w:rsidRDefault="003D0608" w:rsidP="003D0608">
      <w:pPr>
        <w:pStyle w:val="Heading3"/>
      </w:pPr>
      <w:r>
        <w:t>2NC---Impact---Overview</w:t>
      </w:r>
    </w:p>
    <w:p w14:paraId="3B10BB31" w14:textId="77777777" w:rsidR="003D0608" w:rsidRPr="00D57334" w:rsidRDefault="003D0608" w:rsidP="003D0608">
      <w:pPr>
        <w:pStyle w:val="Heading4"/>
        <w:rPr>
          <w:rFonts w:cs="Times New Roman"/>
        </w:rPr>
      </w:pPr>
      <w:r>
        <w:rPr>
          <w:rFonts w:cs="Times New Roman"/>
        </w:rPr>
        <w:t>Warming causes extinction---outweighs on magnitude</w:t>
      </w:r>
    </w:p>
    <w:p w14:paraId="0BEA157B" w14:textId="77777777" w:rsidR="003D0608" w:rsidRPr="00D57334" w:rsidRDefault="003D0608" w:rsidP="003D0608">
      <w:pPr>
        <w:rPr>
          <w:b/>
          <w:bCs/>
          <w:sz w:val="26"/>
        </w:rPr>
      </w:pPr>
      <w:r w:rsidRPr="00D57334">
        <w:rPr>
          <w:rStyle w:val="Style13ptBold"/>
        </w:rPr>
        <w:t>McDonald 19</w:t>
      </w:r>
      <w:r>
        <w:t xml:space="preserve"> [Samuel; January 1; W</w:t>
      </w:r>
      <w:r w:rsidRPr="00D57334">
        <w:t>riter and geography PhD student at University of Oxford studying the intersection of grassroots movements and energy transition</w:t>
      </w:r>
      <w:r>
        <w:t>;</w:t>
      </w:r>
      <w:r w:rsidRPr="00D57334">
        <w:rPr>
          <w:rStyle w:val="Style13ptBold"/>
        </w:rPr>
        <w:t xml:space="preserve"> </w:t>
      </w:r>
      <w:r w:rsidRPr="00D57334">
        <w:t>“Deathly Salvation</w:t>
      </w:r>
      <w:r>
        <w:t>,</w:t>
      </w:r>
      <w:r w:rsidRPr="00D57334">
        <w:t>”</w:t>
      </w:r>
      <w:r>
        <w:t xml:space="preserve"> </w:t>
      </w:r>
      <w:r w:rsidRPr="00D57334">
        <w:t>https://www.the-trouble.com/content/2019/1/4/deathly-salvation</w:t>
      </w:r>
      <w:r>
        <w:t>]</w:t>
      </w:r>
    </w:p>
    <w:p w14:paraId="2E46B885" w14:textId="77777777" w:rsidR="003D0608" w:rsidRPr="00D57334" w:rsidRDefault="003D0608" w:rsidP="003D0608">
      <w:pPr>
        <w:rPr>
          <w:rStyle w:val="Emphasis"/>
        </w:rPr>
      </w:pPr>
      <w:r w:rsidRPr="00D57334">
        <w:rPr>
          <w:sz w:val="16"/>
        </w:rPr>
        <w:t xml:space="preserve">A devastating fact of climate collapse is that there may be a silver lining to the mushroom cloud. First, it should be noted that a </w:t>
      </w:r>
      <w:r w:rsidRPr="00853097">
        <w:rPr>
          <w:rStyle w:val="StyleUnderline"/>
          <w:highlight w:val="cyan"/>
        </w:rPr>
        <w:t>nuclear exchange does not</w:t>
      </w:r>
      <w:r w:rsidRPr="00D57334">
        <w:rPr>
          <w:rStyle w:val="StyleUnderline"/>
        </w:rPr>
        <w:t xml:space="preserve"> inevitably </w:t>
      </w:r>
      <w:r w:rsidRPr="00853097">
        <w:rPr>
          <w:rStyle w:val="StyleUnderline"/>
          <w:highlight w:val="cyan"/>
        </w:rPr>
        <w:t xml:space="preserve">result in </w:t>
      </w:r>
      <w:r w:rsidRPr="00853097">
        <w:rPr>
          <w:rStyle w:val="Emphasis"/>
          <w:highlight w:val="cyan"/>
        </w:rPr>
        <w:t>apocalyptic loss of life</w:t>
      </w:r>
      <w:r w:rsidRPr="00853097">
        <w:rPr>
          <w:rStyle w:val="StyleUnderline"/>
          <w:highlight w:val="cyan"/>
        </w:rPr>
        <w:t xml:space="preserve">. </w:t>
      </w:r>
      <w:r w:rsidRPr="00853097">
        <w:rPr>
          <w:rStyle w:val="Emphasis"/>
          <w:highlight w:val="cyan"/>
        </w:rPr>
        <w:t>Nuclear winter</w:t>
      </w:r>
      <w:r w:rsidRPr="00D57334">
        <w:rPr>
          <w:sz w:val="16"/>
        </w:rPr>
        <w:t>—the idea that firestorms would make the earth uninhabitable—</w:t>
      </w:r>
      <w:r w:rsidRPr="00853097">
        <w:rPr>
          <w:rStyle w:val="StyleUnderline"/>
          <w:highlight w:val="cyan"/>
        </w:rPr>
        <w:t xml:space="preserve">is based on </w:t>
      </w:r>
      <w:r w:rsidRPr="00853097">
        <w:rPr>
          <w:rStyle w:val="Emphasis"/>
          <w:highlight w:val="cyan"/>
        </w:rPr>
        <w:t>shaky science</w:t>
      </w:r>
      <w:r w:rsidRPr="00853097">
        <w:rPr>
          <w:rStyle w:val="StyleUnderline"/>
          <w:highlight w:val="cyan"/>
        </w:rPr>
        <w:t xml:space="preserve">. There’s </w:t>
      </w:r>
      <w:r w:rsidRPr="00853097">
        <w:rPr>
          <w:rStyle w:val="Emphasis"/>
          <w:highlight w:val="cyan"/>
        </w:rPr>
        <w:t>no reliable model</w:t>
      </w:r>
      <w:r w:rsidRPr="00853097">
        <w:rPr>
          <w:rStyle w:val="StyleUnderline"/>
          <w:highlight w:val="cyan"/>
        </w:rPr>
        <w:t xml:space="preserve"> that can determine </w:t>
      </w:r>
      <w:r w:rsidRPr="00853097">
        <w:rPr>
          <w:rStyle w:val="Emphasis"/>
          <w:highlight w:val="cyan"/>
        </w:rPr>
        <w:t>how many megatons</w:t>
      </w:r>
      <w:r w:rsidRPr="00853097">
        <w:rPr>
          <w:rStyle w:val="StyleUnderline"/>
          <w:highlight w:val="cyan"/>
        </w:rPr>
        <w:t xml:space="preserve"> would</w:t>
      </w:r>
      <w:r w:rsidRPr="00D57334">
        <w:rPr>
          <w:rStyle w:val="StyleUnderline"/>
        </w:rPr>
        <w:t xml:space="preserve"> </w:t>
      </w:r>
      <w:r w:rsidRPr="00D57334">
        <w:rPr>
          <w:rStyle w:val="Emphasis"/>
        </w:rPr>
        <w:t>decimate agriculture</w:t>
      </w:r>
      <w:r w:rsidRPr="00D57334">
        <w:rPr>
          <w:rStyle w:val="StyleUnderline"/>
        </w:rPr>
        <w:t xml:space="preserve"> or </w:t>
      </w:r>
      <w:r w:rsidRPr="00853097">
        <w:rPr>
          <w:rStyle w:val="StyleUnderline"/>
          <w:highlight w:val="cyan"/>
        </w:rPr>
        <w:t xml:space="preserve">make humans </w:t>
      </w:r>
      <w:r w:rsidRPr="00853097">
        <w:rPr>
          <w:rStyle w:val="Emphasis"/>
          <w:highlight w:val="cyan"/>
        </w:rPr>
        <w:t>extinct</w:t>
      </w:r>
      <w:r w:rsidRPr="00853097">
        <w:rPr>
          <w:rStyle w:val="StyleUnderline"/>
          <w:highlight w:val="cyan"/>
        </w:rPr>
        <w:t xml:space="preserve">. Nations have already detonated </w:t>
      </w:r>
      <w:r w:rsidRPr="00853097">
        <w:rPr>
          <w:rStyle w:val="Emphasis"/>
          <w:highlight w:val="cyan"/>
        </w:rPr>
        <w:t>2,476 nuc</w:t>
      </w:r>
      <w:r w:rsidRPr="00D57334">
        <w:rPr>
          <w:rStyle w:val="Emphasis"/>
        </w:rPr>
        <w:t>lear device</w:t>
      </w:r>
      <w:r w:rsidRPr="00853097">
        <w:rPr>
          <w:rStyle w:val="Emphasis"/>
          <w:highlight w:val="cyan"/>
        </w:rPr>
        <w:t>s</w:t>
      </w:r>
      <w:r w:rsidRPr="00853097">
        <w:rPr>
          <w:rStyle w:val="StyleUnderline"/>
          <w:highlight w:val="cyan"/>
        </w:rPr>
        <w:t>.</w:t>
      </w:r>
      <w:r w:rsidRPr="00D57334">
        <w:rPr>
          <w:u w:val="single"/>
        </w:rPr>
        <w:t xml:space="preserve"> </w:t>
      </w:r>
      <w:r w:rsidRPr="00D57334">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D57334">
        <w:rPr>
          <w:strike/>
          <w:sz w:val="16"/>
        </w:rPr>
        <w:t>suicidal</w:t>
      </w:r>
      <w:r w:rsidRPr="00D57334">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853097">
        <w:rPr>
          <w:rStyle w:val="StyleUnderline"/>
          <w:highlight w:val="cyan"/>
        </w:rPr>
        <w:t xml:space="preserve">humans can </w:t>
      </w:r>
      <w:r w:rsidRPr="00853097">
        <w:rPr>
          <w:rStyle w:val="Emphasis"/>
          <w:highlight w:val="cyan"/>
        </w:rPr>
        <w:t>survive</w:t>
      </w:r>
      <w:r w:rsidRPr="00853097">
        <w:rPr>
          <w:rStyle w:val="StyleUnderline"/>
          <w:highlight w:val="cyan"/>
        </w:rPr>
        <w:t xml:space="preserve"> and </w:t>
      </w:r>
      <w:r w:rsidRPr="00853097">
        <w:rPr>
          <w:rStyle w:val="Emphasis"/>
          <w:highlight w:val="cyan"/>
        </w:rPr>
        <w:t>recover from</w:t>
      </w:r>
      <w:r w:rsidRPr="00853097">
        <w:rPr>
          <w:rStyle w:val="StyleUnderline"/>
          <w:highlight w:val="cyan"/>
        </w:rPr>
        <w:t xml:space="preserve"> war,</w:t>
      </w:r>
      <w:r w:rsidRPr="00D57334">
        <w:rPr>
          <w:rStyle w:val="StyleUnderline"/>
        </w:rPr>
        <w:t xml:space="preserve"> probably </w:t>
      </w:r>
      <w:r w:rsidRPr="00853097">
        <w:rPr>
          <w:rStyle w:val="StyleUnderline"/>
          <w:highlight w:val="cyan"/>
        </w:rPr>
        <w:t xml:space="preserve">even a </w:t>
      </w:r>
      <w:r w:rsidRPr="00853097">
        <w:rPr>
          <w:rStyle w:val="Emphasis"/>
          <w:highlight w:val="cyan"/>
        </w:rPr>
        <w:t>nuclear one</w:t>
      </w:r>
      <w:r w:rsidRPr="00853097">
        <w:rPr>
          <w:rStyle w:val="StyleUnderline"/>
          <w:highlight w:val="cyan"/>
        </w:rPr>
        <w:t xml:space="preserve">. Humans </w:t>
      </w:r>
      <w:r w:rsidRPr="00853097">
        <w:rPr>
          <w:rStyle w:val="Emphasis"/>
          <w:highlight w:val="cyan"/>
        </w:rPr>
        <w:t>cannot recover</w:t>
      </w:r>
      <w:r w:rsidRPr="00853097">
        <w:rPr>
          <w:rStyle w:val="StyleUnderline"/>
          <w:highlight w:val="cyan"/>
        </w:rPr>
        <w:t xml:space="preserve"> from </w:t>
      </w:r>
      <w:r w:rsidRPr="00853097">
        <w:rPr>
          <w:rStyle w:val="Emphasis"/>
          <w:highlight w:val="cyan"/>
        </w:rPr>
        <w:t>runaway climate change</w:t>
      </w:r>
      <w:r w:rsidRPr="00853097">
        <w:rPr>
          <w:rStyle w:val="StyleUnderline"/>
          <w:highlight w:val="cyan"/>
        </w:rPr>
        <w:t xml:space="preserve">. Nuclear war is </w:t>
      </w:r>
      <w:r w:rsidRPr="00853097">
        <w:rPr>
          <w:rStyle w:val="Emphasis"/>
          <w:highlight w:val="cyan"/>
        </w:rPr>
        <w:t>not</w:t>
      </w:r>
      <w:r w:rsidRPr="00853097">
        <w:rPr>
          <w:rStyle w:val="StyleUnderline"/>
          <w:highlight w:val="cyan"/>
        </w:rPr>
        <w:t xml:space="preserve"> an </w:t>
      </w:r>
      <w:r w:rsidRPr="00853097">
        <w:rPr>
          <w:rStyle w:val="Emphasis"/>
          <w:highlight w:val="cyan"/>
        </w:rPr>
        <w:t>inevitable extinction event</w:t>
      </w:r>
      <w:r w:rsidRPr="00853097">
        <w:rPr>
          <w:rStyle w:val="StyleUnderline"/>
          <w:highlight w:val="cyan"/>
        </w:rPr>
        <w:t>;</w:t>
      </w:r>
      <w:r w:rsidRPr="00D57334">
        <w:rPr>
          <w:rStyle w:val="StyleUnderline"/>
        </w:rPr>
        <w:t xml:space="preserve"> </w:t>
      </w:r>
      <w:r w:rsidRPr="00D57334">
        <w:rPr>
          <w:rStyle w:val="Emphasis"/>
        </w:rPr>
        <w:t xml:space="preserve">six degrees of </w:t>
      </w:r>
      <w:r w:rsidRPr="00853097">
        <w:rPr>
          <w:rStyle w:val="Emphasis"/>
          <w:highlight w:val="cyan"/>
        </w:rPr>
        <w:t>warming is.</w:t>
      </w:r>
    </w:p>
    <w:p w14:paraId="6A219FEE" w14:textId="77777777" w:rsidR="003D0608" w:rsidRDefault="003D0608" w:rsidP="003D0608">
      <w:pPr>
        <w:rPr>
          <w:rStyle w:val="Emphasis"/>
        </w:rPr>
      </w:pPr>
    </w:p>
    <w:p w14:paraId="27015098" w14:textId="77777777" w:rsidR="003D0608" w:rsidRPr="000660E7" w:rsidRDefault="003D0608" w:rsidP="003D0608">
      <w:pPr>
        <w:pStyle w:val="Heading3"/>
        <w:rPr>
          <w:rStyle w:val="Style13ptBold"/>
        </w:rPr>
      </w:pPr>
      <w:r>
        <w:t>2NC---Perm---AT: Do Both</w:t>
      </w:r>
    </w:p>
    <w:p w14:paraId="787D969B" w14:textId="77777777" w:rsidR="003D0608" w:rsidRPr="008B1190" w:rsidRDefault="003D0608" w:rsidP="003D0608">
      <w:pPr>
        <w:pStyle w:val="Heading4"/>
        <w:rPr>
          <w:rFonts w:cs="Times New Roman"/>
        </w:rPr>
      </w:pPr>
      <w:r w:rsidRPr="008B1190">
        <w:rPr>
          <w:rFonts w:cs="Times New Roman"/>
        </w:rPr>
        <w:t xml:space="preserve">The perm is ‘statutory gap filling’---it does NOT expand the scope of federal common law. </w:t>
      </w:r>
    </w:p>
    <w:p w14:paraId="0507ABC7" w14:textId="77777777" w:rsidR="003D0608" w:rsidRPr="008B1190" w:rsidRDefault="003D0608" w:rsidP="003D0608">
      <w:r w:rsidRPr="008B1190">
        <w:t xml:space="preserve">Abbe R. </w:t>
      </w:r>
      <w:r w:rsidRPr="008B1190">
        <w:rPr>
          <w:rStyle w:val="Style13ptBold"/>
        </w:rPr>
        <w:t>Gluck 11</w:t>
      </w:r>
      <w:r w:rsidRPr="008B1190">
        <w:t>, Associate Professor of Law, Columbia Law School, “Intersystemic Statutory Interpretation: Methodology as "Law" and the Erie Doctrine,” 120 Yale L.J. 1898, Lexis</w:t>
      </w:r>
    </w:p>
    <w:p w14:paraId="1255A153" w14:textId="77777777" w:rsidR="003D0608" w:rsidRDefault="003D0608" w:rsidP="003D0608">
      <w:pPr>
        <w:rPr>
          <w:rFonts w:eastAsiaTheme="majorEastAsia" w:cstheme="majorBidi"/>
          <w:b/>
          <w:iCs/>
          <w:sz w:val="26"/>
        </w:rPr>
      </w:pPr>
      <w:r w:rsidRPr="008B1190">
        <w:rPr>
          <w:sz w:val="16"/>
        </w:rPr>
        <w:t xml:space="preserve">Consider how well the Court's typical arguments justifying federal common-lawmaking apply to statutory interpretation methodology. There is a uniquely federal interest involved (the meaning of federal statutes); it is grounded in a federal source (federal statutes); 45 </w:t>
      </w:r>
      <w:r w:rsidRPr="008B1190">
        <w:t>[FOOTNOTE 45 BEGINS]</w:t>
      </w:r>
      <w:r w:rsidRPr="008B1190">
        <w:rPr>
          <w:sz w:val="16"/>
        </w:rPr>
        <w:t xml:space="preserve"> See Bradley et al., supra note 18, at 879 ("</w:t>
      </w:r>
      <w:r w:rsidRPr="00853097">
        <w:rPr>
          <w:rStyle w:val="StyleUnderline"/>
          <w:highlight w:val="cyan"/>
        </w:rPr>
        <w:t xml:space="preserve">There is </w:t>
      </w:r>
      <w:r w:rsidRPr="00853097">
        <w:rPr>
          <w:rStyle w:val="Emphasis"/>
          <w:highlight w:val="cyan"/>
        </w:rPr>
        <w:t>widespread agreement</w:t>
      </w:r>
      <w:r w:rsidRPr="008B1190">
        <w:rPr>
          <w:sz w:val="16"/>
        </w:rPr>
        <w:t xml:space="preserve"> </w:t>
      </w:r>
      <w:r w:rsidRPr="008B1190">
        <w:rPr>
          <w:rStyle w:val="StyleUnderline"/>
        </w:rPr>
        <w:t xml:space="preserve">that federal </w:t>
      </w:r>
      <w:r w:rsidRPr="00853097">
        <w:rPr>
          <w:rStyle w:val="StyleUnderline"/>
          <w:highlight w:val="cyan"/>
        </w:rPr>
        <w:t xml:space="preserve">common law </w:t>
      </w:r>
      <w:r w:rsidRPr="00853097">
        <w:rPr>
          <w:rStyle w:val="Emphasis"/>
          <w:highlight w:val="cyan"/>
        </w:rPr>
        <w:t>must</w:t>
      </w:r>
      <w:r w:rsidRPr="00853097">
        <w:rPr>
          <w:rStyle w:val="StyleUnderline"/>
          <w:highlight w:val="cyan"/>
        </w:rPr>
        <w:t xml:space="preserve"> be </w:t>
      </w:r>
      <w:r w:rsidRPr="00853097">
        <w:rPr>
          <w:rStyle w:val="Emphasis"/>
          <w:highlight w:val="cyan"/>
        </w:rPr>
        <w:t>grounded</w:t>
      </w:r>
      <w:r w:rsidRPr="00853097">
        <w:rPr>
          <w:rStyle w:val="StyleUnderline"/>
          <w:highlight w:val="cyan"/>
        </w:rPr>
        <w:t xml:space="preserve"> in</w:t>
      </w:r>
      <w:r w:rsidRPr="008B1190">
        <w:rPr>
          <w:rStyle w:val="StyleUnderline"/>
        </w:rPr>
        <w:t xml:space="preserve"> a </w:t>
      </w:r>
      <w:r w:rsidRPr="00853097">
        <w:rPr>
          <w:rStyle w:val="Emphasis"/>
          <w:highlight w:val="cyan"/>
        </w:rPr>
        <w:t>federal law</w:t>
      </w:r>
      <w:r w:rsidRPr="008B1190">
        <w:rPr>
          <w:rStyle w:val="Emphasis"/>
        </w:rPr>
        <w:t xml:space="preserve"> source</w:t>
      </w:r>
      <w:r w:rsidRPr="008B1190">
        <w:rPr>
          <w:sz w:val="16"/>
        </w:rPr>
        <w:t xml:space="preserve">."); see also Field, supra note 18, at 887 (arguing for a broad understanding of federal common-lawmaking authority but still </w:t>
      </w:r>
      <w:r w:rsidRPr="00EF46EC">
        <w:rPr>
          <w:sz w:val="16"/>
        </w:rPr>
        <w:t xml:space="preserve">acknowledging that </w:t>
      </w:r>
      <w:r w:rsidRPr="00EF46EC">
        <w:rPr>
          <w:rStyle w:val="StyleUnderline"/>
        </w:rPr>
        <w:t>the</w:t>
      </w:r>
      <w:r w:rsidRPr="00EF46EC">
        <w:rPr>
          <w:sz w:val="16"/>
        </w:rPr>
        <w:t xml:space="preserve"> "</w:t>
      </w:r>
      <w:r w:rsidRPr="00EF46EC">
        <w:rPr>
          <w:rStyle w:val="Emphasis"/>
        </w:rPr>
        <w:t>limitation</w:t>
      </w:r>
      <w:r w:rsidRPr="00EF46EC">
        <w:rPr>
          <w:sz w:val="16"/>
        </w:rPr>
        <w:t xml:space="preserve"> … </w:t>
      </w:r>
      <w:r w:rsidRPr="00EF46EC">
        <w:rPr>
          <w:rStyle w:val="StyleUnderline"/>
        </w:rPr>
        <w:t xml:space="preserve">is that the court must </w:t>
      </w:r>
      <w:r w:rsidRPr="00EF46EC">
        <w:rPr>
          <w:rStyle w:val="Emphasis"/>
        </w:rPr>
        <w:t>point to</w:t>
      </w:r>
      <w:r w:rsidRPr="00EF46EC">
        <w:rPr>
          <w:rStyle w:val="StyleUnderline"/>
        </w:rPr>
        <w:t xml:space="preserve"> a federal </w:t>
      </w:r>
      <w:r w:rsidRPr="00EF46EC">
        <w:rPr>
          <w:rStyle w:val="Emphasis"/>
        </w:rPr>
        <w:t>enactment</w:t>
      </w:r>
      <w:r w:rsidRPr="00EF46EC">
        <w:rPr>
          <w:rStyle w:val="StyleUnderline"/>
        </w:rPr>
        <w:t xml:space="preserve">, </w:t>
      </w:r>
      <w:r w:rsidRPr="00EF46EC">
        <w:rPr>
          <w:rStyle w:val="Emphasis"/>
        </w:rPr>
        <w:t>constitutional</w:t>
      </w:r>
      <w:r w:rsidRPr="00EF46EC">
        <w:rPr>
          <w:rStyle w:val="StyleUnderline"/>
        </w:rPr>
        <w:t xml:space="preserve"> or </w:t>
      </w:r>
      <w:r w:rsidRPr="00EF46EC">
        <w:rPr>
          <w:rStyle w:val="Emphasis"/>
        </w:rPr>
        <w:t>statutory</w:t>
      </w:r>
      <w:r w:rsidRPr="00EF46EC">
        <w:rPr>
          <w:rStyle w:val="StyleUnderline"/>
        </w:rPr>
        <w:t xml:space="preserve">, that it </w:t>
      </w:r>
      <w:r w:rsidRPr="00EF46EC">
        <w:rPr>
          <w:rStyle w:val="Emphasis"/>
        </w:rPr>
        <w:t>interprets</w:t>
      </w:r>
      <w:r w:rsidRPr="00EF46EC">
        <w:rPr>
          <w:rStyle w:val="StyleUnderline"/>
        </w:rPr>
        <w:t xml:space="preserve"> as </w:t>
      </w:r>
      <w:r w:rsidRPr="00EF46EC">
        <w:rPr>
          <w:rStyle w:val="Emphasis"/>
        </w:rPr>
        <w:t>authorizing</w:t>
      </w:r>
      <w:r w:rsidRPr="00EF46EC">
        <w:rPr>
          <w:rStyle w:val="StyleUnderline"/>
        </w:rPr>
        <w:t xml:space="preserve"> the federal common law rule</w:t>
      </w:r>
      <w:r w:rsidRPr="00EF46EC">
        <w:rPr>
          <w:sz w:val="16"/>
        </w:rPr>
        <w:t xml:space="preserve">"). </w:t>
      </w:r>
      <w:r w:rsidRPr="00EF46EC">
        <w:t xml:space="preserve">[FOOTNOTE 45 ENDS] </w:t>
      </w:r>
      <w:r w:rsidRPr="00EF46EC">
        <w:rPr>
          <w:sz w:val="16"/>
        </w:rPr>
        <w:t>and there is a clear need for federal</w:t>
      </w:r>
      <w:r w:rsidRPr="008B1190">
        <w:rPr>
          <w:sz w:val="16"/>
        </w:rPr>
        <w:t xml:space="preserve">-law uniformity. As with other types of approved federal common-lawmaking, </w:t>
      </w:r>
      <w:r w:rsidRPr="00853097">
        <w:rPr>
          <w:rStyle w:val="StyleUnderline"/>
          <w:highlight w:val="cyan"/>
        </w:rPr>
        <w:t>this</w:t>
      </w:r>
      <w:r w:rsidRPr="008B1190">
        <w:rPr>
          <w:rStyle w:val="StyleUnderline"/>
        </w:rPr>
        <w:t xml:space="preserve"> type</w:t>
      </w:r>
      <w:r w:rsidRPr="008B1190">
        <w:rPr>
          <w:sz w:val="16"/>
        </w:rPr>
        <w:t xml:space="preserve"> also </w:t>
      </w:r>
      <w:r w:rsidRPr="00853097">
        <w:rPr>
          <w:rStyle w:val="StyleUnderline"/>
          <w:highlight w:val="cyan"/>
        </w:rPr>
        <w:t>would be</w:t>
      </w:r>
      <w:r w:rsidRPr="008B1190">
        <w:rPr>
          <w:rStyle w:val="StyleUnderline"/>
        </w:rPr>
        <w:t xml:space="preserve"> </w:t>
      </w:r>
      <w:r w:rsidRPr="008B1190">
        <w:rPr>
          <w:rStyle w:val="Emphasis"/>
        </w:rPr>
        <w:t>restrained</w:t>
      </w:r>
      <w:r w:rsidRPr="008B1190">
        <w:rPr>
          <w:sz w:val="16"/>
        </w:rPr>
        <w:t xml:space="preserve">: it would be </w:t>
      </w:r>
      <w:r w:rsidRPr="00853097">
        <w:rPr>
          <w:rStyle w:val="Emphasis"/>
          <w:highlight w:val="cyan"/>
        </w:rPr>
        <w:t>limited</w:t>
      </w:r>
      <w:r w:rsidRPr="00853097">
        <w:rPr>
          <w:sz w:val="16"/>
          <w:highlight w:val="cyan"/>
        </w:rPr>
        <w:t xml:space="preserve"> </w:t>
      </w:r>
      <w:r w:rsidRPr="00853097">
        <w:rPr>
          <w:rStyle w:val="StyleUnderline"/>
          <w:highlight w:val="cyan"/>
        </w:rPr>
        <w:t>to</w:t>
      </w:r>
      <w:r w:rsidRPr="00853097">
        <w:rPr>
          <w:sz w:val="16"/>
          <w:highlight w:val="cyan"/>
        </w:rPr>
        <w:t xml:space="preserve"> </w:t>
      </w:r>
      <w:r w:rsidRPr="00853097">
        <w:rPr>
          <w:rStyle w:val="Emphasis"/>
          <w:highlight w:val="cyan"/>
        </w:rPr>
        <w:t>filling</w:t>
      </w:r>
      <w:r w:rsidRPr="008B1190">
        <w:rPr>
          <w:rStyle w:val="Emphasis"/>
        </w:rPr>
        <w:t xml:space="preserve"> interstitial </w:t>
      </w:r>
      <w:r w:rsidRPr="00853097">
        <w:rPr>
          <w:rStyle w:val="Emphasis"/>
          <w:highlight w:val="cyan"/>
        </w:rPr>
        <w:t>gaps in a statutory scheme</w:t>
      </w:r>
      <w:r w:rsidRPr="008B1190">
        <w:rPr>
          <w:sz w:val="16"/>
        </w:rPr>
        <w:t xml:space="preserve">. 46 </w:t>
      </w:r>
      <w:r w:rsidRPr="008B1190">
        <w:t>[FOOTNOTE 46 BEGINS]</w:t>
      </w:r>
      <w:r w:rsidRPr="008B1190">
        <w:rPr>
          <w:sz w:val="16"/>
        </w:rPr>
        <w:t xml:space="preserve"> See Tex. Indus. v. Radcliff Materials, Inc., </w:t>
      </w:r>
      <w:r w:rsidRPr="00EF46EC">
        <w:rPr>
          <w:sz w:val="16"/>
        </w:rPr>
        <w:t>451 U.S. 630, 640 (1981) ("</w:t>
      </w:r>
      <w:r w:rsidRPr="00EF46EC">
        <w:rPr>
          <w:rStyle w:val="StyleUnderline"/>
        </w:rPr>
        <w:t xml:space="preserve">The Court has </w:t>
      </w:r>
      <w:r w:rsidRPr="00EF46EC">
        <w:rPr>
          <w:rStyle w:val="Emphasis"/>
        </w:rPr>
        <w:t>recognized</w:t>
      </w:r>
      <w:r w:rsidRPr="00EF46EC">
        <w:rPr>
          <w:rStyle w:val="StyleUnderline"/>
        </w:rPr>
        <w:t xml:space="preserve"> the </w:t>
      </w:r>
      <w:r w:rsidRPr="00EF46EC">
        <w:rPr>
          <w:rStyle w:val="Emphasis"/>
        </w:rPr>
        <w:t>need</w:t>
      </w:r>
      <w:r w:rsidRPr="00EF46EC">
        <w:rPr>
          <w:rStyle w:val="StyleUnderline"/>
        </w:rPr>
        <w:t xml:space="preserve"> and </w:t>
      </w:r>
      <w:r w:rsidRPr="00EF46EC">
        <w:rPr>
          <w:rStyle w:val="Emphasis"/>
        </w:rPr>
        <w:t>authority</w:t>
      </w:r>
      <w:r w:rsidRPr="00EF46EC">
        <w:rPr>
          <w:rStyle w:val="StyleUnderline"/>
        </w:rPr>
        <w:t xml:space="preserve"> in some </w:t>
      </w:r>
      <w:r w:rsidRPr="00EF46EC">
        <w:rPr>
          <w:rStyle w:val="Emphasis"/>
        </w:rPr>
        <w:t>limited areas</w:t>
      </w:r>
      <w:r w:rsidRPr="00EF46EC">
        <w:rPr>
          <w:rStyle w:val="StyleUnderline"/>
        </w:rPr>
        <w:t xml:space="preserve"> to formulate what has come to be known as "federal common law.' </w:t>
      </w:r>
      <w:r w:rsidRPr="00EF46EC">
        <w:rPr>
          <w:sz w:val="16"/>
        </w:rPr>
        <w:t xml:space="preserve">These instances … fall into essentially two categories: those in which a federal rule of decision is "necessary to protect uniquely federal interests,' and </w:t>
      </w:r>
      <w:r w:rsidRPr="00EF46EC">
        <w:rPr>
          <w:rStyle w:val="StyleUnderline"/>
        </w:rPr>
        <w:t xml:space="preserve">those in which Congress has </w:t>
      </w:r>
      <w:r w:rsidRPr="00EF46EC">
        <w:rPr>
          <w:rStyle w:val="Emphasis"/>
        </w:rPr>
        <w:t>given the courts</w:t>
      </w:r>
      <w:r w:rsidRPr="00EF46EC">
        <w:rPr>
          <w:rStyle w:val="StyleUnderline"/>
        </w:rPr>
        <w:t xml:space="preserve"> the power to </w:t>
      </w:r>
      <w:r w:rsidRPr="00EF46EC">
        <w:rPr>
          <w:rStyle w:val="Emphasis"/>
        </w:rPr>
        <w:t>develop substantive law</w:t>
      </w:r>
      <w:r w:rsidRPr="00EF46EC">
        <w:rPr>
          <w:sz w:val="16"/>
        </w:rPr>
        <w:t>." (citations omitted)); Bradley et al., supra note</w:t>
      </w:r>
      <w:r w:rsidRPr="008B1190">
        <w:rPr>
          <w:sz w:val="16"/>
        </w:rPr>
        <w:t xml:space="preserve"> 18, at 921 ("</w:t>
      </w:r>
      <w:r w:rsidRPr="00853097">
        <w:rPr>
          <w:rStyle w:val="StyleUnderline"/>
          <w:highlight w:val="cyan"/>
        </w:rPr>
        <w:t>This</w:t>
      </w:r>
      <w:r w:rsidRPr="008B1190">
        <w:rPr>
          <w:rStyle w:val="StyleUnderline"/>
        </w:rPr>
        <w:t xml:space="preserve"> sort of </w:t>
      </w:r>
      <w:r w:rsidRPr="00853097">
        <w:rPr>
          <w:rStyle w:val="Emphasis"/>
          <w:highlight w:val="cyan"/>
        </w:rPr>
        <w:t>statutory gap-filling</w:t>
      </w:r>
      <w:r w:rsidRPr="00853097">
        <w:rPr>
          <w:rStyle w:val="StyleUnderline"/>
          <w:highlight w:val="cyan"/>
        </w:rPr>
        <w:t xml:space="preserve">, guided by </w:t>
      </w:r>
      <w:r w:rsidRPr="00853097">
        <w:rPr>
          <w:rStyle w:val="Emphasis"/>
          <w:highlight w:val="cyan"/>
        </w:rPr>
        <w:t>congress</w:t>
      </w:r>
      <w:r w:rsidRPr="008B1190">
        <w:rPr>
          <w:rStyle w:val="StyleUnderline"/>
        </w:rPr>
        <w:t xml:space="preserve">ional intent, </w:t>
      </w:r>
      <w:r w:rsidRPr="00853097">
        <w:rPr>
          <w:rStyle w:val="StyleUnderline"/>
          <w:highlight w:val="cyan"/>
        </w:rPr>
        <w:t>is</w:t>
      </w:r>
      <w:r w:rsidRPr="008B1190">
        <w:rPr>
          <w:sz w:val="16"/>
        </w:rPr>
        <w:t xml:space="preserve"> probably </w:t>
      </w:r>
      <w:r w:rsidRPr="00853097">
        <w:rPr>
          <w:rStyle w:val="StyleUnderline"/>
          <w:highlight w:val="cyan"/>
        </w:rPr>
        <w:t>the</w:t>
      </w:r>
      <w:r w:rsidRPr="00853097">
        <w:rPr>
          <w:sz w:val="16"/>
          <w:highlight w:val="cyan"/>
        </w:rPr>
        <w:t xml:space="preserve"> </w:t>
      </w:r>
      <w:r w:rsidRPr="00853097">
        <w:rPr>
          <w:rStyle w:val="Emphasis"/>
          <w:highlight w:val="cyan"/>
        </w:rPr>
        <w:t>most common</w:t>
      </w:r>
      <w:r w:rsidRPr="008B1190">
        <w:rPr>
          <w:sz w:val="16"/>
        </w:rPr>
        <w:t xml:space="preserve"> (</w:t>
      </w:r>
      <w:r w:rsidRPr="008B1190">
        <w:rPr>
          <w:rStyle w:val="StyleUnderline"/>
        </w:rPr>
        <w:t>and</w:t>
      </w:r>
      <w:r w:rsidRPr="008B1190">
        <w:rPr>
          <w:sz w:val="16"/>
        </w:rPr>
        <w:t xml:space="preserve"> </w:t>
      </w:r>
      <w:r w:rsidRPr="00853097">
        <w:rPr>
          <w:rStyle w:val="Emphasis"/>
          <w:highlight w:val="cyan"/>
        </w:rPr>
        <w:t>uncontroversial</w:t>
      </w:r>
      <w:r w:rsidRPr="008B1190">
        <w:rPr>
          <w:sz w:val="16"/>
        </w:rPr>
        <w:t xml:space="preserve">) </w:t>
      </w:r>
      <w:r w:rsidRPr="008B1190">
        <w:rPr>
          <w:rStyle w:val="StyleUnderline"/>
        </w:rPr>
        <w:t xml:space="preserve">type of </w:t>
      </w:r>
      <w:r w:rsidRPr="008B1190">
        <w:rPr>
          <w:rStyle w:val="Emphasis"/>
        </w:rPr>
        <w:t xml:space="preserve">federal </w:t>
      </w:r>
      <w:r w:rsidRPr="00853097">
        <w:rPr>
          <w:rStyle w:val="Emphasis"/>
          <w:highlight w:val="cyan"/>
        </w:rPr>
        <w:t>common law</w:t>
      </w:r>
      <w:r w:rsidRPr="008B1190">
        <w:rPr>
          <w:sz w:val="16"/>
        </w:rPr>
        <w:t xml:space="preserve">."). </w:t>
      </w:r>
      <w:r w:rsidRPr="008B1190">
        <w:t xml:space="preserve">[FOOTNOTE 46 ENDS] </w:t>
      </w:r>
      <w:r w:rsidRPr="008B1190">
        <w:rPr>
          <w:sz w:val="16"/>
        </w:rPr>
        <w:t xml:space="preserve">And, similar to arguments made for  [*1915]  common-law authority in other </w:t>
      </w:r>
      <w:r w:rsidRPr="00EF46EC">
        <w:rPr>
          <w:sz w:val="16"/>
        </w:rPr>
        <w:t xml:space="preserve">areas, </w:t>
      </w:r>
      <w:r w:rsidRPr="00EF46EC">
        <w:rPr>
          <w:rStyle w:val="StyleUnderline"/>
        </w:rPr>
        <w:t xml:space="preserve">the source of federal judicial authority to create these interpretive principles </w:t>
      </w:r>
      <w:r w:rsidRPr="00EF46EC">
        <w:rPr>
          <w:rStyle w:val="Emphasis"/>
        </w:rPr>
        <w:t>derives from</w:t>
      </w:r>
      <w:r w:rsidRPr="00EF46EC">
        <w:rPr>
          <w:rStyle w:val="StyleUnderline"/>
        </w:rPr>
        <w:t xml:space="preserve"> the power - given to the federal courts by the </w:t>
      </w:r>
      <w:r w:rsidRPr="00EF46EC">
        <w:rPr>
          <w:rStyle w:val="Emphasis"/>
        </w:rPr>
        <w:t>jurisdictional statutes</w:t>
      </w:r>
      <w:r w:rsidRPr="00EF46EC">
        <w:rPr>
          <w:sz w:val="16"/>
        </w:rPr>
        <w:t xml:space="preserve"> and Article III - </w:t>
      </w:r>
      <w:r w:rsidRPr="00EF46EC">
        <w:rPr>
          <w:rStyle w:val="StyleUnderline"/>
        </w:rPr>
        <w:t>to</w:t>
      </w:r>
      <w:r w:rsidRPr="00EF46EC">
        <w:rPr>
          <w:sz w:val="16"/>
        </w:rPr>
        <w:t xml:space="preserve"> </w:t>
      </w:r>
      <w:r w:rsidRPr="00EF46EC">
        <w:rPr>
          <w:rStyle w:val="Emphasis"/>
        </w:rPr>
        <w:t>adjudicate statutory cases</w:t>
      </w:r>
      <w:r w:rsidRPr="00EF46EC">
        <w:rPr>
          <w:sz w:val="16"/>
        </w:rPr>
        <w:t>. 47 In fact, this same</w:t>
      </w:r>
      <w:r w:rsidRPr="008B1190">
        <w:rPr>
          <w:sz w:val="16"/>
        </w:rPr>
        <w:t xml:space="preserve"> kind of inherent authority is used to justify the Court's methodological work in the constitutional law context.</w:t>
      </w:r>
    </w:p>
    <w:p w14:paraId="7A1AB12F" w14:textId="77777777" w:rsidR="003D0608" w:rsidRPr="008B1190" w:rsidRDefault="003D0608" w:rsidP="003D0608"/>
    <w:p w14:paraId="6D0C5594" w14:textId="77777777" w:rsidR="003D0608" w:rsidRPr="008B1190" w:rsidRDefault="003D0608" w:rsidP="003D0608">
      <w:pPr>
        <w:pStyle w:val="Heading4"/>
        <w:rPr>
          <w:rFonts w:cs="Times New Roman"/>
          <w:u w:val="single"/>
        </w:rPr>
      </w:pPr>
      <w:r w:rsidRPr="008B1190">
        <w:rPr>
          <w:rFonts w:cs="Times New Roman"/>
        </w:rPr>
        <w:t xml:space="preserve">DOESN’T SOLVE---even if the perm </w:t>
      </w:r>
      <w:r w:rsidRPr="008B1190">
        <w:rPr>
          <w:rFonts w:cs="Times New Roman"/>
          <w:u w:val="single"/>
        </w:rPr>
        <w:t>retains</w:t>
      </w:r>
      <w:r w:rsidRPr="008B1190">
        <w:rPr>
          <w:rFonts w:cs="Times New Roman"/>
        </w:rPr>
        <w:t xml:space="preserve"> a </w:t>
      </w:r>
      <w:r w:rsidRPr="008B1190">
        <w:rPr>
          <w:rFonts w:cs="Times New Roman"/>
          <w:u w:val="single"/>
        </w:rPr>
        <w:t>claim</w:t>
      </w:r>
      <w:r w:rsidRPr="008B1190">
        <w:rPr>
          <w:rFonts w:cs="Times New Roman"/>
        </w:rPr>
        <w:t xml:space="preserve"> of statute-independent common law---that </w:t>
      </w:r>
      <w:r w:rsidRPr="008B1190">
        <w:rPr>
          <w:rFonts w:cs="Times New Roman"/>
          <w:u w:val="single"/>
        </w:rPr>
        <w:t>claim</w:t>
      </w:r>
      <w:r w:rsidRPr="008B1190">
        <w:rPr>
          <w:rFonts w:cs="Times New Roman"/>
        </w:rPr>
        <w:t xml:space="preserve"> won’t set </w:t>
      </w:r>
      <w:r w:rsidRPr="008B1190">
        <w:rPr>
          <w:rFonts w:cs="Times New Roman"/>
          <w:u w:val="single"/>
        </w:rPr>
        <w:t>precedent</w:t>
      </w:r>
    </w:p>
    <w:p w14:paraId="0D3BF233" w14:textId="77777777" w:rsidR="003D0608" w:rsidRPr="008B1190" w:rsidRDefault="003D0608" w:rsidP="003D0608">
      <w:r w:rsidRPr="008B1190">
        <w:t xml:space="preserve">Michael B. </w:t>
      </w:r>
      <w:r w:rsidRPr="008B1190">
        <w:rPr>
          <w:rStyle w:val="Style13ptBold"/>
        </w:rPr>
        <w:t>Abramowicz &amp;</w:t>
      </w:r>
      <w:r w:rsidRPr="008B1190">
        <w:t xml:space="preserve"> Maxwell L. </w:t>
      </w:r>
      <w:r w:rsidRPr="008B1190">
        <w:rPr>
          <w:rStyle w:val="Style13ptBold"/>
        </w:rPr>
        <w:t>Stearns 5</w:t>
      </w:r>
      <w:r w:rsidRPr="008B1190">
        <w:t>, Abramowicz is Associate Professor, George Washington University Law School; Stearns is Professor, George Mason University School of Law, “Defining Dicta,” 2005, 57 Stan. L. Rev. 953, https://scholarship.law.gwu.edu/cgi/viewcontent.cgi?article=1201&amp;context=faculty_publications</w:t>
      </w:r>
    </w:p>
    <w:p w14:paraId="4FC74380" w14:textId="77777777" w:rsidR="003D0608" w:rsidRPr="00EF46EC" w:rsidRDefault="003D0608" w:rsidP="003D0608">
      <w:pPr>
        <w:rPr>
          <w:rStyle w:val="StyleUnderline"/>
        </w:rPr>
      </w:pPr>
      <w:r w:rsidRPr="008B1190">
        <w:rPr>
          <w:sz w:val="16"/>
        </w:rPr>
        <w:t xml:space="preserve">A judge’s failure to delineate the scope of the holding within an opinion might not be a disservice to </w:t>
      </w:r>
      <w:r w:rsidRPr="00EF46EC">
        <w:rPr>
          <w:sz w:val="16"/>
        </w:rPr>
        <w:t xml:space="preserve">the judicial process. </w:t>
      </w:r>
      <w:r w:rsidRPr="00EF46EC">
        <w:rPr>
          <w:rStyle w:val="StyleUnderline"/>
        </w:rPr>
        <w:t>Even</w:t>
      </w:r>
      <w:r w:rsidRPr="00EF46EC">
        <w:rPr>
          <w:sz w:val="16"/>
        </w:rPr>
        <w:t xml:space="preserve"> </w:t>
      </w:r>
      <w:r w:rsidRPr="00EF46EC">
        <w:rPr>
          <w:rStyle w:val="Emphasis"/>
        </w:rPr>
        <w:t>punctilious</w:t>
      </w:r>
      <w:r w:rsidRPr="00EF46EC">
        <w:rPr>
          <w:sz w:val="16"/>
        </w:rPr>
        <w:t xml:space="preserve"> </w:t>
      </w:r>
      <w:r w:rsidRPr="00EF46EC">
        <w:rPr>
          <w:rStyle w:val="StyleUnderline"/>
        </w:rPr>
        <w:t>judges</w:t>
      </w:r>
      <w:r w:rsidRPr="00EF46EC">
        <w:rPr>
          <w:sz w:val="16"/>
        </w:rPr>
        <w:t xml:space="preserve"> arguably </w:t>
      </w:r>
      <w:r w:rsidRPr="00EF46EC">
        <w:rPr>
          <w:rStyle w:val="StyleUnderline"/>
        </w:rPr>
        <w:t>should</w:t>
      </w:r>
      <w:r w:rsidRPr="00EF46EC">
        <w:rPr>
          <w:sz w:val="16"/>
        </w:rPr>
        <w:t xml:space="preserve"> </w:t>
      </w:r>
      <w:r w:rsidRPr="00EF46EC">
        <w:rPr>
          <w:rStyle w:val="Emphasis"/>
        </w:rPr>
        <w:t>not be allowed</w:t>
      </w:r>
      <w:r w:rsidRPr="00EF46EC">
        <w:rPr>
          <w:sz w:val="16"/>
        </w:rPr>
        <w:t xml:space="preserve"> </w:t>
      </w:r>
      <w:r w:rsidRPr="00EF46EC">
        <w:rPr>
          <w:rStyle w:val="StyleUnderline"/>
        </w:rPr>
        <w:t>the</w:t>
      </w:r>
      <w:r w:rsidRPr="00EF46EC">
        <w:rPr>
          <w:sz w:val="16"/>
        </w:rPr>
        <w:t xml:space="preserve"> </w:t>
      </w:r>
      <w:r w:rsidRPr="00EF46EC">
        <w:rPr>
          <w:rStyle w:val="Emphasis"/>
        </w:rPr>
        <w:t>final word</w:t>
      </w:r>
      <w:r w:rsidRPr="00EF46EC">
        <w:rPr>
          <w:sz w:val="16"/>
        </w:rPr>
        <w:t xml:space="preserve"> </w:t>
      </w:r>
      <w:r w:rsidRPr="00EF46EC">
        <w:rPr>
          <w:rStyle w:val="StyleUnderline"/>
        </w:rPr>
        <w:t xml:space="preserve">on the extent of their authority to </w:t>
      </w:r>
      <w:r w:rsidRPr="00EF46EC">
        <w:rPr>
          <w:rStyle w:val="Emphasis"/>
        </w:rPr>
        <w:t>resolve</w:t>
      </w:r>
      <w:r w:rsidRPr="00EF46EC">
        <w:rPr>
          <w:rStyle w:val="StyleUnderline"/>
        </w:rPr>
        <w:t xml:space="preserve"> legal issues</w:t>
      </w:r>
      <w:r w:rsidRPr="00EF46EC">
        <w:rPr>
          <w:sz w:val="16"/>
        </w:rPr>
        <w:t>, and</w:t>
      </w:r>
      <w:r w:rsidRPr="008B1190">
        <w:rPr>
          <w:sz w:val="16"/>
        </w:rPr>
        <w:t xml:space="preserve"> </w:t>
      </w:r>
      <w:r w:rsidRPr="00853097">
        <w:rPr>
          <w:rStyle w:val="Emphasis"/>
          <w:highlight w:val="cyan"/>
        </w:rPr>
        <w:t>even a judge’s claim to have produced a holding</w:t>
      </w:r>
      <w:r w:rsidRPr="008B1190">
        <w:rPr>
          <w:rStyle w:val="StyleUnderline"/>
        </w:rPr>
        <w:t xml:space="preserve"> on a particular issue </w:t>
      </w:r>
      <w:r w:rsidRPr="00853097">
        <w:rPr>
          <w:rStyle w:val="StyleUnderline"/>
          <w:highlight w:val="cyan"/>
        </w:rPr>
        <w:t>should</w:t>
      </w:r>
      <w:r w:rsidRPr="008B1190">
        <w:rPr>
          <w:sz w:val="16"/>
        </w:rPr>
        <w:t xml:space="preserve"> perhaps </w:t>
      </w:r>
      <w:r w:rsidRPr="00853097">
        <w:rPr>
          <w:rStyle w:val="StyleUnderline"/>
          <w:highlight w:val="cyan"/>
        </w:rPr>
        <w:t xml:space="preserve">be open to </w:t>
      </w:r>
      <w:r w:rsidRPr="00853097">
        <w:rPr>
          <w:rStyle w:val="Emphasis"/>
          <w:highlight w:val="cyan"/>
        </w:rPr>
        <w:t>challenge</w:t>
      </w:r>
      <w:r w:rsidRPr="00853097">
        <w:rPr>
          <w:sz w:val="16"/>
          <w:highlight w:val="cyan"/>
        </w:rPr>
        <w:t xml:space="preserve"> </w:t>
      </w:r>
      <w:r w:rsidRPr="00853097">
        <w:rPr>
          <w:rStyle w:val="StyleUnderline"/>
          <w:highlight w:val="cyan"/>
        </w:rPr>
        <w:t>when</w:t>
      </w:r>
      <w:r w:rsidRPr="008B1190">
        <w:rPr>
          <w:rStyle w:val="StyleUnderline"/>
        </w:rPr>
        <w:t xml:space="preserve"> the issue seems </w:t>
      </w:r>
      <w:r w:rsidRPr="00853097">
        <w:rPr>
          <w:rStyle w:val="Emphasis"/>
          <w:highlight w:val="cyan"/>
        </w:rPr>
        <w:t>distant</w:t>
      </w:r>
      <w:r w:rsidRPr="00853097">
        <w:rPr>
          <w:sz w:val="16"/>
          <w:highlight w:val="cyan"/>
        </w:rPr>
        <w:t xml:space="preserve"> </w:t>
      </w:r>
      <w:r w:rsidRPr="00853097">
        <w:rPr>
          <w:rStyle w:val="StyleUnderline"/>
          <w:highlight w:val="cyan"/>
        </w:rPr>
        <w:t xml:space="preserve">from the </w:t>
      </w:r>
      <w:r w:rsidRPr="00853097">
        <w:rPr>
          <w:rStyle w:val="Emphasis"/>
          <w:highlight w:val="cyan"/>
        </w:rPr>
        <w:t>central concerns of the case</w:t>
      </w:r>
      <w:r w:rsidRPr="008B1190">
        <w:rPr>
          <w:sz w:val="16"/>
        </w:rPr>
        <w:t xml:space="preserve">. The failure of a judicial opinion to supply reliable guidance distinguishing its holdings from its dicta, moreover, poses little difficulty to the extent that </w:t>
      </w:r>
      <w:r w:rsidRPr="008B1190">
        <w:rPr>
          <w:rStyle w:val="StyleUnderline"/>
        </w:rPr>
        <w:t xml:space="preserve">legal </w:t>
      </w:r>
      <w:r w:rsidRPr="00853097">
        <w:rPr>
          <w:rStyle w:val="StyleUnderline"/>
          <w:highlight w:val="cyan"/>
        </w:rPr>
        <w:t>actors</w:t>
      </w:r>
      <w:r w:rsidRPr="00853097">
        <w:rPr>
          <w:sz w:val="16"/>
          <w:highlight w:val="cyan"/>
        </w:rPr>
        <w:t xml:space="preserve"> </w:t>
      </w:r>
      <w:r w:rsidRPr="00853097">
        <w:rPr>
          <w:rStyle w:val="Emphasis"/>
          <w:highlight w:val="cyan"/>
        </w:rPr>
        <w:t>agree</w:t>
      </w:r>
      <w:r w:rsidRPr="008B1190">
        <w:rPr>
          <w:sz w:val="16"/>
        </w:rPr>
        <w:t xml:space="preserve"> </w:t>
      </w:r>
      <w:r w:rsidRPr="008B1190">
        <w:rPr>
          <w:rStyle w:val="StyleUnderline"/>
        </w:rPr>
        <w:t>up</w:t>
      </w:r>
      <w:r w:rsidRPr="00853097">
        <w:rPr>
          <w:rStyle w:val="Emphasis"/>
          <w:highlight w:val="cyan"/>
        </w:rPr>
        <w:t>on</w:t>
      </w:r>
      <w:r w:rsidRPr="008B1190">
        <w:rPr>
          <w:rStyle w:val="StyleUnderline"/>
        </w:rPr>
        <w:t xml:space="preserve"> the </w:t>
      </w:r>
      <w:r w:rsidRPr="00853097">
        <w:rPr>
          <w:rStyle w:val="Emphasis"/>
          <w:highlight w:val="cyan"/>
        </w:rPr>
        <w:t>definition</w:t>
      </w:r>
      <w:r w:rsidRPr="008B1190">
        <w:rPr>
          <w:rStyle w:val="StyleUnderline"/>
        </w:rPr>
        <w:t xml:space="preserve">s </w:t>
      </w:r>
      <w:r w:rsidRPr="00853097">
        <w:rPr>
          <w:rStyle w:val="StyleUnderline"/>
          <w:highlight w:val="cyan"/>
        </w:rPr>
        <w:t xml:space="preserve">of </w:t>
      </w:r>
      <w:r w:rsidRPr="00853097">
        <w:rPr>
          <w:rStyle w:val="Emphasis"/>
          <w:highlight w:val="cyan"/>
        </w:rPr>
        <w:t>holding</w:t>
      </w:r>
      <w:r w:rsidRPr="00853097">
        <w:rPr>
          <w:rStyle w:val="StyleUnderline"/>
          <w:highlight w:val="cyan"/>
        </w:rPr>
        <w:t xml:space="preserve"> and </w:t>
      </w:r>
      <w:r w:rsidRPr="00853097">
        <w:rPr>
          <w:rStyle w:val="Emphasis"/>
          <w:highlight w:val="cyan"/>
        </w:rPr>
        <w:t>dicta</w:t>
      </w:r>
      <w:r w:rsidRPr="008B1190">
        <w:rPr>
          <w:rStyle w:val="StyleUnderline"/>
        </w:rPr>
        <w:t xml:space="preserve">. With </w:t>
      </w:r>
      <w:r w:rsidRPr="00EF46EC">
        <w:rPr>
          <w:rStyle w:val="Emphasis"/>
        </w:rPr>
        <w:t>shared</w:t>
      </w:r>
      <w:r w:rsidRPr="00EF46EC">
        <w:rPr>
          <w:rStyle w:val="StyleUnderline"/>
        </w:rPr>
        <w:t xml:space="preserve"> understandings, future courts</w:t>
      </w:r>
      <w:r w:rsidRPr="00EF46EC">
        <w:rPr>
          <w:sz w:val="16"/>
        </w:rPr>
        <w:t xml:space="preserve"> could be expected to </w:t>
      </w:r>
      <w:r w:rsidRPr="00EF46EC">
        <w:rPr>
          <w:rStyle w:val="StyleUnderline"/>
        </w:rPr>
        <w:t xml:space="preserve">follow a case’s </w:t>
      </w:r>
      <w:r w:rsidRPr="00EF46EC">
        <w:rPr>
          <w:rStyle w:val="Emphasis"/>
        </w:rPr>
        <w:t>holdings</w:t>
      </w:r>
      <w:r w:rsidRPr="00EF46EC">
        <w:rPr>
          <w:sz w:val="16"/>
        </w:rPr>
        <w:t xml:space="preserve"> </w:t>
      </w:r>
      <w:r w:rsidRPr="00EF46EC">
        <w:rPr>
          <w:rStyle w:val="StyleUnderline"/>
        </w:rPr>
        <w:t xml:space="preserve">and consider its </w:t>
      </w:r>
      <w:r w:rsidRPr="00EF46EC">
        <w:rPr>
          <w:rStyle w:val="Emphasis"/>
        </w:rPr>
        <w:t>dicta</w:t>
      </w:r>
      <w:r w:rsidRPr="00EF46EC">
        <w:rPr>
          <w:sz w:val="16"/>
        </w:rPr>
        <w:t xml:space="preserve"> </w:t>
      </w:r>
      <w:r w:rsidRPr="00EF46EC">
        <w:rPr>
          <w:rStyle w:val="StyleUnderline"/>
        </w:rPr>
        <w:t xml:space="preserve">only to the extent that such discussions prove </w:t>
      </w:r>
      <w:r w:rsidRPr="00EF46EC">
        <w:rPr>
          <w:rStyle w:val="Emphasis"/>
        </w:rPr>
        <w:t>helpful</w:t>
      </w:r>
      <w:r w:rsidRPr="00EF46EC">
        <w:rPr>
          <w:rStyle w:val="StyleUnderline"/>
        </w:rPr>
        <w:t>.</w:t>
      </w:r>
    </w:p>
    <w:p w14:paraId="2A756F73" w14:textId="77777777" w:rsidR="003D0608" w:rsidRPr="00EF46EC" w:rsidRDefault="003D0608" w:rsidP="003D0608">
      <w:pPr>
        <w:rPr>
          <w:sz w:val="16"/>
        </w:rPr>
      </w:pPr>
      <w:r w:rsidRPr="00EF46EC">
        <w:rPr>
          <w:sz w:val="16"/>
        </w:rPr>
        <w:t xml:space="preserve">Although judges and scholars share intuitions that frequently lead them to the same conclusions in particular case settings, our analysis will reveal the absence of a shared conceptual foundation for analyzing even modestly complex cases.4 This deficiency might reflect the tendency in recent decades of scholars interested in precedent to focus significant attention on the nature of stare decisis. </w:t>
      </w:r>
      <w:r w:rsidRPr="00EF46EC">
        <w:rPr>
          <w:rStyle w:val="StyleUnderline"/>
        </w:rPr>
        <w:t xml:space="preserve">A considerable literature studies the emergence, scope, and limits of </w:t>
      </w:r>
      <w:r w:rsidRPr="00EF46EC">
        <w:rPr>
          <w:rStyle w:val="Emphasis"/>
        </w:rPr>
        <w:t>stare decisis</w:t>
      </w:r>
      <w:r w:rsidRPr="00EF46EC">
        <w:rPr>
          <w:sz w:val="16"/>
        </w:rPr>
        <w:t xml:space="preserve">,5 </w:t>
      </w:r>
      <w:r w:rsidRPr="00EF46EC">
        <w:rPr>
          <w:rStyle w:val="StyleUnderline"/>
        </w:rPr>
        <w:t>the doctrine through which</w:t>
      </w:r>
      <w:r w:rsidRPr="00EF46EC">
        <w:rPr>
          <w:sz w:val="16"/>
        </w:rPr>
        <w:t xml:space="preserve"> </w:t>
      </w:r>
      <w:r w:rsidRPr="00EF46EC">
        <w:rPr>
          <w:rStyle w:val="StyleUnderline"/>
        </w:rPr>
        <w:t>courts</w:t>
      </w:r>
      <w:r w:rsidRPr="00EF46EC">
        <w:rPr>
          <w:sz w:val="16"/>
        </w:rPr>
        <w:t xml:space="preserve"> use opinions not merely to resolve cases, but also to </w:t>
      </w:r>
      <w:r w:rsidRPr="00EF46EC">
        <w:rPr>
          <w:rStyle w:val="StyleUnderline"/>
        </w:rPr>
        <w:t xml:space="preserve">make law in the form of at least presumptively binding </w:t>
      </w:r>
      <w:r w:rsidRPr="00EF46EC">
        <w:rPr>
          <w:rStyle w:val="Emphasis"/>
        </w:rPr>
        <w:t>precedents</w:t>
      </w:r>
      <w:r w:rsidRPr="00EF46EC">
        <w:rPr>
          <w:sz w:val="16"/>
        </w:rPr>
        <w:t xml:space="preserve">.6 </w:t>
      </w:r>
      <w:r w:rsidRPr="00EF46EC">
        <w:t>[FOOTNOTE</w:t>
      </w:r>
      <w:r w:rsidRPr="008B1190">
        <w:t xml:space="preserve"> 6 BEGINS]</w:t>
      </w:r>
      <w:r w:rsidRPr="008B1190">
        <w:rPr>
          <w:sz w:val="16"/>
        </w:rPr>
        <w:t xml:space="preserve"> 6 See, e.g., Thomas Merrill, Judicial Opinions as Binding Law and as Explanations for Judgments, 15 CARDOZO L. REV. 43, 65 (1993) (“Although horizontal stare decisis creates a strong presumption that prior judicial articulations of the law are correct and should generally be followed by the rendering court, the rule is far from absolute.”); Abner Mikva, The Shifting Sands of Legal Topography, 96 HARV. L. REV. 534 (1982) (reviewing GUIDO CALABRESI, A COMMON LAW FOR THE AGE OF STATUTES (1982)) (positing that “such common law doctrines as stare decisis would presumably constrain courts applying statutes to the same extent that they constrain courts making common law decisions”); Rafael Gely, Of Sinking and Escalating: A (Somewhat) New Look at Stare Decisis, 60 U. PITT. L. REV. 89, 109 (2003) (observing that “</w:t>
      </w:r>
      <w:r w:rsidRPr="00853097">
        <w:rPr>
          <w:rStyle w:val="Emphasis"/>
          <w:highlight w:val="cyan"/>
        </w:rPr>
        <w:t>common law</w:t>
      </w:r>
      <w:r w:rsidRPr="00853097">
        <w:rPr>
          <w:rStyle w:val="StyleUnderline"/>
          <w:highlight w:val="cyan"/>
        </w:rPr>
        <w:t xml:space="preserve"> precedents enjoy</w:t>
      </w:r>
      <w:r w:rsidRPr="008B1190">
        <w:rPr>
          <w:rStyle w:val="StyleUnderline"/>
        </w:rPr>
        <w:t xml:space="preserve"> a </w:t>
      </w:r>
      <w:r w:rsidRPr="00853097">
        <w:rPr>
          <w:rStyle w:val="StyleUnderline"/>
          <w:highlight w:val="cyan"/>
        </w:rPr>
        <w:t>presumption of correctness</w:t>
      </w:r>
      <w:r w:rsidRPr="008B1190">
        <w:rPr>
          <w:sz w:val="16"/>
        </w:rPr>
        <w:t xml:space="preserve"> stronger than applied to constitutional cases, but </w:t>
      </w:r>
      <w:r w:rsidRPr="00853097">
        <w:rPr>
          <w:rStyle w:val="Emphasis"/>
          <w:highlight w:val="cyan"/>
        </w:rPr>
        <w:t>not as constraining</w:t>
      </w:r>
      <w:r w:rsidRPr="00853097">
        <w:rPr>
          <w:sz w:val="16"/>
          <w:highlight w:val="cyan"/>
        </w:rPr>
        <w:t xml:space="preserve"> </w:t>
      </w:r>
      <w:r w:rsidRPr="00853097">
        <w:rPr>
          <w:rStyle w:val="StyleUnderline"/>
          <w:highlight w:val="cyan"/>
        </w:rPr>
        <w:t>as</w:t>
      </w:r>
      <w:r w:rsidRPr="008B1190">
        <w:rPr>
          <w:rStyle w:val="StyleUnderline"/>
        </w:rPr>
        <w:t xml:space="preserve"> that enjoyed by </w:t>
      </w:r>
      <w:r w:rsidRPr="00853097">
        <w:rPr>
          <w:rStyle w:val="Emphasis"/>
          <w:highlight w:val="cyan"/>
        </w:rPr>
        <w:t>statutory</w:t>
      </w:r>
      <w:r w:rsidRPr="00853097">
        <w:rPr>
          <w:rStyle w:val="StyleUnderline"/>
          <w:highlight w:val="cyan"/>
        </w:rPr>
        <w:t xml:space="preserve"> precedents</w:t>
      </w:r>
      <w:r w:rsidRPr="008B1190">
        <w:rPr>
          <w:sz w:val="16"/>
        </w:rPr>
        <w:t xml:space="preserve">”). In his famous Commentaries on American Law, James Kent provided a similar early account of stare decisis. See 1 JAMES KENT, COMMENTARIES ON AMERICAN LAW 475 (O.,W. Holmes, Jr. ed., 14th ed. Boston, Little Brown, &amp; Co. 1896) (explaining that “[i]f a decision has been made upon solemn argument and mature deliberation, the presumption is in favor it its correctness; and the community have a right to regard it as a just declaration or exposition of the law, and to regulate their actions and contracts by it”). </w:t>
      </w:r>
      <w:r w:rsidRPr="008B1190">
        <w:t xml:space="preserve">[FOOTNOTE 6 ENDS] </w:t>
      </w:r>
      <w:r w:rsidRPr="008B1190">
        <w:rPr>
          <w:sz w:val="16"/>
        </w:rPr>
        <w:t xml:space="preserve">Stare decisis plays a central role in our common law system, whether in horizontal form, for example within the Supreme Court and across federal circuit court panels, or in vertical form, for example from the Supreme Court to lower federal courts and from </w:t>
      </w:r>
      <w:r w:rsidRPr="00EF46EC">
        <w:rPr>
          <w:sz w:val="16"/>
        </w:rPr>
        <w:t>circuit courts to district courts.7 This scholarly attention is thus warranted.</w:t>
      </w:r>
    </w:p>
    <w:p w14:paraId="76416278" w14:textId="77777777" w:rsidR="003D0608" w:rsidRPr="008B1190" w:rsidRDefault="003D0608" w:rsidP="003D0608">
      <w:pPr>
        <w:rPr>
          <w:sz w:val="16"/>
        </w:rPr>
      </w:pPr>
      <w:r w:rsidRPr="00EF46EC">
        <w:rPr>
          <w:sz w:val="16"/>
        </w:rPr>
        <w:t xml:space="preserve">As a practical matter, however, judicial analyses of precedent rarely require that courts test the contours of stare decisis doctrine directly. When stare decisis applies, a court rarely needs to consider the relatively narrow exceptions to stare decisis. Vertical stare decisis is generally considered absolute,8 and in the federal appellate system, en banc rehearing is required before a circuit court can overturn the precedent of a panel or an earlier en banc court. Even the Supreme Court overturns its precedents only rarely, and it debates the scope of stare decisis even more rarely.9 In contrast, </w:t>
      </w:r>
      <w:r w:rsidRPr="00EF46EC">
        <w:rPr>
          <w:rStyle w:val="StyleUnderline"/>
        </w:rPr>
        <w:t xml:space="preserve">evaluating a claimed precedent to determine whether </w:t>
      </w:r>
      <w:r w:rsidRPr="00EF46EC">
        <w:rPr>
          <w:rStyle w:val="Emphasis"/>
        </w:rPr>
        <w:t>a</w:t>
      </w:r>
      <w:r w:rsidRPr="00EF46EC">
        <w:rPr>
          <w:rStyle w:val="StyleUnderline"/>
        </w:rPr>
        <w:t xml:space="preserve">n identified </w:t>
      </w:r>
      <w:r w:rsidRPr="00EF46EC">
        <w:rPr>
          <w:rStyle w:val="Emphasis"/>
        </w:rPr>
        <w:t>proposition</w:t>
      </w:r>
      <w:r w:rsidRPr="00EF46EC">
        <w:rPr>
          <w:rStyle w:val="StyleUnderline"/>
        </w:rPr>
        <w:t xml:space="preserve"> is </w:t>
      </w:r>
      <w:r w:rsidRPr="00EF46EC">
        <w:rPr>
          <w:rStyle w:val="Emphasis"/>
        </w:rPr>
        <w:t>holding</w:t>
      </w:r>
      <w:r w:rsidRPr="00EF46EC">
        <w:rPr>
          <w:rStyle w:val="StyleUnderline"/>
        </w:rPr>
        <w:t xml:space="preserve"> or </w:t>
      </w:r>
      <w:r w:rsidRPr="00EF46EC">
        <w:rPr>
          <w:rStyle w:val="Emphasis"/>
        </w:rPr>
        <w:t>dicta</w:t>
      </w:r>
      <w:r w:rsidRPr="00EF46EC">
        <w:rPr>
          <w:rStyle w:val="StyleUnderline"/>
        </w:rPr>
        <w:t xml:space="preserve"> occupies a </w:t>
      </w:r>
      <w:r w:rsidRPr="00EF46EC">
        <w:rPr>
          <w:rStyle w:val="Emphasis"/>
        </w:rPr>
        <w:t>great deal of judicial attention</w:t>
      </w:r>
      <w:r w:rsidRPr="00EF46EC">
        <w:rPr>
          <w:sz w:val="16"/>
        </w:rPr>
        <w:t xml:space="preserve">. Indeed, </w:t>
      </w:r>
      <w:r w:rsidRPr="00EF46EC">
        <w:rPr>
          <w:rStyle w:val="StyleUnderline"/>
        </w:rPr>
        <w:t xml:space="preserve">before a court can decide whether to apply the doctrine of stare decisis to a given case, it must </w:t>
      </w:r>
      <w:r w:rsidRPr="00EF46EC">
        <w:rPr>
          <w:rStyle w:val="Emphasis"/>
        </w:rPr>
        <w:t>first</w:t>
      </w:r>
      <w:r w:rsidRPr="00EF46EC">
        <w:rPr>
          <w:rStyle w:val="StyleUnderline"/>
        </w:rPr>
        <w:t xml:space="preserve"> determine just </w:t>
      </w:r>
      <w:r w:rsidRPr="00EF46EC">
        <w:rPr>
          <w:rStyle w:val="Emphasis"/>
        </w:rPr>
        <w:t>what that case purports to establish</w:t>
      </w:r>
      <w:r w:rsidRPr="00EF46EC">
        <w:rPr>
          <w:sz w:val="16"/>
        </w:rPr>
        <w:t>.</w:t>
      </w:r>
      <w:r w:rsidRPr="008B1190">
        <w:rPr>
          <w:sz w:val="16"/>
        </w:rPr>
        <w:t xml:space="preserve"> Because</w:t>
      </w:r>
      <w:r w:rsidRPr="008B1190">
        <w:rPr>
          <w:rStyle w:val="StyleUnderline"/>
        </w:rPr>
        <w:t xml:space="preserve"> </w:t>
      </w:r>
      <w:r w:rsidRPr="00853097">
        <w:rPr>
          <w:rStyle w:val="Emphasis"/>
          <w:highlight w:val="cyan"/>
        </w:rPr>
        <w:t>holdings</w:t>
      </w:r>
      <w:r w:rsidRPr="008B1190">
        <w:rPr>
          <w:sz w:val="16"/>
        </w:rPr>
        <w:t xml:space="preserve"> in prior cases </w:t>
      </w:r>
      <w:r w:rsidRPr="00853097">
        <w:rPr>
          <w:rStyle w:val="StyleUnderline"/>
          <w:highlight w:val="cyan"/>
        </w:rPr>
        <w:t>are</w:t>
      </w:r>
      <w:r w:rsidRPr="008B1190">
        <w:rPr>
          <w:sz w:val="16"/>
        </w:rPr>
        <w:t xml:space="preserve"> at least </w:t>
      </w:r>
      <w:r w:rsidRPr="008B1190">
        <w:rPr>
          <w:rStyle w:val="Emphasis"/>
        </w:rPr>
        <w:t>presumptively</w:t>
      </w:r>
      <w:r w:rsidRPr="008B1190">
        <w:rPr>
          <w:sz w:val="16"/>
        </w:rPr>
        <w:t xml:space="preserve"> </w:t>
      </w:r>
      <w:r w:rsidRPr="00853097">
        <w:rPr>
          <w:rStyle w:val="Emphasis"/>
          <w:highlight w:val="cyan"/>
        </w:rPr>
        <w:t>binding</w:t>
      </w:r>
      <w:r w:rsidRPr="008B1190">
        <w:rPr>
          <w:rStyle w:val="StyleUnderline"/>
        </w:rPr>
        <w:t xml:space="preserve">, while </w:t>
      </w:r>
      <w:r w:rsidRPr="00853097">
        <w:rPr>
          <w:rStyle w:val="Emphasis"/>
          <w:highlight w:val="cyan"/>
        </w:rPr>
        <w:t>dicta</w:t>
      </w:r>
      <w:r w:rsidRPr="00853097">
        <w:rPr>
          <w:rStyle w:val="StyleUnderline"/>
          <w:highlight w:val="cyan"/>
        </w:rPr>
        <w:t xml:space="preserve"> is </w:t>
      </w:r>
      <w:r w:rsidRPr="00853097">
        <w:rPr>
          <w:rStyle w:val="Emphasis"/>
          <w:highlight w:val="cyan"/>
        </w:rPr>
        <w:t>not</w:t>
      </w:r>
      <w:r w:rsidRPr="008B1190">
        <w:rPr>
          <w:sz w:val="16"/>
        </w:rPr>
        <w:t>, this task requires an understanding of these terms.10</w:t>
      </w:r>
    </w:p>
    <w:p w14:paraId="456B91AD" w14:textId="77777777" w:rsidR="003D0608" w:rsidRPr="008B1190" w:rsidRDefault="003D0608" w:rsidP="003D0608">
      <w:pPr>
        <w:rPr>
          <w:sz w:val="16"/>
        </w:rPr>
      </w:pPr>
      <w:r w:rsidRPr="008B1190">
        <w:rPr>
          <w:sz w:val="16"/>
        </w:rPr>
        <w:t xml:space="preserve">While the literature on stare decisis is broad, despite the growing need for a clear distinction to accommodate increasingly complex opinions, in recent decades the literature on the distinction between holding and dicta has been comparatively tiny.11 An earlier generation of scholars, in contrast, devoted considerable attention to the holding-dicta distinction.12 While no satisfactory definition has yet to emerge, legal scholars have largely turned their attention elsewhere. The questions whether to apply precedent, and how to construe a particular precedent in a given case, are intertwined. But they are not the same inquiry. Even an opinion without precedential value contains a holding. If anything, the more relevant inquiry in most cases is the one that has been given scant attention among the current generation of legal scholars. Courts themselves have not filled the theoretical void, and so the American judicial system lacks clearly defined rules on an important aspect of the process through which judges resolve cases and make law. Through a loose set of practices that vary considerably from jurisdiction to jurisdiction, and, perhaps more problematically, from court to court and case to case, judges define such terms as needed to assist in the task of resolving particular cases entirely on their own. </w:t>
      </w:r>
    </w:p>
    <w:p w14:paraId="4AC06BE5" w14:textId="77777777" w:rsidR="003D0608" w:rsidRPr="008B1190" w:rsidRDefault="003D0608" w:rsidP="003D0608">
      <w:pPr>
        <w:rPr>
          <w:sz w:val="16"/>
        </w:rPr>
      </w:pPr>
      <w:r w:rsidRPr="008B1190">
        <w:rPr>
          <w:sz w:val="16"/>
        </w:rPr>
        <w:t>Despite the absence of any single governing source or universal agreement on how to define dicta, the legal system does not threaten to devolve into chaos or general incoherence. Rather, disagreements as to whether a claimed proposition is part of a court’s holding, or is instead merely dicta, surface in discrete disagreements over particular cases without unraveling the fabric of the law. There is no denying, however, the importance of understanding—both as a matter of theory and at the level of practice—how to approach such a central task as sorting holding and dicta. This query goes to the heart of the business of judging, which itself goes to the essence of the Anglo-American system of interpreting and making positive law. Even if there is broad agreement on a range of issues related to decoding dicta and holdings, it should not be surprising that in the cases in which these issues matter most, the conceptual uncertainties that result from a lack of rigor in categorizing holding and dicta give rise to the greatest practical difficulties.</w:t>
      </w:r>
    </w:p>
    <w:p w14:paraId="52F8060F" w14:textId="77777777" w:rsidR="003D0608" w:rsidRDefault="003D0608" w:rsidP="003D0608">
      <w:pPr>
        <w:rPr>
          <w:sz w:val="16"/>
        </w:rPr>
      </w:pPr>
      <w:r w:rsidRPr="008B1190">
        <w:rPr>
          <w:sz w:val="16"/>
        </w:rPr>
        <w:t xml:space="preserve">One difficulty in developing theoretically satisfying, and operational, understandings of the terms holding and dicta is that the most commonplace—and frequently cited—definitions of these terms are problematic in profound ways. Appreciating both why these definitions emerged and what is problematic about them is essential to our project. Consider, as perhaps the most prominent illustration, </w:t>
      </w:r>
      <w:r w:rsidRPr="008B1190">
        <w:rPr>
          <w:rStyle w:val="StyleUnderline"/>
        </w:rPr>
        <w:t>the definition of “</w:t>
      </w:r>
      <w:r w:rsidRPr="00EF46EC">
        <w:rPr>
          <w:rStyle w:val="StyleUnderline"/>
        </w:rPr>
        <w:t xml:space="preserve">Obiter dictum” in Black’s Law Dictionary: “[a] </w:t>
      </w:r>
      <w:r w:rsidRPr="00EF46EC">
        <w:rPr>
          <w:rStyle w:val="Emphasis"/>
        </w:rPr>
        <w:t>judicial comment</w:t>
      </w:r>
      <w:r w:rsidRPr="00EF46EC">
        <w:rPr>
          <w:rStyle w:val="StyleUnderline"/>
        </w:rPr>
        <w:t xml:space="preserve"> made during the </w:t>
      </w:r>
      <w:r w:rsidRPr="00EF46EC">
        <w:rPr>
          <w:rStyle w:val="Emphasis"/>
        </w:rPr>
        <w:t>course</w:t>
      </w:r>
      <w:r w:rsidRPr="00EF46EC">
        <w:rPr>
          <w:rStyle w:val="StyleUnderline"/>
        </w:rPr>
        <w:t xml:space="preserve"> of </w:t>
      </w:r>
      <w:r w:rsidRPr="00EF46EC">
        <w:rPr>
          <w:rStyle w:val="Emphasis"/>
        </w:rPr>
        <w:t>delivering</w:t>
      </w:r>
      <w:r w:rsidRPr="00EF46EC">
        <w:rPr>
          <w:rStyle w:val="StyleUnderline"/>
        </w:rPr>
        <w:t xml:space="preserve"> a judicial opinion, but one that is </w:t>
      </w:r>
      <w:r w:rsidRPr="00EF46EC">
        <w:rPr>
          <w:rStyle w:val="Emphasis"/>
        </w:rPr>
        <w:t>unnecessary</w:t>
      </w:r>
      <w:r w:rsidRPr="00EF46EC">
        <w:rPr>
          <w:rStyle w:val="StyleUnderline"/>
        </w:rPr>
        <w:t xml:space="preserve"> to the </w:t>
      </w:r>
      <w:r w:rsidRPr="00EF46EC">
        <w:rPr>
          <w:rStyle w:val="Emphasis"/>
        </w:rPr>
        <w:t>decision in the case and therefore not precedential</w:t>
      </w:r>
      <w:r w:rsidRPr="00EF46EC">
        <w:rPr>
          <w:sz w:val="16"/>
        </w:rPr>
        <w:t xml:space="preserve">.”13 We will argue that the definition is indefensible,14 and at least inconsistent with the general understanding that alternative holdings in a case all count as holdings.15 In fact, we will demonstrate that as a core element in the definition of holding, necessity, is itself not necessary,16 and might not even be sufficient to ensure holding status to a given proposition.17 </w:t>
      </w:r>
      <w:r w:rsidRPr="00EF46EC">
        <w:rPr>
          <w:rStyle w:val="StyleUnderline"/>
        </w:rPr>
        <w:t xml:space="preserve">The intuition that </w:t>
      </w:r>
      <w:r w:rsidRPr="00EF46EC">
        <w:rPr>
          <w:rStyle w:val="Emphasis"/>
        </w:rPr>
        <w:t>underlies the definition</w:t>
      </w:r>
      <w:r w:rsidRPr="00EF46EC">
        <w:rPr>
          <w:sz w:val="16"/>
        </w:rPr>
        <w:t xml:space="preserve">, however, </w:t>
      </w:r>
      <w:r w:rsidRPr="00EF46EC">
        <w:rPr>
          <w:rStyle w:val="StyleUnderline"/>
        </w:rPr>
        <w:t>is</w:t>
      </w:r>
      <w:r w:rsidRPr="00EF46EC">
        <w:rPr>
          <w:sz w:val="16"/>
        </w:rPr>
        <w:t xml:space="preserve"> </w:t>
      </w:r>
      <w:r w:rsidRPr="00EF46EC">
        <w:rPr>
          <w:rStyle w:val="Emphasis"/>
        </w:rPr>
        <w:t>easy to appreciate</w:t>
      </w:r>
      <w:r w:rsidRPr="00EF46EC">
        <w:rPr>
          <w:sz w:val="16"/>
        </w:rPr>
        <w:t xml:space="preserve">, </w:t>
      </w:r>
      <w:r w:rsidRPr="00EF46EC">
        <w:rPr>
          <w:rStyle w:val="StyleUnderline"/>
        </w:rPr>
        <w:t xml:space="preserve">because the definition works well for </w:t>
      </w:r>
      <w:r w:rsidRPr="00EF46EC">
        <w:rPr>
          <w:rStyle w:val="Emphasis"/>
        </w:rPr>
        <w:t>simple cases</w:t>
      </w:r>
      <w:r w:rsidRPr="00EF46EC">
        <w:rPr>
          <w:sz w:val="16"/>
        </w:rPr>
        <w:t xml:space="preserve">. </w:t>
      </w:r>
      <w:r w:rsidRPr="00EF46EC">
        <w:rPr>
          <w:rStyle w:val="StyleUnderline"/>
        </w:rPr>
        <w:t xml:space="preserve">In a case in which there is just </w:t>
      </w:r>
      <w:r w:rsidRPr="00EF46EC">
        <w:rPr>
          <w:rStyle w:val="Emphasis"/>
        </w:rPr>
        <w:t>one issue</w:t>
      </w:r>
      <w:r w:rsidRPr="00EF46EC">
        <w:rPr>
          <w:sz w:val="16"/>
        </w:rPr>
        <w:t xml:space="preserve">, </w:t>
      </w:r>
      <w:r w:rsidRPr="00EF46EC">
        <w:rPr>
          <w:rStyle w:val="StyleUnderline"/>
        </w:rPr>
        <w:t xml:space="preserve">and just </w:t>
      </w:r>
      <w:r w:rsidRPr="00EF46EC">
        <w:rPr>
          <w:rStyle w:val="Emphasis"/>
        </w:rPr>
        <w:t>one logical argument</w:t>
      </w:r>
      <w:r w:rsidRPr="00EF46EC">
        <w:rPr>
          <w:sz w:val="16"/>
        </w:rPr>
        <w:t xml:space="preserve"> that </w:t>
      </w:r>
      <w:r w:rsidRPr="00EF46EC">
        <w:rPr>
          <w:rStyle w:val="StyleUnderline"/>
        </w:rPr>
        <w:t>can take a court from the</w:t>
      </w:r>
      <w:r w:rsidRPr="00EF46EC">
        <w:rPr>
          <w:sz w:val="16"/>
        </w:rPr>
        <w:t xml:space="preserve"> </w:t>
      </w:r>
      <w:r w:rsidRPr="00EF46EC">
        <w:rPr>
          <w:rStyle w:val="Emphasis"/>
        </w:rPr>
        <w:t>facts</w:t>
      </w:r>
      <w:r w:rsidRPr="00EF46EC">
        <w:rPr>
          <w:sz w:val="16"/>
        </w:rPr>
        <w:t xml:space="preserve"> </w:t>
      </w:r>
      <w:r w:rsidRPr="00EF46EC">
        <w:rPr>
          <w:rStyle w:val="StyleUnderline"/>
        </w:rPr>
        <w:t xml:space="preserve">to the </w:t>
      </w:r>
      <w:r w:rsidRPr="00EF46EC">
        <w:rPr>
          <w:rStyle w:val="Emphasis"/>
        </w:rPr>
        <w:t>judgment</w:t>
      </w:r>
      <w:r w:rsidRPr="008B1190">
        <w:rPr>
          <w:sz w:val="16"/>
        </w:rPr>
        <w:t xml:space="preserve">, </w:t>
      </w:r>
      <w:r w:rsidRPr="00853097">
        <w:rPr>
          <w:rStyle w:val="StyleUnderline"/>
          <w:highlight w:val="cyan"/>
        </w:rPr>
        <w:t>discussions</w:t>
      </w:r>
      <w:r w:rsidRPr="008B1190">
        <w:rPr>
          <w:rStyle w:val="StyleUnderline"/>
        </w:rPr>
        <w:t xml:space="preserve"> that </w:t>
      </w:r>
      <w:r w:rsidRPr="008B1190">
        <w:rPr>
          <w:rStyle w:val="Emphasis"/>
        </w:rPr>
        <w:t xml:space="preserve">do </w:t>
      </w:r>
      <w:r w:rsidRPr="00853097">
        <w:rPr>
          <w:rStyle w:val="Emphasis"/>
          <w:highlight w:val="cyan"/>
        </w:rPr>
        <w:t>not</w:t>
      </w:r>
      <w:r w:rsidRPr="008B1190">
        <w:rPr>
          <w:sz w:val="16"/>
        </w:rPr>
        <w:t xml:space="preserve"> </w:t>
      </w:r>
      <w:r w:rsidRPr="008B1190">
        <w:rPr>
          <w:rStyle w:val="StyleUnderline"/>
        </w:rPr>
        <w:t xml:space="preserve">lie </w:t>
      </w:r>
      <w:r w:rsidRPr="00853097">
        <w:rPr>
          <w:rStyle w:val="StyleUnderline"/>
          <w:highlight w:val="cyan"/>
        </w:rPr>
        <w:t>along that path are</w:t>
      </w:r>
      <w:r w:rsidRPr="008B1190">
        <w:rPr>
          <w:rStyle w:val="StyleUnderline"/>
        </w:rPr>
        <w:t xml:space="preserve"> </w:t>
      </w:r>
      <w:r w:rsidRPr="00853097">
        <w:rPr>
          <w:rStyle w:val="Emphasis"/>
          <w:highlight w:val="cyan"/>
        </w:rPr>
        <w:t>unnecessary</w:t>
      </w:r>
      <w:r w:rsidRPr="008B1190">
        <w:rPr>
          <w:rStyle w:val="Emphasis"/>
        </w:rPr>
        <w:t xml:space="preserve"> to the decision</w:t>
      </w:r>
      <w:r w:rsidRPr="008B1190">
        <w:rPr>
          <w:sz w:val="16"/>
        </w:rPr>
        <w:t xml:space="preserve"> </w:t>
      </w:r>
      <w:r w:rsidRPr="00853097">
        <w:rPr>
          <w:rStyle w:val="StyleUnderline"/>
          <w:highlight w:val="cyan"/>
        </w:rPr>
        <w:t>and</w:t>
      </w:r>
      <w:r w:rsidRPr="008B1190">
        <w:rPr>
          <w:rStyle w:val="StyleUnderline"/>
        </w:rPr>
        <w:t xml:space="preserve"> are </w:t>
      </w:r>
      <w:r w:rsidRPr="00853097">
        <w:rPr>
          <w:rStyle w:val="Emphasis"/>
          <w:highlight w:val="cyan"/>
        </w:rPr>
        <w:t>therefore dicta</w:t>
      </w:r>
      <w:r w:rsidRPr="008B1190">
        <w:rPr>
          <w:sz w:val="16"/>
        </w:rPr>
        <w:t>.</w:t>
      </w:r>
    </w:p>
    <w:p w14:paraId="100D4D70" w14:textId="77777777" w:rsidR="003D0608" w:rsidRPr="008B1190" w:rsidRDefault="003D0608" w:rsidP="003D0608"/>
    <w:p w14:paraId="696068F3" w14:textId="77777777" w:rsidR="003D0608" w:rsidRDefault="003D0608" w:rsidP="003D0608">
      <w:pPr>
        <w:pStyle w:val="Heading3"/>
      </w:pPr>
      <w:r>
        <w:t>2NC---Perm---AT: Do CP</w:t>
      </w:r>
    </w:p>
    <w:p w14:paraId="32A71303" w14:textId="77777777" w:rsidR="003D0608" w:rsidRPr="00422439" w:rsidRDefault="003D0608" w:rsidP="003D0608">
      <w:pPr>
        <w:pStyle w:val="Heading4"/>
      </w:pPr>
      <w:r w:rsidRPr="00422439">
        <w:rPr>
          <w:rFonts w:cs="Arial"/>
        </w:rPr>
        <w:t xml:space="preserve">“core antitrust laws” are the Sherman, Clayton, and FTC acts. </w:t>
      </w:r>
    </w:p>
    <w:p w14:paraId="4E9120AC" w14:textId="77777777" w:rsidR="003D0608" w:rsidRPr="00C00601" w:rsidRDefault="003D0608" w:rsidP="003D0608">
      <w:r w:rsidRPr="00C00601">
        <w:rPr>
          <w:rStyle w:val="Style13ptBold"/>
        </w:rPr>
        <w:t>FTC ‘ND</w:t>
      </w:r>
      <w:r w:rsidRPr="00C00601">
        <w:t xml:space="preserve"> [Federal Trade Commission; “The Antitrust Laws”; https://www.ftc.gov/tips-advice/competition-guidance/guide-antitrust-laws/antitrust-laws; AS] </w:t>
      </w:r>
    </w:p>
    <w:p w14:paraId="309F445F" w14:textId="77777777" w:rsidR="003D0608" w:rsidRPr="00C00601" w:rsidRDefault="003D0608" w:rsidP="003D0608">
      <w:pPr>
        <w:rPr>
          <w:sz w:val="16"/>
        </w:rPr>
      </w:pPr>
      <w:r w:rsidRPr="00C00601">
        <w:rPr>
          <w:sz w:val="16"/>
        </w:rPr>
        <w:t>The Antitrust Laws</w:t>
      </w:r>
    </w:p>
    <w:p w14:paraId="690EBAD7" w14:textId="77777777" w:rsidR="003D0608" w:rsidRPr="00C00601" w:rsidRDefault="003D0608" w:rsidP="003D0608">
      <w:pPr>
        <w:rPr>
          <w:sz w:val="16"/>
        </w:rPr>
      </w:pPr>
      <w:r w:rsidRPr="00C00601">
        <w:rPr>
          <w:sz w:val="16"/>
        </w:rPr>
        <w:t xml:space="preserve">Congress passed the first antitrust law, the </w:t>
      </w:r>
      <w:r w:rsidRPr="00B01DDA">
        <w:rPr>
          <w:rStyle w:val="Emphasis"/>
          <w:highlight w:val="yellow"/>
        </w:rPr>
        <w:t>Sherman</w:t>
      </w:r>
      <w:r w:rsidRPr="00C00601">
        <w:rPr>
          <w:rStyle w:val="Emphasis"/>
        </w:rPr>
        <w:t xml:space="preserve"> Act</w:t>
      </w:r>
      <w:r w:rsidRPr="00C00601">
        <w:rPr>
          <w:sz w:val="16"/>
        </w:rPr>
        <w:t xml:space="preserve">, in 1890 as a "comprehensive charter of economic liberty aimed at preserving free and unfettered competition as the rule of trade." In 1914, Congress passed two additional antitrust laws: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w:t>
      </w:r>
      <w:r w:rsidRPr="00C00601">
        <w:rPr>
          <w:rStyle w:val="Emphasis"/>
        </w:rPr>
        <w:t>Act</w:t>
      </w:r>
      <w:r w:rsidRPr="00C00601">
        <w:rPr>
          <w:sz w:val="16"/>
        </w:rPr>
        <w:t xml:space="preserve">, which created the FTC, </w:t>
      </w:r>
      <w:r w:rsidRPr="00B01DDA">
        <w:rPr>
          <w:rStyle w:val="StyleUnderline"/>
          <w:highlight w:val="yellow"/>
        </w:rPr>
        <w:t>and</w:t>
      </w:r>
      <w:r w:rsidRPr="00C00601">
        <w:rPr>
          <w:sz w:val="16"/>
        </w:rPr>
        <w:t xml:space="preserve"> the </w:t>
      </w:r>
      <w:r w:rsidRPr="00B01DDA">
        <w:rPr>
          <w:rStyle w:val="Emphasis"/>
          <w:highlight w:val="yellow"/>
        </w:rPr>
        <w:t>Clayton Act</w:t>
      </w:r>
      <w:r w:rsidRPr="00C00601">
        <w:rPr>
          <w:sz w:val="16"/>
        </w:rPr>
        <w:t xml:space="preserve">. With some revisions, </w:t>
      </w:r>
      <w:r w:rsidRPr="00C00601">
        <w:rPr>
          <w:rStyle w:val="StyleUnderline"/>
        </w:rPr>
        <w:t xml:space="preserve">these </w:t>
      </w:r>
      <w:r w:rsidRPr="00B01DDA">
        <w:rPr>
          <w:rStyle w:val="StyleUnderline"/>
          <w:highlight w:val="yellow"/>
        </w:rPr>
        <w:t xml:space="preserve">are the </w:t>
      </w:r>
      <w:r w:rsidRPr="00B01DDA">
        <w:rPr>
          <w:rStyle w:val="Emphasis"/>
          <w:highlight w:val="yellow"/>
        </w:rPr>
        <w:t>three core federal antitrust laws</w:t>
      </w:r>
      <w:r w:rsidRPr="00C00601">
        <w:rPr>
          <w:sz w:val="16"/>
        </w:rPr>
        <w:t xml:space="preserve"> still in effect </w:t>
      </w:r>
      <w:r w:rsidRPr="00C00601">
        <w:rPr>
          <w:rStyle w:val="StyleUnderline"/>
        </w:rPr>
        <w:t>today</w:t>
      </w:r>
      <w:r w:rsidRPr="00C00601">
        <w:rPr>
          <w:sz w:val="16"/>
        </w:rPr>
        <w:t>.</w:t>
      </w:r>
    </w:p>
    <w:p w14:paraId="7522AB22" w14:textId="77777777" w:rsidR="003D0608" w:rsidRPr="001C5FC5" w:rsidRDefault="003D0608" w:rsidP="003D0608">
      <w:pPr>
        <w:rPr>
          <w:sz w:val="16"/>
          <w:szCs w:val="16"/>
        </w:rPr>
      </w:pPr>
      <w:r w:rsidRPr="00C00601">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4E0C402C" w14:textId="77777777" w:rsidR="003D0608" w:rsidRPr="008B1190" w:rsidRDefault="003D0608" w:rsidP="003D0608">
      <w:pPr>
        <w:pStyle w:val="Heading4"/>
        <w:rPr>
          <w:rFonts w:cs="Times New Roman"/>
          <w:u w:val="single"/>
        </w:rPr>
      </w:pPr>
      <w:r w:rsidRPr="008B1190">
        <w:rPr>
          <w:rFonts w:cs="Times New Roman"/>
        </w:rPr>
        <w:t xml:space="preserve">The CP proscribes behavior based on antitrust LAW, NOT by expanding the CORE antitrust LAWS.  </w:t>
      </w:r>
    </w:p>
    <w:p w14:paraId="4706A589" w14:textId="77777777" w:rsidR="003D0608" w:rsidRPr="008B1190" w:rsidRDefault="003D0608" w:rsidP="003D0608">
      <w:r w:rsidRPr="008B1190">
        <w:t xml:space="preserve">Robert R. </w:t>
      </w:r>
      <w:r w:rsidRPr="008B1190">
        <w:rPr>
          <w:rStyle w:val="Style13ptBold"/>
        </w:rPr>
        <w:t>Gasaway &amp;</w:t>
      </w:r>
      <w:r w:rsidRPr="008B1190">
        <w:t xml:space="preserve"> Ashley C. </w:t>
      </w:r>
      <w:r w:rsidRPr="008B1190">
        <w:rPr>
          <w:rStyle w:val="Style13ptBold"/>
        </w:rPr>
        <w:t>Parrish 13</w:t>
      </w:r>
      <w:r w:rsidRPr="008B1190">
        <w:t>, Partner, Kirkland &amp; Ellis LLP; Partner, King &amp; Spalding LLP, “IN PRAISE OF ERIE--AND ITS EVENTUAL DEMISE,” 10 J.L. Econ. &amp; Pol'y 225, Lexis</w:t>
      </w:r>
    </w:p>
    <w:p w14:paraId="65095288" w14:textId="77777777" w:rsidR="003D0608" w:rsidRPr="008B1190" w:rsidRDefault="003D0608" w:rsidP="003D0608">
      <w:pPr>
        <w:rPr>
          <w:sz w:val="16"/>
        </w:rPr>
      </w:pPr>
      <w:r w:rsidRPr="008B1190">
        <w:rPr>
          <w:rStyle w:val="StyleUnderline"/>
        </w:rPr>
        <w:t>Interpreting the Federal Rules of Decision Act in Swift</w:t>
      </w:r>
      <w:r w:rsidRPr="008B1190">
        <w:rPr>
          <w:sz w:val="16"/>
        </w:rPr>
        <w:t xml:space="preserve">, Justice </w:t>
      </w:r>
      <w:r w:rsidRPr="008B1190">
        <w:rPr>
          <w:rStyle w:val="StyleUnderline"/>
        </w:rPr>
        <w:t xml:space="preserve">Story relied on the statute's </w:t>
      </w:r>
      <w:r w:rsidRPr="008B1190">
        <w:rPr>
          <w:rStyle w:val="Emphasis"/>
        </w:rPr>
        <w:t>plain meaning</w:t>
      </w:r>
      <w:r w:rsidRPr="008B1190">
        <w:rPr>
          <w:rStyle w:val="StyleUnderline"/>
        </w:rPr>
        <w:t>, emphasizing that its reference to the "</w:t>
      </w:r>
      <w:r w:rsidRPr="00853097">
        <w:rPr>
          <w:rStyle w:val="Emphasis"/>
          <w:highlight w:val="cyan"/>
        </w:rPr>
        <w:t>laws</w:t>
      </w:r>
      <w:r w:rsidRPr="008B1190">
        <w:rPr>
          <w:sz w:val="16"/>
        </w:rPr>
        <w:t xml:space="preserve"> of the several states" </w:t>
      </w:r>
      <w:r w:rsidRPr="008B1190">
        <w:rPr>
          <w:rStyle w:val="StyleUnderline"/>
        </w:rPr>
        <w:t xml:space="preserve">in the </w:t>
      </w:r>
      <w:r w:rsidRPr="00853097">
        <w:rPr>
          <w:rStyle w:val="Emphasis"/>
          <w:highlight w:val="cyan"/>
        </w:rPr>
        <w:t>plural</w:t>
      </w:r>
      <w:r w:rsidRPr="008B1190">
        <w:rPr>
          <w:sz w:val="16"/>
        </w:rPr>
        <w:t xml:space="preserve"> </w:t>
      </w:r>
      <w:r w:rsidRPr="008B1190">
        <w:rPr>
          <w:rStyle w:val="StyleUnderline"/>
        </w:rPr>
        <w:t xml:space="preserve">was </w:t>
      </w:r>
      <w:r w:rsidRPr="00853097">
        <w:rPr>
          <w:rStyle w:val="StyleUnderline"/>
          <w:highlight w:val="cyan"/>
        </w:rPr>
        <w:t>meant</w:t>
      </w:r>
      <w:r w:rsidRPr="008B1190">
        <w:rPr>
          <w:rStyle w:val="StyleUnderline"/>
        </w:rPr>
        <w:t xml:space="preserve"> to refer to</w:t>
      </w:r>
      <w:r w:rsidRPr="008B1190">
        <w:rPr>
          <w:sz w:val="16"/>
        </w:rPr>
        <w:t xml:space="preserve"> the "</w:t>
      </w:r>
      <w:r w:rsidRPr="00853097">
        <w:rPr>
          <w:rStyle w:val="Emphasis"/>
          <w:highlight w:val="cyan"/>
        </w:rPr>
        <w:t>positive statutes</w:t>
      </w:r>
      <w:r w:rsidRPr="008B1190">
        <w:rPr>
          <w:sz w:val="16"/>
        </w:rPr>
        <w:t xml:space="preserve"> of the state, </w:t>
      </w:r>
      <w:r w:rsidRPr="008B1190">
        <w:rPr>
          <w:rStyle w:val="StyleUnderline"/>
        </w:rPr>
        <w:t xml:space="preserve">and the </w:t>
      </w:r>
      <w:r w:rsidRPr="008B1190">
        <w:rPr>
          <w:rStyle w:val="Emphasis"/>
        </w:rPr>
        <w:t>construction</w:t>
      </w:r>
      <w:r w:rsidRPr="008B1190">
        <w:rPr>
          <w:rStyle w:val="StyleUnderline"/>
        </w:rPr>
        <w:t xml:space="preserve"> thereof adopted by local</w:t>
      </w:r>
      <w:r w:rsidRPr="008B1190">
        <w:rPr>
          <w:sz w:val="16"/>
        </w:rPr>
        <w:t xml:space="preserve"> </w:t>
      </w:r>
      <w:r w:rsidRPr="008B1190">
        <w:rPr>
          <w:rStyle w:val="Emphasis"/>
        </w:rPr>
        <w:t>tribunals</w:t>
      </w:r>
      <w:r w:rsidRPr="008B1190">
        <w:rPr>
          <w:sz w:val="16"/>
        </w:rPr>
        <w:t xml:space="preserve">." 46 According to Swift, </w:t>
      </w:r>
      <w:r w:rsidRPr="008B1190">
        <w:rPr>
          <w:rStyle w:val="StyleUnderline"/>
        </w:rPr>
        <w:t>the</w:t>
      </w:r>
      <w:r w:rsidRPr="008B1190">
        <w:rPr>
          <w:sz w:val="16"/>
        </w:rPr>
        <w:t xml:space="preserve"> Rules of Decision Act </w:t>
      </w:r>
      <w:r w:rsidRPr="008B1190">
        <w:rPr>
          <w:rStyle w:val="StyleUnderline"/>
        </w:rPr>
        <w:t>did</w:t>
      </w:r>
      <w:r w:rsidRPr="008B1190">
        <w:rPr>
          <w:sz w:val="16"/>
        </w:rPr>
        <w:t xml:space="preserve"> </w:t>
      </w:r>
      <w:r w:rsidRPr="00853097">
        <w:rPr>
          <w:rStyle w:val="Emphasis"/>
          <w:highlight w:val="cyan"/>
        </w:rPr>
        <w:t>not</w:t>
      </w:r>
      <w:r w:rsidRPr="008B1190">
        <w:rPr>
          <w:sz w:val="16"/>
        </w:rPr>
        <w:t xml:space="preserve"> </w:t>
      </w:r>
      <w:r w:rsidRPr="008B1190">
        <w:rPr>
          <w:rStyle w:val="StyleUnderline"/>
        </w:rPr>
        <w:t>apply to "</w:t>
      </w:r>
      <w:r w:rsidRPr="00853097">
        <w:rPr>
          <w:rStyle w:val="StyleUnderline"/>
          <w:highlight w:val="cyan"/>
        </w:rPr>
        <w:t>questions</w:t>
      </w:r>
      <w:r w:rsidRPr="008B1190">
        <w:rPr>
          <w:rStyle w:val="StyleUnderline"/>
        </w:rPr>
        <w:t xml:space="preserve"> of a </w:t>
      </w:r>
      <w:r w:rsidRPr="00853097">
        <w:rPr>
          <w:rStyle w:val="StyleUnderline"/>
          <w:highlight w:val="cyan"/>
        </w:rPr>
        <w:t xml:space="preserve">more </w:t>
      </w:r>
      <w:r w:rsidRPr="00853097">
        <w:rPr>
          <w:rStyle w:val="Emphasis"/>
          <w:highlight w:val="cyan"/>
        </w:rPr>
        <w:t>general</w:t>
      </w:r>
      <w:r w:rsidRPr="008B1190">
        <w:rPr>
          <w:rStyle w:val="Emphasis"/>
        </w:rPr>
        <w:t xml:space="preserve"> nature</w:t>
      </w:r>
      <w:r w:rsidRPr="008B1190">
        <w:rPr>
          <w:sz w:val="16"/>
        </w:rPr>
        <w:t>, . . . especially to questions of general commercial law." 47 Significantly, Justice Brandeis's Erie decision offers no response to Swift's textual analysis. And, as noted above, Justice Friendly abandons any defense of Erie on statutory grounds.</w:t>
      </w:r>
    </w:p>
    <w:p w14:paraId="31B01C79" w14:textId="77777777" w:rsidR="003D0608" w:rsidRPr="008B1190" w:rsidRDefault="003D0608" w:rsidP="003D0608">
      <w:pPr>
        <w:rPr>
          <w:sz w:val="16"/>
        </w:rPr>
      </w:pPr>
      <w:r w:rsidRPr="008B1190">
        <w:rPr>
          <w:sz w:val="16"/>
        </w:rPr>
        <w:t xml:space="preserve">Part of the reason Justice Brandeis failed to engage in meaningful textual analysis of the Rules of Decision Act lies hidden in the Erie opinion itself. In a portion of the opinion criticizing Swift, Justice Brandeis cites </w:t>
      </w:r>
      <w:r w:rsidRPr="008B1190">
        <w:rPr>
          <w:rStyle w:val="StyleUnderline"/>
        </w:rPr>
        <w:t>John Chipman Gray's classic, The Nature and Sources of Law</w:t>
      </w:r>
      <w:r w:rsidRPr="008B1190">
        <w:rPr>
          <w:sz w:val="16"/>
        </w:rPr>
        <w:t xml:space="preserve">. 48 But Gray's book </w:t>
      </w:r>
      <w:r w:rsidRPr="008B1190">
        <w:rPr>
          <w:rStyle w:val="StyleUnderline"/>
        </w:rPr>
        <w:t>provides a fascinating kernel of support for</w:t>
      </w:r>
      <w:r w:rsidRPr="008B1190">
        <w:rPr>
          <w:sz w:val="16"/>
        </w:rPr>
        <w:t xml:space="preserve"> Swift's </w:t>
      </w:r>
      <w:r w:rsidRPr="008B1190">
        <w:rPr>
          <w:rStyle w:val="StyleUnderline"/>
        </w:rPr>
        <w:t>statutory interpretation</w:t>
      </w:r>
      <w:r w:rsidRPr="008B1190">
        <w:rPr>
          <w:sz w:val="16"/>
        </w:rPr>
        <w:t xml:space="preserve"> as </w:t>
      </w:r>
      <w:r w:rsidRPr="008B1190">
        <w:rPr>
          <w:rStyle w:val="StyleUnderline"/>
        </w:rPr>
        <w:t>against Erie's</w:t>
      </w:r>
      <w:r w:rsidRPr="008B1190">
        <w:rPr>
          <w:sz w:val="16"/>
        </w:rPr>
        <w:t xml:space="preserve">. Gray </w:t>
      </w:r>
      <w:r w:rsidRPr="008B1190">
        <w:rPr>
          <w:rStyle w:val="StyleUnderline"/>
        </w:rPr>
        <w:t xml:space="preserve">recognized that the "meaning of </w:t>
      </w:r>
      <w:r w:rsidRPr="00853097">
        <w:rPr>
          <w:rStyle w:val="Emphasis"/>
          <w:highlight w:val="cyan"/>
        </w:rPr>
        <w:t>'Law,'</w:t>
      </w:r>
      <w:r w:rsidRPr="008B1190">
        <w:rPr>
          <w:rStyle w:val="StyleUnderline"/>
        </w:rPr>
        <w:t xml:space="preserve"> when </w:t>
      </w:r>
      <w:r w:rsidRPr="00853097">
        <w:rPr>
          <w:rStyle w:val="StyleUnderline"/>
          <w:highlight w:val="cyan"/>
        </w:rPr>
        <w:t xml:space="preserve">preceded by the </w:t>
      </w:r>
      <w:r w:rsidRPr="00853097">
        <w:rPr>
          <w:rStyle w:val="Emphasis"/>
          <w:highlight w:val="cyan"/>
        </w:rPr>
        <w:t>indefinite</w:t>
      </w:r>
      <w:r w:rsidRPr="00853097">
        <w:rPr>
          <w:rStyle w:val="StyleUnderline"/>
          <w:highlight w:val="cyan"/>
        </w:rPr>
        <w:t>, is</w:t>
      </w:r>
      <w:r w:rsidRPr="008B1190">
        <w:rPr>
          <w:rStyle w:val="StyleUnderline"/>
        </w:rPr>
        <w:t xml:space="preserve"> to be </w:t>
      </w:r>
      <w:r w:rsidRPr="00EF46EC">
        <w:rPr>
          <w:rStyle w:val="Emphasis"/>
        </w:rPr>
        <w:t>distinguished</w:t>
      </w:r>
      <w:r w:rsidRPr="00EF46EC">
        <w:rPr>
          <w:sz w:val="16"/>
        </w:rPr>
        <w:t xml:space="preserve"> </w:t>
      </w:r>
      <w:r w:rsidRPr="00EF46EC">
        <w:rPr>
          <w:rStyle w:val="StyleUnderline"/>
        </w:rPr>
        <w:t xml:space="preserve">from that which it bears when preceded by the </w:t>
      </w:r>
      <w:r w:rsidRPr="00EF46EC">
        <w:rPr>
          <w:rStyle w:val="Emphasis"/>
        </w:rPr>
        <w:t>definite, article</w:t>
      </w:r>
      <w:r w:rsidRPr="00EF46EC">
        <w:rPr>
          <w:sz w:val="16"/>
        </w:rPr>
        <w:t>." As Gray expla</w:t>
      </w:r>
      <w:r w:rsidRPr="008B1190">
        <w:rPr>
          <w:sz w:val="16"/>
        </w:rPr>
        <w:t>ined, "</w:t>
      </w:r>
      <w:r w:rsidRPr="00853097">
        <w:rPr>
          <w:rStyle w:val="Emphasis"/>
          <w:highlight w:val="cyan"/>
        </w:rPr>
        <w:t>A</w:t>
      </w:r>
      <w:r w:rsidRPr="00853097">
        <w:rPr>
          <w:sz w:val="16"/>
          <w:highlight w:val="cyan"/>
        </w:rPr>
        <w:t xml:space="preserve"> </w:t>
      </w:r>
      <w:r w:rsidRPr="00853097">
        <w:rPr>
          <w:rStyle w:val="StyleUnderline"/>
          <w:highlight w:val="cyan"/>
        </w:rPr>
        <w:t>law</w:t>
      </w:r>
      <w:r w:rsidRPr="008B1190">
        <w:rPr>
          <w:rStyle w:val="StyleUnderline"/>
        </w:rPr>
        <w:t xml:space="preserve"> ordinarily </w:t>
      </w:r>
      <w:r w:rsidRPr="00853097">
        <w:rPr>
          <w:rStyle w:val="StyleUnderline"/>
          <w:highlight w:val="cyan"/>
        </w:rPr>
        <w:t>means</w:t>
      </w:r>
      <w:r w:rsidRPr="008B1190">
        <w:rPr>
          <w:rStyle w:val="StyleUnderline"/>
        </w:rPr>
        <w:t xml:space="preserve"> a </w:t>
      </w:r>
      <w:r w:rsidRPr="008B1190">
        <w:rPr>
          <w:rStyle w:val="Emphasis"/>
        </w:rPr>
        <w:t>statute</w:t>
      </w:r>
      <w:r w:rsidRPr="008B1190">
        <w:rPr>
          <w:sz w:val="16"/>
        </w:rPr>
        <w:t xml:space="preserve"> </w:t>
      </w:r>
      <w:r w:rsidRPr="008B1190">
        <w:rPr>
          <w:rStyle w:val="StyleUnderline"/>
        </w:rPr>
        <w:t xml:space="preserve">passed by </w:t>
      </w:r>
      <w:r w:rsidRPr="00853097">
        <w:rPr>
          <w:rStyle w:val="StyleUnderline"/>
          <w:highlight w:val="cyan"/>
        </w:rPr>
        <w:t xml:space="preserve">the </w:t>
      </w:r>
      <w:r w:rsidRPr="00853097">
        <w:rPr>
          <w:rStyle w:val="Emphasis"/>
          <w:highlight w:val="cyan"/>
        </w:rPr>
        <w:t>legislature</w:t>
      </w:r>
      <w:r w:rsidRPr="008B1190">
        <w:rPr>
          <w:sz w:val="16"/>
        </w:rPr>
        <w:t xml:space="preserve"> of a State." </w:t>
      </w:r>
      <w:r w:rsidRPr="008B1190">
        <w:rPr>
          <w:rStyle w:val="StyleUnderline"/>
        </w:rPr>
        <w:t xml:space="preserve">In contrast, </w:t>
      </w:r>
      <w:r w:rsidRPr="00853097">
        <w:rPr>
          <w:rStyle w:val="StyleUnderline"/>
          <w:highlight w:val="cyan"/>
        </w:rPr>
        <w:t>"</w:t>
      </w:r>
      <w:r w:rsidRPr="00853097">
        <w:rPr>
          <w:rStyle w:val="Emphasis"/>
          <w:highlight w:val="cyan"/>
        </w:rPr>
        <w:t>'The</w:t>
      </w:r>
      <w:r w:rsidRPr="00853097">
        <w:rPr>
          <w:rStyle w:val="StyleUnderline"/>
          <w:highlight w:val="cyan"/>
        </w:rPr>
        <w:t xml:space="preserve"> Law' is the </w:t>
      </w:r>
      <w:r w:rsidRPr="00853097">
        <w:rPr>
          <w:rStyle w:val="Emphasis"/>
          <w:highlight w:val="cyan"/>
        </w:rPr>
        <w:t>whole system</w:t>
      </w:r>
      <w:r w:rsidRPr="008B1190">
        <w:rPr>
          <w:rStyle w:val="Emphasis"/>
        </w:rPr>
        <w:t xml:space="preserve"> of rules</w:t>
      </w:r>
      <w:r w:rsidRPr="008B1190">
        <w:rPr>
          <w:rStyle w:val="StyleUnderline"/>
        </w:rPr>
        <w:t xml:space="preserve"> applied by the courts."</w:t>
      </w:r>
      <w:r w:rsidRPr="008B1190">
        <w:rPr>
          <w:sz w:val="16"/>
        </w:rPr>
        <w:t xml:space="preserve"> 49 </w:t>
      </w:r>
      <w:r w:rsidRPr="008B1190">
        <w:rPr>
          <w:rStyle w:val="StyleUnderline"/>
        </w:rPr>
        <w:t>This</w:t>
      </w:r>
      <w:r w:rsidRPr="008B1190">
        <w:rPr>
          <w:sz w:val="16"/>
        </w:rPr>
        <w:t xml:space="preserve"> same </w:t>
      </w:r>
      <w:r w:rsidRPr="008B1190">
        <w:rPr>
          <w:rStyle w:val="StyleUnderline"/>
        </w:rPr>
        <w:t>distinction was recognized in a slightly different form by the Supreme Court in Sprietsma v. Mercury Marine</w:t>
      </w:r>
      <w:r w:rsidRPr="008B1190">
        <w:rPr>
          <w:sz w:val="16"/>
        </w:rPr>
        <w:t xml:space="preserve">. 50 There, </w:t>
      </w:r>
      <w:r w:rsidRPr="008B1190">
        <w:rPr>
          <w:rStyle w:val="StyleUnderline"/>
        </w:rPr>
        <w:t xml:space="preserve">the Court interpreted the </w:t>
      </w:r>
      <w:r w:rsidRPr="008B1190">
        <w:rPr>
          <w:rStyle w:val="Emphasis"/>
        </w:rPr>
        <w:t>express preemption</w:t>
      </w:r>
      <w:r w:rsidRPr="008B1190">
        <w:rPr>
          <w:sz w:val="16"/>
        </w:rPr>
        <w:t xml:space="preserve"> </w:t>
      </w:r>
      <w:r w:rsidRPr="008B1190">
        <w:rPr>
          <w:rStyle w:val="StyleUnderline"/>
        </w:rPr>
        <w:t>provision in the Federal Boat Safety Act of</w:t>
      </w:r>
      <w:r w:rsidRPr="008B1190">
        <w:rPr>
          <w:sz w:val="16"/>
        </w:rPr>
        <w:t xml:space="preserve">  [*235]  </w:t>
      </w:r>
      <w:r w:rsidRPr="008B1190">
        <w:rPr>
          <w:rStyle w:val="StyleUnderline"/>
        </w:rPr>
        <w:t>1971, which applied to "</w:t>
      </w:r>
      <w:r w:rsidRPr="008B1190">
        <w:rPr>
          <w:rStyle w:val="Emphasis"/>
        </w:rPr>
        <w:t>a</w:t>
      </w:r>
      <w:r w:rsidRPr="008B1190">
        <w:rPr>
          <w:sz w:val="16"/>
        </w:rPr>
        <w:t xml:space="preserve"> [state or local] </w:t>
      </w:r>
      <w:r w:rsidRPr="008B1190">
        <w:rPr>
          <w:rStyle w:val="Emphasis"/>
        </w:rPr>
        <w:t>law</w:t>
      </w:r>
      <w:r w:rsidRPr="008B1190">
        <w:rPr>
          <w:sz w:val="16"/>
        </w:rPr>
        <w:t xml:space="preserve"> or regulation." 51 </w:t>
      </w:r>
      <w:r w:rsidRPr="008B1190">
        <w:rPr>
          <w:rStyle w:val="StyleUnderline"/>
        </w:rPr>
        <w:t xml:space="preserve">The Court held that the provision did </w:t>
      </w:r>
      <w:r w:rsidRPr="008B1190">
        <w:rPr>
          <w:rStyle w:val="Emphasis"/>
        </w:rPr>
        <w:t>not encompass common law</w:t>
      </w:r>
      <w:r w:rsidRPr="008B1190">
        <w:rPr>
          <w:sz w:val="16"/>
        </w:rPr>
        <w:t xml:space="preserve"> claims </w:t>
      </w:r>
      <w:r w:rsidRPr="008B1190">
        <w:rPr>
          <w:rStyle w:val="StyleUnderline"/>
        </w:rPr>
        <w:t xml:space="preserve">because "the article </w:t>
      </w:r>
      <w:r w:rsidRPr="008B1190">
        <w:rPr>
          <w:rStyle w:val="Emphasis"/>
        </w:rPr>
        <w:t>'a'</w:t>
      </w:r>
      <w:r w:rsidRPr="008B1190">
        <w:rPr>
          <w:rStyle w:val="StyleUnderline"/>
        </w:rPr>
        <w:t xml:space="preserve"> before 'law </w:t>
      </w:r>
      <w:r w:rsidRPr="008B1190">
        <w:rPr>
          <w:sz w:val="16"/>
        </w:rPr>
        <w:t xml:space="preserve">or regulation' </w:t>
      </w:r>
      <w:r w:rsidRPr="008B1190">
        <w:rPr>
          <w:rStyle w:val="StyleUnderline"/>
        </w:rPr>
        <w:t>implies</w:t>
      </w:r>
      <w:r w:rsidRPr="008B1190">
        <w:rPr>
          <w:sz w:val="16"/>
        </w:rPr>
        <w:t xml:space="preserve"> a </w:t>
      </w:r>
      <w:r w:rsidRPr="008B1190">
        <w:rPr>
          <w:rStyle w:val="Emphasis"/>
        </w:rPr>
        <w:t>discreteness</w:t>
      </w:r>
      <w:r w:rsidRPr="008B1190">
        <w:rPr>
          <w:rStyle w:val="StyleUnderline"/>
        </w:rPr>
        <w:t xml:space="preserve">--which is embodied in </w:t>
      </w:r>
      <w:r w:rsidRPr="008B1190">
        <w:rPr>
          <w:rStyle w:val="Emphasis"/>
        </w:rPr>
        <w:t>statutes</w:t>
      </w:r>
      <w:r w:rsidRPr="008B1190">
        <w:rPr>
          <w:sz w:val="16"/>
        </w:rPr>
        <w:t xml:space="preserve"> and regulations--</w:t>
      </w:r>
      <w:r w:rsidRPr="008B1190">
        <w:rPr>
          <w:rStyle w:val="StyleUnderline"/>
        </w:rPr>
        <w:t xml:space="preserve">that is </w:t>
      </w:r>
      <w:r w:rsidRPr="008B1190">
        <w:rPr>
          <w:rStyle w:val="Emphasis"/>
        </w:rPr>
        <w:t>not</w:t>
      </w:r>
      <w:r w:rsidRPr="008B1190">
        <w:rPr>
          <w:rStyle w:val="StyleUnderline"/>
        </w:rPr>
        <w:t xml:space="preserve"> present in the </w:t>
      </w:r>
      <w:r w:rsidRPr="008B1190">
        <w:rPr>
          <w:rStyle w:val="Emphasis"/>
        </w:rPr>
        <w:t>common</w:t>
      </w:r>
      <w:r w:rsidRPr="008B1190">
        <w:rPr>
          <w:rStyle w:val="StyleUnderline"/>
        </w:rPr>
        <w:t xml:space="preserve"> law</w:t>
      </w:r>
      <w:r w:rsidRPr="008B1190">
        <w:rPr>
          <w:sz w:val="16"/>
        </w:rPr>
        <w:t>." 52</w:t>
      </w:r>
    </w:p>
    <w:p w14:paraId="4C412B78" w14:textId="77777777" w:rsidR="003D0608" w:rsidRPr="008B1190" w:rsidRDefault="003D0608" w:rsidP="003D0608">
      <w:pPr>
        <w:rPr>
          <w:sz w:val="16"/>
        </w:rPr>
      </w:pPr>
      <w:r w:rsidRPr="008B1190">
        <w:rPr>
          <w:sz w:val="16"/>
        </w:rPr>
        <w:t xml:space="preserve">These </w:t>
      </w:r>
      <w:r w:rsidRPr="008B1190">
        <w:rPr>
          <w:rStyle w:val="StyleUnderline"/>
        </w:rPr>
        <w:t>principles are</w:t>
      </w:r>
      <w:r w:rsidRPr="008B1190">
        <w:rPr>
          <w:sz w:val="16"/>
        </w:rPr>
        <w:t xml:space="preserve"> also </w:t>
      </w:r>
      <w:r w:rsidRPr="008B1190">
        <w:rPr>
          <w:rStyle w:val="StyleUnderline"/>
        </w:rPr>
        <w:t>relevant to</w:t>
      </w:r>
      <w:r w:rsidRPr="008B1190">
        <w:rPr>
          <w:sz w:val="16"/>
        </w:rPr>
        <w:t xml:space="preserve"> interpreting </w:t>
      </w:r>
      <w:r w:rsidRPr="008B1190">
        <w:rPr>
          <w:rStyle w:val="StyleUnderline"/>
        </w:rPr>
        <w:t>the</w:t>
      </w:r>
      <w:r w:rsidRPr="008B1190">
        <w:rPr>
          <w:sz w:val="16"/>
        </w:rPr>
        <w:t xml:space="preserve"> Constitution's </w:t>
      </w:r>
      <w:r w:rsidRPr="008B1190">
        <w:rPr>
          <w:rStyle w:val="Emphasis"/>
        </w:rPr>
        <w:t>Supremacy Clause</w:t>
      </w:r>
      <w:r w:rsidRPr="008B1190">
        <w:rPr>
          <w:rStyle w:val="StyleUnderline"/>
        </w:rPr>
        <w:t>, which refers, in the</w:t>
      </w:r>
      <w:r w:rsidRPr="008B1190">
        <w:rPr>
          <w:sz w:val="16"/>
        </w:rPr>
        <w:t xml:space="preserve"> </w:t>
      </w:r>
      <w:r w:rsidRPr="008B1190">
        <w:rPr>
          <w:rStyle w:val="Emphasis"/>
        </w:rPr>
        <w:t>plural</w:t>
      </w:r>
      <w:r w:rsidRPr="008B1190">
        <w:rPr>
          <w:rStyle w:val="StyleUnderline"/>
        </w:rPr>
        <w:t>, to</w:t>
      </w:r>
      <w:r w:rsidRPr="008B1190">
        <w:rPr>
          <w:sz w:val="16"/>
        </w:rPr>
        <w:t xml:space="preserve"> "the </w:t>
      </w:r>
      <w:r w:rsidRPr="008B1190">
        <w:rPr>
          <w:rStyle w:val="Emphasis"/>
        </w:rPr>
        <w:t>Laws</w:t>
      </w:r>
      <w:r w:rsidRPr="008B1190">
        <w:rPr>
          <w:sz w:val="16"/>
        </w:rPr>
        <w:t xml:space="preserve"> of the United States." 53 By </w:t>
      </w:r>
      <w:r w:rsidRPr="008B1190">
        <w:rPr>
          <w:rStyle w:val="StyleUnderline"/>
        </w:rPr>
        <w:t xml:space="preserve">referring to </w:t>
      </w:r>
      <w:r w:rsidRPr="00853097">
        <w:rPr>
          <w:rStyle w:val="StyleUnderline"/>
          <w:highlight w:val="cyan"/>
        </w:rPr>
        <w:t>"laws"</w:t>
      </w:r>
      <w:r w:rsidRPr="008B1190">
        <w:rPr>
          <w:sz w:val="16"/>
        </w:rPr>
        <w:t xml:space="preserve"> (</w:t>
      </w:r>
      <w:r w:rsidRPr="00853097">
        <w:rPr>
          <w:rStyle w:val="Emphasis"/>
          <w:highlight w:val="cyan"/>
        </w:rPr>
        <w:t>plural</w:t>
      </w:r>
      <w:r w:rsidRPr="008B1190">
        <w:rPr>
          <w:sz w:val="16"/>
        </w:rPr>
        <w:t xml:space="preserve">), </w:t>
      </w:r>
      <w:r w:rsidRPr="008B1190">
        <w:rPr>
          <w:rStyle w:val="StyleUnderline"/>
        </w:rPr>
        <w:t xml:space="preserve">the Supremacy Clause </w:t>
      </w:r>
      <w:r w:rsidRPr="00853097">
        <w:rPr>
          <w:rStyle w:val="StyleUnderline"/>
          <w:highlight w:val="cyan"/>
        </w:rPr>
        <w:t>refers to</w:t>
      </w:r>
      <w:r w:rsidRPr="008B1190">
        <w:rPr>
          <w:rStyle w:val="StyleUnderline"/>
        </w:rPr>
        <w:t xml:space="preserve"> the</w:t>
      </w:r>
      <w:r w:rsidRPr="008B1190">
        <w:rPr>
          <w:sz w:val="16"/>
        </w:rPr>
        <w:t xml:space="preserve"> </w:t>
      </w:r>
      <w:r w:rsidRPr="008B1190">
        <w:rPr>
          <w:rStyle w:val="Emphasis"/>
        </w:rPr>
        <w:t>group</w:t>
      </w:r>
      <w:r w:rsidRPr="008B1190">
        <w:rPr>
          <w:sz w:val="16"/>
        </w:rPr>
        <w:t xml:space="preserve"> </w:t>
      </w:r>
      <w:r w:rsidRPr="008B1190">
        <w:rPr>
          <w:rStyle w:val="StyleUnderline"/>
        </w:rPr>
        <w:t>of</w:t>
      </w:r>
      <w:r w:rsidRPr="008B1190">
        <w:rPr>
          <w:sz w:val="16"/>
        </w:rPr>
        <w:t xml:space="preserve"> </w:t>
      </w:r>
      <w:r w:rsidRPr="00853097">
        <w:rPr>
          <w:rStyle w:val="Emphasis"/>
          <w:highlight w:val="cyan"/>
        </w:rPr>
        <w:t>positive Congressional enactments</w:t>
      </w:r>
      <w:r w:rsidRPr="00853097">
        <w:rPr>
          <w:rStyle w:val="StyleUnderline"/>
          <w:highlight w:val="cyan"/>
        </w:rPr>
        <w:t xml:space="preserve">, </w:t>
      </w:r>
      <w:r w:rsidRPr="00853097">
        <w:rPr>
          <w:rStyle w:val="Emphasis"/>
          <w:highlight w:val="cyan"/>
        </w:rPr>
        <w:t>not</w:t>
      </w:r>
      <w:r w:rsidRPr="008B1190">
        <w:rPr>
          <w:sz w:val="16"/>
        </w:rPr>
        <w:t xml:space="preserve"> </w:t>
      </w:r>
      <w:r w:rsidRPr="008B1190">
        <w:rPr>
          <w:rStyle w:val="StyleUnderline"/>
        </w:rPr>
        <w:t xml:space="preserve">to </w:t>
      </w:r>
      <w:r w:rsidRPr="00853097">
        <w:rPr>
          <w:rStyle w:val="StyleUnderline"/>
          <w:highlight w:val="cyan"/>
        </w:rPr>
        <w:t>the</w:t>
      </w:r>
      <w:r w:rsidRPr="00853097">
        <w:rPr>
          <w:sz w:val="16"/>
          <w:highlight w:val="cyan"/>
        </w:rPr>
        <w:t xml:space="preserve"> </w:t>
      </w:r>
      <w:r w:rsidRPr="00853097">
        <w:rPr>
          <w:rStyle w:val="Emphasis"/>
          <w:highlight w:val="cyan"/>
        </w:rPr>
        <w:t>singular</w:t>
      </w:r>
      <w:r w:rsidRPr="008B1190">
        <w:rPr>
          <w:sz w:val="16"/>
        </w:rPr>
        <w:t xml:space="preserve"> and </w:t>
      </w:r>
      <w:r w:rsidRPr="00853097">
        <w:rPr>
          <w:rStyle w:val="Emphasis"/>
          <w:highlight w:val="cyan"/>
        </w:rPr>
        <w:t>integrated body of general common law</w:t>
      </w:r>
      <w:r w:rsidRPr="008B1190">
        <w:rPr>
          <w:rStyle w:val="StyleUnderline"/>
        </w:rPr>
        <w:t>. As scholars have recognized</w:t>
      </w:r>
      <w:r w:rsidRPr="008B1190">
        <w:rPr>
          <w:sz w:val="16"/>
        </w:rPr>
        <w:t xml:space="preserve">, before Erie, </w:t>
      </w:r>
      <w:r w:rsidRPr="00853097">
        <w:rPr>
          <w:rStyle w:val="StyleUnderline"/>
          <w:highlight w:val="cyan"/>
        </w:rPr>
        <w:t>the common law</w:t>
      </w:r>
      <w:r w:rsidRPr="008B1190">
        <w:rPr>
          <w:sz w:val="16"/>
        </w:rPr>
        <w:t xml:space="preserve"> applied by federal courts sitting in diversity under the Swift regime </w:t>
      </w:r>
      <w:r w:rsidRPr="00853097">
        <w:rPr>
          <w:rStyle w:val="StyleUnderline"/>
          <w:highlight w:val="cyan"/>
        </w:rPr>
        <w:t xml:space="preserve">did </w:t>
      </w:r>
      <w:r w:rsidRPr="00EF46EC">
        <w:rPr>
          <w:rStyle w:val="Emphasis"/>
        </w:rPr>
        <w:t>not preempt</w:t>
      </w:r>
      <w:r w:rsidRPr="00EF46EC">
        <w:rPr>
          <w:rStyle w:val="StyleUnderline"/>
        </w:rPr>
        <w:t xml:space="preserve"> state law because a federal judicial decision was not </w:t>
      </w:r>
      <w:r w:rsidRPr="00EF46EC">
        <w:rPr>
          <w:rStyle w:val="Emphasis"/>
        </w:rPr>
        <w:t>a</w:t>
      </w:r>
      <w:r w:rsidRPr="00EF46EC">
        <w:rPr>
          <w:sz w:val="16"/>
        </w:rPr>
        <w:t xml:space="preserve"> "</w:t>
      </w:r>
      <w:r w:rsidRPr="00EF46EC">
        <w:rPr>
          <w:rStyle w:val="StyleUnderline"/>
        </w:rPr>
        <w:t>federal law</w:t>
      </w:r>
      <w:r w:rsidRPr="00EF46EC">
        <w:rPr>
          <w:sz w:val="16"/>
        </w:rPr>
        <w:t xml:space="preserve">"; </w:t>
      </w:r>
      <w:r w:rsidRPr="00EF46EC">
        <w:rPr>
          <w:rStyle w:val="StyleUnderline"/>
        </w:rPr>
        <w:t xml:space="preserve">it </w:t>
      </w:r>
      <w:r w:rsidRPr="00EF46EC">
        <w:rPr>
          <w:rStyle w:val="StyleUnderline"/>
          <w:highlight w:val="cyan"/>
        </w:rPr>
        <w:t>was "merely</w:t>
      </w:r>
      <w:r w:rsidRPr="008B1190">
        <w:rPr>
          <w:rStyle w:val="StyleUnderline"/>
        </w:rPr>
        <w:t xml:space="preserve"> the </w:t>
      </w:r>
      <w:r w:rsidRPr="00853097">
        <w:rPr>
          <w:rStyle w:val="StyleUnderline"/>
          <w:highlight w:val="cyan"/>
        </w:rPr>
        <w:t>federal</w:t>
      </w:r>
      <w:r w:rsidRPr="008B1190">
        <w:rPr>
          <w:sz w:val="16"/>
        </w:rPr>
        <w:t xml:space="preserve"> judge's </w:t>
      </w:r>
      <w:r w:rsidRPr="00853097">
        <w:rPr>
          <w:rStyle w:val="Emphasis"/>
          <w:highlight w:val="cyan"/>
        </w:rPr>
        <w:t>interpretation</w:t>
      </w:r>
      <w:r w:rsidRPr="00853097">
        <w:rPr>
          <w:sz w:val="16"/>
          <w:highlight w:val="cyan"/>
        </w:rPr>
        <w:t xml:space="preserve"> </w:t>
      </w:r>
      <w:r w:rsidRPr="00853097">
        <w:rPr>
          <w:rStyle w:val="StyleUnderline"/>
          <w:highlight w:val="cyan"/>
        </w:rPr>
        <w:t>of</w:t>
      </w:r>
      <w:r w:rsidRPr="008B1190">
        <w:rPr>
          <w:rStyle w:val="StyleUnderline"/>
        </w:rPr>
        <w:t xml:space="preserve"> the </w:t>
      </w:r>
      <w:r w:rsidRPr="00853097">
        <w:rPr>
          <w:rStyle w:val="StyleUnderline"/>
          <w:highlight w:val="cyan"/>
        </w:rPr>
        <w:t xml:space="preserve">principles </w:t>
      </w:r>
      <w:r w:rsidRPr="00853097">
        <w:rPr>
          <w:rStyle w:val="Emphasis"/>
          <w:highlight w:val="cyan"/>
        </w:rPr>
        <w:t>constituting</w:t>
      </w:r>
      <w:r w:rsidRPr="00853097">
        <w:rPr>
          <w:rStyle w:val="StyleUnderline"/>
          <w:highlight w:val="cyan"/>
        </w:rPr>
        <w:t xml:space="preserve"> the</w:t>
      </w:r>
      <w:r w:rsidRPr="00853097">
        <w:rPr>
          <w:sz w:val="16"/>
          <w:highlight w:val="cyan"/>
        </w:rPr>
        <w:t xml:space="preserve"> </w:t>
      </w:r>
      <w:r w:rsidRPr="00853097">
        <w:rPr>
          <w:rStyle w:val="Emphasis"/>
          <w:highlight w:val="cyan"/>
        </w:rPr>
        <w:t>distinct field</w:t>
      </w:r>
      <w:r w:rsidRPr="00853097">
        <w:rPr>
          <w:sz w:val="16"/>
          <w:highlight w:val="cyan"/>
        </w:rPr>
        <w:t xml:space="preserve"> </w:t>
      </w:r>
      <w:r w:rsidRPr="00853097">
        <w:rPr>
          <w:rStyle w:val="StyleUnderline"/>
          <w:highlight w:val="cyan"/>
        </w:rPr>
        <w:t>of common law</w:t>
      </w:r>
      <w:r w:rsidRPr="008B1190">
        <w:rPr>
          <w:sz w:val="16"/>
        </w:rPr>
        <w:t xml:space="preserve">." 54 </w:t>
      </w:r>
      <w:r w:rsidRPr="008B1190">
        <w:rPr>
          <w:rStyle w:val="StyleUnderline"/>
        </w:rPr>
        <w:t>In other words, before Erie, the general common law was subordinate to state statutory law,</w:t>
      </w:r>
      <w:r w:rsidRPr="008B1190">
        <w:rPr>
          <w:sz w:val="16"/>
        </w:rPr>
        <w:t xml:space="preserve"> 55 </w:t>
      </w:r>
      <w:r w:rsidRPr="008B1190">
        <w:rPr>
          <w:rStyle w:val="StyleUnderline"/>
        </w:rPr>
        <w:t>a result</w:t>
      </w:r>
      <w:r w:rsidRPr="008B1190">
        <w:rPr>
          <w:sz w:val="16"/>
        </w:rPr>
        <w:t xml:space="preserve"> </w:t>
      </w:r>
      <w:r w:rsidRPr="008B1190">
        <w:rPr>
          <w:rStyle w:val="Emphasis"/>
        </w:rPr>
        <w:t>grounded</w:t>
      </w:r>
      <w:r w:rsidRPr="008B1190">
        <w:rPr>
          <w:sz w:val="16"/>
        </w:rPr>
        <w:t xml:space="preserve"> </w:t>
      </w:r>
      <w:r w:rsidRPr="008B1190">
        <w:rPr>
          <w:rStyle w:val="StyleUnderline"/>
        </w:rPr>
        <w:t>ultimately in the</w:t>
      </w:r>
      <w:r w:rsidRPr="008B1190">
        <w:rPr>
          <w:sz w:val="16"/>
        </w:rPr>
        <w:t xml:space="preserve"> </w:t>
      </w:r>
      <w:r w:rsidRPr="008B1190">
        <w:rPr>
          <w:rStyle w:val="Emphasis"/>
        </w:rPr>
        <w:t>plural usage</w:t>
      </w:r>
      <w:r w:rsidRPr="008B1190">
        <w:rPr>
          <w:sz w:val="16"/>
        </w:rPr>
        <w:t xml:space="preserve"> ("the </w:t>
      </w:r>
      <w:r w:rsidRPr="008B1190">
        <w:rPr>
          <w:rStyle w:val="Emphasis"/>
        </w:rPr>
        <w:t>Laws</w:t>
      </w:r>
      <w:r w:rsidRPr="008B1190">
        <w:rPr>
          <w:sz w:val="16"/>
        </w:rPr>
        <w:t xml:space="preserve"> of the United States") </w:t>
      </w:r>
      <w:r w:rsidRPr="008B1190">
        <w:rPr>
          <w:rStyle w:val="StyleUnderline"/>
        </w:rPr>
        <w:t>found in the Supremacy Clause.</w:t>
      </w:r>
    </w:p>
    <w:p w14:paraId="7B2D6871" w14:textId="77777777" w:rsidR="003D0608" w:rsidRPr="00EF46EC" w:rsidRDefault="003D0608" w:rsidP="003D0608">
      <w:pPr>
        <w:rPr>
          <w:sz w:val="16"/>
        </w:rPr>
      </w:pPr>
      <w:r w:rsidRPr="008B1190">
        <w:rPr>
          <w:sz w:val="16"/>
        </w:rPr>
        <w:t xml:space="preserve">Justice Brandeis's Erie decision overlooks this interpretive evidence drawn from Swift, Gray, and the Constitution. </w:t>
      </w:r>
      <w:r w:rsidRPr="00EF46EC">
        <w:rPr>
          <w:sz w:val="16"/>
        </w:rPr>
        <w:t xml:space="preserve">But even more significantly, Justice </w:t>
      </w:r>
      <w:r w:rsidRPr="00EF46EC">
        <w:rPr>
          <w:rStyle w:val="Emphasis"/>
        </w:rPr>
        <w:t>Brandeis</w:t>
      </w:r>
      <w:r w:rsidRPr="00EF46EC">
        <w:rPr>
          <w:rStyle w:val="StyleUnderline"/>
        </w:rPr>
        <w:t xml:space="preserve">'s opinion is forced by the logic of its argument to </w:t>
      </w:r>
      <w:r w:rsidRPr="00EF46EC">
        <w:rPr>
          <w:rStyle w:val="Emphasis"/>
        </w:rPr>
        <w:t>recast</w:t>
      </w:r>
      <w:r w:rsidRPr="00EF46EC">
        <w:rPr>
          <w:sz w:val="16"/>
        </w:rPr>
        <w:t>--</w:t>
      </w:r>
      <w:r w:rsidRPr="00EF46EC">
        <w:rPr>
          <w:rStyle w:val="Emphasis"/>
        </w:rPr>
        <w:t>slightly</w:t>
      </w:r>
      <w:r w:rsidRPr="00EF46EC">
        <w:rPr>
          <w:sz w:val="16"/>
        </w:rPr>
        <w:t xml:space="preserve"> </w:t>
      </w:r>
      <w:r w:rsidRPr="00EF46EC">
        <w:rPr>
          <w:rStyle w:val="StyleUnderline"/>
        </w:rPr>
        <w:t>but</w:t>
      </w:r>
      <w:r w:rsidRPr="00EF46EC">
        <w:rPr>
          <w:sz w:val="16"/>
        </w:rPr>
        <w:t xml:space="preserve"> </w:t>
      </w:r>
      <w:r w:rsidRPr="00EF46EC">
        <w:rPr>
          <w:rStyle w:val="Emphasis"/>
        </w:rPr>
        <w:t>tellingly</w:t>
      </w:r>
      <w:r w:rsidRPr="00EF46EC">
        <w:rPr>
          <w:sz w:val="16"/>
        </w:rPr>
        <w:t>--</w:t>
      </w:r>
      <w:r w:rsidRPr="00EF46EC">
        <w:rPr>
          <w:rStyle w:val="StyleUnderline"/>
        </w:rPr>
        <w:t>the</w:t>
      </w:r>
      <w:r w:rsidRPr="00EF46EC">
        <w:rPr>
          <w:sz w:val="16"/>
        </w:rPr>
        <w:t xml:space="preserve"> </w:t>
      </w:r>
      <w:r w:rsidRPr="00EF46EC">
        <w:rPr>
          <w:rStyle w:val="Emphasis"/>
        </w:rPr>
        <w:t>language</w:t>
      </w:r>
      <w:r w:rsidRPr="00EF46EC">
        <w:rPr>
          <w:sz w:val="16"/>
        </w:rPr>
        <w:t xml:space="preserve"> of the Rules of Decision Act. </w:t>
      </w:r>
      <w:r w:rsidRPr="00EF46EC">
        <w:rPr>
          <w:rStyle w:val="StyleUnderline"/>
        </w:rPr>
        <w:t>The</w:t>
      </w:r>
      <w:r w:rsidRPr="00EF46EC">
        <w:rPr>
          <w:sz w:val="16"/>
        </w:rPr>
        <w:t xml:space="preserve"> Rules of Decision </w:t>
      </w:r>
      <w:r w:rsidRPr="00EF46EC">
        <w:rPr>
          <w:rStyle w:val="StyleUnderline"/>
        </w:rPr>
        <w:t>Act states</w:t>
      </w:r>
      <w:r w:rsidRPr="00EF46EC">
        <w:rPr>
          <w:sz w:val="16"/>
        </w:rPr>
        <w:t xml:space="preserve"> as follows:</w:t>
      </w:r>
    </w:p>
    <w:p w14:paraId="180CACB1" w14:textId="77777777" w:rsidR="003D0608" w:rsidRPr="00EF46EC" w:rsidRDefault="003D0608" w:rsidP="003D0608">
      <w:pPr>
        <w:ind w:left="720"/>
        <w:rPr>
          <w:sz w:val="16"/>
        </w:rPr>
      </w:pPr>
      <w:r w:rsidRPr="00EF46EC">
        <w:rPr>
          <w:rStyle w:val="StyleUnderline"/>
        </w:rPr>
        <w:t>The</w:t>
      </w:r>
      <w:r w:rsidRPr="00EF46EC">
        <w:rPr>
          <w:sz w:val="16"/>
        </w:rPr>
        <w:t xml:space="preserve"> </w:t>
      </w:r>
      <w:r w:rsidRPr="00EF46EC">
        <w:rPr>
          <w:rStyle w:val="Emphasis"/>
        </w:rPr>
        <w:t>laws</w:t>
      </w:r>
      <w:r w:rsidRPr="00EF46EC">
        <w:rPr>
          <w:sz w:val="16"/>
        </w:rPr>
        <w:t xml:space="preserve"> of the several States, except where the Constitution, treaties, or statute of the United States otherwise require or provide, </w:t>
      </w:r>
      <w:r w:rsidRPr="00EF46EC">
        <w:rPr>
          <w:rStyle w:val="StyleUnderline"/>
        </w:rPr>
        <w:t>shall be regarded as rules of decision</w:t>
      </w:r>
      <w:r w:rsidRPr="00EF46EC">
        <w:rPr>
          <w:sz w:val="16"/>
        </w:rPr>
        <w:t xml:space="preserve"> in trials at common law, in the courts of the United States, in cases where they apply. 56</w:t>
      </w:r>
    </w:p>
    <w:p w14:paraId="3949BCAC" w14:textId="77777777" w:rsidR="003D0608" w:rsidRPr="00EF46EC" w:rsidRDefault="003D0608" w:rsidP="003D0608">
      <w:pPr>
        <w:rPr>
          <w:sz w:val="16"/>
        </w:rPr>
      </w:pPr>
      <w:r w:rsidRPr="00EF46EC">
        <w:rPr>
          <w:sz w:val="16"/>
        </w:rPr>
        <w:t xml:space="preserve"> [*236]  </w:t>
      </w:r>
      <w:r w:rsidRPr="00EF46EC">
        <w:rPr>
          <w:rStyle w:val="StyleUnderline"/>
        </w:rPr>
        <w:t xml:space="preserve">As </w:t>
      </w:r>
      <w:r w:rsidRPr="00EF46EC">
        <w:rPr>
          <w:rStyle w:val="Emphasis"/>
        </w:rPr>
        <w:t>recast</w:t>
      </w:r>
      <w:r w:rsidRPr="00EF46EC">
        <w:rPr>
          <w:sz w:val="16"/>
        </w:rPr>
        <w:t xml:space="preserve"> by Justice Brandeis, </w:t>
      </w:r>
      <w:r w:rsidRPr="00EF46EC">
        <w:rPr>
          <w:rStyle w:val="StyleUnderline"/>
        </w:rPr>
        <w:t>however, this statutory text becomes</w:t>
      </w:r>
      <w:r w:rsidRPr="00EF46EC">
        <w:rPr>
          <w:sz w:val="16"/>
        </w:rPr>
        <w:t xml:space="preserve"> the following:</w:t>
      </w:r>
    </w:p>
    <w:p w14:paraId="5CD7D911" w14:textId="77777777" w:rsidR="003D0608" w:rsidRPr="008B1190" w:rsidRDefault="003D0608" w:rsidP="003D0608">
      <w:pPr>
        <w:ind w:left="720"/>
        <w:rPr>
          <w:sz w:val="16"/>
        </w:rPr>
      </w:pPr>
      <w:r w:rsidRPr="00EF46EC">
        <w:rPr>
          <w:sz w:val="16"/>
        </w:rPr>
        <w:t xml:space="preserve">Except in matters governed by the Federal Constitution or by Acts of Congress, </w:t>
      </w:r>
      <w:r w:rsidRPr="00EF46EC">
        <w:rPr>
          <w:rStyle w:val="StyleUnderline"/>
        </w:rPr>
        <w:t>the</w:t>
      </w:r>
      <w:r w:rsidRPr="00EF46EC">
        <w:rPr>
          <w:sz w:val="16"/>
        </w:rPr>
        <w:t xml:space="preserve"> </w:t>
      </w:r>
      <w:r w:rsidRPr="00EF46EC">
        <w:rPr>
          <w:rStyle w:val="Emphasis"/>
        </w:rPr>
        <w:t>law</w:t>
      </w:r>
      <w:r w:rsidRPr="00EF46EC">
        <w:rPr>
          <w:sz w:val="16"/>
        </w:rPr>
        <w:t xml:space="preserve"> </w:t>
      </w:r>
      <w:r w:rsidRPr="00EF46EC">
        <w:rPr>
          <w:rStyle w:val="StyleUnderline"/>
        </w:rPr>
        <w:t xml:space="preserve">to be applied in any case is the law of the </w:t>
      </w:r>
      <w:r w:rsidRPr="00EF46EC">
        <w:rPr>
          <w:rStyle w:val="Emphasis"/>
        </w:rPr>
        <w:t>State</w:t>
      </w:r>
      <w:r w:rsidRPr="00EF46EC">
        <w:rPr>
          <w:sz w:val="16"/>
        </w:rPr>
        <w:t>. And whether the law of the State shall be declared by its Legislature in a statute or by its highest court in a decision is not a matter of federal concern. 57</w:t>
      </w:r>
    </w:p>
    <w:p w14:paraId="5FAF3F0F" w14:textId="77777777" w:rsidR="003D0608" w:rsidRPr="008B1190" w:rsidRDefault="003D0608" w:rsidP="003D0608">
      <w:pPr>
        <w:rPr>
          <w:sz w:val="16"/>
        </w:rPr>
      </w:pPr>
      <w:r w:rsidRPr="008B1190">
        <w:rPr>
          <w:sz w:val="16"/>
        </w:rPr>
        <w:t xml:space="preserve">Almost </w:t>
      </w:r>
      <w:r w:rsidRPr="008B1190">
        <w:rPr>
          <w:rStyle w:val="StyleUnderline"/>
        </w:rPr>
        <w:t>through</w:t>
      </w:r>
      <w:r w:rsidRPr="008B1190">
        <w:rPr>
          <w:sz w:val="16"/>
        </w:rPr>
        <w:t xml:space="preserve"> an absence of mind (or perhaps </w:t>
      </w:r>
      <w:r w:rsidRPr="008B1190">
        <w:rPr>
          <w:rStyle w:val="StyleUnderline"/>
        </w:rPr>
        <w:t>a</w:t>
      </w:r>
      <w:r w:rsidRPr="008B1190">
        <w:rPr>
          <w:sz w:val="16"/>
        </w:rPr>
        <w:t xml:space="preserve"> </w:t>
      </w:r>
      <w:r w:rsidRPr="008B1190">
        <w:rPr>
          <w:rStyle w:val="Emphasis"/>
        </w:rPr>
        <w:t>sleight of hand</w:t>
      </w:r>
      <w:r w:rsidRPr="008B1190">
        <w:rPr>
          <w:sz w:val="16"/>
        </w:rPr>
        <w:t xml:space="preserve">), Justice Brandeis's </w:t>
      </w:r>
      <w:r w:rsidRPr="008B1190">
        <w:rPr>
          <w:rStyle w:val="StyleUnderline"/>
        </w:rPr>
        <w:t>formulation</w:t>
      </w:r>
      <w:r w:rsidRPr="008B1190">
        <w:rPr>
          <w:sz w:val="16"/>
        </w:rPr>
        <w:t xml:space="preserve"> </w:t>
      </w:r>
      <w:r w:rsidRPr="00853097">
        <w:rPr>
          <w:rStyle w:val="Emphasis"/>
          <w:highlight w:val="cyan"/>
        </w:rPr>
        <w:t>importantly alters</w:t>
      </w:r>
      <w:r w:rsidRPr="00853097">
        <w:rPr>
          <w:sz w:val="16"/>
          <w:highlight w:val="cyan"/>
        </w:rPr>
        <w:t xml:space="preserve"> </w:t>
      </w:r>
      <w:r w:rsidRPr="00853097">
        <w:rPr>
          <w:rStyle w:val="StyleUnderline"/>
          <w:highlight w:val="cyan"/>
        </w:rPr>
        <w:t>the meaning</w:t>
      </w:r>
      <w:r w:rsidRPr="008B1190">
        <w:rPr>
          <w:rStyle w:val="StyleUnderline"/>
        </w:rPr>
        <w:t xml:space="preserve"> of</w:t>
      </w:r>
      <w:r w:rsidRPr="008B1190">
        <w:rPr>
          <w:sz w:val="16"/>
        </w:rPr>
        <w:t xml:space="preserve"> the </w:t>
      </w:r>
      <w:r w:rsidRPr="008B1190">
        <w:rPr>
          <w:rStyle w:val="StyleUnderline"/>
        </w:rPr>
        <w:t>statutory text it paraphrases</w:t>
      </w:r>
      <w:r w:rsidRPr="008B1190">
        <w:rPr>
          <w:sz w:val="16"/>
        </w:rPr>
        <w:t xml:space="preserve">. First, </w:t>
      </w:r>
      <w:r w:rsidRPr="008B1190">
        <w:rPr>
          <w:rStyle w:val="StyleUnderline"/>
        </w:rPr>
        <w:t>the</w:t>
      </w:r>
      <w:r w:rsidRPr="008B1190">
        <w:rPr>
          <w:sz w:val="16"/>
        </w:rPr>
        <w:t xml:space="preserve"> Brandeis </w:t>
      </w:r>
      <w:r w:rsidRPr="008B1190">
        <w:rPr>
          <w:rStyle w:val="StyleUnderline"/>
        </w:rPr>
        <w:t>formulation</w:t>
      </w:r>
      <w:r w:rsidRPr="008B1190">
        <w:rPr>
          <w:sz w:val="16"/>
        </w:rPr>
        <w:t xml:space="preserve"> </w:t>
      </w:r>
      <w:r w:rsidRPr="00853097">
        <w:rPr>
          <w:rStyle w:val="Emphasis"/>
          <w:highlight w:val="cyan"/>
        </w:rPr>
        <w:t>transmutes</w:t>
      </w:r>
      <w:r w:rsidRPr="008B1190">
        <w:rPr>
          <w:sz w:val="16"/>
        </w:rPr>
        <w:t xml:space="preserve"> </w:t>
      </w:r>
      <w:r w:rsidRPr="008B1190">
        <w:rPr>
          <w:rStyle w:val="StyleUnderline"/>
        </w:rPr>
        <w:t xml:space="preserve">the word </w:t>
      </w:r>
      <w:r w:rsidRPr="00853097">
        <w:rPr>
          <w:rStyle w:val="StyleUnderline"/>
          <w:highlight w:val="cyan"/>
        </w:rPr>
        <w:t>"</w:t>
      </w:r>
      <w:r w:rsidRPr="00853097">
        <w:rPr>
          <w:rStyle w:val="Emphasis"/>
          <w:highlight w:val="cyan"/>
        </w:rPr>
        <w:t>laws</w:t>
      </w:r>
      <w:r w:rsidRPr="00853097">
        <w:rPr>
          <w:rStyle w:val="StyleUnderline"/>
          <w:highlight w:val="cyan"/>
        </w:rPr>
        <w:t>"</w:t>
      </w:r>
      <w:r w:rsidRPr="008B1190">
        <w:rPr>
          <w:rStyle w:val="StyleUnderline"/>
        </w:rPr>
        <w:t xml:space="preserve"> (</w:t>
      </w:r>
      <w:r w:rsidRPr="008B1190">
        <w:rPr>
          <w:rStyle w:val="Emphasis"/>
        </w:rPr>
        <w:t>plural</w:t>
      </w:r>
      <w:r w:rsidRPr="008B1190">
        <w:rPr>
          <w:sz w:val="16"/>
        </w:rPr>
        <w:t xml:space="preserve">) of the statute </w:t>
      </w:r>
      <w:r w:rsidRPr="00853097">
        <w:rPr>
          <w:rStyle w:val="StyleUnderline"/>
          <w:highlight w:val="cyan"/>
        </w:rPr>
        <w:t>into "law" (</w:t>
      </w:r>
      <w:r w:rsidRPr="00853097">
        <w:rPr>
          <w:rStyle w:val="Emphasis"/>
          <w:highlight w:val="cyan"/>
        </w:rPr>
        <w:t>singular</w:t>
      </w:r>
      <w:r w:rsidRPr="008B1190">
        <w:rPr>
          <w:rStyle w:val="StyleUnderline"/>
        </w:rPr>
        <w:t>) for purposes of the opinion. But</w:t>
      </w:r>
      <w:r w:rsidRPr="008B1190">
        <w:rPr>
          <w:sz w:val="16"/>
        </w:rPr>
        <w:t xml:space="preserve"> as Justice Brandeis ought to have recognized, </w:t>
      </w:r>
      <w:r w:rsidRPr="008B1190">
        <w:rPr>
          <w:rStyle w:val="StyleUnderline"/>
        </w:rPr>
        <w:t xml:space="preserve">whereas the </w:t>
      </w:r>
      <w:r w:rsidRPr="008B1190">
        <w:rPr>
          <w:rStyle w:val="Emphasis"/>
        </w:rPr>
        <w:t>plural</w:t>
      </w:r>
      <w:r w:rsidRPr="008B1190">
        <w:rPr>
          <w:rStyle w:val="StyleUnderline"/>
        </w:rPr>
        <w:t xml:space="preserve"> statutory language--"</w:t>
      </w:r>
      <w:r w:rsidRPr="00853097">
        <w:rPr>
          <w:rStyle w:val="Emphasis"/>
          <w:highlight w:val="cyan"/>
        </w:rPr>
        <w:t>laws</w:t>
      </w:r>
      <w:r w:rsidRPr="008B1190">
        <w:rPr>
          <w:sz w:val="16"/>
        </w:rPr>
        <w:t xml:space="preserve"> of the several states"--</w:t>
      </w:r>
      <w:r w:rsidRPr="00853097">
        <w:rPr>
          <w:rStyle w:val="StyleUnderline"/>
          <w:highlight w:val="cyan"/>
        </w:rPr>
        <w:t>is</w:t>
      </w:r>
      <w:r w:rsidRPr="008B1190">
        <w:rPr>
          <w:rStyle w:val="StyleUnderline"/>
        </w:rPr>
        <w:t xml:space="preserve"> most naturally read to refer to the </w:t>
      </w:r>
      <w:r w:rsidRPr="008B1190">
        <w:rPr>
          <w:rStyle w:val="Emphasis"/>
        </w:rPr>
        <w:t>collective group</w:t>
      </w:r>
      <w:r w:rsidRPr="008B1190">
        <w:rPr>
          <w:sz w:val="16"/>
        </w:rPr>
        <w:t xml:space="preserve"> </w:t>
      </w:r>
      <w:r w:rsidRPr="008B1190">
        <w:rPr>
          <w:rStyle w:val="StyleUnderline"/>
        </w:rPr>
        <w:t>of</w:t>
      </w:r>
      <w:r w:rsidRPr="008B1190">
        <w:rPr>
          <w:sz w:val="16"/>
        </w:rPr>
        <w:t xml:space="preserve"> </w:t>
      </w:r>
      <w:r w:rsidRPr="008B1190">
        <w:rPr>
          <w:rStyle w:val="Emphasis"/>
        </w:rPr>
        <w:t>each</w:t>
      </w:r>
      <w:r w:rsidRPr="008B1190">
        <w:rPr>
          <w:sz w:val="16"/>
        </w:rPr>
        <w:t xml:space="preserve"> state's </w:t>
      </w:r>
      <w:r w:rsidRPr="00853097">
        <w:rPr>
          <w:rStyle w:val="Emphasis"/>
          <w:highlight w:val="cyan"/>
        </w:rPr>
        <w:t>positive laws</w:t>
      </w:r>
      <w:r w:rsidRPr="008B1190">
        <w:rPr>
          <w:sz w:val="16"/>
        </w:rPr>
        <w:t xml:space="preserve">, </w:t>
      </w:r>
      <w:r w:rsidRPr="00853097">
        <w:rPr>
          <w:rStyle w:val="StyleUnderline"/>
          <w:highlight w:val="cyan"/>
        </w:rPr>
        <w:t>it is</w:t>
      </w:r>
      <w:r w:rsidRPr="008B1190">
        <w:rPr>
          <w:rStyle w:val="StyleUnderline"/>
        </w:rPr>
        <w:t xml:space="preserve"> </w:t>
      </w:r>
      <w:r w:rsidRPr="008B1190">
        <w:rPr>
          <w:rStyle w:val="Emphasis"/>
        </w:rPr>
        <w:t>awkward</w:t>
      </w:r>
      <w:r w:rsidRPr="008B1190">
        <w:rPr>
          <w:rStyle w:val="StyleUnderline"/>
        </w:rPr>
        <w:t xml:space="preserve"> and </w:t>
      </w:r>
      <w:r w:rsidRPr="00853097">
        <w:rPr>
          <w:rStyle w:val="Emphasis"/>
          <w:highlight w:val="cyan"/>
        </w:rPr>
        <w:t>unnatural</w:t>
      </w:r>
      <w:r w:rsidRPr="00853097">
        <w:rPr>
          <w:rStyle w:val="StyleUnderline"/>
          <w:highlight w:val="cyan"/>
        </w:rPr>
        <w:t xml:space="preserve"> to read</w:t>
      </w:r>
      <w:r w:rsidRPr="008B1190">
        <w:rPr>
          <w:rStyle w:val="StyleUnderline"/>
        </w:rPr>
        <w:t xml:space="preserve"> the statutory term </w:t>
      </w:r>
      <w:r w:rsidRPr="00853097">
        <w:rPr>
          <w:rStyle w:val="StyleUnderline"/>
          <w:highlight w:val="cyan"/>
        </w:rPr>
        <w:t>"</w:t>
      </w:r>
      <w:r w:rsidRPr="00853097">
        <w:rPr>
          <w:rStyle w:val="Emphasis"/>
          <w:highlight w:val="cyan"/>
        </w:rPr>
        <w:t>laws</w:t>
      </w:r>
      <w:r w:rsidRPr="00853097">
        <w:rPr>
          <w:rStyle w:val="StyleUnderline"/>
          <w:highlight w:val="cyan"/>
        </w:rPr>
        <w:t>" as</w:t>
      </w:r>
      <w:r w:rsidRPr="008B1190">
        <w:rPr>
          <w:rStyle w:val="StyleUnderline"/>
        </w:rPr>
        <w:t xml:space="preserve"> referring to and encompassing </w:t>
      </w:r>
      <w:r w:rsidRPr="00853097">
        <w:rPr>
          <w:rStyle w:val="StyleUnderline"/>
          <w:highlight w:val="cyan"/>
        </w:rPr>
        <w:t>a</w:t>
      </w:r>
      <w:r w:rsidRPr="008B1190">
        <w:rPr>
          <w:rStyle w:val="StyleUnderline"/>
        </w:rPr>
        <w:t xml:space="preserve"> </w:t>
      </w:r>
      <w:r w:rsidRPr="008B1190">
        <w:rPr>
          <w:rStyle w:val="Emphasis"/>
        </w:rPr>
        <w:t xml:space="preserve">unitary </w:t>
      </w:r>
      <w:r w:rsidRPr="00853097">
        <w:rPr>
          <w:rStyle w:val="Emphasis"/>
          <w:highlight w:val="cyan"/>
        </w:rPr>
        <w:t>body</w:t>
      </w:r>
      <w:r w:rsidRPr="00853097">
        <w:rPr>
          <w:rStyle w:val="StyleUnderline"/>
          <w:highlight w:val="cyan"/>
        </w:rPr>
        <w:t xml:space="preserve"> of "common </w:t>
      </w:r>
      <w:r w:rsidRPr="00853097">
        <w:rPr>
          <w:rStyle w:val="Emphasis"/>
          <w:highlight w:val="cyan"/>
        </w:rPr>
        <w:t>law</w:t>
      </w:r>
      <w:r w:rsidRPr="008B1190">
        <w:rPr>
          <w:rStyle w:val="StyleUnderline"/>
        </w:rPr>
        <w:t>."</w:t>
      </w:r>
      <w:r w:rsidRPr="008B1190">
        <w:rPr>
          <w:sz w:val="16"/>
        </w:rPr>
        <w:t xml:space="preserve"> 58 </w:t>
      </w:r>
      <w:r w:rsidRPr="008B1190">
        <w:rPr>
          <w:rStyle w:val="StyleUnderline"/>
        </w:rPr>
        <w:t xml:space="preserve">To be sure, the general common law was typically </w:t>
      </w:r>
      <w:r w:rsidRPr="008B1190">
        <w:rPr>
          <w:rStyle w:val="Emphasis"/>
        </w:rPr>
        <w:t>received into</w:t>
      </w:r>
      <w:r w:rsidRPr="008B1190">
        <w:rPr>
          <w:sz w:val="16"/>
        </w:rPr>
        <w:t xml:space="preserve"> state </w:t>
      </w:r>
      <w:r w:rsidRPr="008B1190">
        <w:rPr>
          <w:rStyle w:val="StyleUnderline"/>
        </w:rPr>
        <w:t xml:space="preserve">law </w:t>
      </w:r>
      <w:r w:rsidRPr="008B1190">
        <w:rPr>
          <w:rStyle w:val="Emphasis"/>
        </w:rPr>
        <w:t>via</w:t>
      </w:r>
      <w:r w:rsidRPr="008B1190">
        <w:rPr>
          <w:rStyle w:val="StyleUnderline"/>
        </w:rPr>
        <w:t xml:space="preserve"> a statute or constitutional provision. But such </w:t>
      </w:r>
      <w:r w:rsidRPr="008B1190">
        <w:rPr>
          <w:rStyle w:val="Emphasis"/>
        </w:rPr>
        <w:t>positive enactments</w:t>
      </w:r>
      <w:r w:rsidRPr="008B1190">
        <w:rPr>
          <w:sz w:val="16"/>
        </w:rPr>
        <w:t xml:space="preserve">, </w:t>
      </w:r>
      <w:r w:rsidRPr="008B1190">
        <w:rPr>
          <w:rStyle w:val="StyleUnderline"/>
        </w:rPr>
        <w:t xml:space="preserve">while they might provide rules of decision for </w:t>
      </w:r>
      <w:r w:rsidRPr="008B1190">
        <w:rPr>
          <w:rStyle w:val="Emphasis"/>
        </w:rPr>
        <w:t>state</w:t>
      </w:r>
      <w:r w:rsidRPr="008B1190">
        <w:rPr>
          <w:rStyle w:val="StyleUnderline"/>
        </w:rPr>
        <w:t xml:space="preserve"> courts,</w:t>
      </w:r>
      <w:r w:rsidRPr="008B1190">
        <w:rPr>
          <w:sz w:val="16"/>
        </w:rPr>
        <w:t xml:space="preserve"> </w:t>
      </w:r>
      <w:r w:rsidRPr="008B1190">
        <w:rPr>
          <w:rStyle w:val="StyleUnderline"/>
        </w:rPr>
        <w:t>could</w:t>
      </w:r>
      <w:r w:rsidRPr="008B1190">
        <w:rPr>
          <w:sz w:val="16"/>
        </w:rPr>
        <w:t xml:space="preserve"> </w:t>
      </w:r>
      <w:r w:rsidRPr="008B1190">
        <w:rPr>
          <w:rStyle w:val="Emphasis"/>
        </w:rPr>
        <w:t>not</w:t>
      </w:r>
      <w:r w:rsidRPr="008B1190">
        <w:rPr>
          <w:sz w:val="16"/>
        </w:rPr>
        <w:t xml:space="preserve"> </w:t>
      </w:r>
      <w:r w:rsidRPr="008B1190">
        <w:rPr>
          <w:rStyle w:val="StyleUnderline"/>
        </w:rPr>
        <w:t xml:space="preserve">be read constitutionally or by their terms to apply to cases in </w:t>
      </w:r>
      <w:r w:rsidRPr="008B1190">
        <w:rPr>
          <w:rStyle w:val="Emphasis"/>
        </w:rPr>
        <w:t>federal</w:t>
      </w:r>
      <w:r w:rsidRPr="008B1190">
        <w:rPr>
          <w:rStyle w:val="StyleUnderline"/>
        </w:rPr>
        <w:t xml:space="preserve"> court</w:t>
      </w:r>
      <w:r w:rsidRPr="008B1190">
        <w:rPr>
          <w:sz w:val="16"/>
        </w:rPr>
        <w:t xml:space="preserve">. Put in terms of the Rules of Decision Act, </w:t>
      </w:r>
      <w:r w:rsidRPr="008B1190">
        <w:rPr>
          <w:rStyle w:val="StyleUnderline"/>
        </w:rPr>
        <w:t xml:space="preserve">federal court cases would </w:t>
      </w:r>
      <w:r w:rsidRPr="008B1190">
        <w:rPr>
          <w:rStyle w:val="Emphasis"/>
        </w:rPr>
        <w:t>not have been "cases where" such</w:t>
      </w:r>
      <w:r w:rsidRPr="008B1190">
        <w:rPr>
          <w:sz w:val="16"/>
        </w:rPr>
        <w:t xml:space="preserve"> state incorporation </w:t>
      </w:r>
      <w:r w:rsidRPr="008B1190">
        <w:rPr>
          <w:rStyle w:val="Emphasis"/>
        </w:rPr>
        <w:t>statutes would properly "apply."</w:t>
      </w:r>
      <w:r w:rsidRPr="008B1190">
        <w:rPr>
          <w:sz w:val="16"/>
        </w:rPr>
        <w:t xml:space="preserve"> </w:t>
      </w:r>
      <w:r w:rsidRPr="008B1190">
        <w:rPr>
          <w:rStyle w:val="StyleUnderline"/>
        </w:rPr>
        <w:t>It is difficult to see how</w:t>
      </w:r>
      <w:r w:rsidRPr="008B1190">
        <w:rPr>
          <w:sz w:val="16"/>
        </w:rPr>
        <w:t xml:space="preserve">, especially </w:t>
      </w:r>
      <w:r w:rsidRPr="008B1190">
        <w:rPr>
          <w:rStyle w:val="StyleUnderline"/>
        </w:rPr>
        <w:t>after</w:t>
      </w:r>
      <w:r w:rsidRPr="008B1190">
        <w:rPr>
          <w:sz w:val="16"/>
        </w:rPr>
        <w:t xml:space="preserve"> Swift, Gray, and </w:t>
      </w:r>
      <w:r w:rsidRPr="008B1190">
        <w:rPr>
          <w:rStyle w:val="StyleUnderline"/>
        </w:rPr>
        <w:t>the</w:t>
      </w:r>
      <w:r w:rsidRPr="008B1190">
        <w:rPr>
          <w:sz w:val="16"/>
        </w:rPr>
        <w:t xml:space="preserve"> </w:t>
      </w:r>
      <w:r w:rsidRPr="008B1190">
        <w:rPr>
          <w:rStyle w:val="Emphasis"/>
        </w:rPr>
        <w:t>Supremacy Clause</w:t>
      </w:r>
      <w:r w:rsidRPr="008B1190">
        <w:rPr>
          <w:sz w:val="16"/>
        </w:rPr>
        <w:t xml:space="preserve">, Justice </w:t>
      </w:r>
      <w:r w:rsidRPr="008B1190">
        <w:rPr>
          <w:rStyle w:val="StyleUnderline"/>
        </w:rPr>
        <w:t>Brandeis could have overlooked this important interpretive evidence</w:t>
      </w:r>
      <w:r w:rsidRPr="008B1190">
        <w:rPr>
          <w:sz w:val="16"/>
        </w:rPr>
        <w:t>.</w:t>
      </w:r>
    </w:p>
    <w:p w14:paraId="61131324" w14:textId="77777777" w:rsidR="003D0608" w:rsidRDefault="003D0608" w:rsidP="003D0608"/>
    <w:p w14:paraId="33D22D1D" w14:textId="77777777" w:rsidR="003D0608" w:rsidRPr="008B1190" w:rsidRDefault="003D0608" w:rsidP="003D0608">
      <w:pPr>
        <w:pStyle w:val="Heading4"/>
        <w:rPr>
          <w:rFonts w:cs="Times New Roman"/>
        </w:rPr>
      </w:pPr>
      <w:r w:rsidRPr="008B1190">
        <w:rPr>
          <w:rFonts w:cs="Times New Roman"/>
        </w:rPr>
        <w:t xml:space="preserve">Courts </w:t>
      </w:r>
      <w:r w:rsidRPr="008B1190">
        <w:rPr>
          <w:rFonts w:cs="Times New Roman"/>
          <w:u w:val="single"/>
        </w:rPr>
        <w:t>are</w:t>
      </w:r>
      <w:r w:rsidRPr="008B1190">
        <w:rPr>
          <w:rFonts w:cs="Times New Roman"/>
        </w:rPr>
        <w:t xml:space="preserve"> T, but </w:t>
      </w:r>
      <w:r w:rsidRPr="008B1190">
        <w:rPr>
          <w:rFonts w:cs="Times New Roman"/>
          <w:u w:val="single"/>
        </w:rPr>
        <w:t>only</w:t>
      </w:r>
      <w:r w:rsidRPr="008B1190">
        <w:rPr>
          <w:rFonts w:cs="Times New Roman"/>
        </w:rPr>
        <w:t xml:space="preserve"> insofar as they’re </w:t>
      </w:r>
      <w:r w:rsidRPr="008B1190">
        <w:rPr>
          <w:rFonts w:cs="Times New Roman"/>
          <w:u w:val="single"/>
        </w:rPr>
        <w:t>interpreting statutory commands</w:t>
      </w:r>
      <w:r w:rsidRPr="008B1190">
        <w:rPr>
          <w:rFonts w:cs="Times New Roman"/>
        </w:rPr>
        <w:t xml:space="preserve">. </w:t>
      </w:r>
    </w:p>
    <w:p w14:paraId="21196DA1" w14:textId="77777777" w:rsidR="003D0608" w:rsidRPr="008B1190" w:rsidRDefault="003D0608" w:rsidP="003D0608">
      <w:r w:rsidRPr="008B1190">
        <w:t xml:space="preserve">Andrew T. </w:t>
      </w:r>
      <w:r w:rsidRPr="008B1190">
        <w:rPr>
          <w:rStyle w:val="Style13ptBold"/>
        </w:rPr>
        <w:t>Hyman 14</w:t>
      </w:r>
      <w:r w:rsidRPr="008B1190">
        <w:t>, The Institute for Intermediate Study (tifis.org), 2010 to present, Associate Attorney, 2000-2009, Ware Fressola, Van Der Sluys and Adolphson, LLP; J.D., 1994, Lewis and Clark Law School; B.S., 1987, University of Massachusetts at Amherst, “THE SUBSTANTIVE ROLE OF CONGRESS UNDER THE EQUAL PROTECTION CLAUSE,” 42 S.U. L. Rev. 79, Lexis</w:t>
      </w:r>
    </w:p>
    <w:p w14:paraId="678F86E3" w14:textId="77777777" w:rsidR="003D0608" w:rsidRPr="008B1190" w:rsidRDefault="003D0608" w:rsidP="003D0608">
      <w:pPr>
        <w:rPr>
          <w:sz w:val="16"/>
        </w:rPr>
      </w:pPr>
      <w:r w:rsidRPr="008B1190">
        <w:rPr>
          <w:sz w:val="16"/>
        </w:rPr>
        <w:t xml:space="preserve">Part III focuses on the last three words of the EPC, emphasizing </w:t>
      </w:r>
      <w:r w:rsidRPr="008B1190">
        <w:rPr>
          <w:rStyle w:val="StyleUnderline"/>
        </w:rPr>
        <w:t xml:space="preserve">the </w:t>
      </w:r>
      <w:r w:rsidRPr="00853097">
        <w:rPr>
          <w:rStyle w:val="StyleUnderline"/>
          <w:highlight w:val="cyan"/>
        </w:rPr>
        <w:t>meaning of</w:t>
      </w:r>
      <w:r w:rsidRPr="008B1190">
        <w:rPr>
          <w:rStyle w:val="StyleUnderline"/>
        </w:rPr>
        <w:t xml:space="preserve"> the word </w:t>
      </w:r>
      <w:r w:rsidRPr="00853097">
        <w:rPr>
          <w:rStyle w:val="StyleUnderline"/>
          <w:highlight w:val="cyan"/>
        </w:rPr>
        <w:t>"laws"</w:t>
      </w:r>
      <w:r w:rsidRPr="008B1190">
        <w:rPr>
          <w:sz w:val="16"/>
        </w:rPr>
        <w:t xml:space="preserve"> that </w:t>
      </w:r>
      <w:r w:rsidRPr="00853097">
        <w:rPr>
          <w:rStyle w:val="StyleUnderline"/>
          <w:highlight w:val="cyan"/>
        </w:rPr>
        <w:t>was</w:t>
      </w:r>
      <w:r w:rsidRPr="008B1190">
        <w:rPr>
          <w:sz w:val="16"/>
        </w:rPr>
        <w:t xml:space="preserve"> </w:t>
      </w:r>
      <w:r w:rsidRPr="008B1190">
        <w:rPr>
          <w:rStyle w:val="Emphasis"/>
        </w:rPr>
        <w:t xml:space="preserve">firmly </w:t>
      </w:r>
      <w:r w:rsidRPr="00853097">
        <w:rPr>
          <w:rStyle w:val="Emphasis"/>
          <w:highlight w:val="cyan"/>
        </w:rPr>
        <w:t>established</w:t>
      </w:r>
      <w:r w:rsidRPr="008B1190">
        <w:rPr>
          <w:rStyle w:val="Emphasis"/>
        </w:rPr>
        <w:t xml:space="preserve"> as of 1868</w:t>
      </w:r>
      <w:r w:rsidRPr="008B1190">
        <w:rPr>
          <w:sz w:val="16"/>
        </w:rPr>
        <w:t xml:space="preserve">. </w:t>
      </w:r>
      <w:r w:rsidRPr="008B1190">
        <w:rPr>
          <w:rStyle w:val="StyleUnderline"/>
        </w:rPr>
        <w:t>Lawyers understood the word "</w:t>
      </w:r>
      <w:r w:rsidRPr="008B1190">
        <w:rPr>
          <w:rStyle w:val="Emphasis"/>
        </w:rPr>
        <w:t>laws</w:t>
      </w:r>
      <w:r w:rsidRPr="008B1190">
        <w:rPr>
          <w:rStyle w:val="StyleUnderline"/>
        </w:rPr>
        <w:t>" (</w:t>
      </w:r>
      <w:r w:rsidRPr="008B1190">
        <w:rPr>
          <w:rStyle w:val="Emphasis"/>
        </w:rPr>
        <w:t>plural</w:t>
      </w:r>
      <w:r w:rsidRPr="008B1190">
        <w:rPr>
          <w:rStyle w:val="StyleUnderline"/>
        </w:rPr>
        <w:t xml:space="preserve">) to </w:t>
      </w:r>
      <w:r w:rsidRPr="00853097">
        <w:rPr>
          <w:rStyle w:val="Emphasis"/>
          <w:highlight w:val="cyan"/>
        </w:rPr>
        <w:t>exclude</w:t>
      </w:r>
      <w:r w:rsidRPr="008B1190">
        <w:rPr>
          <w:rStyle w:val="StyleUnderline"/>
        </w:rPr>
        <w:t xml:space="preserve"> the </w:t>
      </w:r>
      <w:r w:rsidRPr="00853097">
        <w:rPr>
          <w:rStyle w:val="Emphasis"/>
          <w:highlight w:val="cyan"/>
        </w:rPr>
        <w:t>decisions of courts</w:t>
      </w:r>
      <w:r w:rsidRPr="00853097">
        <w:rPr>
          <w:sz w:val="16"/>
          <w:highlight w:val="cyan"/>
        </w:rPr>
        <w:t xml:space="preserve">, </w:t>
      </w:r>
      <w:r w:rsidRPr="00853097">
        <w:rPr>
          <w:rStyle w:val="StyleUnderline"/>
          <w:highlight w:val="cyan"/>
        </w:rPr>
        <w:t>except</w:t>
      </w:r>
      <w:r w:rsidRPr="008B1190">
        <w:rPr>
          <w:rStyle w:val="StyleUnderline"/>
        </w:rPr>
        <w:t xml:space="preserve"> insofar </w:t>
      </w:r>
      <w:r w:rsidRPr="00853097">
        <w:rPr>
          <w:rStyle w:val="StyleUnderline"/>
          <w:highlight w:val="cyan"/>
        </w:rPr>
        <w:t xml:space="preserve">as </w:t>
      </w:r>
      <w:r w:rsidRPr="00853097">
        <w:rPr>
          <w:rStyle w:val="Emphasis"/>
          <w:highlight w:val="cyan"/>
        </w:rPr>
        <w:t>courts construe</w:t>
      </w:r>
      <w:r w:rsidRPr="00853097">
        <w:rPr>
          <w:rStyle w:val="StyleUnderline"/>
          <w:highlight w:val="cyan"/>
        </w:rPr>
        <w:t xml:space="preserve"> </w:t>
      </w:r>
      <w:r w:rsidRPr="00853097">
        <w:rPr>
          <w:rStyle w:val="Emphasis"/>
          <w:highlight w:val="cyan"/>
        </w:rPr>
        <w:t>positive laws</w:t>
      </w:r>
      <w:r w:rsidRPr="00853097">
        <w:rPr>
          <w:rStyle w:val="StyleUnderline"/>
          <w:highlight w:val="cyan"/>
        </w:rPr>
        <w:t>. The deliberate choice of</w:t>
      </w:r>
      <w:r w:rsidRPr="008B1190">
        <w:rPr>
          <w:rStyle w:val="StyleUnderline"/>
        </w:rPr>
        <w:t xml:space="preserve"> the words "of </w:t>
      </w:r>
      <w:r w:rsidRPr="00853097">
        <w:rPr>
          <w:rStyle w:val="Emphasis"/>
          <w:highlight w:val="cyan"/>
        </w:rPr>
        <w:t>the laws</w:t>
      </w:r>
      <w:r w:rsidRPr="008B1190">
        <w:rPr>
          <w:rStyle w:val="StyleUnderline"/>
        </w:rPr>
        <w:t xml:space="preserve">," instead of the </w:t>
      </w:r>
      <w:r w:rsidRPr="008B1190">
        <w:rPr>
          <w:rStyle w:val="Emphasis"/>
        </w:rPr>
        <w:t>narrower</w:t>
      </w:r>
      <w:r w:rsidRPr="008B1190">
        <w:rPr>
          <w:rStyle w:val="StyleUnderline"/>
        </w:rPr>
        <w:t xml:space="preserve"> language "of </w:t>
      </w:r>
      <w:r w:rsidRPr="008B1190">
        <w:rPr>
          <w:rStyle w:val="Emphasis"/>
        </w:rPr>
        <w:t>its</w:t>
      </w:r>
      <w:r w:rsidRPr="008B1190">
        <w:rPr>
          <w:rStyle w:val="StyleUnderline"/>
        </w:rPr>
        <w:t xml:space="preserve"> laws," </w:t>
      </w:r>
      <w:r w:rsidRPr="00853097">
        <w:rPr>
          <w:rStyle w:val="StyleUnderline"/>
          <w:highlight w:val="cyan"/>
        </w:rPr>
        <w:t xml:space="preserve">envisioned a </w:t>
      </w:r>
      <w:r w:rsidRPr="00853097">
        <w:rPr>
          <w:rStyle w:val="Emphasis"/>
          <w:highlight w:val="cyan"/>
        </w:rPr>
        <w:t>pivotal role</w:t>
      </w:r>
      <w:r w:rsidRPr="00853097">
        <w:rPr>
          <w:rStyle w:val="StyleUnderline"/>
          <w:highlight w:val="cyan"/>
        </w:rPr>
        <w:t xml:space="preserve"> for laws</w:t>
      </w:r>
      <w:r w:rsidRPr="008B1190">
        <w:rPr>
          <w:rStyle w:val="StyleUnderline"/>
        </w:rPr>
        <w:t xml:space="preserve"> made </w:t>
      </w:r>
      <w:r w:rsidRPr="00853097">
        <w:rPr>
          <w:rStyle w:val="StyleUnderline"/>
          <w:highlight w:val="cyan"/>
        </w:rPr>
        <w:t xml:space="preserve">by </w:t>
      </w:r>
      <w:r w:rsidRPr="00853097">
        <w:rPr>
          <w:rStyle w:val="Emphasis"/>
          <w:highlight w:val="cyan"/>
        </w:rPr>
        <w:t>Congress</w:t>
      </w:r>
      <w:r w:rsidRPr="008B1190">
        <w:rPr>
          <w:sz w:val="16"/>
        </w:rPr>
        <w:t>.</w:t>
      </w:r>
    </w:p>
    <w:p w14:paraId="0836A4A9" w14:textId="77777777" w:rsidR="003D0608" w:rsidRDefault="003D0608" w:rsidP="003D0608"/>
    <w:p w14:paraId="335793FA" w14:textId="77777777" w:rsidR="003D0608" w:rsidRPr="008B1190" w:rsidRDefault="003D0608" w:rsidP="003D0608">
      <w:pPr>
        <w:pStyle w:val="Heading4"/>
        <w:rPr>
          <w:rFonts w:cs="Times New Roman"/>
        </w:rPr>
      </w:pPr>
      <w:r w:rsidRPr="008B1190">
        <w:rPr>
          <w:rFonts w:cs="Times New Roman"/>
        </w:rPr>
        <w:t xml:space="preserve">The CP’s </w:t>
      </w:r>
      <w:r w:rsidRPr="008B1190">
        <w:rPr>
          <w:rFonts w:cs="Times New Roman"/>
          <w:u w:val="single"/>
        </w:rPr>
        <w:t>distinct</w:t>
      </w:r>
      <w:r w:rsidRPr="008B1190">
        <w:rPr>
          <w:rFonts w:cs="Times New Roman"/>
        </w:rPr>
        <w:t xml:space="preserve">---it does NOT affect the ‘laws’---instead, it has judges create </w:t>
      </w:r>
      <w:r w:rsidRPr="008B1190">
        <w:rPr>
          <w:rFonts w:cs="Times New Roman"/>
          <w:u w:val="single"/>
        </w:rPr>
        <w:t>new</w:t>
      </w:r>
      <w:r w:rsidRPr="008B1190">
        <w:rPr>
          <w:rFonts w:cs="Times New Roman"/>
        </w:rPr>
        <w:t xml:space="preserve"> liability under common law </w:t>
      </w:r>
      <w:r w:rsidRPr="008B1190">
        <w:rPr>
          <w:rFonts w:cs="Times New Roman"/>
          <w:u w:val="single"/>
        </w:rPr>
        <w:t>without</w:t>
      </w:r>
      <w:r w:rsidRPr="008B1190">
        <w:rPr>
          <w:rFonts w:cs="Times New Roman"/>
        </w:rPr>
        <w:t xml:space="preserve"> reference to statute.  </w:t>
      </w:r>
    </w:p>
    <w:p w14:paraId="41D4BA95" w14:textId="77777777" w:rsidR="003D0608" w:rsidRPr="008B1190" w:rsidRDefault="003D0608" w:rsidP="003D0608">
      <w:r w:rsidRPr="008B1190">
        <w:t xml:space="preserve">Alexander </w:t>
      </w:r>
      <w:r w:rsidRPr="008B1190">
        <w:rPr>
          <w:rStyle w:val="Style13ptBold"/>
        </w:rPr>
        <w:t>Volokh 17</w:t>
      </w:r>
      <w:r w:rsidRPr="008B1190">
        <w:t>, Assistant Professor, Emory Law School, “Judicial Non-Delegation, the Inherent-Powers Corollary, and Federal Common Law,” 66 Emory L.J. 1391, Lexis</w:t>
      </w:r>
    </w:p>
    <w:p w14:paraId="1906BB06" w14:textId="77777777" w:rsidR="003D0608" w:rsidRPr="008B1190" w:rsidRDefault="003D0608" w:rsidP="003D0608">
      <w:pPr>
        <w:rPr>
          <w:sz w:val="16"/>
        </w:rPr>
      </w:pPr>
      <w:r w:rsidRPr="008B1190">
        <w:rPr>
          <w:sz w:val="16"/>
        </w:rPr>
        <w:t xml:space="preserve">On the other hand, Oldham writes, the statute would violate the non-delegation doctrine "even </w:t>
      </w:r>
      <w:r w:rsidRPr="00853097">
        <w:rPr>
          <w:rStyle w:val="StyleUnderline"/>
          <w:highlight w:val="cyan"/>
        </w:rPr>
        <w:t>if</w:t>
      </w:r>
      <w:r w:rsidRPr="008B1190">
        <w:rPr>
          <w:rStyle w:val="StyleUnderline"/>
        </w:rPr>
        <w:t xml:space="preserve"> the </w:t>
      </w:r>
      <w:r w:rsidRPr="00853097">
        <w:rPr>
          <w:rStyle w:val="StyleUnderline"/>
          <w:highlight w:val="cyan"/>
        </w:rPr>
        <w:t>Sherman</w:t>
      </w:r>
      <w:r w:rsidRPr="008B1190">
        <w:rPr>
          <w:rStyle w:val="StyleUnderline"/>
        </w:rPr>
        <w:t xml:space="preserve"> Act </w:t>
      </w:r>
      <w:r w:rsidRPr="00853097">
        <w:rPr>
          <w:rStyle w:val="Emphasis"/>
          <w:highlight w:val="cyan"/>
        </w:rPr>
        <w:t>means</w:t>
      </w:r>
      <w:r w:rsidRPr="00853097">
        <w:rPr>
          <w:rStyle w:val="StyleUnderline"/>
          <w:highlight w:val="cyan"/>
        </w:rPr>
        <w:t xml:space="preserve"> what</w:t>
      </w:r>
      <w:r w:rsidRPr="008B1190">
        <w:rPr>
          <w:rStyle w:val="StyleUnderline"/>
        </w:rPr>
        <w:t xml:space="preserve"> modern </w:t>
      </w:r>
      <w:r w:rsidRPr="00853097">
        <w:rPr>
          <w:rStyle w:val="StyleUnderline"/>
          <w:highlight w:val="cyan"/>
        </w:rPr>
        <w:t>interpreters assert</w:t>
      </w:r>
      <w:r w:rsidRPr="008B1190">
        <w:rPr>
          <w:sz w:val="16"/>
        </w:rPr>
        <w:t xml:space="preserve">." 384 He grants that </w:t>
      </w:r>
      <w:r w:rsidRPr="008B1190">
        <w:rPr>
          <w:rStyle w:val="StyleUnderline"/>
        </w:rPr>
        <w:t xml:space="preserve">a standard </w:t>
      </w:r>
      <w:r w:rsidRPr="00853097">
        <w:rPr>
          <w:rStyle w:val="StyleUnderline"/>
          <w:highlight w:val="cyan"/>
        </w:rPr>
        <w:t>like</w:t>
      </w:r>
      <w:r w:rsidRPr="008B1190">
        <w:rPr>
          <w:rStyle w:val="StyleUnderline"/>
        </w:rPr>
        <w:t xml:space="preserve"> promoting </w:t>
      </w:r>
      <w:r w:rsidRPr="00853097">
        <w:rPr>
          <w:rStyle w:val="Emphasis"/>
          <w:highlight w:val="cyan"/>
        </w:rPr>
        <w:t>consumer welfare</w:t>
      </w:r>
      <w:r w:rsidRPr="008B1190">
        <w:rPr>
          <w:sz w:val="16"/>
        </w:rPr>
        <w:t xml:space="preserve"> would qualify as an intelligible principle under the delegation standards that apply to the executive branch, but argues (as I do) that judicial delegations should be policed more tightly. 385 Perhaps that's true; maybe there would be a violation of the non-delegation doctrine if Congress had truly written a statute providing that "courts shall ban any economic transactions or business practices that do not promote consumer welfare." And perhaps some judges really do think about antitrust that way. For instance, Judge Posner has written that "the modern rationale for antitrust law … is that cartelizing and other anticompetitive practices reduce welfare"; this judgment is supported by "simple cost-benefit analysis" and "provides an uncontroversial basis for modern antitrust law." 386 Judge Easterbrook, too, argues that antitrust law should promote efficiency, 387 though he counsels that judges should be appropriately humble as to how much they can understand about practices that appear to be anticompetitive. 388</w:t>
      </w:r>
    </w:p>
    <w:p w14:paraId="3241A74D" w14:textId="77777777" w:rsidR="003D0608" w:rsidRPr="008B1190" w:rsidRDefault="003D0608" w:rsidP="003D0608">
      <w:pPr>
        <w:rPr>
          <w:sz w:val="16"/>
        </w:rPr>
      </w:pPr>
      <w:r w:rsidRPr="008B1190">
        <w:rPr>
          <w:sz w:val="16"/>
        </w:rPr>
        <w:t>But there's another possibility - one that the Supreme Court itself has repeatedly endorsed: Congress meant to refer to the prior restraint-of-trade caselaw; that caselaw is determinate enough to guide us; and we continue to develop that caselaw. But because the statute bans a result, not particular practices, antitrust rules can legitimately change with new understanding.</w:t>
      </w:r>
    </w:p>
    <w:p w14:paraId="1BBC11D0" w14:textId="77777777" w:rsidR="003D0608" w:rsidRPr="008B1190" w:rsidRDefault="003D0608" w:rsidP="003D0608">
      <w:pPr>
        <w:rPr>
          <w:sz w:val="16"/>
        </w:rPr>
      </w:pPr>
      <w:r w:rsidRPr="008B1190">
        <w:rPr>
          <w:sz w:val="16"/>
        </w:rPr>
        <w:t xml:space="preserve">[*1456]  This is crucial for determining what, if anything, has been violated if judges have it wrong. </w:t>
      </w:r>
      <w:r w:rsidRPr="00853097">
        <w:rPr>
          <w:rStyle w:val="StyleUnderline"/>
          <w:highlight w:val="cyan"/>
        </w:rPr>
        <w:t xml:space="preserve">Suppose the </w:t>
      </w:r>
      <w:r w:rsidRPr="00853097">
        <w:rPr>
          <w:rStyle w:val="Emphasis"/>
          <w:highlight w:val="cyan"/>
        </w:rPr>
        <w:t>Court</w:t>
      </w:r>
      <w:r w:rsidRPr="008B1190">
        <w:rPr>
          <w:sz w:val="16"/>
        </w:rPr>
        <w:t xml:space="preserve"> is wrong that the Sherman Act is about economic efficiency and consumer welfare; 389 perhaps we should </w:t>
      </w:r>
      <w:r w:rsidRPr="00853097">
        <w:rPr>
          <w:rStyle w:val="StyleUnderline"/>
          <w:highlight w:val="cyan"/>
        </w:rPr>
        <w:t>give</w:t>
      </w:r>
      <w:r w:rsidRPr="008B1190">
        <w:rPr>
          <w:rStyle w:val="StyleUnderline"/>
        </w:rPr>
        <w:t xml:space="preserve"> more </w:t>
      </w:r>
      <w:r w:rsidRPr="00853097">
        <w:rPr>
          <w:rStyle w:val="StyleUnderline"/>
          <w:highlight w:val="cyan"/>
        </w:rPr>
        <w:t xml:space="preserve">credence to </w:t>
      </w:r>
      <w:r w:rsidRPr="00853097">
        <w:rPr>
          <w:rStyle w:val="Emphasis"/>
          <w:highlight w:val="cyan"/>
        </w:rPr>
        <w:t>other principles</w:t>
      </w:r>
      <w:r w:rsidRPr="008B1190">
        <w:rPr>
          <w:sz w:val="16"/>
        </w:rPr>
        <w:t xml:space="preserve"> </w:t>
      </w:r>
      <w:r w:rsidRPr="008B1190">
        <w:rPr>
          <w:rStyle w:val="StyleUnderline"/>
        </w:rPr>
        <w:t xml:space="preserve">present in both the legislative history and the </w:t>
      </w:r>
      <w:r w:rsidRPr="00BE2634">
        <w:rPr>
          <w:rStyle w:val="StyleUnderline"/>
        </w:rPr>
        <w:t>common law, like "</w:t>
      </w:r>
      <w:r w:rsidRPr="00BE2634">
        <w:rPr>
          <w:rStyle w:val="Emphasis"/>
        </w:rPr>
        <w:t>fairness</w:t>
      </w:r>
      <w:r w:rsidRPr="00BE2634">
        <w:rPr>
          <w:sz w:val="16"/>
        </w:rPr>
        <w:t xml:space="preserve"> </w:t>
      </w:r>
      <w:r w:rsidRPr="00BE2634">
        <w:rPr>
          <w:rStyle w:val="StyleUnderline"/>
        </w:rPr>
        <w:t>and</w:t>
      </w:r>
      <w:r w:rsidRPr="00BE2634">
        <w:rPr>
          <w:sz w:val="16"/>
        </w:rPr>
        <w:t xml:space="preserve"> </w:t>
      </w:r>
      <w:r w:rsidRPr="00BE2634">
        <w:rPr>
          <w:rStyle w:val="Emphasis"/>
        </w:rPr>
        <w:t>economic independence</w:t>
      </w:r>
      <w:r w:rsidRPr="00BE2634">
        <w:rPr>
          <w:sz w:val="16"/>
        </w:rPr>
        <w:t xml:space="preserve">," 390 </w:t>
      </w:r>
      <w:r w:rsidRPr="00BE2634">
        <w:rPr>
          <w:rStyle w:val="StyleUnderline"/>
        </w:rPr>
        <w:t>protecting</w:t>
      </w:r>
      <w:r w:rsidRPr="00BE2634">
        <w:rPr>
          <w:sz w:val="16"/>
        </w:rPr>
        <w:t xml:space="preserve"> </w:t>
      </w:r>
      <w:r w:rsidRPr="00BE2634">
        <w:rPr>
          <w:rStyle w:val="Emphasis"/>
        </w:rPr>
        <w:t>competitors</w:t>
      </w:r>
      <w:r w:rsidRPr="00BE2634">
        <w:rPr>
          <w:sz w:val="16"/>
        </w:rPr>
        <w:t xml:space="preserve"> (even less efficient ones) from being forced from the business, 391 </w:t>
      </w:r>
      <w:r w:rsidRPr="00BE2634">
        <w:rPr>
          <w:rStyle w:val="StyleUnderline"/>
        </w:rPr>
        <w:t xml:space="preserve">and preventing </w:t>
      </w:r>
      <w:r w:rsidRPr="00BE2634">
        <w:rPr>
          <w:rStyle w:val="Emphasis"/>
        </w:rPr>
        <w:t>undue concentrations</w:t>
      </w:r>
      <w:r w:rsidRPr="00BE2634">
        <w:rPr>
          <w:rStyle w:val="StyleUnderline"/>
        </w:rPr>
        <w:t xml:space="preserve"> of </w:t>
      </w:r>
      <w:r w:rsidRPr="00BE2634">
        <w:rPr>
          <w:rStyle w:val="Emphasis"/>
        </w:rPr>
        <w:t>political</w:t>
      </w:r>
      <w:r w:rsidRPr="00BE2634">
        <w:rPr>
          <w:rStyle w:val="StyleUnderline"/>
        </w:rPr>
        <w:t xml:space="preserve"> influence</w:t>
      </w:r>
      <w:r w:rsidRPr="00BE2634">
        <w:rPr>
          <w:sz w:val="16"/>
        </w:rPr>
        <w:t>. 392 Perhaps modern-da</w:t>
      </w:r>
      <w:r w:rsidRPr="008B1190">
        <w:rPr>
          <w:sz w:val="16"/>
        </w:rPr>
        <w:t>y doctrine can't really be justified as a series of steps since 1890 developing the original common-law standard. 393</w:t>
      </w:r>
    </w:p>
    <w:p w14:paraId="19040E10" w14:textId="77777777" w:rsidR="003D0608" w:rsidRDefault="003D0608" w:rsidP="003D0608">
      <w:r w:rsidRPr="008B1190">
        <w:rPr>
          <w:sz w:val="16"/>
        </w:rPr>
        <w:t xml:space="preserve">But </w:t>
      </w:r>
      <w:r w:rsidRPr="008B1190">
        <w:rPr>
          <w:rStyle w:val="StyleUnderline"/>
        </w:rPr>
        <w:t xml:space="preserve">if so, </w:t>
      </w:r>
      <w:r w:rsidRPr="00853097">
        <w:rPr>
          <w:rStyle w:val="Emphasis"/>
          <w:highlight w:val="cyan"/>
        </w:rPr>
        <w:t>that's the courts</w:t>
      </w:r>
      <w:r w:rsidRPr="008B1190">
        <w:rPr>
          <w:sz w:val="16"/>
        </w:rPr>
        <w:t xml:space="preserve">' </w:t>
      </w:r>
      <w:r w:rsidRPr="00BE2634">
        <w:rPr>
          <w:sz w:val="16"/>
        </w:rPr>
        <w:t xml:space="preserve">fault, </w:t>
      </w:r>
      <w:r w:rsidRPr="00BE2634">
        <w:rPr>
          <w:rStyle w:val="Emphasis"/>
        </w:rPr>
        <w:t>not Congress</w:t>
      </w:r>
      <w:r w:rsidRPr="00BE2634">
        <w:rPr>
          <w:sz w:val="16"/>
        </w:rPr>
        <w:t xml:space="preserve">'s. </w:t>
      </w:r>
      <w:r w:rsidRPr="00BE2634">
        <w:rPr>
          <w:rStyle w:val="StyleUnderline"/>
        </w:rPr>
        <w:t>It's</w:t>
      </w:r>
      <w:r w:rsidRPr="00BE2634">
        <w:rPr>
          <w:sz w:val="16"/>
        </w:rPr>
        <w:t xml:space="preserve"> a problem of </w:t>
      </w:r>
      <w:r w:rsidRPr="00BE2634">
        <w:rPr>
          <w:rStyle w:val="Emphasis"/>
        </w:rPr>
        <w:t>judges</w:t>
      </w:r>
      <w:r w:rsidRPr="00BE2634">
        <w:rPr>
          <w:sz w:val="16"/>
        </w:rPr>
        <w:t xml:space="preserve"> </w:t>
      </w:r>
      <w:r w:rsidRPr="00BE2634">
        <w:rPr>
          <w:rStyle w:val="StyleUnderline"/>
        </w:rPr>
        <w:t>acting</w:t>
      </w:r>
      <w:r w:rsidRPr="00BE2634">
        <w:rPr>
          <w:sz w:val="16"/>
        </w:rPr>
        <w:t xml:space="preserve"> </w:t>
      </w:r>
      <w:r w:rsidRPr="00BE2634">
        <w:rPr>
          <w:rStyle w:val="Emphasis"/>
        </w:rPr>
        <w:t>ultra vires</w:t>
      </w:r>
      <w:r w:rsidRPr="00853097">
        <w:rPr>
          <w:sz w:val="16"/>
          <w:highlight w:val="cyan"/>
        </w:rPr>
        <w:t xml:space="preserve">, </w:t>
      </w:r>
      <w:r w:rsidRPr="00853097">
        <w:rPr>
          <w:rStyle w:val="Emphasis"/>
          <w:highlight w:val="cyan"/>
        </w:rPr>
        <w:t>not</w:t>
      </w:r>
      <w:r w:rsidRPr="008B1190">
        <w:rPr>
          <w:sz w:val="16"/>
        </w:rPr>
        <w:t xml:space="preserve"> of </w:t>
      </w:r>
      <w:r w:rsidRPr="00853097">
        <w:rPr>
          <w:rStyle w:val="Emphasis"/>
          <w:highlight w:val="cyan"/>
        </w:rPr>
        <w:t>Congress delegating away</w:t>
      </w:r>
      <w:r w:rsidRPr="008B1190">
        <w:rPr>
          <w:sz w:val="16"/>
        </w:rPr>
        <w:t xml:space="preserve"> its </w:t>
      </w:r>
      <w:r w:rsidRPr="00853097">
        <w:rPr>
          <w:rStyle w:val="Emphasis"/>
          <w:highlight w:val="cyan"/>
        </w:rPr>
        <w:t>legislative power</w:t>
      </w:r>
      <w:r w:rsidRPr="008B1190">
        <w:rPr>
          <w:sz w:val="16"/>
        </w:rPr>
        <w:t>. Congress gave the courts a coherent common-law standard; at that point, the non-delegation doctrine was satisfied. Any later misapplication of that standard by others implicates different norms.</w:t>
      </w:r>
    </w:p>
    <w:p w14:paraId="4B9C49D0" w14:textId="77777777" w:rsidR="003D0608" w:rsidRPr="003B2B3D" w:rsidRDefault="003D0608" w:rsidP="003D0608"/>
    <w:p w14:paraId="45C88DC6" w14:textId="77777777" w:rsidR="003D0608" w:rsidRPr="00523607" w:rsidRDefault="003D0608" w:rsidP="003D0608">
      <w:pPr>
        <w:pStyle w:val="Heading3"/>
      </w:pPr>
      <w:r>
        <w:t>2NC---Solvency---OV</w:t>
      </w:r>
    </w:p>
    <w:p w14:paraId="39F3BD45" w14:textId="77777777" w:rsidR="003D0608" w:rsidRPr="008B1190" w:rsidRDefault="003D0608" w:rsidP="003D0608">
      <w:pPr>
        <w:pStyle w:val="Heading4"/>
      </w:pPr>
      <w:r w:rsidRPr="008B1190">
        <w:rPr>
          <w:rFonts w:cs="Times New Roman"/>
        </w:rPr>
        <w:t xml:space="preserve">It’s </w:t>
      </w:r>
      <w:r w:rsidRPr="008B1190">
        <w:rPr>
          <w:rFonts w:cs="Times New Roman"/>
          <w:u w:val="single"/>
        </w:rPr>
        <w:t>identically solvent</w:t>
      </w:r>
      <w:r w:rsidRPr="008B1190">
        <w:rPr>
          <w:rFonts w:cs="Times New Roman"/>
        </w:rPr>
        <w:t xml:space="preserve"> to the plan---</w:t>
      </w:r>
      <w:r w:rsidRPr="008B1190">
        <w:rPr>
          <w:rFonts w:cs="Times New Roman"/>
          <w:u w:val="single"/>
        </w:rPr>
        <w:t>all</w:t>
      </w:r>
      <w:r w:rsidRPr="008B1190">
        <w:rPr>
          <w:rFonts w:cs="Times New Roman"/>
        </w:rPr>
        <w:t xml:space="preserve"> antitrust policy’s </w:t>
      </w:r>
      <w:r w:rsidRPr="008B1190">
        <w:rPr>
          <w:rFonts w:cs="Times New Roman"/>
          <w:u w:val="single"/>
        </w:rPr>
        <w:t>interpreted</w:t>
      </w:r>
      <w:r w:rsidRPr="008B1190">
        <w:rPr>
          <w:rFonts w:cs="Times New Roman"/>
        </w:rPr>
        <w:t xml:space="preserve"> and </w:t>
      </w:r>
      <w:r w:rsidRPr="008B1190">
        <w:rPr>
          <w:rFonts w:cs="Times New Roman"/>
          <w:u w:val="single"/>
        </w:rPr>
        <w:t>enforced</w:t>
      </w:r>
      <w:r w:rsidRPr="008B1190">
        <w:rPr>
          <w:rFonts w:cs="Times New Roman"/>
        </w:rPr>
        <w:t xml:space="preserve"> through a </w:t>
      </w:r>
      <w:r w:rsidRPr="008B1190">
        <w:rPr>
          <w:rFonts w:cs="Times New Roman"/>
          <w:u w:val="single"/>
        </w:rPr>
        <w:t>common-law-like</w:t>
      </w:r>
      <w:r w:rsidRPr="008B1190">
        <w:rPr>
          <w:rFonts w:cs="Times New Roman"/>
        </w:rPr>
        <w:t xml:space="preserve"> legislative delegation to the judiciary</w:t>
      </w:r>
      <w:r>
        <w:rPr>
          <w:rFonts w:cs="Times New Roman"/>
        </w:rPr>
        <w:t>---all deficits link to the plan</w:t>
      </w:r>
    </w:p>
    <w:p w14:paraId="56B0DFD3" w14:textId="77777777" w:rsidR="003D0608" w:rsidRDefault="003D0608" w:rsidP="003D0608">
      <w:pPr>
        <w:rPr>
          <w:rStyle w:val="StyleUnderline"/>
        </w:rPr>
      </w:pPr>
      <w:r w:rsidRPr="008B1190">
        <w:t xml:space="preserve">Daniel A. </w:t>
      </w:r>
      <w:r w:rsidRPr="008B1190">
        <w:rPr>
          <w:rStyle w:val="Style13ptBold"/>
        </w:rPr>
        <w:t>Crane 21</w:t>
      </w:r>
      <w:r w:rsidRPr="008B1190">
        <w:t>, Frederick Paul Furth, Sr. Professor of Law, University of Michigan, “Antitrust Antitextualism,” 96 Notre Dame L. Rev. 1205, https://scholarship.law.nd.edu/cgi/viewcontent.cgi?article=4952&amp;context=ndlr</w:t>
      </w:r>
      <w:r w:rsidRPr="008B1190">
        <w:rPr>
          <w:rStyle w:val="StyleUnderline"/>
        </w:rPr>
        <w:t xml:space="preserve">Scholars and judges widely agree that the U.S. </w:t>
      </w:r>
      <w:r w:rsidRPr="00853097">
        <w:rPr>
          <w:rStyle w:val="StyleUnderline"/>
          <w:highlight w:val="cyan"/>
        </w:rPr>
        <w:t xml:space="preserve">antitrust </w:t>
      </w:r>
      <w:r w:rsidRPr="00853097">
        <w:rPr>
          <w:rStyle w:val="Emphasis"/>
          <w:highlight w:val="cyan"/>
        </w:rPr>
        <w:t>statutes</w:t>
      </w:r>
      <w:r w:rsidRPr="00853097">
        <w:rPr>
          <w:rStyle w:val="StyleUnderline"/>
          <w:highlight w:val="cyan"/>
        </w:rPr>
        <w:t xml:space="preserve"> are</w:t>
      </w:r>
      <w:r w:rsidRPr="008B1190">
        <w:rPr>
          <w:rStyle w:val="StyleUnderline"/>
        </w:rPr>
        <w:t xml:space="preserve"> </w:t>
      </w:r>
      <w:r w:rsidRPr="008B1190">
        <w:rPr>
          <w:rStyle w:val="Emphasis"/>
        </w:rPr>
        <w:t xml:space="preserve">open-textured, </w:t>
      </w:r>
      <w:r w:rsidRPr="00853097">
        <w:rPr>
          <w:rStyle w:val="Emphasis"/>
          <w:highlight w:val="cyan"/>
        </w:rPr>
        <w:t>vague</w:t>
      </w:r>
      <w:r w:rsidRPr="008B1190">
        <w:rPr>
          <w:rStyle w:val="Emphasis"/>
        </w:rPr>
        <w:t>, indeterminate, and textually unilluminating</w:t>
      </w:r>
      <w:r w:rsidRPr="008B1190">
        <w:rPr>
          <w:sz w:val="16"/>
        </w:rPr>
        <w:t xml:space="preserve">.1 </w:t>
      </w:r>
      <w:r w:rsidRPr="008B1190">
        <w:t>[FOOTNOTE 1 BEGINS]</w:t>
      </w:r>
      <w:r w:rsidRPr="008B1190">
        <w:rPr>
          <w:sz w:val="16"/>
        </w:rPr>
        <w:t xml:space="preserve"> 1 ROBERT H. BORK, THE ANTITRUST PARADOX: A POLICY AT WAR WITH ITSELF 372–75, 409 (1978) (describing antitrust statutes as “open-textured”); WILLIAM LETWIN, LAW AND ECONOMIC POLICY IN AMERICA: THE EVOLUTION OF THE SHERMAN ANTITRUST ACT 4 (Random House 1965) (1954) (“</w:t>
      </w:r>
      <w:r w:rsidRPr="008B1190">
        <w:rPr>
          <w:rStyle w:val="StyleUnderline"/>
        </w:rPr>
        <w:t>From the beginning many</w:t>
      </w:r>
      <w:r w:rsidRPr="008B1190">
        <w:rPr>
          <w:sz w:val="16"/>
        </w:rPr>
        <w:t xml:space="preserve"> men have </w:t>
      </w:r>
      <w:r w:rsidRPr="008B1190">
        <w:rPr>
          <w:rStyle w:val="Emphasis"/>
        </w:rPr>
        <w:t>criticized</w:t>
      </w:r>
      <w:r w:rsidRPr="008B1190">
        <w:rPr>
          <w:sz w:val="16"/>
        </w:rPr>
        <w:t xml:space="preserve"> </w:t>
      </w:r>
      <w:r w:rsidRPr="008B1190">
        <w:rPr>
          <w:rStyle w:val="StyleUnderline"/>
        </w:rPr>
        <w:t xml:space="preserve">the [Sherman] Act as </w:t>
      </w:r>
      <w:r w:rsidRPr="008B1190">
        <w:rPr>
          <w:rStyle w:val="Emphasis"/>
        </w:rPr>
        <w:t>vague</w:t>
      </w:r>
      <w:r w:rsidRPr="008B1190">
        <w:rPr>
          <w:sz w:val="16"/>
        </w:rPr>
        <w:t>, its meaning as elusive, its commands as ambiguous.”); Roger D. Blair &amp; John E. Lopatka, Albrecht Overruled—At Last, 66 ANTITRUST L.J. 537, 552 (1998) (critiquing the Sherman Act’s “indefinite language” and “elusive meaning”); Douglas H. Ginsburg, An Introduction to Bork (1966), COMPETITION POL’Y INT’L, Spring 2006, at 225, 225 (“</w:t>
      </w:r>
      <w:r w:rsidRPr="00853097">
        <w:rPr>
          <w:rStyle w:val="StyleUnderline"/>
          <w:highlight w:val="cyan"/>
        </w:rPr>
        <w:t xml:space="preserve">The open textured nature of </w:t>
      </w:r>
      <w:r w:rsidRPr="008B1190">
        <w:rPr>
          <w:rStyle w:val="StyleUnderline"/>
        </w:rPr>
        <w:t>the [</w:t>
      </w:r>
      <w:r w:rsidRPr="00853097">
        <w:rPr>
          <w:rStyle w:val="StyleUnderline"/>
          <w:highlight w:val="cyan"/>
        </w:rPr>
        <w:t>Sherman</w:t>
      </w:r>
      <w:r w:rsidRPr="008B1190">
        <w:rPr>
          <w:rStyle w:val="StyleUnderline"/>
        </w:rPr>
        <w:t>] Act—</w:t>
      </w:r>
      <w:r w:rsidRPr="00853097">
        <w:rPr>
          <w:rStyle w:val="StyleUnderline"/>
          <w:highlight w:val="cyan"/>
        </w:rPr>
        <w:t>not unlike</w:t>
      </w:r>
      <w:r w:rsidRPr="008B1190">
        <w:rPr>
          <w:rStyle w:val="StyleUnderline"/>
        </w:rPr>
        <w:t xml:space="preserve"> a </w:t>
      </w:r>
      <w:r w:rsidRPr="008B1190">
        <w:rPr>
          <w:rStyle w:val="Emphasis"/>
        </w:rPr>
        <w:t xml:space="preserve">general principle of </w:t>
      </w:r>
      <w:r w:rsidRPr="00853097">
        <w:rPr>
          <w:rStyle w:val="Emphasis"/>
          <w:highlight w:val="cyan"/>
        </w:rPr>
        <w:t>common law</w:t>
      </w:r>
      <w:r w:rsidRPr="008B1190">
        <w:rPr>
          <w:rStyle w:val="StyleUnderline"/>
        </w:rPr>
        <w:t xml:space="preserve">— </w:t>
      </w:r>
      <w:r w:rsidRPr="00853097">
        <w:rPr>
          <w:rStyle w:val="StyleUnderline"/>
          <w:highlight w:val="cyan"/>
        </w:rPr>
        <w:t xml:space="preserve">vests the </w:t>
      </w:r>
      <w:r w:rsidRPr="00853097">
        <w:rPr>
          <w:rStyle w:val="Emphasis"/>
          <w:highlight w:val="cyan"/>
        </w:rPr>
        <w:t>judiciary</w:t>
      </w:r>
      <w:r w:rsidRPr="00853097">
        <w:rPr>
          <w:rStyle w:val="StyleUnderline"/>
          <w:highlight w:val="cyan"/>
        </w:rPr>
        <w:t xml:space="preserve"> with</w:t>
      </w:r>
      <w:r w:rsidRPr="008B1190">
        <w:rPr>
          <w:rStyle w:val="StyleUnderline"/>
        </w:rPr>
        <w:t xml:space="preserve"> </w:t>
      </w:r>
      <w:r w:rsidRPr="008B1190">
        <w:rPr>
          <w:rStyle w:val="Emphasis"/>
        </w:rPr>
        <w:t xml:space="preserve">considerable </w:t>
      </w:r>
      <w:r w:rsidRPr="00853097">
        <w:rPr>
          <w:rStyle w:val="StyleUnderline"/>
          <w:highlight w:val="cyan"/>
        </w:rPr>
        <w:t>responsibility</w:t>
      </w:r>
      <w:r w:rsidRPr="008B1190">
        <w:rPr>
          <w:rStyle w:val="StyleUnderline"/>
        </w:rPr>
        <w:t xml:space="preserve"> . . . </w:t>
      </w:r>
      <w:r w:rsidRPr="00853097">
        <w:rPr>
          <w:rStyle w:val="StyleUnderline"/>
          <w:highlight w:val="cyan"/>
        </w:rPr>
        <w:t xml:space="preserve">to choose among </w:t>
      </w:r>
      <w:r w:rsidRPr="00853097">
        <w:rPr>
          <w:rStyle w:val="Emphasis"/>
          <w:highlight w:val="cyan"/>
        </w:rPr>
        <w:t>competing values</w:t>
      </w:r>
      <w:r w:rsidRPr="008B1190">
        <w:rPr>
          <w:sz w:val="16"/>
        </w:rPr>
        <w:t xml:space="preserve">.”); William H. Page, Interest Groups, Antitrust, and State Regulation: Parker v. Brown in the Economic Theory of Legislation, 1987 DUKE L.J. 618, 659 (“[T]he Sherman Act is so open textured and the legislative history so vague, that </w:t>
      </w:r>
      <w:r w:rsidRPr="00853097">
        <w:rPr>
          <w:rStyle w:val="StyleUnderline"/>
          <w:highlight w:val="cyan"/>
        </w:rPr>
        <w:t xml:space="preserve">any </w:t>
      </w:r>
      <w:r w:rsidRPr="00853097">
        <w:rPr>
          <w:rStyle w:val="Emphasis"/>
          <w:highlight w:val="cyan"/>
        </w:rPr>
        <w:t>standard</w:t>
      </w:r>
      <w:r w:rsidRPr="00853097">
        <w:rPr>
          <w:rStyle w:val="StyleUnderline"/>
          <w:highlight w:val="cyan"/>
        </w:rPr>
        <w:t xml:space="preserve"> </w:t>
      </w:r>
      <w:r w:rsidRPr="008B1190">
        <w:rPr>
          <w:rStyle w:val="StyleUnderline"/>
        </w:rPr>
        <w:t xml:space="preserve">the Court adopts </w:t>
      </w:r>
      <w:r w:rsidRPr="00853097">
        <w:rPr>
          <w:rStyle w:val="StyleUnderline"/>
          <w:highlight w:val="cyan"/>
        </w:rPr>
        <w:t xml:space="preserve">is </w:t>
      </w:r>
      <w:r w:rsidRPr="00853097">
        <w:rPr>
          <w:rStyle w:val="Emphasis"/>
          <w:highlight w:val="cyan"/>
        </w:rPr>
        <w:t>ultimately a judicial creation</w:t>
      </w:r>
      <w:r w:rsidRPr="008B1190">
        <w:rPr>
          <w:sz w:val="16"/>
        </w:rPr>
        <w:t xml:space="preserve">.”). </w:t>
      </w:r>
      <w:r w:rsidRPr="008B1190">
        <w:t>[FOOTNOTE 1 ENDS]</w:t>
      </w:r>
      <w:r w:rsidRPr="008B1190">
        <w:rPr>
          <w:sz w:val="16"/>
        </w:rPr>
        <w:t xml:space="preserve"> They further agree that </w:t>
      </w:r>
      <w:r w:rsidRPr="008B1190">
        <w:rPr>
          <w:rStyle w:val="Emphasis"/>
        </w:rPr>
        <w:t>little use</w:t>
      </w:r>
      <w:r w:rsidRPr="008B1190">
        <w:rPr>
          <w:sz w:val="16"/>
        </w:rPr>
        <w:t xml:space="preserve"> </w:t>
      </w:r>
      <w:r w:rsidRPr="008B1190">
        <w:rPr>
          <w:rStyle w:val="StyleUnderline"/>
        </w:rPr>
        <w:t xml:space="preserve">can be made of the statutes’ </w:t>
      </w:r>
      <w:r w:rsidRPr="008B1190">
        <w:rPr>
          <w:rStyle w:val="Emphasis"/>
        </w:rPr>
        <w:t>legislative histories</w:t>
      </w:r>
      <w:r w:rsidRPr="008B1190">
        <w:rPr>
          <w:sz w:val="16"/>
        </w:rPr>
        <w:t xml:space="preserve">.2 </w:t>
      </w:r>
      <w:r w:rsidRPr="008B1190">
        <w:t>[FOOTNOTE 2 BEGINS]</w:t>
      </w:r>
      <w:r w:rsidRPr="008B1190">
        <w:rPr>
          <w:sz w:val="16"/>
        </w:rPr>
        <w:t xml:space="preserve"> 2 Nat’l Soc’y of Pro. Eng’rs v. United States, 435 U.S. 679, 688 (1978) (“</w:t>
      </w:r>
      <w:r w:rsidRPr="008B1190">
        <w:rPr>
          <w:rStyle w:val="StyleUnderline"/>
        </w:rPr>
        <w:t>Congress</w:t>
      </w:r>
      <w:r w:rsidRPr="008B1190">
        <w:rPr>
          <w:sz w:val="16"/>
        </w:rPr>
        <w:t xml:space="preserve"> . . . </w:t>
      </w:r>
      <w:r w:rsidRPr="008B1190">
        <w:rPr>
          <w:rStyle w:val="Emphasis"/>
        </w:rPr>
        <w:t>did not intend</w:t>
      </w:r>
      <w:r w:rsidRPr="008B1190">
        <w:rPr>
          <w:sz w:val="16"/>
        </w:rPr>
        <w:t xml:space="preserve"> </w:t>
      </w:r>
      <w:r w:rsidRPr="008B1190">
        <w:rPr>
          <w:rStyle w:val="StyleUnderline"/>
        </w:rPr>
        <w:t xml:space="preserve">the text of the Sherman Act to delineate the </w:t>
      </w:r>
      <w:r w:rsidRPr="008B1190">
        <w:rPr>
          <w:rStyle w:val="Emphasis"/>
        </w:rPr>
        <w:t>full meaning</w:t>
      </w:r>
      <w:r w:rsidRPr="008B1190">
        <w:rPr>
          <w:rStyle w:val="StyleUnderline"/>
        </w:rPr>
        <w:t xml:space="preserve"> of the statute or its application in </w:t>
      </w:r>
      <w:r w:rsidRPr="008B1190">
        <w:rPr>
          <w:rStyle w:val="Emphasis"/>
        </w:rPr>
        <w:t>concrete situations</w:t>
      </w:r>
      <w:r w:rsidRPr="008B1190">
        <w:rPr>
          <w:sz w:val="16"/>
        </w:rPr>
        <w:t xml:space="preserve">.”); THE POLITICAL ECONOMY OF THE SHERMAN ACT: THE FIRST ONE HUNDRED YEARS 20–160 (E. Thomas Sullivan ed., 1991); George E. Garvey, The Sherman Act and the Vicious Will: Developing Standards for Criminal Intent in Sherman Act Prosecutions, 29 CATH. U. L. REV. 389, 390, 417 (1980) (noting that </w:t>
      </w:r>
      <w:r w:rsidRPr="008B1190">
        <w:rPr>
          <w:rStyle w:val="StyleUnderline"/>
        </w:rPr>
        <w:t xml:space="preserve">the Sherman Act’s legislative history </w:t>
      </w:r>
      <w:r w:rsidRPr="00EF46EC">
        <w:rPr>
          <w:rStyle w:val="StyleUnderline"/>
        </w:rPr>
        <w:t xml:space="preserve">demonstrates that the Sherman Act “was deliberately </w:t>
      </w:r>
      <w:r w:rsidRPr="00EF46EC">
        <w:rPr>
          <w:rStyle w:val="Emphasis"/>
        </w:rPr>
        <w:t>intended to be indefinite</w:t>
      </w:r>
      <w:r w:rsidRPr="00EF46EC">
        <w:rPr>
          <w:rStyle w:val="StyleUnderline"/>
        </w:rPr>
        <w:t xml:space="preserve"> with specificity</w:t>
      </w:r>
      <w:r w:rsidRPr="00EF46EC">
        <w:rPr>
          <w:sz w:val="16"/>
        </w:rPr>
        <w:t xml:space="preserve"> </w:t>
      </w:r>
      <w:r w:rsidRPr="00EF46EC">
        <w:rPr>
          <w:rStyle w:val="StyleUnderline"/>
        </w:rPr>
        <w:t xml:space="preserve">to be </w:t>
      </w:r>
      <w:r w:rsidRPr="00EF46EC">
        <w:rPr>
          <w:rStyle w:val="Emphasis"/>
        </w:rPr>
        <w:t>provided</w:t>
      </w:r>
      <w:r w:rsidRPr="00EF46EC">
        <w:rPr>
          <w:rStyle w:val="StyleUnderline"/>
        </w:rPr>
        <w:t xml:space="preserve"> by the </w:t>
      </w:r>
      <w:r w:rsidRPr="00EF46EC">
        <w:rPr>
          <w:rStyle w:val="Emphasis"/>
        </w:rPr>
        <w:t>judiciary</w:t>
      </w:r>
      <w:r w:rsidRPr="00EF46EC">
        <w:rPr>
          <w:sz w:val="16"/>
        </w:rPr>
        <w:t>”); Michael S. Jacobs, An Essay on the Normative Foundations of Antitrust Economics, 74 N.C. L. REV. 219, 232 (1995) (d</w:t>
      </w:r>
      <w:r w:rsidRPr="008B1190">
        <w:rPr>
          <w:sz w:val="16"/>
        </w:rPr>
        <w:t xml:space="preserve">escribing prevailing views that the Sherman Act’s legislative history is “confused” (quoting From Von’s to Schwinn to the Chicago School: Interview with Judge Richard Posner, Seventh Circuit Court of Appeals, </w:t>
      </w:r>
      <w:r w:rsidRPr="00EF46EC">
        <w:rPr>
          <w:sz w:val="16"/>
        </w:rPr>
        <w:t xml:space="preserve">ANTITRUST, Spring 1992, at 4, 4)). </w:t>
      </w:r>
      <w:r w:rsidRPr="00EF46EC">
        <w:t xml:space="preserve">[FOOTNOTE 2 ENDS] </w:t>
      </w:r>
      <w:r w:rsidRPr="00EF46EC">
        <w:rPr>
          <w:sz w:val="16"/>
        </w:rPr>
        <w:t xml:space="preserve">It follows that </w:t>
      </w:r>
      <w:r w:rsidRPr="00EF46EC">
        <w:rPr>
          <w:rStyle w:val="StyleUnderline"/>
        </w:rPr>
        <w:t xml:space="preserve">the antitrust statutes are best </w:t>
      </w:r>
      <w:r w:rsidRPr="00EF46EC">
        <w:rPr>
          <w:rStyle w:val="Emphasis"/>
        </w:rPr>
        <w:t>understood</w:t>
      </w:r>
      <w:r w:rsidRPr="00EF46EC">
        <w:rPr>
          <w:rStyle w:val="StyleUnderline"/>
        </w:rPr>
        <w:t xml:space="preserve"> as a </w:t>
      </w:r>
      <w:r w:rsidRPr="00EF46EC">
        <w:rPr>
          <w:rStyle w:val="Emphasis"/>
        </w:rPr>
        <w:t>legislative delegation</w:t>
      </w:r>
      <w:r w:rsidRPr="00EF46EC">
        <w:rPr>
          <w:sz w:val="16"/>
        </w:rPr>
        <w:t xml:space="preserve"> </w:t>
      </w:r>
      <w:r w:rsidRPr="00EF46EC">
        <w:rPr>
          <w:rStyle w:val="StyleUnderline"/>
        </w:rPr>
        <w:t xml:space="preserve">to the </w:t>
      </w:r>
      <w:r w:rsidRPr="00EF46EC">
        <w:rPr>
          <w:rStyle w:val="Emphasis"/>
        </w:rPr>
        <w:t>courts</w:t>
      </w:r>
      <w:r w:rsidRPr="00EF46EC">
        <w:rPr>
          <w:sz w:val="16"/>
        </w:rPr>
        <w:t xml:space="preserve"> </w:t>
      </w:r>
      <w:r w:rsidRPr="00EF46EC">
        <w:rPr>
          <w:rStyle w:val="StyleUnderline"/>
        </w:rPr>
        <w:t xml:space="preserve">to create an </w:t>
      </w:r>
      <w:r w:rsidRPr="00EF46EC">
        <w:rPr>
          <w:rStyle w:val="Emphasis"/>
        </w:rPr>
        <w:t>evolutionary</w:t>
      </w:r>
      <w:r w:rsidRPr="00EF46EC">
        <w:rPr>
          <w:rStyle w:val="StyleUnderline"/>
        </w:rPr>
        <w:t xml:space="preserve"> and </w:t>
      </w:r>
      <w:r w:rsidRPr="00EF46EC">
        <w:rPr>
          <w:rStyle w:val="Emphasis"/>
        </w:rPr>
        <w:t>dynamic common law of competition</w:t>
      </w:r>
      <w:r w:rsidRPr="00EF46EC">
        <w:rPr>
          <w:sz w:val="16"/>
        </w:rPr>
        <w:t xml:space="preserve">.3 </w:t>
      </w:r>
      <w:r w:rsidRPr="00EF46EC">
        <w:t>[FOOTNOTE</w:t>
      </w:r>
      <w:r w:rsidRPr="008B1190">
        <w:t xml:space="preserve"> 3 BEGINS]</w:t>
      </w:r>
      <w:r w:rsidRPr="008B1190">
        <w:rPr>
          <w:sz w:val="16"/>
        </w:rPr>
        <w:t xml:space="preserve"> 3 1 PHILLIP E. AREEDA &amp; HERBERT HOVENKAMP, 1 ANTITRUST LAW: AN ANALYSIS OF ANTITRUST PRINCIPLES AND THEIR APPLICATION 62 (3d ed. 2006) (stating that </w:t>
      </w:r>
      <w:r w:rsidRPr="00853097">
        <w:rPr>
          <w:rStyle w:val="StyleUnderline"/>
          <w:highlight w:val="cyan"/>
        </w:rPr>
        <w:t>the Sherman Act “</w:t>
      </w:r>
      <w:r w:rsidRPr="00853097">
        <w:rPr>
          <w:rStyle w:val="Emphasis"/>
          <w:highlight w:val="cyan"/>
        </w:rPr>
        <w:t>invest[ed</w:t>
      </w:r>
      <w:r w:rsidRPr="008B1190">
        <w:rPr>
          <w:rStyle w:val="Emphasis"/>
        </w:rPr>
        <w:t>]</w:t>
      </w:r>
      <w:r w:rsidRPr="008B1190">
        <w:rPr>
          <w:rStyle w:val="StyleUnderline"/>
        </w:rPr>
        <w:t xml:space="preserve"> the </w:t>
      </w:r>
      <w:r w:rsidRPr="00853097">
        <w:rPr>
          <w:rStyle w:val="StyleUnderline"/>
          <w:highlight w:val="cyan"/>
        </w:rPr>
        <w:t>federal courts with</w:t>
      </w:r>
      <w:r w:rsidRPr="008B1190">
        <w:rPr>
          <w:rStyle w:val="StyleUnderline"/>
        </w:rPr>
        <w:t xml:space="preserve"> a </w:t>
      </w:r>
      <w:r w:rsidRPr="00853097">
        <w:rPr>
          <w:rStyle w:val="Emphasis"/>
          <w:highlight w:val="cyan"/>
        </w:rPr>
        <w:t>jurisdiction</w:t>
      </w:r>
      <w:r w:rsidRPr="00853097">
        <w:rPr>
          <w:rStyle w:val="StyleUnderline"/>
          <w:highlight w:val="cyan"/>
        </w:rPr>
        <w:t xml:space="preserve"> to </w:t>
      </w:r>
      <w:r w:rsidRPr="00853097">
        <w:rPr>
          <w:rStyle w:val="Emphasis"/>
          <w:highlight w:val="cyan"/>
        </w:rPr>
        <w:t>create</w:t>
      </w:r>
      <w:r w:rsidRPr="008B1190">
        <w:rPr>
          <w:rStyle w:val="StyleUnderline"/>
        </w:rPr>
        <w:t xml:space="preserve"> and </w:t>
      </w:r>
      <w:r w:rsidRPr="008B1190">
        <w:rPr>
          <w:rStyle w:val="Emphasis"/>
        </w:rPr>
        <w:t xml:space="preserve">develop </w:t>
      </w:r>
      <w:r w:rsidRPr="00853097">
        <w:rPr>
          <w:rStyle w:val="Emphasis"/>
          <w:highlight w:val="cyan"/>
        </w:rPr>
        <w:t xml:space="preserve">an ‘antitrust law’ in the manner of </w:t>
      </w:r>
      <w:r w:rsidRPr="008B1190">
        <w:rPr>
          <w:rStyle w:val="Emphasis"/>
        </w:rPr>
        <w:t xml:space="preserve">the </w:t>
      </w:r>
      <w:r w:rsidRPr="00853097">
        <w:rPr>
          <w:rStyle w:val="Emphasis"/>
          <w:highlight w:val="cyan"/>
        </w:rPr>
        <w:t>common law</w:t>
      </w:r>
      <w:r w:rsidRPr="008B1190">
        <w:rPr>
          <w:rStyle w:val="Emphasis"/>
        </w:rPr>
        <w:t xml:space="preserve"> courts</w:t>
      </w:r>
      <w:r w:rsidRPr="008B1190">
        <w:rPr>
          <w:sz w:val="16"/>
        </w:rPr>
        <w:t>”); William F. Baxter, Separation of Powers, Prosecutorial Discretion, and the “Common Law” Nature of Antitrust Law, 60 TEX. L. REV. 661, 663 (</w:t>
      </w:r>
      <w:r w:rsidRPr="00EF46EC">
        <w:rPr>
          <w:sz w:val="16"/>
        </w:rPr>
        <w:t>1982) (“</w:t>
      </w:r>
      <w:r w:rsidRPr="00EF46EC">
        <w:rPr>
          <w:rStyle w:val="StyleUnderline"/>
        </w:rPr>
        <w:t xml:space="preserve">Congress adopted what is in essence </w:t>
      </w:r>
      <w:r w:rsidRPr="00EF46EC">
        <w:rPr>
          <w:rStyle w:val="Emphasis"/>
        </w:rPr>
        <w:t>enabling legislation</w:t>
      </w:r>
      <w:r w:rsidRPr="00EF46EC">
        <w:rPr>
          <w:rStyle w:val="StyleUnderline"/>
        </w:rPr>
        <w:t xml:space="preserve"> that has </w:t>
      </w:r>
      <w:r w:rsidRPr="00EF46EC">
        <w:rPr>
          <w:rStyle w:val="Emphasis"/>
        </w:rPr>
        <w:t>permitted a common-law refinement of antitrust law</w:t>
      </w:r>
      <w:r w:rsidRPr="00EF46EC">
        <w:rPr>
          <w:sz w:val="16"/>
        </w:rPr>
        <w:t xml:space="preserve"> </w:t>
      </w:r>
      <w:r w:rsidRPr="00EF46EC">
        <w:rPr>
          <w:rStyle w:val="StyleUnderline"/>
        </w:rPr>
        <w:t xml:space="preserve">through an evolution guided by only the most </w:t>
      </w:r>
      <w:r w:rsidRPr="00EF46EC">
        <w:rPr>
          <w:rStyle w:val="Emphasis"/>
        </w:rPr>
        <w:t>general</w:t>
      </w:r>
      <w:r w:rsidRPr="00EF46EC">
        <w:rPr>
          <w:rStyle w:val="StyleUnderline"/>
        </w:rPr>
        <w:t xml:space="preserve"> statutory directions</w:t>
      </w:r>
      <w:r w:rsidRPr="00EF46EC">
        <w:rPr>
          <w:sz w:val="16"/>
        </w:rPr>
        <w:t xml:space="preserve">.”); Frank H. Easterbrook, Statutes’ Domains, 50 U. CHI. L. REV. 533, 544 (1983) (“The statute books are full of laws, of which </w:t>
      </w:r>
      <w:r w:rsidRPr="00EF46EC">
        <w:rPr>
          <w:rStyle w:val="StyleUnderline"/>
        </w:rPr>
        <w:t>the Sherman Act</w:t>
      </w:r>
      <w:r w:rsidRPr="00EF46EC">
        <w:rPr>
          <w:sz w:val="16"/>
        </w:rPr>
        <w:t xml:space="preserve"> is a good example, that </w:t>
      </w:r>
      <w:r w:rsidRPr="00EF46EC">
        <w:rPr>
          <w:rStyle w:val="StyleUnderline"/>
        </w:rPr>
        <w:t>effectively</w:t>
      </w:r>
      <w:r w:rsidRPr="00EF46EC">
        <w:rPr>
          <w:sz w:val="16"/>
        </w:rPr>
        <w:t xml:space="preserve"> </w:t>
      </w:r>
      <w:r w:rsidRPr="00EF46EC">
        <w:rPr>
          <w:rStyle w:val="Emphasis"/>
        </w:rPr>
        <w:t>authorize</w:t>
      </w:r>
      <w:r w:rsidRPr="00EF46EC">
        <w:rPr>
          <w:sz w:val="16"/>
        </w:rPr>
        <w:t xml:space="preserve"> </w:t>
      </w:r>
      <w:r w:rsidRPr="00EF46EC">
        <w:rPr>
          <w:rStyle w:val="StyleUnderline"/>
        </w:rPr>
        <w:t xml:space="preserve">courts to create </w:t>
      </w:r>
      <w:r w:rsidRPr="00EF46EC">
        <w:rPr>
          <w:rStyle w:val="Emphasis"/>
        </w:rPr>
        <w:t>new lines of common law</w:t>
      </w:r>
      <w:r w:rsidRPr="00EF46EC">
        <w:rPr>
          <w:sz w:val="16"/>
        </w:rPr>
        <w:t xml:space="preserve">.”); Frank H. Easterbrook, Workable Antitrust Policy, 84 MICH. L. REV. 1696, 1705 (1986) (“The </w:t>
      </w:r>
      <w:r w:rsidRPr="00EF46EC">
        <w:rPr>
          <w:rStyle w:val="StyleUnderline"/>
        </w:rPr>
        <w:t>Sherman</w:t>
      </w:r>
      <w:r w:rsidRPr="00EF46EC">
        <w:rPr>
          <w:sz w:val="16"/>
        </w:rPr>
        <w:t xml:space="preserve"> Act </w:t>
      </w:r>
      <w:r w:rsidRPr="00EF46EC">
        <w:rPr>
          <w:rStyle w:val="Emphasis"/>
        </w:rPr>
        <w:t>set up a common law system in antitrust</w:t>
      </w:r>
      <w:r w:rsidRPr="00EF46EC">
        <w:rPr>
          <w:sz w:val="16"/>
        </w:rPr>
        <w:t xml:space="preserve">.”); Thomas W. Merrill, The Common Law Powers of Federal Courts, 52 U. CHI. L. REV. 1, 44–45 (1985) (describing antitrust statutes as delegating to courts power to develop common law of antitrust). </w:t>
      </w:r>
      <w:r w:rsidRPr="00EF46EC">
        <w:t>[FOOTNOTE 3 ENDS]</w:t>
      </w:r>
      <w:r w:rsidRPr="00EF46EC">
        <w:rPr>
          <w:sz w:val="16"/>
        </w:rPr>
        <w:t xml:space="preserve"> </w:t>
      </w:r>
      <w:r w:rsidRPr="00EF46EC">
        <w:rPr>
          <w:rStyle w:val="StyleUnderline"/>
        </w:rPr>
        <w:t>As the Supreme Court explained in</w:t>
      </w:r>
      <w:r w:rsidRPr="00EF46EC">
        <w:rPr>
          <w:sz w:val="16"/>
        </w:rPr>
        <w:t xml:space="preserve"> its landmark </w:t>
      </w:r>
      <w:r w:rsidRPr="00EF46EC">
        <w:rPr>
          <w:rStyle w:val="Emphasis"/>
        </w:rPr>
        <w:t>Leegin</w:t>
      </w:r>
      <w:r w:rsidRPr="00EF46EC">
        <w:rPr>
          <w:sz w:val="16"/>
        </w:rPr>
        <w:t xml:space="preserve"> decision on resale price maintenance, “</w:t>
      </w:r>
      <w:r w:rsidRPr="00EF46EC">
        <w:rPr>
          <w:rStyle w:val="StyleUnderline"/>
        </w:rPr>
        <w:t xml:space="preserve">From the beginning the </w:t>
      </w:r>
      <w:r w:rsidRPr="00EF46EC">
        <w:rPr>
          <w:rStyle w:val="Emphasis"/>
        </w:rPr>
        <w:t>Court</w:t>
      </w:r>
      <w:r w:rsidRPr="00EF46EC">
        <w:rPr>
          <w:rStyle w:val="StyleUnderline"/>
        </w:rPr>
        <w:t xml:space="preserve"> has </w:t>
      </w:r>
      <w:r w:rsidRPr="00EF46EC">
        <w:rPr>
          <w:rStyle w:val="Emphasis"/>
        </w:rPr>
        <w:t>treated</w:t>
      </w:r>
      <w:r w:rsidRPr="00EF46EC">
        <w:rPr>
          <w:rStyle w:val="StyleUnderline"/>
        </w:rPr>
        <w:t xml:space="preserve"> the Sherman Act as a </w:t>
      </w:r>
      <w:r w:rsidRPr="00EF46EC">
        <w:rPr>
          <w:rStyle w:val="Emphasis"/>
        </w:rPr>
        <w:t>common</w:t>
      </w:r>
      <w:r w:rsidRPr="008B1190">
        <w:rPr>
          <w:rStyle w:val="Emphasis"/>
        </w:rPr>
        <w:t>-law statute</w:t>
      </w:r>
      <w:r w:rsidRPr="008B1190">
        <w:rPr>
          <w:sz w:val="16"/>
        </w:rPr>
        <w:t xml:space="preserve">. . . . </w:t>
      </w:r>
      <w:r w:rsidRPr="008B1190">
        <w:rPr>
          <w:rStyle w:val="StyleUnderline"/>
        </w:rPr>
        <w:t xml:space="preserve">Just as the common law adapts to modern understanding and greater experience, so too does the Sherman Act’s </w:t>
      </w:r>
      <w:r w:rsidRPr="00853097">
        <w:rPr>
          <w:rStyle w:val="Emphasis"/>
          <w:highlight w:val="cyan"/>
        </w:rPr>
        <w:t>prohibition</w:t>
      </w:r>
      <w:r w:rsidRPr="00853097">
        <w:rPr>
          <w:sz w:val="16"/>
          <w:highlight w:val="cyan"/>
        </w:rPr>
        <w:t xml:space="preserve"> </w:t>
      </w:r>
      <w:r w:rsidRPr="00853097">
        <w:rPr>
          <w:rStyle w:val="StyleUnderline"/>
          <w:highlight w:val="cyan"/>
        </w:rPr>
        <w:t xml:space="preserve">on ‘restraint[s] of trade’ </w:t>
      </w:r>
      <w:r w:rsidRPr="00853097">
        <w:rPr>
          <w:rStyle w:val="Emphasis"/>
          <w:highlight w:val="cyan"/>
        </w:rPr>
        <w:t>evolve</w:t>
      </w:r>
      <w:r w:rsidRPr="00853097">
        <w:rPr>
          <w:rStyle w:val="StyleUnderline"/>
          <w:highlight w:val="cyan"/>
        </w:rPr>
        <w:t xml:space="preserve"> to meet</w:t>
      </w:r>
      <w:r w:rsidRPr="008B1190">
        <w:rPr>
          <w:rStyle w:val="StyleUnderline"/>
        </w:rPr>
        <w:t xml:space="preserve"> the </w:t>
      </w:r>
      <w:r w:rsidRPr="008B1190">
        <w:rPr>
          <w:rStyle w:val="Emphasis"/>
        </w:rPr>
        <w:t xml:space="preserve">dynamics of </w:t>
      </w:r>
      <w:r w:rsidRPr="00853097">
        <w:rPr>
          <w:rStyle w:val="Emphasis"/>
          <w:highlight w:val="cyan"/>
        </w:rPr>
        <w:t>present economic conditions</w:t>
      </w:r>
      <w:r w:rsidRPr="008B1190">
        <w:rPr>
          <w:sz w:val="16"/>
        </w:rPr>
        <w:t xml:space="preserve">.” 4 In other words, </w:t>
      </w:r>
      <w:r w:rsidRPr="008B1190">
        <w:rPr>
          <w:rStyle w:val="StyleUnderline"/>
        </w:rPr>
        <w:t xml:space="preserve">the statutory texts disclose little of importance; the action is </w:t>
      </w:r>
      <w:r w:rsidRPr="008B1190">
        <w:rPr>
          <w:rStyle w:val="Emphasis"/>
        </w:rPr>
        <w:t>all</w:t>
      </w:r>
      <w:r w:rsidRPr="008B1190">
        <w:rPr>
          <w:rStyle w:val="StyleUnderline"/>
        </w:rPr>
        <w:t xml:space="preserve"> in </w:t>
      </w:r>
      <w:r w:rsidRPr="008B1190">
        <w:rPr>
          <w:rStyle w:val="Emphasis"/>
        </w:rPr>
        <w:t>dynamic judicial interpretation</w:t>
      </w:r>
      <w:r w:rsidRPr="008B1190">
        <w:rPr>
          <w:rStyle w:val="StyleUnderline"/>
        </w:rPr>
        <w:t xml:space="preserve">. </w:t>
      </w:r>
    </w:p>
    <w:p w14:paraId="5A8780BC" w14:textId="77777777" w:rsidR="003D0608" w:rsidRPr="00F311A3" w:rsidRDefault="003D0608" w:rsidP="003D0608">
      <w:pPr>
        <w:rPr>
          <w:rStyle w:val="StyleUnderline"/>
          <w:u w:val="none"/>
        </w:rPr>
      </w:pPr>
    </w:p>
    <w:p w14:paraId="1B629965" w14:textId="77777777" w:rsidR="003D0608" w:rsidRPr="008529B3" w:rsidRDefault="003D0608" w:rsidP="003D0608">
      <w:pPr>
        <w:pStyle w:val="Heading4"/>
      </w:pPr>
      <w:r>
        <w:t xml:space="preserve">It’s </w:t>
      </w:r>
      <w:r>
        <w:rPr>
          <w:u w:val="single"/>
        </w:rPr>
        <w:t>optically identical</w:t>
      </w:r>
    </w:p>
    <w:p w14:paraId="30A37D27" w14:textId="77777777" w:rsidR="003D0608" w:rsidRDefault="003D0608" w:rsidP="003D0608">
      <w:r>
        <w:t xml:space="preserve">Jonathan B. </w:t>
      </w:r>
      <w:r w:rsidRPr="00036232">
        <w:rPr>
          <w:rStyle w:val="Style13ptBold"/>
        </w:rPr>
        <w:t>Baker 19</w:t>
      </w:r>
      <w:r>
        <w:t>, Research Professor of Law, American University Washington College of Law, “Accommodating Competition: Harmonizing National Economic Commitments,” 60 Wm. &amp; Mary L. Rev. 1149, March 2019, WestLaw</w:t>
      </w:r>
    </w:p>
    <w:p w14:paraId="0B050342" w14:textId="77777777" w:rsidR="003D0608" w:rsidRDefault="003D0608" w:rsidP="003D0608">
      <w:pPr>
        <w:rPr>
          <w:sz w:val="16"/>
        </w:rPr>
      </w:pPr>
      <w:r w:rsidRPr="00853097">
        <w:rPr>
          <w:rStyle w:val="StyleUnderline"/>
          <w:highlight w:val="cyan"/>
        </w:rPr>
        <w:t>Were</w:t>
      </w:r>
      <w:r w:rsidRPr="00AB5049">
        <w:rPr>
          <w:rStyle w:val="StyleUnderline"/>
        </w:rPr>
        <w:t xml:space="preserve"> the </w:t>
      </w:r>
      <w:r w:rsidRPr="00853097">
        <w:rPr>
          <w:rStyle w:val="StyleUnderline"/>
          <w:highlight w:val="cyan"/>
        </w:rPr>
        <w:t>courts to</w:t>
      </w:r>
      <w:r w:rsidRPr="00AB5049">
        <w:rPr>
          <w:sz w:val="16"/>
        </w:rPr>
        <w:t xml:space="preserve"> seek to </w:t>
      </w:r>
      <w:r w:rsidRPr="00853097">
        <w:rPr>
          <w:rStyle w:val="StyleUnderline"/>
          <w:highlight w:val="cyan"/>
        </w:rPr>
        <w:t xml:space="preserve">interpret the </w:t>
      </w:r>
      <w:r w:rsidRPr="00853097">
        <w:rPr>
          <w:rStyle w:val="Emphasis"/>
          <w:highlight w:val="cyan"/>
        </w:rPr>
        <w:t>Constitution</w:t>
      </w:r>
      <w:r w:rsidRPr="00853097">
        <w:rPr>
          <w:sz w:val="16"/>
          <w:highlight w:val="cyan"/>
        </w:rPr>
        <w:t xml:space="preserve"> </w:t>
      </w:r>
      <w:r w:rsidRPr="00853097">
        <w:rPr>
          <w:rStyle w:val="StyleUnderline"/>
          <w:highlight w:val="cyan"/>
        </w:rPr>
        <w:t>to</w:t>
      </w:r>
      <w:r w:rsidRPr="00853097">
        <w:rPr>
          <w:sz w:val="16"/>
          <w:highlight w:val="cyan"/>
        </w:rPr>
        <w:t xml:space="preserve"> </w:t>
      </w:r>
      <w:r w:rsidRPr="00853097">
        <w:rPr>
          <w:rStyle w:val="Emphasis"/>
          <w:highlight w:val="cyan"/>
        </w:rPr>
        <w:t>assure competition</w:t>
      </w:r>
      <w:r w:rsidRPr="00AB5049">
        <w:rPr>
          <w:sz w:val="16"/>
        </w:rPr>
        <w:t xml:space="preserve">, moreover, </w:t>
      </w:r>
      <w:r w:rsidRPr="00853097">
        <w:rPr>
          <w:rStyle w:val="StyleUnderline"/>
          <w:highlight w:val="cyan"/>
        </w:rPr>
        <w:t xml:space="preserve">that would be </w:t>
      </w:r>
      <w:r w:rsidRPr="00853097">
        <w:rPr>
          <w:rStyle w:val="Emphasis"/>
          <w:highlight w:val="cyan"/>
        </w:rPr>
        <w:t>unlikely to make much practical difference to the way</w:t>
      </w:r>
      <w:r w:rsidRPr="00AB5049">
        <w:rPr>
          <w:rStyle w:val="Emphasis"/>
        </w:rPr>
        <w:t xml:space="preserve"> the </w:t>
      </w:r>
      <w:r w:rsidRPr="00853097">
        <w:rPr>
          <w:rStyle w:val="Emphasis"/>
          <w:highlight w:val="cyan"/>
        </w:rPr>
        <w:t>competition</w:t>
      </w:r>
      <w:r w:rsidRPr="00AB5049">
        <w:rPr>
          <w:rStyle w:val="Emphasis"/>
        </w:rPr>
        <w:t xml:space="preserve"> commitment </w:t>
      </w:r>
      <w:r w:rsidRPr="00853097">
        <w:rPr>
          <w:rStyle w:val="Emphasis"/>
          <w:highlight w:val="cyan"/>
        </w:rPr>
        <w:t>is enforced</w:t>
      </w:r>
      <w:r w:rsidRPr="00853097">
        <w:rPr>
          <w:rStyle w:val="StyleUnderline"/>
          <w:highlight w:val="cyan"/>
        </w:rPr>
        <w:t>. The resulting</w:t>
      </w:r>
      <w:r w:rsidRPr="00AB5049">
        <w:rPr>
          <w:sz w:val="16"/>
        </w:rPr>
        <w:t xml:space="preserve"> constitutional </w:t>
      </w:r>
      <w:r w:rsidRPr="00853097">
        <w:rPr>
          <w:rStyle w:val="Emphasis"/>
          <w:highlight w:val="cyan"/>
        </w:rPr>
        <w:t>jurisprudence</w:t>
      </w:r>
      <w:r w:rsidRPr="00853097">
        <w:rPr>
          <w:sz w:val="16"/>
          <w:highlight w:val="cyan"/>
        </w:rPr>
        <w:t xml:space="preserve"> </w:t>
      </w:r>
      <w:r w:rsidRPr="00853097">
        <w:rPr>
          <w:rStyle w:val="StyleUnderline"/>
          <w:highlight w:val="cyan"/>
        </w:rPr>
        <w:t>would</w:t>
      </w:r>
      <w:r w:rsidRPr="00AB5049">
        <w:rPr>
          <w:sz w:val="16"/>
        </w:rPr>
        <w:t xml:space="preserve"> probably </w:t>
      </w:r>
      <w:r w:rsidRPr="00853097">
        <w:rPr>
          <w:rStyle w:val="StyleUnderline"/>
          <w:highlight w:val="cyan"/>
        </w:rPr>
        <w:t>look</w:t>
      </w:r>
      <w:r w:rsidRPr="00853097">
        <w:rPr>
          <w:sz w:val="16"/>
          <w:highlight w:val="cyan"/>
        </w:rPr>
        <w:t xml:space="preserve"> </w:t>
      </w:r>
      <w:r w:rsidRPr="00853097">
        <w:rPr>
          <w:rStyle w:val="Emphasis"/>
          <w:sz w:val="28"/>
          <w:szCs w:val="28"/>
          <w:highlight w:val="cyan"/>
        </w:rPr>
        <w:t>like</w:t>
      </w:r>
      <w:r w:rsidRPr="00AB5049">
        <w:rPr>
          <w:sz w:val="16"/>
        </w:rPr>
        <w:t xml:space="preserve"> </w:t>
      </w:r>
      <w:r w:rsidRPr="00AB5049">
        <w:rPr>
          <w:rStyle w:val="StyleUnderline"/>
        </w:rPr>
        <w:t>the</w:t>
      </w:r>
      <w:r w:rsidRPr="00AB5049">
        <w:rPr>
          <w:sz w:val="16"/>
        </w:rPr>
        <w:t xml:space="preserve"> </w:t>
      </w:r>
      <w:r w:rsidRPr="00853097">
        <w:rPr>
          <w:rStyle w:val="StyleUnderline"/>
          <w:highlight w:val="cyan"/>
        </w:rPr>
        <w:t xml:space="preserve">judicial </w:t>
      </w:r>
      <w:r w:rsidRPr="00853097">
        <w:rPr>
          <w:rStyle w:val="Emphasis"/>
          <w:highlight w:val="cyan"/>
        </w:rPr>
        <w:t>elaboration of the antitrust laws</w:t>
      </w:r>
      <w:r w:rsidRPr="00AB5049">
        <w:rPr>
          <w:rStyle w:val="StyleUnderline"/>
        </w:rPr>
        <w:t xml:space="preserve">. </w:t>
      </w:r>
      <w:r w:rsidRPr="008529B3">
        <w:rPr>
          <w:rStyle w:val="StyleUnderline"/>
        </w:rPr>
        <w:t>If so, judicial</w:t>
      </w:r>
      <w:r w:rsidRPr="00AB5049">
        <w:rPr>
          <w:sz w:val="16"/>
        </w:rPr>
        <w:t xml:space="preserve"> *</w:t>
      </w:r>
      <w:r w:rsidRPr="008529B3">
        <w:rPr>
          <w:sz w:val="16"/>
        </w:rPr>
        <w:t xml:space="preserve">1173 </w:t>
      </w:r>
      <w:r w:rsidRPr="008529B3">
        <w:rPr>
          <w:rStyle w:val="StyleUnderline"/>
        </w:rPr>
        <w:t xml:space="preserve">enforcement of a </w:t>
      </w:r>
      <w:r w:rsidRPr="008529B3">
        <w:rPr>
          <w:rStyle w:val="Emphasis"/>
        </w:rPr>
        <w:t>constitutional</w:t>
      </w:r>
      <w:r w:rsidRPr="008529B3">
        <w:rPr>
          <w:rStyle w:val="StyleUnderline"/>
        </w:rPr>
        <w:t xml:space="preserve"> mandate for competitive markets would turn out</w:t>
      </w:r>
      <w:r w:rsidRPr="008529B3">
        <w:rPr>
          <w:sz w:val="16"/>
        </w:rPr>
        <w:t xml:space="preserve"> to be </w:t>
      </w:r>
      <w:r w:rsidRPr="008529B3">
        <w:rPr>
          <w:rStyle w:val="StyleUnderline"/>
        </w:rPr>
        <w:t>no</w:t>
      </w:r>
      <w:r w:rsidRPr="008529B3">
        <w:rPr>
          <w:sz w:val="16"/>
        </w:rPr>
        <w:t xml:space="preserve"> </w:t>
      </w:r>
      <w:r w:rsidRPr="008529B3">
        <w:rPr>
          <w:rStyle w:val="Emphasis"/>
        </w:rPr>
        <w:t>more</w:t>
      </w:r>
      <w:r w:rsidRPr="008529B3">
        <w:rPr>
          <w:sz w:val="16"/>
        </w:rPr>
        <w:t xml:space="preserve"> </w:t>
      </w:r>
      <w:r w:rsidRPr="008529B3">
        <w:rPr>
          <w:rStyle w:val="StyleUnderline"/>
        </w:rPr>
        <w:t>protective of</w:t>
      </w:r>
      <w:r w:rsidRPr="008529B3">
        <w:rPr>
          <w:sz w:val="16"/>
        </w:rPr>
        <w:t xml:space="preserve"> the </w:t>
      </w:r>
      <w:r w:rsidRPr="008529B3">
        <w:rPr>
          <w:rStyle w:val="StyleUnderline"/>
        </w:rPr>
        <w:t>competition</w:t>
      </w:r>
      <w:r w:rsidRPr="008529B3">
        <w:rPr>
          <w:sz w:val="16"/>
        </w:rPr>
        <w:t xml:space="preserve"> commitment </w:t>
      </w:r>
      <w:r w:rsidRPr="008529B3">
        <w:rPr>
          <w:rStyle w:val="StyleUnderline"/>
        </w:rPr>
        <w:t>than</w:t>
      </w:r>
      <w:r w:rsidRPr="008529B3">
        <w:rPr>
          <w:sz w:val="16"/>
        </w:rPr>
        <w:t xml:space="preserve"> is </w:t>
      </w:r>
      <w:r w:rsidRPr="008529B3">
        <w:rPr>
          <w:rStyle w:val="StyleUnderline"/>
        </w:rPr>
        <w:t xml:space="preserve">the interpretation and enforcement of the </w:t>
      </w:r>
      <w:r w:rsidRPr="008529B3">
        <w:rPr>
          <w:rStyle w:val="Emphasis"/>
        </w:rPr>
        <w:t>antitrust statutes</w:t>
      </w:r>
      <w:r w:rsidRPr="008529B3">
        <w:rPr>
          <w:sz w:val="16"/>
        </w:rPr>
        <w:t>. The national economic commitment to assuring competitive markets must be protected</w:t>
      </w:r>
      <w:r w:rsidRPr="00AB5049">
        <w:rPr>
          <w:sz w:val="16"/>
        </w:rPr>
        <w:t>, and antitrust enforcement needs to be strengthened, but we should look to the political branches and judicial interpretation of the antitrust statutes as the vehicle for doing so, not to the Constitution.</w:t>
      </w:r>
    </w:p>
    <w:p w14:paraId="5A5AB665" w14:textId="77777777" w:rsidR="003D0608" w:rsidRPr="00233CB4" w:rsidRDefault="003D0608" w:rsidP="003D0608">
      <w:pPr>
        <w:rPr>
          <w:sz w:val="16"/>
        </w:rPr>
      </w:pPr>
    </w:p>
    <w:p w14:paraId="65141C1A" w14:textId="77777777" w:rsidR="003D0608" w:rsidRPr="002300C2" w:rsidRDefault="003D0608" w:rsidP="003D0608">
      <w:pPr>
        <w:pStyle w:val="Heading3"/>
      </w:pPr>
      <w:r>
        <w:t>2NC---Solvency---AT: Courts Fail</w:t>
      </w:r>
    </w:p>
    <w:p w14:paraId="4F87025D" w14:textId="77777777" w:rsidR="003D0608" w:rsidRPr="008B1190" w:rsidRDefault="003D0608" w:rsidP="003D0608">
      <w:pPr>
        <w:pStyle w:val="Heading4"/>
        <w:rPr>
          <w:rFonts w:cs="Times New Roman"/>
        </w:rPr>
      </w:pPr>
      <w:r>
        <w:rPr>
          <w:rFonts w:cs="Times New Roman"/>
        </w:rPr>
        <w:t>Statute-independent c</w:t>
      </w:r>
      <w:r w:rsidRPr="008B1190">
        <w:rPr>
          <w:rFonts w:cs="Times New Roman"/>
        </w:rPr>
        <w:t xml:space="preserve">ommon law changes are actually </w:t>
      </w:r>
      <w:r w:rsidRPr="008B1190">
        <w:rPr>
          <w:rFonts w:cs="Times New Roman"/>
          <w:u w:val="single"/>
        </w:rPr>
        <w:t>clearer</w:t>
      </w:r>
      <w:r w:rsidRPr="008B1190">
        <w:rPr>
          <w:rFonts w:cs="Times New Roman"/>
        </w:rPr>
        <w:t xml:space="preserve"> than the plan </w:t>
      </w:r>
    </w:p>
    <w:p w14:paraId="0972795D" w14:textId="77777777" w:rsidR="003D0608" w:rsidRPr="008B1190" w:rsidRDefault="003D0608" w:rsidP="003D0608">
      <w:r w:rsidRPr="008B1190">
        <w:t xml:space="preserve">Milton </w:t>
      </w:r>
      <w:r w:rsidRPr="008B1190">
        <w:rPr>
          <w:rStyle w:val="Style13ptBold"/>
        </w:rPr>
        <w:t>Handler 82</w:t>
      </w:r>
      <w:r w:rsidRPr="008B1190">
        <w:t>, Professor Emeritus of Law, Columbia University, A.B. 1924, L.L.B. 1926, Columbia University; L.L.D. (honoris causa) 1965 Hebrew University Senior Partner, Kaye, Scholer, Fierman, Hays &amp; Handler, New York, New York, “Reforming the Antitrust Laws,” November 1982, 82 Colum. L. Rev. 1287, Lexis</w:t>
      </w:r>
    </w:p>
    <w:p w14:paraId="07A69485" w14:textId="77777777" w:rsidR="003D0608" w:rsidRPr="008B1190" w:rsidRDefault="003D0608" w:rsidP="003D0608">
      <w:pPr>
        <w:rPr>
          <w:sz w:val="16"/>
        </w:rPr>
      </w:pPr>
      <w:r w:rsidRPr="008B1190">
        <w:rPr>
          <w:sz w:val="16"/>
        </w:rPr>
        <w:t>A. Background</w:t>
      </w:r>
    </w:p>
    <w:p w14:paraId="1C9C5A7B" w14:textId="77777777" w:rsidR="003D0608" w:rsidRPr="008B1190" w:rsidRDefault="003D0608" w:rsidP="003D0608">
      <w:pPr>
        <w:rPr>
          <w:sz w:val="16"/>
        </w:rPr>
      </w:pPr>
      <w:r w:rsidRPr="008B1190">
        <w:rPr>
          <w:sz w:val="16"/>
        </w:rPr>
        <w:t xml:space="preserve">The in pari delicto defense -- from the Latin maxim "in pari delicto potior est conditio defendentis" 445 -- arose at </w:t>
      </w:r>
      <w:r w:rsidRPr="008B1190">
        <w:rPr>
          <w:rStyle w:val="Emphasis"/>
        </w:rPr>
        <w:t>English common law</w:t>
      </w:r>
      <w:r w:rsidRPr="008B1190">
        <w:rPr>
          <w:sz w:val="16"/>
        </w:rPr>
        <w:t xml:space="preserve"> as an </w:t>
      </w:r>
      <w:r w:rsidRPr="008B1190">
        <w:rPr>
          <w:rStyle w:val="Emphasis"/>
        </w:rPr>
        <w:t>express</w:t>
      </w:r>
      <w:r w:rsidRPr="008B1190">
        <w:rPr>
          <w:sz w:val="16"/>
        </w:rPr>
        <w:t xml:space="preserve">ion of a moral judgment </w:t>
      </w:r>
      <w:r w:rsidRPr="008B1190">
        <w:rPr>
          <w:rStyle w:val="StyleUnderline"/>
        </w:rPr>
        <w:t>that a party should not be permitted to profit from</w:t>
      </w:r>
      <w:r w:rsidRPr="008B1190">
        <w:rPr>
          <w:sz w:val="16"/>
        </w:rPr>
        <w:t xml:space="preserve"> his own </w:t>
      </w:r>
      <w:r w:rsidRPr="008B1190">
        <w:rPr>
          <w:rStyle w:val="Emphasis"/>
        </w:rPr>
        <w:t>misconduct</w:t>
      </w:r>
      <w:r w:rsidRPr="008B1190">
        <w:rPr>
          <w:sz w:val="16"/>
        </w:rPr>
        <w:t>. One cannot understand in pari delicto without relating it to the defenses of illegality and unclean hands. In wholly executory contract situations, where a party sues to enforce an illegal contract, illegality is a complete defense -- the courts will not enforce the illegal bargain. 446 Where the illegal contract has been executed and where one party sues for rescission or for damages, that party may recover if he is not in pari delicto; if he is in pari delicto, his suit is barred. 447 In other words, in pari delicto is the name given to the illegality defense to actions for rescission or damages in executed contract situations.</w:t>
      </w:r>
    </w:p>
    <w:p w14:paraId="3547E1F2" w14:textId="77777777" w:rsidR="003D0608" w:rsidRPr="008B1190" w:rsidRDefault="003D0608" w:rsidP="003D0608">
      <w:pPr>
        <w:rPr>
          <w:sz w:val="10"/>
          <w:szCs w:val="16"/>
        </w:rPr>
      </w:pPr>
      <w:r w:rsidRPr="008B1190">
        <w:rPr>
          <w:sz w:val="10"/>
          <w:szCs w:val="16"/>
        </w:rPr>
        <w:t>In pari delicto is distinct from the equitable doctrine of "unclean hands." The doctrine of unclean hands -- a defense in equity only -- looks not only to plaintiff's involvement in the transaction comprising plaintiff's claim, but also to misconduct by plaintiff generally relating to plaintiff's allegations in suit. If the misconduct by plaintiff is sufficiently relating to plaintiff's allegations in suit. If the misconduct by plaintiff is sufficiently related to the relief that plaintiff seeks, plaintiff will be denied equitable relief. 448 Unclean hands merely requires  [*1360]  a nexus between plaintiff's misconduct and the relief that plaintiff seeks; it does not go so far as in pari delicto and require that plaintiff have equally participated with defendant in the very illegality which is the subject of plaintiff's suit.</w:t>
      </w:r>
    </w:p>
    <w:p w14:paraId="21B3E2C6" w14:textId="77777777" w:rsidR="003D0608" w:rsidRPr="008B1190" w:rsidRDefault="003D0608" w:rsidP="003D0608">
      <w:pPr>
        <w:rPr>
          <w:sz w:val="10"/>
          <w:szCs w:val="16"/>
        </w:rPr>
      </w:pPr>
      <w:r w:rsidRPr="008B1190">
        <w:rPr>
          <w:sz w:val="10"/>
          <w:szCs w:val="16"/>
        </w:rPr>
        <w:t>The in pari delicto defense was recognized in the United States from the earliest days of the Republic. 449 It was applied in the antitrust context beginning in 1900 in Bishop v. American Preservers Co. 450 Over the years, however, the courts began to stray from the common law ambit of the defense. Many courts were confused by the distinction at common law between in pari delicto and unclean hands. 451 Another troubling application (or misapplication) of the in pari delicto defense arose in cases where the courts did not fully analyze the respective fault of the parties regarding the illegality or the coercive circumstances involved in plaintiff's participation in the specific challenged conduct. 452</w:t>
      </w:r>
    </w:p>
    <w:p w14:paraId="0D0F81F3" w14:textId="77777777" w:rsidR="003D0608" w:rsidRPr="008B1190" w:rsidRDefault="003D0608" w:rsidP="003D0608">
      <w:pPr>
        <w:rPr>
          <w:sz w:val="10"/>
          <w:szCs w:val="16"/>
        </w:rPr>
      </w:pPr>
      <w:r w:rsidRPr="008B1190">
        <w:rPr>
          <w:sz w:val="10"/>
          <w:szCs w:val="16"/>
        </w:rPr>
        <w:t>B. The Perma Life Case</w:t>
      </w:r>
    </w:p>
    <w:p w14:paraId="26F90DB6" w14:textId="77777777" w:rsidR="003D0608" w:rsidRPr="008B1190" w:rsidRDefault="003D0608" w:rsidP="003D0608">
      <w:pPr>
        <w:rPr>
          <w:sz w:val="10"/>
          <w:szCs w:val="16"/>
        </w:rPr>
      </w:pPr>
      <w:r w:rsidRPr="008B1190">
        <w:rPr>
          <w:sz w:val="10"/>
          <w:szCs w:val="16"/>
        </w:rPr>
        <w:t>The Supreme Court was faced with a confusing disarray of decisions misconstruing and misapplying the in pari delicto defense when it granted certiorari to review the Seventh Circuit's decision in Perma Life. Given the common law limitations on that doctrine and the facts of that case, 453 it is small wonder that the Supreme Court unanimously reversed. What is baffling is that the Court spoke with so many voices, thus dissipating a golden opportunity to give proper guidance to the lower courts.</w:t>
      </w:r>
    </w:p>
    <w:p w14:paraId="3B8FCF11" w14:textId="77777777" w:rsidR="003D0608" w:rsidRPr="008B1190" w:rsidRDefault="003D0608" w:rsidP="003D0608">
      <w:pPr>
        <w:rPr>
          <w:sz w:val="10"/>
          <w:szCs w:val="16"/>
        </w:rPr>
      </w:pPr>
      <w:r w:rsidRPr="008B1190">
        <w:rPr>
          <w:sz w:val="10"/>
          <w:szCs w:val="16"/>
        </w:rPr>
        <w:t>It is difficult to ferret out a true majority holding from the five opinions in Perma Life. 454 Despite Justice Black's clear language rejecting in pari  [*1361]  delicto as an antitrust defense, the fact that a plaintiff equally and voluntarily participated in the challenged misconduct remained an antitrust defense under Perma Life. Five of the Justices were explicit on this score, 455 and the remaining four Justices did not close the door to such a defense. 456 In other related areas, the full Court was in agreement. All of the Justices agreed that the lower courts had incorrectly applied the common law standards for an in pari delicto defense; 457 and that a defense did not properly lie where the plaintiff was as responsible as the defendant for the challenged illegality or where the plaintiff had been coerced (literally or under concepts of economic coercion, unequal bargaining power, or business necessity) into participating in the illegality. 458</w:t>
      </w:r>
    </w:p>
    <w:p w14:paraId="170791C0" w14:textId="77777777" w:rsidR="003D0608" w:rsidRPr="008B1190" w:rsidRDefault="003D0608" w:rsidP="003D0608">
      <w:pPr>
        <w:rPr>
          <w:sz w:val="10"/>
          <w:szCs w:val="16"/>
        </w:rPr>
      </w:pPr>
      <w:r w:rsidRPr="008B1190">
        <w:rPr>
          <w:sz w:val="10"/>
          <w:szCs w:val="16"/>
        </w:rPr>
        <w:t>C. The Legacy of Perma Life</w:t>
      </w:r>
    </w:p>
    <w:p w14:paraId="186F2CAC" w14:textId="77777777" w:rsidR="003D0608" w:rsidRPr="008B1190" w:rsidRDefault="003D0608" w:rsidP="003D0608">
      <w:pPr>
        <w:rPr>
          <w:sz w:val="10"/>
          <w:szCs w:val="16"/>
        </w:rPr>
      </w:pPr>
      <w:r w:rsidRPr="008B1190">
        <w:rPr>
          <w:sz w:val="10"/>
          <w:szCs w:val="16"/>
        </w:rPr>
        <w:t>What is the legacy of Perma Life? In part, the problems generated by the Perma Life opinions have been semantic. Courts have struggled with a label for the "equal fault" defense in view of Justice Black's absolute repudiation of in pari delicto. 459 In addition, at least one court has correctly rejected the defense as a matter of law in a situation where economic coercion was practiced; 460 it failed, however, to explain that the result was not a matter of  [*1362]  the total inapplicability of in pari delicto, but simply of the nonexistence of equal fault in cases where plaintiff has been subject to economic coercion. 461</w:t>
      </w:r>
    </w:p>
    <w:p w14:paraId="7C11859E" w14:textId="77777777" w:rsidR="003D0608" w:rsidRPr="008B1190" w:rsidRDefault="003D0608" w:rsidP="003D0608">
      <w:pPr>
        <w:rPr>
          <w:sz w:val="10"/>
          <w:szCs w:val="16"/>
        </w:rPr>
      </w:pPr>
      <w:r w:rsidRPr="008B1190">
        <w:rPr>
          <w:sz w:val="10"/>
          <w:szCs w:val="16"/>
        </w:rPr>
        <w:t>The problems go deeper than semantics, however. Courts in the Ninth Circuit (followed by the Eighth Circuit) permit suit against co-conspirators where the plaintiff, a free and equal participant, was not a party to the initial creation of the conspiracy. 462 Courts have continued to confuse in pari delicto and unclean hands and to suggest that in pari delicto (under that or any other label) is no longer a defense in antitrust cases. 463 Finally, courts in several circuits have expended considerable effort speculating on the deterrent effect of applying or rejecting in pari delicto in various categories of securities cases. 464</w:t>
      </w:r>
    </w:p>
    <w:p w14:paraId="473FF503" w14:textId="77777777" w:rsidR="003D0608" w:rsidRPr="008B1190" w:rsidRDefault="003D0608" w:rsidP="003D0608">
      <w:pPr>
        <w:rPr>
          <w:sz w:val="10"/>
          <w:szCs w:val="16"/>
        </w:rPr>
      </w:pPr>
      <w:r w:rsidRPr="008B1190">
        <w:rPr>
          <w:sz w:val="10"/>
          <w:szCs w:val="16"/>
        </w:rPr>
        <w:t>D. Reconciling Antitrust and In Pari Delicto</w:t>
      </w:r>
    </w:p>
    <w:p w14:paraId="7BA73C3E" w14:textId="77777777" w:rsidR="003D0608" w:rsidRPr="008B1190" w:rsidRDefault="003D0608" w:rsidP="003D0608">
      <w:pPr>
        <w:rPr>
          <w:sz w:val="10"/>
          <w:szCs w:val="16"/>
        </w:rPr>
      </w:pPr>
      <w:r w:rsidRPr="008B1190">
        <w:rPr>
          <w:sz w:val="10"/>
          <w:szCs w:val="16"/>
        </w:rPr>
        <w:t>An effort to reconcile the competing policies of the antitrust laws and the in pari delicto doctrine is long overdue. The rejection of in pari delicto as a defense subverts the very goals of the antitrust laws. Justice Black's formulation, if applied literally, would require a court to grant a plaintiff treble damages where both parties are equal participants in an unlawful scheme without even compelling plaintiff to cease the very illegality of which he is complaining. If one assumes, for example, that the provisions in a franchise agreement beneficial to the franchisee were unlawful, the franchisee could obtain treble damages and an injunction against the restraints upon his freedom of action while continuing those restraints affecting the franchisor. Moreover, Justice Black also encouraged illegal conduct by plaintiff, by offering a "heads-I-win, tails-you-lose" protection if plaintiff violated the antitrust laws -- if the conspiracy is successful, plaintiff profits from the illegality; if it is unsuccessful, it sues for treble damages. The policies of the antitrust laws and the in pari delicto doctrine are thus not entirely inconsistent.</w:t>
      </w:r>
    </w:p>
    <w:p w14:paraId="59BF13A7" w14:textId="77777777" w:rsidR="003D0608" w:rsidRPr="008B1190" w:rsidRDefault="003D0608" w:rsidP="003D0608">
      <w:pPr>
        <w:rPr>
          <w:sz w:val="10"/>
          <w:szCs w:val="16"/>
        </w:rPr>
      </w:pPr>
      <w:r w:rsidRPr="008B1190">
        <w:rPr>
          <w:sz w:val="10"/>
          <w:szCs w:val="16"/>
        </w:rPr>
        <w:t>[*1363]  Moreover, to the extent that the policies of the antitrust laws do conflict somewhat with those of the in pari delicto doctrine, the two sets of policies can be accommodated. Courts have not found it difficult to accommodate competing policies in other antitrust contexts. For example, in Walker Process Equipment, Inc. v. Food Machinery &amp; Chemical Corp., 465 the Supreme Court reconciled the patent and antitrust laws by declaring that misrepresentations in patent applications could give rise to a section 2 violation of the Sherman Act only if the patent was "procured by intentional fraud" and if all of the other elements of a section 2 violation were shown. 466 Limiting antitrust recovery to instances of intentional fraud was required, according to the Court, because exposing a broader classification of misstatements to potential antitrust liability "might well chill the disclosure of inventions through the obtaining of a patent because of fear of the vexations or punitive consequences of treble-damage suits." 467 But if intentional fraud resulted in obtaining monopoly power (or a dangerous probability of monopoly power) in a property defined relevant market, the full panoply of antitrust sanctions might be invoked against the recreant patentee. Similarly, in the patent misuse area, if a patent holder is guilty of misuse, he cannot recover damages from an infringer. If, however, the patent holder purges his misuse, he may enforce his patent against infringers in the future. 468 In that manner, antitrust policy is fostered by penalizing the patent misuse; and the policy of the patent laws is furthered by allowing an inventor to continue to reap the rewards resulting from the disclosure of his invention after he purges the misuse.</w:t>
      </w:r>
    </w:p>
    <w:p w14:paraId="1261D4B3" w14:textId="77777777" w:rsidR="003D0608" w:rsidRPr="008B1190" w:rsidRDefault="003D0608" w:rsidP="003D0608">
      <w:pPr>
        <w:rPr>
          <w:sz w:val="16"/>
        </w:rPr>
      </w:pPr>
      <w:r w:rsidRPr="008B1190">
        <w:rPr>
          <w:rStyle w:val="StyleUnderline"/>
        </w:rPr>
        <w:t xml:space="preserve">The key to situations </w:t>
      </w:r>
      <w:r w:rsidRPr="00853097">
        <w:rPr>
          <w:rStyle w:val="StyleUnderline"/>
          <w:highlight w:val="cyan"/>
        </w:rPr>
        <w:t>where</w:t>
      </w:r>
      <w:r w:rsidRPr="008B1190">
        <w:rPr>
          <w:sz w:val="16"/>
        </w:rPr>
        <w:t xml:space="preserve"> two </w:t>
      </w:r>
      <w:r w:rsidRPr="00853097">
        <w:rPr>
          <w:rStyle w:val="StyleUnderline"/>
          <w:highlight w:val="cyan"/>
        </w:rPr>
        <w:t xml:space="preserve">competing policies collide is </w:t>
      </w:r>
      <w:r w:rsidRPr="00853097">
        <w:rPr>
          <w:rStyle w:val="Emphasis"/>
          <w:highlight w:val="cyan"/>
        </w:rPr>
        <w:t>not</w:t>
      </w:r>
      <w:r w:rsidRPr="008B1190">
        <w:rPr>
          <w:rStyle w:val="StyleUnderline"/>
        </w:rPr>
        <w:t xml:space="preserve"> to engage </w:t>
      </w:r>
      <w:r w:rsidRPr="00853097">
        <w:rPr>
          <w:rStyle w:val="StyleUnderline"/>
          <w:highlight w:val="cyan"/>
        </w:rPr>
        <w:t xml:space="preserve">in </w:t>
      </w:r>
      <w:r w:rsidRPr="00853097">
        <w:rPr>
          <w:rStyle w:val="Emphasis"/>
          <w:highlight w:val="cyan"/>
        </w:rPr>
        <w:t>absolutes</w:t>
      </w:r>
      <w:r w:rsidRPr="008B1190">
        <w:rPr>
          <w:sz w:val="16"/>
        </w:rPr>
        <w:t xml:space="preserve"> and entirely sacrifice one policy in favor of another. </w:t>
      </w:r>
      <w:r w:rsidRPr="00853097">
        <w:rPr>
          <w:rStyle w:val="StyleUnderline"/>
          <w:highlight w:val="cyan"/>
        </w:rPr>
        <w:t>It is</w:t>
      </w:r>
      <w:r w:rsidRPr="008B1190">
        <w:rPr>
          <w:rStyle w:val="StyleUnderline"/>
        </w:rPr>
        <w:t xml:space="preserve">, rather, </w:t>
      </w:r>
      <w:r w:rsidRPr="00853097">
        <w:rPr>
          <w:rStyle w:val="StyleUnderline"/>
          <w:highlight w:val="cyan"/>
        </w:rPr>
        <w:t>to</w:t>
      </w:r>
      <w:r w:rsidRPr="00853097">
        <w:rPr>
          <w:sz w:val="16"/>
          <w:highlight w:val="cyan"/>
        </w:rPr>
        <w:t xml:space="preserve"> </w:t>
      </w:r>
      <w:r w:rsidRPr="00853097">
        <w:rPr>
          <w:rStyle w:val="Emphasis"/>
          <w:highlight w:val="cyan"/>
        </w:rPr>
        <w:t>reconcile</w:t>
      </w:r>
      <w:r w:rsidRPr="008B1190">
        <w:rPr>
          <w:sz w:val="16"/>
        </w:rPr>
        <w:t xml:space="preserve"> the demands of </w:t>
      </w:r>
      <w:r w:rsidRPr="00853097">
        <w:rPr>
          <w:rStyle w:val="StyleUnderline"/>
          <w:highlight w:val="cyan"/>
        </w:rPr>
        <w:t>both policies</w:t>
      </w:r>
      <w:r w:rsidRPr="008B1190">
        <w:rPr>
          <w:sz w:val="16"/>
        </w:rPr>
        <w:t xml:space="preserve"> to the maximum extent possible -- </w:t>
      </w:r>
      <w:r w:rsidRPr="00853097">
        <w:rPr>
          <w:rStyle w:val="StyleUnderline"/>
          <w:highlight w:val="cyan"/>
        </w:rPr>
        <w:t>in</w:t>
      </w:r>
      <w:r w:rsidRPr="008B1190">
        <w:rPr>
          <w:rStyle w:val="StyleUnderline"/>
        </w:rPr>
        <w:t xml:space="preserve"> the case of </w:t>
      </w:r>
      <w:r w:rsidRPr="00853097">
        <w:rPr>
          <w:rStyle w:val="Emphasis"/>
          <w:highlight w:val="cyan"/>
        </w:rPr>
        <w:t>antitrust</w:t>
      </w:r>
      <w:r w:rsidRPr="008B1190">
        <w:rPr>
          <w:sz w:val="16"/>
        </w:rPr>
        <w:t xml:space="preserve"> and in pari delicto, </w:t>
      </w:r>
      <w:r w:rsidRPr="00853097">
        <w:rPr>
          <w:rStyle w:val="StyleUnderline"/>
          <w:highlight w:val="cyan"/>
        </w:rPr>
        <w:t>to</w:t>
      </w:r>
      <w:r w:rsidRPr="00853097">
        <w:rPr>
          <w:sz w:val="16"/>
          <w:highlight w:val="cyan"/>
        </w:rPr>
        <w:t xml:space="preserve"> </w:t>
      </w:r>
      <w:r w:rsidRPr="00853097">
        <w:rPr>
          <w:rStyle w:val="Emphasis"/>
          <w:highlight w:val="cyan"/>
        </w:rPr>
        <w:t>promote</w:t>
      </w:r>
      <w:r w:rsidRPr="008B1190">
        <w:rPr>
          <w:sz w:val="16"/>
        </w:rPr>
        <w:t xml:space="preserve"> free and open </w:t>
      </w:r>
      <w:r w:rsidRPr="00853097">
        <w:rPr>
          <w:rStyle w:val="Emphasis"/>
          <w:highlight w:val="cyan"/>
        </w:rPr>
        <w:t>competition</w:t>
      </w:r>
      <w:r w:rsidRPr="00853097">
        <w:rPr>
          <w:sz w:val="16"/>
          <w:highlight w:val="cyan"/>
        </w:rPr>
        <w:t xml:space="preserve"> </w:t>
      </w:r>
      <w:r w:rsidRPr="00853097">
        <w:rPr>
          <w:rStyle w:val="StyleUnderline"/>
          <w:highlight w:val="cyan"/>
        </w:rPr>
        <w:t>while</w:t>
      </w:r>
      <w:r w:rsidRPr="008B1190">
        <w:rPr>
          <w:sz w:val="16"/>
        </w:rPr>
        <w:t xml:space="preserve"> preventing a wrongdoer from benefiting from his own misconduct. That can be accomplished by </w:t>
      </w:r>
      <w:r w:rsidRPr="00853097">
        <w:rPr>
          <w:rStyle w:val="StyleUnderline"/>
          <w:highlight w:val="cyan"/>
        </w:rPr>
        <w:t>paying</w:t>
      </w:r>
      <w:r w:rsidRPr="008B1190">
        <w:rPr>
          <w:sz w:val="16"/>
        </w:rPr>
        <w:t xml:space="preserve"> </w:t>
      </w:r>
      <w:r w:rsidRPr="008B1190">
        <w:rPr>
          <w:rStyle w:val="Emphasis"/>
        </w:rPr>
        <w:t xml:space="preserve">strict </w:t>
      </w:r>
      <w:r w:rsidRPr="00853097">
        <w:rPr>
          <w:rStyle w:val="Emphasis"/>
          <w:highlight w:val="cyan"/>
        </w:rPr>
        <w:t>attention</w:t>
      </w:r>
      <w:r w:rsidRPr="00853097">
        <w:rPr>
          <w:sz w:val="16"/>
          <w:highlight w:val="cyan"/>
        </w:rPr>
        <w:t xml:space="preserve"> </w:t>
      </w:r>
      <w:r w:rsidRPr="00853097">
        <w:rPr>
          <w:rStyle w:val="StyleUnderline"/>
          <w:highlight w:val="cyan"/>
        </w:rPr>
        <w:t>to</w:t>
      </w:r>
      <w:r w:rsidRPr="008B1190">
        <w:rPr>
          <w:sz w:val="16"/>
        </w:rPr>
        <w:t xml:space="preserve"> the </w:t>
      </w:r>
      <w:r w:rsidRPr="00853097">
        <w:rPr>
          <w:rStyle w:val="Emphasis"/>
          <w:highlight w:val="cyan"/>
        </w:rPr>
        <w:t>common law</w:t>
      </w:r>
      <w:r w:rsidRPr="008B1190">
        <w:rPr>
          <w:sz w:val="16"/>
        </w:rPr>
        <w:t xml:space="preserve"> scope of the in pari delicto doctrine and by holding that the in pari delicto defense can bar treble-damage actions in instances of equal fault but should not preclude suits for injunctive relief against the defendant's continued wrongdoing where the plaintiff has voluntarily ceased to participate in the challenged arrangement. 469 It is one thing to bar a plaintiff's damage recovery  [*1364]  because the law does not reward wrongdoers for their own voluntary wrong-doings. It is entirely another to deny the plaintiff a right to bring the illegal scheme to an end. A rule limiting the in pari delicto defense to suits for damages would effectuate the purposes of the antitrust laws while preserving the fundamental notions of fairness that underlie the in pari delicto defense. The court, by conditioning rejection of the defense to injunctive claims on a voluntary cessation by plaintiff of his own part in the challenged conduct, 470 and by enjoining continued wrongdoing by defendant, would in one fell swoop bring the violations of both parties to a halt, thus advancing the cause of antitrust that the negative philosophy of Perma Life does not accomplish.</w:t>
      </w:r>
    </w:p>
    <w:p w14:paraId="4E298123" w14:textId="77777777" w:rsidR="003D0608" w:rsidRPr="008B1190" w:rsidRDefault="003D0608" w:rsidP="003D0608">
      <w:pPr>
        <w:rPr>
          <w:sz w:val="16"/>
        </w:rPr>
      </w:pPr>
      <w:r w:rsidRPr="008B1190">
        <w:rPr>
          <w:sz w:val="16"/>
        </w:rPr>
        <w:t>CONCLUSION</w:t>
      </w:r>
    </w:p>
    <w:p w14:paraId="294BF8B4" w14:textId="77777777" w:rsidR="003D0608" w:rsidRPr="008B1190" w:rsidRDefault="003D0608" w:rsidP="003D0608">
      <w:pPr>
        <w:rPr>
          <w:sz w:val="16"/>
        </w:rPr>
      </w:pPr>
      <w:r w:rsidRPr="008B1190">
        <w:rPr>
          <w:sz w:val="16"/>
        </w:rPr>
        <w:t xml:space="preserve">Most of the </w:t>
      </w:r>
      <w:r w:rsidRPr="00853097">
        <w:rPr>
          <w:rStyle w:val="Emphasis"/>
          <w:highlight w:val="cyan"/>
        </w:rPr>
        <w:t>changes</w:t>
      </w:r>
      <w:r w:rsidRPr="008B1190">
        <w:rPr>
          <w:sz w:val="16"/>
        </w:rPr>
        <w:t xml:space="preserve"> that I have advocated </w:t>
      </w:r>
      <w:r w:rsidRPr="00853097">
        <w:rPr>
          <w:rStyle w:val="StyleUnderline"/>
          <w:highlight w:val="cyan"/>
        </w:rPr>
        <w:t xml:space="preserve">can be </w:t>
      </w:r>
      <w:r w:rsidRPr="00853097">
        <w:rPr>
          <w:rStyle w:val="Emphasis"/>
          <w:highlight w:val="cyan"/>
        </w:rPr>
        <w:t>accomplished by the courts</w:t>
      </w:r>
      <w:r w:rsidRPr="00853097">
        <w:rPr>
          <w:sz w:val="16"/>
          <w:highlight w:val="cyan"/>
        </w:rPr>
        <w:t xml:space="preserve"> </w:t>
      </w:r>
      <w:r w:rsidRPr="00853097">
        <w:rPr>
          <w:rStyle w:val="StyleUnderline"/>
          <w:highlight w:val="cyan"/>
        </w:rPr>
        <w:t>without</w:t>
      </w:r>
      <w:r w:rsidRPr="008B1190">
        <w:rPr>
          <w:sz w:val="16"/>
        </w:rPr>
        <w:t xml:space="preserve"> the </w:t>
      </w:r>
      <w:r w:rsidRPr="008B1190">
        <w:rPr>
          <w:rStyle w:val="Emphasis"/>
        </w:rPr>
        <w:t xml:space="preserve">enactment of </w:t>
      </w:r>
      <w:r w:rsidRPr="00853097">
        <w:rPr>
          <w:rStyle w:val="Emphasis"/>
          <w:highlight w:val="cyan"/>
        </w:rPr>
        <w:t>new legislative revision</w:t>
      </w:r>
      <w:r w:rsidRPr="008B1190">
        <w:rPr>
          <w:sz w:val="16"/>
        </w:rPr>
        <w:t xml:space="preserve"> were kept to a minimum, </w:t>
      </w:r>
      <w:r w:rsidRPr="00853097">
        <w:rPr>
          <w:rStyle w:val="StyleUnderline"/>
          <w:highlight w:val="cyan"/>
        </w:rPr>
        <w:t xml:space="preserve">lest the </w:t>
      </w:r>
      <w:r w:rsidRPr="00853097">
        <w:rPr>
          <w:rStyle w:val="Emphasis"/>
          <w:highlight w:val="cyan"/>
        </w:rPr>
        <w:t>simplicity</w:t>
      </w:r>
      <w:r w:rsidRPr="00853097">
        <w:rPr>
          <w:rStyle w:val="StyleUnderline"/>
          <w:highlight w:val="cyan"/>
        </w:rPr>
        <w:t xml:space="preserve"> of</w:t>
      </w:r>
      <w:r w:rsidRPr="008B1190">
        <w:rPr>
          <w:rStyle w:val="StyleUnderline"/>
        </w:rPr>
        <w:t xml:space="preserve"> the </w:t>
      </w:r>
      <w:r w:rsidRPr="00853097">
        <w:rPr>
          <w:rStyle w:val="StyleUnderline"/>
          <w:highlight w:val="cyan"/>
        </w:rPr>
        <w:t>Sherman</w:t>
      </w:r>
      <w:r w:rsidRPr="008B1190">
        <w:rPr>
          <w:rStyle w:val="StyleUnderline"/>
        </w:rPr>
        <w:t xml:space="preserve"> law </w:t>
      </w:r>
      <w:r w:rsidRPr="00853097">
        <w:rPr>
          <w:rStyle w:val="StyleUnderline"/>
          <w:highlight w:val="cyan"/>
        </w:rPr>
        <w:t xml:space="preserve">be </w:t>
      </w:r>
      <w:r w:rsidRPr="00853097">
        <w:rPr>
          <w:rStyle w:val="Emphasis"/>
          <w:highlight w:val="cyan"/>
        </w:rPr>
        <w:t>replaced</w:t>
      </w:r>
      <w:r w:rsidRPr="008B1190">
        <w:rPr>
          <w:rStyle w:val="StyleUnderline"/>
        </w:rPr>
        <w:t xml:space="preserve"> by </w:t>
      </w:r>
      <w:r w:rsidRPr="008B1190">
        <w:rPr>
          <w:rStyle w:val="Emphasis"/>
        </w:rPr>
        <w:t>superseding amendments</w:t>
      </w:r>
      <w:r w:rsidRPr="008B1190">
        <w:rPr>
          <w:sz w:val="16"/>
        </w:rPr>
        <w:t xml:space="preserve"> </w:t>
      </w:r>
      <w:r w:rsidRPr="00853097">
        <w:rPr>
          <w:rStyle w:val="StyleUnderline"/>
          <w:highlight w:val="cyan"/>
        </w:rPr>
        <w:t>in the</w:t>
      </w:r>
      <w:r w:rsidRPr="008B1190">
        <w:rPr>
          <w:rStyle w:val="StyleUnderline"/>
        </w:rPr>
        <w:t xml:space="preserve"> modern </w:t>
      </w:r>
      <w:r w:rsidRPr="00853097">
        <w:rPr>
          <w:rStyle w:val="StyleUnderline"/>
          <w:highlight w:val="cyan"/>
        </w:rPr>
        <w:t xml:space="preserve">pattern of a </w:t>
      </w:r>
      <w:r w:rsidRPr="00853097">
        <w:rPr>
          <w:rStyle w:val="Emphasis"/>
          <w:highlight w:val="cyan"/>
        </w:rPr>
        <w:t>complex tax code</w:t>
      </w:r>
      <w:r w:rsidRPr="00853097">
        <w:rPr>
          <w:sz w:val="16"/>
          <w:highlight w:val="cyan"/>
        </w:rPr>
        <w:t xml:space="preserve">. </w:t>
      </w:r>
      <w:r w:rsidRPr="00853097">
        <w:rPr>
          <w:rStyle w:val="StyleUnderline"/>
          <w:highlight w:val="cyan"/>
        </w:rPr>
        <w:t>We</w:t>
      </w:r>
      <w:r w:rsidRPr="008B1190">
        <w:rPr>
          <w:rStyle w:val="StyleUnderline"/>
        </w:rPr>
        <w:t xml:space="preserve"> now </w:t>
      </w:r>
      <w:r w:rsidRPr="00853097">
        <w:rPr>
          <w:rStyle w:val="StyleUnderline"/>
          <w:highlight w:val="cyan"/>
        </w:rPr>
        <w:t xml:space="preserve">have an </w:t>
      </w:r>
      <w:r w:rsidRPr="00853097">
        <w:rPr>
          <w:rStyle w:val="Emphasis"/>
          <w:highlight w:val="cyan"/>
        </w:rPr>
        <w:t>excellent body</w:t>
      </w:r>
      <w:r w:rsidRPr="00853097">
        <w:rPr>
          <w:sz w:val="16"/>
          <w:highlight w:val="cyan"/>
        </w:rPr>
        <w:t xml:space="preserve"> </w:t>
      </w:r>
      <w:r w:rsidRPr="00853097">
        <w:rPr>
          <w:rStyle w:val="StyleUnderline"/>
          <w:highlight w:val="cyan"/>
        </w:rPr>
        <w:t>of</w:t>
      </w:r>
      <w:r w:rsidRPr="008B1190">
        <w:rPr>
          <w:rStyle w:val="StyleUnderline"/>
        </w:rPr>
        <w:t xml:space="preserve"> antitrust </w:t>
      </w:r>
      <w:r w:rsidRPr="00853097">
        <w:rPr>
          <w:rStyle w:val="StyleUnderline"/>
          <w:highlight w:val="cyan"/>
        </w:rPr>
        <w:t>doctrines that</w:t>
      </w:r>
      <w:r w:rsidRPr="008B1190">
        <w:rPr>
          <w:rStyle w:val="StyleUnderline"/>
        </w:rPr>
        <w:t xml:space="preserve">, </w:t>
      </w:r>
      <w:r w:rsidRPr="008B1190">
        <w:rPr>
          <w:rStyle w:val="Emphasis"/>
        </w:rPr>
        <w:t>over all</w:t>
      </w:r>
      <w:r w:rsidRPr="008B1190">
        <w:rPr>
          <w:rStyle w:val="StyleUnderline"/>
        </w:rPr>
        <w:t xml:space="preserve">, </w:t>
      </w:r>
      <w:r w:rsidRPr="00853097">
        <w:rPr>
          <w:rStyle w:val="StyleUnderline"/>
          <w:highlight w:val="cyan"/>
        </w:rPr>
        <w:t>have</w:t>
      </w:r>
      <w:r w:rsidRPr="00853097">
        <w:rPr>
          <w:sz w:val="16"/>
          <w:highlight w:val="cyan"/>
        </w:rPr>
        <w:t xml:space="preserve"> </w:t>
      </w:r>
      <w:r w:rsidRPr="00853097">
        <w:rPr>
          <w:rStyle w:val="StyleUnderline"/>
          <w:highlight w:val="cyan"/>
        </w:rPr>
        <w:t xml:space="preserve">worked </w:t>
      </w:r>
      <w:r w:rsidRPr="00853097">
        <w:rPr>
          <w:rStyle w:val="Emphasis"/>
          <w:highlight w:val="cyan"/>
        </w:rPr>
        <w:t>extremely well</w:t>
      </w:r>
      <w:r w:rsidRPr="008B1190">
        <w:rPr>
          <w:sz w:val="16"/>
        </w:rPr>
        <w:t xml:space="preserve"> for almost a century. </w:t>
      </w:r>
      <w:r w:rsidRPr="008B1190">
        <w:rPr>
          <w:rStyle w:val="StyleUnderline"/>
        </w:rPr>
        <w:t>There has been no diminution in the nation's solid support of the salutary objectives of antitrust</w:t>
      </w:r>
      <w:r w:rsidRPr="008B1190">
        <w:rPr>
          <w:sz w:val="16"/>
        </w:rPr>
        <w:t xml:space="preserve"> or in sound and effective methods of enforcement. It would be tragic if we were to weaken the rules pertaining to the hard core antitrust offenses by amendments that are not faithful to our antitrust traditions. What I propose is of modest dimension. It amounts to little more than a correction of some serious aberrations and would not alter the fundamental purposes and scope of our existing jurisprudence. There are in the wind many other reform proposals, many of which merit the most careful consideration. There unhappily are some that are inspired by special interest purposes and that are antithetical to sound antitrust policy. In my view, all serious proposals should be publicly debated. Out of such a debate should emerge a constructive program of antitrust reform.</w:t>
      </w:r>
    </w:p>
    <w:p w14:paraId="6290D4D3" w14:textId="77777777" w:rsidR="003D0608" w:rsidRDefault="003D0608" w:rsidP="003D0608"/>
    <w:p w14:paraId="69418EC6" w14:textId="77777777" w:rsidR="003D0608" w:rsidRPr="008B1190" w:rsidRDefault="003D0608" w:rsidP="003D0608">
      <w:pPr>
        <w:pStyle w:val="Heading4"/>
        <w:rPr>
          <w:rFonts w:cs="Times New Roman"/>
        </w:rPr>
      </w:pPr>
      <w:r>
        <w:rPr>
          <w:rFonts w:cs="Times New Roman"/>
        </w:rPr>
        <w:t>Uncertainty is inevitable, BUT common law is predictable and sufficiently certain</w:t>
      </w:r>
    </w:p>
    <w:p w14:paraId="130F1FE5" w14:textId="77777777" w:rsidR="003D0608" w:rsidRPr="008B1190" w:rsidRDefault="003D0608" w:rsidP="003D0608">
      <w:r w:rsidRPr="008B1190">
        <w:t xml:space="preserve">David </w:t>
      </w:r>
      <w:r w:rsidRPr="008B1190">
        <w:rPr>
          <w:rStyle w:val="Style13ptBold"/>
        </w:rPr>
        <w:t>McGowan 1</w:t>
      </w:r>
      <w:r w:rsidRPr="008B1190">
        <w:t>, Associate Professor of Law, University of Minnesota Law School, “Innovation, Uncertainty, and Stability in Antitrust Law,” 16 Berkeley Tech. L.J. 729, Lexis</w:t>
      </w:r>
    </w:p>
    <w:p w14:paraId="46473F20" w14:textId="77777777" w:rsidR="003D0608" w:rsidRPr="008B1190" w:rsidRDefault="003D0608" w:rsidP="003D0608">
      <w:pPr>
        <w:rPr>
          <w:sz w:val="16"/>
        </w:rPr>
      </w:pPr>
      <w:r w:rsidRPr="008B1190">
        <w:rPr>
          <w:sz w:val="16"/>
        </w:rPr>
        <w:t>3. Antitrust and Common-Law Adjudication</w:t>
      </w:r>
    </w:p>
    <w:p w14:paraId="364D8B89" w14:textId="77777777" w:rsidR="003D0608" w:rsidRPr="008B1190" w:rsidRDefault="003D0608" w:rsidP="003D0608">
      <w:pPr>
        <w:rPr>
          <w:sz w:val="16"/>
        </w:rPr>
      </w:pPr>
      <w:r w:rsidRPr="008B1190">
        <w:rPr>
          <w:rStyle w:val="StyleUnderline"/>
        </w:rPr>
        <w:t xml:space="preserve">Debates over the </w:t>
      </w:r>
      <w:r w:rsidRPr="008B1190">
        <w:rPr>
          <w:rStyle w:val="Emphasis"/>
        </w:rPr>
        <w:t>origins</w:t>
      </w:r>
      <w:r w:rsidRPr="008B1190">
        <w:rPr>
          <w:rStyle w:val="StyleUnderline"/>
        </w:rPr>
        <w:t xml:space="preserve"> and </w:t>
      </w:r>
      <w:r w:rsidRPr="008B1190">
        <w:rPr>
          <w:rStyle w:val="Emphasis"/>
        </w:rPr>
        <w:t>original meaning</w:t>
      </w:r>
      <w:r w:rsidRPr="008B1190">
        <w:rPr>
          <w:sz w:val="16"/>
        </w:rPr>
        <w:t xml:space="preserve"> </w:t>
      </w:r>
      <w:r w:rsidRPr="008B1190">
        <w:rPr>
          <w:rStyle w:val="StyleUnderline"/>
        </w:rPr>
        <w:t xml:space="preserve">of the </w:t>
      </w:r>
      <w:r w:rsidRPr="00853097">
        <w:rPr>
          <w:rStyle w:val="StyleUnderline"/>
          <w:highlight w:val="cyan"/>
        </w:rPr>
        <w:t>Sherman</w:t>
      </w:r>
      <w:r w:rsidRPr="008B1190">
        <w:rPr>
          <w:rStyle w:val="StyleUnderline"/>
        </w:rPr>
        <w:t xml:space="preserve"> Act </w:t>
      </w:r>
      <w:r w:rsidRPr="00853097">
        <w:rPr>
          <w:rStyle w:val="StyleUnderline"/>
          <w:highlight w:val="cyan"/>
        </w:rPr>
        <w:t xml:space="preserve">are a </w:t>
      </w:r>
      <w:r w:rsidRPr="00853097">
        <w:rPr>
          <w:rStyle w:val="Emphasis"/>
          <w:highlight w:val="cyan"/>
        </w:rPr>
        <w:t>notorious quagmire</w:t>
      </w:r>
      <w:r w:rsidRPr="008B1190">
        <w:rPr>
          <w:sz w:val="16"/>
        </w:rPr>
        <w:t xml:space="preserve">; debates over the congressional purposes behind the Cellar-Kefauver Amendments are a little clearer, 65 but the grammatical change in the original section 7 language left the statute as open-ended as it had been before. 66 </w:t>
      </w:r>
      <w:r w:rsidRPr="008B1190">
        <w:rPr>
          <w:rStyle w:val="StyleUnderline"/>
        </w:rPr>
        <w:t xml:space="preserve">That </w:t>
      </w:r>
      <w:r w:rsidRPr="00853097">
        <w:rPr>
          <w:rStyle w:val="StyleUnderline"/>
          <w:highlight w:val="cyan"/>
        </w:rPr>
        <w:t>left it to</w:t>
      </w:r>
      <w:r w:rsidRPr="008B1190">
        <w:rPr>
          <w:rStyle w:val="StyleUnderline"/>
        </w:rPr>
        <w:t xml:space="preserve"> the </w:t>
      </w:r>
      <w:r w:rsidRPr="00853097">
        <w:rPr>
          <w:rStyle w:val="Emphasis"/>
          <w:highlight w:val="cyan"/>
        </w:rPr>
        <w:t>courts</w:t>
      </w:r>
      <w:r w:rsidRPr="00853097">
        <w:rPr>
          <w:rStyle w:val="StyleUnderline"/>
          <w:highlight w:val="cyan"/>
        </w:rPr>
        <w:t xml:space="preserve"> to</w:t>
      </w:r>
      <w:r w:rsidRPr="00853097">
        <w:rPr>
          <w:sz w:val="16"/>
          <w:highlight w:val="cyan"/>
        </w:rPr>
        <w:t xml:space="preserve"> </w:t>
      </w:r>
      <w:r w:rsidRPr="00853097">
        <w:rPr>
          <w:rStyle w:val="StyleUnderline"/>
          <w:highlight w:val="cyan"/>
        </w:rPr>
        <w:t>discern</w:t>
      </w:r>
      <w:r w:rsidRPr="008B1190">
        <w:rPr>
          <w:rStyle w:val="StyleUnderline"/>
        </w:rPr>
        <w:t xml:space="preserve"> </w:t>
      </w:r>
      <w:r w:rsidRPr="008B1190">
        <w:rPr>
          <w:rStyle w:val="Emphasis"/>
        </w:rPr>
        <w:t>which</w:t>
      </w:r>
      <w:r w:rsidRPr="008B1190">
        <w:rPr>
          <w:sz w:val="16"/>
        </w:rPr>
        <w:t xml:space="preserve"> mergers threatened to </w:t>
      </w:r>
      <w:r w:rsidRPr="008B1190">
        <w:rPr>
          <w:rStyle w:val="StyleUnderline"/>
        </w:rPr>
        <w:t>limit</w:t>
      </w:r>
      <w:r w:rsidRPr="008B1190">
        <w:rPr>
          <w:sz w:val="16"/>
        </w:rPr>
        <w:t xml:space="preserve"> </w:t>
      </w:r>
      <w:r w:rsidRPr="008B1190">
        <w:rPr>
          <w:rStyle w:val="Emphasis"/>
        </w:rPr>
        <w:t>competition</w:t>
      </w:r>
      <w:r w:rsidRPr="008B1190">
        <w:rPr>
          <w:sz w:val="16"/>
        </w:rPr>
        <w:t xml:space="preserve"> substantially. </w:t>
      </w:r>
      <w:r w:rsidRPr="008B1190">
        <w:rPr>
          <w:rStyle w:val="StyleUnderline"/>
        </w:rPr>
        <w:t>The</w:t>
      </w:r>
      <w:r w:rsidRPr="008B1190">
        <w:rPr>
          <w:sz w:val="16"/>
        </w:rPr>
        <w:t xml:space="preserve"> highlights of </w:t>
      </w:r>
      <w:r w:rsidRPr="008B1190">
        <w:rPr>
          <w:rStyle w:val="StyleUnderline"/>
        </w:rPr>
        <w:t>legislative history</w:t>
      </w:r>
      <w:r w:rsidRPr="008B1190">
        <w:rPr>
          <w:sz w:val="16"/>
        </w:rPr>
        <w:t xml:space="preserve"> we have seen in the last two sections </w:t>
      </w:r>
      <w:r w:rsidRPr="008B1190">
        <w:rPr>
          <w:rStyle w:val="StyleUnderline"/>
        </w:rPr>
        <w:t xml:space="preserve">illustrate a </w:t>
      </w:r>
      <w:r w:rsidRPr="008B1190">
        <w:rPr>
          <w:rStyle w:val="Emphasis"/>
        </w:rPr>
        <w:t>problem</w:t>
      </w:r>
      <w:r w:rsidRPr="008B1190">
        <w:rPr>
          <w:rStyle w:val="StyleUnderline"/>
        </w:rPr>
        <w:t xml:space="preserve"> for </w:t>
      </w:r>
      <w:r w:rsidRPr="008B1190">
        <w:rPr>
          <w:rStyle w:val="Emphasis"/>
        </w:rPr>
        <w:t>courts interpreting the antitrust laws</w:t>
      </w:r>
      <w:r w:rsidRPr="008B1190">
        <w:rPr>
          <w:sz w:val="16"/>
        </w:rPr>
        <w:t xml:space="preserve">. </w:t>
      </w:r>
      <w:r w:rsidRPr="008B1190">
        <w:rPr>
          <w:rStyle w:val="StyleUnderline"/>
        </w:rPr>
        <w:t xml:space="preserve">The statutes emerged from </w:t>
      </w:r>
      <w:r w:rsidRPr="008B1190">
        <w:rPr>
          <w:rStyle w:val="Emphasis"/>
        </w:rPr>
        <w:t>political struggles</w:t>
      </w:r>
      <w:r w:rsidRPr="008B1190">
        <w:rPr>
          <w:sz w:val="16"/>
        </w:rPr>
        <w:t xml:space="preserve"> involving conflicting economic interests, </w:t>
      </w:r>
      <w:r w:rsidRPr="008B1190">
        <w:rPr>
          <w:rStyle w:val="StyleUnderline"/>
        </w:rPr>
        <w:t xml:space="preserve">but the statutory language does not </w:t>
      </w:r>
      <w:r w:rsidRPr="008B1190">
        <w:rPr>
          <w:rStyle w:val="Emphasis"/>
        </w:rPr>
        <w:t>resolve</w:t>
      </w:r>
      <w:r w:rsidRPr="008B1190">
        <w:rPr>
          <w:rStyle w:val="StyleUnderline"/>
        </w:rPr>
        <w:t xml:space="preserve"> the conflicts.</w:t>
      </w:r>
      <w:r w:rsidRPr="008B1190">
        <w:rPr>
          <w:sz w:val="16"/>
        </w:rPr>
        <w:t xml:space="preserve"> </w:t>
      </w:r>
      <w:r w:rsidRPr="008B1190">
        <w:rPr>
          <w:rStyle w:val="StyleUnderline"/>
        </w:rPr>
        <w:t>This</w:t>
      </w:r>
      <w:r w:rsidRPr="008B1190">
        <w:rPr>
          <w:sz w:val="16"/>
        </w:rPr>
        <w:t xml:space="preserve"> </w:t>
      </w:r>
      <w:r w:rsidRPr="008B1190">
        <w:rPr>
          <w:rStyle w:val="Emphasis"/>
        </w:rPr>
        <w:t>lack of direction</w:t>
      </w:r>
      <w:r w:rsidRPr="008B1190">
        <w:rPr>
          <w:sz w:val="16"/>
        </w:rPr>
        <w:t xml:space="preserve"> in the statutory language </w:t>
      </w:r>
      <w:r w:rsidRPr="008B1190">
        <w:rPr>
          <w:rStyle w:val="StyleUnderline"/>
        </w:rPr>
        <w:t xml:space="preserve">has both by </w:t>
      </w:r>
      <w:r w:rsidRPr="00EF46EC">
        <w:rPr>
          <w:rStyle w:val="StyleUnderline"/>
        </w:rPr>
        <w:t xml:space="preserve">congressional </w:t>
      </w:r>
      <w:r w:rsidRPr="00EF46EC">
        <w:rPr>
          <w:rStyle w:val="Emphasis"/>
        </w:rPr>
        <w:t>design</w:t>
      </w:r>
      <w:r w:rsidRPr="00EF46EC">
        <w:rPr>
          <w:sz w:val="16"/>
        </w:rPr>
        <w:t xml:space="preserve"> </w:t>
      </w:r>
      <w:r w:rsidRPr="00EF46EC">
        <w:rPr>
          <w:rStyle w:val="StyleUnderline"/>
        </w:rPr>
        <w:t xml:space="preserve">and by </w:t>
      </w:r>
      <w:r w:rsidRPr="00EF46EC">
        <w:rPr>
          <w:rStyle w:val="Emphasis"/>
        </w:rPr>
        <w:t>default</w:t>
      </w:r>
      <w:r w:rsidRPr="00EF46EC">
        <w:rPr>
          <w:rStyle w:val="StyleUnderline"/>
        </w:rPr>
        <w:t xml:space="preserve"> given considerable </w:t>
      </w:r>
      <w:r w:rsidRPr="00EF46EC">
        <w:rPr>
          <w:rStyle w:val="Emphasis"/>
        </w:rPr>
        <w:t>power and responsibility to courts</w:t>
      </w:r>
      <w:r w:rsidRPr="00EF46EC">
        <w:rPr>
          <w:sz w:val="16"/>
        </w:rPr>
        <w:t xml:space="preserve"> to choose among a range of interests. The upshot is that </w:t>
      </w:r>
      <w:r w:rsidRPr="00EF46EC">
        <w:rPr>
          <w:rStyle w:val="Emphasis"/>
        </w:rPr>
        <w:t>neither</w:t>
      </w:r>
      <w:r w:rsidRPr="00EF46EC">
        <w:rPr>
          <w:sz w:val="16"/>
        </w:rPr>
        <w:t xml:space="preserve"> </w:t>
      </w:r>
      <w:r w:rsidRPr="00EF46EC">
        <w:rPr>
          <w:rStyle w:val="StyleUnderline"/>
        </w:rPr>
        <w:t xml:space="preserve">the statutory language nor the legislative history provides courts with a </w:t>
      </w:r>
      <w:r w:rsidRPr="00EF46EC">
        <w:rPr>
          <w:rStyle w:val="Emphasis"/>
        </w:rPr>
        <w:t>clear rule of decision</w:t>
      </w:r>
      <w:r w:rsidRPr="00EF46EC">
        <w:rPr>
          <w:sz w:val="16"/>
        </w:rPr>
        <w:t xml:space="preserve"> </w:t>
      </w:r>
      <w:r w:rsidRPr="00EF46EC">
        <w:rPr>
          <w:rStyle w:val="StyleUnderline"/>
        </w:rPr>
        <w:t>for evaluating</w:t>
      </w:r>
      <w:r w:rsidRPr="008B1190">
        <w:rPr>
          <w:sz w:val="16"/>
        </w:rPr>
        <w:t xml:space="preserve"> innovation </w:t>
      </w:r>
      <w:r w:rsidRPr="008B1190">
        <w:rPr>
          <w:rStyle w:val="StyleUnderline"/>
        </w:rPr>
        <w:t>claims or weighing</w:t>
      </w:r>
      <w:r w:rsidRPr="008B1190">
        <w:rPr>
          <w:sz w:val="16"/>
        </w:rPr>
        <w:t xml:space="preserve"> innovation as against other </w:t>
      </w:r>
      <w:r w:rsidRPr="008B1190">
        <w:rPr>
          <w:rStyle w:val="StyleUnderline"/>
        </w:rPr>
        <w:t>considerations</w:t>
      </w:r>
      <w:r w:rsidRPr="008B1190">
        <w:rPr>
          <w:sz w:val="16"/>
        </w:rPr>
        <w:t>.</w:t>
      </w:r>
    </w:p>
    <w:p w14:paraId="57EEE999" w14:textId="77777777" w:rsidR="003D0608" w:rsidRPr="00EF46EC" w:rsidRDefault="003D0608" w:rsidP="003D0608">
      <w:pPr>
        <w:rPr>
          <w:sz w:val="16"/>
        </w:rPr>
      </w:pPr>
      <w:r w:rsidRPr="008B1190">
        <w:rPr>
          <w:sz w:val="16"/>
        </w:rPr>
        <w:t xml:space="preserve"> [*753]  </w:t>
      </w:r>
      <w:r w:rsidRPr="00853097">
        <w:rPr>
          <w:rStyle w:val="StyleUnderline"/>
          <w:highlight w:val="cyan"/>
        </w:rPr>
        <w:t>Judges</w:t>
      </w:r>
      <w:r w:rsidRPr="008B1190">
        <w:rPr>
          <w:rStyle w:val="StyleUnderline"/>
        </w:rPr>
        <w:t xml:space="preserve"> have long </w:t>
      </w:r>
      <w:r w:rsidRPr="00853097">
        <w:rPr>
          <w:rStyle w:val="Emphasis"/>
          <w:highlight w:val="cyan"/>
        </w:rPr>
        <w:t>concluded</w:t>
      </w:r>
      <w:r w:rsidRPr="008B1190">
        <w:rPr>
          <w:rStyle w:val="StyleUnderline"/>
        </w:rPr>
        <w:t xml:space="preserve"> that the </w:t>
      </w:r>
      <w:r w:rsidRPr="00853097">
        <w:rPr>
          <w:rStyle w:val="Emphasis"/>
          <w:highlight w:val="cyan"/>
        </w:rPr>
        <w:t>Sherman</w:t>
      </w:r>
      <w:r w:rsidRPr="008B1190">
        <w:rPr>
          <w:rStyle w:val="Emphasis"/>
        </w:rPr>
        <w:t xml:space="preserve"> Act</w:t>
      </w:r>
      <w:r w:rsidRPr="008B1190">
        <w:rPr>
          <w:rStyle w:val="StyleUnderline"/>
        </w:rPr>
        <w:t xml:space="preserve"> </w:t>
      </w:r>
      <w:r w:rsidRPr="00853097">
        <w:rPr>
          <w:rStyle w:val="StyleUnderline"/>
          <w:highlight w:val="cyan"/>
        </w:rPr>
        <w:t>gives</w:t>
      </w:r>
      <w:r w:rsidRPr="008B1190">
        <w:rPr>
          <w:rStyle w:val="StyleUnderline"/>
        </w:rPr>
        <w:t xml:space="preserve"> them </w:t>
      </w:r>
      <w:r w:rsidRPr="00853097">
        <w:rPr>
          <w:rStyle w:val="Emphasis"/>
          <w:highlight w:val="cyan"/>
        </w:rPr>
        <w:t>common-law authority</w:t>
      </w:r>
      <w:r w:rsidRPr="008B1190">
        <w:rPr>
          <w:rStyle w:val="StyleUnderline"/>
        </w:rPr>
        <w:t xml:space="preserve"> </w:t>
      </w:r>
      <w:r w:rsidRPr="00853097">
        <w:rPr>
          <w:rStyle w:val="StyleUnderline"/>
          <w:highlight w:val="cyan"/>
        </w:rPr>
        <w:t xml:space="preserve">to </w:t>
      </w:r>
      <w:r w:rsidRPr="00853097">
        <w:rPr>
          <w:rStyle w:val="Emphasis"/>
          <w:highlight w:val="cyan"/>
        </w:rPr>
        <w:t>interpret</w:t>
      </w:r>
      <w:r w:rsidRPr="008B1190">
        <w:rPr>
          <w:rStyle w:val="Emphasis"/>
        </w:rPr>
        <w:t xml:space="preserve"> the statute </w:t>
      </w:r>
      <w:r w:rsidRPr="00853097">
        <w:rPr>
          <w:rStyle w:val="Emphasis"/>
          <w:highlight w:val="cyan"/>
        </w:rPr>
        <w:t xml:space="preserve">in a dynamic </w:t>
      </w:r>
      <w:r w:rsidRPr="00EF46EC">
        <w:rPr>
          <w:rStyle w:val="Emphasis"/>
        </w:rPr>
        <w:t>manner</w:t>
      </w:r>
      <w:r w:rsidRPr="00EF46EC">
        <w:rPr>
          <w:sz w:val="16"/>
        </w:rPr>
        <w:t xml:space="preserve">, taking changes in economic practices and understanding into account. Chief Justice Hughes's famous dictum that "as a charter of freedom, the [Sherman] act has a generality and adaptability comparable to that found to be desirable in constitutional provisions" is a strong, but representative statement. 67 </w:t>
      </w:r>
      <w:r w:rsidRPr="00EF46EC">
        <w:rPr>
          <w:rStyle w:val="StyleUnderline"/>
        </w:rPr>
        <w:t xml:space="preserve">In the </w:t>
      </w:r>
      <w:r w:rsidRPr="00EF46EC">
        <w:rPr>
          <w:rStyle w:val="Emphasis"/>
        </w:rPr>
        <w:t>modern</w:t>
      </w:r>
      <w:r w:rsidRPr="00EF46EC">
        <w:rPr>
          <w:sz w:val="16"/>
        </w:rPr>
        <w:t xml:space="preserve"> </w:t>
      </w:r>
      <w:r w:rsidRPr="00EF46EC">
        <w:rPr>
          <w:rStyle w:val="StyleUnderline"/>
        </w:rPr>
        <w:t>era, the Court</w:t>
      </w:r>
      <w:r w:rsidRPr="00EF46EC">
        <w:rPr>
          <w:sz w:val="16"/>
        </w:rPr>
        <w:t xml:space="preserve"> has said that "the general presumption that legislative changes should be left to Congress has less force with respect to the Sherman Act in light of the accepted view that Congress "expected the courts to </w:t>
      </w:r>
      <w:r w:rsidRPr="00EF46EC">
        <w:rPr>
          <w:rStyle w:val="StyleUnderline"/>
        </w:rPr>
        <w:t>give</w:t>
      </w:r>
      <w:r w:rsidRPr="00EF46EC">
        <w:rPr>
          <w:sz w:val="16"/>
        </w:rPr>
        <w:t xml:space="preserve"> </w:t>
      </w:r>
      <w:r w:rsidRPr="00EF46EC">
        <w:rPr>
          <w:rStyle w:val="Emphasis"/>
        </w:rPr>
        <w:t>shape</w:t>
      </w:r>
      <w:r w:rsidRPr="00EF46EC">
        <w:rPr>
          <w:sz w:val="16"/>
        </w:rPr>
        <w:t xml:space="preserve"> </w:t>
      </w:r>
      <w:r w:rsidRPr="00EF46EC">
        <w:rPr>
          <w:rStyle w:val="StyleUnderline"/>
        </w:rPr>
        <w:t xml:space="preserve">to the statute's broad mandate by </w:t>
      </w:r>
      <w:r w:rsidRPr="00EF46EC">
        <w:rPr>
          <w:rStyle w:val="Emphasis"/>
        </w:rPr>
        <w:t>drawing</w:t>
      </w:r>
      <w:r w:rsidRPr="00EF46EC">
        <w:rPr>
          <w:rStyle w:val="StyleUnderline"/>
        </w:rPr>
        <w:t xml:space="preserve"> on </w:t>
      </w:r>
      <w:r w:rsidRPr="00EF46EC">
        <w:rPr>
          <w:rStyle w:val="Emphasis"/>
        </w:rPr>
        <w:t>common-law tradition</w:t>
      </w:r>
      <w:r w:rsidRPr="00EF46EC">
        <w:rPr>
          <w:rStyle w:val="StyleUnderline"/>
        </w:rPr>
        <w:t>,'" and that "the term "restraint of trade,'</w:t>
      </w:r>
      <w:r w:rsidRPr="00EF46EC">
        <w:rPr>
          <w:sz w:val="16"/>
        </w:rPr>
        <w:t xml:space="preserve"> as used in 1, </w:t>
      </w:r>
      <w:r w:rsidRPr="00EF46EC">
        <w:rPr>
          <w:rStyle w:val="Emphasis"/>
        </w:rPr>
        <w:t>also</w:t>
      </w:r>
      <w:r w:rsidRPr="00EF46EC">
        <w:rPr>
          <w:sz w:val="16"/>
        </w:rPr>
        <w:t xml:space="preserve"> </w:t>
      </w:r>
      <w:r w:rsidRPr="00EF46EC">
        <w:rPr>
          <w:rStyle w:val="StyleUnderline"/>
        </w:rPr>
        <w:t xml:space="preserve">"invokes the </w:t>
      </w:r>
      <w:r w:rsidRPr="00EF46EC">
        <w:rPr>
          <w:rStyle w:val="Emphasis"/>
        </w:rPr>
        <w:t>common law itself</w:t>
      </w:r>
      <w:r w:rsidRPr="00EF46EC">
        <w:rPr>
          <w:rStyle w:val="StyleUnderline"/>
        </w:rPr>
        <w:t xml:space="preserve">, and not </w:t>
      </w:r>
      <w:r w:rsidRPr="00EF46EC">
        <w:rPr>
          <w:rStyle w:val="Emphasis"/>
        </w:rPr>
        <w:t>merely</w:t>
      </w:r>
      <w:r w:rsidRPr="00EF46EC">
        <w:rPr>
          <w:rStyle w:val="StyleUnderline"/>
        </w:rPr>
        <w:t xml:space="preserve"> the </w:t>
      </w:r>
      <w:r w:rsidRPr="00EF46EC">
        <w:rPr>
          <w:rStyle w:val="Emphasis"/>
        </w:rPr>
        <w:t>static content</w:t>
      </w:r>
      <w:r w:rsidRPr="00EF46EC">
        <w:rPr>
          <w:sz w:val="16"/>
        </w:rPr>
        <w:t xml:space="preserve"> that the common law had </w:t>
      </w:r>
      <w:r w:rsidRPr="00EF46EC">
        <w:rPr>
          <w:rStyle w:val="Emphasis"/>
        </w:rPr>
        <w:t>assigned</w:t>
      </w:r>
      <w:r w:rsidRPr="00EF46EC">
        <w:rPr>
          <w:sz w:val="16"/>
        </w:rPr>
        <w:t xml:space="preserve"> to the term </w:t>
      </w:r>
      <w:r w:rsidRPr="00EF46EC">
        <w:rPr>
          <w:rStyle w:val="Emphasis"/>
        </w:rPr>
        <w:t>in 1890</w:t>
      </w:r>
      <w:r w:rsidRPr="00EF46EC">
        <w:rPr>
          <w:sz w:val="16"/>
        </w:rPr>
        <w:t>.'" 68</w:t>
      </w:r>
    </w:p>
    <w:p w14:paraId="038482D4" w14:textId="77777777" w:rsidR="003D0608" w:rsidRPr="008B1190" w:rsidRDefault="003D0608" w:rsidP="003D0608">
      <w:pPr>
        <w:rPr>
          <w:rStyle w:val="StyleUnderline"/>
          <w:sz w:val="16"/>
          <w:u w:val="none"/>
        </w:rPr>
      </w:pPr>
      <w:r w:rsidRPr="00EF46EC">
        <w:rPr>
          <w:rStyle w:val="StyleUnderline"/>
        </w:rPr>
        <w:t>Antitrust scholars</w:t>
      </w:r>
      <w:r w:rsidRPr="00EF46EC">
        <w:rPr>
          <w:sz w:val="16"/>
        </w:rPr>
        <w:t xml:space="preserve"> have tended to </w:t>
      </w:r>
      <w:r w:rsidRPr="00EF46EC">
        <w:rPr>
          <w:rStyle w:val="Emphasis"/>
        </w:rPr>
        <w:t>agree with this assessment</w:t>
      </w:r>
      <w:r w:rsidRPr="00EF46EC">
        <w:rPr>
          <w:sz w:val="16"/>
        </w:rPr>
        <w:t>. Judge Posner has written that "</w:t>
      </w:r>
      <w:r w:rsidRPr="00EF46EC">
        <w:rPr>
          <w:rStyle w:val="StyleUnderline"/>
        </w:rPr>
        <w:t>the body of antitrust doctrine is largely the</w:t>
      </w:r>
      <w:r w:rsidRPr="008B1190">
        <w:rPr>
          <w:rStyle w:val="StyleUnderline"/>
        </w:rPr>
        <w:t xml:space="preserve"> product of judicial interpretation of the vague provisions of the antitrust laws and thus can be </w:t>
      </w:r>
      <w:r w:rsidRPr="008B1190">
        <w:rPr>
          <w:rStyle w:val="Emphasis"/>
        </w:rPr>
        <w:t>changed by the courts</w:t>
      </w:r>
      <w:r w:rsidRPr="008B1190">
        <w:rPr>
          <w:rStyle w:val="StyleUnderline"/>
        </w:rPr>
        <w:t xml:space="preserve"> within the very broad limits set by the language and what we know of the intent behind it</w:t>
      </w:r>
      <w:r w:rsidRPr="008B1190">
        <w:rPr>
          <w:sz w:val="16"/>
        </w:rPr>
        <w:t xml:space="preserve">." 69 Judge Easterbrook gave </w:t>
      </w:r>
      <w:r w:rsidRPr="008B1190">
        <w:rPr>
          <w:rStyle w:val="StyleUnderline"/>
        </w:rPr>
        <w:t>the Sherman Act</w:t>
      </w:r>
      <w:r w:rsidRPr="008B1190">
        <w:rPr>
          <w:sz w:val="16"/>
        </w:rPr>
        <w:t xml:space="preserve"> as an example of a law that "</w:t>
      </w:r>
      <w:r w:rsidRPr="008B1190">
        <w:rPr>
          <w:rStyle w:val="StyleUnderline"/>
        </w:rPr>
        <w:t>effectively</w:t>
      </w:r>
      <w:r w:rsidRPr="008B1190">
        <w:rPr>
          <w:sz w:val="16"/>
        </w:rPr>
        <w:t xml:space="preserve"> </w:t>
      </w:r>
      <w:r w:rsidRPr="008B1190">
        <w:rPr>
          <w:rStyle w:val="Emphasis"/>
        </w:rPr>
        <w:t>authorizes</w:t>
      </w:r>
      <w:r w:rsidRPr="008B1190">
        <w:rPr>
          <w:sz w:val="16"/>
        </w:rPr>
        <w:t xml:space="preserve"> </w:t>
      </w:r>
      <w:r w:rsidRPr="008B1190">
        <w:rPr>
          <w:rStyle w:val="StyleUnderline"/>
        </w:rPr>
        <w:t>courts to create</w:t>
      </w:r>
      <w:r w:rsidRPr="008B1190">
        <w:rPr>
          <w:sz w:val="16"/>
        </w:rPr>
        <w:t xml:space="preserve"> </w:t>
      </w:r>
      <w:r w:rsidRPr="008B1190">
        <w:rPr>
          <w:rStyle w:val="Emphasis"/>
        </w:rPr>
        <w:t>new lines of common law</w:t>
      </w:r>
      <w:r w:rsidRPr="008B1190">
        <w:rPr>
          <w:sz w:val="16"/>
        </w:rPr>
        <w:t xml:space="preserve">" 70 and has elsewhere said that </w:t>
      </w:r>
      <w:r w:rsidRPr="008B1190">
        <w:rPr>
          <w:rStyle w:val="StyleUnderline"/>
        </w:rPr>
        <w:t xml:space="preserve">the statute "does not contain a program; it is a </w:t>
      </w:r>
      <w:r w:rsidRPr="008B1190">
        <w:rPr>
          <w:rStyle w:val="Emphasis"/>
        </w:rPr>
        <w:t>blank check</w:t>
      </w:r>
      <w:r w:rsidRPr="008B1190">
        <w:rPr>
          <w:rStyle w:val="StyleUnderline"/>
        </w:rPr>
        <w:t>."</w:t>
      </w:r>
      <w:r w:rsidRPr="008B1190">
        <w:rPr>
          <w:sz w:val="16"/>
        </w:rPr>
        <w:t xml:space="preserve"> 71 Professor Baxter analogized antitrust courts to Congress; 72 and Professor Hovenkamp has suggested that we regard the Sherman Act as ""enabling' legislation - an invitation to the federal courts to learn how businesses and markets work and formulate a set of rules that will make them work in socially efficient ways." 73 This position is reasonable, 74 particularly because the statute adopted common-law terminology and its  [*754]  leading proponent insisted that the bill merely enacted into federal law the existing common law of each state.</w:t>
      </w:r>
    </w:p>
    <w:p w14:paraId="0D9BB63E" w14:textId="77777777" w:rsidR="003D0608" w:rsidRPr="008B1190" w:rsidRDefault="003D0608" w:rsidP="003D0608">
      <w:pPr>
        <w:rPr>
          <w:sz w:val="16"/>
        </w:rPr>
      </w:pPr>
      <w:r w:rsidRPr="008B1190">
        <w:rPr>
          <w:rStyle w:val="StyleUnderline"/>
        </w:rPr>
        <w:t xml:space="preserve">Most commentators who note the common-law nature of Sherman Act interpretation emphasize the </w:t>
      </w:r>
      <w:r w:rsidRPr="008B1190">
        <w:rPr>
          <w:rStyle w:val="Emphasis"/>
        </w:rPr>
        <w:t>flexibility</w:t>
      </w:r>
      <w:r w:rsidRPr="008B1190">
        <w:rPr>
          <w:rStyle w:val="StyleUnderline"/>
        </w:rPr>
        <w:t xml:space="preserve"> of the common-law approach, </w:t>
      </w:r>
      <w:r w:rsidRPr="008B1190">
        <w:rPr>
          <w:rStyle w:val="Emphasis"/>
        </w:rPr>
        <w:t>as does the Court</w:t>
      </w:r>
      <w:r w:rsidRPr="008B1190">
        <w:rPr>
          <w:sz w:val="16"/>
        </w:rPr>
        <w:t>. 75 From the judicial perspective, this emphasis is useful to explain to readers why opinions in a field resting nominally on statutes spend so little time on the statutory language. Where the statutory command is to engage in common-law analysis, that analysis is itself a proper form of statutory interpretation.</w:t>
      </w:r>
    </w:p>
    <w:p w14:paraId="29AB16FB" w14:textId="77777777" w:rsidR="003D0608" w:rsidRPr="00EF46EC" w:rsidRDefault="003D0608" w:rsidP="003D0608">
      <w:pPr>
        <w:rPr>
          <w:sz w:val="16"/>
        </w:rPr>
      </w:pPr>
      <w:r w:rsidRPr="008B1190">
        <w:rPr>
          <w:rStyle w:val="StyleUnderline"/>
        </w:rPr>
        <w:t xml:space="preserve">But the </w:t>
      </w:r>
      <w:r w:rsidRPr="00853097">
        <w:rPr>
          <w:rStyle w:val="StyleUnderline"/>
          <w:highlight w:val="cyan"/>
        </w:rPr>
        <w:t>common-law</w:t>
      </w:r>
      <w:r w:rsidRPr="008B1190">
        <w:rPr>
          <w:rStyle w:val="StyleUnderline"/>
        </w:rPr>
        <w:t xml:space="preserve"> method </w:t>
      </w:r>
      <w:r w:rsidRPr="00853097">
        <w:rPr>
          <w:rStyle w:val="StyleUnderline"/>
          <w:highlight w:val="cyan"/>
        </w:rPr>
        <w:t>is</w:t>
      </w:r>
      <w:r w:rsidRPr="008B1190">
        <w:rPr>
          <w:rStyle w:val="StyleUnderline"/>
        </w:rPr>
        <w:t xml:space="preserve"> not </w:t>
      </w:r>
      <w:r w:rsidRPr="00853097">
        <w:rPr>
          <w:rStyle w:val="StyleUnderline"/>
          <w:highlight w:val="cyan"/>
        </w:rPr>
        <w:t>about</w:t>
      </w:r>
      <w:r w:rsidRPr="008B1190">
        <w:rPr>
          <w:rStyle w:val="StyleUnderline"/>
        </w:rPr>
        <w:t xml:space="preserve"> flexibility alone. A reasonable degree of </w:t>
      </w:r>
      <w:r w:rsidRPr="00853097">
        <w:rPr>
          <w:rStyle w:val="Emphasis"/>
          <w:highlight w:val="cyan"/>
        </w:rPr>
        <w:t>stability</w:t>
      </w:r>
      <w:r w:rsidRPr="008B1190">
        <w:rPr>
          <w:sz w:val="16"/>
        </w:rPr>
        <w:t xml:space="preserve"> </w:t>
      </w:r>
      <w:r w:rsidRPr="00853097">
        <w:rPr>
          <w:rStyle w:val="StyleUnderline"/>
          <w:highlight w:val="cyan"/>
        </w:rPr>
        <w:t>and</w:t>
      </w:r>
      <w:r w:rsidRPr="008B1190">
        <w:rPr>
          <w:sz w:val="16"/>
        </w:rPr>
        <w:t xml:space="preserve"> a high degree of </w:t>
      </w:r>
      <w:r w:rsidRPr="00853097">
        <w:rPr>
          <w:rStyle w:val="Emphasis"/>
          <w:highlight w:val="cyan"/>
        </w:rPr>
        <w:t>reasoned evolution</w:t>
      </w:r>
      <w:r w:rsidRPr="008B1190">
        <w:rPr>
          <w:sz w:val="16"/>
        </w:rPr>
        <w:t xml:space="preserve"> </w:t>
      </w:r>
      <w:r w:rsidRPr="008B1190">
        <w:rPr>
          <w:rStyle w:val="StyleUnderline"/>
        </w:rPr>
        <w:t>are</w:t>
      </w:r>
      <w:r w:rsidRPr="008B1190">
        <w:rPr>
          <w:sz w:val="16"/>
        </w:rPr>
        <w:t xml:space="preserve"> at least </w:t>
      </w:r>
      <w:r w:rsidRPr="008B1190">
        <w:rPr>
          <w:rStyle w:val="Emphasis"/>
        </w:rPr>
        <w:t>as important</w:t>
      </w:r>
      <w:r w:rsidRPr="008B1190">
        <w:rPr>
          <w:sz w:val="16"/>
        </w:rPr>
        <w:t xml:space="preserve"> as flexibility, though </w:t>
      </w:r>
      <w:r w:rsidRPr="008B1190">
        <w:rPr>
          <w:rStyle w:val="StyleUnderline"/>
        </w:rPr>
        <w:t xml:space="preserve">any serious participant in common-law adjudication will acknowledge that </w:t>
      </w:r>
      <w:r w:rsidRPr="00853097">
        <w:rPr>
          <w:rStyle w:val="Emphasis"/>
          <w:highlight w:val="cyan"/>
        </w:rPr>
        <w:t>perfect</w:t>
      </w:r>
      <w:r w:rsidRPr="00853097">
        <w:rPr>
          <w:rStyle w:val="StyleUnderline"/>
          <w:highlight w:val="cyan"/>
        </w:rPr>
        <w:t xml:space="preserve"> certainty is neither achievable nor </w:t>
      </w:r>
      <w:r w:rsidRPr="00853097">
        <w:rPr>
          <w:rStyle w:val="Emphasis"/>
          <w:highlight w:val="cyan"/>
        </w:rPr>
        <w:t>required</w:t>
      </w:r>
      <w:r w:rsidRPr="008B1190">
        <w:rPr>
          <w:sz w:val="16"/>
        </w:rPr>
        <w:t xml:space="preserve">. 76 Lawyers cannot advise clients, and clients cannot </w:t>
      </w:r>
      <w:r w:rsidRPr="00EF46EC">
        <w:rPr>
          <w:sz w:val="16"/>
        </w:rPr>
        <w:t xml:space="preserve">obey the law, if </w:t>
      </w:r>
      <w:r w:rsidRPr="00EF46EC">
        <w:rPr>
          <w:rStyle w:val="StyleUnderline"/>
        </w:rPr>
        <w:t>the "</w:t>
      </w:r>
      <w:r w:rsidRPr="00EF46EC">
        <w:rPr>
          <w:rStyle w:val="Emphasis"/>
        </w:rPr>
        <w:t>dynamic</w:t>
      </w:r>
      <w:r w:rsidRPr="00EF46EC">
        <w:rPr>
          <w:rStyle w:val="StyleUnderline"/>
        </w:rPr>
        <w:t xml:space="preserve"> potential" of common-law antitrust decisionmaking is</w:t>
      </w:r>
      <w:r w:rsidRPr="00EF46EC">
        <w:rPr>
          <w:sz w:val="16"/>
        </w:rPr>
        <w:t xml:space="preserve"> not </w:t>
      </w:r>
      <w:r w:rsidRPr="00EF46EC">
        <w:rPr>
          <w:rStyle w:val="Emphasis"/>
        </w:rPr>
        <w:t>balanced</w:t>
      </w:r>
      <w:r w:rsidRPr="00EF46EC">
        <w:rPr>
          <w:sz w:val="16"/>
        </w:rPr>
        <w:t xml:space="preserve"> </w:t>
      </w:r>
      <w:r w:rsidRPr="00EF46EC">
        <w:rPr>
          <w:rStyle w:val="StyleUnderline"/>
        </w:rPr>
        <w:t xml:space="preserve">by </w:t>
      </w:r>
      <w:r w:rsidRPr="00EF46EC">
        <w:rPr>
          <w:rStyle w:val="Emphasis"/>
        </w:rPr>
        <w:t>constraints</w:t>
      </w:r>
      <w:r w:rsidRPr="00EF46EC">
        <w:rPr>
          <w:sz w:val="16"/>
        </w:rPr>
        <w:t xml:space="preserve"> </w:t>
      </w:r>
      <w:r w:rsidRPr="00EF46EC">
        <w:rPr>
          <w:rStyle w:val="StyleUnderline"/>
        </w:rPr>
        <w:t xml:space="preserve">that render the decisions </w:t>
      </w:r>
      <w:r w:rsidRPr="00EF46EC">
        <w:rPr>
          <w:rStyle w:val="Emphasis"/>
        </w:rPr>
        <w:t>reasonably predictable</w:t>
      </w:r>
      <w:r w:rsidRPr="00EF46EC">
        <w:rPr>
          <w:sz w:val="16"/>
        </w:rPr>
        <w:t>.</w:t>
      </w:r>
    </w:p>
    <w:p w14:paraId="239D6657" w14:textId="77777777" w:rsidR="003D0608" w:rsidRDefault="003D0608" w:rsidP="003D0608">
      <w:pPr>
        <w:rPr>
          <w:sz w:val="16"/>
        </w:rPr>
      </w:pPr>
      <w:r w:rsidRPr="00EF46EC">
        <w:rPr>
          <w:rStyle w:val="StyleUnderline"/>
        </w:rPr>
        <w:t xml:space="preserve">Reasonable predictability requires that each decision rest on </w:t>
      </w:r>
      <w:r w:rsidRPr="00EF46EC">
        <w:rPr>
          <w:rStyle w:val="Emphasis"/>
        </w:rPr>
        <w:t>reasons</w:t>
      </w:r>
      <w:r w:rsidRPr="00EF46EC">
        <w:rPr>
          <w:sz w:val="16"/>
        </w:rPr>
        <w:t xml:space="preserve"> that identify the purposes the law seeks to advance, </w:t>
      </w:r>
      <w:r w:rsidRPr="00EF46EC">
        <w:rPr>
          <w:rStyle w:val="StyleUnderline"/>
        </w:rPr>
        <w:t xml:space="preserve">orders them to </w:t>
      </w:r>
      <w:r w:rsidRPr="00EF46EC">
        <w:rPr>
          <w:rStyle w:val="Emphasis"/>
        </w:rPr>
        <w:t>resolve conflicts</w:t>
      </w:r>
      <w:r w:rsidRPr="00EF46EC">
        <w:rPr>
          <w:sz w:val="16"/>
        </w:rPr>
        <w:t xml:space="preserve">, </w:t>
      </w:r>
      <w:r w:rsidRPr="00EF46EC">
        <w:rPr>
          <w:rStyle w:val="StyleUnderline"/>
        </w:rPr>
        <w:t xml:space="preserve">and </w:t>
      </w:r>
      <w:r w:rsidRPr="00EF46EC">
        <w:rPr>
          <w:rStyle w:val="Emphasis"/>
        </w:rPr>
        <w:t>classifies</w:t>
      </w:r>
      <w:r w:rsidRPr="00EF46EC">
        <w:rPr>
          <w:rStyle w:val="StyleUnderline"/>
        </w:rPr>
        <w:t xml:space="preserve"> the behavior at issue relative to those purposes in </w:t>
      </w:r>
      <w:r w:rsidRPr="00EF46EC">
        <w:rPr>
          <w:rStyle w:val="Emphasis"/>
        </w:rPr>
        <w:t>a</w:t>
      </w:r>
      <w:r w:rsidRPr="00EF46EC">
        <w:rPr>
          <w:rStyle w:val="StyleUnderline"/>
        </w:rPr>
        <w:t xml:space="preserve">n analytically </w:t>
      </w:r>
      <w:r w:rsidRPr="00EF46EC">
        <w:rPr>
          <w:rStyle w:val="Emphasis"/>
        </w:rPr>
        <w:t>rigorous manner</w:t>
      </w:r>
      <w:r w:rsidRPr="00EF46EC">
        <w:rPr>
          <w:rStyle w:val="StyleUnderline"/>
        </w:rPr>
        <w:t xml:space="preserve"> that can be understood and replicated by attorneys</w:t>
      </w:r>
      <w:r w:rsidRPr="00EF46EC">
        <w:rPr>
          <w:sz w:val="16"/>
        </w:rPr>
        <w:t xml:space="preserve"> advising clients. </w:t>
      </w:r>
      <w:r w:rsidRPr="00EF46EC">
        <w:rPr>
          <w:rStyle w:val="StyleUnderline"/>
        </w:rPr>
        <w:t xml:space="preserve">The </w:t>
      </w:r>
      <w:r w:rsidRPr="00EF46EC">
        <w:rPr>
          <w:rStyle w:val="Emphasis"/>
        </w:rPr>
        <w:t>clarity</w:t>
      </w:r>
      <w:r w:rsidRPr="00EF46EC">
        <w:rPr>
          <w:sz w:val="16"/>
        </w:rPr>
        <w:t xml:space="preserve"> </w:t>
      </w:r>
      <w:r w:rsidRPr="00EF46EC">
        <w:rPr>
          <w:rStyle w:val="StyleUnderline"/>
        </w:rPr>
        <w:t xml:space="preserve">with which purposes are identified and ranked and the rigor of the analysis of behavior relative to those purposes are what allow </w:t>
      </w:r>
      <w:r w:rsidRPr="00EF46EC">
        <w:rPr>
          <w:rStyle w:val="Emphasis"/>
        </w:rPr>
        <w:t>lawyers</w:t>
      </w:r>
      <w:r w:rsidRPr="00EF46EC">
        <w:rPr>
          <w:rStyle w:val="StyleUnderline"/>
        </w:rPr>
        <w:t xml:space="preserve"> </w:t>
      </w:r>
      <w:r w:rsidRPr="00EF46EC">
        <w:rPr>
          <w:sz w:val="16"/>
        </w:rPr>
        <w:t xml:space="preserve">operating in the real world </w:t>
      </w:r>
      <w:r w:rsidRPr="00EF46EC">
        <w:rPr>
          <w:rStyle w:val="StyleUnderline"/>
        </w:rPr>
        <w:t>to</w:t>
      </w:r>
      <w:r w:rsidRPr="00EF46EC">
        <w:rPr>
          <w:sz w:val="16"/>
        </w:rPr>
        <w:t xml:space="preserve"> </w:t>
      </w:r>
      <w:r w:rsidRPr="00EF46EC">
        <w:rPr>
          <w:rStyle w:val="Emphasis"/>
        </w:rPr>
        <w:t>advise clients</w:t>
      </w:r>
      <w:r w:rsidRPr="00EF46EC">
        <w:rPr>
          <w:sz w:val="16"/>
        </w:rPr>
        <w:t xml:space="preserve"> </w:t>
      </w:r>
      <w:r w:rsidRPr="00EF46EC">
        <w:rPr>
          <w:rStyle w:val="StyleUnderline"/>
        </w:rPr>
        <w:t>with a</w:t>
      </w:r>
      <w:r w:rsidRPr="00EF46EC">
        <w:rPr>
          <w:sz w:val="16"/>
        </w:rPr>
        <w:t xml:space="preserve"> degree of </w:t>
      </w:r>
      <w:r w:rsidRPr="00EF46EC">
        <w:rPr>
          <w:rStyle w:val="Emphasis"/>
        </w:rPr>
        <w:t>confidence</w:t>
      </w:r>
      <w:r w:rsidRPr="00EF46EC">
        <w:rPr>
          <w:sz w:val="16"/>
        </w:rPr>
        <w:t xml:space="preserve"> </w:t>
      </w:r>
      <w:r w:rsidRPr="00EF46EC">
        <w:rPr>
          <w:rStyle w:val="StyleUnderline"/>
        </w:rPr>
        <w:t xml:space="preserve">that, while not reaching </w:t>
      </w:r>
      <w:r w:rsidRPr="00EF46EC">
        <w:rPr>
          <w:rStyle w:val="Emphasis"/>
        </w:rPr>
        <w:t>certain</w:t>
      </w:r>
      <w:r w:rsidRPr="00EF46EC">
        <w:rPr>
          <w:rStyle w:val="StyleUnderline"/>
        </w:rPr>
        <w:t xml:space="preserve">ty, </w:t>
      </w:r>
      <w:r w:rsidRPr="00EF46EC">
        <w:rPr>
          <w:rStyle w:val="Emphasis"/>
        </w:rPr>
        <w:t>allows business to get done</w:t>
      </w:r>
      <w:r w:rsidRPr="00EF46EC">
        <w:rPr>
          <w:sz w:val="16"/>
        </w:rPr>
        <w:t>.</w:t>
      </w:r>
    </w:p>
    <w:p w14:paraId="686BD232" w14:textId="77777777" w:rsidR="003D0608" w:rsidRDefault="003D0608" w:rsidP="003D0608">
      <w:pPr>
        <w:pStyle w:val="Heading3"/>
      </w:pPr>
      <w:r>
        <w:t>2NC---AT: Democracy</w:t>
      </w:r>
    </w:p>
    <w:p w14:paraId="0B6BCA05" w14:textId="77777777" w:rsidR="003D0608" w:rsidRPr="00BD4429" w:rsidRDefault="003D0608" w:rsidP="003D0608"/>
    <w:p w14:paraId="4131CCFA" w14:textId="77777777" w:rsidR="003D0608" w:rsidRPr="001E2C7E" w:rsidRDefault="003D0608" w:rsidP="003D0608">
      <w:pPr>
        <w:pStyle w:val="Heading4"/>
        <w:rPr>
          <w:b w:val="0"/>
        </w:rPr>
      </w:pPr>
      <w:r>
        <w:t>Court checks over congress bolster democacy</w:t>
      </w:r>
    </w:p>
    <w:p w14:paraId="2E915E46" w14:textId="77777777" w:rsidR="003D0608" w:rsidRPr="008F7DCA" w:rsidRDefault="003D0608" w:rsidP="003D0608">
      <w:r w:rsidRPr="008F7DCA">
        <w:rPr>
          <w:rStyle w:val="Style13ptBold"/>
        </w:rPr>
        <w:t>Ndumel</w:t>
      </w:r>
      <w:r>
        <w:rPr>
          <w:rStyle w:val="Style13ptBold"/>
        </w:rPr>
        <w:t>e</w:t>
      </w:r>
      <w:r w:rsidRPr="008F7DCA">
        <w:rPr>
          <w:rStyle w:val="Style13ptBold"/>
        </w:rPr>
        <w:t xml:space="preserve"> 18</w:t>
      </w:r>
      <w:r>
        <w:t xml:space="preserve"> “Trump’s War On the Courts is a War on Democracy Itself” Nicole Ndumele -  J.D. from Harvard Law School, previously worked for DOJ, February 28, 2018, https://takecareblog.com/blog/trump-s-war-on-the-courts-is-a-war-on-democracy-itself</w:t>
      </w:r>
    </w:p>
    <w:p w14:paraId="19DA79E6" w14:textId="77777777" w:rsidR="003D0608" w:rsidRPr="001E2C7E" w:rsidRDefault="003D0608" w:rsidP="003D0608">
      <w:pPr>
        <w:rPr>
          <w:sz w:val="16"/>
        </w:rPr>
      </w:pPr>
      <w:r w:rsidRPr="001E2C7E">
        <w:rPr>
          <w:rStyle w:val="StyleUnderline"/>
        </w:rPr>
        <w:t>Since the founding of the republic, t</w:t>
      </w:r>
      <w:r w:rsidRPr="00CC0600">
        <w:rPr>
          <w:rStyle w:val="StyleUnderline"/>
          <w:highlight w:val="cyan"/>
        </w:rPr>
        <w:t>he courts have played a vital role in ensuring</w:t>
      </w:r>
      <w:r w:rsidRPr="001E2C7E">
        <w:rPr>
          <w:rStyle w:val="StyleUnderline"/>
        </w:rPr>
        <w:t xml:space="preserve"> that the fundamental </w:t>
      </w:r>
      <w:r w:rsidRPr="00CC0600">
        <w:rPr>
          <w:rStyle w:val="StyleUnderline"/>
          <w:highlight w:val="cyan"/>
        </w:rPr>
        <w:t>rights and liberties</w:t>
      </w:r>
      <w:r w:rsidRPr="001E2C7E">
        <w:rPr>
          <w:rStyle w:val="StyleUnderline"/>
        </w:rPr>
        <w:t xml:space="preserve"> etched </w:t>
      </w:r>
      <w:r w:rsidRPr="00CC0600">
        <w:rPr>
          <w:rStyle w:val="StyleUnderline"/>
          <w:highlight w:val="cyan"/>
        </w:rPr>
        <w:t>in our Constitution are</w:t>
      </w:r>
      <w:r w:rsidRPr="001E2C7E">
        <w:rPr>
          <w:rStyle w:val="StyleUnderline"/>
        </w:rPr>
        <w:t xml:space="preserve"> made </w:t>
      </w:r>
      <w:r w:rsidRPr="00CC0600">
        <w:rPr>
          <w:rStyle w:val="StyleUnderline"/>
          <w:highlight w:val="cyan"/>
        </w:rPr>
        <w:t>real</w:t>
      </w:r>
      <w:r w:rsidRPr="001E2C7E">
        <w:rPr>
          <w:sz w:val="16"/>
        </w:rPr>
        <w:t xml:space="preserve"> for all Americans.  </w:t>
      </w:r>
      <w:r w:rsidRPr="00504E19">
        <w:rPr>
          <w:rStyle w:val="StyleUnderline"/>
          <w:highlight w:val="cyan"/>
        </w:rPr>
        <w:t>By reviewing congressional</w:t>
      </w:r>
      <w:r w:rsidRPr="006C4A5A">
        <w:rPr>
          <w:rStyle w:val="StyleUnderline"/>
        </w:rPr>
        <w:t xml:space="preserve"> and executive </w:t>
      </w:r>
      <w:r w:rsidRPr="00504E19">
        <w:rPr>
          <w:rStyle w:val="StyleUnderline"/>
          <w:highlight w:val="cyan"/>
        </w:rPr>
        <w:t>actions</w:t>
      </w:r>
      <w:r w:rsidRPr="006C4A5A">
        <w:rPr>
          <w:rStyle w:val="StyleUnderline"/>
        </w:rPr>
        <w:t xml:space="preserve">, the </w:t>
      </w:r>
      <w:r w:rsidRPr="00504E19">
        <w:rPr>
          <w:rStyle w:val="StyleUnderline"/>
          <w:highlight w:val="cyan"/>
        </w:rPr>
        <w:t>courts help preserve the delicate balance of power</w:t>
      </w:r>
      <w:r w:rsidRPr="001E2C7E">
        <w:rPr>
          <w:sz w:val="16"/>
        </w:rPr>
        <w:t xml:space="preserve"> between the branches of our government </w:t>
      </w:r>
      <w:r w:rsidRPr="001E2C7E">
        <w:rPr>
          <w:rStyle w:val="StyleUnderline"/>
        </w:rPr>
        <w:t xml:space="preserve">and </w:t>
      </w:r>
      <w:r w:rsidRPr="00504E19">
        <w:rPr>
          <w:rStyle w:val="StyleUnderline"/>
          <w:highlight w:val="cyan"/>
        </w:rPr>
        <w:t>ensure that government officials do not abuse the power</w:t>
      </w:r>
      <w:r w:rsidRPr="001E2C7E">
        <w:rPr>
          <w:sz w:val="16"/>
        </w:rPr>
        <w:t xml:space="preserve"> given to them by the American people.</w:t>
      </w:r>
    </w:p>
    <w:p w14:paraId="6D83378E" w14:textId="77777777" w:rsidR="003D0608" w:rsidRPr="005F7E26" w:rsidRDefault="003D0608" w:rsidP="003D0608">
      <w:pPr>
        <w:rPr>
          <w:sz w:val="16"/>
        </w:rPr>
      </w:pPr>
      <w:r w:rsidRPr="00CC0600">
        <w:rPr>
          <w:rStyle w:val="Emphasis"/>
          <w:highlight w:val="cyan"/>
        </w:rPr>
        <w:t>Courts are a critical bulwark of our democracy</w:t>
      </w:r>
      <w:r w:rsidRPr="001E2C7E">
        <w:rPr>
          <w:rStyle w:val="Emphasis"/>
        </w:rPr>
        <w:t>.</w:t>
      </w:r>
      <w:r w:rsidRPr="001E2C7E">
        <w:rPr>
          <w:sz w:val="16"/>
        </w:rPr>
        <w:t xml:space="preserve">  </w:t>
      </w:r>
      <w:r w:rsidRPr="00CC0600">
        <w:rPr>
          <w:rStyle w:val="StyleUnderline"/>
          <w:highlight w:val="cyan"/>
        </w:rPr>
        <w:t>When government officials</w:t>
      </w:r>
      <w:r w:rsidRPr="001E2C7E">
        <w:rPr>
          <w:rStyle w:val="StyleUnderline"/>
        </w:rPr>
        <w:t xml:space="preserve"> attempt to </w:t>
      </w:r>
      <w:r w:rsidRPr="00CC0600">
        <w:rPr>
          <w:rStyle w:val="StyleUnderline"/>
          <w:highlight w:val="cyan"/>
        </w:rPr>
        <w:t>circumvent the courts’ authority to review their actions</w:t>
      </w:r>
      <w:r w:rsidRPr="001E2C7E">
        <w:rPr>
          <w:sz w:val="16"/>
        </w:rPr>
        <w:t xml:space="preserve">, to impeach the judges who rule against them, </w:t>
      </w:r>
      <w:r w:rsidRPr="001E2C7E">
        <w:rPr>
          <w:rStyle w:val="StyleUnderline"/>
        </w:rPr>
        <w:t xml:space="preserve">or </w:t>
      </w:r>
      <w:r w:rsidRPr="00CC0600">
        <w:rPr>
          <w:rStyle w:val="StyleUnderline"/>
          <w:highlight w:val="cyan"/>
        </w:rPr>
        <w:t>to defy court orders</w:t>
      </w:r>
      <w:r w:rsidRPr="00CC0600">
        <w:rPr>
          <w:sz w:val="16"/>
          <w:highlight w:val="cyan"/>
        </w:rPr>
        <w:t xml:space="preserve">, </w:t>
      </w:r>
      <w:r w:rsidRPr="00CC0600">
        <w:rPr>
          <w:rStyle w:val="StyleUnderline"/>
          <w:highlight w:val="cyan"/>
        </w:rPr>
        <w:t>Americans</w:t>
      </w:r>
      <w:r w:rsidRPr="001E2C7E">
        <w:rPr>
          <w:sz w:val="16"/>
        </w:rPr>
        <w:t xml:space="preserve"> of all stripes </w:t>
      </w:r>
      <w:r w:rsidRPr="00CC0600">
        <w:rPr>
          <w:rStyle w:val="StyleUnderline"/>
          <w:highlight w:val="cyan"/>
        </w:rPr>
        <w:t>should be concerned</w:t>
      </w:r>
      <w:r w:rsidRPr="001E2C7E">
        <w:rPr>
          <w:sz w:val="16"/>
        </w:rPr>
        <w:t>.  We must band together to preserve our courts and protect our democracy.</w:t>
      </w:r>
    </w:p>
    <w:p w14:paraId="5DF73BF8" w14:textId="77777777" w:rsidR="003D0608" w:rsidRPr="009C2ACA" w:rsidRDefault="003D0608" w:rsidP="003D0608"/>
    <w:p w14:paraId="70C47CD2" w14:textId="77777777" w:rsidR="003D0608" w:rsidRPr="000E37B4" w:rsidRDefault="003D0608" w:rsidP="003D0608">
      <w:pPr>
        <w:pStyle w:val="Heading4"/>
        <w:rPr>
          <w:rFonts w:asciiTheme="minorHAnsi" w:hAnsiTheme="minorHAnsi" w:cstheme="minorHAnsi"/>
        </w:rPr>
      </w:pPr>
      <w:r w:rsidRPr="000E37B4">
        <w:rPr>
          <w:rFonts w:asciiTheme="minorHAnsi" w:hAnsiTheme="minorHAnsi" w:cstheme="minorHAnsi"/>
        </w:rPr>
        <w:t xml:space="preserve">No causal relationship between democracy and peace---best studies. </w:t>
      </w:r>
    </w:p>
    <w:p w14:paraId="3CF57B6D" w14:textId="77777777" w:rsidR="003D0608" w:rsidRPr="000E37B4" w:rsidRDefault="003D0608" w:rsidP="003D0608">
      <w:pPr>
        <w:rPr>
          <w:rFonts w:asciiTheme="minorHAnsi" w:hAnsiTheme="minorHAnsi" w:cstheme="minorHAnsi"/>
          <w:sz w:val="18"/>
          <w:szCs w:val="18"/>
        </w:rPr>
      </w:pPr>
      <w:r w:rsidRPr="000E37B4">
        <w:rPr>
          <w:rFonts w:asciiTheme="minorHAnsi" w:hAnsiTheme="minorHAnsi" w:cstheme="minorHAnsi"/>
          <w:sz w:val="18"/>
          <w:szCs w:val="18"/>
        </w:rPr>
        <w:t xml:space="preserve">Michael </w:t>
      </w:r>
      <w:r w:rsidRPr="000E37B4">
        <w:rPr>
          <w:rStyle w:val="Style13ptBold"/>
          <w:rFonts w:asciiTheme="minorHAnsi" w:hAnsiTheme="minorHAnsi" w:cstheme="minorHAnsi"/>
        </w:rPr>
        <w:t>Mousseau 18</w:t>
      </w:r>
      <w:r w:rsidRPr="000E37B4">
        <w:rPr>
          <w:rFonts w:asciiTheme="minorHAnsi" w:hAnsiTheme="minorHAnsi" w:cstheme="minorHAnsi"/>
          <w:sz w:val="18"/>
          <w:szCs w:val="18"/>
        </w:rPr>
        <w:t>. Professor of International Relations Theory at the University of Central Florida. 2018, "Grasping the scientific evidence: The contractualist peace supersedes the democratic peace," SAGE Journals, https://journals-sagepub-com.libproxy2.usc.edu/doi/abs/10.1177/0738894215616408, accessed 3-4-2019//JDi</w:t>
      </w:r>
    </w:p>
    <w:p w14:paraId="308CD73F" w14:textId="77777777" w:rsidR="003D0608" w:rsidRPr="000E37B4" w:rsidRDefault="003D0608" w:rsidP="003D0608">
      <w:pPr>
        <w:rPr>
          <w:rFonts w:asciiTheme="minorHAnsi" w:hAnsiTheme="minorHAnsi" w:cstheme="minorHAnsi"/>
          <w:sz w:val="14"/>
        </w:rPr>
      </w:pPr>
      <w:r w:rsidRPr="000E37B4">
        <w:rPr>
          <w:rStyle w:val="StyleUnderline"/>
          <w:rFonts w:asciiTheme="minorHAnsi" w:hAnsiTheme="minorHAnsi" w:cstheme="minorHAnsi"/>
        </w:rPr>
        <w:t>No one</w:t>
      </w:r>
      <w:r w:rsidRPr="000E37B4">
        <w:rPr>
          <w:rFonts w:asciiTheme="minorHAnsi" w:hAnsiTheme="minorHAnsi" w:cstheme="minorHAnsi"/>
          <w:sz w:val="14"/>
        </w:rPr>
        <w:t xml:space="preserve"> has </w:t>
      </w:r>
      <w:r w:rsidRPr="000E37B4">
        <w:rPr>
          <w:rStyle w:val="StyleUnderline"/>
          <w:rFonts w:asciiTheme="minorHAnsi" w:hAnsiTheme="minorHAnsi" w:cstheme="minorHAnsi"/>
        </w:rPr>
        <w:t>challenged the multiple reports that contractualist economy is the strongest</w:t>
      </w:r>
      <w:r w:rsidRPr="000E37B4">
        <w:rPr>
          <w:rFonts w:asciiTheme="minorHAnsi" w:hAnsiTheme="minorHAnsi" w:cstheme="minorHAnsi"/>
          <w:sz w:val="14"/>
        </w:rPr>
        <w:t xml:space="preserve"> nontrivial </w:t>
      </w:r>
      <w:r w:rsidRPr="000E37B4">
        <w:rPr>
          <w:rStyle w:val="StyleUnderline"/>
          <w:rFonts w:asciiTheme="minorHAnsi" w:hAnsiTheme="minorHAnsi" w:cstheme="minorHAnsi"/>
        </w:rPr>
        <w:t>predictor of peace</w:t>
      </w:r>
      <w:r w:rsidRPr="000E37B4">
        <w:rPr>
          <w:rFonts w:asciiTheme="minorHAnsi" w:hAnsiTheme="minorHAnsi" w:cstheme="minorHAnsi"/>
          <w:sz w:val="14"/>
        </w:rPr>
        <w:t xml:space="preserve"> both </w:t>
      </w:r>
      <w:r w:rsidRPr="000E37B4">
        <w:rPr>
          <w:rStyle w:val="StyleUnderline"/>
          <w:rFonts w:asciiTheme="minorHAnsi" w:hAnsiTheme="minorHAnsi" w:cstheme="minorHAnsi"/>
        </w:rPr>
        <w:t>within</w:t>
      </w:r>
      <w:r w:rsidRPr="000E37B4">
        <w:rPr>
          <w:rFonts w:asciiTheme="minorHAnsi" w:hAnsiTheme="minorHAnsi" w:cstheme="minorHAnsi"/>
          <w:sz w:val="14"/>
        </w:rPr>
        <w:t xml:space="preserve"> (Mousseau, 2012b) </w:t>
      </w:r>
      <w:r w:rsidRPr="000E37B4">
        <w:rPr>
          <w:rStyle w:val="StyleUnderline"/>
          <w:rFonts w:asciiTheme="minorHAnsi" w:hAnsiTheme="minorHAnsi" w:cstheme="minorHAnsi"/>
        </w:rPr>
        <w:t>and between nations</w:t>
      </w:r>
      <w:r w:rsidRPr="000E37B4">
        <w:rPr>
          <w:rFonts w:asciiTheme="minorHAnsi" w:hAnsiTheme="minorHAnsi" w:cstheme="minorHAnsi"/>
          <w:sz w:val="14"/>
        </w:rPr>
        <w:t xml:space="preserve"> (Mousseau, 2013; see also Nieman, 2015). </w:t>
      </w:r>
      <w:r w:rsidRPr="000E37B4">
        <w:rPr>
          <w:rStyle w:val="Emphasis"/>
          <w:rFonts w:asciiTheme="minorHAnsi" w:hAnsiTheme="minorHAnsi" w:cstheme="minorHAnsi"/>
        </w:rPr>
        <w:t>The only</w:t>
      </w:r>
      <w:r w:rsidRPr="000E37B4">
        <w:rPr>
          <w:rFonts w:asciiTheme="minorHAnsi" w:hAnsiTheme="minorHAnsi" w:cstheme="minorHAnsi"/>
          <w:sz w:val="14"/>
        </w:rPr>
        <w:t xml:space="preserve"> matter in </w:t>
      </w:r>
      <w:r w:rsidRPr="000E37B4">
        <w:rPr>
          <w:rStyle w:val="Emphasis"/>
          <w:rFonts w:asciiTheme="minorHAnsi" w:hAnsiTheme="minorHAnsi" w:cstheme="minorHAnsi"/>
        </w:rPr>
        <w:t>controversy is whether democracy has any impact on peace</w:t>
      </w:r>
      <w:r w:rsidRPr="000E37B4">
        <w:rPr>
          <w:rFonts w:asciiTheme="minorHAnsi" w:hAnsiTheme="minorHAnsi" w:cstheme="minorHAnsi"/>
          <w:sz w:val="14"/>
        </w:rPr>
        <w:t xml:space="preserve"> after consideration of contractualist economy. I </w:t>
      </w:r>
      <w:r w:rsidRPr="000E37B4">
        <w:rPr>
          <w:rStyle w:val="StyleUnderline"/>
          <w:rFonts w:asciiTheme="minorHAnsi" w:hAnsiTheme="minorHAnsi" w:cstheme="minorHAnsi"/>
        </w:rPr>
        <w:t>investigated all five reasons offered in the literature</w:t>
      </w:r>
      <w:r w:rsidRPr="000E37B4">
        <w:rPr>
          <w:rFonts w:asciiTheme="minorHAnsi" w:hAnsiTheme="minorHAnsi" w:cstheme="minorHAnsi"/>
          <w:sz w:val="14"/>
        </w:rPr>
        <w:t xml:space="preserve"> (excluding already-refuted arguments) </w:t>
      </w:r>
      <w:r w:rsidRPr="000E37B4">
        <w:rPr>
          <w:rStyle w:val="StyleUnderline"/>
          <w:rFonts w:asciiTheme="minorHAnsi" w:hAnsiTheme="minorHAnsi" w:cstheme="minorHAnsi"/>
        </w:rPr>
        <w:t>to think democracy causes peace, and found no support for any</w:t>
      </w:r>
      <w:r w:rsidRPr="000E37B4">
        <w:rPr>
          <w:rFonts w:asciiTheme="minorHAnsi" w:hAnsiTheme="minorHAnsi" w:cstheme="minorHAnsi"/>
          <w:sz w:val="14"/>
        </w:rPr>
        <w:t xml:space="preserve"> of them. The </w:t>
      </w:r>
      <w:r w:rsidRPr="000200F3">
        <w:rPr>
          <w:rStyle w:val="Emphasis"/>
          <w:rFonts w:asciiTheme="minorHAnsi" w:hAnsiTheme="minorHAnsi" w:cstheme="minorHAnsi"/>
          <w:highlight w:val="cyan"/>
        </w:rPr>
        <w:t>correlation of democracy with peace is zero</w:t>
      </w:r>
      <w:r w:rsidRPr="000E37B4">
        <w:rPr>
          <w:rStyle w:val="Emphasis"/>
          <w:rFonts w:asciiTheme="minorHAnsi" w:hAnsiTheme="minorHAnsi" w:cstheme="minorHAnsi"/>
        </w:rPr>
        <w:t xml:space="preserve"> regardless of how</w:t>
      </w:r>
      <w:r w:rsidRPr="000E37B4">
        <w:rPr>
          <w:rFonts w:asciiTheme="minorHAnsi" w:hAnsiTheme="minorHAnsi" w:cstheme="minorHAnsi"/>
          <w:sz w:val="14"/>
        </w:rPr>
        <w:t xml:space="preserve"> contractualist economy or interstate </w:t>
      </w:r>
      <w:r w:rsidRPr="000E37B4">
        <w:rPr>
          <w:rStyle w:val="Emphasis"/>
          <w:rFonts w:asciiTheme="minorHAnsi" w:hAnsiTheme="minorHAnsi" w:cstheme="minorHAnsi"/>
        </w:rPr>
        <w:t>conflict is measured</w:t>
      </w:r>
      <w:r w:rsidRPr="000E37B4">
        <w:rPr>
          <w:rFonts w:asciiTheme="minorHAnsi" w:hAnsiTheme="minorHAnsi" w:cstheme="minorHAnsi"/>
          <w:sz w:val="14"/>
        </w:rPr>
        <w:t xml:space="preserve">; the disaggregation of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data yields no support for a causal interaction</w:t>
      </w:r>
      <w:r w:rsidRPr="000E37B4">
        <w:rPr>
          <w:rStyle w:val="StyleUnderline"/>
          <w:rFonts w:asciiTheme="minorHAnsi" w:hAnsiTheme="minorHAnsi" w:cstheme="minorHAnsi"/>
        </w:rPr>
        <w:t xml:space="preserve"> of democracy with contractualist economy, and</w:t>
      </w:r>
      <w:r w:rsidRPr="000E37B4">
        <w:rPr>
          <w:rFonts w:asciiTheme="minorHAnsi" w:hAnsiTheme="minorHAnsi" w:cstheme="minorHAnsi"/>
          <w:sz w:val="14"/>
        </w:rPr>
        <w:t xml:space="preserve"> the state of knowledge </w:t>
      </w:r>
      <w:r w:rsidRPr="000E37B4">
        <w:rPr>
          <w:rStyle w:val="StyleUnderline"/>
          <w:rFonts w:asciiTheme="minorHAnsi" w:hAnsiTheme="minorHAnsi" w:cstheme="minorHAnsi"/>
        </w:rPr>
        <w:t>offers no evidence of causation from democracy to</w:t>
      </w:r>
      <w:r w:rsidRPr="000E37B4">
        <w:rPr>
          <w:rFonts w:asciiTheme="minorHAnsi" w:hAnsiTheme="minorHAnsi" w:cstheme="minorHAnsi"/>
          <w:sz w:val="14"/>
        </w:rPr>
        <w:t xml:space="preserve"> contractualist economy and </w:t>
      </w:r>
      <w:r w:rsidRPr="000E37B4">
        <w:rPr>
          <w:rStyle w:val="StyleUnderline"/>
          <w:rFonts w:asciiTheme="minorHAnsi" w:hAnsiTheme="minorHAnsi" w:cstheme="minorHAnsi"/>
        </w:rPr>
        <w:t>peace</w:t>
      </w:r>
      <w:r w:rsidRPr="000E37B4">
        <w:rPr>
          <w:rFonts w:asciiTheme="minorHAnsi" w:hAnsiTheme="minorHAnsi" w:cstheme="minorHAnsi"/>
          <w:sz w:val="14"/>
        </w:rPr>
        <w:t xml:space="preserve">. While some correlation of democracy with peace appears in analyses of all disputes (at the 0.10 level), this appears to be a statistical artifact, since democracy is near zero in analyses of wars, fatal-only disputes (Mousseau, 2009, 2012a, 2013 and above), and militarized crises (Mousseau et al., 2013a, b). Analyses of all-disputes are less accurate than those of fatal disputes and crises because they are more likely to include events that are not state-to-state confrontations, and more likely to under-report events occurring in clientelist dyads. We saw that clientelist </w:t>
      </w:r>
      <w:r w:rsidRPr="000200F3">
        <w:rPr>
          <w:rStyle w:val="StyleUnderline"/>
          <w:rFonts w:asciiTheme="minorHAnsi" w:hAnsiTheme="minorHAnsi" w:cstheme="minorHAnsi"/>
          <w:highlight w:val="cyan"/>
        </w:rPr>
        <w:t>democracies tend to be</w:t>
      </w:r>
      <w:r w:rsidRPr="000E37B4">
        <w:rPr>
          <w:rStyle w:val="StyleUnderline"/>
          <w:rFonts w:asciiTheme="minorHAnsi" w:hAnsiTheme="minorHAnsi" w:cstheme="minorHAnsi"/>
        </w:rPr>
        <w:t xml:space="preserve"> geographically </w:t>
      </w:r>
      <w:r w:rsidRPr="000200F3">
        <w:rPr>
          <w:rStyle w:val="StyleUnderline"/>
          <w:rFonts w:asciiTheme="minorHAnsi" w:hAnsiTheme="minorHAnsi" w:cstheme="minorHAnsi"/>
          <w:highlight w:val="cyan"/>
        </w:rPr>
        <w:t>dispersed</w:t>
      </w:r>
      <w:r w:rsidRPr="000E37B4">
        <w:rPr>
          <w:rStyle w:val="StyleUnderline"/>
          <w:rFonts w:asciiTheme="minorHAnsi" w:hAnsiTheme="minorHAnsi" w:cstheme="minorHAnsi"/>
        </w:rPr>
        <w:t xml:space="preserve">, and this may </w:t>
      </w:r>
      <w:r w:rsidRPr="000200F3">
        <w:rPr>
          <w:rStyle w:val="StyleUnderline"/>
          <w:rFonts w:asciiTheme="minorHAnsi" w:hAnsiTheme="minorHAnsi" w:cstheme="minorHAnsi"/>
          <w:highlight w:val="cyan"/>
        </w:rPr>
        <w:t>account for</w:t>
      </w:r>
      <w:r w:rsidRPr="000E37B4">
        <w:rPr>
          <w:rStyle w:val="StyleUnderline"/>
          <w:rFonts w:asciiTheme="minorHAnsi" w:hAnsiTheme="minorHAnsi" w:cstheme="minorHAnsi"/>
        </w:rPr>
        <w:t xml:space="preserve"> the </w:t>
      </w:r>
      <w:r w:rsidRPr="000200F3">
        <w:rPr>
          <w:rStyle w:val="StyleUnderline"/>
          <w:rFonts w:asciiTheme="minorHAnsi" w:hAnsiTheme="minorHAnsi" w:cstheme="minorHAnsi"/>
          <w:highlight w:val="cyan"/>
        </w:rPr>
        <w:t>non-fatal peace</w:t>
      </w:r>
      <w:r w:rsidRPr="000E37B4">
        <w:rPr>
          <w:rStyle w:val="StyleUnderline"/>
          <w:rFonts w:asciiTheme="minorHAnsi" w:hAnsiTheme="minorHAnsi" w:cstheme="minorHAnsi"/>
        </w:rPr>
        <w:t>, which does not exist in bordering dyads where everyone has an equal chance to fight</w:t>
      </w:r>
      <w:r w:rsidRPr="000E37B4">
        <w:rPr>
          <w:rFonts w:asciiTheme="minorHAnsi" w:hAnsiTheme="minorHAnsi" w:cstheme="minorHAnsi"/>
          <w:sz w:val="14"/>
        </w:rPr>
        <w:t xml:space="preserve">. The </w:t>
      </w:r>
      <w:r w:rsidRPr="000E37B4">
        <w:rPr>
          <w:rStyle w:val="StyleUnderline"/>
          <w:rFonts w:asciiTheme="minorHAnsi" w:hAnsiTheme="minorHAnsi" w:cstheme="minorHAnsi"/>
        </w:rPr>
        <w:t>non-fatal correlation</w:t>
      </w:r>
      <w:r w:rsidRPr="000E37B4">
        <w:rPr>
          <w:rFonts w:asciiTheme="minorHAnsi" w:hAnsiTheme="minorHAnsi" w:cstheme="minorHAnsi"/>
          <w:sz w:val="14"/>
        </w:rPr>
        <w:t xml:space="preserve"> of democracy with peace </w:t>
      </w:r>
      <w:r w:rsidRPr="000E37B4">
        <w:rPr>
          <w:rStyle w:val="StyleUnderline"/>
          <w:rFonts w:asciiTheme="minorHAnsi" w:hAnsiTheme="minorHAnsi" w:cstheme="minorHAnsi"/>
        </w:rPr>
        <w:t>is also marginal</w:t>
      </w:r>
      <w:r w:rsidRPr="000E37B4">
        <w:rPr>
          <w:rFonts w:asciiTheme="minorHAnsi" w:hAnsiTheme="minorHAnsi" w:cstheme="minorHAnsi"/>
          <w:sz w:val="14"/>
        </w:rPr>
        <w:t xml:space="preserve">, as we saw in Table 4 that it includes only 27% of dyads and only 50% of joint-democratic dyads. This study largely investigated unsupported assertions of fact and showed them to lack support: neither DOR nor Ray (2013) properly supported their claims that multiple imputation, the treatment of ongoing dispute years, an interaction, the adoption of an alternative measure for contractualist economy, or reverse causality actually restore the evidence for the democratic peace. In this way this study merely corroborated what was already the state of knowledge, and it would be a mistake to think there are continuing factual differences in this controversy. I cannot promise that the analyses herein are error free, and I fully expect defenders of the democratic peace to carefully scrutinize them for errors, but </w:t>
      </w:r>
      <w:r w:rsidRPr="000E37B4">
        <w:rPr>
          <w:rStyle w:val="Emphasis"/>
          <w:rFonts w:asciiTheme="minorHAnsi" w:hAnsiTheme="minorHAnsi" w:cstheme="minorHAnsi"/>
        </w:rPr>
        <w:t>no claim of error should be perceived as resurrecting the correlation of democracy with peace unless it is</w:t>
      </w:r>
      <w:r w:rsidRPr="000E37B4">
        <w:rPr>
          <w:rFonts w:asciiTheme="minorHAnsi" w:hAnsiTheme="minorHAnsi" w:cstheme="minorHAnsi"/>
          <w:sz w:val="14"/>
        </w:rPr>
        <w:t xml:space="preserve"> also </w:t>
      </w:r>
      <w:r w:rsidRPr="000E37B4">
        <w:rPr>
          <w:rStyle w:val="Emphasis"/>
          <w:rFonts w:asciiTheme="minorHAnsi" w:hAnsiTheme="minorHAnsi" w:cstheme="minorHAnsi"/>
        </w:rPr>
        <w:t>shown to change results</w:t>
      </w:r>
      <w:r w:rsidRPr="000E37B4">
        <w:rPr>
          <w:rFonts w:asciiTheme="minorHAnsi" w:hAnsiTheme="minorHAnsi" w:cstheme="minorHAnsi"/>
          <w:sz w:val="14"/>
        </w:rPr>
        <w:t xml:space="preserve">. Nor has anyone disputed the overturning of the democratic peace as reported in two studies (Mousseau, 2009, 2012a). While DOR (205) assert that the analyses in Mousseau (2009) are based on a misinterpreted interaction term, there is no such interaction term in Mousseau (2009).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only evidence</w:t>
      </w:r>
      <w:r w:rsidRPr="000E37B4">
        <w:rPr>
          <w:rStyle w:val="StyleUnderline"/>
          <w:rFonts w:asciiTheme="minorHAnsi" w:hAnsiTheme="minorHAnsi" w:cstheme="minorHAnsi"/>
        </w:rPr>
        <w:t xml:space="preserve">-based defense of </w:t>
      </w:r>
      <w:r w:rsidRPr="000E37B4">
        <w:rPr>
          <w:rFonts w:asciiTheme="minorHAnsi" w:hAnsiTheme="minorHAnsi" w:cstheme="minorHAnsi"/>
          <w:sz w:val="14"/>
        </w:rPr>
        <w:t xml:space="preserve">the </w:t>
      </w:r>
      <w:r w:rsidRPr="000E37B4">
        <w:rPr>
          <w:rStyle w:val="StyleUnderline"/>
          <w:rFonts w:asciiTheme="minorHAnsi" w:hAnsiTheme="minorHAnsi" w:cstheme="minorHAnsi"/>
        </w:rPr>
        <w:t>democratic peace that exists</w:t>
      </w:r>
      <w:r w:rsidRPr="000E37B4">
        <w:rPr>
          <w:rFonts w:asciiTheme="minorHAnsi" w:hAnsiTheme="minorHAnsi" w:cstheme="minorHAnsi"/>
          <w:sz w:val="14"/>
        </w:rPr>
        <w:t xml:space="preserve"> today </w:t>
      </w:r>
      <w:r w:rsidRPr="000200F3">
        <w:rPr>
          <w:rStyle w:val="StyleUnderline"/>
          <w:rFonts w:asciiTheme="minorHAnsi" w:hAnsiTheme="minorHAnsi" w:cstheme="minorHAnsi"/>
          <w:highlight w:val="cyan"/>
        </w:rPr>
        <w:t>comes from</w:t>
      </w:r>
      <w:r w:rsidRPr="000E37B4">
        <w:rPr>
          <w:rStyle w:val="StyleUnderline"/>
          <w:rFonts w:asciiTheme="minorHAnsi" w:hAnsiTheme="minorHAnsi" w:cstheme="minorHAnsi"/>
        </w:rPr>
        <w:t xml:space="preserve"> DOR’s </w:t>
      </w:r>
      <w:r w:rsidRPr="000200F3">
        <w:rPr>
          <w:rStyle w:val="StyleUnderline"/>
          <w:rFonts w:asciiTheme="minorHAnsi" w:hAnsiTheme="minorHAnsi" w:cstheme="minorHAnsi"/>
          <w:highlight w:val="cyan"/>
        </w:rPr>
        <w:t>120 regressions, 101 of which are invalid</w:t>
      </w:r>
      <w:r w:rsidRPr="000E37B4">
        <w:rPr>
          <w:rFonts w:asciiTheme="minorHAnsi" w:hAnsiTheme="minorHAnsi" w:cstheme="minorHAnsi"/>
          <w:sz w:val="14"/>
        </w:rPr>
        <w:t xml:space="preserve">. Of the 19 valid ones, </w:t>
      </w:r>
      <w:r w:rsidRPr="000200F3">
        <w:rPr>
          <w:rStyle w:val="StyleUnderline"/>
          <w:rFonts w:asciiTheme="minorHAnsi" w:hAnsiTheme="minorHAnsi" w:cstheme="minorHAnsi"/>
          <w:highlight w:val="cyan"/>
        </w:rPr>
        <w:t>only 15 are</w:t>
      </w:r>
      <w:r w:rsidRPr="000E37B4">
        <w:rPr>
          <w:rStyle w:val="StyleUnderline"/>
          <w:rFonts w:asciiTheme="minorHAnsi" w:hAnsiTheme="minorHAnsi" w:cstheme="minorHAnsi"/>
        </w:rPr>
        <w:t xml:space="preserve"> of </w:t>
      </w:r>
      <w:r w:rsidRPr="000200F3">
        <w:rPr>
          <w:rStyle w:val="StyleUnderline"/>
          <w:rFonts w:asciiTheme="minorHAnsi" w:hAnsiTheme="minorHAnsi" w:cstheme="minorHAnsi"/>
          <w:highlight w:val="cyan"/>
        </w:rPr>
        <w:t>fatal</w:t>
      </w:r>
      <w:r w:rsidRPr="000E37B4">
        <w:rPr>
          <w:rStyle w:val="StyleUnderline"/>
          <w:rFonts w:asciiTheme="minorHAnsi" w:hAnsiTheme="minorHAnsi" w:cstheme="minorHAnsi"/>
        </w:rPr>
        <w:t xml:space="preserve"> dispute</w:t>
      </w:r>
      <w:r w:rsidRPr="000E37B4">
        <w:rPr>
          <w:rFonts w:asciiTheme="minorHAnsi" w:hAnsiTheme="minorHAnsi" w:cstheme="minorHAnsi"/>
          <w:sz w:val="14"/>
        </w:rPr>
        <w:t xml:space="preserve">s that count, </w:t>
      </w:r>
      <w:r w:rsidRPr="000200F3">
        <w:rPr>
          <w:rStyle w:val="StyleUnderline"/>
          <w:rFonts w:asciiTheme="minorHAnsi" w:hAnsiTheme="minorHAnsi" w:cstheme="minorHAnsi"/>
          <w:highlight w:val="cyan"/>
        </w:rPr>
        <w:t>and every one of these</w:t>
      </w:r>
      <w:r w:rsidRPr="000E37B4">
        <w:rPr>
          <w:rStyle w:val="StyleUnderline"/>
          <w:rFonts w:asciiTheme="minorHAnsi" w:hAnsiTheme="minorHAnsi" w:cstheme="minorHAnsi"/>
        </w:rPr>
        <w:t xml:space="preserve"> 15</w:t>
      </w:r>
      <w:r w:rsidRPr="000E37B4">
        <w:rPr>
          <w:rFonts w:asciiTheme="minorHAnsi" w:hAnsiTheme="minorHAnsi" w:cstheme="minorHAnsi"/>
          <w:sz w:val="14"/>
        </w:rPr>
        <w:t xml:space="preserve"> regressions </w:t>
      </w:r>
      <w:r w:rsidRPr="000200F3">
        <w:rPr>
          <w:rStyle w:val="StyleUnderline"/>
          <w:rFonts w:asciiTheme="minorHAnsi" w:hAnsiTheme="minorHAnsi" w:cstheme="minorHAnsi"/>
          <w:highlight w:val="cyan"/>
        </w:rPr>
        <w:t>is mired by</w:t>
      </w:r>
      <w:r w:rsidRPr="000E37B4">
        <w:rPr>
          <w:rStyle w:val="StyleUnderline"/>
          <w:rFonts w:asciiTheme="minorHAnsi" w:hAnsiTheme="minorHAnsi" w:cstheme="minorHAnsi"/>
        </w:rPr>
        <w:t xml:space="preserve"> </w:t>
      </w:r>
      <w:r w:rsidRPr="000E37B4">
        <w:rPr>
          <w:rFonts w:asciiTheme="minorHAnsi" w:hAnsiTheme="minorHAnsi" w:cstheme="minorHAnsi"/>
          <w:sz w:val="14"/>
        </w:rPr>
        <w:t xml:space="preserve">one of two </w:t>
      </w:r>
      <w:r w:rsidRPr="000200F3">
        <w:rPr>
          <w:rStyle w:val="StyleUnderline"/>
          <w:rFonts w:asciiTheme="minorHAnsi" w:hAnsiTheme="minorHAnsi" w:cstheme="minorHAnsi"/>
          <w:highlight w:val="cyan"/>
        </w:rPr>
        <w:t>questionable practices</w:t>
      </w:r>
      <w:r w:rsidRPr="000E37B4">
        <w:rPr>
          <w:rStyle w:val="StyleUnderline"/>
          <w:rFonts w:asciiTheme="minorHAnsi" w:hAnsiTheme="minorHAnsi" w:cstheme="minorHAnsi"/>
        </w:rPr>
        <w:t xml:space="preserve">: five include control for the DemocracyH term that is said to artificially inflate </w:t>
      </w:r>
      <w:r w:rsidRPr="000E37B4">
        <w:rPr>
          <w:rFonts w:asciiTheme="minorHAnsi" w:hAnsiTheme="minorHAnsi" w:cstheme="minorHAnsi"/>
          <w:sz w:val="14"/>
        </w:rPr>
        <w:t xml:space="preserve">the </w:t>
      </w:r>
      <w:r w:rsidRPr="000E37B4">
        <w:rPr>
          <w:rStyle w:val="StyleUnderline"/>
          <w:rFonts w:asciiTheme="minorHAnsi" w:hAnsiTheme="minorHAnsi" w:cstheme="minorHAnsi"/>
        </w:rPr>
        <w:t xml:space="preserve">democracy </w:t>
      </w:r>
      <w:r w:rsidRPr="000E37B4">
        <w:rPr>
          <w:rFonts w:asciiTheme="minorHAnsi" w:hAnsiTheme="minorHAnsi" w:cstheme="minorHAnsi"/>
          <w:sz w:val="14"/>
        </w:rPr>
        <w:t xml:space="preserve">coefficient; 10 are irrelevant because they include the inconsequential interaction term additionally calculated at the misleading 75th percentile of contractualist economy. </w:t>
      </w:r>
      <w:r w:rsidRPr="000E37B4">
        <w:rPr>
          <w:rStyle w:val="Emphasis"/>
          <w:rFonts w:asciiTheme="minorHAnsi" w:hAnsiTheme="minorHAnsi" w:cstheme="minorHAnsi"/>
        </w:rPr>
        <w:t>If there is a correlation of democracy with peace, why cannot this be shown in a clear-cut regression?</w:t>
      </w:r>
      <w:r w:rsidRPr="000E37B4">
        <w:rPr>
          <w:rFonts w:asciiTheme="minorHAnsi" w:hAnsiTheme="minorHAnsi" w:cstheme="minorHAnsi"/>
          <w:sz w:val="14"/>
        </w:rPr>
        <w:t xml:space="preserve"> Beyond the facts, </w:t>
      </w:r>
      <w:r w:rsidRPr="000E37B4">
        <w:rPr>
          <w:rStyle w:val="StyleUnderline"/>
          <w:rFonts w:asciiTheme="minorHAnsi" w:hAnsiTheme="minorHAnsi" w:cstheme="minorHAnsi"/>
        </w:rPr>
        <w:t>scientific assessment calls for acknowledgment of the imbalance of theory</w:t>
      </w:r>
      <w:r w:rsidRPr="000E37B4">
        <w:rPr>
          <w:rFonts w:asciiTheme="minorHAnsi" w:hAnsiTheme="minorHAnsi" w:cstheme="minorHAnsi"/>
          <w:sz w:val="14"/>
        </w:rPr>
        <w:t xml:space="preserve"> in this controversy. Economic norms theory does not deny the correlation of democracy with peace, and thus all prior evidence for it; rather, it offers a specific and falsifiable explanation for the correlation that identifies it as spurious. </w:t>
      </w:r>
      <w:r w:rsidRPr="000E37B4">
        <w:rPr>
          <w:rStyle w:val="Emphasis"/>
          <w:rFonts w:asciiTheme="minorHAnsi" w:hAnsiTheme="minorHAnsi" w:cstheme="minorHAnsi"/>
        </w:rPr>
        <w:t>Defenders of</w:t>
      </w:r>
      <w:r w:rsidRPr="000E37B4">
        <w:rPr>
          <w:rFonts w:asciiTheme="minorHAnsi" w:hAnsiTheme="minorHAnsi" w:cstheme="minorHAnsi"/>
          <w:sz w:val="14"/>
        </w:rPr>
        <w:t xml:space="preserve"> the </w:t>
      </w:r>
      <w:r w:rsidRPr="000E37B4">
        <w:rPr>
          <w:rStyle w:val="Emphasis"/>
          <w:rFonts w:asciiTheme="minorHAnsi" w:hAnsiTheme="minorHAnsi" w:cstheme="minorHAnsi"/>
        </w:rPr>
        <w:t>democratic peace</w:t>
      </w:r>
      <w:r w:rsidRPr="000E37B4">
        <w:rPr>
          <w:rFonts w:asciiTheme="minorHAnsi" w:hAnsiTheme="minorHAnsi" w:cstheme="minorHAnsi"/>
          <w:sz w:val="14"/>
        </w:rPr>
        <w:t xml:space="preserve"> are not putting forth a competing explanation for the correlation; rather, they </w:t>
      </w:r>
      <w:r w:rsidRPr="000E37B4">
        <w:rPr>
          <w:rStyle w:val="Emphasis"/>
          <w:rFonts w:asciiTheme="minorHAnsi" w:hAnsiTheme="minorHAnsi" w:cstheme="minorHAnsi"/>
        </w:rPr>
        <w:t>simply oppose the idea that democracy does not independently cause peace, with no reason</w:t>
      </w:r>
      <w:r w:rsidRPr="000E37B4">
        <w:rPr>
          <w:rFonts w:asciiTheme="minorHAnsi" w:hAnsiTheme="minorHAnsi" w:cstheme="minorHAnsi"/>
          <w:sz w:val="14"/>
        </w:rPr>
        <w:t xml:space="preserve"> given for this opposition. However, democracy is not a random variable, so there are no scientific grounds that prohibit us from seeking to explain it, and there are no scientific grounds that preclude that whatever explains </w:t>
      </w:r>
      <w:r w:rsidRPr="000E37B4">
        <w:rPr>
          <w:rStyle w:val="StyleUnderline"/>
          <w:rFonts w:asciiTheme="minorHAnsi" w:hAnsiTheme="minorHAnsi" w:cstheme="minorHAnsi"/>
        </w:rPr>
        <w:t>democracy cannot</w:t>
      </w:r>
      <w:r w:rsidRPr="000E37B4">
        <w:rPr>
          <w:rFonts w:asciiTheme="minorHAnsi" w:hAnsiTheme="minorHAnsi" w:cstheme="minorHAnsi"/>
          <w:sz w:val="14"/>
        </w:rPr>
        <w:t xml:space="preserve"> also </w:t>
      </w:r>
      <w:r w:rsidRPr="000E37B4">
        <w:rPr>
          <w:rStyle w:val="StyleUnderline"/>
          <w:rFonts w:asciiTheme="minorHAnsi" w:hAnsiTheme="minorHAnsi" w:cstheme="minorHAnsi"/>
        </w:rPr>
        <w:t>explain</w:t>
      </w:r>
      <w:r w:rsidRPr="000E37B4">
        <w:rPr>
          <w:rFonts w:asciiTheme="minorHAnsi" w:hAnsiTheme="minorHAnsi" w:cstheme="minorHAnsi"/>
          <w:sz w:val="14"/>
        </w:rPr>
        <w:t xml:space="preserve"> the </w:t>
      </w:r>
      <w:r w:rsidRPr="000E37B4">
        <w:rPr>
          <w:rStyle w:val="StyleUnderline"/>
          <w:rFonts w:asciiTheme="minorHAnsi" w:hAnsiTheme="minorHAnsi" w:cstheme="minorHAnsi"/>
        </w:rPr>
        <w:t>peace. Causality, not statistics, lies at the core of this controversy</w:t>
      </w:r>
      <w:r w:rsidRPr="000E37B4">
        <w:rPr>
          <w:rFonts w:asciiTheme="minorHAnsi" w:hAnsiTheme="minorHAnsi" w:cstheme="minorHAnsi"/>
          <w:sz w:val="14"/>
        </w:rPr>
        <w:t xml:space="preserve">, and causality cannot be directly seen: it can only be theorized and corroborated. Yet </w:t>
      </w:r>
      <w:r w:rsidRPr="000200F3">
        <w:rPr>
          <w:rStyle w:val="Emphasis"/>
          <w:rFonts w:asciiTheme="minorHAnsi" w:hAnsiTheme="minorHAnsi" w:cstheme="minorHAnsi"/>
          <w:highlight w:val="cyan"/>
        </w:rPr>
        <w:t>defenders</w:t>
      </w:r>
      <w:r w:rsidRPr="000E37B4">
        <w:rPr>
          <w:rStyle w:val="Emphasis"/>
          <w:rFonts w:asciiTheme="minorHAnsi" w:hAnsiTheme="minorHAnsi" w:cstheme="minorHAnsi"/>
        </w:rPr>
        <w:t xml:space="preserve"> of</w:t>
      </w:r>
      <w:r w:rsidRPr="000E37B4">
        <w:rPr>
          <w:rFonts w:asciiTheme="minorHAnsi" w:hAnsiTheme="minorHAnsi" w:cstheme="minorHAnsi"/>
          <w:sz w:val="14"/>
        </w:rPr>
        <w:t xml:space="preserve"> the </w:t>
      </w:r>
      <w:r w:rsidRPr="000E37B4">
        <w:rPr>
          <w:rStyle w:val="Emphasis"/>
          <w:rFonts w:asciiTheme="minorHAnsi" w:hAnsiTheme="minorHAnsi" w:cstheme="minorHAnsi"/>
        </w:rPr>
        <w:t xml:space="preserve">democratic peace </w:t>
      </w:r>
      <w:r w:rsidRPr="000200F3">
        <w:rPr>
          <w:rStyle w:val="Emphasis"/>
          <w:rFonts w:asciiTheme="minorHAnsi" w:hAnsiTheme="minorHAnsi" w:cstheme="minorHAnsi"/>
          <w:highlight w:val="cyan"/>
        </w:rPr>
        <w:t>have not addressed</w:t>
      </w:r>
      <w:r w:rsidRPr="000E37B4">
        <w:rPr>
          <w:rStyle w:val="Emphasis"/>
          <w:rFonts w:asciiTheme="minorHAnsi" w:hAnsiTheme="minorHAnsi" w:cstheme="minorHAnsi"/>
        </w:rPr>
        <w:t xml:space="preserve"> any</w:t>
      </w:r>
      <w:r w:rsidRPr="000E37B4">
        <w:rPr>
          <w:rFonts w:asciiTheme="minorHAnsi" w:hAnsiTheme="minorHAnsi" w:cstheme="minorHAnsi"/>
          <w:sz w:val="14"/>
        </w:rPr>
        <w:t xml:space="preserve"> of the </w:t>
      </w:r>
      <w:r w:rsidRPr="000E37B4">
        <w:rPr>
          <w:rStyle w:val="Emphasis"/>
          <w:rFonts w:asciiTheme="minorHAnsi" w:hAnsiTheme="minorHAnsi" w:cstheme="minorHAnsi"/>
        </w:rPr>
        <w:t xml:space="preserve">extensive </w:t>
      </w:r>
      <w:r w:rsidRPr="000200F3">
        <w:rPr>
          <w:rStyle w:val="Emphasis"/>
          <w:rFonts w:asciiTheme="minorHAnsi" w:hAnsiTheme="minorHAnsi" w:cstheme="minorHAnsi"/>
          <w:highlight w:val="cyan"/>
        </w:rPr>
        <w:t>corroborations of economic norms</w:t>
      </w:r>
      <w:r w:rsidRPr="000E37B4">
        <w:rPr>
          <w:rFonts w:asciiTheme="minorHAnsi" w:hAnsiTheme="minorHAnsi" w:cstheme="minorHAnsi"/>
          <w:sz w:val="14"/>
        </w:rPr>
        <w:t xml:space="preserve"> theory </w:t>
      </w:r>
      <w:r w:rsidRPr="000E37B4">
        <w:rPr>
          <w:rStyle w:val="Emphasis"/>
          <w:rFonts w:asciiTheme="minorHAnsi" w:hAnsiTheme="minorHAnsi" w:cstheme="minorHAnsi"/>
        </w:rPr>
        <w:t>accrued in studies of civil conflict and</w:t>
      </w:r>
      <w:r w:rsidRPr="000E37B4">
        <w:rPr>
          <w:rFonts w:asciiTheme="minorHAnsi" w:hAnsiTheme="minorHAnsi" w:cstheme="minorHAnsi"/>
          <w:sz w:val="14"/>
        </w:rPr>
        <w:t xml:space="preserve"> insurgency (Mousseau, 2012b), terrorism (Meierrieks 2012; Boehmer and Daube, 2013; Krieger and Meierrieks, 2015), </w:t>
      </w:r>
      <w:r w:rsidRPr="000E37B4">
        <w:rPr>
          <w:rStyle w:val="Emphasis"/>
          <w:rFonts w:asciiTheme="minorHAnsi" w:hAnsiTheme="minorHAnsi" w:cstheme="minorHAnsi"/>
        </w:rPr>
        <w:t>democratization</w:t>
      </w:r>
      <w:r w:rsidRPr="000E37B4">
        <w:rPr>
          <w:rFonts w:asciiTheme="minorHAnsi" w:hAnsiTheme="minorHAnsi" w:cstheme="minorHAnsi"/>
          <w:sz w:val="14"/>
        </w:rPr>
        <w:t xml:space="preserve"> (Aytacx et al., 2016), and human rights (Mousseau and Mousseau, 2008). The weight of evidence for </w:t>
      </w:r>
      <w:r w:rsidRPr="000E37B4">
        <w:rPr>
          <w:rStyle w:val="StyleUnderline"/>
          <w:rFonts w:asciiTheme="minorHAnsi" w:hAnsiTheme="minorHAnsi" w:cstheme="minorHAnsi"/>
        </w:rPr>
        <w:t>economic norms theory overwhelms any theory of democracy causing peace</w:t>
      </w:r>
      <w:r w:rsidRPr="000E37B4">
        <w:rPr>
          <w:rFonts w:asciiTheme="minorHAnsi" w:hAnsiTheme="minorHAnsi" w:cstheme="minorHAnsi"/>
          <w:sz w:val="14"/>
        </w:rPr>
        <w:t xml:space="preserve"> (Ungerer, 2012), yet defenders of the proposition have sought only to report some statistically significant correlation of democracy with peace, as if correlation equals causation (Dafoe, 2011; Dafoe and Russett, 2013; DOR; Ray, 2013; Russett, 2010). Nor is there any scientific basis for concluding that this controversy is ultimately unresolvable because the factors are closely related, as is frequently asserted without support (e.g. DOR: 203). The relevant factors are not closely related: contractualist economy is only moderately correlated with trade interdependence (0.31), income (0.71/0.56), and democracy (0.47) (Mousseau, 2013: 191–193). That contractualist nations are almost always democratic does not mean that democratic nations are almost always contractualist, and the majority 57% of democracies had clientelist economies from 1950 to 2010. </w:t>
      </w:r>
      <w:r w:rsidRPr="000200F3">
        <w:rPr>
          <w:rStyle w:val="Emphasis"/>
          <w:rFonts w:asciiTheme="minorHAnsi" w:hAnsiTheme="minorHAnsi" w:cstheme="minorHAnsi"/>
          <w:highlight w:val="cyan"/>
        </w:rPr>
        <w:t>The notion that democracy</w:t>
      </w:r>
      <w:r w:rsidRPr="000E37B4">
        <w:rPr>
          <w:rStyle w:val="Emphasis"/>
          <w:rFonts w:asciiTheme="minorHAnsi" w:hAnsiTheme="minorHAnsi" w:cstheme="minorHAnsi"/>
        </w:rPr>
        <w:t xml:space="preserve">, market development, </w:t>
      </w:r>
      <w:r w:rsidRPr="000200F3">
        <w:rPr>
          <w:rStyle w:val="Emphasis"/>
          <w:rFonts w:asciiTheme="minorHAnsi" w:hAnsiTheme="minorHAnsi" w:cstheme="minorHAnsi"/>
          <w:highlight w:val="cyan"/>
        </w:rPr>
        <w:t>and trade are synonymous is rooted in ignorance</w:t>
      </w:r>
      <w:r w:rsidRPr="000E37B4">
        <w:rPr>
          <w:rFonts w:asciiTheme="minorHAnsi" w:hAnsiTheme="minorHAnsi" w:cstheme="minorHAnsi"/>
          <w:sz w:val="14"/>
        </w:rPr>
        <w:t xml:space="preserve">, and ignorance cannot justify discarding, after the fact, our carefully constructed measures and datasets.13 The implications of this study are far from trivial: the democratic peace, defined as </w:t>
      </w:r>
      <w:r w:rsidRPr="000E37B4">
        <w:rPr>
          <w:rStyle w:val="StyleUnderline"/>
          <w:rFonts w:asciiTheme="minorHAnsi" w:hAnsiTheme="minorHAnsi" w:cstheme="minorHAnsi"/>
        </w:rPr>
        <w:t>democracy causing peace, lacks the evidentiary core on which it is based; the observation of democratic peace is best explained by contract norms</w:t>
      </w:r>
      <w:r w:rsidRPr="000E37B4">
        <w:rPr>
          <w:rFonts w:asciiTheme="minorHAnsi" w:hAnsiTheme="minorHAnsi" w:cstheme="minorHAnsi"/>
          <w:sz w:val="14"/>
        </w:rPr>
        <w:t xml:space="preserve">. If our field is to abide by scientific rules of evidence, then our scholars must stop describing democracy as a ‘‘known’’ cause, or correlate, of peace, and we must stop tossing in a variable for democracy, willy-nilly, in quantitative analyses of international conflict. </w:t>
      </w:r>
      <w:r w:rsidRPr="000E37B4">
        <w:rPr>
          <w:rStyle w:val="StyleUnderline"/>
          <w:rFonts w:asciiTheme="minorHAnsi" w:hAnsiTheme="minorHAnsi" w:cstheme="minorHAnsi"/>
        </w:rPr>
        <w:t>The variable to replace it is contractualist economy, which</w:t>
      </w:r>
      <w:r w:rsidRPr="000E37B4">
        <w:rPr>
          <w:rFonts w:asciiTheme="minorHAnsi" w:hAnsiTheme="minorHAnsi" w:cstheme="minorHAnsi"/>
          <w:sz w:val="14"/>
        </w:rPr>
        <w:t xml:space="preserve"> not only subsumes democracy but </w:t>
      </w:r>
      <w:r w:rsidRPr="000E37B4">
        <w:rPr>
          <w:rStyle w:val="StyleUnderline"/>
          <w:rFonts w:asciiTheme="minorHAnsi" w:hAnsiTheme="minorHAnsi" w:cstheme="minorHAnsi"/>
        </w:rPr>
        <w:t>is now the most powerful non-trivial factor in the study of international conflict</w:t>
      </w:r>
      <w:r w:rsidRPr="000E37B4">
        <w:rPr>
          <w:rFonts w:asciiTheme="minorHAnsi" w:hAnsiTheme="minorHAnsi" w:cstheme="minorHAnsi"/>
          <w:sz w:val="14"/>
        </w:rPr>
        <w:t>, whose impact is more than 10 times that which we once thought democracy had. No historical study is immune to criticism, but the progress of knowledge will not be furthered with another (third) round of ardently asserted claims of error that are not shown to change results. I understand the prior view of democratic peace is known and intuitive and the contractualist peace is less so, and unsupported assertions are enough for many to believe in already-known claims. However, the purpose of science is to promote rather than stifle innovation, and to differentiate good ideas from bad ones. Better yet are new ideas that can help make the world a better place, and economic norms theory is clear on that: if the wealthy market-oriented nations wish to advance democracy and peace around the world, the way to do that is to promote economic opportunity.</w:t>
      </w:r>
    </w:p>
    <w:p w14:paraId="262A4CC7" w14:textId="77777777" w:rsidR="003D0608" w:rsidRDefault="003D0608" w:rsidP="003D0608">
      <w:pPr>
        <w:pStyle w:val="Heading3"/>
      </w:pPr>
      <w:r>
        <w:t>2NC---IL---Warming---Spillover</w:t>
      </w:r>
    </w:p>
    <w:p w14:paraId="3FD02D4F" w14:textId="77777777" w:rsidR="003D0608" w:rsidRPr="00E23700" w:rsidRDefault="003D0608" w:rsidP="003D0608">
      <w:pPr>
        <w:pStyle w:val="Heading4"/>
      </w:pPr>
      <w:r>
        <w:t xml:space="preserve">Circuit courts are </w:t>
      </w:r>
      <w:r w:rsidRPr="00E23700">
        <w:rPr>
          <w:u w:val="single"/>
        </w:rPr>
        <w:t>split</w:t>
      </w:r>
      <w:r>
        <w:t xml:space="preserve"> on PTD applicability to the climate---definite recognition of </w:t>
      </w:r>
      <w:r>
        <w:rPr>
          <w:u w:val="single"/>
        </w:rPr>
        <w:t>statute-independent common law</w:t>
      </w:r>
      <w:r>
        <w:t xml:space="preserve"> is the </w:t>
      </w:r>
      <w:r>
        <w:rPr>
          <w:u w:val="single"/>
        </w:rPr>
        <w:t xml:space="preserve">one obstacle </w:t>
      </w:r>
    </w:p>
    <w:p w14:paraId="30670053" w14:textId="77777777" w:rsidR="003D0608" w:rsidRDefault="003D0608" w:rsidP="003D0608">
      <w:r>
        <w:t xml:space="preserve">Zachary L </w:t>
      </w:r>
      <w:r w:rsidRPr="00E23700">
        <w:rPr>
          <w:rStyle w:val="Style13ptBold"/>
        </w:rPr>
        <w:t>Berliner 18</w:t>
      </w:r>
      <w:r>
        <w:t>, J.D. and Environmental Law Certificate candidate, Elisabeth Haub School of Law at Pace University, 2018, “WHAT ABOUT UNCLE SAM? CARVING A NEW PLACE FOR THE PUBLIC TRUST DOCTRINE IN FEDERAL CLIMATE LITIGATION,” University of Pennsylvania Journal of Law and Social Change, https://scholarship.law.upenn.edu/cgi/viewcontent.cgi?article=1226&amp;context=jlasc</w:t>
      </w:r>
    </w:p>
    <w:p w14:paraId="7A8434B5" w14:textId="77777777" w:rsidR="003D0608" w:rsidRPr="00E23700" w:rsidRDefault="003D0608" w:rsidP="003D0608">
      <w:pPr>
        <w:rPr>
          <w:sz w:val="16"/>
        </w:rPr>
      </w:pPr>
      <w:r w:rsidRPr="00E23700">
        <w:rPr>
          <w:sz w:val="16"/>
        </w:rPr>
        <w:t xml:space="preserve">One </w:t>
      </w:r>
      <w:r w:rsidRPr="00E23700">
        <w:rPr>
          <w:rStyle w:val="StyleUnderline"/>
        </w:rPr>
        <w:t xml:space="preserve">effort to extend the </w:t>
      </w:r>
      <w:r w:rsidRPr="00853097">
        <w:rPr>
          <w:rStyle w:val="StyleUnderline"/>
          <w:highlight w:val="cyan"/>
        </w:rPr>
        <w:t>PTD</w:t>
      </w:r>
      <w:r w:rsidRPr="00E23700">
        <w:rPr>
          <w:sz w:val="16"/>
        </w:rPr>
        <w:t xml:space="preserve"> in this manner with respect </w:t>
      </w:r>
      <w:r w:rsidRPr="00853097">
        <w:rPr>
          <w:rStyle w:val="StyleUnderline"/>
          <w:highlight w:val="cyan"/>
        </w:rPr>
        <w:t>to climate</w:t>
      </w:r>
      <w:r w:rsidRPr="00E23700">
        <w:rPr>
          <w:rStyle w:val="StyleUnderline"/>
        </w:rPr>
        <w:t xml:space="preserve"> change </w:t>
      </w:r>
      <w:r w:rsidRPr="00853097">
        <w:rPr>
          <w:rStyle w:val="Emphasis"/>
          <w:highlight w:val="cyan"/>
        </w:rPr>
        <w:t>failed in Alec L</w:t>
      </w:r>
      <w:r w:rsidRPr="00E23700">
        <w:rPr>
          <w:sz w:val="16"/>
        </w:rPr>
        <w:t xml:space="preserve">. 24 Alec L. was a 2012 decision in which the U.S. </w:t>
      </w:r>
      <w:r w:rsidRPr="00853097">
        <w:rPr>
          <w:rStyle w:val="StyleUnderline"/>
          <w:highlight w:val="cyan"/>
        </w:rPr>
        <w:t>District Court</w:t>
      </w:r>
      <w:r w:rsidRPr="00E23700">
        <w:rPr>
          <w:rStyle w:val="StyleUnderline"/>
        </w:rPr>
        <w:t xml:space="preserve"> for</w:t>
      </w:r>
      <w:r w:rsidRPr="00E23700">
        <w:rPr>
          <w:sz w:val="16"/>
        </w:rPr>
        <w:t xml:space="preserve"> the </w:t>
      </w:r>
      <w:r w:rsidRPr="00E23700">
        <w:rPr>
          <w:rStyle w:val="Emphasis"/>
        </w:rPr>
        <w:t>D</w:t>
      </w:r>
      <w:r w:rsidRPr="00E23700">
        <w:rPr>
          <w:sz w:val="16"/>
        </w:rPr>
        <w:t xml:space="preserve">istrict of </w:t>
      </w:r>
      <w:r w:rsidRPr="00E23700">
        <w:rPr>
          <w:rStyle w:val="Emphasis"/>
        </w:rPr>
        <w:t>C</w:t>
      </w:r>
      <w:r w:rsidRPr="00E23700">
        <w:rPr>
          <w:sz w:val="16"/>
        </w:rPr>
        <w:t xml:space="preserve">olumbia </w:t>
      </w:r>
      <w:r w:rsidRPr="00853097">
        <w:rPr>
          <w:rStyle w:val="StyleUnderline"/>
          <w:highlight w:val="cyan"/>
        </w:rPr>
        <w:t>rejected</w:t>
      </w:r>
      <w:r w:rsidRPr="00E23700">
        <w:rPr>
          <w:sz w:val="16"/>
        </w:rPr>
        <w:t xml:space="preserve"> the </w:t>
      </w:r>
      <w:r w:rsidRPr="00E23700">
        <w:rPr>
          <w:rStyle w:val="StyleUnderline"/>
        </w:rPr>
        <w:t>plaintiffs’ argument</w:t>
      </w:r>
      <w:r w:rsidRPr="00E23700">
        <w:rPr>
          <w:sz w:val="16"/>
        </w:rPr>
        <w:t xml:space="preserve"> that </w:t>
      </w:r>
      <w:r w:rsidRPr="00853097">
        <w:rPr>
          <w:rStyle w:val="StyleUnderline"/>
          <w:highlight w:val="cyan"/>
        </w:rPr>
        <w:t>the PTD</w:t>
      </w:r>
      <w:r w:rsidRPr="00E23700">
        <w:rPr>
          <w:rStyle w:val="StyleUnderline"/>
        </w:rPr>
        <w:t xml:space="preserve"> imposes a </w:t>
      </w:r>
      <w:r w:rsidRPr="00853097">
        <w:rPr>
          <w:rStyle w:val="StyleUnderline"/>
          <w:highlight w:val="cyan"/>
        </w:rPr>
        <w:t>duty</w:t>
      </w:r>
      <w:r w:rsidRPr="00E23700">
        <w:rPr>
          <w:rStyle w:val="StyleUnderline"/>
        </w:rPr>
        <w:t xml:space="preserve"> on the federal government </w:t>
      </w:r>
      <w:r w:rsidRPr="00853097">
        <w:rPr>
          <w:rStyle w:val="StyleUnderline"/>
          <w:highlight w:val="cyan"/>
        </w:rPr>
        <w:t>to prevent</w:t>
      </w:r>
      <w:r w:rsidRPr="00E23700">
        <w:rPr>
          <w:rStyle w:val="StyleUnderline"/>
        </w:rPr>
        <w:t xml:space="preserve"> the release of atmospheric </w:t>
      </w:r>
      <w:r w:rsidRPr="00853097">
        <w:rPr>
          <w:rStyle w:val="Emphasis"/>
          <w:highlight w:val="cyan"/>
        </w:rPr>
        <w:t>g</w:t>
      </w:r>
      <w:r w:rsidRPr="00E23700">
        <w:rPr>
          <w:rStyle w:val="StyleUnderline"/>
        </w:rPr>
        <w:t>reen</w:t>
      </w:r>
      <w:r w:rsidRPr="00853097">
        <w:rPr>
          <w:rStyle w:val="Emphasis"/>
          <w:highlight w:val="cyan"/>
        </w:rPr>
        <w:t>h</w:t>
      </w:r>
      <w:r w:rsidRPr="00E23700">
        <w:rPr>
          <w:rStyle w:val="StyleUnderline"/>
        </w:rPr>
        <w:t xml:space="preserve">ouse </w:t>
      </w:r>
      <w:r w:rsidRPr="00853097">
        <w:rPr>
          <w:rStyle w:val="Emphasis"/>
          <w:highlight w:val="cyan"/>
        </w:rPr>
        <w:t>g</w:t>
      </w:r>
      <w:r w:rsidRPr="00E23700">
        <w:rPr>
          <w:rStyle w:val="StyleUnderline"/>
        </w:rPr>
        <w:t>ases</w:t>
      </w:r>
      <w:r w:rsidRPr="00E23700">
        <w:rPr>
          <w:sz w:val="16"/>
        </w:rPr>
        <w:t xml:space="preserve">.25 The plaintiffs in Alec L., five young citizens and two advocacy organizations, sued the Administrator of the Environmental Protection Agency (“EPA”) and the heads of five other federal agencies.26 They alleged that each agency, representing the federal government and through permitting and approval actions, allowed the atmosphere to become polluted with high levels of human-caused carbon dioxide (“CO2”).27 As such, the defendants “wasted and failed to preserve and protect the atmosphere Public Trust asset” in violation of their “fiduciary duties under the Public Trust Doctrine as trustee of the natural resources of the United States.”28 The </w:t>
      </w:r>
      <w:r w:rsidRPr="00E23700">
        <w:rPr>
          <w:rStyle w:val="StyleUnderline"/>
        </w:rPr>
        <w:t>plaintiffs sought</w:t>
      </w:r>
      <w:r w:rsidRPr="00E23700">
        <w:rPr>
          <w:sz w:val="16"/>
        </w:rPr>
        <w:t xml:space="preserve"> both declaratory and injunctive relief for their claim—specifically, a </w:t>
      </w:r>
      <w:r w:rsidRPr="00E23700">
        <w:rPr>
          <w:rStyle w:val="StyleUnderline"/>
        </w:rPr>
        <w:t>declaration of the federal government’s fiduciary role in preserving the atmosphere and an injunction of its actions which contravene that role</w:t>
      </w:r>
      <w:r w:rsidRPr="00E23700">
        <w:rPr>
          <w:sz w:val="16"/>
        </w:rPr>
        <w:t xml:space="preserve">.29 </w:t>
      </w:r>
    </w:p>
    <w:p w14:paraId="3CE70BAD" w14:textId="77777777" w:rsidR="003D0608" w:rsidRPr="00E23700" w:rsidRDefault="003D0608" w:rsidP="003D0608">
      <w:pPr>
        <w:rPr>
          <w:sz w:val="16"/>
        </w:rPr>
      </w:pPr>
      <w:r w:rsidRPr="00E23700">
        <w:rPr>
          <w:rStyle w:val="StyleUnderline"/>
        </w:rPr>
        <w:t>Since Alec L</w:t>
      </w:r>
      <w:r w:rsidRPr="00E23700">
        <w:rPr>
          <w:sz w:val="16"/>
        </w:rPr>
        <w:t xml:space="preserve">. was decided, there has been a successful attempt to not only rekindle the PTD argument but incorporate constitutional claims to compel the federal government to combat climate change. Such </w:t>
      </w:r>
      <w:r w:rsidRPr="00E23700">
        <w:rPr>
          <w:rStyle w:val="StyleUnderline"/>
        </w:rPr>
        <w:t>a victory (</w:t>
      </w:r>
      <w:r w:rsidRPr="00E23700">
        <w:rPr>
          <w:rStyle w:val="Emphasis"/>
        </w:rPr>
        <w:t>albeit a procedural one</w:t>
      </w:r>
      <w:r w:rsidRPr="00E23700">
        <w:rPr>
          <w:rStyle w:val="StyleUnderline"/>
        </w:rPr>
        <w:t>) occurred in Juliana</w:t>
      </w:r>
      <w:r w:rsidRPr="00E23700">
        <w:rPr>
          <w:sz w:val="16"/>
        </w:rPr>
        <w:t xml:space="preserve">, in </w:t>
      </w:r>
      <w:r w:rsidRPr="00E23700">
        <w:rPr>
          <w:rStyle w:val="StyleUnderline"/>
        </w:rPr>
        <w:t>which</w:t>
      </w:r>
      <w:r w:rsidRPr="00E23700">
        <w:rPr>
          <w:sz w:val="16"/>
        </w:rPr>
        <w:t xml:space="preserve"> Judge Ann Aiken of the U.S. District Court for the District of Oregon </w:t>
      </w:r>
      <w:r w:rsidRPr="00E23700">
        <w:rPr>
          <w:rStyle w:val="StyleUnderline"/>
        </w:rPr>
        <w:t>denied a motion to dismiss the plaintiffs’ claims that the federal government</w:t>
      </w:r>
      <w:r w:rsidRPr="00E23700">
        <w:rPr>
          <w:sz w:val="16"/>
        </w:rPr>
        <w:t xml:space="preserve">, as represented by the agency defendants, </w:t>
      </w:r>
      <w:r w:rsidRPr="00E23700">
        <w:rPr>
          <w:rStyle w:val="StyleUnderline"/>
        </w:rPr>
        <w:t>willfully and knowingly acted or failed to act so as to accelerate climate change</w:t>
      </w:r>
      <w:r w:rsidRPr="00E23700">
        <w:rPr>
          <w:sz w:val="16"/>
        </w:rPr>
        <w:t xml:space="preserve">.30 The plaintiffs also allege that the government violated several of the plaintiffs’ constitutional rights as well as the PTD.31 The plaintiffs in this suit include individuals aged eight to nineteen, associations of activists, and Dr. James Hansen, the well-known climatologist, on behalf of “future generations.”32 </w:t>
      </w:r>
    </w:p>
    <w:p w14:paraId="06B7B282" w14:textId="77777777" w:rsidR="003D0608" w:rsidRPr="00E23700" w:rsidRDefault="003D0608" w:rsidP="003D0608">
      <w:pPr>
        <w:rPr>
          <w:sz w:val="16"/>
        </w:rPr>
      </w:pPr>
      <w:r w:rsidRPr="00E23700">
        <w:rPr>
          <w:sz w:val="16"/>
        </w:rPr>
        <w:t>ii. Supreme Court Statement in PPL Montana</w:t>
      </w:r>
    </w:p>
    <w:p w14:paraId="5047E3B7" w14:textId="77777777" w:rsidR="003D0608" w:rsidRPr="00E23700" w:rsidRDefault="003D0608" w:rsidP="003D0608">
      <w:pPr>
        <w:rPr>
          <w:sz w:val="16"/>
        </w:rPr>
      </w:pPr>
      <w:r w:rsidRPr="00E23700">
        <w:rPr>
          <w:sz w:val="16"/>
        </w:rPr>
        <w:t>Central to the holdings in Alec L. and Juliana on the PTD was a statement by the U.S. Supreme Court in PPL Montana, LLC v. Montana (“PPL Montana”) that “the public trust doctrine remains a matter of state law” whose “contours . . . do not depend upon the Constitution.”33 In PPL Montana, the State of Montana sought rent from the plaintiff power company for the use of riverbeds, arguing that it had acquired title to the rivers via the “equal footing doctrine” upon its statehood in 1889.34 The Supreme Court held that Montana state courts had applied an incorrect methodology in determining whether the rivers were “navigable,” as required under the equal footing doctrine.35</w:t>
      </w:r>
    </w:p>
    <w:p w14:paraId="70F7D00D" w14:textId="77777777" w:rsidR="003D0608" w:rsidRPr="00E23700" w:rsidRDefault="003D0608" w:rsidP="003D0608">
      <w:pPr>
        <w:rPr>
          <w:sz w:val="16"/>
        </w:rPr>
      </w:pPr>
      <w:r w:rsidRPr="00E23700">
        <w:rPr>
          <w:sz w:val="16"/>
        </w:rPr>
        <w:t>In addition to its navigability argument, Montana asserted that denying it title to the riverbeds would “undermine the public trust doctrine.”36 The Supreme Court rejected this, responding with the statement interpreted in Alec L. and Juliana: the PTD, unlike the equal footing doctrine, is a matter of Montana law unaffected by the U.S. Constitution.37 Rather, in the Court’s view, “[t]he States retain residual power to determine the scope of the public trust over waters within their borders, while federal law determines riverbed title under the equal-footing doctrine.”38</w:t>
      </w:r>
    </w:p>
    <w:p w14:paraId="6DF56421" w14:textId="77777777" w:rsidR="003D0608" w:rsidRPr="00E23700" w:rsidRDefault="003D0608" w:rsidP="003D0608">
      <w:pPr>
        <w:rPr>
          <w:sz w:val="16"/>
        </w:rPr>
      </w:pPr>
      <w:r w:rsidRPr="00E23700">
        <w:rPr>
          <w:sz w:val="16"/>
        </w:rPr>
        <w:t>The Alec L. court found this language to be unambiguous and binding, concluding that it foreclosed the plaintiffs’ public trust claim.39 Moreover, the court stated that it is irrelevant that the statement was dictum, citing its prior holding that Supreme Court language—including dictum—”must be treated as authoritative.”40 The court even felt that the statement was persuasive, as it held in a previous case that “[i]n this country the public trust doctrine has developed almost exclusively as a matter of state law.”41</w:t>
      </w:r>
    </w:p>
    <w:p w14:paraId="7A0F24EB" w14:textId="77777777" w:rsidR="003D0608" w:rsidRPr="00E23700" w:rsidRDefault="003D0608" w:rsidP="003D0608">
      <w:pPr>
        <w:rPr>
          <w:sz w:val="16"/>
        </w:rPr>
      </w:pPr>
      <w:r w:rsidRPr="00E23700">
        <w:rPr>
          <w:sz w:val="16"/>
        </w:rPr>
        <w:t>Conversely, in Juliana, Judge Aiken asserted that PPL Montana said nothing about the viability of federal public trust claims.42 Instead, in her view, PPL Montana was about the equal footing doctrine, not the PTD.43 The Supreme Court was only clarifying that “federal law, not state law, determined whether Montana has title to the riverbeds,” and that “if Montana had title, state law would define the scope of Montana’s public trust obligations.”44 This was logical to Judge Aiken, as the PPL Montana court was tasked with applying the PTD to a state rather than to the federal government.45 She saw no reason why the PTD, given its deep roots in our nation’s civil law system, would apply only to the states and not to the United States government.46</w:t>
      </w:r>
    </w:p>
    <w:p w14:paraId="320850F8" w14:textId="77777777" w:rsidR="003D0608" w:rsidRPr="00E23700" w:rsidRDefault="003D0608" w:rsidP="003D0608">
      <w:pPr>
        <w:rPr>
          <w:sz w:val="16"/>
        </w:rPr>
      </w:pPr>
      <w:r w:rsidRPr="00E23700">
        <w:rPr>
          <w:sz w:val="16"/>
        </w:rPr>
        <w:t>iii. Displacement by Federal Statute</w:t>
      </w:r>
    </w:p>
    <w:p w14:paraId="04170ED7" w14:textId="77777777" w:rsidR="003D0608" w:rsidRPr="00E23700" w:rsidRDefault="003D0608" w:rsidP="003D0608">
      <w:pPr>
        <w:rPr>
          <w:sz w:val="16"/>
        </w:rPr>
      </w:pPr>
      <w:r w:rsidRPr="00BE2634">
        <w:rPr>
          <w:rStyle w:val="StyleUnderline"/>
        </w:rPr>
        <w:t>Alec L. and Juliana</w:t>
      </w:r>
      <w:r w:rsidRPr="00BE2634">
        <w:rPr>
          <w:sz w:val="16"/>
        </w:rPr>
        <w:t xml:space="preserve"> also </w:t>
      </w:r>
      <w:r w:rsidRPr="00BE2634">
        <w:rPr>
          <w:rStyle w:val="StyleUnderline"/>
        </w:rPr>
        <w:t xml:space="preserve">came to </w:t>
      </w:r>
      <w:r w:rsidRPr="00BE2634">
        <w:rPr>
          <w:rStyle w:val="Emphasis"/>
        </w:rPr>
        <w:t>differing conclusions</w:t>
      </w:r>
      <w:r w:rsidRPr="00BE2634">
        <w:rPr>
          <w:rStyle w:val="StyleUnderline"/>
        </w:rPr>
        <w:t xml:space="preserve"> on</w:t>
      </w:r>
      <w:r w:rsidRPr="00BE2634">
        <w:rPr>
          <w:sz w:val="16"/>
        </w:rPr>
        <w:t xml:space="preserve"> the issue of </w:t>
      </w:r>
      <w:r w:rsidRPr="00BE2634">
        <w:rPr>
          <w:rStyle w:val="StyleUnderline"/>
        </w:rPr>
        <w:t xml:space="preserve">whether the CAA </w:t>
      </w:r>
      <w:r w:rsidRPr="00BE2634">
        <w:rPr>
          <w:rStyle w:val="Emphasis"/>
        </w:rPr>
        <w:t>displaces</w:t>
      </w:r>
      <w:r w:rsidRPr="00BE2634">
        <w:rPr>
          <w:rStyle w:val="StyleUnderline"/>
        </w:rPr>
        <w:t xml:space="preserve"> plaintiffs’ common law rights under the PTD given the Supreme Court’s decision in</w:t>
      </w:r>
      <w:r w:rsidRPr="00BE2634">
        <w:rPr>
          <w:sz w:val="16"/>
        </w:rPr>
        <w:t xml:space="preserve"> American Electric Power Co. v. Connecticut (“</w:t>
      </w:r>
      <w:r w:rsidRPr="00BE2634">
        <w:rPr>
          <w:rStyle w:val="Emphasis"/>
        </w:rPr>
        <w:t>AEP</w:t>
      </w:r>
      <w:r w:rsidRPr="00BE2634">
        <w:rPr>
          <w:sz w:val="16"/>
        </w:rPr>
        <w:t xml:space="preserve">”).47 In AEP, the </w:t>
      </w:r>
      <w:r w:rsidRPr="00BE2634">
        <w:rPr>
          <w:rStyle w:val="StyleUnderline"/>
        </w:rPr>
        <w:t>plaintiffs alleged</w:t>
      </w:r>
      <w:r w:rsidRPr="00BE2634">
        <w:rPr>
          <w:sz w:val="16"/>
        </w:rPr>
        <w:t xml:space="preserve"> th</w:t>
      </w:r>
      <w:r w:rsidRPr="00E23700">
        <w:rPr>
          <w:sz w:val="16"/>
        </w:rPr>
        <w:t xml:space="preserve">at the five defendant </w:t>
      </w:r>
      <w:r w:rsidRPr="00E23700">
        <w:rPr>
          <w:rStyle w:val="StyleUnderline"/>
        </w:rPr>
        <w:t>power companies’ CO2 emissions constituted a public nuisance under federal common law</w:t>
      </w:r>
      <w:r w:rsidRPr="00E23700">
        <w:rPr>
          <w:sz w:val="16"/>
        </w:rPr>
        <w:t xml:space="preserve">.48 </w:t>
      </w:r>
      <w:r w:rsidRPr="00E23700">
        <w:rPr>
          <w:rStyle w:val="StyleUnderline"/>
        </w:rPr>
        <w:t xml:space="preserve">The </w:t>
      </w:r>
      <w:r w:rsidRPr="00853097">
        <w:rPr>
          <w:rStyle w:val="StyleUnderline"/>
          <w:highlight w:val="cyan"/>
        </w:rPr>
        <w:t>Supreme Court struck down the claim, holding</w:t>
      </w:r>
      <w:r w:rsidRPr="00E23700">
        <w:rPr>
          <w:sz w:val="16"/>
        </w:rPr>
        <w:t xml:space="preserve"> that “the [</w:t>
      </w:r>
      <w:r w:rsidRPr="00853097">
        <w:rPr>
          <w:rStyle w:val="StyleUnderline"/>
          <w:highlight w:val="cyan"/>
        </w:rPr>
        <w:t>CAA</w:t>
      </w:r>
      <w:r w:rsidRPr="00E23700">
        <w:rPr>
          <w:sz w:val="16"/>
        </w:rPr>
        <w:t xml:space="preserve">] and the EPA actions it authorizes </w:t>
      </w:r>
      <w:r w:rsidRPr="00853097">
        <w:rPr>
          <w:rStyle w:val="Emphasis"/>
          <w:highlight w:val="cyan"/>
        </w:rPr>
        <w:t>displace any federal common law right</w:t>
      </w:r>
      <w:r w:rsidRPr="00853097">
        <w:rPr>
          <w:rStyle w:val="StyleUnderline"/>
          <w:highlight w:val="cyan"/>
        </w:rPr>
        <w:t xml:space="preserve"> to</w:t>
      </w:r>
      <w:r w:rsidRPr="00E23700">
        <w:rPr>
          <w:rStyle w:val="StyleUnderline"/>
        </w:rPr>
        <w:t xml:space="preserve"> seek </w:t>
      </w:r>
      <w:r w:rsidRPr="00853097">
        <w:rPr>
          <w:rStyle w:val="StyleUnderline"/>
          <w:highlight w:val="cyan"/>
        </w:rPr>
        <w:t>abatement of</w:t>
      </w:r>
      <w:r w:rsidRPr="00E23700">
        <w:rPr>
          <w:rStyle w:val="StyleUnderline"/>
        </w:rPr>
        <w:t xml:space="preserve"> [CO2] </w:t>
      </w:r>
      <w:r w:rsidRPr="00853097">
        <w:rPr>
          <w:rStyle w:val="StyleUnderline"/>
          <w:highlight w:val="cyan"/>
        </w:rPr>
        <w:t>emissions</w:t>
      </w:r>
      <w:r w:rsidRPr="00E23700">
        <w:rPr>
          <w:sz w:val="16"/>
        </w:rPr>
        <w:t xml:space="preserve"> from fossil-fuel fired power plants.”49</w:t>
      </w:r>
    </w:p>
    <w:p w14:paraId="03A1124B" w14:textId="77777777" w:rsidR="003D0608" w:rsidRPr="00E23700" w:rsidRDefault="003D0608" w:rsidP="003D0608">
      <w:pPr>
        <w:rPr>
          <w:sz w:val="16"/>
        </w:rPr>
      </w:pPr>
      <w:r w:rsidRPr="00E23700">
        <w:rPr>
          <w:sz w:val="16"/>
        </w:rPr>
        <w:t xml:space="preserve">From this, </w:t>
      </w:r>
      <w:r w:rsidRPr="00E23700">
        <w:rPr>
          <w:rStyle w:val="StyleUnderline"/>
        </w:rPr>
        <w:t>the Alec L. court concluded that the plaintiffs’ public trust claim was similarly displaced by the CAA</w:t>
      </w:r>
      <w:r w:rsidRPr="00E23700">
        <w:rPr>
          <w:sz w:val="16"/>
        </w:rPr>
        <w:t>.50 The court also noted that AEP does not only apply to common law nuisance claims but rather to any federal common law right associated with the CAA.51 Additionally, the court echoed the AEP court’s concerns that “the judgments the plaintiffs would commit to federal judges . . . cannot be reconciled with the decision-making scheme Congress enacted,”52 and that Congress designated EPA as the primary regulator of greenhouse gas emissions because it “is surely better equipped to do the job than individual district judges issuing ad hoc, case-by-case injunctions.”53 In essence, the court believed that it was beyond the scope of its power to direct a federal agency to regulate when Congress has already delegated such authority to an agency with greater expertise on the matter.54</w:t>
      </w:r>
    </w:p>
    <w:p w14:paraId="554785F6" w14:textId="77777777" w:rsidR="003D0608" w:rsidRDefault="003D0608" w:rsidP="003D0608">
      <w:pPr>
        <w:rPr>
          <w:sz w:val="16"/>
        </w:rPr>
      </w:pPr>
      <w:r w:rsidRPr="00E23700">
        <w:rPr>
          <w:sz w:val="16"/>
        </w:rPr>
        <w:t xml:space="preserve">In </w:t>
      </w:r>
      <w:r w:rsidRPr="00BE2634">
        <w:rPr>
          <w:rStyle w:val="Emphasis"/>
        </w:rPr>
        <w:t>Juliana</w:t>
      </w:r>
      <w:r w:rsidRPr="00BE2634">
        <w:rPr>
          <w:sz w:val="16"/>
        </w:rPr>
        <w:t xml:space="preserve">, Judge Aiken </w:t>
      </w:r>
      <w:r w:rsidRPr="00BE2634">
        <w:rPr>
          <w:rStyle w:val="Emphasis"/>
        </w:rPr>
        <w:t>disagreed with the Alec L. court</w:t>
      </w:r>
      <w:r w:rsidRPr="00BE2634">
        <w:rPr>
          <w:rStyle w:val="StyleUnderline"/>
        </w:rPr>
        <w:t>, reasoning that the Supreme Court did not consider a public trust claim in AEP</w:t>
      </w:r>
      <w:r w:rsidRPr="00E23700">
        <w:rPr>
          <w:sz w:val="16"/>
        </w:rPr>
        <w:t xml:space="preserve">. 55 </w:t>
      </w:r>
      <w:r w:rsidRPr="00853097">
        <w:rPr>
          <w:rStyle w:val="StyleUnderline"/>
          <w:highlight w:val="cyan"/>
        </w:rPr>
        <w:t>Displacement analysis</w:t>
      </w:r>
      <w:r w:rsidRPr="00E23700">
        <w:rPr>
          <w:rStyle w:val="StyleUnderline"/>
        </w:rPr>
        <w:t xml:space="preserve">, in her view, </w:t>
      </w:r>
      <w:r w:rsidRPr="00853097">
        <w:rPr>
          <w:rStyle w:val="StyleUnderline"/>
          <w:highlight w:val="cyan"/>
        </w:rPr>
        <w:t xml:space="preserve">does not apply to public trust claims because “they concern </w:t>
      </w:r>
      <w:r w:rsidRPr="00853097">
        <w:rPr>
          <w:rStyle w:val="Emphasis"/>
          <w:highlight w:val="cyan"/>
        </w:rPr>
        <w:t>inherent attributes of sovereignty</w:t>
      </w:r>
      <w:r w:rsidRPr="00E23700">
        <w:rPr>
          <w:rStyle w:val="StyleUnderline"/>
        </w:rPr>
        <w:t>”—</w:t>
      </w:r>
      <w:r w:rsidRPr="00853097">
        <w:rPr>
          <w:rStyle w:val="StyleUnderline"/>
          <w:highlight w:val="cyan"/>
        </w:rPr>
        <w:t>imposing obligations</w:t>
      </w:r>
      <w:r w:rsidRPr="00E23700">
        <w:rPr>
          <w:rStyle w:val="StyleUnderline"/>
        </w:rPr>
        <w:t xml:space="preserve"> on the government </w:t>
      </w:r>
      <w:r w:rsidRPr="00853097">
        <w:rPr>
          <w:rStyle w:val="StyleUnderline"/>
          <w:highlight w:val="cyan"/>
        </w:rPr>
        <w:t>that “</w:t>
      </w:r>
      <w:r w:rsidRPr="00853097">
        <w:rPr>
          <w:rStyle w:val="Emphasis"/>
          <w:highlight w:val="cyan"/>
        </w:rPr>
        <w:t>cannot be legislated away” in statutes</w:t>
      </w:r>
      <w:r w:rsidRPr="00E23700">
        <w:rPr>
          <w:sz w:val="16"/>
        </w:rPr>
        <w:t xml:space="preserve"> such as the CAA.56 [***FOOTNOTE 56 BEGINS***] 56 Id. </w:t>
      </w:r>
      <w:r w:rsidRPr="00E23700">
        <w:rPr>
          <w:rStyle w:val="StyleUnderline"/>
        </w:rPr>
        <w:t xml:space="preserve">Judge </w:t>
      </w:r>
      <w:r w:rsidRPr="00853097">
        <w:rPr>
          <w:rStyle w:val="StyleUnderline"/>
          <w:highlight w:val="cyan"/>
        </w:rPr>
        <w:t>Aiken</w:t>
      </w:r>
      <w:r w:rsidRPr="00E23700">
        <w:rPr>
          <w:rStyle w:val="StyleUnderline"/>
        </w:rPr>
        <w:t xml:space="preserve"> also </w:t>
      </w:r>
      <w:r w:rsidRPr="00853097">
        <w:rPr>
          <w:rStyle w:val="StyleUnderline"/>
          <w:highlight w:val="cyan"/>
        </w:rPr>
        <w:t>concluded</w:t>
      </w:r>
      <w:r w:rsidRPr="00E23700">
        <w:rPr>
          <w:sz w:val="16"/>
        </w:rPr>
        <w:t xml:space="preserve"> that </w:t>
      </w:r>
      <w:r w:rsidRPr="00E23700">
        <w:rPr>
          <w:rStyle w:val="StyleUnderline"/>
        </w:rPr>
        <w:t xml:space="preserve">the court’s fashioning of a proper </w:t>
      </w:r>
      <w:r w:rsidRPr="00853097">
        <w:rPr>
          <w:rStyle w:val="StyleUnderline"/>
          <w:highlight w:val="cyan"/>
        </w:rPr>
        <w:t>remedy</w:t>
      </w:r>
      <w:r w:rsidRPr="00E23700">
        <w:rPr>
          <w:rStyle w:val="StyleUnderline"/>
        </w:rPr>
        <w:t xml:space="preserve"> here </w:t>
      </w:r>
      <w:r w:rsidRPr="00853097">
        <w:rPr>
          <w:rStyle w:val="Emphasis"/>
          <w:highlight w:val="cyan"/>
        </w:rPr>
        <w:t>would not implicate nonjusticiable political concerns</w:t>
      </w:r>
      <w:r w:rsidRPr="00E23700">
        <w:rPr>
          <w:rStyle w:val="StyleUnderline"/>
        </w:rPr>
        <w:t xml:space="preserve"> better left to the political branches</w:t>
      </w:r>
      <w:r w:rsidRPr="00E23700">
        <w:rPr>
          <w:sz w:val="16"/>
        </w:rPr>
        <w:t xml:space="preserve"> of government, citing her thorough discussion in an earlier part of the opinion. See id. at 1236–42. In her analysis, she applied the six factors laid out by the Supreme Court in Baker v. Carr, 369 U.S. 186, 210 (1962). She thereafter concluded that </w:t>
      </w:r>
      <w:r w:rsidRPr="00E23700">
        <w:rPr>
          <w:rStyle w:val="StyleUnderline"/>
        </w:rPr>
        <w:t xml:space="preserve">there are no political questions here because, “[a]t its heart, this lawsuit asks this Court to determine whether defendants have violated plaintiffs’ </w:t>
      </w:r>
      <w:r w:rsidRPr="00E23700">
        <w:rPr>
          <w:rStyle w:val="Emphasis"/>
        </w:rPr>
        <w:t>constitutional rights</w:t>
      </w:r>
      <w:r w:rsidRPr="00E23700">
        <w:rPr>
          <w:sz w:val="16"/>
        </w:rPr>
        <w:t>,” which is “</w:t>
      </w:r>
      <w:r w:rsidRPr="00E23700">
        <w:rPr>
          <w:rStyle w:val="StyleUnderline"/>
        </w:rPr>
        <w:t>squarely within the purview of the judiciary</w:t>
      </w:r>
      <w:r w:rsidRPr="00E23700">
        <w:rPr>
          <w:sz w:val="16"/>
        </w:rPr>
        <w:t>.” Juliana, 217 F. Supp.3d at 1241 (citing INS v. Chadha, 462 U.S. 919, 941 (1983)). Moreover, there are no constitutional provisions or acts of Congress which reserve all decision-making authority relating to climate change to any one political branch. Id. at 1238. She also explained that the court can order the defendants to implement a plan that would redress the plaintiffs’ injuries without specifying exactly what methods that plan would contain. Id. at 1242 [***FOOTNOTE ENDS***]</w:t>
      </w:r>
    </w:p>
    <w:p w14:paraId="33EB097B" w14:textId="77777777" w:rsidR="003D0608" w:rsidRPr="00E23700" w:rsidRDefault="003D0608" w:rsidP="003D0608">
      <w:pPr>
        <w:rPr>
          <w:sz w:val="16"/>
        </w:rPr>
      </w:pPr>
    </w:p>
    <w:p w14:paraId="5AD788BA" w14:textId="77777777" w:rsidR="003D0608" w:rsidRDefault="003D0608" w:rsidP="003D0608">
      <w:pPr>
        <w:pStyle w:val="Heading3"/>
      </w:pPr>
      <w:r>
        <w:t>2NC---IL---Warming---Common-Law Solves</w:t>
      </w:r>
    </w:p>
    <w:p w14:paraId="19A527A2" w14:textId="77777777" w:rsidR="003D0608" w:rsidRPr="00931C5F" w:rsidRDefault="003D0608" w:rsidP="003D0608">
      <w:pPr>
        <w:pStyle w:val="Heading4"/>
        <w:rPr>
          <w:u w:val="single"/>
        </w:rPr>
      </w:pPr>
      <w:r>
        <w:t xml:space="preserve">Even if </w:t>
      </w:r>
      <w:r>
        <w:rPr>
          <w:u w:val="single"/>
        </w:rPr>
        <w:t>rulings themselves fail</w:t>
      </w:r>
      <w:r>
        <w:t xml:space="preserve">---the mere </w:t>
      </w:r>
      <w:r>
        <w:rPr>
          <w:u w:val="single"/>
        </w:rPr>
        <w:t>doctrinal possibility</w:t>
      </w:r>
      <w:r>
        <w:t xml:space="preserve"> of climate litigation acts as a ‘prod’ that </w:t>
      </w:r>
      <w:r>
        <w:rPr>
          <w:u w:val="single"/>
        </w:rPr>
        <w:t>compels</w:t>
      </w:r>
      <w:r>
        <w:t xml:space="preserve"> government regulation---that’s Nevitt---AND… </w:t>
      </w:r>
    </w:p>
    <w:p w14:paraId="6FEE2014" w14:textId="77777777" w:rsidR="003D0608" w:rsidRDefault="003D0608" w:rsidP="003D0608">
      <w:r>
        <w:t xml:space="preserve">Benjamin </w:t>
      </w:r>
      <w:r w:rsidRPr="00326B98">
        <w:rPr>
          <w:rStyle w:val="Style13ptBold"/>
        </w:rPr>
        <w:t>Ewing &amp;</w:t>
      </w:r>
      <w:r>
        <w:t xml:space="preserve"> Douglas A. </w:t>
      </w:r>
      <w:r w:rsidRPr="00326B98">
        <w:rPr>
          <w:rStyle w:val="Style13ptBold"/>
        </w:rPr>
        <w:t>Kysar 11</w:t>
      </w:r>
      <w:r>
        <w:t>, Ewing is an Assistant Professor at Queen's Law; Kysar is Joseph M. Field '55 Professor of Law at Yale Law School and faculty co-director of the Law, Ethics and Animals Program, “Prods and Pleas: Limited Government in an Era of Unlimited Harm,” 121 Yale L.J. 350, November 2011, Lexis</w:t>
      </w:r>
    </w:p>
    <w:p w14:paraId="1D51A23E" w14:textId="77777777" w:rsidR="003D0608" w:rsidRPr="003E5D20" w:rsidRDefault="003D0608" w:rsidP="003D0608">
      <w:pPr>
        <w:rPr>
          <w:sz w:val="16"/>
        </w:rPr>
      </w:pPr>
      <w:r w:rsidRPr="003E5D20">
        <w:rPr>
          <w:sz w:val="16"/>
        </w:rPr>
        <w:t xml:space="preserve">At the outset, </w:t>
      </w:r>
      <w:r w:rsidRPr="003E5D20">
        <w:rPr>
          <w:rStyle w:val="StyleUnderline"/>
        </w:rPr>
        <w:t xml:space="preserve">it must be acknowledged that the fit between climate change and tort law </w:t>
      </w:r>
      <w:r w:rsidRPr="003E5D20">
        <w:rPr>
          <w:rStyle w:val="Emphasis"/>
        </w:rPr>
        <w:t>seems</w:t>
      </w:r>
      <w:r w:rsidRPr="003E5D20">
        <w:rPr>
          <w:rStyle w:val="StyleUnderline"/>
        </w:rPr>
        <w:t xml:space="preserve"> poor. Climate change is the ultimate tragedy of the </w:t>
      </w:r>
      <w:r w:rsidRPr="003E5D20">
        <w:rPr>
          <w:rStyle w:val="Emphasis"/>
        </w:rPr>
        <w:t>commons</w:t>
      </w:r>
      <w:r w:rsidRPr="003E5D20">
        <w:rPr>
          <w:sz w:val="16"/>
        </w:rPr>
        <w:t xml:space="preserve">. Not only fossil fuel companies and industrial manufacturers, but </w:t>
      </w:r>
      <w:r w:rsidRPr="003E5D20">
        <w:rPr>
          <w:rStyle w:val="StyleUnderline"/>
        </w:rPr>
        <w:t xml:space="preserve">all human beings and enterprises contribute - however marginally - to the phenomenon of anthropogenic climate change. </w:t>
      </w:r>
      <w:r w:rsidRPr="00853097">
        <w:rPr>
          <w:rStyle w:val="StyleUnderline"/>
          <w:highlight w:val="cyan"/>
        </w:rPr>
        <w:t xml:space="preserve">Isolating where </w:t>
      </w:r>
      <w:r w:rsidRPr="00853097">
        <w:rPr>
          <w:rStyle w:val="Emphasis"/>
          <w:highlight w:val="cyan"/>
        </w:rPr>
        <w:t>responsibility</w:t>
      </w:r>
      <w:r w:rsidRPr="003E5D20">
        <w:rPr>
          <w:sz w:val="16"/>
        </w:rPr>
        <w:t xml:space="preserve"> for greenhouse gas emissions </w:t>
      </w:r>
      <w:r w:rsidRPr="00853097">
        <w:rPr>
          <w:rStyle w:val="StyleUnderline"/>
          <w:highlight w:val="cyan"/>
        </w:rPr>
        <w:t>attaches</w:t>
      </w:r>
      <w:r w:rsidRPr="003E5D20">
        <w:rPr>
          <w:sz w:val="16"/>
        </w:rPr>
        <w:t xml:space="preserve"> in our energy and land use cycles </w:t>
      </w:r>
      <w:r w:rsidRPr="00853097">
        <w:rPr>
          <w:rStyle w:val="StyleUnderline"/>
          <w:highlight w:val="cyan"/>
        </w:rPr>
        <w:t>is</w:t>
      </w:r>
      <w:r w:rsidRPr="003E5D20">
        <w:rPr>
          <w:rStyle w:val="StyleUnderline"/>
        </w:rPr>
        <w:t xml:space="preserve"> therefore </w:t>
      </w:r>
      <w:r w:rsidRPr="00853097">
        <w:rPr>
          <w:rStyle w:val="StyleUnderline"/>
          <w:highlight w:val="cyan"/>
        </w:rPr>
        <w:t>a</w:t>
      </w:r>
      <w:r w:rsidRPr="003E5D20">
        <w:rPr>
          <w:rStyle w:val="StyleUnderline"/>
        </w:rPr>
        <w:t xml:space="preserve">n intellectual, moral, and empirical </w:t>
      </w:r>
      <w:r w:rsidRPr="00853097">
        <w:rPr>
          <w:rStyle w:val="StyleUnderline"/>
          <w:highlight w:val="cyan"/>
        </w:rPr>
        <w:t>challenge of the first order</w:t>
      </w:r>
      <w:r w:rsidRPr="00853097">
        <w:rPr>
          <w:sz w:val="16"/>
          <w:highlight w:val="cyan"/>
        </w:rPr>
        <w:t>.</w:t>
      </w:r>
      <w:r w:rsidRPr="003E5D20">
        <w:rPr>
          <w:sz w:val="16"/>
        </w:rPr>
        <w:t xml:space="preserve"> In essence, climate change takes Ronald Coase's famous reformulation of tort law - which disrupted classical tort thinking by substituting neutral concepts of reciprocal harm and resource conflict for the moralized terms of victim and polluter 63 - and extrapolates it to the entire globe. Moreover, many of the most devastating impacts of climate change will not happen for decades or centuries hence, even though actions taken today critically affect whether they will occur. If the paradigmatic tort is one in which A hits B - a clear, direct, and unlawful action by one actor against another that gives rise to an isolated, retrospective harm - then climate change lies conspicuously far outside the paradigm.</w:t>
      </w:r>
    </w:p>
    <w:p w14:paraId="5FC9EB7B" w14:textId="77777777" w:rsidR="003D0608" w:rsidRPr="003E5D20" w:rsidRDefault="003D0608" w:rsidP="003D0608">
      <w:pPr>
        <w:rPr>
          <w:sz w:val="16"/>
        </w:rPr>
      </w:pPr>
      <w:r w:rsidRPr="003E5D20">
        <w:rPr>
          <w:rStyle w:val="StyleUnderline"/>
        </w:rPr>
        <w:t xml:space="preserve">Climate change harms also </w:t>
      </w:r>
      <w:r w:rsidRPr="003E5D20">
        <w:rPr>
          <w:rStyle w:val="Emphasis"/>
        </w:rPr>
        <w:t>seem</w:t>
      </w:r>
      <w:r w:rsidRPr="003E5D20">
        <w:rPr>
          <w:sz w:val="16"/>
        </w:rPr>
        <w:t xml:space="preserve"> </w:t>
      </w:r>
      <w:r w:rsidRPr="003E5D20">
        <w:rPr>
          <w:rStyle w:val="StyleUnderline"/>
        </w:rPr>
        <w:t>ill fit for the tort system in light of its supposed goals of ex ante efficient deterrence and ex post corrective justice</w:t>
      </w:r>
      <w:r w:rsidRPr="003E5D20">
        <w:rPr>
          <w:sz w:val="16"/>
        </w:rPr>
        <w:t>. From the prospective regulatory standpoint, it seems obvious that carbon taxes, emissions allowances, or traditional pollution control measures are more capable of providing clear rules to facilitate coordinated planning and of casting a wide enough net to actually limit and reverse the growth of greenhouse gas emissions. From the retrospective corrective justice standpoint, a second-order duty to repair one's victim might arise if one has contributed to her harm through the mechanism of climate change, and, in so doing, breached an underlying duty of care owed to her. However, the domain of behavior to which such an underlying duty might apply could be severely cabined by demands for clear and proximate causation, foreseeability of harm, and feasible [*370] allocation of damages - all far from worked out as matters of morality, let alone law. 64</w:t>
      </w:r>
    </w:p>
    <w:p w14:paraId="605BA80C" w14:textId="77777777" w:rsidR="003D0608" w:rsidRPr="003E5D20" w:rsidRDefault="003D0608" w:rsidP="003D0608">
      <w:pPr>
        <w:rPr>
          <w:sz w:val="16"/>
        </w:rPr>
      </w:pPr>
      <w:r w:rsidRPr="003E5D20">
        <w:rPr>
          <w:rStyle w:val="StyleUnderline"/>
        </w:rPr>
        <w:t xml:space="preserve">On the other hand, many of the </w:t>
      </w:r>
      <w:r w:rsidRPr="00853097">
        <w:rPr>
          <w:rStyle w:val="StyleUnderline"/>
          <w:highlight w:val="cyan"/>
        </w:rPr>
        <w:t>reasons for skepticism</w:t>
      </w:r>
      <w:r w:rsidRPr="003E5D20">
        <w:rPr>
          <w:rStyle w:val="StyleUnderline"/>
        </w:rPr>
        <w:t xml:space="preserve"> that climate change tort defendants could be held liable</w:t>
      </w:r>
      <w:r w:rsidRPr="003E5D20">
        <w:rPr>
          <w:sz w:val="16"/>
        </w:rPr>
        <w:t xml:space="preserve"> - especially the difficulty of pinning causation on a single defendant or group of defendants - </w:t>
      </w:r>
      <w:r w:rsidRPr="00853097">
        <w:rPr>
          <w:rStyle w:val="Emphasis"/>
          <w:highlight w:val="cyan"/>
        </w:rPr>
        <w:t>have</w:t>
      </w:r>
      <w:r w:rsidRPr="00853097">
        <w:rPr>
          <w:sz w:val="16"/>
          <w:highlight w:val="cyan"/>
        </w:rPr>
        <w:t xml:space="preserve"> </w:t>
      </w:r>
      <w:r w:rsidRPr="00853097">
        <w:rPr>
          <w:rStyle w:val="StyleUnderline"/>
          <w:highlight w:val="cyan"/>
        </w:rPr>
        <w:t>been</w:t>
      </w:r>
      <w:r w:rsidRPr="003E5D20">
        <w:rPr>
          <w:rStyle w:val="StyleUnderline"/>
        </w:rPr>
        <w:t xml:space="preserve"> </w:t>
      </w:r>
      <w:r w:rsidRPr="003E5D20">
        <w:rPr>
          <w:rStyle w:val="Emphasis"/>
        </w:rPr>
        <w:t xml:space="preserve">similarly </w:t>
      </w:r>
      <w:r w:rsidRPr="00853097">
        <w:rPr>
          <w:rStyle w:val="Emphasis"/>
          <w:highlight w:val="cyan"/>
        </w:rPr>
        <w:t>applicable</w:t>
      </w:r>
      <w:r w:rsidRPr="003E5D20">
        <w:rPr>
          <w:rStyle w:val="Emphasis"/>
        </w:rPr>
        <w:t xml:space="preserve"> </w:t>
      </w:r>
      <w:r w:rsidRPr="00853097">
        <w:rPr>
          <w:rStyle w:val="Emphasis"/>
          <w:highlight w:val="cyan"/>
        </w:rPr>
        <w:t>to other</w:t>
      </w:r>
      <w:r w:rsidRPr="003E5D20">
        <w:rPr>
          <w:rStyle w:val="Emphasis"/>
        </w:rPr>
        <w:t xml:space="preserve"> environmental and toxic </w:t>
      </w:r>
      <w:r w:rsidRPr="00853097">
        <w:rPr>
          <w:rStyle w:val="Emphasis"/>
          <w:highlight w:val="cyan"/>
        </w:rPr>
        <w:t>tort suits</w:t>
      </w:r>
      <w:r w:rsidRPr="003E5D20">
        <w:rPr>
          <w:sz w:val="16"/>
        </w:rPr>
        <w:t xml:space="preserve">. </w:t>
      </w:r>
      <w:r w:rsidRPr="003E5D20">
        <w:rPr>
          <w:rStyle w:val="StyleUnderline"/>
        </w:rPr>
        <w:t>Albeit with hesitation and confusion</w:t>
      </w:r>
      <w:r w:rsidRPr="003E5D20">
        <w:rPr>
          <w:sz w:val="16"/>
        </w:rPr>
        <w:t xml:space="preserve">, </w:t>
      </w:r>
      <w:r w:rsidRPr="00853097">
        <w:rPr>
          <w:rStyle w:val="StyleUnderline"/>
          <w:highlight w:val="cyan"/>
        </w:rPr>
        <w:t xml:space="preserve">courts have </w:t>
      </w:r>
      <w:r w:rsidRPr="00853097">
        <w:rPr>
          <w:rStyle w:val="Emphasis"/>
          <w:highlight w:val="cyan"/>
        </w:rPr>
        <w:t>devised</w:t>
      </w:r>
      <w:r w:rsidRPr="003E5D20">
        <w:rPr>
          <w:sz w:val="16"/>
        </w:rPr>
        <w:t xml:space="preserve"> a number of </w:t>
      </w:r>
      <w:r w:rsidRPr="00853097">
        <w:rPr>
          <w:rStyle w:val="Emphasis"/>
          <w:highlight w:val="cyan"/>
        </w:rPr>
        <w:t>doctrinal devices to accommodate</w:t>
      </w:r>
      <w:r w:rsidRPr="003E5D20">
        <w:rPr>
          <w:rStyle w:val="Emphasis"/>
        </w:rPr>
        <w:t xml:space="preserve"> the </w:t>
      </w:r>
      <w:r w:rsidRPr="00853097">
        <w:rPr>
          <w:rStyle w:val="Emphasis"/>
          <w:highlight w:val="cyan"/>
        </w:rPr>
        <w:t>difficulties of proof</w:t>
      </w:r>
      <w:r w:rsidRPr="003E5D20">
        <w:rPr>
          <w:rStyle w:val="Emphasis"/>
        </w:rPr>
        <w:t xml:space="preserve"> associated with those cases</w:t>
      </w:r>
      <w:r w:rsidRPr="003E5D20">
        <w:rPr>
          <w:sz w:val="16"/>
        </w:rPr>
        <w:t xml:space="preserve">. For instance, courts developed market share liability in the diethylstilbestrol (DES) context as a way of apportioning responsibility for harm in the absence of other means to disaggregate causal influence. 65 </w:t>
      </w:r>
      <w:r w:rsidRPr="003E5D20">
        <w:rPr>
          <w:rStyle w:val="StyleUnderline"/>
        </w:rPr>
        <w:t xml:space="preserve">Courts made loss of chance recovery available in the </w:t>
      </w:r>
      <w:r w:rsidRPr="003E5D20">
        <w:rPr>
          <w:rStyle w:val="Emphasis"/>
        </w:rPr>
        <w:t>medical malpractice</w:t>
      </w:r>
      <w:r w:rsidRPr="003E5D20">
        <w:rPr>
          <w:rStyle w:val="StyleUnderline"/>
        </w:rPr>
        <w:t xml:space="preserve"> context</w:t>
      </w:r>
      <w:r w:rsidRPr="003E5D20">
        <w:rPr>
          <w:sz w:val="16"/>
        </w:rPr>
        <w:t xml:space="preserve"> for those whose dim chances of survival might otherwise have rendered them ineligible for protection from negligent behavior under a "more-likely-than-not" causation test. 66 </w:t>
      </w:r>
      <w:r w:rsidRPr="003E5D20">
        <w:rPr>
          <w:rStyle w:val="StyleUnderline"/>
        </w:rPr>
        <w:t xml:space="preserve">Subtle </w:t>
      </w:r>
      <w:r w:rsidRPr="00853097">
        <w:rPr>
          <w:rStyle w:val="Emphasis"/>
          <w:highlight w:val="cyan"/>
        </w:rPr>
        <w:t>toxic</w:t>
      </w:r>
      <w:r w:rsidRPr="00853097">
        <w:rPr>
          <w:rStyle w:val="StyleUnderline"/>
          <w:highlight w:val="cyan"/>
        </w:rPr>
        <w:t xml:space="preserve"> causation presumptions</w:t>
      </w:r>
      <w:r w:rsidRPr="003E5D20">
        <w:rPr>
          <w:rStyle w:val="StyleUnderline"/>
        </w:rPr>
        <w:t xml:space="preserve"> incorporated into the </w:t>
      </w:r>
      <w:r w:rsidRPr="003E5D20">
        <w:rPr>
          <w:rStyle w:val="Emphasis"/>
        </w:rPr>
        <w:t>asbestos</w:t>
      </w:r>
      <w:r w:rsidRPr="003E5D20">
        <w:rPr>
          <w:rStyle w:val="StyleUnderline"/>
        </w:rPr>
        <w:t xml:space="preserve"> context </w:t>
      </w:r>
      <w:r w:rsidRPr="00853097">
        <w:rPr>
          <w:rStyle w:val="StyleUnderline"/>
          <w:highlight w:val="cyan"/>
        </w:rPr>
        <w:t xml:space="preserve">have helped litigants </w:t>
      </w:r>
      <w:r w:rsidRPr="003E5D20">
        <w:rPr>
          <w:rStyle w:val="StyleUnderline"/>
        </w:rPr>
        <w:t xml:space="preserve">where orthodox doctrines would have prevented recovery due to </w:t>
      </w:r>
      <w:r w:rsidRPr="003E5D20">
        <w:rPr>
          <w:rStyle w:val="Emphasis"/>
        </w:rPr>
        <w:t>scientific uncertainty regarding the biological mechanism</w:t>
      </w:r>
      <w:r w:rsidRPr="003E5D20">
        <w:rPr>
          <w:sz w:val="16"/>
        </w:rPr>
        <w:t xml:space="preserve"> underlying asbestos-related diseases. 67 </w:t>
      </w:r>
      <w:r w:rsidRPr="003E5D20">
        <w:rPr>
          <w:rStyle w:val="StyleUnderline"/>
        </w:rPr>
        <w:t xml:space="preserve">Though its track record in these cases has been less than </w:t>
      </w:r>
      <w:r w:rsidRPr="003E5D20">
        <w:rPr>
          <w:rStyle w:val="Emphasis"/>
        </w:rPr>
        <w:t>ideal</w:t>
      </w:r>
      <w:r w:rsidRPr="003E5D20">
        <w:rPr>
          <w:sz w:val="16"/>
        </w:rPr>
        <w:t xml:space="preserve"> (with many, including courts themselves, preferring legislative or regulatory solutions), </w:t>
      </w:r>
      <w:r w:rsidRPr="00853097">
        <w:rPr>
          <w:rStyle w:val="StyleUnderline"/>
          <w:highlight w:val="cyan"/>
        </w:rPr>
        <w:t xml:space="preserve">the tort system is </w:t>
      </w:r>
      <w:r w:rsidRPr="00853097">
        <w:rPr>
          <w:rStyle w:val="Emphasis"/>
          <w:highlight w:val="cyan"/>
        </w:rPr>
        <w:t>no stranger to complex</w:t>
      </w:r>
      <w:r w:rsidRPr="003E5D20">
        <w:rPr>
          <w:rStyle w:val="Emphasis"/>
        </w:rPr>
        <w:t xml:space="preserve">, sprawling </w:t>
      </w:r>
      <w:r w:rsidRPr="00853097">
        <w:rPr>
          <w:rStyle w:val="Emphasis"/>
          <w:highlight w:val="cyan"/>
        </w:rPr>
        <w:t>litigation</w:t>
      </w:r>
      <w:r w:rsidRPr="003E5D20">
        <w:rPr>
          <w:sz w:val="16"/>
        </w:rPr>
        <w:t xml:space="preserve">. </w:t>
      </w:r>
      <w:r w:rsidRPr="003E5D20">
        <w:rPr>
          <w:rStyle w:val="StyleUnderline"/>
        </w:rPr>
        <w:t xml:space="preserve">Indeed, finding in such cases a </w:t>
      </w:r>
      <w:r w:rsidRPr="003E5D20">
        <w:rPr>
          <w:rStyle w:val="Emphasis"/>
        </w:rPr>
        <w:t>broad set of precedents</w:t>
      </w:r>
      <w:r w:rsidRPr="003E5D20">
        <w:rPr>
          <w:rStyle w:val="StyleUnderline"/>
        </w:rPr>
        <w:t xml:space="preserve"> upon which to </w:t>
      </w:r>
      <w:r w:rsidRPr="003E5D20">
        <w:rPr>
          <w:rStyle w:val="Emphasis"/>
        </w:rPr>
        <w:t>legitimate climate change torts</w:t>
      </w:r>
      <w:r w:rsidRPr="003E5D20">
        <w:rPr>
          <w:sz w:val="16"/>
        </w:rPr>
        <w:t xml:space="preserve">, some </w:t>
      </w:r>
      <w:r w:rsidRPr="00853097">
        <w:rPr>
          <w:rStyle w:val="StyleUnderline"/>
          <w:highlight w:val="cyan"/>
        </w:rPr>
        <w:t>commentators have appeared</w:t>
      </w:r>
      <w:r w:rsidRPr="003E5D20">
        <w:rPr>
          <w:rStyle w:val="StyleUnderline"/>
        </w:rPr>
        <w:t xml:space="preserve"> relatively </w:t>
      </w:r>
      <w:r w:rsidRPr="00853097">
        <w:rPr>
          <w:rStyle w:val="Emphasis"/>
          <w:highlight w:val="cyan"/>
        </w:rPr>
        <w:t>bullish</w:t>
      </w:r>
      <w:r w:rsidRPr="00853097">
        <w:rPr>
          <w:rStyle w:val="StyleUnderline"/>
          <w:highlight w:val="cyan"/>
        </w:rPr>
        <w:t xml:space="preserve"> about the </w:t>
      </w:r>
      <w:r w:rsidRPr="00853097">
        <w:rPr>
          <w:rStyle w:val="Emphasis"/>
          <w:highlight w:val="cyan"/>
        </w:rPr>
        <w:t>prospects of establishing a viable claim</w:t>
      </w:r>
      <w:r w:rsidRPr="003E5D20">
        <w:rPr>
          <w:rStyle w:val="StyleUnderline"/>
        </w:rPr>
        <w:t>.</w:t>
      </w:r>
      <w:r w:rsidRPr="003E5D20">
        <w:rPr>
          <w:sz w:val="16"/>
        </w:rPr>
        <w:t xml:space="preserve"> 68</w:t>
      </w:r>
    </w:p>
    <w:p w14:paraId="374AB072" w14:textId="77777777" w:rsidR="003D0608" w:rsidRPr="003E5D20" w:rsidRDefault="003D0608" w:rsidP="003D0608">
      <w:pPr>
        <w:rPr>
          <w:sz w:val="16"/>
        </w:rPr>
      </w:pPr>
      <w:r w:rsidRPr="003E5D20">
        <w:rPr>
          <w:sz w:val="16"/>
        </w:rPr>
        <w:t xml:space="preserve">Whether optimistic or pessimistic about the likelihood that </w:t>
      </w:r>
      <w:r w:rsidRPr="00853097">
        <w:rPr>
          <w:rStyle w:val="StyleUnderline"/>
          <w:highlight w:val="cyan"/>
        </w:rPr>
        <w:t>g</w:t>
      </w:r>
      <w:r w:rsidRPr="003E5D20">
        <w:rPr>
          <w:rStyle w:val="StyleUnderline"/>
        </w:rPr>
        <w:t>reen</w:t>
      </w:r>
      <w:r w:rsidRPr="00853097">
        <w:rPr>
          <w:rStyle w:val="StyleUnderline"/>
          <w:highlight w:val="cyan"/>
        </w:rPr>
        <w:t>h</w:t>
      </w:r>
      <w:r w:rsidRPr="003E5D20">
        <w:rPr>
          <w:rStyle w:val="StyleUnderline"/>
        </w:rPr>
        <w:t xml:space="preserve">ouse </w:t>
      </w:r>
      <w:r w:rsidRPr="00853097">
        <w:rPr>
          <w:rStyle w:val="StyleUnderline"/>
          <w:highlight w:val="cyan"/>
        </w:rPr>
        <w:t>g</w:t>
      </w:r>
      <w:r w:rsidRPr="003E5D20">
        <w:rPr>
          <w:rStyle w:val="StyleUnderline"/>
        </w:rPr>
        <w:t>a</w:t>
      </w:r>
      <w:r w:rsidRPr="00853097">
        <w:rPr>
          <w:rStyle w:val="StyleUnderline"/>
          <w:highlight w:val="cyan"/>
        </w:rPr>
        <w:t>s</w:t>
      </w:r>
      <w:r w:rsidRPr="003E5D20">
        <w:rPr>
          <w:rStyle w:val="StyleUnderline"/>
        </w:rPr>
        <w:t xml:space="preserve"> emissions </w:t>
      </w:r>
      <w:r w:rsidRPr="00853097">
        <w:rPr>
          <w:rStyle w:val="StyleUnderline"/>
          <w:highlight w:val="cyan"/>
        </w:rPr>
        <w:t>can</w:t>
      </w:r>
      <w:r w:rsidRPr="003E5D20">
        <w:rPr>
          <w:rStyle w:val="StyleUnderline"/>
        </w:rPr>
        <w:t xml:space="preserve"> </w:t>
      </w:r>
      <w:r w:rsidRPr="003E5D20">
        <w:rPr>
          <w:rStyle w:val="Emphasis"/>
        </w:rPr>
        <w:t xml:space="preserve">successfully </w:t>
      </w:r>
      <w:r w:rsidRPr="00853097">
        <w:rPr>
          <w:rStyle w:val="Emphasis"/>
          <w:highlight w:val="cyan"/>
        </w:rPr>
        <w:t>be challenged</w:t>
      </w:r>
      <w:r w:rsidRPr="003E5D20">
        <w:rPr>
          <w:sz w:val="16"/>
        </w:rPr>
        <w:t xml:space="preserve">, writers in the climate change tort literature have almost invariably focused on what, if anything, tort law can do [*371] </w:t>
      </w:r>
      <w:r w:rsidRPr="00853097">
        <w:rPr>
          <w:rStyle w:val="StyleUnderline"/>
          <w:highlight w:val="cyan"/>
        </w:rPr>
        <w:t>to</w:t>
      </w:r>
      <w:r w:rsidRPr="003E5D20">
        <w:rPr>
          <w:sz w:val="16"/>
        </w:rPr>
        <w:t xml:space="preserve"> help </w:t>
      </w:r>
      <w:r w:rsidRPr="00853097">
        <w:rPr>
          <w:rStyle w:val="Emphasis"/>
          <w:highlight w:val="cyan"/>
        </w:rPr>
        <w:t>save the global environment from</w:t>
      </w:r>
      <w:r w:rsidRPr="003E5D20">
        <w:rPr>
          <w:sz w:val="16"/>
        </w:rPr>
        <w:t xml:space="preserve"> potential </w:t>
      </w:r>
      <w:r w:rsidRPr="00853097">
        <w:rPr>
          <w:rStyle w:val="Emphasis"/>
          <w:highlight w:val="cyan"/>
        </w:rPr>
        <w:t>catastrophe</w:t>
      </w:r>
      <w:r w:rsidRPr="003E5D20">
        <w:rPr>
          <w:sz w:val="16"/>
        </w:rPr>
        <w:t>. 69 Less considered has been how climate change will or should impact the struggle over tort law itself - its appropriate institutional role and the values and meanings it ought to affirm. If most commentators have as yet shied away from such expansive analysis, it may be partly because of an unwritten assumption that although climate change litigation may serve near-term instrumental goals, courts and tort law have no long-term, principled role to play in the struggle to de-carbonize the economy. Thus, writers have tended to focus only on the auxiliary role climate change tort suits might play in regulation more broadly - including framing the climate change issue in terms of compelling victim narratives, stimulating and dignifying climate science against skeptics and propagandists, pushing past special interests and congressional inertia, potentially spurring new laws or regulations, and helping advocacy movements to organize and define themselves. 70</w:t>
      </w:r>
    </w:p>
    <w:p w14:paraId="475FE852" w14:textId="77777777" w:rsidR="003D0608" w:rsidRPr="003E5D20" w:rsidRDefault="003D0608" w:rsidP="003D0608">
      <w:pPr>
        <w:rPr>
          <w:sz w:val="16"/>
        </w:rPr>
      </w:pPr>
      <w:r w:rsidRPr="003E5D20">
        <w:rPr>
          <w:sz w:val="16"/>
        </w:rPr>
        <w:t xml:space="preserve">[*372] Theory and experience do suggest that the margin of </w:t>
      </w:r>
      <w:r w:rsidRPr="00853097">
        <w:rPr>
          <w:rStyle w:val="StyleUnderline"/>
          <w:highlight w:val="cyan"/>
        </w:rPr>
        <w:t>legal</w:t>
      </w:r>
      <w:r w:rsidRPr="00853097">
        <w:rPr>
          <w:sz w:val="16"/>
          <w:highlight w:val="cyan"/>
        </w:rPr>
        <w:t xml:space="preserve"> </w:t>
      </w:r>
      <w:r w:rsidRPr="00853097">
        <w:rPr>
          <w:rStyle w:val="Emphasis"/>
          <w:highlight w:val="cyan"/>
        </w:rPr>
        <w:t>ambiguity</w:t>
      </w:r>
      <w:r w:rsidRPr="003E5D20">
        <w:rPr>
          <w:sz w:val="16"/>
        </w:rPr>
        <w:t xml:space="preserve"> entailed by tort adjudication </w:t>
      </w:r>
      <w:r w:rsidRPr="00853097">
        <w:rPr>
          <w:rStyle w:val="StyleUnderline"/>
          <w:highlight w:val="cyan"/>
        </w:rPr>
        <w:t>can serve as a</w:t>
      </w:r>
      <w:r w:rsidRPr="003E5D20">
        <w:rPr>
          <w:rStyle w:val="StyleUnderline"/>
        </w:rPr>
        <w:t xml:space="preserve"> strong </w:t>
      </w:r>
      <w:r w:rsidRPr="00853097">
        <w:rPr>
          <w:rStyle w:val="StyleUnderline"/>
          <w:highlight w:val="cyan"/>
        </w:rPr>
        <w:t>impetus for</w:t>
      </w:r>
      <w:r w:rsidRPr="003E5D20">
        <w:rPr>
          <w:rStyle w:val="StyleUnderline"/>
        </w:rPr>
        <w:t xml:space="preserve"> </w:t>
      </w:r>
      <w:r w:rsidRPr="003E5D20">
        <w:rPr>
          <w:rStyle w:val="Emphasis"/>
        </w:rPr>
        <w:t xml:space="preserve">concrete, </w:t>
      </w:r>
      <w:r w:rsidRPr="00853097">
        <w:rPr>
          <w:rStyle w:val="Emphasis"/>
          <w:highlight w:val="cyan"/>
        </w:rPr>
        <w:t>reformist agitation in</w:t>
      </w:r>
      <w:r w:rsidRPr="003E5D20">
        <w:rPr>
          <w:rStyle w:val="Emphasis"/>
        </w:rPr>
        <w:t xml:space="preserve"> the </w:t>
      </w:r>
      <w:r w:rsidRPr="00853097">
        <w:rPr>
          <w:rStyle w:val="Emphasis"/>
          <w:highlight w:val="cyan"/>
        </w:rPr>
        <w:t>other branches</w:t>
      </w:r>
      <w:r w:rsidRPr="003E5D20">
        <w:rPr>
          <w:sz w:val="16"/>
        </w:rPr>
        <w:t xml:space="preserve"> of government. To give one prominent example, </w:t>
      </w:r>
      <w:r w:rsidRPr="00853097">
        <w:rPr>
          <w:rStyle w:val="StyleUnderline"/>
          <w:highlight w:val="cyan"/>
        </w:rPr>
        <w:t>uncertainty</w:t>
      </w:r>
      <w:r w:rsidRPr="003E5D20">
        <w:rPr>
          <w:rStyle w:val="StyleUnderline"/>
        </w:rPr>
        <w:t xml:space="preserve"> over liability and the potential for varying environmental, health, and safety standards</w:t>
      </w:r>
      <w:r w:rsidRPr="003E5D20">
        <w:rPr>
          <w:sz w:val="16"/>
        </w:rPr>
        <w:t xml:space="preserve"> through tort law </w:t>
      </w:r>
      <w:r w:rsidRPr="00853097">
        <w:rPr>
          <w:rStyle w:val="StyleUnderline"/>
          <w:highlight w:val="cyan"/>
        </w:rPr>
        <w:t>give potential defendants a</w:t>
      </w:r>
      <w:r w:rsidRPr="003E5D20">
        <w:rPr>
          <w:rStyle w:val="StyleUnderline"/>
        </w:rPr>
        <w:t xml:space="preserve"> strong </w:t>
      </w:r>
      <w:r w:rsidRPr="00853097">
        <w:rPr>
          <w:rStyle w:val="StyleUnderline"/>
          <w:highlight w:val="cyan"/>
        </w:rPr>
        <w:t xml:space="preserve">incentive to </w:t>
      </w:r>
      <w:r w:rsidRPr="00853097">
        <w:rPr>
          <w:rStyle w:val="Emphasis"/>
          <w:highlight w:val="cyan"/>
        </w:rPr>
        <w:t>join</w:t>
      </w:r>
      <w:r w:rsidRPr="003E5D20">
        <w:rPr>
          <w:rStyle w:val="StyleUnderline"/>
        </w:rPr>
        <w:t xml:space="preserve"> their </w:t>
      </w:r>
      <w:r w:rsidRPr="00853097">
        <w:rPr>
          <w:rStyle w:val="StyleUnderline"/>
          <w:highlight w:val="cyan"/>
        </w:rPr>
        <w:t xml:space="preserve">plaintiff </w:t>
      </w:r>
      <w:r w:rsidRPr="00853097">
        <w:rPr>
          <w:rStyle w:val="Emphasis"/>
          <w:highlight w:val="cyan"/>
        </w:rPr>
        <w:t>complainants</w:t>
      </w:r>
      <w:r w:rsidRPr="003E5D20">
        <w:rPr>
          <w:sz w:val="16"/>
        </w:rPr>
        <w:t xml:space="preserve"> </w:t>
      </w:r>
      <w:r w:rsidRPr="003E5D20">
        <w:rPr>
          <w:rStyle w:val="StyleUnderline"/>
        </w:rPr>
        <w:t xml:space="preserve">in attempting </w:t>
      </w:r>
      <w:r w:rsidRPr="00853097">
        <w:rPr>
          <w:rStyle w:val="StyleUnderline"/>
          <w:highlight w:val="cyan"/>
        </w:rPr>
        <w:t xml:space="preserve">to </w:t>
      </w:r>
      <w:r w:rsidRPr="00853097">
        <w:rPr>
          <w:rStyle w:val="Emphasis"/>
          <w:highlight w:val="cyan"/>
        </w:rPr>
        <w:t>mobilize Congress</w:t>
      </w:r>
      <w:r w:rsidRPr="003E5D20">
        <w:rPr>
          <w:sz w:val="16"/>
        </w:rPr>
        <w:t xml:space="preserve"> </w:t>
      </w:r>
      <w:r w:rsidRPr="003E5D20">
        <w:rPr>
          <w:rStyle w:val="StyleUnderline"/>
        </w:rPr>
        <w:t>to</w:t>
      </w:r>
      <w:r w:rsidRPr="003E5D20">
        <w:rPr>
          <w:sz w:val="16"/>
        </w:rPr>
        <w:t xml:space="preserve"> </w:t>
      </w:r>
      <w:r w:rsidRPr="003E5D20">
        <w:rPr>
          <w:rStyle w:val="Emphasis"/>
        </w:rPr>
        <w:t>respond to the social harms at issue in litigation</w:t>
      </w:r>
      <w:r w:rsidRPr="003E5D20">
        <w:rPr>
          <w:sz w:val="16"/>
        </w:rPr>
        <w:t xml:space="preserve">. 71 Likewise, </w:t>
      </w:r>
      <w:r w:rsidRPr="003E5D20">
        <w:rPr>
          <w:rStyle w:val="StyleUnderline"/>
        </w:rPr>
        <w:t xml:space="preserve">even when the political branches </w:t>
      </w:r>
      <w:r w:rsidRPr="003E5D20">
        <w:rPr>
          <w:rStyle w:val="Emphasis"/>
        </w:rPr>
        <w:t>are</w:t>
      </w:r>
      <w:r w:rsidRPr="003E5D20">
        <w:rPr>
          <w:rStyle w:val="StyleUnderline"/>
        </w:rPr>
        <w:t xml:space="preserve"> pursuing a national policy, </w:t>
      </w:r>
      <w:r w:rsidRPr="00853097">
        <w:rPr>
          <w:rStyle w:val="StyleUnderline"/>
          <w:highlight w:val="cyan"/>
        </w:rPr>
        <w:t>they may leave</w:t>
      </w:r>
      <w:r w:rsidRPr="003E5D20">
        <w:rPr>
          <w:rStyle w:val="StyleUnderline"/>
        </w:rPr>
        <w:t xml:space="preserve"> in place </w:t>
      </w:r>
      <w:r w:rsidRPr="00853097">
        <w:rPr>
          <w:rStyle w:val="StyleUnderline"/>
          <w:highlight w:val="cyan"/>
        </w:rPr>
        <w:t xml:space="preserve">the </w:t>
      </w:r>
      <w:r w:rsidRPr="00853097">
        <w:rPr>
          <w:rStyle w:val="Emphasis"/>
          <w:highlight w:val="cyan"/>
        </w:rPr>
        <w:t>threat of common law</w:t>
      </w:r>
      <w:r w:rsidRPr="003E5D20">
        <w:rPr>
          <w:sz w:val="16"/>
        </w:rPr>
        <w:t xml:space="preserve"> tort </w:t>
      </w:r>
      <w:r w:rsidRPr="003E5D20">
        <w:rPr>
          <w:rStyle w:val="Emphasis"/>
        </w:rPr>
        <w:t>suits</w:t>
      </w:r>
      <w:r w:rsidRPr="003E5D20">
        <w:rPr>
          <w:sz w:val="16"/>
        </w:rPr>
        <w:t xml:space="preserve"> precisely </w:t>
      </w:r>
      <w:r w:rsidRPr="00853097">
        <w:rPr>
          <w:rStyle w:val="StyleUnderline"/>
          <w:highlight w:val="cyan"/>
        </w:rPr>
        <w:t xml:space="preserve">in </w:t>
      </w:r>
      <w:r w:rsidRPr="00853097">
        <w:rPr>
          <w:rStyle w:val="Emphasis"/>
          <w:highlight w:val="cyan"/>
        </w:rPr>
        <w:t>order</w:t>
      </w:r>
      <w:r w:rsidRPr="00853097">
        <w:rPr>
          <w:rStyle w:val="StyleUnderline"/>
          <w:highlight w:val="cyan"/>
        </w:rPr>
        <w:t xml:space="preserve"> to bolster the chance of that policy </w:t>
      </w:r>
      <w:r w:rsidRPr="00853097">
        <w:rPr>
          <w:rStyle w:val="Emphasis"/>
          <w:highlight w:val="cyan"/>
        </w:rPr>
        <w:t>succeeding</w:t>
      </w:r>
      <w:r w:rsidRPr="003E5D20">
        <w:rPr>
          <w:sz w:val="16"/>
        </w:rPr>
        <w:t>. 72 Nevertheless, more analytical work is needed to defend the role of courts in this practice - this apparent means to an expedient political end for plaintiffs, their supporters, and the climate change policy world. As Timothy Lytton brings out in his study of gun industry and clergy sexual abuse suits, the brute consequential effect of litigation on the regulatory system is a contingent empirical question. 73 Even if litigation seems poised to stimulate more substantial and effective regulation, it [*373] may instead create a backlash from reinvigorated special interests. The Protection of Lawful Commerce in Arms Act, which confers a wide grant of immunity from civil liability on manufacturers and retailers of firearms and ammunition, is one prominent example. 74</w:t>
      </w:r>
    </w:p>
    <w:p w14:paraId="456062A3" w14:textId="77777777" w:rsidR="003D0608" w:rsidRDefault="003D0608" w:rsidP="003D0608">
      <w:pPr>
        <w:rPr>
          <w:rStyle w:val="Emphasis"/>
        </w:rPr>
      </w:pPr>
      <w:r w:rsidRPr="003E5D20">
        <w:rPr>
          <w:sz w:val="16"/>
        </w:rPr>
        <w:t xml:space="preserve">Commentators are correct that </w:t>
      </w:r>
      <w:r w:rsidRPr="00853097">
        <w:rPr>
          <w:rStyle w:val="Emphasis"/>
          <w:highlight w:val="cyan"/>
        </w:rPr>
        <w:t>common law claims</w:t>
      </w:r>
      <w:r w:rsidRPr="00853097">
        <w:rPr>
          <w:sz w:val="16"/>
          <w:highlight w:val="cyan"/>
        </w:rPr>
        <w:t xml:space="preserve"> </w:t>
      </w:r>
      <w:r w:rsidRPr="00853097">
        <w:rPr>
          <w:rStyle w:val="StyleUnderline"/>
          <w:highlight w:val="cyan"/>
        </w:rPr>
        <w:t>have</w:t>
      </w:r>
      <w:r w:rsidRPr="003E5D20">
        <w:rPr>
          <w:rStyle w:val="StyleUnderline"/>
        </w:rPr>
        <w:t xml:space="preserve"> long </w:t>
      </w:r>
      <w:r w:rsidRPr="00853097">
        <w:rPr>
          <w:rStyle w:val="StyleUnderline"/>
          <w:highlight w:val="cyan"/>
        </w:rPr>
        <w:t xml:space="preserve">existed in a </w:t>
      </w:r>
      <w:r w:rsidRPr="00853097">
        <w:rPr>
          <w:rStyle w:val="Emphasis"/>
          <w:highlight w:val="cyan"/>
        </w:rPr>
        <w:t>complementary</w:t>
      </w:r>
      <w:r w:rsidRPr="00853097">
        <w:rPr>
          <w:rStyle w:val="StyleUnderline"/>
          <w:highlight w:val="cyan"/>
        </w:rPr>
        <w:t xml:space="preserve"> relationship with statutory</w:t>
      </w:r>
      <w:r w:rsidRPr="003E5D20">
        <w:rPr>
          <w:rStyle w:val="StyleUnderline"/>
        </w:rPr>
        <w:t xml:space="preserve"> and administrative </w:t>
      </w:r>
      <w:r w:rsidRPr="00853097">
        <w:rPr>
          <w:rStyle w:val="StyleUnderline"/>
          <w:highlight w:val="cyan"/>
        </w:rPr>
        <w:t>efforts</w:t>
      </w:r>
      <w:r w:rsidRPr="003E5D20">
        <w:rPr>
          <w:rStyle w:val="StyleUnderline"/>
        </w:rPr>
        <w:t xml:space="preserve"> to protect human health and the environment. </w:t>
      </w:r>
      <w:r w:rsidRPr="003E5D20">
        <w:rPr>
          <w:sz w:val="16"/>
        </w:rPr>
        <w:t xml:space="preserve">75 Yet, a principled justification of the courts' role in this dynamic must rest on a sturdier foundation than the mere possibility that it will promote what some observers take to be desirable substantive outcomes. The institutional role we are calling "prods and pleas" provides such a justification. Although prods and pleas are generalizable across the different branches of government, they are no more created equal than are checks and balances. Instead, they vary greatly in magnitude, message, and - perhaps most importantly - pedigree within the system and history of American governance. In our view, the </w:t>
      </w:r>
      <w:r w:rsidRPr="00853097">
        <w:rPr>
          <w:rStyle w:val="Emphasis"/>
          <w:highlight w:val="cyan"/>
        </w:rPr>
        <w:t>common law</w:t>
      </w:r>
      <w:r w:rsidRPr="003E5D20">
        <w:rPr>
          <w:sz w:val="16"/>
        </w:rPr>
        <w:t xml:space="preserve"> of tort </w:t>
      </w:r>
      <w:r w:rsidRPr="00853097">
        <w:rPr>
          <w:rStyle w:val="StyleUnderline"/>
          <w:highlight w:val="cyan"/>
        </w:rPr>
        <w:t xml:space="preserve">provides a </w:t>
      </w:r>
      <w:r w:rsidRPr="003E5D20">
        <w:rPr>
          <w:rStyle w:val="Emphasis"/>
        </w:rPr>
        <w:t>distinctive</w:t>
      </w:r>
      <w:r w:rsidRPr="003E5D20">
        <w:rPr>
          <w:rStyle w:val="StyleUnderline"/>
        </w:rPr>
        <w:t xml:space="preserve"> and</w:t>
      </w:r>
      <w:r w:rsidRPr="003E5D20">
        <w:rPr>
          <w:sz w:val="16"/>
        </w:rPr>
        <w:t xml:space="preserve"> </w:t>
      </w:r>
      <w:r w:rsidRPr="003E5D20">
        <w:rPr>
          <w:rStyle w:val="Emphasis"/>
        </w:rPr>
        <w:t xml:space="preserve">especially </w:t>
      </w:r>
      <w:r w:rsidRPr="00853097">
        <w:rPr>
          <w:rStyle w:val="Emphasis"/>
          <w:highlight w:val="cyan"/>
        </w:rPr>
        <w:t>powerful instantiation of prods and pleas</w:t>
      </w:r>
      <w:r w:rsidRPr="003E5D20">
        <w:rPr>
          <w:rStyle w:val="Emphasis"/>
        </w:rPr>
        <w:t>.</w:t>
      </w:r>
    </w:p>
    <w:p w14:paraId="1DB4E0AF" w14:textId="77777777" w:rsidR="003D0608" w:rsidRPr="00BA3116" w:rsidRDefault="003D0608" w:rsidP="003D0608">
      <w:pPr>
        <w:pStyle w:val="Heading4"/>
      </w:pPr>
      <w:r>
        <w:t xml:space="preserve">That </w:t>
      </w:r>
      <w:r>
        <w:rPr>
          <w:u w:val="single"/>
        </w:rPr>
        <w:t>political</w:t>
      </w:r>
      <w:r>
        <w:t xml:space="preserve"> action’s </w:t>
      </w:r>
      <w:r>
        <w:rPr>
          <w:u w:val="single"/>
        </w:rPr>
        <w:t>sufficient</w:t>
      </w:r>
      <w:r>
        <w:t xml:space="preserve"> AND </w:t>
      </w:r>
      <w:r>
        <w:rPr>
          <w:u w:val="single"/>
        </w:rPr>
        <w:t>empirically proven</w:t>
      </w:r>
      <w:r>
        <w:t xml:space="preserve"> in other environmental contexts</w:t>
      </w:r>
    </w:p>
    <w:p w14:paraId="3F1C4868" w14:textId="77777777" w:rsidR="003D0608" w:rsidRPr="009E04EE" w:rsidRDefault="003D0608" w:rsidP="003D0608">
      <w:r>
        <w:t xml:space="preserve">Mark P. </w:t>
      </w:r>
      <w:r w:rsidRPr="00DA2EF1">
        <w:rPr>
          <w:rStyle w:val="Style13ptBold"/>
        </w:rPr>
        <w:t>Nevitt &amp;</w:t>
      </w:r>
      <w:r>
        <w:t xml:space="preserve"> Robert V. </w:t>
      </w:r>
      <w:r w:rsidRPr="00DA2EF1">
        <w:rPr>
          <w:rStyle w:val="Style13ptBold"/>
        </w:rPr>
        <w:t>Percival 18</w:t>
      </w:r>
      <w:r>
        <w:t>, Mark P. Nevitt is the George Sharswood Fellow at the University of Pennsylvania Law School and a former active duty Navy Judge Advocate General (JAG) officer who served in the rank of commander; Robert V. Percival is the Robert F. Stanton Professor of Law &amp; Director of the Environmental Law Program, University of Maryland Francis King Carey School of Law, “Could Official Climate Denial Revive the Common Law as a Regulatory Backstop?,” Washington University Law Review, Vol. 96, No. 3, pp 441-494</w:t>
      </w:r>
    </w:p>
    <w:p w14:paraId="3B12856A" w14:textId="77777777" w:rsidR="003D0608" w:rsidRPr="00095147" w:rsidRDefault="003D0608" w:rsidP="003D0608">
      <w:pPr>
        <w:rPr>
          <w:sz w:val="16"/>
        </w:rPr>
      </w:pPr>
      <w:r w:rsidRPr="00095147">
        <w:rPr>
          <w:sz w:val="16"/>
        </w:rPr>
        <w:t>CONCLUSION</w:t>
      </w:r>
    </w:p>
    <w:p w14:paraId="5094FFDC" w14:textId="77777777" w:rsidR="003D0608" w:rsidRPr="00095147" w:rsidRDefault="003D0608" w:rsidP="003D0608">
      <w:pPr>
        <w:rPr>
          <w:sz w:val="16"/>
        </w:rPr>
      </w:pPr>
      <w:r w:rsidRPr="00095147">
        <w:rPr>
          <w:sz w:val="16"/>
        </w:rPr>
        <w:t xml:space="preserve">Congress first enacted comprehensive federal regulatory programs to protect the environment in the early 1970s. Prior to the enactment of such programs, the common law of nuisance was the primary legal vehicle for redressing pollution problems. Early in the twentieth century, </w:t>
      </w:r>
      <w:r w:rsidRPr="00853097">
        <w:rPr>
          <w:rStyle w:val="StyleUnderline"/>
          <w:highlight w:val="cyan"/>
        </w:rPr>
        <w:t>states invoked</w:t>
      </w:r>
      <w:r w:rsidRPr="00095147">
        <w:rPr>
          <w:sz w:val="16"/>
        </w:rPr>
        <w:t xml:space="preserve"> the </w:t>
      </w:r>
      <w:r w:rsidRPr="008055CE">
        <w:rPr>
          <w:rStyle w:val="Emphasis"/>
        </w:rPr>
        <w:t xml:space="preserve">federal </w:t>
      </w:r>
      <w:r w:rsidRPr="00853097">
        <w:rPr>
          <w:rStyle w:val="Emphasis"/>
          <w:highlight w:val="cyan"/>
        </w:rPr>
        <w:t>common law</w:t>
      </w:r>
      <w:r w:rsidRPr="00095147">
        <w:rPr>
          <w:sz w:val="16"/>
        </w:rPr>
        <w:t xml:space="preserve"> of nuisance </w:t>
      </w:r>
      <w:r w:rsidRPr="00853097">
        <w:rPr>
          <w:rStyle w:val="StyleUnderline"/>
          <w:highlight w:val="cyan"/>
        </w:rPr>
        <w:t>to seek intervention</w:t>
      </w:r>
      <w:r w:rsidRPr="008055CE">
        <w:rPr>
          <w:rStyle w:val="StyleUnderline"/>
        </w:rPr>
        <w:t xml:space="preserve"> by the U.S. Supreme Court in disputes </w:t>
      </w:r>
      <w:r w:rsidRPr="00853097">
        <w:rPr>
          <w:rStyle w:val="StyleUnderline"/>
          <w:highlight w:val="cyan"/>
        </w:rPr>
        <w:t>over</w:t>
      </w:r>
      <w:r w:rsidRPr="008055CE">
        <w:rPr>
          <w:rStyle w:val="StyleUnderline"/>
        </w:rPr>
        <w:t xml:space="preserve"> </w:t>
      </w:r>
      <w:r w:rsidRPr="008055CE">
        <w:rPr>
          <w:rStyle w:val="Emphasis"/>
        </w:rPr>
        <w:t xml:space="preserve">transboundary </w:t>
      </w:r>
      <w:r w:rsidRPr="00853097">
        <w:rPr>
          <w:rStyle w:val="Emphasis"/>
          <w:highlight w:val="cyan"/>
        </w:rPr>
        <w:t>air and water pollution</w:t>
      </w:r>
      <w:r w:rsidRPr="00853097">
        <w:rPr>
          <w:sz w:val="16"/>
          <w:highlight w:val="cyan"/>
        </w:rPr>
        <w:t xml:space="preserve">. </w:t>
      </w:r>
      <w:r w:rsidRPr="00853097">
        <w:rPr>
          <w:rStyle w:val="StyleUnderline"/>
          <w:highlight w:val="cyan"/>
        </w:rPr>
        <w:t>The Court</w:t>
      </w:r>
      <w:r w:rsidRPr="008055CE">
        <w:rPr>
          <w:rStyle w:val="StyleUnderline"/>
        </w:rPr>
        <w:t>, exercising</w:t>
      </w:r>
      <w:r w:rsidRPr="00095147">
        <w:rPr>
          <w:sz w:val="16"/>
        </w:rPr>
        <w:t xml:space="preserve"> its </w:t>
      </w:r>
      <w:r w:rsidRPr="008055CE">
        <w:rPr>
          <w:rStyle w:val="Emphasis"/>
        </w:rPr>
        <w:t>original jurisdiction</w:t>
      </w:r>
      <w:r w:rsidRPr="00095147">
        <w:rPr>
          <w:sz w:val="16"/>
        </w:rPr>
        <w:t xml:space="preserve"> over disputes between states, </w:t>
      </w:r>
      <w:r w:rsidRPr="008055CE">
        <w:rPr>
          <w:rStyle w:val="Emphasis"/>
        </w:rPr>
        <w:t>heard</w:t>
      </w:r>
      <w:r w:rsidRPr="00095147">
        <w:rPr>
          <w:sz w:val="16"/>
        </w:rPr>
        <w:t xml:space="preserve"> several </w:t>
      </w:r>
      <w:r w:rsidRPr="008055CE">
        <w:rPr>
          <w:rStyle w:val="StyleUnderline"/>
        </w:rPr>
        <w:t xml:space="preserve">interstate nuisance cases and </w:t>
      </w:r>
      <w:r w:rsidRPr="00853097">
        <w:rPr>
          <w:rStyle w:val="Emphasis"/>
          <w:highlight w:val="cyan"/>
        </w:rPr>
        <w:t>used its equitable powers to stop environmentally destructive actions</w:t>
      </w:r>
      <w:r w:rsidRPr="00095147">
        <w:rPr>
          <w:sz w:val="16"/>
        </w:rPr>
        <w:t>.</w:t>
      </w:r>
    </w:p>
    <w:p w14:paraId="7F287847" w14:textId="77777777" w:rsidR="003D0608" w:rsidRPr="00095147" w:rsidRDefault="003D0608" w:rsidP="003D0608">
      <w:pPr>
        <w:rPr>
          <w:sz w:val="16"/>
        </w:rPr>
      </w:pPr>
      <w:r w:rsidRPr="008055CE">
        <w:rPr>
          <w:rStyle w:val="StyleUnderline"/>
        </w:rPr>
        <w:t xml:space="preserve">After more than a </w:t>
      </w:r>
      <w:r w:rsidRPr="008055CE">
        <w:rPr>
          <w:rStyle w:val="Emphasis"/>
        </w:rPr>
        <w:t>century of evolution</w:t>
      </w:r>
      <w:r w:rsidRPr="00095147">
        <w:rPr>
          <w:sz w:val="16"/>
        </w:rPr>
        <w:t xml:space="preserve">, </w:t>
      </w:r>
      <w:r w:rsidRPr="00853097">
        <w:rPr>
          <w:rStyle w:val="StyleUnderline"/>
          <w:highlight w:val="cyan"/>
        </w:rPr>
        <w:t>the</w:t>
      </w:r>
      <w:r w:rsidRPr="00095147">
        <w:rPr>
          <w:sz w:val="16"/>
        </w:rPr>
        <w:t xml:space="preserve"> </w:t>
      </w:r>
      <w:r w:rsidRPr="008055CE">
        <w:rPr>
          <w:rStyle w:val="Emphasis"/>
        </w:rPr>
        <w:t xml:space="preserve">federal </w:t>
      </w:r>
      <w:r w:rsidRPr="00853097">
        <w:rPr>
          <w:rStyle w:val="Emphasis"/>
          <w:highlight w:val="cyan"/>
        </w:rPr>
        <w:t>common law</w:t>
      </w:r>
      <w:r w:rsidRPr="00095147">
        <w:rPr>
          <w:sz w:val="16"/>
        </w:rPr>
        <w:t xml:space="preserve"> of interstate nuisance </w:t>
      </w:r>
      <w:r w:rsidRPr="00853097">
        <w:rPr>
          <w:rStyle w:val="StyleUnderline"/>
          <w:highlight w:val="cyan"/>
        </w:rPr>
        <w:t>has been l</w:t>
      </w:r>
      <w:r w:rsidRPr="008055CE">
        <w:rPr>
          <w:rStyle w:val="StyleUnderline"/>
        </w:rPr>
        <w:t xml:space="preserve">argely </w:t>
      </w:r>
      <w:r w:rsidRPr="00853097">
        <w:rPr>
          <w:rStyle w:val="Emphasis"/>
          <w:highlight w:val="cyan"/>
        </w:rPr>
        <w:t>eclipsed</w:t>
      </w:r>
      <w:r w:rsidRPr="00853097">
        <w:rPr>
          <w:sz w:val="16"/>
          <w:highlight w:val="cyan"/>
        </w:rPr>
        <w:t xml:space="preserve"> </w:t>
      </w:r>
      <w:r w:rsidRPr="00853097">
        <w:rPr>
          <w:rStyle w:val="StyleUnderline"/>
          <w:highlight w:val="cyan"/>
        </w:rPr>
        <w:t>by the</w:t>
      </w:r>
      <w:r w:rsidRPr="008055CE">
        <w:rPr>
          <w:rStyle w:val="StyleUnderline"/>
        </w:rPr>
        <w:t xml:space="preserve"> rise of the </w:t>
      </w:r>
      <w:r w:rsidRPr="00853097">
        <w:rPr>
          <w:rStyle w:val="Emphasis"/>
          <w:highlight w:val="cyan"/>
        </w:rPr>
        <w:t>regulatory state</w:t>
      </w:r>
      <w:r w:rsidRPr="00095147">
        <w:rPr>
          <w:sz w:val="16"/>
        </w:rPr>
        <w:t>. The Court has held that the CAA and CWA displace federal common law for pollution problems they comprehensively regulate. But for emerging problems not covered by existing regulatory programs, like invasive species, the federal common law may remain a viable option.</w:t>
      </w:r>
    </w:p>
    <w:p w14:paraId="4E9B486F" w14:textId="77777777" w:rsidR="003D0608" w:rsidRPr="00095147" w:rsidRDefault="003D0608" w:rsidP="003D0608">
      <w:pPr>
        <w:rPr>
          <w:sz w:val="16"/>
        </w:rPr>
      </w:pPr>
      <w:r w:rsidRPr="008055CE">
        <w:rPr>
          <w:rStyle w:val="StyleUnderline"/>
        </w:rPr>
        <w:t>In</w:t>
      </w:r>
      <w:r w:rsidRPr="00095147">
        <w:rPr>
          <w:sz w:val="16"/>
        </w:rPr>
        <w:t xml:space="preserve"> </w:t>
      </w:r>
      <w:r w:rsidRPr="008055CE">
        <w:rPr>
          <w:rStyle w:val="Emphasis"/>
        </w:rPr>
        <w:t>AEP</w:t>
      </w:r>
      <w:r w:rsidRPr="00095147">
        <w:rPr>
          <w:sz w:val="16"/>
        </w:rPr>
        <w:t xml:space="preserve"> </w:t>
      </w:r>
      <w:r w:rsidRPr="00853097">
        <w:rPr>
          <w:rStyle w:val="StyleUnderline"/>
          <w:highlight w:val="cyan"/>
        </w:rPr>
        <w:t>the Court held that</w:t>
      </w:r>
      <w:r w:rsidRPr="008055CE">
        <w:rPr>
          <w:rStyle w:val="StyleUnderline"/>
        </w:rPr>
        <w:t xml:space="preserve"> </w:t>
      </w:r>
      <w:r w:rsidRPr="008055CE">
        <w:rPr>
          <w:rStyle w:val="Emphasis"/>
        </w:rPr>
        <w:t xml:space="preserve">federal </w:t>
      </w:r>
      <w:r w:rsidRPr="00853097">
        <w:rPr>
          <w:rStyle w:val="Emphasis"/>
          <w:highlight w:val="cyan"/>
        </w:rPr>
        <w:t>common law</w:t>
      </w:r>
      <w:r w:rsidRPr="00095147">
        <w:rPr>
          <w:sz w:val="16"/>
        </w:rPr>
        <w:t xml:space="preserve"> nuisance actions </w:t>
      </w:r>
      <w:r w:rsidRPr="008055CE">
        <w:rPr>
          <w:rStyle w:val="StyleUnderline"/>
        </w:rPr>
        <w:t xml:space="preserve">to redress climate change </w:t>
      </w:r>
      <w:r w:rsidRPr="00853097">
        <w:rPr>
          <w:rStyle w:val="StyleUnderline"/>
          <w:highlight w:val="cyan"/>
        </w:rPr>
        <w:t xml:space="preserve">had been </w:t>
      </w:r>
      <w:r w:rsidRPr="00853097">
        <w:rPr>
          <w:rStyle w:val="Emphasis"/>
          <w:highlight w:val="cyan"/>
        </w:rPr>
        <w:t>displaced</w:t>
      </w:r>
      <w:r w:rsidRPr="00853097">
        <w:rPr>
          <w:rStyle w:val="StyleUnderline"/>
          <w:highlight w:val="cyan"/>
        </w:rPr>
        <w:t xml:space="preserve"> by the </w:t>
      </w:r>
      <w:r w:rsidRPr="00853097">
        <w:rPr>
          <w:rStyle w:val="Emphasis"/>
          <w:highlight w:val="cyan"/>
        </w:rPr>
        <w:t>CAA</w:t>
      </w:r>
      <w:r w:rsidRPr="00095147">
        <w:rPr>
          <w:sz w:val="16"/>
        </w:rPr>
        <w:t xml:space="preserve"> in light of its decision in Massachusetts v. EPA that the Act delegated to EPA the responsibility to regulate greenhouse gas emissions. 381 But the Court reaffirmed the standing of states to sue, rejected the notion such lawsuits raise non-justiciable political questions, and left open the door to state common law nuisance actions to redress climate change.382 Principles of federalism and the extensive savings clauses in the federal environmental laws will make it difficult to preempt the state common law of nuisance. Thus, if a state can show that its residents are suffering significant injury that federal regulatory authorities have failed to prevent and for which an express decision to preempt state law has not been made, state common law actions founded on the law of the source state will remain available.</w:t>
      </w:r>
    </w:p>
    <w:p w14:paraId="3636A1EB" w14:textId="77777777" w:rsidR="003D0608" w:rsidRPr="00095147" w:rsidRDefault="003D0608" w:rsidP="003D0608">
      <w:pPr>
        <w:rPr>
          <w:sz w:val="16"/>
        </w:rPr>
      </w:pPr>
      <w:r w:rsidRPr="00095147">
        <w:rPr>
          <w:sz w:val="16"/>
        </w:rPr>
        <w:t xml:space="preserve">In AEP, the Court reaffirmed that environmental protection was a proper subject for the development of federal common law. 383 It also emphasized that expert administrative agencies generally are more capable than the judiciary at fashioning solutions for complex environmental problems. 384 Yet </w:t>
      </w:r>
      <w:r w:rsidRPr="00853097">
        <w:rPr>
          <w:rStyle w:val="StyleUnderline"/>
          <w:highlight w:val="cyan"/>
        </w:rPr>
        <w:t xml:space="preserve">the judiciary has played an </w:t>
      </w:r>
      <w:r w:rsidRPr="00853097">
        <w:rPr>
          <w:rStyle w:val="Emphasis"/>
          <w:highlight w:val="cyan"/>
        </w:rPr>
        <w:t>important role</w:t>
      </w:r>
      <w:r w:rsidRPr="00853097">
        <w:rPr>
          <w:sz w:val="16"/>
          <w:highlight w:val="cyan"/>
        </w:rPr>
        <w:t xml:space="preserve"> </w:t>
      </w:r>
      <w:r w:rsidRPr="00853097">
        <w:rPr>
          <w:rStyle w:val="StyleUnderline"/>
          <w:highlight w:val="cyan"/>
        </w:rPr>
        <w:t xml:space="preserve">as a </w:t>
      </w:r>
      <w:r w:rsidRPr="00853097">
        <w:rPr>
          <w:rStyle w:val="Emphasis"/>
          <w:highlight w:val="cyan"/>
        </w:rPr>
        <w:t>catalyst</w:t>
      </w:r>
      <w:r w:rsidRPr="00095147">
        <w:rPr>
          <w:rStyle w:val="StyleUnderline"/>
        </w:rPr>
        <w:t xml:space="preserve"> for action when activities causing </w:t>
      </w:r>
      <w:r w:rsidRPr="00095147">
        <w:rPr>
          <w:rStyle w:val="Emphasis"/>
        </w:rPr>
        <w:t>significant harm</w:t>
      </w:r>
      <w:r w:rsidRPr="00095147">
        <w:rPr>
          <w:rStyle w:val="StyleUnderline"/>
        </w:rPr>
        <w:t xml:space="preserve"> otherwise have </w:t>
      </w:r>
      <w:r w:rsidRPr="00095147">
        <w:rPr>
          <w:rStyle w:val="Emphasis"/>
        </w:rPr>
        <w:t>escaped regulation</w:t>
      </w:r>
      <w:r w:rsidRPr="00095147">
        <w:rPr>
          <w:sz w:val="16"/>
        </w:rPr>
        <w:t xml:space="preserve">. </w:t>
      </w:r>
      <w:r w:rsidRPr="00095147">
        <w:rPr>
          <w:rStyle w:val="StyleUnderline"/>
        </w:rPr>
        <w:t xml:space="preserve">Direct judicial intervention to stop interstate pollution is rare today, but </w:t>
      </w:r>
      <w:r w:rsidRPr="00853097">
        <w:rPr>
          <w:rStyle w:val="Emphasis"/>
          <w:highlight w:val="cyan"/>
        </w:rPr>
        <w:t>when regulation fails</w:t>
      </w:r>
      <w:r w:rsidRPr="00853097">
        <w:rPr>
          <w:rStyle w:val="StyleUnderline"/>
          <w:highlight w:val="cyan"/>
        </w:rPr>
        <w:t xml:space="preserve">, </w:t>
      </w:r>
      <w:r w:rsidRPr="00853097">
        <w:rPr>
          <w:rStyle w:val="Emphasis"/>
          <w:highlight w:val="cyan"/>
        </w:rPr>
        <w:t>common law</w:t>
      </w:r>
      <w:r w:rsidRPr="00095147">
        <w:rPr>
          <w:rStyle w:val="StyleUnderline"/>
        </w:rPr>
        <w:t xml:space="preserve"> remedies </w:t>
      </w:r>
      <w:r w:rsidRPr="00853097">
        <w:rPr>
          <w:rStyle w:val="StyleUnderline"/>
          <w:highlight w:val="cyan"/>
        </w:rPr>
        <w:t xml:space="preserve">can serve as an </w:t>
      </w:r>
      <w:r w:rsidRPr="00853097">
        <w:rPr>
          <w:rStyle w:val="Emphasis"/>
          <w:highlight w:val="cyan"/>
        </w:rPr>
        <w:t>important backstop</w:t>
      </w:r>
      <w:r w:rsidRPr="00095147">
        <w:rPr>
          <w:sz w:val="16"/>
        </w:rPr>
        <w:t xml:space="preserve">. The Trump Administration’s aggressive </w:t>
      </w:r>
      <w:r w:rsidRPr="00095147">
        <w:rPr>
          <w:rStyle w:val="StyleUnderline"/>
        </w:rPr>
        <w:t xml:space="preserve">efforts to </w:t>
      </w:r>
      <w:r w:rsidRPr="00095147">
        <w:rPr>
          <w:rStyle w:val="Emphasis"/>
        </w:rPr>
        <w:t>dismantle regulation</w:t>
      </w:r>
      <w:r w:rsidRPr="00095147">
        <w:rPr>
          <w:sz w:val="16"/>
        </w:rPr>
        <w:t xml:space="preserve"> of GHG emissions </w:t>
      </w:r>
      <w:r w:rsidRPr="00095147">
        <w:rPr>
          <w:rStyle w:val="StyleUnderline"/>
        </w:rPr>
        <w:t>and</w:t>
      </w:r>
      <w:r w:rsidRPr="00095147">
        <w:rPr>
          <w:sz w:val="16"/>
        </w:rPr>
        <w:t xml:space="preserve"> to </w:t>
      </w:r>
      <w:r w:rsidRPr="00095147">
        <w:rPr>
          <w:rStyle w:val="Emphasis"/>
        </w:rPr>
        <w:t>deny</w:t>
      </w:r>
      <w:r w:rsidRPr="00095147">
        <w:rPr>
          <w:sz w:val="16"/>
        </w:rPr>
        <w:t xml:space="preserve"> the reality of </w:t>
      </w:r>
      <w:r w:rsidRPr="00095147">
        <w:rPr>
          <w:rStyle w:val="Emphasis"/>
        </w:rPr>
        <w:t>climate change</w:t>
      </w:r>
      <w:r w:rsidRPr="00095147">
        <w:rPr>
          <w:sz w:val="16"/>
        </w:rPr>
        <w:t xml:space="preserve"> </w:t>
      </w:r>
      <w:r w:rsidRPr="00095147">
        <w:rPr>
          <w:rStyle w:val="StyleUnderline"/>
        </w:rPr>
        <w:t>could</w:t>
      </w:r>
      <w:r w:rsidRPr="00095147">
        <w:rPr>
          <w:sz w:val="16"/>
        </w:rPr>
        <w:t xml:space="preserve"> </w:t>
      </w:r>
      <w:r w:rsidRPr="00095147">
        <w:rPr>
          <w:rStyle w:val="Emphasis"/>
        </w:rPr>
        <w:t>revive federal common law</w:t>
      </w:r>
      <w:r w:rsidRPr="00095147">
        <w:rPr>
          <w:sz w:val="16"/>
        </w:rPr>
        <w:t xml:space="preserve">,385 </w:t>
      </w:r>
      <w:r w:rsidRPr="00095147">
        <w:t>[FOOTNOTE 385 BEGINS]</w:t>
      </w:r>
      <w:r w:rsidRPr="00095147">
        <w:rPr>
          <w:sz w:val="16"/>
        </w:rPr>
        <w:t xml:space="preserve"> 385. </w:t>
      </w:r>
      <w:r w:rsidRPr="00853097">
        <w:rPr>
          <w:rStyle w:val="Emphasis"/>
          <w:highlight w:val="cyan"/>
        </w:rPr>
        <w:t>Fear</w:t>
      </w:r>
      <w:r w:rsidRPr="00853097">
        <w:rPr>
          <w:sz w:val="16"/>
          <w:highlight w:val="cyan"/>
        </w:rPr>
        <w:t xml:space="preserve"> </w:t>
      </w:r>
      <w:r w:rsidRPr="00853097">
        <w:rPr>
          <w:rStyle w:val="StyleUnderline"/>
          <w:highlight w:val="cyan"/>
        </w:rPr>
        <w:t>of reviving</w:t>
      </w:r>
      <w:r w:rsidRPr="00095147">
        <w:rPr>
          <w:rStyle w:val="StyleUnderline"/>
        </w:rPr>
        <w:t xml:space="preserve"> federal </w:t>
      </w:r>
      <w:r w:rsidRPr="00853097">
        <w:rPr>
          <w:rStyle w:val="StyleUnderline"/>
          <w:highlight w:val="cyan"/>
        </w:rPr>
        <w:t>common law</w:t>
      </w:r>
      <w:r w:rsidRPr="00095147">
        <w:rPr>
          <w:rStyle w:val="StyleUnderline"/>
        </w:rPr>
        <w:t xml:space="preserve"> nuisance suits reportedly </w:t>
      </w:r>
      <w:r w:rsidRPr="00853097">
        <w:rPr>
          <w:rStyle w:val="StyleUnderline"/>
          <w:highlight w:val="cyan"/>
        </w:rPr>
        <w:t xml:space="preserve">was a </w:t>
      </w:r>
      <w:r w:rsidRPr="00853097">
        <w:rPr>
          <w:rStyle w:val="Emphasis"/>
          <w:highlight w:val="cyan"/>
        </w:rPr>
        <w:t>factor in industry lawyers praising</w:t>
      </w:r>
      <w:r w:rsidRPr="00095147">
        <w:rPr>
          <w:sz w:val="16"/>
        </w:rPr>
        <w:t xml:space="preserve"> the </w:t>
      </w:r>
      <w:r w:rsidRPr="00853097">
        <w:rPr>
          <w:rStyle w:val="Emphasis"/>
          <w:highlight w:val="cyan"/>
        </w:rPr>
        <w:t>Trump</w:t>
      </w:r>
      <w:r w:rsidRPr="00095147">
        <w:rPr>
          <w:sz w:val="16"/>
        </w:rPr>
        <w:t xml:space="preserve"> Administration </w:t>
      </w:r>
      <w:r w:rsidRPr="00853097">
        <w:rPr>
          <w:rStyle w:val="Emphasis"/>
          <w:highlight w:val="cyan"/>
        </w:rPr>
        <w:t>for</w:t>
      </w:r>
      <w:r w:rsidRPr="00095147">
        <w:rPr>
          <w:sz w:val="16"/>
        </w:rPr>
        <w:t xml:space="preserve"> proposing new, albeit much weaker, </w:t>
      </w:r>
      <w:r w:rsidRPr="00853097">
        <w:rPr>
          <w:rStyle w:val="Emphasis"/>
          <w:highlight w:val="cyan"/>
        </w:rPr>
        <w:t>regulations of GHG emissions</w:t>
      </w:r>
      <w:r w:rsidRPr="00095147">
        <w:rPr>
          <w:sz w:val="16"/>
        </w:rPr>
        <w:t xml:space="preserve"> to replace the Obama Administration’s Clean Power Plan. Ellen M. Gilmer, Proposed Climate Rule May Help Hamstring Nuisance Claims, E&amp;E NEWS, (Aug. 24, 2018), https://www.eene ws.net/stories/1060095165/print [https://perma.cc/XZE6-HBP6]. </w:t>
      </w:r>
      <w:r w:rsidRPr="00095147">
        <w:t xml:space="preserve">[FOOTNOTE 385 ENDS] </w:t>
      </w:r>
      <w:r w:rsidRPr="00095147">
        <w:rPr>
          <w:sz w:val="16"/>
        </w:rPr>
        <w:t>particularly if EPA reverses its endangerment finding or Congress overrules Massachusetts v. EPA.</w:t>
      </w:r>
    </w:p>
    <w:p w14:paraId="68EE74CF" w14:textId="77777777" w:rsidR="003D0608" w:rsidRPr="00095147" w:rsidRDefault="003D0608" w:rsidP="003D0608">
      <w:r w:rsidRPr="00095147">
        <w:rPr>
          <w:sz w:val="16"/>
        </w:rPr>
        <w:t xml:space="preserve">Judicial intervention to stop interstate pollution remains rare, but the common law of interstate nuisance still retains vitality as a backstop when regulation fails to respond to a serious problem.386 And this is particularly true when states sue. Moreover, in light of the judiciary’s historic role in responding when the other branches of government fail to address significant environmental harm, the common law may return as a viable catalyst for change if official climate denial persists.387 </w:t>
      </w:r>
      <w:r w:rsidRPr="00095147">
        <w:t>[FOOTNOTE 387 BEGINS]</w:t>
      </w:r>
      <w:r w:rsidRPr="00095147">
        <w:rPr>
          <w:sz w:val="16"/>
        </w:rPr>
        <w:t xml:space="preserve"> 387. Indeed, </w:t>
      </w:r>
      <w:r w:rsidRPr="00095147">
        <w:rPr>
          <w:rStyle w:val="StyleUnderline"/>
        </w:rPr>
        <w:t xml:space="preserve">despite the environmental litigants’ </w:t>
      </w:r>
      <w:r w:rsidRPr="00095147">
        <w:rPr>
          <w:rStyle w:val="Emphasis"/>
        </w:rPr>
        <w:t>defeat</w:t>
      </w:r>
      <w:r w:rsidRPr="00095147">
        <w:rPr>
          <w:rStyle w:val="StyleUnderline"/>
        </w:rPr>
        <w:t xml:space="preserve"> in the Fourth Circuit in North Carolina</w:t>
      </w:r>
      <w:r w:rsidRPr="00095147">
        <w:rPr>
          <w:sz w:val="16"/>
        </w:rPr>
        <w:t xml:space="preserve">. ex rel. Cooper v. Tennessee Valley Authority, </w:t>
      </w:r>
      <w:r w:rsidRPr="00853097">
        <w:rPr>
          <w:rStyle w:val="StyleUnderline"/>
          <w:highlight w:val="cyan"/>
        </w:rPr>
        <w:t xml:space="preserve">the </w:t>
      </w:r>
      <w:r w:rsidRPr="00853097">
        <w:rPr>
          <w:rStyle w:val="Emphasis"/>
          <w:highlight w:val="cyan"/>
        </w:rPr>
        <w:t>threat of future litigation</w:t>
      </w:r>
      <w:r w:rsidRPr="00853097">
        <w:rPr>
          <w:rStyle w:val="StyleUnderline"/>
          <w:highlight w:val="cyan"/>
        </w:rPr>
        <w:t xml:space="preserve"> </w:t>
      </w:r>
      <w:r w:rsidRPr="00853097">
        <w:rPr>
          <w:rStyle w:val="Emphasis"/>
          <w:highlight w:val="cyan"/>
        </w:rPr>
        <w:t>brought</w:t>
      </w:r>
      <w:r w:rsidRPr="00095147">
        <w:rPr>
          <w:rStyle w:val="Emphasis"/>
        </w:rPr>
        <w:t xml:space="preserve"> the </w:t>
      </w:r>
      <w:r w:rsidRPr="00853097">
        <w:rPr>
          <w:rStyle w:val="Emphasis"/>
          <w:highlight w:val="cyan"/>
        </w:rPr>
        <w:t>parties to the negotiating table</w:t>
      </w:r>
      <w:r w:rsidRPr="00853097">
        <w:rPr>
          <w:sz w:val="16"/>
          <w:highlight w:val="cyan"/>
        </w:rPr>
        <w:t xml:space="preserve">, </w:t>
      </w:r>
      <w:r w:rsidRPr="00853097">
        <w:rPr>
          <w:rStyle w:val="StyleUnderline"/>
          <w:highlight w:val="cyan"/>
        </w:rPr>
        <w:t>resulting in</w:t>
      </w:r>
      <w:r w:rsidRPr="00095147">
        <w:rPr>
          <w:rStyle w:val="StyleUnderline"/>
        </w:rPr>
        <w:t xml:space="preserve"> significant </w:t>
      </w:r>
      <w:r w:rsidRPr="00853097">
        <w:rPr>
          <w:rStyle w:val="Emphasis"/>
          <w:highlight w:val="cyan"/>
        </w:rPr>
        <w:t>decreases in air pollution</w:t>
      </w:r>
      <w:r w:rsidRPr="00095147">
        <w:rPr>
          <w:sz w:val="16"/>
        </w:rPr>
        <w:t xml:space="preserve">. See supra Part III. </w:t>
      </w:r>
      <w:r w:rsidRPr="00095147">
        <w:t xml:space="preserve">[FOOTNOTE 387 ENDS] </w:t>
      </w:r>
    </w:p>
    <w:p w14:paraId="1F040B22" w14:textId="77777777" w:rsidR="003D0608" w:rsidRPr="00095147" w:rsidRDefault="003D0608" w:rsidP="003D0608">
      <w:pPr>
        <w:rPr>
          <w:sz w:val="16"/>
        </w:rPr>
      </w:pPr>
      <w:r w:rsidRPr="00095147">
        <w:rPr>
          <w:rStyle w:val="StyleUnderline"/>
        </w:rPr>
        <w:t xml:space="preserve">The Court in AEP was surely </w:t>
      </w:r>
      <w:r w:rsidRPr="00095147">
        <w:rPr>
          <w:rStyle w:val="Emphasis"/>
        </w:rPr>
        <w:t>correct</w:t>
      </w:r>
      <w:r w:rsidRPr="00095147">
        <w:rPr>
          <w:rStyle w:val="StyleUnderline"/>
        </w:rPr>
        <w:t xml:space="preserve"> that administrative agencies like EPA possess </w:t>
      </w:r>
      <w:r w:rsidRPr="00095147">
        <w:rPr>
          <w:rStyle w:val="Emphasis"/>
        </w:rPr>
        <w:t>greater expertise</w:t>
      </w:r>
      <w:r w:rsidRPr="00095147">
        <w:rPr>
          <w:sz w:val="16"/>
        </w:rPr>
        <w:t xml:space="preserve"> </w:t>
      </w:r>
      <w:r w:rsidRPr="00095147">
        <w:rPr>
          <w:rStyle w:val="StyleUnderline"/>
        </w:rPr>
        <w:t>than the judiciary</w:t>
      </w:r>
      <w:r w:rsidRPr="00095147">
        <w:rPr>
          <w:sz w:val="16"/>
        </w:rPr>
        <w:t xml:space="preserve"> in fashioning responses to climate change. This is why Congress has assigned EPA the primary responsibility for protecting the public against pollutants that endanger public health or welfare. </w:t>
      </w:r>
      <w:r w:rsidRPr="00095147">
        <w:rPr>
          <w:rStyle w:val="StyleUnderline"/>
        </w:rPr>
        <w:t>But</w:t>
      </w:r>
      <w:r w:rsidRPr="00095147">
        <w:rPr>
          <w:sz w:val="16"/>
        </w:rPr>
        <w:t xml:space="preserve"> </w:t>
      </w:r>
      <w:r w:rsidRPr="00853097">
        <w:rPr>
          <w:rStyle w:val="Emphasis"/>
          <w:highlight w:val="cyan"/>
        </w:rPr>
        <w:t>displacement</w:t>
      </w:r>
      <w:r w:rsidRPr="00095147">
        <w:rPr>
          <w:sz w:val="16"/>
        </w:rPr>
        <w:t xml:space="preserve"> of federal common law </w:t>
      </w:r>
      <w:r w:rsidRPr="00853097">
        <w:rPr>
          <w:rStyle w:val="StyleUnderline"/>
          <w:highlight w:val="cyan"/>
        </w:rPr>
        <w:t>is</w:t>
      </w:r>
      <w:r w:rsidRPr="00853097">
        <w:rPr>
          <w:sz w:val="16"/>
          <w:highlight w:val="cyan"/>
        </w:rPr>
        <w:t xml:space="preserve"> </w:t>
      </w:r>
      <w:r w:rsidRPr="00853097">
        <w:rPr>
          <w:rStyle w:val="Emphasis"/>
          <w:highlight w:val="cyan"/>
        </w:rPr>
        <w:t xml:space="preserve">not a license to </w:t>
      </w:r>
      <w:r w:rsidRPr="00095147">
        <w:rPr>
          <w:rStyle w:val="Emphasis"/>
        </w:rPr>
        <w:t xml:space="preserve">deny or </w:t>
      </w:r>
      <w:r w:rsidRPr="00853097">
        <w:rPr>
          <w:rStyle w:val="Emphasis"/>
          <w:highlight w:val="cyan"/>
        </w:rPr>
        <w:t>ignore a</w:t>
      </w:r>
      <w:r w:rsidRPr="00095147">
        <w:rPr>
          <w:rStyle w:val="Emphasis"/>
        </w:rPr>
        <w:t xml:space="preserve"> global </w:t>
      </w:r>
      <w:r w:rsidRPr="00853097">
        <w:rPr>
          <w:rStyle w:val="Emphasis"/>
          <w:highlight w:val="cyan"/>
        </w:rPr>
        <w:t>environmental crisis</w:t>
      </w:r>
      <w:r w:rsidRPr="00095147">
        <w:rPr>
          <w:sz w:val="16"/>
        </w:rPr>
        <w:t xml:space="preserve">. If EPA becomes the captive of official climate change denial, </w:t>
      </w:r>
      <w:r w:rsidRPr="00095147">
        <w:rPr>
          <w:rStyle w:val="StyleUnderline"/>
        </w:rPr>
        <w:t xml:space="preserve">common law litigation may return to its </w:t>
      </w:r>
      <w:r w:rsidRPr="00095147">
        <w:rPr>
          <w:rStyle w:val="Emphasis"/>
        </w:rPr>
        <w:t>historic role</w:t>
      </w:r>
      <w:r w:rsidRPr="00095147">
        <w:rPr>
          <w:sz w:val="16"/>
        </w:rPr>
        <w:t xml:space="preserve"> </w:t>
      </w:r>
      <w:r w:rsidRPr="00095147">
        <w:rPr>
          <w:rStyle w:val="StyleUnderline"/>
        </w:rPr>
        <w:t xml:space="preserve">as an important </w:t>
      </w:r>
      <w:r w:rsidRPr="00095147">
        <w:rPr>
          <w:rStyle w:val="Emphasis"/>
        </w:rPr>
        <w:t>catalyst for action</w:t>
      </w:r>
      <w:r w:rsidRPr="00095147">
        <w:rPr>
          <w:rStyle w:val="StyleUnderline"/>
        </w:rPr>
        <w:t>.</w:t>
      </w:r>
    </w:p>
    <w:p w14:paraId="792BDA56" w14:textId="77777777" w:rsidR="003D0608" w:rsidRPr="00AA5288" w:rsidRDefault="003D0608" w:rsidP="003D0608">
      <w:pPr>
        <w:rPr>
          <w:sz w:val="16"/>
        </w:rPr>
      </w:pPr>
    </w:p>
    <w:p w14:paraId="2263FDEB" w14:textId="77777777" w:rsidR="003D0608" w:rsidRDefault="003D0608" w:rsidP="003D0608">
      <w:pPr>
        <w:pStyle w:val="Heading3"/>
      </w:pPr>
      <w:r>
        <w:t>2NC---IL---AT: US Not Key</w:t>
      </w:r>
    </w:p>
    <w:p w14:paraId="7110F0C4" w14:textId="77777777" w:rsidR="003D0608" w:rsidRPr="00843B02" w:rsidRDefault="003D0608" w:rsidP="003D0608">
      <w:pPr>
        <w:pStyle w:val="Heading4"/>
      </w:pPr>
      <w:r>
        <w:t xml:space="preserve">The U.S. is key---tech scale up </w:t>
      </w:r>
      <w:r>
        <w:rPr>
          <w:u w:val="single"/>
        </w:rPr>
        <w:t>diffuses</w:t>
      </w:r>
      <w:r>
        <w:t xml:space="preserve"> globally, action is </w:t>
      </w:r>
      <w:r>
        <w:rPr>
          <w:u w:val="single"/>
        </w:rPr>
        <w:t>modeled</w:t>
      </w:r>
      <w:r>
        <w:t xml:space="preserve">, and </w:t>
      </w:r>
      <w:r>
        <w:rPr>
          <w:u w:val="single"/>
        </w:rPr>
        <w:t>leverage</w:t>
      </w:r>
      <w:r>
        <w:t xml:space="preserve"> can create </w:t>
      </w:r>
      <w:r>
        <w:rPr>
          <w:u w:val="single"/>
        </w:rPr>
        <w:t>future agreements</w:t>
      </w:r>
    </w:p>
    <w:p w14:paraId="31F18B96" w14:textId="77777777" w:rsidR="003D0608" w:rsidRDefault="003D0608" w:rsidP="003D0608">
      <w:r>
        <w:t xml:space="preserve">Dr. Noah </w:t>
      </w:r>
      <w:r w:rsidRPr="00F900A8">
        <w:rPr>
          <w:rStyle w:val="Style13ptBold"/>
        </w:rPr>
        <w:t>Smith 20</w:t>
      </w:r>
      <w:r>
        <w:t>, Assistant Professor of Finance at Stony Brook University, PhD in Economics from the University of Michigan, Contributor at Quartz, “American Leadership Needed To Fight Climate Change”, Times Leader, 1/15/2020, https://www.timesleader.com/opinion/op-ed/769461/noah-smith-american-leadership-needed-to-fight-climate-change-4</w:t>
      </w:r>
    </w:p>
    <w:p w14:paraId="1A84C10D" w14:textId="77777777" w:rsidR="003D0608" w:rsidRDefault="003D0608" w:rsidP="003D0608">
      <w:r w:rsidRPr="00853097">
        <w:rPr>
          <w:rStyle w:val="StyleUnderline"/>
          <w:highlight w:val="cyan"/>
        </w:rPr>
        <w:t>As</w:t>
      </w:r>
      <w:r w:rsidRPr="00843B02">
        <w:rPr>
          <w:rStyle w:val="StyleUnderline"/>
        </w:rPr>
        <w:t xml:space="preserve"> it becomes more apparent that </w:t>
      </w:r>
      <w:r w:rsidRPr="00853097">
        <w:rPr>
          <w:rStyle w:val="StyleUnderline"/>
          <w:highlight w:val="cyan"/>
        </w:rPr>
        <w:t>climate</w:t>
      </w:r>
      <w:r w:rsidRPr="00843B02">
        <w:rPr>
          <w:rStyle w:val="StyleUnderline"/>
        </w:rPr>
        <w:t xml:space="preserve"> change </w:t>
      </w:r>
      <w:r w:rsidRPr="00853097">
        <w:rPr>
          <w:rStyle w:val="StyleUnderline"/>
          <w:highlight w:val="cyan"/>
        </w:rPr>
        <w:t xml:space="preserve">is a </w:t>
      </w:r>
      <w:r w:rsidRPr="00853097">
        <w:rPr>
          <w:rStyle w:val="Emphasis"/>
          <w:highlight w:val="cyan"/>
        </w:rPr>
        <w:t>true</w:t>
      </w:r>
      <w:r w:rsidRPr="00843B02">
        <w:rPr>
          <w:rStyle w:val="Emphasis"/>
        </w:rPr>
        <w:t xml:space="preserve"> worldwide </w:t>
      </w:r>
      <w:r w:rsidRPr="00853097">
        <w:rPr>
          <w:rStyle w:val="Emphasis"/>
          <w:highlight w:val="cyan"/>
        </w:rPr>
        <w:t>emergency</w:t>
      </w:r>
      <w:r w:rsidRPr="00853097">
        <w:rPr>
          <w:rStyle w:val="StyleUnderline"/>
          <w:highlight w:val="cyan"/>
        </w:rPr>
        <w:t>, there’s</w:t>
      </w:r>
      <w:r w:rsidRPr="00843B02">
        <w:rPr>
          <w:rStyle w:val="StyleUnderline"/>
        </w:rPr>
        <w:t xml:space="preserve"> a </w:t>
      </w:r>
      <w:r w:rsidRPr="009E2218">
        <w:rPr>
          <w:rStyle w:val="Emphasis"/>
        </w:rPr>
        <w:t xml:space="preserve">mounting </w:t>
      </w:r>
      <w:r w:rsidRPr="00853097">
        <w:rPr>
          <w:rStyle w:val="Emphasis"/>
          <w:highlight w:val="cyan"/>
        </w:rPr>
        <w:t>need</w:t>
      </w:r>
      <w:r w:rsidRPr="00853097">
        <w:rPr>
          <w:rStyle w:val="StyleUnderline"/>
          <w:highlight w:val="cyan"/>
        </w:rPr>
        <w:t xml:space="preserve"> for a </w:t>
      </w:r>
      <w:r w:rsidRPr="00853097">
        <w:rPr>
          <w:rStyle w:val="Emphasis"/>
          <w:highlight w:val="cyan"/>
        </w:rPr>
        <w:t>big</w:t>
      </w:r>
      <w:r w:rsidRPr="00843B02">
        <w:rPr>
          <w:rStyle w:val="Emphasis"/>
        </w:rPr>
        <w:t xml:space="preserve"> policy </w:t>
      </w:r>
      <w:r w:rsidRPr="00853097">
        <w:rPr>
          <w:rStyle w:val="Emphasis"/>
          <w:highlight w:val="cyan"/>
        </w:rPr>
        <w:t>push</w:t>
      </w:r>
      <w:r w:rsidRPr="00853097">
        <w:rPr>
          <w:rStyle w:val="StyleUnderline"/>
          <w:highlight w:val="cyan"/>
        </w:rPr>
        <w:t xml:space="preserve"> to curb</w:t>
      </w:r>
      <w:r w:rsidRPr="00843B02">
        <w:rPr>
          <w:rStyle w:val="StyleUnderline"/>
        </w:rPr>
        <w:t xml:space="preserve"> </w:t>
      </w:r>
      <w:r w:rsidRPr="00843B02">
        <w:rPr>
          <w:rStyle w:val="Emphasis"/>
        </w:rPr>
        <w:t>g</w:t>
      </w:r>
      <w:r>
        <w:t>reen</w:t>
      </w:r>
      <w:r w:rsidRPr="00843B02">
        <w:rPr>
          <w:rStyle w:val="Emphasis"/>
        </w:rPr>
        <w:t>h</w:t>
      </w:r>
      <w:r>
        <w:t xml:space="preserve">ouse </w:t>
      </w:r>
      <w:r w:rsidRPr="00853097">
        <w:rPr>
          <w:rStyle w:val="StyleUnderline"/>
          <w:highlight w:val="cyan"/>
        </w:rPr>
        <w:t>emissions</w:t>
      </w:r>
      <w:r w:rsidRPr="00843B02">
        <w:rPr>
          <w:rStyle w:val="StyleUnderline"/>
        </w:rPr>
        <w:t xml:space="preserve">. But that leaves the question of </w:t>
      </w:r>
      <w:r w:rsidRPr="00843B02">
        <w:rPr>
          <w:rStyle w:val="Emphasis"/>
        </w:rPr>
        <w:t>which policy steps</w:t>
      </w:r>
      <w:r w:rsidRPr="00843B02">
        <w:rPr>
          <w:rStyle w:val="StyleUnderline"/>
        </w:rPr>
        <w:t xml:space="preserve"> would be most effective</w:t>
      </w:r>
      <w:r>
        <w:t>.</w:t>
      </w:r>
    </w:p>
    <w:p w14:paraId="71EED51B" w14:textId="77777777" w:rsidR="003D0608" w:rsidRDefault="003D0608" w:rsidP="003D0608">
      <w:r>
        <w:t xml:space="preserve">Despite having high per-capita emissions, the U.S. is actually responsible for only about a seventh of the global total carbon output. U.S. emissions from power-generation are falling as the country transitions away from coal, even as </w:t>
      </w:r>
      <w:r w:rsidRPr="00853097">
        <w:rPr>
          <w:rStyle w:val="Emphasis"/>
          <w:highlight w:val="cyan"/>
        </w:rPr>
        <w:t>China adds more</w:t>
      </w:r>
      <w:r>
        <w:t xml:space="preserve"> coal-fired plants. Meanwhile, </w:t>
      </w:r>
      <w:r w:rsidRPr="00853097">
        <w:rPr>
          <w:rStyle w:val="Emphasis"/>
          <w:highlight w:val="cyan"/>
        </w:rPr>
        <w:t>poor countries</w:t>
      </w:r>
      <w:r w:rsidRPr="00843B02">
        <w:rPr>
          <w:rStyle w:val="StyleUnderline"/>
        </w:rPr>
        <w:t xml:space="preserve"> are eager to</w:t>
      </w:r>
      <w:r>
        <w:t xml:space="preserve"> begin or </w:t>
      </w:r>
      <w:r w:rsidRPr="009E2218">
        <w:rPr>
          <w:rStyle w:val="StyleUnderline"/>
        </w:rPr>
        <w:t>accelerate</w:t>
      </w:r>
      <w:r>
        <w:t xml:space="preserve"> their own </w:t>
      </w:r>
      <w:r w:rsidRPr="00853097">
        <w:rPr>
          <w:rStyle w:val="Emphasis"/>
          <w:highlight w:val="cyan"/>
        </w:rPr>
        <w:t>industrializ</w:t>
      </w:r>
      <w:r w:rsidRPr="009E2218">
        <w:rPr>
          <w:rStyle w:val="StyleUnderline"/>
        </w:rPr>
        <w:t xml:space="preserve">ation. </w:t>
      </w:r>
      <w:r w:rsidRPr="00853097">
        <w:rPr>
          <w:rStyle w:val="StyleUnderline"/>
          <w:highlight w:val="cyan"/>
        </w:rPr>
        <w:t>For</w:t>
      </w:r>
      <w:r w:rsidRPr="00843B02">
        <w:rPr>
          <w:rStyle w:val="StyleUnderline"/>
        </w:rPr>
        <w:t xml:space="preserve"> the </w:t>
      </w:r>
      <w:r w:rsidRPr="00853097">
        <w:rPr>
          <w:rStyle w:val="StyleUnderline"/>
          <w:highlight w:val="cyan"/>
        </w:rPr>
        <w:t>U.S. to</w:t>
      </w:r>
      <w:r w:rsidRPr="00843B02">
        <w:rPr>
          <w:rStyle w:val="StyleUnderline"/>
        </w:rPr>
        <w:t xml:space="preserve"> help </w:t>
      </w:r>
      <w:r w:rsidRPr="00853097">
        <w:rPr>
          <w:rStyle w:val="StyleUnderline"/>
          <w:highlight w:val="cyan"/>
        </w:rPr>
        <w:t xml:space="preserve">fix this </w:t>
      </w:r>
      <w:r w:rsidRPr="00853097">
        <w:rPr>
          <w:rStyle w:val="Emphasis"/>
          <w:highlight w:val="cyan"/>
        </w:rPr>
        <w:t>global</w:t>
      </w:r>
      <w:r w:rsidRPr="00853097">
        <w:rPr>
          <w:rStyle w:val="StyleUnderline"/>
          <w:highlight w:val="cyan"/>
        </w:rPr>
        <w:t xml:space="preserve"> problem, it</w:t>
      </w:r>
      <w:r w:rsidRPr="00843B02">
        <w:rPr>
          <w:rStyle w:val="StyleUnderline"/>
        </w:rPr>
        <w:t xml:space="preserve"> will </w:t>
      </w:r>
      <w:r w:rsidRPr="00853097">
        <w:rPr>
          <w:rStyle w:val="StyleUnderline"/>
          <w:highlight w:val="cyan"/>
        </w:rPr>
        <w:t>need</w:t>
      </w:r>
      <w:r w:rsidRPr="00843B02">
        <w:rPr>
          <w:rStyle w:val="StyleUnderline"/>
        </w:rPr>
        <w:t xml:space="preserve"> to employ </w:t>
      </w:r>
      <w:r w:rsidRPr="00853097">
        <w:rPr>
          <w:rStyle w:val="StyleUnderline"/>
          <w:highlight w:val="cyan"/>
        </w:rPr>
        <w:t xml:space="preserve">solutions that have a </w:t>
      </w:r>
      <w:r w:rsidRPr="00853097">
        <w:rPr>
          <w:rStyle w:val="Emphasis"/>
          <w:highlight w:val="cyan"/>
        </w:rPr>
        <w:t>worldwide impact</w:t>
      </w:r>
      <w:r>
        <w:t xml:space="preserve"> </w:t>
      </w:r>
      <w:r w:rsidRPr="00843B02">
        <w:rPr>
          <w:rStyle w:val="StyleUnderline"/>
        </w:rPr>
        <w:t xml:space="preserve">— researching and </w:t>
      </w:r>
      <w:r w:rsidRPr="00853097">
        <w:rPr>
          <w:rStyle w:val="StyleUnderline"/>
          <w:highlight w:val="cyan"/>
        </w:rPr>
        <w:t xml:space="preserve">disseminating </w:t>
      </w:r>
      <w:r w:rsidRPr="00853097">
        <w:rPr>
          <w:rStyle w:val="Emphasis"/>
          <w:highlight w:val="cyan"/>
        </w:rPr>
        <w:t>new tech</w:t>
      </w:r>
      <w:r w:rsidRPr="00843B02">
        <w:rPr>
          <w:rStyle w:val="Emphasis"/>
        </w:rPr>
        <w:t>nologies</w:t>
      </w:r>
      <w:r w:rsidRPr="00843B02">
        <w:rPr>
          <w:rStyle w:val="StyleUnderline"/>
        </w:rPr>
        <w:t xml:space="preserve">, subsidizing companies to </w:t>
      </w:r>
      <w:r w:rsidRPr="00843B02">
        <w:rPr>
          <w:rStyle w:val="Emphasis"/>
        </w:rPr>
        <w:t>scale up</w:t>
      </w:r>
      <w:r w:rsidRPr="00843B02">
        <w:rPr>
          <w:rStyle w:val="StyleUnderline"/>
        </w:rPr>
        <w:t xml:space="preserve"> these technologies and make them </w:t>
      </w:r>
      <w:r w:rsidRPr="00843B02">
        <w:rPr>
          <w:rStyle w:val="Emphasis"/>
        </w:rPr>
        <w:t>cost-effective</w:t>
      </w:r>
      <w:r>
        <w:t>, paying other countries to use renewable energy and taxing the products of those nations that increase their use of dirty fuels.</w:t>
      </w:r>
    </w:p>
    <w:p w14:paraId="72724E4A" w14:textId="77777777" w:rsidR="003D0608" w:rsidRPr="00843B02" w:rsidRDefault="003D0608" w:rsidP="003D0608">
      <w:r w:rsidRPr="00853097">
        <w:rPr>
          <w:rStyle w:val="StyleUnderline"/>
          <w:highlight w:val="cyan"/>
        </w:rPr>
        <w:t>But</w:t>
      </w:r>
      <w:r w:rsidRPr="00843B02">
        <w:rPr>
          <w:rStyle w:val="StyleUnderline"/>
        </w:rPr>
        <w:t xml:space="preserve"> the </w:t>
      </w:r>
      <w:r w:rsidRPr="00853097">
        <w:rPr>
          <w:rStyle w:val="StyleUnderline"/>
          <w:highlight w:val="cyan"/>
        </w:rPr>
        <w:t xml:space="preserve">U.S. needs to </w:t>
      </w:r>
      <w:r w:rsidRPr="00853097">
        <w:rPr>
          <w:rStyle w:val="Emphasis"/>
          <w:highlight w:val="cyan"/>
        </w:rPr>
        <w:t>clean</w:t>
      </w:r>
      <w:r w:rsidRPr="009E2218">
        <w:rPr>
          <w:rStyle w:val="Emphasis"/>
        </w:rPr>
        <w:t xml:space="preserve"> its own </w:t>
      </w:r>
      <w:r w:rsidRPr="00853097">
        <w:rPr>
          <w:rStyle w:val="Emphasis"/>
          <w:highlight w:val="cyan"/>
        </w:rPr>
        <w:t>house</w:t>
      </w:r>
      <w:r w:rsidRPr="00853097">
        <w:rPr>
          <w:rStyle w:val="StyleUnderline"/>
          <w:highlight w:val="cyan"/>
        </w:rPr>
        <w:t>. If</w:t>
      </w:r>
      <w:r w:rsidRPr="00843B02">
        <w:rPr>
          <w:rStyle w:val="StyleUnderline"/>
        </w:rPr>
        <w:t xml:space="preserve"> the </w:t>
      </w:r>
      <w:r w:rsidRPr="00853097">
        <w:rPr>
          <w:rStyle w:val="StyleUnderline"/>
          <w:highlight w:val="cyan"/>
        </w:rPr>
        <w:t>U.S. doesn’t curb</w:t>
      </w:r>
      <w:r w:rsidRPr="00843B02">
        <w:rPr>
          <w:rStyle w:val="StyleUnderline"/>
        </w:rPr>
        <w:t xml:space="preserve"> its </w:t>
      </w:r>
      <w:r w:rsidRPr="00853097">
        <w:rPr>
          <w:rStyle w:val="Emphasis"/>
          <w:highlight w:val="cyan"/>
        </w:rPr>
        <w:t>own</w:t>
      </w:r>
      <w:r w:rsidRPr="00853097">
        <w:rPr>
          <w:rStyle w:val="StyleUnderline"/>
          <w:highlight w:val="cyan"/>
        </w:rPr>
        <w:t xml:space="preserve"> emissions</w:t>
      </w:r>
      <w:r w:rsidRPr="00843B02">
        <w:rPr>
          <w:rStyle w:val="StyleUnderline"/>
        </w:rPr>
        <w:t xml:space="preserve"> substantially, </w:t>
      </w:r>
      <w:r w:rsidRPr="00853097">
        <w:rPr>
          <w:rStyle w:val="StyleUnderline"/>
          <w:highlight w:val="cyan"/>
        </w:rPr>
        <w:t xml:space="preserve">it will </w:t>
      </w:r>
      <w:r w:rsidRPr="00853097">
        <w:rPr>
          <w:rStyle w:val="Emphasis"/>
          <w:highlight w:val="cyan"/>
        </w:rPr>
        <w:t>look like a hypocrite</w:t>
      </w:r>
      <w:r w:rsidRPr="00843B02">
        <w:rPr>
          <w:rStyle w:val="StyleUnderline"/>
        </w:rPr>
        <w:t xml:space="preserve"> for trying to get the rest of the world to do so. </w:t>
      </w:r>
      <w:r w:rsidRPr="00853097">
        <w:rPr>
          <w:rStyle w:val="StyleUnderline"/>
          <w:highlight w:val="cyan"/>
        </w:rPr>
        <w:t>That</w:t>
      </w:r>
      <w:r w:rsidRPr="00843B02">
        <w:rPr>
          <w:rStyle w:val="StyleUnderline"/>
        </w:rPr>
        <w:t xml:space="preserve"> would </w:t>
      </w:r>
      <w:r w:rsidRPr="00853097">
        <w:rPr>
          <w:rStyle w:val="StyleUnderline"/>
          <w:highlight w:val="cyan"/>
        </w:rPr>
        <w:t>make it</w:t>
      </w:r>
      <w:r w:rsidRPr="00843B02">
        <w:rPr>
          <w:rStyle w:val="StyleUnderline"/>
        </w:rPr>
        <w:t xml:space="preserve"> </w:t>
      </w:r>
      <w:r w:rsidRPr="00843B02">
        <w:rPr>
          <w:rStyle w:val="Emphasis"/>
        </w:rPr>
        <w:t xml:space="preserve">much </w:t>
      </w:r>
      <w:r w:rsidRPr="00853097">
        <w:rPr>
          <w:rStyle w:val="Emphasis"/>
          <w:highlight w:val="cyan"/>
        </w:rPr>
        <w:t>harder</w:t>
      </w:r>
      <w:r w:rsidRPr="00853097">
        <w:rPr>
          <w:rStyle w:val="StyleUnderline"/>
          <w:highlight w:val="cyan"/>
        </w:rPr>
        <w:t xml:space="preserve"> to conclude </w:t>
      </w:r>
      <w:r w:rsidRPr="00853097">
        <w:rPr>
          <w:rStyle w:val="Emphasis"/>
          <w:highlight w:val="cyan"/>
        </w:rPr>
        <w:t>future</w:t>
      </w:r>
      <w:r w:rsidRPr="00843B02">
        <w:rPr>
          <w:rStyle w:val="Emphasis"/>
        </w:rPr>
        <w:t xml:space="preserve"> global climate </w:t>
      </w:r>
      <w:r w:rsidRPr="00853097">
        <w:rPr>
          <w:rStyle w:val="Emphasis"/>
          <w:highlight w:val="cyan"/>
        </w:rPr>
        <w:t>agreements</w:t>
      </w:r>
      <w:r w:rsidRPr="00853097">
        <w:rPr>
          <w:rStyle w:val="StyleUnderline"/>
          <w:highlight w:val="cyan"/>
        </w:rPr>
        <w:t xml:space="preserve"> and</w:t>
      </w:r>
      <w:r w:rsidRPr="00843B02">
        <w:rPr>
          <w:rStyle w:val="StyleUnderline"/>
        </w:rPr>
        <w:t xml:space="preserve"> will </w:t>
      </w:r>
      <w:r w:rsidRPr="00853097">
        <w:rPr>
          <w:rStyle w:val="Emphasis"/>
          <w:highlight w:val="cyan"/>
        </w:rPr>
        <w:t>make competitors reluctant to switch</w:t>
      </w:r>
      <w:r w:rsidRPr="00843B02">
        <w:rPr>
          <w:rStyle w:val="Emphasis"/>
        </w:rPr>
        <w:t xml:space="preserve"> from fossil fuels</w:t>
      </w:r>
      <w:r w:rsidRPr="00843B02">
        <w:rPr>
          <w:rStyle w:val="StyleUnderline"/>
        </w:rPr>
        <w:t xml:space="preserve"> </w:t>
      </w:r>
      <w:r w:rsidRPr="00853097">
        <w:rPr>
          <w:rStyle w:val="StyleUnderline"/>
          <w:highlight w:val="cyan"/>
        </w:rPr>
        <w:t>for fear of</w:t>
      </w:r>
      <w:r w:rsidRPr="00843B02">
        <w:rPr>
          <w:rStyle w:val="StyleUnderline"/>
        </w:rPr>
        <w:t xml:space="preserve"> forfeiting </w:t>
      </w:r>
      <w:r w:rsidRPr="00853097">
        <w:rPr>
          <w:rStyle w:val="Emphasis"/>
          <w:highlight w:val="cyan"/>
        </w:rPr>
        <w:t>competitive advantage</w:t>
      </w:r>
      <w:r>
        <w:t>.</w:t>
      </w:r>
    </w:p>
    <w:p w14:paraId="263252DD" w14:textId="77777777" w:rsidR="003D0608" w:rsidRDefault="003D0608" w:rsidP="003D0608">
      <w:pPr>
        <w:rPr>
          <w:szCs w:val="20"/>
        </w:rPr>
      </w:pPr>
    </w:p>
    <w:p w14:paraId="73A1A400" w14:textId="77777777" w:rsidR="003D0608" w:rsidRDefault="003D0608" w:rsidP="003D0608">
      <w:pPr>
        <w:pStyle w:val="Heading2"/>
      </w:pPr>
      <w:r>
        <w:t>Adv---Dynamism</w:t>
      </w:r>
    </w:p>
    <w:p w14:paraId="1B1D8B4A" w14:textId="77777777" w:rsidR="003D0608" w:rsidRPr="00E748A0" w:rsidRDefault="003D0608" w:rsidP="003D0608">
      <w:pPr>
        <w:pStyle w:val="Heading3"/>
        <w:rPr>
          <w:rFonts w:asciiTheme="minorHAnsi" w:hAnsiTheme="minorHAnsi" w:cstheme="minorHAnsi"/>
        </w:rPr>
      </w:pPr>
      <w:r>
        <w:rPr>
          <w:rFonts w:asciiTheme="minorHAnsi" w:hAnsiTheme="minorHAnsi" w:cstheme="minorHAnsi"/>
        </w:rPr>
        <w:t>2NC---TURN</w:t>
      </w:r>
    </w:p>
    <w:p w14:paraId="57754FF3" w14:textId="77777777" w:rsidR="003D0608" w:rsidRDefault="003D0608" w:rsidP="003D0608">
      <w:pPr>
        <w:pStyle w:val="Heading4"/>
      </w:pPr>
      <w:r>
        <w:t xml:space="preserve">Even if they are right that integration is counterproductive - divestiture - which is what separation requires - is still a </w:t>
      </w:r>
      <w:r w:rsidRPr="00794798">
        <w:rPr>
          <w:u w:val="single"/>
        </w:rPr>
        <w:t>catastrophically misguided</w:t>
      </w:r>
      <w:r>
        <w:t xml:space="preserve"> remedy </w:t>
      </w:r>
    </w:p>
    <w:p w14:paraId="4A8914B6" w14:textId="77777777" w:rsidR="003D0608" w:rsidRPr="00E748A0" w:rsidRDefault="003D0608" w:rsidP="003D0608">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07EC787E"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 xml:space="preserve">For most antitrust problems outside the context of acquisitions, </w:t>
      </w:r>
      <w:r w:rsidRPr="00E748A0">
        <w:rPr>
          <w:rStyle w:val="StyleUnderline"/>
          <w:rFonts w:asciiTheme="minorHAnsi" w:hAnsiTheme="minorHAnsi" w:cstheme="minorHAnsi"/>
        </w:rPr>
        <w:t xml:space="preserve">structural </w:t>
      </w:r>
      <w:r w:rsidRPr="00853097">
        <w:rPr>
          <w:rStyle w:val="StyleUnderline"/>
          <w:rFonts w:asciiTheme="minorHAnsi" w:hAnsiTheme="minorHAnsi" w:cstheme="minorHAnsi"/>
          <w:highlight w:val="cyan"/>
        </w:rPr>
        <w:t>breakup is not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853097">
        <w:rPr>
          <w:rStyle w:val="Emphasis"/>
          <w:rFonts w:asciiTheme="minorHAnsi" w:hAnsiTheme="minorHAnsi" w:cstheme="minorHAnsi"/>
          <w:highlight w:val="cyan"/>
        </w:rPr>
        <w:t>promising</w:t>
      </w:r>
      <w:r w:rsidRPr="00E748A0">
        <w:rPr>
          <w:rStyle w:val="Emphasis"/>
          <w:rFonts w:asciiTheme="minorHAnsi" w:hAnsiTheme="minorHAnsi" w:cstheme="minorHAnsi"/>
        </w:rPr>
        <w:t xml:space="preserve"> remedy</w:t>
      </w:r>
      <w:r w:rsidRPr="00E748A0">
        <w:rPr>
          <w:rStyle w:val="StyleUnderline"/>
          <w:rFonts w:asciiTheme="minorHAnsi" w:hAnsiTheme="minorHAnsi" w:cstheme="minorHAnsi"/>
        </w:rPr>
        <w:t xml:space="preserve">. The </w:t>
      </w:r>
      <w:r w:rsidRPr="00853097">
        <w:rPr>
          <w:rStyle w:val="StyleUnderline"/>
          <w:rFonts w:asciiTheme="minorHAnsi" w:hAnsiTheme="minorHAnsi" w:cstheme="minorHAnsi"/>
          <w:highlight w:val="cyan"/>
        </w:rPr>
        <w:t xml:space="preserve">history of </w:t>
      </w:r>
      <w:r w:rsidRPr="00853097">
        <w:rPr>
          <w:rStyle w:val="Emphasis"/>
          <w:rFonts w:asciiTheme="minorHAnsi" w:hAnsiTheme="minorHAnsi" w:cstheme="minorHAnsi"/>
          <w:highlight w:val="cyan"/>
        </w:rPr>
        <w:t>deconcentration</w:t>
      </w:r>
      <w:r w:rsidRPr="00E748A0">
        <w:rPr>
          <w:rStyle w:val="Emphasis"/>
          <w:rFonts w:asciiTheme="minorHAnsi" w:hAnsiTheme="minorHAnsi" w:cstheme="minorHAnsi"/>
        </w:rPr>
        <w:t xml:space="preserve"> measures</w:t>
      </w:r>
      <w:r w:rsidRPr="00E748A0">
        <w:rPr>
          <w:rStyle w:val="StyleUnderline"/>
          <w:rFonts w:asciiTheme="minorHAnsi" w:hAnsiTheme="minorHAnsi" w:cstheme="minorHAnsi"/>
        </w:rPr>
        <w:t xml:space="preserve"> </w:t>
      </w:r>
      <w:r w:rsidRPr="00853097">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American </w:t>
      </w:r>
      <w:r w:rsidRPr="00853097">
        <w:rPr>
          <w:rStyle w:val="StyleUnderline"/>
          <w:rFonts w:asciiTheme="minorHAnsi" w:hAnsiTheme="minorHAnsi" w:cstheme="minorHAnsi"/>
          <w:highlight w:val="cyan"/>
        </w:rPr>
        <w:t>monopolization</w:t>
      </w:r>
      <w:r w:rsidRPr="00E748A0">
        <w:rPr>
          <w:rStyle w:val="StyleUnderline"/>
          <w:rFonts w:asciiTheme="minorHAnsi" w:hAnsiTheme="minorHAnsi" w:cstheme="minorHAnsi"/>
        </w:rPr>
        <w:t xml:space="preserve"> cases </w:t>
      </w:r>
      <w:r w:rsidRPr="00853097">
        <w:rPr>
          <w:rStyle w:val="StyleUnderline"/>
          <w:rFonts w:asciiTheme="minorHAnsi" w:hAnsiTheme="minorHAnsi" w:cstheme="minorHAnsi"/>
          <w:highlight w:val="cyan"/>
        </w:rPr>
        <w:t xml:space="preserve">is </w:t>
      </w:r>
      <w:r w:rsidRPr="00853097">
        <w:rPr>
          <w:rStyle w:val="Emphasis"/>
          <w:rFonts w:asciiTheme="minorHAnsi" w:hAnsiTheme="minorHAnsi" w:cstheme="minorHAnsi"/>
          <w:highlight w:val="cyan"/>
        </w:rPr>
        <w:t>not pretty</w:t>
      </w:r>
      <w:r w:rsidRPr="00E748A0">
        <w:rPr>
          <w:rFonts w:asciiTheme="minorHAnsi" w:hAnsiTheme="minorHAnsi" w:cstheme="minorHAnsi"/>
          <w:sz w:val="16"/>
        </w:rPr>
        <w:t xml:space="preserve">.249 </w:t>
      </w:r>
      <w:r w:rsidRPr="00853097">
        <w:rPr>
          <w:rStyle w:val="StyleUnderline"/>
          <w:rFonts w:asciiTheme="minorHAnsi" w:hAnsiTheme="minorHAnsi" w:cstheme="minorHAnsi"/>
          <w:highlight w:val="cyan"/>
        </w:rPr>
        <w:t>Requiring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integrated </w:t>
      </w:r>
      <w:r w:rsidRPr="00853097">
        <w:rPr>
          <w:rStyle w:val="Emphasis"/>
          <w:rFonts w:asciiTheme="minorHAnsi" w:hAnsiTheme="minorHAnsi" w:cstheme="minorHAnsi"/>
          <w:highlight w:val="cyan"/>
        </w:rPr>
        <w:t>firms</w:t>
      </w:r>
      <w:r w:rsidRPr="00E748A0">
        <w:rPr>
          <w:rStyle w:val="StyleUnderline"/>
          <w:rFonts w:asciiTheme="minorHAnsi" w:hAnsiTheme="minorHAnsi" w:cstheme="minorHAnsi"/>
        </w:rPr>
        <w:t xml:space="preserve"> to </w:t>
      </w:r>
      <w:r w:rsidRPr="00853097">
        <w:rPr>
          <w:rStyle w:val="Emphasis"/>
          <w:rFonts w:asciiTheme="minorHAnsi" w:hAnsiTheme="minorHAnsi" w:cstheme="minorHAnsi"/>
          <w:highlight w:val="cyan"/>
        </w:rPr>
        <w:t>spin off</w:t>
      </w:r>
      <w:r w:rsidRPr="00E748A0">
        <w:rPr>
          <w:rFonts w:asciiTheme="minorHAnsi" w:hAnsiTheme="minorHAnsi" w:cstheme="minorHAnsi"/>
          <w:sz w:val="16"/>
        </w:rPr>
        <w:t xml:space="preserve"> specific plants or products </w:t>
      </w:r>
      <w:r w:rsidRPr="00853097">
        <w:rPr>
          <w:rStyle w:val="StyleUnderline"/>
          <w:rFonts w:asciiTheme="minorHAnsi" w:hAnsiTheme="minorHAnsi" w:cstheme="minorHAnsi"/>
          <w:highlight w:val="cyan"/>
        </w:rPr>
        <w:t xml:space="preserve">will make them </w:t>
      </w:r>
      <w:r w:rsidRPr="00853097">
        <w:rPr>
          <w:rStyle w:val="Emphasis"/>
          <w:rFonts w:asciiTheme="minorHAnsi" w:hAnsiTheme="minorHAnsi" w:cstheme="minorHAnsi"/>
          <w:highlight w:val="cyan"/>
        </w:rPr>
        <w:t>less attractive</w:t>
      </w:r>
      <w:r w:rsidRPr="00E748A0">
        <w:rPr>
          <w:rStyle w:val="StyleUnderline"/>
          <w:rFonts w:asciiTheme="minorHAnsi" w:hAnsiTheme="minorHAnsi" w:cstheme="minorHAnsi"/>
        </w:rPr>
        <w:t xml:space="preserve"> to consumers </w:t>
      </w:r>
      <w:r w:rsidRPr="00853097">
        <w:rPr>
          <w:rStyle w:val="StyleUnderline"/>
          <w:rFonts w:asciiTheme="minorHAnsi" w:hAnsiTheme="minorHAnsi" w:cstheme="minorHAnsi"/>
          <w:highlight w:val="cyan"/>
        </w:rPr>
        <w:t>but will not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inherently serve to </w:t>
      </w:r>
      <w:r w:rsidRPr="00853097">
        <w:rPr>
          <w:rStyle w:val="Emphasis"/>
          <w:rFonts w:asciiTheme="minorHAnsi" w:hAnsiTheme="minorHAnsi" w:cstheme="minorHAnsi"/>
          <w:highlight w:val="cyan"/>
        </w:rPr>
        <w:t>dissipate</w:t>
      </w:r>
      <w:r w:rsidRPr="00853097">
        <w:rPr>
          <w:rStyle w:val="StyleUnderline"/>
          <w:rFonts w:asciiTheme="minorHAnsi" w:hAnsiTheme="minorHAnsi" w:cstheme="minorHAnsi"/>
          <w:highlight w:val="cyan"/>
        </w:rPr>
        <w:t xml:space="preserve"> market power in </w:t>
      </w:r>
      <w:r w:rsidRPr="00853097">
        <w:rPr>
          <w:rStyle w:val="Emphasis"/>
          <w:rFonts w:asciiTheme="minorHAnsi" w:hAnsiTheme="minorHAnsi" w:cstheme="minorHAnsi"/>
          <w:highlight w:val="cyan"/>
        </w:rPr>
        <w:t>any particular</w:t>
      </w:r>
      <w:r w:rsidRPr="00E748A0">
        <w:rPr>
          <w:rStyle w:val="Emphasis"/>
          <w:rFonts w:asciiTheme="minorHAnsi" w:hAnsiTheme="minorHAnsi" w:cstheme="minorHAnsi"/>
        </w:rPr>
        <w:t xml:space="preserve"> product or </w:t>
      </w:r>
      <w:r w:rsidRPr="00853097">
        <w:rPr>
          <w:rStyle w:val="Emphasis"/>
          <w:rFonts w:asciiTheme="minorHAnsi" w:hAnsiTheme="minorHAnsi" w:cstheme="minorHAnsi"/>
          <w:highlight w:val="cyan"/>
        </w:rPr>
        <w:t>service</w:t>
      </w:r>
      <w:r w:rsidRPr="00E748A0">
        <w:rPr>
          <w:rFonts w:asciiTheme="minorHAnsi" w:hAnsiTheme="minorHAnsi" w:cstheme="minorHAnsi"/>
          <w:sz w:val="16"/>
        </w:rPr>
        <w:t>.</w:t>
      </w:r>
    </w:p>
    <w:p w14:paraId="15D71C3E"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Entities and assets acquired by merger, however, present different issues. In some cases, acquired assets are eventually so completely integrated into the acquiring firm that the spinoff problem is not materially different from that of internally developed assets. In others, the degree of integration is less or acquisition lines remain distinct, and the undoing of mergers becomes a more promising remedy. For example, in its Facebook antitrust complaint, the FTC requests an order for Facebook to divest Instagram and WhatsApp, two companies that Facebook acquired, respectively, in 2012 and 2014.  250 Both Insta- gram and WhatsApp continue as separate platforms with distinct member- ship.251 Although the extent of integration between them and Facebook is significant, some of that integration occurred as recently as 2020.  252 Writers have suggested that even this integration was primarily gamesmanship to make an antitrust breakup more difficult.253 A more challenging problem is Android, which Google acquired in 2005 when it was still a tiny, financially troubled firm  making software for digital cameras and mobile phones.254 Most of its development into a mature smartphone operating system occurred after this acquisition.255</w:t>
      </w:r>
    </w:p>
    <w:p w14:paraId="78633F47"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One successful breakup of a unitary firm was that of AT&amp;T, implemented by a 1982 antitrust consent decree.256 The AT&amp;T network had been presumed to be a natural monopoly, but it lost that status as technological changes facilitated the growth of wireless communication. The breakup left the incumbent local exchange carriers intact for local service because they still depended on wired connections to each customer. However, long-distance service and the production of instruments were divested and turned over to competition.257 The AT&amp;T breakup carries some important lessons for anyone considering structural relief against a monopoly: identify those markets and assets where competition can be made to work well, and devise the remedy accordingly.</w:t>
      </w:r>
    </w:p>
    <w:p w14:paraId="127F6EF2" w14:textId="77777777" w:rsidR="003D0608" w:rsidRPr="00E748A0" w:rsidRDefault="003D0608" w:rsidP="003D0608">
      <w:pPr>
        <w:rPr>
          <w:rFonts w:asciiTheme="minorHAnsi" w:hAnsiTheme="minorHAnsi" w:cstheme="minorHAnsi"/>
          <w:sz w:val="16"/>
        </w:rPr>
      </w:pPr>
      <w:r w:rsidRPr="00853097">
        <w:rPr>
          <w:rStyle w:val="Emphasis"/>
          <w:rFonts w:asciiTheme="minorHAnsi" w:hAnsiTheme="minorHAnsi" w:cstheme="minorHAnsi"/>
          <w:highlight w:val="cyan"/>
        </w:rPr>
        <w:t>The</w:t>
      </w:r>
      <w:r w:rsidRPr="00E748A0">
        <w:rPr>
          <w:rStyle w:val="Emphasis"/>
          <w:rFonts w:asciiTheme="minorHAnsi" w:hAnsiTheme="minorHAnsi" w:cstheme="minorHAnsi"/>
        </w:rPr>
        <w:t xml:space="preserve"> structural breakup </w:t>
      </w:r>
      <w:r w:rsidRPr="00853097">
        <w:rPr>
          <w:rStyle w:val="Emphasis"/>
          <w:rFonts w:asciiTheme="minorHAnsi" w:hAnsiTheme="minorHAnsi" w:cstheme="minorHAnsi"/>
          <w:highlight w:val="cyan"/>
        </w:rPr>
        <w:t>problem</w:t>
      </w:r>
      <w:r w:rsidRPr="00853097">
        <w:rPr>
          <w:rStyle w:val="StyleUnderline"/>
          <w:rFonts w:asciiTheme="minorHAnsi" w:hAnsiTheme="minorHAnsi" w:cstheme="minorHAnsi"/>
          <w:highlight w:val="cyan"/>
        </w:rPr>
        <w:t xml:space="preserve"> is </w:t>
      </w:r>
      <w:r w:rsidRPr="00853097">
        <w:rPr>
          <w:rStyle w:val="Emphasis"/>
          <w:rFonts w:asciiTheme="minorHAnsi" w:hAnsiTheme="minorHAnsi" w:cstheme="minorHAnsi"/>
          <w:highlight w:val="cyan"/>
        </w:rPr>
        <w:t>more severe</w:t>
      </w:r>
      <w:r w:rsidRPr="00853097">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digital </w:t>
      </w:r>
      <w:r w:rsidRPr="00853097">
        <w:rPr>
          <w:rStyle w:val="StyleUnderline"/>
          <w:rFonts w:asciiTheme="minorHAnsi" w:hAnsiTheme="minorHAnsi" w:cstheme="minorHAnsi"/>
          <w:highlight w:val="cyan"/>
        </w:rPr>
        <w:t>platforms</w:t>
      </w:r>
      <w:r w:rsidRPr="00E748A0">
        <w:rPr>
          <w:rFonts w:asciiTheme="minorHAnsi" w:hAnsiTheme="minorHAnsi" w:cstheme="minorHAnsi"/>
          <w:sz w:val="16"/>
        </w:rPr>
        <w:t xml:space="preserve">. First, </w:t>
      </w:r>
      <w:r w:rsidRPr="00853097">
        <w:rPr>
          <w:rStyle w:val="StyleUnderline"/>
          <w:rFonts w:asciiTheme="minorHAnsi" w:hAnsiTheme="minorHAnsi" w:cstheme="minorHAnsi"/>
          <w:highlight w:val="cyan"/>
        </w:rPr>
        <w:t>breakups</w:t>
      </w:r>
      <w:r w:rsidRPr="00E748A0">
        <w:rPr>
          <w:rFonts w:asciiTheme="minorHAnsi" w:hAnsiTheme="minorHAnsi" w:cstheme="minorHAnsi"/>
          <w:sz w:val="16"/>
        </w:rPr>
        <w:t xml:space="preserve"> can </w:t>
      </w:r>
      <w:r w:rsidRPr="00853097">
        <w:rPr>
          <w:rStyle w:val="Emphasis"/>
          <w:rFonts w:asciiTheme="minorHAnsi" w:hAnsiTheme="minorHAnsi" w:cstheme="minorHAnsi"/>
          <w:highlight w:val="cyan"/>
        </w:rPr>
        <w:t>decrease</w:t>
      </w:r>
      <w:r w:rsidRPr="00E748A0">
        <w:rPr>
          <w:rFonts w:asciiTheme="minorHAnsi" w:hAnsiTheme="minorHAnsi" w:cstheme="minorHAnsi"/>
          <w:sz w:val="16"/>
        </w:rPr>
        <w:t xml:space="preserve"> the scope of both direct and indirect </w:t>
      </w:r>
      <w:r w:rsidRPr="00853097">
        <w:rPr>
          <w:rStyle w:val="StyleUnderline"/>
          <w:rFonts w:asciiTheme="minorHAnsi" w:hAnsiTheme="minorHAnsi" w:cstheme="minorHAnsi"/>
          <w:highlight w:val="cyan"/>
        </w:rPr>
        <w:t>network effects, resulting in loss of value</w:t>
      </w:r>
      <w:r w:rsidRPr="00E748A0">
        <w:rPr>
          <w:rFonts w:asciiTheme="minorHAnsi" w:hAnsiTheme="minorHAnsi" w:cstheme="minorHAnsi"/>
          <w:sz w:val="16"/>
        </w:rPr>
        <w:t xml:space="preserve">. Second, setting aside externally acquired assets, </w:t>
      </w:r>
      <w:r w:rsidRPr="00E748A0">
        <w:rPr>
          <w:rStyle w:val="StyleUnderline"/>
          <w:rFonts w:asciiTheme="minorHAnsi" w:hAnsiTheme="minorHAnsi" w:cstheme="minorHAnsi"/>
        </w:rPr>
        <w:t xml:space="preserve">the </w:t>
      </w:r>
      <w:r w:rsidRPr="00853097">
        <w:rPr>
          <w:rStyle w:val="StyleUnderline"/>
          <w:rFonts w:asciiTheme="minorHAnsi" w:hAnsiTheme="minorHAnsi" w:cstheme="minorHAnsi"/>
          <w:highlight w:val="cyan"/>
        </w:rPr>
        <w:t>platforms are</w:t>
      </w:r>
      <w:r w:rsidRPr="00E748A0">
        <w:rPr>
          <w:rFonts w:asciiTheme="minorHAnsi" w:hAnsiTheme="minorHAnsi" w:cstheme="minorHAnsi"/>
          <w:sz w:val="16"/>
        </w:rPr>
        <w:t xml:space="preserve"> typically </w:t>
      </w:r>
      <w:r w:rsidRPr="00E748A0">
        <w:rPr>
          <w:rStyle w:val="Emphasis"/>
          <w:rFonts w:asciiTheme="minorHAnsi" w:hAnsiTheme="minorHAnsi" w:cstheme="minorHAnsi"/>
        </w:rPr>
        <w:t xml:space="preserve">highly </w:t>
      </w:r>
      <w:r w:rsidRPr="00853097">
        <w:rPr>
          <w:rStyle w:val="Emphasis"/>
          <w:rFonts w:asciiTheme="minorHAnsi" w:hAnsiTheme="minorHAnsi" w:cstheme="minorHAnsi"/>
          <w:highlight w:val="cyan"/>
        </w:rPr>
        <w:t>integrated</w:t>
      </w:r>
      <w:r w:rsidRPr="00E748A0">
        <w:rPr>
          <w:rFonts w:asciiTheme="minorHAnsi" w:hAnsiTheme="minorHAnsi" w:cstheme="minorHAnsi"/>
          <w:sz w:val="16"/>
        </w:rPr>
        <w:t>. To be sure, a multidivisional firm such as Alphabet probably can be broken into separate parts that follow its corporate lines—perhaps one firm for the Android OS; another for application services such as Gmail and Google Search; and others for YouTube, Google Nest home products, and Waymo autonomous-driving technology.</w:t>
      </w:r>
    </w:p>
    <w:p w14:paraId="3DCFFFF9"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 xml:space="preserve">But </w:t>
      </w:r>
      <w:r w:rsidRPr="00853097">
        <w:rPr>
          <w:rStyle w:val="StyleUnderline"/>
          <w:rFonts w:asciiTheme="minorHAnsi" w:hAnsiTheme="minorHAnsi" w:cstheme="minorHAnsi"/>
          <w:highlight w:val="cyan"/>
        </w:rPr>
        <w:t xml:space="preserve">breaking apart </w:t>
      </w:r>
      <w:r w:rsidRPr="00853097">
        <w:rPr>
          <w:rStyle w:val="Emphasis"/>
          <w:rFonts w:asciiTheme="minorHAnsi" w:hAnsiTheme="minorHAnsi" w:cstheme="minorHAnsi"/>
          <w:highlight w:val="cyan"/>
        </w:rPr>
        <w:t>noncompeting units</w:t>
      </w:r>
      <w:r w:rsidRPr="00853097">
        <w:rPr>
          <w:rStyle w:val="StyleUnderline"/>
          <w:rFonts w:asciiTheme="minorHAnsi" w:hAnsiTheme="minorHAnsi" w:cstheme="minorHAnsi"/>
          <w:highlight w:val="cyan"/>
        </w:rPr>
        <w:t xml:space="preserve"> does not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necessarily </w:t>
      </w:r>
      <w:r w:rsidRPr="00853097">
        <w:rPr>
          <w:rStyle w:val="Emphasis"/>
          <w:rFonts w:asciiTheme="minorHAnsi" w:hAnsiTheme="minorHAnsi" w:cstheme="minorHAnsi"/>
          <w:highlight w:val="cyan"/>
        </w:rPr>
        <w:t>increase</w:t>
      </w:r>
      <w:r w:rsidRPr="00E748A0">
        <w:rPr>
          <w:rStyle w:val="StyleUnderline"/>
          <w:rFonts w:asciiTheme="minorHAnsi" w:hAnsiTheme="minorHAnsi" w:cstheme="minorHAnsi"/>
        </w:rPr>
        <w:t xml:space="preserve"> the amount of </w:t>
      </w:r>
      <w:r w:rsidRPr="00853097">
        <w:rPr>
          <w:rStyle w:val="StyleUnderline"/>
          <w:rFonts w:asciiTheme="minorHAnsi" w:hAnsiTheme="minorHAnsi" w:cstheme="minorHAnsi"/>
          <w:highlight w:val="cyan"/>
        </w:rPr>
        <w:t>competition</w:t>
      </w:r>
      <w:r w:rsidRPr="00E748A0">
        <w:rPr>
          <w:rStyle w:val="StyleUnderline"/>
          <w:rFonts w:asciiTheme="minorHAnsi" w:hAnsiTheme="minorHAnsi" w:cstheme="minorHAnsi"/>
        </w:rPr>
        <w:t xml:space="preserve">. If a manufacturer makes </w:t>
      </w:r>
      <w:r w:rsidRPr="00E748A0">
        <w:rPr>
          <w:rStyle w:val="Emphasis"/>
          <w:rFonts w:asciiTheme="minorHAnsi" w:hAnsiTheme="minorHAnsi" w:cstheme="minorHAnsi"/>
        </w:rPr>
        <w:t>80% of the world’s toasters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75% of the world’s blenders</w:t>
      </w:r>
      <w:r w:rsidRPr="00E748A0">
        <w:rPr>
          <w:rFonts w:asciiTheme="minorHAnsi" w:hAnsiTheme="minorHAnsi" w:cstheme="minorHAnsi"/>
          <w:sz w:val="16"/>
        </w:rPr>
        <w:t xml:space="preserve">, compelling </w:t>
      </w:r>
      <w:r w:rsidRPr="00E748A0">
        <w:rPr>
          <w:rStyle w:val="StyleUnderline"/>
          <w:rFonts w:asciiTheme="minorHAnsi" w:hAnsiTheme="minorHAnsi" w:cstheme="minorHAnsi"/>
        </w:rPr>
        <w:t>divestiture</w:t>
      </w:r>
      <w:r w:rsidRPr="00E748A0">
        <w:rPr>
          <w:rFonts w:asciiTheme="minorHAnsi" w:hAnsiTheme="minorHAnsi" w:cstheme="minorHAnsi"/>
          <w:sz w:val="16"/>
        </w:rPr>
        <w:t xml:space="preserve"> of one </w:t>
      </w:r>
      <w:r w:rsidRPr="00E748A0">
        <w:rPr>
          <w:rStyle w:val="StyleUnderline"/>
          <w:rFonts w:asciiTheme="minorHAnsi" w:hAnsiTheme="minorHAnsi" w:cstheme="minorHAnsi"/>
        </w:rPr>
        <w:t xml:space="preserve">will </w:t>
      </w:r>
      <w:r w:rsidRPr="00E748A0">
        <w:rPr>
          <w:rStyle w:val="Emphasis"/>
          <w:rFonts w:asciiTheme="minorHAnsi" w:hAnsiTheme="minorHAnsi" w:cstheme="minorHAnsi"/>
        </w:rPr>
        <w:t>yield one firm</w:t>
      </w:r>
      <w:r w:rsidRPr="00E748A0">
        <w:rPr>
          <w:rStyle w:val="StyleUnderline"/>
          <w:rFonts w:asciiTheme="minorHAnsi" w:hAnsiTheme="minorHAnsi" w:cstheme="minorHAnsi"/>
        </w:rPr>
        <w:t xml:space="preserve"> that makes </w:t>
      </w:r>
      <w:r w:rsidRPr="00E748A0">
        <w:rPr>
          <w:rStyle w:val="Emphasis"/>
          <w:rFonts w:asciiTheme="minorHAnsi" w:hAnsiTheme="minorHAnsi" w:cstheme="minorHAnsi"/>
        </w:rPr>
        <w:t>80% of the world’s toasters</w:t>
      </w:r>
      <w:r w:rsidRPr="00E748A0">
        <w:rPr>
          <w:rStyle w:val="StyleUnderline"/>
          <w:rFonts w:asciiTheme="minorHAnsi" w:hAnsiTheme="minorHAnsi" w:cstheme="minorHAnsi"/>
        </w:rPr>
        <w:t xml:space="preserve"> and a second firm that makes </w:t>
      </w:r>
      <w:r w:rsidRPr="00E748A0">
        <w:rPr>
          <w:rStyle w:val="Emphasis"/>
          <w:rFonts w:asciiTheme="minorHAnsi" w:hAnsiTheme="minorHAnsi" w:cstheme="minorHAnsi"/>
        </w:rPr>
        <w:t>75% of the world’s blenders</w:t>
      </w:r>
      <w:r w:rsidRPr="00E748A0">
        <w:rPr>
          <w:rStyle w:val="StyleUnderline"/>
          <w:rFonts w:asciiTheme="minorHAnsi" w:hAnsiTheme="minorHAnsi" w:cstheme="minorHAnsi"/>
        </w:rPr>
        <w:t xml:space="preserve">. </w:t>
      </w:r>
      <w:r w:rsidRPr="00853097">
        <w:rPr>
          <w:rStyle w:val="StyleUnderline"/>
          <w:rFonts w:asciiTheme="minorHAnsi" w:hAnsiTheme="minorHAnsi" w:cstheme="minorHAnsi"/>
          <w:highlight w:val="cyan"/>
        </w:rPr>
        <w:t>Because 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two </w:t>
      </w:r>
      <w:r w:rsidRPr="00853097">
        <w:rPr>
          <w:rStyle w:val="Emphasis"/>
          <w:rFonts w:asciiTheme="minorHAnsi" w:hAnsiTheme="minorHAnsi" w:cstheme="minorHAnsi"/>
          <w:highlight w:val="cyan"/>
        </w:rPr>
        <w:t>divisions</w:t>
      </w:r>
      <w:r w:rsidRPr="00853097">
        <w:rPr>
          <w:rStyle w:val="StyleUnderline"/>
          <w:rFonts w:asciiTheme="minorHAnsi" w:hAnsiTheme="minorHAnsi" w:cstheme="minorHAnsi"/>
          <w:highlight w:val="cyan"/>
        </w:rPr>
        <w:t xml:space="preserve"> are </w:t>
      </w:r>
      <w:r w:rsidRPr="00853097">
        <w:rPr>
          <w:rStyle w:val="Emphasis"/>
          <w:rFonts w:asciiTheme="minorHAnsi" w:hAnsiTheme="minorHAnsi" w:cstheme="minorHAnsi"/>
          <w:highlight w:val="cyan"/>
        </w:rPr>
        <w:t>not competitors</w:t>
      </w:r>
      <w:r w:rsidRPr="00E748A0">
        <w:rPr>
          <w:rFonts w:asciiTheme="minorHAnsi" w:hAnsiTheme="minorHAnsi" w:cstheme="minorHAnsi"/>
          <w:sz w:val="16"/>
        </w:rPr>
        <w:t xml:space="preserve"> to begin with, </w:t>
      </w:r>
      <w:r w:rsidRPr="00853097">
        <w:rPr>
          <w:rStyle w:val="StyleUnderline"/>
          <w:rFonts w:asciiTheme="minorHAnsi" w:hAnsiTheme="minorHAnsi" w:cstheme="minorHAnsi"/>
          <w:highlight w:val="cyan"/>
        </w:rPr>
        <w:t>we</w:t>
      </w:r>
      <w:r w:rsidRPr="00E748A0">
        <w:rPr>
          <w:rStyle w:val="StyleUnderline"/>
          <w:rFonts w:asciiTheme="minorHAnsi" w:hAnsiTheme="minorHAnsi" w:cstheme="minorHAnsi"/>
        </w:rPr>
        <w:t xml:space="preserve"> have </w:t>
      </w:r>
      <w:r w:rsidRPr="00853097">
        <w:rPr>
          <w:rStyle w:val="StyleUnderline"/>
          <w:rFonts w:asciiTheme="minorHAnsi" w:hAnsiTheme="minorHAnsi" w:cstheme="minorHAnsi"/>
          <w:highlight w:val="cyan"/>
        </w:rPr>
        <w:t>do</w:t>
      </w:r>
      <w:r w:rsidRPr="00E748A0">
        <w:rPr>
          <w:rStyle w:val="StyleUnderline"/>
          <w:rFonts w:asciiTheme="minorHAnsi" w:hAnsiTheme="minorHAnsi" w:cstheme="minorHAnsi"/>
        </w:rPr>
        <w:t xml:space="preserve">ne </w:t>
      </w:r>
      <w:r w:rsidRPr="00853097">
        <w:rPr>
          <w:rStyle w:val="StyleUnderline"/>
          <w:rFonts w:asciiTheme="minorHAnsi" w:hAnsiTheme="minorHAnsi" w:cstheme="minorHAnsi"/>
          <w:highlight w:val="cyan"/>
        </w:rPr>
        <w:t>nothing to increase</w:t>
      </w:r>
      <w:r w:rsidRPr="00E748A0">
        <w:rPr>
          <w:rStyle w:val="StyleUnderline"/>
          <w:rFonts w:asciiTheme="minorHAnsi" w:hAnsiTheme="minorHAnsi" w:cstheme="minorHAnsi"/>
        </w:rPr>
        <w:t xml:space="preserve"> the amount of </w:t>
      </w:r>
      <w:r w:rsidRPr="00853097">
        <w:rPr>
          <w:rStyle w:val="StyleUnderline"/>
          <w:rFonts w:asciiTheme="minorHAnsi" w:hAnsiTheme="minorHAnsi" w:cstheme="minorHAnsi"/>
          <w:highlight w:val="cyan"/>
        </w:rPr>
        <w:t>competition</w:t>
      </w:r>
      <w:r w:rsidRPr="00E748A0">
        <w:rPr>
          <w:rFonts w:asciiTheme="minorHAnsi" w:hAnsiTheme="minorHAnsi" w:cstheme="minorHAnsi"/>
          <w:sz w:val="16"/>
        </w:rPr>
        <w:t>.</w:t>
      </w:r>
    </w:p>
    <w:p w14:paraId="6F9BC6ED" w14:textId="77777777" w:rsidR="003D0608" w:rsidRPr="00E748A0" w:rsidRDefault="003D0608" w:rsidP="003D0608">
      <w:pPr>
        <w:rPr>
          <w:rFonts w:asciiTheme="minorHAnsi" w:hAnsiTheme="minorHAnsi" w:cstheme="minorHAnsi"/>
          <w:sz w:val="16"/>
        </w:rPr>
      </w:pPr>
      <w:r w:rsidRPr="00E748A0">
        <w:rPr>
          <w:rStyle w:val="StyleUnderline"/>
          <w:rFonts w:asciiTheme="minorHAnsi" w:hAnsiTheme="minorHAnsi" w:cstheme="minorHAnsi"/>
        </w:rPr>
        <w:t xml:space="preserve">To do that, we need to break </w:t>
      </w:r>
      <w:r w:rsidRPr="00E748A0">
        <w:rPr>
          <w:rStyle w:val="Emphasis"/>
          <w:rFonts w:asciiTheme="minorHAnsi" w:hAnsiTheme="minorHAnsi" w:cstheme="minorHAnsi"/>
          <w:i/>
        </w:rPr>
        <w:t>into</w:t>
      </w:r>
      <w:r w:rsidRPr="00E748A0">
        <w:rPr>
          <w:rStyle w:val="StyleUnderline"/>
          <w:rFonts w:asciiTheme="minorHAnsi" w:hAnsiTheme="minorHAnsi" w:cstheme="minorHAnsi"/>
        </w:rPr>
        <w:t xml:space="preserve"> the production of each product</w:t>
      </w:r>
      <w:r w:rsidRPr="00E748A0">
        <w:rPr>
          <w:rFonts w:asciiTheme="minorHAnsi" w:hAnsiTheme="minorHAnsi" w:cstheme="minorHAnsi"/>
          <w:sz w:val="16"/>
        </w:rPr>
        <w:t xml:space="preserve">. We might force divestiture of half of the firm’s toaster business and half of its blender business, spinning them off to other firms. This, however, can be a much more difficult thing to accomplish. </w:t>
      </w:r>
      <w:r w:rsidRPr="00E748A0">
        <w:rPr>
          <w:rStyle w:val="StyleUnderline"/>
          <w:rFonts w:asciiTheme="minorHAnsi" w:hAnsiTheme="minorHAnsi" w:cstheme="minorHAnsi"/>
        </w:rPr>
        <w:t>The more integrated the primary company, the greater the difficulties</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rPr>
        <w:t xml:space="preserve">if the firm makes its toasters in one plant with an integrated production line and blenders in a different plant, a divesture that </w:t>
      </w:r>
      <w:r w:rsidRPr="00E748A0">
        <w:rPr>
          <w:rStyle w:val="Emphasis"/>
          <w:rFonts w:asciiTheme="minorHAnsi" w:hAnsiTheme="minorHAnsi" w:cstheme="minorHAnsi"/>
        </w:rPr>
        <w:t>actually increases</w:t>
      </w:r>
      <w:r w:rsidRPr="00E748A0">
        <w:rPr>
          <w:rStyle w:val="StyleUnderline"/>
          <w:rFonts w:asciiTheme="minorHAnsi" w:hAnsiTheme="minorHAnsi" w:cstheme="minorHAnsi"/>
        </w:rPr>
        <w:t xml:space="preserve"> competition will </w:t>
      </w:r>
      <w:r w:rsidRPr="00E748A0">
        <w:rPr>
          <w:rStyle w:val="Emphasis"/>
          <w:rFonts w:asciiTheme="minorHAnsi" w:hAnsiTheme="minorHAnsi" w:cstheme="minorHAnsi"/>
        </w:rPr>
        <w:t>likely require dismantling</w:t>
      </w:r>
      <w:r w:rsidRPr="00E748A0">
        <w:rPr>
          <w:rFonts w:asciiTheme="minorHAnsi" w:hAnsiTheme="minorHAnsi" w:cstheme="minorHAnsi"/>
          <w:sz w:val="16"/>
        </w:rPr>
        <w:t xml:space="preserve"> or restructuring </w:t>
      </w:r>
      <w:r w:rsidRPr="00E748A0">
        <w:rPr>
          <w:rStyle w:val="StyleUnderline"/>
          <w:rFonts w:asciiTheme="minorHAnsi" w:hAnsiTheme="minorHAnsi" w:cstheme="minorHAnsi"/>
        </w:rPr>
        <w:t>the plants themselves</w:t>
      </w:r>
      <w:r w:rsidRPr="00E748A0">
        <w:rPr>
          <w:rFonts w:asciiTheme="minorHAnsi" w:hAnsiTheme="minorHAnsi" w:cstheme="minorHAnsi"/>
          <w:sz w:val="16"/>
        </w:rPr>
        <w:t>.</w:t>
      </w:r>
    </w:p>
    <w:p w14:paraId="462B5946" w14:textId="77777777" w:rsidR="003D0608" w:rsidRPr="00DC310D" w:rsidRDefault="003D0608" w:rsidP="003D0608">
      <w:pPr>
        <w:rPr>
          <w:rFonts w:asciiTheme="minorHAnsi" w:hAnsiTheme="minorHAnsi" w:cstheme="minorHAnsi"/>
          <w:u w:val="single"/>
        </w:rPr>
      </w:pPr>
      <w:r w:rsidRPr="00853097">
        <w:rPr>
          <w:rStyle w:val="StyleUnderline"/>
          <w:rFonts w:asciiTheme="minorHAnsi" w:hAnsiTheme="minorHAnsi" w:cstheme="minorHAnsi"/>
          <w:highlight w:val="cyan"/>
        </w:rPr>
        <w:t>Breaking up</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any </w:t>
      </w:r>
      <w:r w:rsidRPr="00853097">
        <w:rPr>
          <w:rStyle w:val="Emphasis"/>
          <w:rFonts w:asciiTheme="minorHAnsi" w:hAnsiTheme="minorHAnsi" w:cstheme="minorHAnsi"/>
          <w:highlight w:val="cyan"/>
        </w:rPr>
        <w:t>platform</w:t>
      </w:r>
      <w:r w:rsidRPr="00853097">
        <w:rPr>
          <w:rStyle w:val="StyleUnderline"/>
          <w:rFonts w:asciiTheme="minorHAnsi" w:hAnsiTheme="minorHAnsi" w:cstheme="minorHAnsi"/>
          <w:highlight w:val="cyan"/>
        </w:rPr>
        <w:t xml:space="preserve"> subject to</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significant economies of </w:t>
      </w:r>
      <w:r w:rsidRPr="00853097">
        <w:rPr>
          <w:rStyle w:val="Emphasis"/>
          <w:rFonts w:asciiTheme="minorHAnsi" w:hAnsiTheme="minorHAnsi" w:cstheme="minorHAnsi"/>
          <w:highlight w:val="cyan"/>
        </w:rPr>
        <w:t>scale</w:t>
      </w:r>
      <w:r w:rsidRPr="00E748A0">
        <w:rPr>
          <w:rStyle w:val="StyleUnderline"/>
          <w:rFonts w:asciiTheme="minorHAnsi" w:hAnsiTheme="minorHAnsi" w:cstheme="minorHAnsi"/>
        </w:rPr>
        <w:t xml:space="preserve"> threatens to be </w:t>
      </w:r>
      <w:r w:rsidRPr="00E748A0">
        <w:rPr>
          <w:rStyle w:val="Emphasis"/>
          <w:rFonts w:asciiTheme="minorHAnsi" w:hAnsiTheme="minorHAnsi" w:cstheme="minorHAnsi"/>
        </w:rPr>
        <w:t>socially costly</w:t>
      </w:r>
      <w:r w:rsidRPr="00E748A0">
        <w:rPr>
          <w:rStyle w:val="StyleUnderline"/>
          <w:rFonts w:asciiTheme="minorHAnsi" w:hAnsiTheme="minorHAnsi" w:cstheme="minorHAnsi"/>
        </w:rPr>
        <w:t xml:space="preserve">. It </w:t>
      </w:r>
      <w:r w:rsidRPr="00853097">
        <w:rPr>
          <w:rStyle w:val="StyleUnderline"/>
          <w:rFonts w:asciiTheme="minorHAnsi" w:hAnsiTheme="minorHAnsi" w:cstheme="minorHAnsi"/>
          <w:highlight w:val="cyan"/>
        </w:rPr>
        <w:t xml:space="preserve">would </w:t>
      </w:r>
      <w:r w:rsidRPr="00853097">
        <w:rPr>
          <w:rStyle w:val="Emphasis"/>
          <w:rFonts w:asciiTheme="minorHAnsi" w:hAnsiTheme="minorHAnsi" w:cstheme="minorHAnsi"/>
          <w:highlight w:val="cyan"/>
        </w:rPr>
        <w:t>force inefficiencies</w:t>
      </w:r>
      <w:r w:rsidRPr="00E748A0">
        <w:rPr>
          <w:rStyle w:val="StyleUnderline"/>
          <w:rFonts w:asciiTheme="minorHAnsi" w:hAnsiTheme="minorHAnsi" w:cstheme="minorHAnsi"/>
        </w:rPr>
        <w:t xml:space="preserve"> on all </w:t>
      </w:r>
      <w:r w:rsidRPr="00E748A0">
        <w:rPr>
          <w:rStyle w:val="Emphasis"/>
          <w:rFonts w:asciiTheme="minorHAnsi" w:hAnsiTheme="minorHAnsi" w:cstheme="minorHAnsi"/>
        </w:rPr>
        <w:t>postbreakup constituents</w:t>
      </w:r>
      <w:r w:rsidRPr="00E748A0">
        <w:rPr>
          <w:rStyle w:val="StyleUnderline"/>
          <w:rFonts w:asciiTheme="minorHAnsi" w:hAnsiTheme="minorHAnsi" w:cstheme="minorHAnsi"/>
        </w:rPr>
        <w:t xml:space="preserve"> as well as cause </w:t>
      </w:r>
      <w:r w:rsidRPr="00853097">
        <w:rPr>
          <w:rStyle w:val="Emphasis"/>
          <w:rFonts w:asciiTheme="minorHAnsi" w:hAnsiTheme="minorHAnsi" w:cstheme="minorHAnsi"/>
          <w:highlight w:val="cyan"/>
        </w:rPr>
        <w:t>consumer harm</w:t>
      </w:r>
      <w:r w:rsidRPr="00E748A0">
        <w:rPr>
          <w:rFonts w:asciiTheme="minorHAnsi" w:hAnsiTheme="minorHAnsi" w:cstheme="minorHAnsi"/>
          <w:sz w:val="16"/>
        </w:rPr>
        <w:t>. For example, Amazon has roughly 67% of the market for ebooks.258 We might divest Amazon’s ebook business and give it to a different firm. Currently, a user can call up a book title on Amazon and select from available formats, whether hardback, paperback, Kindle (ebook), or audio. Forcing a divestiture of Kindle would require a customer who wanted the ebook version to go to a different firm’s website. Ebooks are sold by other resellers,  including many of the publishers themselves. The principal impact of such a di- vestiture would be to make it less convenient for readers to select a book format. That is not likely to be a consumer-welfare improvement, and it will do little to promote competition within the ebook industry.</w:t>
      </w:r>
    </w:p>
    <w:p w14:paraId="080CB0EB" w14:textId="77777777" w:rsidR="003D0608" w:rsidRPr="00366CAA" w:rsidRDefault="003D0608" w:rsidP="003D0608"/>
    <w:p w14:paraId="69EBDCB8" w14:textId="77777777" w:rsidR="003D0608" w:rsidRPr="00E748A0" w:rsidRDefault="003D0608" w:rsidP="003D0608">
      <w:pPr>
        <w:rPr>
          <w:rFonts w:asciiTheme="minorHAnsi" w:hAnsiTheme="minorHAnsi" w:cstheme="minorHAnsi"/>
          <w:sz w:val="16"/>
        </w:rPr>
      </w:pPr>
    </w:p>
    <w:p w14:paraId="187F6546" w14:textId="77777777" w:rsidR="003D0608" w:rsidRPr="00E748A0" w:rsidRDefault="003D0608" w:rsidP="003D0608">
      <w:pPr>
        <w:pStyle w:val="Heading3"/>
        <w:rPr>
          <w:rFonts w:asciiTheme="minorHAnsi" w:hAnsiTheme="minorHAnsi" w:cstheme="minorHAnsi"/>
        </w:rPr>
      </w:pPr>
      <w:r>
        <w:rPr>
          <w:rFonts w:asciiTheme="minorHAnsi" w:hAnsiTheme="minorHAnsi" w:cstheme="minorHAnsi"/>
        </w:rPr>
        <w:t>2NC---AT: Rulemaking</w:t>
      </w:r>
    </w:p>
    <w:p w14:paraId="6A5CED84" w14:textId="77777777" w:rsidR="003D0608" w:rsidRPr="00E748A0" w:rsidRDefault="003D0608" w:rsidP="003D0608">
      <w:pPr>
        <w:pStyle w:val="Heading4"/>
        <w:rPr>
          <w:rFonts w:asciiTheme="minorHAnsi" w:hAnsiTheme="minorHAnsi" w:cstheme="minorHAnsi"/>
        </w:rPr>
      </w:pPr>
      <w:r w:rsidRPr="00E748A0">
        <w:rPr>
          <w:rFonts w:asciiTheme="minorHAnsi" w:hAnsiTheme="minorHAnsi" w:cstheme="minorHAnsi"/>
        </w:rPr>
        <w:t xml:space="preserve">FTC rulemaking would </w:t>
      </w:r>
      <w:r w:rsidRPr="00E748A0">
        <w:rPr>
          <w:rFonts w:asciiTheme="minorHAnsi" w:hAnsiTheme="minorHAnsi" w:cstheme="minorHAnsi"/>
          <w:u w:val="single"/>
        </w:rPr>
        <w:t>kill</w:t>
      </w:r>
      <w:r w:rsidRPr="00E748A0">
        <w:rPr>
          <w:rFonts w:asciiTheme="minorHAnsi" w:hAnsiTheme="minorHAnsi" w:cstheme="minorHAnsi"/>
        </w:rPr>
        <w:t xml:space="preserve"> the economy.</w:t>
      </w:r>
    </w:p>
    <w:p w14:paraId="0A10DEE9" w14:textId="77777777" w:rsidR="003D0608" w:rsidRPr="00E748A0" w:rsidRDefault="003D0608" w:rsidP="003D0608">
      <w:pPr>
        <w:rPr>
          <w:rFonts w:asciiTheme="minorHAnsi" w:hAnsiTheme="minorHAnsi" w:cstheme="minorHAnsi"/>
        </w:rPr>
      </w:pPr>
      <w:r w:rsidRPr="00E748A0">
        <w:rPr>
          <w:rStyle w:val="Style13ptBold"/>
          <w:rFonts w:asciiTheme="minorHAnsi" w:hAnsiTheme="minorHAnsi" w:cstheme="minorHAnsi"/>
        </w:rPr>
        <w:t>Abbott ’21</w:t>
      </w:r>
      <w:r w:rsidRPr="00E748A0">
        <w:rPr>
          <w:rFonts w:asciiTheme="minorHAnsi" w:hAnsiTheme="minorHAnsi" w:cstheme="minorHAnsi"/>
        </w:rPr>
        <w:t xml:space="preserve"> [Alden; August 9; the Federal Trade Commission’s General Counsel (2018-2021), adjunct professor at George Mason University, J.D. from Harvard Law School, M.A. in economics from Georgetown University; Truth on the Market, “FTC Antitrust Enforcement and the Rule of Law,” https://truthonthemarket.com/2021/08/09/ftc-antitrust-enforcement-and-the-rule-of-law/]</w:t>
      </w:r>
    </w:p>
    <w:p w14:paraId="44445115"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Proposed FTC Competition Rulemakings</w:t>
      </w:r>
    </w:p>
    <w:p w14:paraId="0BE77490"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rPr>
        <w:t xml:space="preserve">new </w:t>
      </w:r>
      <w:r w:rsidRPr="00853097">
        <w:rPr>
          <w:rStyle w:val="StyleUnderline"/>
          <w:rFonts w:asciiTheme="minorHAnsi" w:hAnsiTheme="minorHAnsi" w:cstheme="minorHAnsi"/>
          <w:highlight w:val="cyan"/>
        </w:rPr>
        <w:t>FTC</w:t>
      </w:r>
      <w:r w:rsidRPr="00E748A0">
        <w:rPr>
          <w:rFonts w:asciiTheme="minorHAnsi" w:hAnsiTheme="minorHAnsi" w:cstheme="minorHAnsi"/>
          <w:sz w:val="16"/>
        </w:rPr>
        <w:t xml:space="preserve"> leadership is strongly considering competition </w:t>
      </w:r>
      <w:r w:rsidRPr="00853097">
        <w:rPr>
          <w:rStyle w:val="StyleUnderline"/>
          <w:rFonts w:asciiTheme="minorHAnsi" w:hAnsiTheme="minorHAnsi" w:cstheme="minorHAnsi"/>
          <w:highlight w:val="cyan"/>
        </w:rPr>
        <w:t>rulemakings</w:t>
      </w:r>
      <w:r w:rsidRPr="00E748A0">
        <w:rPr>
          <w:rFonts w:asciiTheme="minorHAnsi" w:hAnsiTheme="minorHAnsi" w:cstheme="minorHAnsi"/>
          <w:sz w:val="16"/>
        </w:rPr>
        <w:t xml:space="preserve">. As I explained in a recent Truth on the Market post, such rulemakings </w:t>
      </w:r>
      <w:r w:rsidRPr="00E748A0">
        <w:rPr>
          <w:rStyle w:val="StyleUnderline"/>
          <w:rFonts w:asciiTheme="minorHAnsi" w:hAnsiTheme="minorHAnsi" w:cstheme="minorHAnsi"/>
        </w:rPr>
        <w:t xml:space="preserve">would fail a </w:t>
      </w:r>
      <w:r w:rsidRPr="00E748A0">
        <w:rPr>
          <w:rStyle w:val="Emphasis"/>
          <w:rFonts w:asciiTheme="minorHAnsi" w:hAnsiTheme="minorHAnsi" w:cstheme="minorHAnsi"/>
        </w:rPr>
        <w:t>cost-benefit test</w:t>
      </w:r>
      <w:r w:rsidRPr="00E748A0">
        <w:rPr>
          <w:rFonts w:asciiTheme="minorHAnsi" w:hAnsiTheme="minorHAnsi" w:cstheme="minorHAnsi"/>
          <w:sz w:val="16"/>
        </w:rPr>
        <w:t xml:space="preserve">. They </w:t>
      </w:r>
      <w:r w:rsidRPr="00853097">
        <w:rPr>
          <w:rStyle w:val="StyleUnderline"/>
          <w:rFonts w:asciiTheme="minorHAnsi" w:hAnsiTheme="minorHAnsi" w:cstheme="minorHAnsi"/>
          <w:highlight w:val="cyan"/>
        </w:rPr>
        <w:t>raise</w:t>
      </w:r>
      <w:r w:rsidRPr="00E748A0">
        <w:rPr>
          <w:rStyle w:val="StyleUnderline"/>
          <w:rFonts w:asciiTheme="minorHAnsi" w:hAnsiTheme="minorHAnsi" w:cstheme="minorHAnsi"/>
        </w:rPr>
        <w:t xml:space="preserve"> serious </w:t>
      </w:r>
      <w:r w:rsidRPr="00853097">
        <w:rPr>
          <w:rStyle w:val="Emphasis"/>
          <w:rFonts w:asciiTheme="minorHAnsi" w:hAnsiTheme="minorHAnsi" w:cstheme="minorHAnsi"/>
          <w:highlight w:val="cyan"/>
        </w:rPr>
        <w:t>legal risks</w:t>
      </w:r>
      <w:r w:rsidRPr="00E748A0">
        <w:rPr>
          <w:rStyle w:val="StyleUnderline"/>
          <w:rFonts w:asciiTheme="minorHAnsi" w:hAnsiTheme="minorHAnsi" w:cstheme="minorHAnsi"/>
        </w:rPr>
        <w:t xml:space="preserve"> for the commission and</w:t>
      </w:r>
      <w:r w:rsidRPr="00E748A0">
        <w:rPr>
          <w:rFonts w:asciiTheme="minorHAnsi" w:hAnsiTheme="minorHAnsi" w:cstheme="minorHAnsi"/>
          <w:sz w:val="16"/>
        </w:rPr>
        <w:t xml:space="preserve"> could </w:t>
      </w:r>
      <w:r w:rsidRPr="00853097">
        <w:rPr>
          <w:rStyle w:val="StyleUnderline"/>
          <w:rFonts w:asciiTheme="minorHAnsi" w:hAnsiTheme="minorHAnsi" w:cstheme="minorHAnsi"/>
          <w:highlight w:val="cyan"/>
        </w:rPr>
        <w:t xml:space="preserve">impose </w:t>
      </w:r>
      <w:r w:rsidRPr="00853097">
        <w:rPr>
          <w:rStyle w:val="Emphasis"/>
          <w:rFonts w:asciiTheme="minorHAnsi" w:hAnsiTheme="minorHAnsi" w:cstheme="minorHAnsi"/>
          <w:highlight w:val="cyan"/>
        </w:rPr>
        <w:t>wasted resource</w:t>
      </w:r>
      <w:r w:rsidRPr="00E748A0">
        <w:rPr>
          <w:rStyle w:val="Emphasis"/>
          <w:rFonts w:asciiTheme="minorHAnsi" w:hAnsiTheme="minorHAnsi" w:cstheme="minorHAnsi"/>
        </w:rPr>
        <w:t xml:space="preserve"> costs</w:t>
      </w:r>
      <w:r w:rsidRPr="00E748A0">
        <w:rPr>
          <w:rStyle w:val="StyleUnderline"/>
          <w:rFonts w:asciiTheme="minorHAnsi" w:hAnsiTheme="minorHAnsi" w:cstheme="minorHAnsi"/>
        </w:rPr>
        <w:t xml:space="preserve"> on the FTC and on private parties</w:t>
      </w:r>
      <w:r w:rsidRPr="00E748A0">
        <w:rPr>
          <w:rFonts w:asciiTheme="minorHAnsi" w:hAnsiTheme="minorHAnsi" w:cstheme="minorHAnsi"/>
          <w:sz w:val="16"/>
        </w:rPr>
        <w:t xml:space="preserve">. More significantly, they would </w:t>
      </w:r>
      <w:r w:rsidRPr="00E748A0">
        <w:rPr>
          <w:rStyle w:val="StyleUnderline"/>
          <w:rFonts w:asciiTheme="minorHAnsi" w:hAnsiTheme="minorHAnsi" w:cstheme="minorHAnsi"/>
        </w:rPr>
        <w:t>raise</w:t>
      </w:r>
      <w:r w:rsidRPr="00E748A0">
        <w:rPr>
          <w:rFonts w:asciiTheme="minorHAnsi" w:hAnsiTheme="minorHAnsi" w:cstheme="minorHAnsi"/>
          <w:sz w:val="16"/>
        </w:rPr>
        <w:t xml:space="preserve"> two </w:t>
      </w:r>
      <w:r w:rsidRPr="00E748A0">
        <w:rPr>
          <w:rStyle w:val="Emphasis"/>
          <w:rFonts w:asciiTheme="minorHAnsi" w:hAnsiTheme="minorHAnsi" w:cstheme="minorHAnsi"/>
        </w:rPr>
        <w:t>very serious economic policy concerns</w:t>
      </w:r>
      <w:r w:rsidRPr="00E748A0">
        <w:rPr>
          <w:rStyle w:val="StyleUnderline"/>
          <w:rFonts w:asciiTheme="minorHAnsi" w:hAnsiTheme="minorHAnsi" w:cstheme="minorHAnsi"/>
        </w:rPr>
        <w:t>:</w:t>
      </w:r>
    </w:p>
    <w:p w14:paraId="496F7B4C" w14:textId="77777777" w:rsidR="003D0608" w:rsidRPr="00E748A0" w:rsidRDefault="003D0608" w:rsidP="003D0608">
      <w:pPr>
        <w:ind w:left="720"/>
        <w:rPr>
          <w:rFonts w:asciiTheme="minorHAnsi" w:hAnsiTheme="minorHAnsi" w:cstheme="minorHAnsi"/>
          <w:sz w:val="16"/>
        </w:rPr>
      </w:pPr>
      <w:r w:rsidRPr="00E748A0">
        <w:rPr>
          <w:rFonts w:asciiTheme="minorHAnsi" w:hAnsiTheme="minorHAnsi" w:cstheme="minorHAnsi"/>
          <w:sz w:val="16"/>
        </w:rPr>
        <w:t xml:space="preserve">First, </w:t>
      </w:r>
      <w:r w:rsidRPr="00E748A0">
        <w:rPr>
          <w:rStyle w:val="StyleUnderline"/>
          <w:rFonts w:asciiTheme="minorHAnsi" w:hAnsiTheme="minorHAnsi" w:cstheme="minorHAnsi"/>
        </w:rPr>
        <w:t xml:space="preserve">competition </w:t>
      </w:r>
      <w:r w:rsidRPr="00853097">
        <w:rPr>
          <w:rStyle w:val="StyleUnderline"/>
          <w:rFonts w:asciiTheme="minorHAnsi" w:hAnsiTheme="minorHAnsi" w:cstheme="minorHAnsi"/>
          <w:highlight w:val="cyan"/>
        </w:rPr>
        <w:t xml:space="preserve">rules would generate </w:t>
      </w:r>
      <w:r w:rsidRPr="00853097">
        <w:rPr>
          <w:rStyle w:val="Emphasis"/>
          <w:rFonts w:asciiTheme="minorHAnsi" w:hAnsiTheme="minorHAnsi" w:cstheme="minorHAnsi"/>
          <w:highlight w:val="cyan"/>
        </w:rPr>
        <w:t>higher</w:t>
      </w:r>
      <w:r w:rsidRPr="00E748A0">
        <w:rPr>
          <w:rStyle w:val="Emphasis"/>
          <w:rFonts w:asciiTheme="minorHAnsi" w:hAnsiTheme="minorHAnsi" w:cstheme="minorHAnsi"/>
        </w:rPr>
        <w:t xml:space="preserve"> error </w:t>
      </w:r>
      <w:r w:rsidRPr="00853097">
        <w:rPr>
          <w:rStyle w:val="Emphasis"/>
          <w:rFonts w:asciiTheme="minorHAnsi" w:hAnsiTheme="minorHAnsi" w:cstheme="minorHAnsi"/>
          <w:highlight w:val="cyan"/>
        </w:rPr>
        <w:t>costs</w:t>
      </w:r>
      <w:r w:rsidRPr="00853097">
        <w:rPr>
          <w:rStyle w:val="StyleUnderline"/>
          <w:rFonts w:asciiTheme="minorHAnsi" w:hAnsiTheme="minorHAnsi" w:cstheme="minorHAnsi"/>
          <w:highlight w:val="cyan"/>
        </w:rPr>
        <w:t xml:space="preserve"> than adjudications. Adjudications </w:t>
      </w:r>
      <w:r w:rsidRPr="00853097">
        <w:rPr>
          <w:rStyle w:val="Emphasis"/>
          <w:rFonts w:asciiTheme="minorHAnsi" w:hAnsiTheme="minorHAnsi" w:cstheme="minorHAnsi"/>
          <w:highlight w:val="cyan"/>
        </w:rPr>
        <w:t>cabin</w:t>
      </w:r>
      <w:r w:rsidRPr="00853097">
        <w:rPr>
          <w:rStyle w:val="StyleUnderline"/>
          <w:rFonts w:asciiTheme="minorHAnsi" w:hAnsiTheme="minorHAnsi" w:cstheme="minorHAnsi"/>
          <w:highlight w:val="cyan"/>
        </w:rPr>
        <w:t xml:space="preserve"> error costs by allowing</w:t>
      </w:r>
      <w:r w:rsidRPr="00E748A0">
        <w:rPr>
          <w:rStyle w:val="StyleUnderline"/>
          <w:rFonts w:asciiTheme="minorHAnsi" w:hAnsiTheme="minorHAnsi" w:cstheme="minorHAnsi"/>
        </w:rPr>
        <w:t xml:space="preserve"> for </w:t>
      </w:r>
      <w:r w:rsidRPr="00853097">
        <w:rPr>
          <w:rStyle w:val="Emphasis"/>
          <w:rFonts w:asciiTheme="minorHAnsi" w:hAnsiTheme="minorHAnsi" w:cstheme="minorHAnsi"/>
          <w:highlight w:val="cyan"/>
        </w:rPr>
        <w:t>case-specific analysis</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likely competitive harms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procompetitive benefits</w:t>
      </w:r>
      <w:r w:rsidRPr="00E748A0">
        <w:rPr>
          <w:rFonts w:asciiTheme="minorHAnsi" w:hAnsiTheme="minorHAnsi" w:cstheme="minorHAnsi"/>
          <w:sz w:val="16"/>
        </w:rPr>
        <w:t xml:space="preserve">. In contrast, </w:t>
      </w:r>
      <w:r w:rsidRPr="00E748A0">
        <w:rPr>
          <w:rStyle w:val="StyleUnderline"/>
          <w:rFonts w:asciiTheme="minorHAnsi" w:hAnsiTheme="minorHAnsi" w:cstheme="minorHAnsi"/>
        </w:rPr>
        <w:t xml:space="preserve">competition </w:t>
      </w:r>
      <w:r w:rsidRPr="00853097">
        <w:rPr>
          <w:rStyle w:val="StyleUnderline"/>
          <w:rFonts w:asciiTheme="minorHAnsi" w:hAnsiTheme="minorHAnsi" w:cstheme="minorHAnsi"/>
          <w:highlight w:val="cyan"/>
        </w:rPr>
        <w:t xml:space="preserve">rules </w:t>
      </w:r>
      <w:r w:rsidRPr="00853097">
        <w:rPr>
          <w:rStyle w:val="Emphasis"/>
          <w:rFonts w:asciiTheme="minorHAnsi" w:hAnsiTheme="minorHAnsi" w:cstheme="minorHAnsi"/>
          <w:highlight w:val="cyan"/>
        </w:rPr>
        <w:t>inherently</w:t>
      </w:r>
      <w:r w:rsidRPr="00853097">
        <w:rPr>
          <w:rStyle w:val="StyleUnderline"/>
          <w:rFonts w:asciiTheme="minorHAnsi" w:hAnsiTheme="minorHAnsi" w:cstheme="minorHAnsi"/>
          <w:highlight w:val="cyan"/>
        </w:rPr>
        <w:t xml:space="preserve"> would be </w:t>
      </w:r>
      <w:r w:rsidRPr="00853097">
        <w:rPr>
          <w:rStyle w:val="Emphasis"/>
          <w:rFonts w:asciiTheme="minorHAnsi" w:hAnsiTheme="minorHAnsi" w:cstheme="minorHAnsi"/>
          <w:highlight w:val="cyan"/>
        </w:rPr>
        <w:t>overbroad</w:t>
      </w:r>
      <w:r w:rsidRPr="00853097">
        <w:rPr>
          <w:rStyle w:val="StyleUnderline"/>
          <w:rFonts w:asciiTheme="minorHAnsi" w:hAnsiTheme="minorHAnsi" w:cstheme="minorHAnsi"/>
          <w:highlight w:val="cyan"/>
        </w:rPr>
        <w:t xml:space="preserve"> and</w:t>
      </w:r>
      <w:r w:rsidRPr="00E748A0">
        <w:rPr>
          <w:rFonts w:asciiTheme="minorHAnsi" w:hAnsiTheme="minorHAnsi" w:cstheme="minorHAnsi"/>
          <w:sz w:val="16"/>
        </w:rPr>
        <w:t xml:space="preserve"> would </w:t>
      </w:r>
      <w:r w:rsidRPr="00853097">
        <w:rPr>
          <w:rStyle w:val="StyleUnderline"/>
          <w:rFonts w:asciiTheme="minorHAnsi" w:hAnsiTheme="minorHAnsi" w:cstheme="minorHAnsi"/>
          <w:highlight w:val="cyan"/>
        </w:rPr>
        <w:t>suffer from</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very </w:t>
      </w:r>
      <w:r w:rsidRPr="00853097">
        <w:rPr>
          <w:rStyle w:val="Emphasis"/>
          <w:rFonts w:asciiTheme="minorHAnsi" w:hAnsiTheme="minorHAnsi" w:cstheme="minorHAnsi"/>
          <w:highlight w:val="cyan"/>
        </w:rPr>
        <w:t>high rate</w:t>
      </w:r>
      <w:r w:rsidRPr="00853097">
        <w:rPr>
          <w:rStyle w:val="StyleUnderline"/>
          <w:rFonts w:asciiTheme="minorHAnsi" w:hAnsiTheme="minorHAnsi" w:cstheme="minorHAnsi"/>
          <w:highlight w:val="cyan"/>
        </w:rPr>
        <w:t xml:space="preserve"> of </w:t>
      </w:r>
      <w:r w:rsidRPr="00853097">
        <w:rPr>
          <w:rStyle w:val="Emphasis"/>
          <w:rFonts w:asciiTheme="minorHAnsi" w:hAnsiTheme="minorHAnsi" w:cstheme="minorHAnsi"/>
          <w:highlight w:val="cyan"/>
        </w:rPr>
        <w:t>false positives</w:t>
      </w:r>
      <w:r w:rsidRPr="00E748A0">
        <w:rPr>
          <w:rFonts w:asciiTheme="minorHAnsi" w:hAnsiTheme="minorHAnsi" w:cstheme="minorHAnsi"/>
          <w:sz w:val="16"/>
        </w:rPr>
        <w:t xml:space="preserve">. By characterizing certain practices as inherently anticompetitive without allowing for consideration of case-specific facts bearing on actual competitive effects, </w:t>
      </w:r>
      <w:r w:rsidRPr="00853097">
        <w:rPr>
          <w:rStyle w:val="StyleUnderline"/>
          <w:rFonts w:asciiTheme="minorHAnsi" w:hAnsiTheme="minorHAnsi" w:cstheme="minorHAnsi"/>
          <w:highlight w:val="cyan"/>
        </w:rPr>
        <w:t>findings</w:t>
      </w:r>
      <w:r w:rsidRPr="00E748A0">
        <w:rPr>
          <w:rStyle w:val="StyleUnderline"/>
          <w:rFonts w:asciiTheme="minorHAnsi" w:hAnsiTheme="minorHAnsi" w:cstheme="minorHAnsi"/>
        </w:rPr>
        <w:t xml:space="preserve"> of rule violations </w:t>
      </w:r>
      <w:r w:rsidRPr="00E748A0">
        <w:rPr>
          <w:rStyle w:val="Emphasis"/>
          <w:rFonts w:asciiTheme="minorHAnsi" w:hAnsiTheme="minorHAnsi" w:cstheme="minorHAnsi"/>
        </w:rPr>
        <w:t xml:space="preserve">inevitably </w:t>
      </w:r>
      <w:r w:rsidRPr="00853097">
        <w:rPr>
          <w:rStyle w:val="Emphasis"/>
          <w:rFonts w:asciiTheme="minorHAnsi" w:hAnsiTheme="minorHAnsi" w:cstheme="minorHAnsi"/>
          <w:highlight w:val="cyan"/>
        </w:rPr>
        <w:t>would condemn</w:t>
      </w:r>
      <w:r w:rsidRPr="00E748A0">
        <w:rPr>
          <w:rFonts w:asciiTheme="minorHAnsi" w:hAnsiTheme="minorHAnsi" w:cstheme="minorHAnsi"/>
          <w:sz w:val="16"/>
        </w:rPr>
        <w:t xml:space="preserve"> some (perhaps </w:t>
      </w:r>
      <w:r w:rsidRPr="00853097">
        <w:rPr>
          <w:rStyle w:val="StyleUnderline"/>
          <w:rFonts w:asciiTheme="minorHAnsi" w:hAnsiTheme="minorHAnsi" w:cstheme="minorHAnsi"/>
          <w:highlight w:val="cyan"/>
        </w:rPr>
        <w:t>many</w:t>
      </w:r>
      <w:r w:rsidRPr="00E748A0">
        <w:rPr>
          <w:rFonts w:asciiTheme="minorHAnsi" w:hAnsiTheme="minorHAnsi" w:cstheme="minorHAnsi"/>
          <w:sz w:val="16"/>
        </w:rPr>
        <w:t xml:space="preserve">) </w:t>
      </w:r>
      <w:r w:rsidRPr="00853097">
        <w:rPr>
          <w:rStyle w:val="StyleUnderline"/>
          <w:rFonts w:asciiTheme="minorHAnsi" w:hAnsiTheme="minorHAnsi" w:cstheme="minorHAnsi"/>
          <w:highlight w:val="cyan"/>
        </w:rPr>
        <w:t>efficient arrangements</w:t>
      </w:r>
      <w:r w:rsidRPr="00E748A0">
        <w:rPr>
          <w:rFonts w:asciiTheme="minorHAnsi" w:hAnsiTheme="minorHAnsi" w:cstheme="minorHAnsi"/>
          <w:sz w:val="16"/>
        </w:rPr>
        <w:t>.</w:t>
      </w:r>
    </w:p>
    <w:p w14:paraId="54D9FB49" w14:textId="77777777" w:rsidR="003D0608" w:rsidRPr="00E748A0" w:rsidRDefault="003D0608" w:rsidP="003D0608">
      <w:pPr>
        <w:ind w:left="720"/>
        <w:rPr>
          <w:rFonts w:asciiTheme="minorHAnsi" w:hAnsiTheme="minorHAnsi" w:cstheme="minorHAnsi"/>
          <w:sz w:val="16"/>
        </w:rPr>
      </w:pPr>
      <w:r w:rsidRPr="00E748A0">
        <w:rPr>
          <w:rFonts w:asciiTheme="minorHAnsi" w:hAnsiTheme="minorHAnsi" w:cstheme="minorHAnsi"/>
          <w:sz w:val="16"/>
        </w:rPr>
        <w:t xml:space="preserve">Second, </w:t>
      </w:r>
      <w:r w:rsidRPr="00E748A0">
        <w:rPr>
          <w:rStyle w:val="StyleUnderline"/>
          <w:rFonts w:asciiTheme="minorHAnsi" w:hAnsiTheme="minorHAnsi" w:cstheme="minorHAnsi"/>
        </w:rPr>
        <w:t xml:space="preserve">competition rules would undermine the </w:t>
      </w:r>
      <w:r w:rsidRPr="00E748A0">
        <w:rPr>
          <w:rStyle w:val="Emphasis"/>
          <w:rFonts w:asciiTheme="minorHAnsi" w:hAnsiTheme="minorHAnsi" w:cstheme="minorHAnsi"/>
        </w:rPr>
        <w:t>rule of law</w:t>
      </w:r>
      <w:r w:rsidRPr="00E748A0">
        <w:rPr>
          <w:rFonts w:asciiTheme="minorHAnsi" w:hAnsiTheme="minorHAnsi" w:cstheme="minorHAnsi"/>
          <w:sz w:val="16"/>
        </w:rPr>
        <w:t xml:space="preserve"> and thereby reduce economic welfare. </w:t>
      </w:r>
      <w:r w:rsidRPr="00853097">
        <w:rPr>
          <w:rStyle w:val="Emphasis"/>
          <w:rFonts w:asciiTheme="minorHAnsi" w:hAnsiTheme="minorHAnsi" w:cstheme="minorHAnsi"/>
          <w:highlight w:val="cyan"/>
        </w:rPr>
        <w:t>FTC</w:t>
      </w:r>
      <w:r w:rsidRPr="00E748A0">
        <w:rPr>
          <w:rStyle w:val="Emphasis"/>
          <w:rFonts w:asciiTheme="minorHAnsi" w:hAnsiTheme="minorHAnsi" w:cstheme="minorHAnsi"/>
        </w:rPr>
        <w:t xml:space="preserve">-only competition </w:t>
      </w:r>
      <w:r w:rsidRPr="00853097">
        <w:rPr>
          <w:rStyle w:val="Emphasis"/>
          <w:rFonts w:asciiTheme="minorHAnsi" w:hAnsiTheme="minorHAnsi" w:cstheme="minorHAnsi"/>
          <w:highlight w:val="cyan"/>
        </w:rPr>
        <w:t>rules</w:t>
      </w:r>
      <w:r w:rsidRPr="00E748A0">
        <w:rPr>
          <w:rStyle w:val="StyleUnderline"/>
          <w:rFonts w:asciiTheme="minorHAnsi" w:hAnsiTheme="minorHAnsi" w:cstheme="minorHAnsi"/>
        </w:rPr>
        <w:t xml:space="preserve"> could </w:t>
      </w:r>
      <w:r w:rsidRPr="00853097">
        <w:rPr>
          <w:rStyle w:val="StyleUnderline"/>
          <w:rFonts w:asciiTheme="minorHAnsi" w:hAnsiTheme="minorHAnsi" w:cstheme="minorHAnsi"/>
          <w:highlight w:val="cyan"/>
        </w:rPr>
        <w:t xml:space="preserve">lead to </w:t>
      </w:r>
      <w:r w:rsidRPr="00853097">
        <w:rPr>
          <w:rStyle w:val="Emphasis"/>
          <w:rFonts w:asciiTheme="minorHAnsi" w:hAnsiTheme="minorHAnsi" w:cstheme="minorHAnsi"/>
          <w:highlight w:val="cyan"/>
        </w:rPr>
        <w:t>disparate</w:t>
      </w:r>
      <w:r w:rsidRPr="00E748A0">
        <w:rPr>
          <w:rStyle w:val="Emphasis"/>
          <w:rFonts w:asciiTheme="minorHAnsi" w:hAnsiTheme="minorHAnsi" w:cstheme="minorHAnsi"/>
        </w:rPr>
        <w:t xml:space="preserve"> legal </w:t>
      </w:r>
      <w:r w:rsidRPr="00853097">
        <w:rPr>
          <w:rStyle w:val="Emphasis"/>
          <w:rFonts w:asciiTheme="minorHAnsi" w:hAnsiTheme="minorHAnsi" w:cstheme="minorHAnsi"/>
          <w:highlight w:val="cyan"/>
        </w:rPr>
        <w:t>treatment</w:t>
      </w:r>
      <w:r w:rsidRPr="00853097">
        <w:rPr>
          <w:rStyle w:val="StyleUnderline"/>
          <w:rFonts w:asciiTheme="minorHAnsi" w:hAnsiTheme="minorHAnsi" w:cstheme="minorHAnsi"/>
          <w:highlight w:val="cyan"/>
        </w:rPr>
        <w:t xml:space="preserve"> of a firm</w:t>
      </w:r>
      <w:r w:rsidRPr="00E748A0">
        <w:rPr>
          <w:rStyle w:val="StyleUnderline"/>
          <w:rFonts w:asciiTheme="minorHAnsi" w:hAnsiTheme="minorHAnsi" w:cstheme="minorHAnsi"/>
        </w:rPr>
        <w:t xml:space="preserve">’s business practices, </w:t>
      </w:r>
      <w:r w:rsidRPr="00853097">
        <w:rPr>
          <w:rStyle w:val="StyleUnderline"/>
          <w:rFonts w:asciiTheme="minorHAnsi" w:hAnsiTheme="minorHAnsi" w:cstheme="minorHAnsi"/>
          <w:highlight w:val="cyan"/>
        </w:rPr>
        <w:t>depending</w:t>
      </w:r>
      <w:r w:rsidRPr="00E748A0">
        <w:rPr>
          <w:rFonts w:asciiTheme="minorHAnsi" w:hAnsiTheme="minorHAnsi" w:cstheme="minorHAnsi"/>
          <w:sz w:val="16"/>
        </w:rPr>
        <w:t xml:space="preserve"> up</w:t>
      </w:r>
      <w:r w:rsidRPr="00853097">
        <w:rPr>
          <w:rStyle w:val="StyleUnderline"/>
          <w:rFonts w:asciiTheme="minorHAnsi" w:hAnsiTheme="minorHAnsi" w:cstheme="minorHAnsi"/>
          <w:highlight w:val="cyan"/>
        </w:rPr>
        <w:t>on whether the FTC or</w:t>
      </w:r>
      <w:r w:rsidRPr="00E748A0">
        <w:rPr>
          <w:rFonts w:asciiTheme="minorHAnsi" w:hAnsiTheme="minorHAnsi" w:cstheme="minorHAnsi"/>
          <w:sz w:val="16"/>
        </w:rPr>
        <w:t xml:space="preserve"> the U.S. </w:t>
      </w:r>
      <w:r w:rsidRPr="00853097">
        <w:rPr>
          <w:rStyle w:val="StyleUnderline"/>
          <w:rFonts w:asciiTheme="minorHAnsi" w:hAnsiTheme="minorHAnsi" w:cstheme="minorHAnsi"/>
          <w:highlight w:val="cyan"/>
        </w:rPr>
        <w:t>Justice</w:t>
      </w:r>
      <w:r w:rsidRPr="00E748A0">
        <w:rPr>
          <w:rFonts w:asciiTheme="minorHAnsi" w:hAnsiTheme="minorHAnsi" w:cstheme="minorHAnsi"/>
          <w:sz w:val="16"/>
        </w:rPr>
        <w:t xml:space="preserve"> Department </w:t>
      </w:r>
      <w:r w:rsidRPr="00853097">
        <w:rPr>
          <w:rStyle w:val="StyleUnderline"/>
          <w:rFonts w:asciiTheme="minorHAnsi" w:hAnsiTheme="minorHAnsi" w:cstheme="minorHAnsi"/>
          <w:highlight w:val="cyan"/>
        </w:rPr>
        <w:t>was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w:t>
      </w:r>
      <w:r w:rsidRPr="00853097">
        <w:rPr>
          <w:rStyle w:val="Emphasis"/>
          <w:rFonts w:asciiTheme="minorHAnsi" w:hAnsiTheme="minorHAnsi" w:cstheme="minorHAnsi"/>
          <w:highlight w:val="cyan"/>
        </w:rPr>
        <w:t>investigating</w:t>
      </w:r>
      <w:r w:rsidRPr="00E748A0">
        <w:rPr>
          <w:rStyle w:val="Emphasis"/>
          <w:rFonts w:asciiTheme="minorHAnsi" w:hAnsiTheme="minorHAnsi" w:cstheme="minorHAnsi"/>
        </w:rPr>
        <w:t xml:space="preserve"> agency</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economic </w:t>
      </w:r>
      <w:r w:rsidRPr="00853097">
        <w:rPr>
          <w:rStyle w:val="StyleUnderline"/>
          <w:rFonts w:asciiTheme="minorHAnsi" w:hAnsiTheme="minorHAnsi" w:cstheme="minorHAnsi"/>
          <w:highlight w:val="cyan"/>
        </w:rPr>
        <w:t>efficiency</w:t>
      </w:r>
      <w:r w:rsidRPr="00E748A0">
        <w:rPr>
          <w:rStyle w:val="StyleUnderline"/>
          <w:rFonts w:asciiTheme="minorHAnsi" w:hAnsiTheme="minorHAnsi" w:cstheme="minorHAnsi"/>
        </w:rPr>
        <w:t xml:space="preserve"> gains could be </w:t>
      </w:r>
      <w:r w:rsidRPr="00853097">
        <w:rPr>
          <w:rStyle w:val="StyleUnderline"/>
          <w:rFonts w:asciiTheme="minorHAnsi" w:hAnsiTheme="minorHAnsi" w:cstheme="minorHAnsi"/>
          <w:highlight w:val="cyan"/>
        </w:rPr>
        <w:t>lost due to</w:t>
      </w:r>
      <w:r w:rsidRPr="00E748A0">
        <w:rPr>
          <w:rStyle w:val="StyleUnderline"/>
          <w:rFonts w:asciiTheme="minorHAnsi" w:hAnsiTheme="minorHAnsi" w:cstheme="minorHAnsi"/>
        </w:rPr>
        <w:t xml:space="preserve"> the </w:t>
      </w:r>
      <w:r w:rsidRPr="00853097">
        <w:rPr>
          <w:rStyle w:val="Emphasis"/>
          <w:rFonts w:asciiTheme="minorHAnsi" w:hAnsiTheme="minorHAnsi" w:cstheme="minorHAnsi"/>
          <w:highlight w:val="cyan"/>
        </w:rPr>
        <w:t>chilling</w:t>
      </w:r>
      <w:r w:rsidRPr="00E748A0">
        <w:rPr>
          <w:rStyle w:val="StyleUnderline"/>
          <w:rFonts w:asciiTheme="minorHAnsi" w:hAnsiTheme="minorHAnsi" w:cstheme="minorHAnsi"/>
        </w:rPr>
        <w:t xml:space="preserve"> of </w:t>
      </w:r>
      <w:r w:rsidRPr="00853097">
        <w:rPr>
          <w:rStyle w:val="Emphasis"/>
          <w:rFonts w:asciiTheme="minorHAnsi" w:hAnsiTheme="minorHAnsi" w:cstheme="minorHAnsi"/>
          <w:highlight w:val="cyan"/>
        </w:rPr>
        <w:t>aggressive</w:t>
      </w:r>
      <w:r w:rsidRPr="00E748A0">
        <w:rPr>
          <w:rStyle w:val="Emphasis"/>
          <w:rFonts w:asciiTheme="minorHAnsi" w:hAnsiTheme="minorHAnsi" w:cstheme="minorHAnsi"/>
        </w:rPr>
        <w:t xml:space="preserve"> efficiency-seeking business </w:t>
      </w:r>
      <w:r w:rsidRPr="00853097">
        <w:rPr>
          <w:rStyle w:val="Emphasis"/>
          <w:rFonts w:asciiTheme="minorHAnsi" w:hAnsiTheme="minorHAnsi" w:cstheme="minorHAnsi"/>
          <w:highlight w:val="cyan"/>
        </w:rPr>
        <w:t>arrangements</w:t>
      </w:r>
      <w:r w:rsidRPr="00853097">
        <w:rPr>
          <w:rStyle w:val="StyleUnderline"/>
          <w:rFonts w:asciiTheme="minorHAnsi" w:hAnsiTheme="minorHAnsi" w:cstheme="minorHAnsi"/>
          <w:highlight w:val="cyan"/>
        </w:rPr>
        <w:t xml:space="preserve"> in</w:t>
      </w:r>
      <w:r w:rsidRPr="00E748A0">
        <w:rPr>
          <w:rFonts w:asciiTheme="minorHAnsi" w:hAnsiTheme="minorHAnsi" w:cstheme="minorHAnsi"/>
          <w:sz w:val="16"/>
        </w:rPr>
        <w:t xml:space="preserve"> those </w:t>
      </w:r>
      <w:r w:rsidRPr="00853097">
        <w:rPr>
          <w:rStyle w:val="StyleUnderline"/>
          <w:rFonts w:asciiTheme="minorHAnsi" w:hAnsiTheme="minorHAnsi" w:cstheme="minorHAnsi"/>
          <w:highlight w:val="cyan"/>
        </w:rPr>
        <w:t>sectors</w:t>
      </w:r>
      <w:r w:rsidRPr="00E748A0">
        <w:rPr>
          <w:rStyle w:val="StyleUnderline"/>
          <w:rFonts w:asciiTheme="minorHAnsi" w:hAnsiTheme="minorHAnsi" w:cstheme="minorHAnsi"/>
        </w:rPr>
        <w:t xml:space="preserve"> subject to rules</w:t>
      </w:r>
      <w:r w:rsidRPr="00E748A0">
        <w:rPr>
          <w:rFonts w:asciiTheme="minorHAnsi" w:hAnsiTheme="minorHAnsi" w:cstheme="minorHAnsi"/>
          <w:sz w:val="16"/>
        </w:rPr>
        <w:t>. [Emphasis added.]</w:t>
      </w:r>
    </w:p>
    <w:p w14:paraId="4989EFD8" w14:textId="77777777" w:rsidR="003D0608" w:rsidRDefault="003D0608" w:rsidP="003D0608">
      <w:pPr>
        <w:rPr>
          <w:rFonts w:asciiTheme="minorHAnsi" w:hAnsiTheme="minorHAnsi" w:cstheme="minorHAnsi"/>
          <w:sz w:val="16"/>
        </w:rPr>
      </w:pPr>
      <w:r w:rsidRPr="00E748A0">
        <w:rPr>
          <w:rFonts w:asciiTheme="minorHAnsi" w:hAnsiTheme="minorHAnsi" w:cstheme="minorHAnsi"/>
          <w:sz w:val="16"/>
        </w:rPr>
        <w:t xml:space="preserve">In short, </w:t>
      </w:r>
      <w:r w:rsidRPr="00E748A0">
        <w:rPr>
          <w:rStyle w:val="StyleUnderline"/>
          <w:rFonts w:asciiTheme="minorHAnsi" w:hAnsiTheme="minorHAnsi" w:cstheme="minorHAnsi"/>
        </w:rPr>
        <w:t>common law antitrust adjudication</w:t>
      </w:r>
      <w:r w:rsidRPr="00E748A0">
        <w:rPr>
          <w:rFonts w:asciiTheme="minorHAnsi" w:hAnsiTheme="minorHAnsi" w:cstheme="minorHAnsi"/>
          <w:sz w:val="16"/>
        </w:rPr>
        <w:t xml:space="preserve">, focused on the consumer welfare standard, </w:t>
      </w:r>
      <w:r w:rsidRPr="00E748A0">
        <w:rPr>
          <w:rStyle w:val="StyleUnderline"/>
          <w:rFonts w:asciiTheme="minorHAnsi" w:hAnsiTheme="minorHAnsi" w:cstheme="minorHAnsi"/>
        </w:rPr>
        <w:t xml:space="preserve">has done a </w:t>
      </w:r>
      <w:r w:rsidRPr="00E748A0">
        <w:rPr>
          <w:rStyle w:val="Emphasis"/>
          <w:rFonts w:asciiTheme="minorHAnsi" w:hAnsiTheme="minorHAnsi" w:cstheme="minorHAnsi"/>
        </w:rPr>
        <w:t>good job</w:t>
      </w:r>
      <w:r w:rsidRPr="00E748A0">
        <w:rPr>
          <w:rStyle w:val="StyleUnderline"/>
          <w:rFonts w:asciiTheme="minorHAnsi" w:hAnsiTheme="minorHAnsi" w:cstheme="minorHAnsi"/>
        </w:rPr>
        <w:t xml:space="preserve"> of promoting a </w:t>
      </w:r>
      <w:r w:rsidRPr="00E748A0">
        <w:rPr>
          <w:rStyle w:val="Emphasis"/>
          <w:rFonts w:asciiTheme="minorHAnsi" w:hAnsiTheme="minorHAnsi" w:cstheme="minorHAnsi"/>
        </w:rPr>
        <w:t>vibrant competitive economy</w:t>
      </w:r>
      <w:r w:rsidRPr="00E748A0">
        <w:rPr>
          <w:rStyle w:val="StyleUnderline"/>
          <w:rFonts w:asciiTheme="minorHAnsi" w:hAnsiTheme="minorHAnsi" w:cstheme="minorHAnsi"/>
        </w:rPr>
        <w:t xml:space="preserve"> in an </w:t>
      </w:r>
      <w:r w:rsidRPr="00E748A0">
        <w:rPr>
          <w:rStyle w:val="Emphasis"/>
          <w:rFonts w:asciiTheme="minorHAnsi" w:hAnsiTheme="minorHAnsi" w:cstheme="minorHAnsi"/>
        </w:rPr>
        <w:t>efficient fashion</w:t>
      </w:r>
      <w:r w:rsidRPr="00E748A0">
        <w:rPr>
          <w:rStyle w:val="StyleUnderline"/>
          <w:rFonts w:asciiTheme="minorHAnsi" w:hAnsiTheme="minorHAnsi" w:cstheme="minorHAnsi"/>
        </w:rPr>
        <w:t>. FTC competition rulemaking would</w:t>
      </w:r>
      <w:r w:rsidRPr="00E748A0">
        <w:rPr>
          <w:rFonts w:asciiTheme="minorHAnsi" w:hAnsiTheme="minorHAnsi" w:cstheme="minorHAnsi"/>
          <w:sz w:val="16"/>
        </w:rPr>
        <w:t xml:space="preserve"> </w:t>
      </w:r>
      <w:r w:rsidRPr="00E748A0">
        <w:rPr>
          <w:rStyle w:val="Emphasis"/>
          <w:rFonts w:asciiTheme="minorHAnsi" w:hAnsiTheme="minorHAnsi" w:cstheme="minorHAnsi"/>
        </w:rPr>
        <w:t>not</w:t>
      </w:r>
      <w:r w:rsidRPr="00E748A0">
        <w:rPr>
          <w:rFonts w:asciiTheme="minorHAnsi" w:hAnsiTheme="minorHAnsi" w:cstheme="minorHAnsi"/>
          <w:sz w:val="16"/>
        </w:rPr>
        <w:t>.</w:t>
      </w:r>
    </w:p>
    <w:p w14:paraId="4BC30085" w14:textId="77777777" w:rsidR="003D0608" w:rsidRPr="00E748A0" w:rsidRDefault="003D0608" w:rsidP="003D0608">
      <w:pPr>
        <w:rPr>
          <w:rFonts w:asciiTheme="minorHAnsi" w:hAnsiTheme="minorHAnsi" w:cstheme="minorHAnsi"/>
          <w:sz w:val="16"/>
        </w:rPr>
      </w:pPr>
    </w:p>
    <w:p w14:paraId="12F7B9FF" w14:textId="77777777" w:rsidR="003D0608" w:rsidRDefault="003D0608" w:rsidP="003D0608">
      <w:pPr>
        <w:pStyle w:val="Heading3"/>
      </w:pPr>
      <w:r>
        <w:t>2NC---AT: VC Low</w:t>
      </w:r>
    </w:p>
    <w:p w14:paraId="44A730A5" w14:textId="77777777" w:rsidR="003D0608" w:rsidRDefault="003D0608" w:rsidP="003D0608">
      <w:pPr>
        <w:pStyle w:val="Heading4"/>
      </w:pPr>
      <w:r>
        <w:t xml:space="preserve">VC investment in tech is rising, NOT declining - and startups are less important for innovation in tech </w:t>
      </w:r>
    </w:p>
    <w:p w14:paraId="5D020EF1" w14:textId="77777777" w:rsidR="003D0608" w:rsidRDefault="003D0608" w:rsidP="003D0608">
      <w:r>
        <w:rPr>
          <w:rStyle w:val="Style13ptBold"/>
        </w:rPr>
        <w:t xml:space="preserve">Kennedy 20 </w:t>
      </w:r>
      <w:r w:rsidRPr="001B30CA">
        <w:t>- Dr. Kennedy was the</w:t>
      </w:r>
      <w:r>
        <w:t xml:space="preserve"> chief economist for the U.S Department of Commerce (Joe, </w:t>
      </w:r>
      <w:hyperlink r:id="rId15" w:history="1">
        <w:r w:rsidRPr="00B9497B">
          <w:rPr>
            <w:rStyle w:val="Hyperlink"/>
          </w:rPr>
          <w:t>https://itif.org/publications/2020/11/09/monopoly-myths-big-tech-creating-kill-zones</w:t>
        </w:r>
      </w:hyperlink>
      <w:r>
        <w:t>, emuse)</w:t>
      </w:r>
    </w:p>
    <w:p w14:paraId="33042E0F" w14:textId="77777777" w:rsidR="003D0608" w:rsidRDefault="003D0608" w:rsidP="003D0608">
      <w:pPr>
        <w:rPr>
          <w:rStyle w:val="Emphasis"/>
        </w:rPr>
      </w:pPr>
      <w:r w:rsidRPr="005470BA">
        <w:rPr>
          <w:sz w:val="8"/>
        </w:rPr>
        <w:t>Large Internet platforms such as Amazon, Apple, Facebook, and Google have attracted increased regulatory attention over the past several years. Most recently, the Democratic majority in the Subcommittee on Antitrust, Regulatory, and Administrative Law of the U.S. House of Representatives Committee on the Judiciary culminated a 16-month investigation of competition in digital markets by issuing a report calling for significantly greater regulation of these companies. One argument made against large technology companies is that they limit innovation, either by acquiring start-ups in order to terminate the development of innovations that threaten their continued dominance (“killer acquisitions”) or by creating areas of the market in which they exert dominance to the extent others won’t invest in these areas (“kill zones”). Either way, large tech companies supposedly limit prospective challengers from being able to take root and grow, thereby limiting not only competition but overall U.S. innovation. In fact, acquisitions may be beneficial, at least to innovation, if they allow the larger firm to benefit from economies of scale or network effects, and enable the smaller firm to reach many more customers much more quickly with a higher quality product. Moreover, the prospect of being purchased by a larger company often motivates founders and venture capitalists to invest. Making it more difficult for them to sell might make it harder for promising firms to find funding. And rather than looking at so-called kill zones as an innovation deterrent, it is more accurate to view them as an innovation enabler, guiding entrepreneurial resources (talent and capital) to areas that have the best chance of success. Why invest in companies seeking to duplicate usually mature products offered by large firms that benefit from economies of scale or network effects? It is better for society if new companies concentrate instead on other markets they can break into. Indeed, that seems to be occurring</w:t>
      </w:r>
      <w:r w:rsidRPr="00942746">
        <w:rPr>
          <w:rStyle w:val="StyleUnderline"/>
        </w:rPr>
        <w:t xml:space="preserve"> as </w:t>
      </w:r>
      <w:r w:rsidRPr="00853097">
        <w:rPr>
          <w:rStyle w:val="Emphasis"/>
          <w:highlight w:val="cyan"/>
        </w:rPr>
        <w:t>venture capital investment</w:t>
      </w:r>
      <w:r w:rsidRPr="005470BA">
        <w:rPr>
          <w:sz w:val="8"/>
        </w:rPr>
        <w:t xml:space="preserve">, especially in early-stage deals, </w:t>
      </w:r>
      <w:r w:rsidRPr="00853097">
        <w:rPr>
          <w:rStyle w:val="Emphasis"/>
          <w:highlight w:val="cyan"/>
        </w:rPr>
        <w:t>has grown significantly over the last decade</w:t>
      </w:r>
      <w:r w:rsidRPr="00F601B3">
        <w:rPr>
          <w:rStyle w:val="StyleUnderline"/>
        </w:rPr>
        <w:t xml:space="preserve">, </w:t>
      </w:r>
      <w:r w:rsidRPr="00853097">
        <w:rPr>
          <w:rStyle w:val="StyleUnderline"/>
          <w:highlight w:val="cyan"/>
        </w:rPr>
        <w:t>indicating</w:t>
      </w:r>
      <w:r w:rsidRPr="005470BA">
        <w:rPr>
          <w:sz w:val="8"/>
        </w:rPr>
        <w:t xml:space="preserve"> that there is </w:t>
      </w:r>
      <w:r w:rsidRPr="00853097">
        <w:rPr>
          <w:rStyle w:val="StyleUnderline"/>
          <w:highlight w:val="cyan"/>
        </w:rPr>
        <w:t>no shortage of innovation opportunities</w:t>
      </w:r>
      <w:r w:rsidRPr="00F601B3">
        <w:rPr>
          <w:rStyle w:val="StyleUnderline"/>
        </w:rPr>
        <w:t>. Although the areas</w:t>
      </w:r>
      <w:r w:rsidRPr="005470BA">
        <w:rPr>
          <w:sz w:val="8"/>
        </w:rPr>
        <w:t xml:space="preserve"> of investment </w:t>
      </w:r>
      <w:r w:rsidRPr="00F601B3">
        <w:rPr>
          <w:rStyle w:val="StyleUnderline"/>
        </w:rPr>
        <w:t>have shifted</w:t>
      </w:r>
      <w:r w:rsidRPr="005470BA">
        <w:rPr>
          <w:sz w:val="8"/>
        </w:rPr>
        <w:t xml:space="preserve"> in response to market developments, </w:t>
      </w:r>
      <w:r w:rsidRPr="00F601B3">
        <w:rPr>
          <w:rStyle w:val="StyleUnderline"/>
        </w:rPr>
        <w:t>this reflects the natural evolution of Internet platforms</w:t>
      </w:r>
      <w:r w:rsidRPr="005470BA">
        <w:rPr>
          <w:sz w:val="8"/>
        </w:rPr>
        <w:t xml:space="preserve">, rather than a pernicious attempt to stifle competition or innovation. In either case, </w:t>
      </w:r>
      <w:r w:rsidRPr="00853097">
        <w:rPr>
          <w:rStyle w:val="Emphasis"/>
          <w:highlight w:val="cyan"/>
        </w:rPr>
        <w:t>regulators</w:t>
      </w:r>
      <w:r w:rsidRPr="00F601B3">
        <w:rPr>
          <w:rStyle w:val="Emphasis"/>
        </w:rPr>
        <w:t xml:space="preserve"> already </w:t>
      </w:r>
      <w:r w:rsidRPr="00853097">
        <w:rPr>
          <w:rStyle w:val="Emphasis"/>
          <w:highlight w:val="cyan"/>
        </w:rPr>
        <w:t>have sufficient powers</w:t>
      </w:r>
      <w:r w:rsidRPr="00F601B3">
        <w:rPr>
          <w:rStyle w:val="Emphasis"/>
        </w:rPr>
        <w:t xml:space="preserve"> to protect competition.</w:t>
      </w:r>
      <w:r w:rsidRPr="005470BA">
        <w:rPr>
          <w:sz w:val="8"/>
        </w:rPr>
        <w:t xml:space="preserve"> The current focus on consumer welfare adequately incorporates concerns about innovation. While antitrust authorities going forward probably should broaden their review of acquisitions by dominant companies, </w:t>
      </w:r>
      <w:r w:rsidRPr="00853097">
        <w:rPr>
          <w:rStyle w:val="Emphasis"/>
          <w:highlight w:val="cyan"/>
        </w:rPr>
        <w:t>there is no need to</w:t>
      </w:r>
      <w:r w:rsidRPr="00F601B3">
        <w:rPr>
          <w:rStyle w:val="Emphasis"/>
        </w:rPr>
        <w:t xml:space="preserve"> significantly </w:t>
      </w:r>
      <w:r w:rsidRPr="00853097">
        <w:rPr>
          <w:rStyle w:val="Emphasis"/>
          <w:highlight w:val="cyan"/>
        </w:rPr>
        <w:t>change antitrust statutes or embrace structural remedies</w:t>
      </w:r>
      <w:r w:rsidRPr="00F601B3">
        <w:rPr>
          <w:rStyle w:val="Emphasis"/>
        </w:rPr>
        <w:t xml:space="preserve"> such as structural separation</w:t>
      </w:r>
      <w:r w:rsidRPr="005470BA">
        <w:rPr>
          <w:sz w:val="8"/>
        </w:rPr>
        <w:t xml:space="preserve"> or breakups, </w:t>
      </w:r>
      <w:r w:rsidRPr="00853097">
        <w:rPr>
          <w:rStyle w:val="Emphasis"/>
          <w:highlight w:val="cyan"/>
        </w:rPr>
        <w:t>as these would</w:t>
      </w:r>
      <w:r w:rsidRPr="005470BA">
        <w:rPr>
          <w:sz w:val="8"/>
        </w:rPr>
        <w:t xml:space="preserve"> likely </w:t>
      </w:r>
      <w:r w:rsidRPr="00853097">
        <w:rPr>
          <w:rStyle w:val="Emphasis"/>
          <w:highlight w:val="cyan"/>
        </w:rPr>
        <w:t>slow innovation</w:t>
      </w:r>
      <w:r w:rsidRPr="005470BA">
        <w:rPr>
          <w:sz w:val="8"/>
        </w:rPr>
        <w:t xml:space="preserve"> and harm consumers. WORRIES ABOUT KILLER ACQUISITIONS Large technology-based companies have long used acquisitions as a way to grow and complement their innovation. For example, Between 1993 and 2000, Cisco Systems spent roughly $9 billion buying more than 50 companies. The technology it acquired allowed it to use some of its remaining resources to focus on its core competencies and gain needed capabilities to expand in global markets.1 Since 1998, the four major tech companies (Amazon, Apple, Facebook, and Google) have purchased over 500 companies.2 In February 2020, the Federal Trade Commission (FTC) issued Special Orders to the five largest tech firms (Amazon, Apple, Facebook, Google, and Microsoft) requiring each to provide the commission with information about past acquisitions that were not previously reported to the government. The commission ’s action reflects a broader concern about the effect of acquisitions on competition and innovation within large tech companies. The majority House Subcommittee on Antitrust, Commercial, and Administrative Law report states: [F]irms investigated by the Subcommittee have acquired hundreds of companies just in the last ten years. In some cases, a dominant firm evidently acquired nascent or potential competitors to neutralize a competitive threat or to maintain and expand the firm’s dominance. In other cases, a dominant firm acquired smaller companies to shut them down or discontinue underlying products entirely—transactions aptly described as “killer acquisitions.”3 WORRIES ABOUT KILL ZONES Others worry that large technology companies deter investment because no one wants to challenge their market. At a recent antitrust workshop organized by the Department of Justice, investor Paul Arnold said: Everybody’s dissatisfied with LinkedIn. Every founder thinks there’s a better thing to be done. And they’re probably right. It’s not that good. But they have a very powerful network effect. It’ s just incredibly hard to overcome that network. And I’ve never seen something compelling. And so, my choice is investing in a company that’s going to try to do that, or has a very clear path for selling something in insurance, easy choice.4 In 2018, The Economist wrote, “Anything having to do with the consumer internet is perceived as dangerous, because of the dominance of Amazon, Facebook and Google…. Venture capitalists are wary of backing startups in online search, social media, mobile and e-commerce. It has become harder for startups to secure a first financing round.”5 The article predicts kill zones are likely to stay, partly because “the giants have tons of data to identify emerging rivals faster than ever before.”6 The House Subcommittee on Antitrust, Commercial, and Administrative Law report states: Some venture capitalists, for example, report that there is an innovation “kill zone” that insulates dominant platforms from competitive pressure simply because investors do not view new entrants as worthwhile investments. Other investors have said that they avoid funding entrepreneurs and other companies that compete directly or indirectly with dominant firms in the digital economy.7 ACADEMIC PAPERS IDENTIFYING KILL ZONES AND KILLER ACQUISITIONS A number of academic papers have studied both kill zones and killer acquisitions in the tech sector. Economists Sia Kamepalli, Raghuram Rajan, and Luigi Zingales developed a model to measure the prospect that the acquisition of a potential competitor could deter future innovation in a market.8 In their model, the growth of a platform relies on its adoption by “techies.” These early adopters of technology can accurately judge whether a new platform is better than the incumbent. They are willing to incur the switching costs in order to master a new platform provided they 1) judge it to be significantly better than the alternatives; or 2) believe it will eventually become the new standard. Their adoption gives the new technology critical market share in the early stages until others, influenced by early adopters, also join. They postulate that if new companies are frequently acquired and their technology is sidelined, techies will be less inclined to adopt new technology. But if mergers are discouraged, techies will have more confidence that the new technology will eventually replace the existing standard, thereby justifying their investment in adopting it. In this way, acquisitions of new entrants by incumbents can reduce new entry and investment by reducing the new technology’s ability to attract techies.9 The authors acknowledged that prohibitions on mergers can also dampen investment by making it harder for entrants to obtain early-stage funding: “[T]he social optimum will not be an outright prohibition or complete laissez faire, but some middle-of-the-road policy, which will trade off the ex-post welfare losses produced by merger restrictions against the ex-ante gains in investments in innovation.”10 In order to discover whether actual acquisitions deter innovation, the paper looks at acquisitions of software companies for over $500 million. Of the hundreds of deals large Internet companies have done over the last decade, only nine acquisitions met this criteria: seven by Google and two by Facebook. The authors also looked at data from Pitchbook to measure the amount of investment in start-up companies operating in the same “space” as the companies acquired, as well as the total number of venture capital deals funded. From this sample, they concluded that sectors targeted by the two companies exhibit lower investment by venture capitalists. This suggests that Facebook and Google may crowd out investments even before they acquire a company.11 However, Mark Jamison of the American Enterprise Institute has argued that the acquisitions Kamepalli et al. used don’t fit the assumptions of their model, making any conclusions dubious at best.12 The Kamepalli paper assumes that each transaction meets five key assumptions, including that the entrant produces the same product as the acquirer, only better; that there is no multi-homing; and that the acquirer never innovates. Jamison alleged that of the nine transactions examined by Kamepalli et al., five fail to meet any of the assumptions, and four meet just one. Given this, it is hard to have much faith in the conclusions.13 Ian Hathaway took a similar approach as Kamepalli et al. Using data from Pitchbook, he tracked the change in annual venture capital first financings starting in 2009.14 Looking at Amazon, Google, and Facebook, the data let him compare historical financing in the specific market each company is in (e.g., for Google, Internet software), the next broadest category excluding the specific market (for Google and Facebook, software, excluding Internet software), and also for the next-highest category (for both companies, information technology (IT) excluding software). The results allowed him to compare outside investment in the markets primarily occupied by the three companies with investment in markets once and twice removed from them. In each case Hathaway found that investments in the core market increased rapidly up to a point, but that, after a certain date, the rate of increase fell relative to adjacent markets, giving the appearance of killer zones. However, Hathaway also found that investment in immediately adjacent markets continues to grow strongly for several years—in fact, much more strongly than venture capital as a whole, and that despite tailing off, some first fundings continue to occur in the core market. For this reason, Hathaway cautioned: A number of factors outside of market power could explain the decline of new startup activity in [core] industries. Even if market power (or the leveraging of that power into adjacent markets) is to blame, that doesn’t automatically spell trouble for innovation—and in markets with strong network effects, strong concentration might be the most likely or even preferred outcome.15 Other studies have looked at the effect permissive acquisition policy can have on the technology developed by an entrant in an established market. They find that, at least in certain circumstances, merger policy can help a dominant firm create a killer zone within which there is less innovation by new companies. A paper by Kevin A. Bryan and Erik Hovenkamp concludes that if start-up acquisitions are unlimited, a leading incumbent will sometimes acquire new technology partly to keep other companies from catching up. Start-ups will shift innovation to inventions that improve the leader’s technology rather than those that help the broader market. Should the market leader acquire a monopoly, its willingness to purchase new technologies will fall, thereby reducing private returns on future innovations.16 A model developed by economist Michael Katz of the University of California, Berkeley, cautions that “the competitive effects of mergers can be complex and highly fact specific.”17 His model predicts that the effect of permissive merger policy on the incentive to innovate depends on how superior an entrant’s technology is compared with the incumbent’s. In certain cases, incumbents will respond by developing rival technology solely to place pressure on the incumbent to sell. However, models such as this, which are divorced from actual data, show what could conceivably happen under certain assumptions—but provide little guidance on what will actually happen. A study by Etla Economic Research uses Crunchbase data on venture capital deals to measure the actual impact of acquisitions by comparing activity in product markets that experienced acquisitions with markets that have not.18 The study compares the timing of acquisitions in a particular market with the pattern of market entry and venture capital financing both before and after the event. The authors concluded that buyouts by the large technology companies generally led to substantially lower market-entry rates and less venture capital funding in the relevant market. They reported that this effect grew during the 2010s when the large companies gained access to increasing amounts of user data showing what websites and apps people were using, allowing them to spot new challengers sooner. Acquisitions of platform companies have also decreased entry into markets unrelated to those directly affected by the acquisition. Finally, a paper by Mark Lemley and Andrew McCreary argues that the heavy dependence on acquisitions as an exit strategy for venture capitalists is problematic.19 The authors alleged that acquisitions lead to concentration in the tech industry by reinforcing the power of large firms, and preclude the development of the type of disruptive technologies that have traditionally displaced incumbents. But, although they suggested a number of possible solutions, it is not clear any of them would result in better outcomes on average. ARGUMENTS AND STUDIES AGAINST THE KILL ZONE AND KILLER ACQUISITIONS THEORIES Despite the warnings about killer acquisitions and kill zones, many have written and argued that the negative impacts are overstated, and future acquisitions should not be curtailed. Indeed, there are a number of reasons to believe that these concerns are significantly overstated. </w:t>
      </w:r>
      <w:r w:rsidRPr="00853097">
        <w:rPr>
          <w:rStyle w:val="Emphasis"/>
          <w:highlight w:val="cyan"/>
        </w:rPr>
        <w:t>The Tech Industry Is Different</w:t>
      </w:r>
      <w:r>
        <w:rPr>
          <w:rStyle w:val="Emphasis"/>
        </w:rPr>
        <w:t xml:space="preserve"> </w:t>
      </w:r>
      <w:r w:rsidRPr="005470BA">
        <w:rPr>
          <w:sz w:val="8"/>
        </w:rPr>
        <w:t xml:space="preserve">As in much of the anti-monopoly movement’s criticism of technology industries, the critique of killer acquisitions does not reflect the unique nature of technology industries, wherein continued innovation is key and product platforms are complex and require many different components, often ones that companies simply do not have capabilities in. As Edward Roberts and Wenyun Kathy Liu wrote in 2001: The most dramatic change in global technological innovation—the movement toward externally oriented collaborative strategies that complement internal research-and-development investments—began more than a decade ago. Today companies use alliances, joint ventures, licensing, equity investments, mergers and acquisitions to accomplish their technological and market goals over a technology’s life cycle.20 Unlike most other industries, the large Internet companies have plenty of cash to invest in new research. Their markets also experience rapid technological innovation that threatens to displace them if they do not continue to offer a better service than their rivals. </w:t>
      </w:r>
      <w:r w:rsidRPr="00F601B3">
        <w:rPr>
          <w:rStyle w:val="StyleUnderline"/>
        </w:rPr>
        <w:t xml:space="preserve">The </w:t>
      </w:r>
      <w:r w:rsidRPr="00853097">
        <w:rPr>
          <w:rStyle w:val="Emphasis"/>
          <w:highlight w:val="cyan"/>
        </w:rPr>
        <w:t>high capacity for internal investment reduces</w:t>
      </w:r>
      <w:r w:rsidRPr="00F601B3">
        <w:rPr>
          <w:rStyle w:val="StyleUnderline"/>
        </w:rPr>
        <w:t xml:space="preserve"> the </w:t>
      </w:r>
      <w:r w:rsidRPr="00853097">
        <w:rPr>
          <w:rStyle w:val="Emphasis"/>
          <w:highlight w:val="cyan"/>
        </w:rPr>
        <w:t>need for venture capital.</w:t>
      </w:r>
      <w:r w:rsidRPr="00F601B3">
        <w:rPr>
          <w:rStyle w:val="StyleUnderline"/>
        </w:rPr>
        <w:t xml:space="preserve"> </w:t>
      </w:r>
      <w:r w:rsidRPr="005470BA">
        <w:rPr>
          <w:sz w:val="8"/>
        </w:rPr>
        <w:t xml:space="preserve">But the dynamic nature of the markets ensures continuous innovation, even without entrants. A market leader that merely buys up companies to protect itself from having to innovate will soon be eclipsed by the next new thing. This is part of the reason these companies spend significantly more on research as a portion of their revenue than virtually any other public companies in the world.21 This is why, despite expressing many concerns about the competitive threat posed by large Internet firms, a recent report for the European Commission urges caution in toughening merger policy for digital companies: In the digital field, mergers between established firms and start-ups may frequently bring about substantial synergies and efficiencies: while the start-up may contribute innovative ideas, products and services, the established firm may possess the skills, assets and financial resources needed to further deploy those products and commercialise them.22 Likewise, economist Luis Cabral argued that several features of digital platforms make acquisitions a more attractive form of technology transfer.23 First, the evolution of business models is much harder to predict. Partly for this reason, preemptive actions are difficult to judge given the poor definition of markets and the uncertainty in identifying future rivals. Second, intellectual property is more difficult to protect than in markets such as pharmaceuticals. As a result, companies cannot be sure of what they are licensing. Nor can they be confident that a rival will not simply copy their technology for free. Cabral noted that, out of hundreds of mergers completed by these companies over the last decade, only a handful typically attract any criticism. As an anecdote, he mentioned Alta Vista’s refusal of an offer to purchase Google for $1 million. He pointed out that Google’s substitutability and superiority was not apparent at the time. In fact, two years later, Alta Vista still had more than double Google’s market share. Also, while the tech industry does use acquisitions as a way to gain needed technology and talent, it does not do so as a substitute for investing in its own innovation. According to the 2019 EU Industrial R&amp;D Scorecard, of the top companies globally with the largest increase in research and development (R&amp;D) expenditures, four were large U.S. tech companies (Apple, Facebook, Google, and Microsoft). And of the top 5,000 companies in the world ranked by R&amp;D spending in 2019, Alphabet (Google’s parent) ranked number 1, Microsoft 3, Apple 6, and Facebook 11. And according to the EU, Amazon would have ranked first overall if it had broken out its R&amp;D and content development expenditures. Even with the ability to acquire other firms, these firms seem to have plenty of incentive to invest in R&amp;D. Moreover, it is precisely their size and market power that gives them the ability to invest so heavily in R&amp;D.24 So-Called Kill Zones Could Maximize Welfare and Innovation To the extent established companies are conducting research in a narrow market, it makes sense for entrants to avoid head-on competition and instead exploit complementary markets.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 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 Today is no different. The technology and business models for search, social networks, and Internet retailing are relatively mature;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buttressed by an earlier study by Oliver Wyman, which shows that acquisitions by Facebook, Google, and Amazon have not had a negative effect on the amount of venture capital flowing into tech industries.26 (See figures 1 and 2.) Acquisitions Often Increase Innovation There is often an assumption that acquisitions decrease innovation, but a number of studies suggest the opposite. A Dutch study looks at acquisitions in the manufacturing sector, which includes technology companies, and finds that both acquisitions and divestitures are positively correlated with increased innovation.27 Likewise, a paper by Igor Letina, Armin Schmutzler, and Regina Seibel argues that prohibiting killer acquisitions strictly reduces the variety of innovation projects in an industry because it deters innovation.28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 While prohibiting acquisitions always has a strictly negative innovation effect in the case without commercialization (i.e.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 Moreover, Will Rinehart of the Center for Growth and Opportunity wrote that the large majority of acquisitions are motivated by the desire to purchase either the technology or the talent of the specific firm, rather than to stifle a potential rival.30 Sometimes termed “acqui-hires,” these acquisitions refer to when a company is acquired largely as a means to hire its workforce, and the newly hired team is often more productive after acquisition, in part because of economies of scope and increased resources.31 These acquisitions also often benefit both parties by integrating new technology into a broader network and helping the new firm scale up. They also benefit consumers by disseminating innovations more broadly. Rinehart related how Facebook’s purchase of Instagram was frequently mocked at the time. Since the purchase, Facebook has helped Instagram become a widely used platform. Likewise, when Google purchased the start-up Keyhole, an innovative digital mapping company, (at the request of Keyhole founders), Google invested billions to improve and expand the mapping coverage. Bill Kilday, one of the founders of Keyhole, wrote that Google “gave them zero direction [and] unlimited resources.”32 In Keyhole’s early days, Kilday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TeleAtlas) that was charging for their products. Moreover, the assumption there are many killer acquisitions does not seem to be borne out. One reason is they are seldom profitable. A mathematical model developed by Pehr-Johan Norbäck, Charlotta Olofsson, and Lars Persson predicts that companies will only purchase a new technology in order to kill it if the quality of the invention is small, otherwise the profit from introducing the technology is higher than the value of deterring its use.33 This incentive to acquire also falls when intellectual property rights are strong, thereby increasing the entrant’s commercial value. Likewise, a paper by Axel Gautier and Joe Lamesch that surveyed acquisitions by Google, Amazon, Facebook, Microsoft, and Apple finds that out of 175 acquisitions in the 2015–2017 period the paper surveys, only one qualified for being a potential “killer” acquisition: Facebook’s acquisition of a photo-sharing app called Masquerade, which had raised just $1 million in funding before being acquired.34 Acquisitions Often Fail and Do Not Provide a Competitive Advantage The antimonopoly critics of tech firms assume the firms are all powerful and prescient, and all their acquisitions achieve the companies’ goals. It is easy for them to remember successful acquisitions, but failures tend to be forgotten. Moreover, even successful mergers are unable to protect the acquirer from technological and market changes that erode its competitive advantage. We have seen a number of examples of this. In the late-1990s and early 2000s, Lucent and Nortel were the powerful tech giants of their time. In the quest to get even larger, they invested tens of billions of dollars in acquisitions. In just five years, Lucent acquired nearly 40 companies, including spending over $20 billion for Ascend Communications.35 Nortel spent $9.1 billion to acquire Bay Networks in 1998.36 Almost all these acquisitions were subsequently written off or divested at a significant loss. Sun Microsystems acquired numerous companies during its heyday, including StarDivision, </w:t>
      </w:r>
      <w:hyperlink r:id="rId16" w:tgtFrame="_blank" w:history="1">
        <w:r w:rsidRPr="005470BA">
          <w:rPr>
            <w:rStyle w:val="Hyperlink"/>
            <w:sz w:val="8"/>
          </w:rPr>
          <w:t>StorageTek</w:t>
        </w:r>
      </w:hyperlink>
      <w:r w:rsidRPr="005470BA">
        <w:rPr>
          <w:sz w:val="8"/>
        </w:rPr>
        <w:t xml:space="preserve">, Procom Technology, and at least 88 others.37 In 1997, it bought tech start-up Diba, which created technology for devices that scan television and the Internet. As one article states, “This is just one more of Sun's strategic ventures to stay ahead of competition.”38 At the time, Sun was “big tech” and “ideally positioned with its leadership in network computing and </w:t>
      </w:r>
      <w:hyperlink r:id="rId17" w:tgtFrame="_blank" w:history="1">
        <w:r w:rsidRPr="005470BA">
          <w:rPr>
            <w:rStyle w:val="Hyperlink"/>
            <w:sz w:val="8"/>
          </w:rPr>
          <w:t>the Internet</w:t>
        </w:r>
      </w:hyperlink>
      <w:r w:rsidRPr="005470BA">
        <w:rPr>
          <w:sz w:val="8"/>
        </w:rPr>
        <w:t xml:space="preserve">.”39 But it was for naught because eventually Sun, near failure, was purchased by Oracle, in what is generally seen as a poor decision by Oracle. Likewise, once-dominant Internet titan Yahoo! purchased over 114 technology companies, many of them start-ups.40 When it was just five years old, it was worth more than GM, Ford, and Chrysler combined. Indeed, some antimonopolists of the day believed that the Department of Justice would soon bring an antitrust suit against Yahoo! for being a dominant monopoly.41 But the acquisitions did not enable it to remain ahead of Google in search. A team led by Mats Holmström pointed out that many acquisitions, which by definition are expected to benefit the acquirer, fail miserably. A long academic literature documents the fact that, in different industries over different time periods, only a fraction of mergers meet their financial goals.42 That is why the team expressed skepticism that either WhatsApp or Instagram could have become strong competitors to Facebook. Acquisitions Provide a Needed Exit Route The knowledge of possibly being acquired can also spur entrepreneurial activity and investment. As the report for the European Commission notes: Simultaneously, the chance for start-ups to be acquired by larger companies is an important element of venture capital markets: it is among the main exit routes for investors and it provides an incentive for the private financing of high-risk innovation.43 This argument was echoed by James Pethokoukis of the American Enterprise Institute: Not every founder starts a company intending for it become Amazon. Often future acquisition is the goal. Then the entrepreneur can go on to start another firm or become an investor in other aspirational startups working on risky new ideas. Same goes for the investors in the acquired firm. What’s more, these purchases are often “acquisition-by-hire” situations where the prize is talent rather than the Next Big Thing. And when an upstart firm has a valuable idea, acquisition can be the fastest way to get it to users.44 The Assumption That Small Firms Are Inherently More Innovative Than Large Firms Is Not Borne Out by the Evidence 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 In fact, large companies are as or more innovative than small firms. In a 1996 paper, Wesley M. Cohen and Steven Klepper found that large firms invest more in R&amp;D as a share of sales.47 The number of patents and innovations produced per R&amp;D dollar decline with increasing firm size. But they argued that this reflects a mismeasurement of innovation outputs. Large firms benefit from “cost spreading,” because they can spread the benefits from one innovation across more units and products, leading to a greater overall level of innovation per unit of R&amp;D. They wrote, “Not only does cost spreading provide the basis for explaining the R&amp;D-size relationship, it also challenges the consensus that has emerged from the R&amp;D literature that large firm size imparts no advantage in R&amp;D competition.”48 More recently, in 2016, business professors Anne Marie Knott and Carl Vieregger estimated that a 10 percent increase in the number of employees increases R&amp;D by 7.2 percent, and a 10 percent increase in firm revenues increases R&amp;D productivity by 0.14 percent. This shows that large firms not only invest more in R&amp;D activities, they also enjoy higher returns on innovation output per dollar invested in R&amp;D.49 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 </w:t>
      </w:r>
      <w:r w:rsidRPr="00853097">
        <w:rPr>
          <w:rStyle w:val="Emphasis"/>
          <w:highlight w:val="cyan"/>
        </w:rPr>
        <w:t>Data on Venture Investments Suggests Tech</w:t>
      </w:r>
      <w:r w:rsidRPr="00F3551B">
        <w:rPr>
          <w:rStyle w:val="Emphasis"/>
        </w:rPr>
        <w:t xml:space="preserve"> </w:t>
      </w:r>
      <w:r w:rsidRPr="00853097">
        <w:rPr>
          <w:rStyle w:val="Emphasis"/>
          <w:highlight w:val="cyan"/>
        </w:rPr>
        <w:t>Acquisitions and High Market Share Do Not Hurt Start-Ups The right measure of the effect</w:t>
      </w:r>
      <w:r w:rsidRPr="005470BA">
        <w:rPr>
          <w:sz w:val="8"/>
        </w:rPr>
        <w:t xml:space="preserve"> of killer zones </w:t>
      </w:r>
      <w:r w:rsidRPr="00853097">
        <w:rPr>
          <w:rStyle w:val="Emphasis"/>
          <w:highlight w:val="cyan"/>
        </w:rPr>
        <w:t>is not the trend in the specific market wherein large tech firms operate, but in the overall tech innovation</w:t>
      </w:r>
      <w:r w:rsidRPr="00F3551B">
        <w:rPr>
          <w:rStyle w:val="Emphasis"/>
        </w:rPr>
        <w:t xml:space="preserve"> </w:t>
      </w:r>
      <w:r w:rsidRPr="00853097">
        <w:rPr>
          <w:rStyle w:val="Emphasis"/>
          <w:highlight w:val="cyan"/>
        </w:rPr>
        <w:t>ecosystem.</w:t>
      </w:r>
      <w:r w:rsidRPr="005470BA">
        <w:rPr>
          <w:sz w:val="8"/>
        </w:rPr>
        <w:t xml:space="preserve"> Even Hathaway acknowledged that the </w:t>
      </w:r>
      <w:r w:rsidRPr="00853097">
        <w:rPr>
          <w:rStyle w:val="StyleUnderline"/>
          <w:highlight w:val="cyan"/>
        </w:rPr>
        <w:t>relative declines</w:t>
      </w:r>
      <w:r w:rsidRPr="005470BA">
        <w:rPr>
          <w:sz w:val="8"/>
        </w:rPr>
        <w:t xml:space="preserve"> he observed </w:t>
      </w:r>
      <w:r w:rsidRPr="00853097">
        <w:rPr>
          <w:rStyle w:val="StyleUnderline"/>
          <w:highlight w:val="cyan"/>
        </w:rPr>
        <w:t>in the narrow markets</w:t>
      </w:r>
      <w:r w:rsidRPr="005470BA">
        <w:rPr>
          <w:sz w:val="8"/>
        </w:rPr>
        <w:t xml:space="preserve"> where the big firms are strongest could be </w:t>
      </w:r>
      <w:r w:rsidRPr="00853097">
        <w:rPr>
          <w:rStyle w:val="StyleUnderline"/>
          <w:highlight w:val="cyan"/>
        </w:rPr>
        <w:t>offset by investments moving to other, more promising, markets.</w:t>
      </w:r>
      <w:r w:rsidRPr="00F3551B">
        <w:rPr>
          <w:rStyle w:val="StyleUnderline"/>
        </w:rPr>
        <w:t xml:space="preserve"> In fact, </w:t>
      </w:r>
      <w:r w:rsidRPr="00853097">
        <w:rPr>
          <w:rStyle w:val="StyleUnderline"/>
          <w:highlight w:val="cyan"/>
        </w:rPr>
        <w:t>that appears to be exactly what has happened. From 2006 to 2019, venture capital investments in IT deals increased steadily and significantly</w:t>
      </w:r>
      <w:r w:rsidRPr="009260BE">
        <w:rPr>
          <w:rStyle w:val="StyleUnderline"/>
        </w:rPr>
        <w:t xml:space="preserve">. Although it leveled off in 2019, tech funding was still 54 percent above the 2017 level. Figure 2 shows the number of technology angel and seed deals as well as the number of early stage deals. </w:t>
      </w:r>
      <w:r w:rsidRPr="00853097">
        <w:rPr>
          <w:rStyle w:val="StyleUnderline"/>
          <w:highlight w:val="cyan"/>
        </w:rPr>
        <w:t>The number of angel and seed deals rose by almost six-fold between 2006 and 2019, peaking in 2015. The number of early deals rose by 2.4 times. It is hard</w:t>
      </w:r>
      <w:r w:rsidRPr="00853097">
        <w:rPr>
          <w:rStyle w:val="Emphasis"/>
          <w:highlight w:val="cyan"/>
        </w:rPr>
        <w:t xml:space="preserve"> to see any sign of investor activity slowing down.</w:t>
      </w:r>
    </w:p>
    <w:p w14:paraId="4267CE9D" w14:textId="77777777" w:rsidR="003D0608" w:rsidRDefault="003D0608" w:rsidP="003D0608">
      <w:pPr>
        <w:rPr>
          <w:rStyle w:val="Emphasis"/>
        </w:rPr>
      </w:pPr>
    </w:p>
    <w:p w14:paraId="236E3CB8" w14:textId="77777777" w:rsidR="003D0608" w:rsidRPr="003A412F" w:rsidRDefault="003D0608" w:rsidP="003D0608">
      <w:pPr>
        <w:pStyle w:val="Heading4"/>
      </w:pPr>
      <w:r w:rsidRPr="003A412F">
        <w:t xml:space="preserve">Their startup formation statistics are misleading - tech startups are actually booming </w:t>
      </w:r>
    </w:p>
    <w:p w14:paraId="571C36F5" w14:textId="77777777" w:rsidR="003D0608" w:rsidRPr="003A412F" w:rsidRDefault="003D0608" w:rsidP="003D0608">
      <w:pPr>
        <w:rPr>
          <w:rStyle w:val="Emphasis"/>
          <w:b w:val="0"/>
          <w:iCs w:val="0"/>
          <w:u w:val="none"/>
        </w:rPr>
      </w:pPr>
      <w:r w:rsidRPr="006C2466">
        <w:rPr>
          <w:rStyle w:val="Style13ptBold"/>
        </w:rPr>
        <w:t>Atkinson ’20</w:t>
      </w:r>
      <w:r>
        <w:t xml:space="preserve"> [Robert D and Caleb Foote; August 3; Ph.D. at UNC-Chapel Hill, the founder and president of ITIF; research assistant at the ITIF; Information Technology &amp; Innovation Foundation, “Monopoly Myths: Is Concentration Leading to Fewer Start-Ups?” https://itif.org/publications/2020/08/03/monopoly-myths-concentration-leading-fewer-start-ups]</w:t>
      </w:r>
    </w:p>
    <w:p w14:paraId="70754638" w14:textId="77777777" w:rsidR="003D0608" w:rsidRPr="006C2466" w:rsidRDefault="003D0608" w:rsidP="003D0608">
      <w:pPr>
        <w:rPr>
          <w:sz w:val="16"/>
        </w:rPr>
      </w:pPr>
      <w:r w:rsidRPr="006C2466">
        <w:rPr>
          <w:sz w:val="16"/>
        </w:rPr>
        <w:t xml:space="preserve">This difference in the kind of new firm start-ups is why dire claims that the sky is falling on new business formation can exist parallel to claims that </w:t>
      </w:r>
      <w:r w:rsidRPr="00853097">
        <w:rPr>
          <w:rStyle w:val="StyleUnderline"/>
          <w:highlight w:val="cyan"/>
        </w:rPr>
        <w:t>we are living in</w:t>
      </w:r>
      <w:r w:rsidRPr="006C2466">
        <w:rPr>
          <w:rStyle w:val="StyleUnderline"/>
        </w:rPr>
        <w:t xml:space="preserve"> a time of </w:t>
      </w:r>
      <w:r w:rsidRPr="00853097">
        <w:rPr>
          <w:rStyle w:val="Emphasis"/>
          <w:highlight w:val="cyan"/>
        </w:rPr>
        <w:t>robust innovation</w:t>
      </w:r>
      <w:r w:rsidRPr="006C2466">
        <w:rPr>
          <w:rStyle w:val="Emphasis"/>
        </w:rPr>
        <w:t xml:space="preserve"> and entrepreneurship</w:t>
      </w:r>
      <w:r w:rsidRPr="006C2466">
        <w:rPr>
          <w:rStyle w:val="StyleUnderline"/>
        </w:rPr>
        <w:t xml:space="preserve">, with Silicon Valley and other tech hubs throughout the nation enjoying </w:t>
      </w:r>
      <w:r w:rsidRPr="006C2466">
        <w:rPr>
          <w:rStyle w:val="Emphasis"/>
        </w:rPr>
        <w:t>frothy and dynamic innovation</w:t>
      </w:r>
      <w:r w:rsidRPr="006C2466">
        <w:rPr>
          <w:sz w:val="16"/>
        </w:rPr>
        <w:t xml:space="preserve">. As Silicon Valley venture capitalist Marc Andreessen tweeted, </w:t>
      </w:r>
      <w:r w:rsidRPr="006C2466">
        <w:rPr>
          <w:rStyle w:val="StyleUnderline"/>
        </w:rPr>
        <w:t xml:space="preserve">“There’s too much entrepreneurship: Disruption </w:t>
      </w:r>
      <w:r w:rsidRPr="006C2466">
        <w:rPr>
          <w:rStyle w:val="Emphasis"/>
        </w:rPr>
        <w:t>running wild</w:t>
      </w:r>
      <w:r w:rsidRPr="006C2466">
        <w:rPr>
          <w:rStyle w:val="StyleUnderline"/>
        </w:rPr>
        <w:t>!”</w:t>
      </w:r>
      <w:r w:rsidRPr="006C2466">
        <w:rPr>
          <w:sz w:val="16"/>
        </w:rPr>
        <w:t xml:space="preserve"> He added, “There’s too little entrepreneurship: Economy stalling out!”42 </w:t>
      </w:r>
      <w:r w:rsidRPr="006C2466">
        <w:rPr>
          <w:rStyle w:val="StyleUnderline"/>
        </w:rPr>
        <w:t xml:space="preserve">A big reason for this contradiction is that the </w:t>
      </w:r>
      <w:r w:rsidRPr="006C2466">
        <w:rPr>
          <w:rStyle w:val="Emphasis"/>
        </w:rPr>
        <w:t xml:space="preserve">above </w:t>
      </w:r>
      <w:r w:rsidRPr="00853097">
        <w:rPr>
          <w:rStyle w:val="Emphasis"/>
          <w:highlight w:val="cyan"/>
        </w:rPr>
        <w:t>studies</w:t>
      </w:r>
      <w:r w:rsidRPr="006C2466">
        <w:rPr>
          <w:rStyle w:val="StyleUnderline"/>
        </w:rPr>
        <w:t xml:space="preserve"> </w:t>
      </w:r>
      <w:r w:rsidRPr="00853097">
        <w:rPr>
          <w:rStyle w:val="StyleUnderline"/>
          <w:highlight w:val="cyan"/>
        </w:rPr>
        <w:t xml:space="preserve">reporting gloom don’t </w:t>
      </w:r>
      <w:r w:rsidRPr="00853097">
        <w:rPr>
          <w:rStyle w:val="Emphasis"/>
          <w:highlight w:val="cyan"/>
        </w:rPr>
        <w:t>differentiate</w:t>
      </w:r>
      <w:r w:rsidRPr="00853097">
        <w:rPr>
          <w:rStyle w:val="StyleUnderline"/>
          <w:highlight w:val="cyan"/>
        </w:rPr>
        <w:t xml:space="preserve"> between</w:t>
      </w:r>
      <w:r w:rsidRPr="006C2466">
        <w:rPr>
          <w:sz w:val="16"/>
        </w:rPr>
        <w:t xml:space="preserve"> lifestyle </w:t>
      </w:r>
      <w:r w:rsidRPr="00853097">
        <w:rPr>
          <w:rStyle w:val="StyleUnderline"/>
          <w:highlight w:val="cyan"/>
        </w:rPr>
        <w:t>businesses</w:t>
      </w:r>
      <w:r w:rsidRPr="006C2466">
        <w:rPr>
          <w:sz w:val="16"/>
        </w:rPr>
        <w:t xml:space="preserve"> that stay small (mostly in the retail sector) and growth businesses that don’t.</w:t>
      </w:r>
    </w:p>
    <w:p w14:paraId="5E13BDCA" w14:textId="77777777" w:rsidR="003D0608" w:rsidRPr="006C2466" w:rsidRDefault="003D0608" w:rsidP="003D0608">
      <w:pPr>
        <w:rPr>
          <w:sz w:val="16"/>
        </w:rPr>
      </w:pPr>
      <w:r w:rsidRPr="006C2466">
        <w:rPr>
          <w:sz w:val="16"/>
        </w:rPr>
        <w:t xml:space="preserve">What really matters is how high-growth, </w:t>
      </w:r>
      <w:r w:rsidRPr="00853097">
        <w:rPr>
          <w:rStyle w:val="StyleUnderline"/>
          <w:highlight w:val="cyan"/>
        </w:rPr>
        <w:t>innovation</w:t>
      </w:r>
      <w:r w:rsidRPr="006C2466">
        <w:rPr>
          <w:rStyle w:val="StyleUnderline"/>
        </w:rPr>
        <w:t xml:space="preserve">-based </w:t>
      </w:r>
      <w:r w:rsidRPr="00853097">
        <w:rPr>
          <w:rStyle w:val="StyleUnderline"/>
          <w:highlight w:val="cyan"/>
        </w:rPr>
        <w:t>start-ups</w:t>
      </w:r>
      <w:r w:rsidRPr="006C2466">
        <w:rPr>
          <w:sz w:val="16"/>
        </w:rPr>
        <w:t xml:space="preserve"> are doing (think: </w:t>
      </w:r>
      <w:r w:rsidRPr="00853097">
        <w:rPr>
          <w:rStyle w:val="StyleUnderline"/>
          <w:highlight w:val="cyan"/>
        </w:rPr>
        <w:t>biotech or robotics</w:t>
      </w:r>
      <w:r w:rsidRPr="006C2466">
        <w:rPr>
          <w:rStyle w:val="StyleUnderline"/>
        </w:rPr>
        <w:t xml:space="preserve"> start-ups, </w:t>
      </w:r>
      <w:r w:rsidRPr="00853097">
        <w:rPr>
          <w:rStyle w:val="StyleUnderline"/>
          <w:highlight w:val="cyan"/>
        </w:rPr>
        <w:t>not</w:t>
      </w:r>
      <w:r w:rsidRPr="006C2466">
        <w:rPr>
          <w:sz w:val="16"/>
        </w:rPr>
        <w:t xml:space="preserve"> owner-operated </w:t>
      </w:r>
      <w:r w:rsidRPr="00853097">
        <w:rPr>
          <w:rStyle w:val="Emphasis"/>
          <w:highlight w:val="cyan"/>
        </w:rPr>
        <w:t>pizza parlors</w:t>
      </w:r>
      <w:r w:rsidRPr="006C2466">
        <w:rPr>
          <w:sz w:val="16"/>
        </w:rPr>
        <w:t xml:space="preserve">). And here, </w:t>
      </w:r>
      <w:r w:rsidRPr="006C2466">
        <w:rPr>
          <w:rStyle w:val="StyleUnderline"/>
        </w:rPr>
        <w:t xml:space="preserve">things </w:t>
      </w:r>
      <w:r w:rsidRPr="00853097">
        <w:rPr>
          <w:rStyle w:val="StyleUnderline"/>
          <w:highlight w:val="cyan"/>
        </w:rPr>
        <w:t xml:space="preserve">are </w:t>
      </w:r>
      <w:r w:rsidRPr="00853097">
        <w:rPr>
          <w:rStyle w:val="Emphasis"/>
          <w:highlight w:val="cyan"/>
        </w:rPr>
        <w:t>healthy</w:t>
      </w:r>
      <w:r w:rsidRPr="006C2466">
        <w:rPr>
          <w:sz w:val="16"/>
        </w:rPr>
        <w:t xml:space="preserve">. When MIT professors Jorge Guzman and Scott Stern looked at trends in high-growth entrepreneurship for 15 large states from 1988 to 2014, they found that </w:t>
      </w:r>
      <w:r w:rsidRPr="006C2466">
        <w:rPr>
          <w:rStyle w:val="Emphasis"/>
        </w:rPr>
        <w:t xml:space="preserve">even </w:t>
      </w:r>
      <w:r w:rsidRPr="00853097">
        <w:rPr>
          <w:rStyle w:val="Emphasis"/>
          <w:highlight w:val="cyan"/>
        </w:rPr>
        <w:t>after</w:t>
      </w:r>
      <w:r w:rsidRPr="00853097">
        <w:rPr>
          <w:rStyle w:val="StyleUnderline"/>
          <w:highlight w:val="cyan"/>
        </w:rPr>
        <w:t xml:space="preserve"> controlling</w:t>
      </w:r>
      <w:r w:rsidRPr="006C2466">
        <w:rPr>
          <w:rStyle w:val="StyleUnderline"/>
        </w:rPr>
        <w:t xml:space="preserve"> for the size of </w:t>
      </w:r>
      <w:r w:rsidRPr="00853097">
        <w:rPr>
          <w:rStyle w:val="StyleUnderline"/>
          <w:highlight w:val="cyan"/>
        </w:rPr>
        <w:t>the</w:t>
      </w:r>
      <w:r w:rsidRPr="006C2466">
        <w:rPr>
          <w:rStyle w:val="StyleUnderline"/>
        </w:rPr>
        <w:t xml:space="preserve"> U.S. </w:t>
      </w:r>
      <w:r w:rsidRPr="00853097">
        <w:rPr>
          <w:rStyle w:val="StyleUnderline"/>
          <w:highlight w:val="cyan"/>
        </w:rPr>
        <w:t>economy</w:t>
      </w:r>
      <w:r w:rsidRPr="006C2466">
        <w:rPr>
          <w:rStyle w:val="StyleUnderline"/>
        </w:rPr>
        <w:t xml:space="preserve">, the </w:t>
      </w:r>
      <w:r w:rsidRPr="006C2466">
        <w:rPr>
          <w:rStyle w:val="Emphasis"/>
        </w:rPr>
        <w:t>second-</w:t>
      </w:r>
      <w:r w:rsidRPr="00853097">
        <w:rPr>
          <w:rStyle w:val="Emphasis"/>
          <w:highlight w:val="cyan"/>
        </w:rPr>
        <w:t>highest rate</w:t>
      </w:r>
      <w:r w:rsidRPr="00853097">
        <w:rPr>
          <w:rStyle w:val="StyleUnderline"/>
          <w:highlight w:val="cyan"/>
        </w:rPr>
        <w:t xml:space="preserve"> of</w:t>
      </w:r>
      <w:r w:rsidRPr="006C2466">
        <w:rPr>
          <w:rStyle w:val="StyleUnderline"/>
        </w:rPr>
        <w:t xml:space="preserve"> </w:t>
      </w:r>
      <w:r w:rsidRPr="006C2466">
        <w:rPr>
          <w:rStyle w:val="Emphasis"/>
        </w:rPr>
        <w:t>high-</w:t>
      </w:r>
      <w:r w:rsidRPr="00853097">
        <w:rPr>
          <w:rStyle w:val="Emphasis"/>
          <w:highlight w:val="cyan"/>
        </w:rPr>
        <w:t>growth</w:t>
      </w:r>
      <w:r w:rsidRPr="006C2466">
        <w:rPr>
          <w:rStyle w:val="Emphasis"/>
        </w:rPr>
        <w:t xml:space="preserve"> entrepreneurship</w:t>
      </w:r>
      <w:r w:rsidRPr="006C2466">
        <w:rPr>
          <w:rStyle w:val="StyleUnderline"/>
        </w:rPr>
        <w:t xml:space="preserve"> </w:t>
      </w:r>
      <w:r w:rsidRPr="00853097">
        <w:rPr>
          <w:rStyle w:val="StyleUnderline"/>
          <w:highlight w:val="cyan"/>
        </w:rPr>
        <w:t>occurred in 2014</w:t>
      </w:r>
      <w:r w:rsidRPr="006C2466">
        <w:rPr>
          <w:sz w:val="16"/>
        </w:rPr>
        <w:t xml:space="preserve">.43 They also found that even after controlling for the size of the U.S. economy, the second highest rate of high-growth entrepreneurship occurred in 2014.44 This research indicates that the entrepreneurial potential (successful start-ups as a share of gross domestic product (GDP)) by founding year hit its low point in 1990, peaked in 2000 at almost twice as high, fell after the dot-com bust, then rose to 2007, fell again with the global recession of 2008–2009, but then bounced back to almost record highs by 2014. As Fazio and colleagues have noted, </w:t>
      </w:r>
      <w:r w:rsidRPr="006C2466">
        <w:rPr>
          <w:rStyle w:val="StyleUnderline"/>
        </w:rPr>
        <w:t xml:space="preserve">“Quantity-based measures document a troubling, three-decade-long decline in the U.S. rate of entrepreneurship…. </w:t>
      </w:r>
      <w:r w:rsidRPr="006C2466">
        <w:rPr>
          <w:rStyle w:val="Emphasis"/>
        </w:rPr>
        <w:t>Conversely</w:t>
      </w:r>
      <w:r w:rsidRPr="006C2466">
        <w:rPr>
          <w:sz w:val="16"/>
        </w:rPr>
        <w:t xml:space="preserve">, </w:t>
      </w:r>
      <w:r w:rsidRPr="00853097">
        <w:rPr>
          <w:rStyle w:val="Emphasis"/>
          <w:highlight w:val="cyan"/>
        </w:rPr>
        <w:t>outcome</w:t>
      </w:r>
      <w:r w:rsidRPr="006C2466">
        <w:rPr>
          <w:rStyle w:val="Emphasis"/>
        </w:rPr>
        <w:t xml:space="preserve">-based </w:t>
      </w:r>
      <w:r w:rsidRPr="00853097">
        <w:rPr>
          <w:rStyle w:val="Emphasis"/>
          <w:highlight w:val="cyan"/>
        </w:rPr>
        <w:t>measures</w:t>
      </w:r>
      <w:r w:rsidRPr="00853097">
        <w:rPr>
          <w:rStyle w:val="StyleUnderline"/>
          <w:highlight w:val="cyan"/>
        </w:rPr>
        <w:t xml:space="preserve"> indicate</w:t>
      </w:r>
      <w:r w:rsidRPr="006C2466">
        <w:rPr>
          <w:rStyle w:val="StyleUnderline"/>
        </w:rPr>
        <w:t xml:space="preserve"> that the </w:t>
      </w:r>
      <w:r w:rsidRPr="006C2466">
        <w:rPr>
          <w:rStyle w:val="Emphasis"/>
        </w:rPr>
        <w:t xml:space="preserve">rate of </w:t>
      </w:r>
      <w:r w:rsidRPr="00853097">
        <w:rPr>
          <w:rStyle w:val="Emphasis"/>
          <w:highlight w:val="cyan"/>
        </w:rPr>
        <w:t>entrepreneurship is rising</w:t>
      </w:r>
      <w:r w:rsidRPr="006C2466">
        <w:rPr>
          <w:sz w:val="16"/>
        </w:rPr>
        <w:t>. Early-stage angel and venture capital financing of new ventures has been on a significant upswing over the past several years.”45</w:t>
      </w:r>
    </w:p>
    <w:p w14:paraId="3664DA81" w14:textId="77777777" w:rsidR="003D0608" w:rsidRPr="00DD2090" w:rsidRDefault="003D0608" w:rsidP="003D0608">
      <w:pPr>
        <w:rPr>
          <w:rStyle w:val="Emphasis"/>
          <w:b w:val="0"/>
          <w:iCs w:val="0"/>
          <w:sz w:val="16"/>
          <w:u w:val="none"/>
        </w:rPr>
      </w:pPr>
      <w:r w:rsidRPr="006C2466">
        <w:rPr>
          <w:sz w:val="16"/>
        </w:rPr>
        <w:t xml:space="preserve">And when the Information Technology and Innovation Foundation (ITIF) examined data on more than 5 million technology-based start-ups in the United States, it found that the number had grown 47 percent over the last decade.46 </w:t>
      </w:r>
      <w:r w:rsidRPr="006C2466">
        <w:rPr>
          <w:rStyle w:val="StyleUnderline"/>
        </w:rPr>
        <w:t xml:space="preserve">For example, </w:t>
      </w:r>
      <w:r w:rsidRPr="00853097">
        <w:rPr>
          <w:rStyle w:val="StyleUnderline"/>
          <w:highlight w:val="cyan"/>
        </w:rPr>
        <w:t>from</w:t>
      </w:r>
      <w:r w:rsidRPr="006C2466">
        <w:rPr>
          <w:rStyle w:val="StyleUnderline"/>
        </w:rPr>
        <w:t xml:space="preserve"> 20</w:t>
      </w:r>
      <w:r w:rsidRPr="00853097">
        <w:rPr>
          <w:rStyle w:val="StyleUnderline"/>
          <w:highlight w:val="cyan"/>
        </w:rPr>
        <w:t>07 to</w:t>
      </w:r>
      <w:r w:rsidRPr="006C2466">
        <w:rPr>
          <w:rStyle w:val="StyleUnderline"/>
        </w:rPr>
        <w:t xml:space="preserve"> 20</w:t>
      </w:r>
      <w:r w:rsidRPr="00853097">
        <w:rPr>
          <w:rStyle w:val="StyleUnderline"/>
          <w:highlight w:val="cyan"/>
        </w:rPr>
        <w:t xml:space="preserve">15, </w:t>
      </w:r>
      <w:r w:rsidRPr="00853097">
        <w:rPr>
          <w:rStyle w:val="Emphasis"/>
          <w:highlight w:val="cyan"/>
        </w:rPr>
        <w:t>software</w:t>
      </w:r>
      <w:r w:rsidRPr="006C2466">
        <w:rPr>
          <w:rStyle w:val="Emphasis"/>
        </w:rPr>
        <w:t xml:space="preserve">-firm </w:t>
      </w:r>
      <w:r w:rsidRPr="00853097">
        <w:rPr>
          <w:rStyle w:val="Emphasis"/>
          <w:highlight w:val="cyan"/>
        </w:rPr>
        <w:t>start-ups</w:t>
      </w:r>
      <w:r w:rsidRPr="00853097">
        <w:rPr>
          <w:rStyle w:val="StyleUnderline"/>
          <w:highlight w:val="cyan"/>
        </w:rPr>
        <w:t xml:space="preserve"> increased </w:t>
      </w:r>
      <w:r w:rsidRPr="00853097">
        <w:rPr>
          <w:rStyle w:val="Emphasis"/>
          <w:highlight w:val="cyan"/>
        </w:rPr>
        <w:t>20 percent</w:t>
      </w:r>
      <w:r w:rsidRPr="006C2466">
        <w:rPr>
          <w:sz w:val="16"/>
        </w:rPr>
        <w:t>. And there were more software firms in 2016 than in 2007. Their five-year survival rate in 2011 was 17 percentage points higher than in 1999.</w:t>
      </w:r>
    </w:p>
    <w:p w14:paraId="561F64D3" w14:textId="77777777" w:rsidR="003D0608" w:rsidRPr="003A7170" w:rsidRDefault="003D0608" w:rsidP="003D0608"/>
    <w:p w14:paraId="0D6BC3F4" w14:textId="77777777" w:rsidR="003D0608" w:rsidRDefault="003D0608" w:rsidP="003D0608">
      <w:pPr>
        <w:pStyle w:val="Heading3"/>
        <w:rPr>
          <w:rFonts w:asciiTheme="minorHAnsi" w:hAnsiTheme="minorHAnsi" w:cstheme="minorHAnsi"/>
        </w:rPr>
      </w:pPr>
      <w:r>
        <w:rPr>
          <w:rFonts w:asciiTheme="minorHAnsi" w:hAnsiTheme="minorHAnsi" w:cstheme="minorHAnsi"/>
        </w:rPr>
        <w:t>2NC---AT: Kill Zones</w:t>
      </w:r>
    </w:p>
    <w:p w14:paraId="7A491E2F" w14:textId="77777777" w:rsidR="003D0608" w:rsidRDefault="003D0608" w:rsidP="003D0608">
      <w:pPr>
        <w:pStyle w:val="Heading4"/>
      </w:pPr>
      <w:r>
        <w:t xml:space="preserve">Kill zones are good - productively steer investment  </w:t>
      </w:r>
    </w:p>
    <w:p w14:paraId="6217FA44" w14:textId="77777777" w:rsidR="003D0608" w:rsidRDefault="003D0608" w:rsidP="003D0608">
      <w:r>
        <w:rPr>
          <w:rStyle w:val="Style13ptBold"/>
        </w:rPr>
        <w:t xml:space="preserve">Kennedy 20 </w:t>
      </w:r>
      <w:r w:rsidRPr="001B30CA">
        <w:t>- Dr. Kennedy was the</w:t>
      </w:r>
      <w:r>
        <w:t xml:space="preserve"> chief economist for the U.S Department of Commerce (Joe, </w:t>
      </w:r>
      <w:hyperlink r:id="rId18" w:history="1">
        <w:r w:rsidRPr="00B9497B">
          <w:rPr>
            <w:rStyle w:val="Hyperlink"/>
          </w:rPr>
          <w:t>https://itif.org/publications/2020/11/09/monopoly-myths-big-tech-creating-kill-zones</w:t>
        </w:r>
      </w:hyperlink>
      <w:r>
        <w:t>, emuse)</w:t>
      </w:r>
    </w:p>
    <w:p w14:paraId="4CE8F305" w14:textId="77777777" w:rsidR="003D0608" w:rsidRPr="005864FF" w:rsidRDefault="003D0608" w:rsidP="003D0608">
      <w:pPr>
        <w:rPr>
          <w:sz w:val="16"/>
        </w:rPr>
      </w:pPr>
      <w:r w:rsidRPr="006772E5">
        <w:rPr>
          <w:rStyle w:val="StyleUnderline"/>
        </w:rPr>
        <w:t>Large Internet platforms</w:t>
      </w:r>
      <w:r w:rsidRPr="005864FF">
        <w:rPr>
          <w:sz w:val="16"/>
        </w:rPr>
        <w:t xml:space="preserve"> such as Amazon, Apple, Facebook, and Google </w:t>
      </w:r>
      <w:r w:rsidRPr="001B30CA">
        <w:rPr>
          <w:rStyle w:val="StyleUnderline"/>
        </w:rPr>
        <w:t>have attracted</w:t>
      </w:r>
      <w:r w:rsidRPr="005864FF">
        <w:rPr>
          <w:sz w:val="16"/>
        </w:rPr>
        <w:t xml:space="preserve"> increased </w:t>
      </w:r>
      <w:r w:rsidRPr="001B30CA">
        <w:rPr>
          <w:rStyle w:val="StyleUnderline"/>
        </w:rPr>
        <w:t>regulatory attention</w:t>
      </w:r>
      <w:r w:rsidRPr="005864FF">
        <w:rPr>
          <w:sz w:val="16"/>
        </w:rPr>
        <w:t xml:space="preserve"> over the past several years. Most recently, the Democratic majority in the Subcommittee on Antitrust, Regulatory, and Administrative Law of the U.S. House of Representatives Committee on the Judiciary culminated a 16-month investigation of competition in digital markets by issuing a report calling for significantly greater regulation of these companies. </w:t>
      </w:r>
      <w:r w:rsidRPr="001B30CA">
        <w:rPr>
          <w:rStyle w:val="StyleUnderline"/>
        </w:rPr>
        <w:t>One argument made against large technology companies is that they limit innovation</w:t>
      </w:r>
      <w:r w:rsidRPr="005864FF">
        <w:rPr>
          <w:sz w:val="16"/>
        </w:rPr>
        <w:t xml:space="preserve">, either </w:t>
      </w:r>
      <w:r w:rsidRPr="001B30CA">
        <w:rPr>
          <w:rStyle w:val="StyleUnderline"/>
        </w:rPr>
        <w:t xml:space="preserve">by acquiring start-ups in order </w:t>
      </w:r>
      <w:r w:rsidRPr="005864FF">
        <w:rPr>
          <w:rStyle w:val="StyleUnderline"/>
        </w:rPr>
        <w:t>to terminate the development of innovations that threaten their continued dominance</w:t>
      </w:r>
      <w:r w:rsidRPr="005864FF">
        <w:rPr>
          <w:sz w:val="16"/>
        </w:rPr>
        <w:t xml:space="preserve"> (“killer acquisitions”) </w:t>
      </w:r>
      <w:r w:rsidRPr="005864FF">
        <w:rPr>
          <w:rStyle w:val="StyleUnderline"/>
        </w:rPr>
        <w:t>or</w:t>
      </w:r>
      <w:r w:rsidRPr="005864FF">
        <w:rPr>
          <w:sz w:val="16"/>
        </w:rPr>
        <w:t xml:space="preserve"> by </w:t>
      </w:r>
      <w:r w:rsidRPr="005864FF">
        <w:rPr>
          <w:rStyle w:val="StyleUnderline"/>
        </w:rPr>
        <w:t>creating areas of the market in which they exert dominance to the extent others won’t invest in these areas</w:t>
      </w:r>
      <w:r w:rsidRPr="005864FF">
        <w:rPr>
          <w:sz w:val="16"/>
        </w:rPr>
        <w:t xml:space="preserve"> (“kill zones”). Either way, large tech companies supposedly limit prospective challengers from being able to take root and grow, thereby limiting not only competition but overall U.S. innovation. In fact, </w:t>
      </w:r>
      <w:r w:rsidRPr="005864FF">
        <w:rPr>
          <w:rStyle w:val="Emphasis"/>
        </w:rPr>
        <w:t>acquisitions</w:t>
      </w:r>
      <w:r w:rsidRPr="005864FF">
        <w:rPr>
          <w:sz w:val="16"/>
        </w:rPr>
        <w:t xml:space="preserve"> may be beneficial, at least to innovation, if they </w:t>
      </w:r>
      <w:r w:rsidRPr="005864FF">
        <w:rPr>
          <w:rStyle w:val="Emphasis"/>
        </w:rPr>
        <w:t>allow the larger firm to benefit from economies of scale or network effects</w:t>
      </w:r>
      <w:r w:rsidRPr="005864FF">
        <w:rPr>
          <w:sz w:val="16"/>
        </w:rPr>
        <w:t xml:space="preserve">, and enable the smaller firm to reach many more customers much more quickly with a higher quality product. </w:t>
      </w:r>
      <w:r w:rsidRPr="005864FF">
        <w:rPr>
          <w:rStyle w:val="StyleUnderline"/>
        </w:rPr>
        <w:t xml:space="preserve">Moreover, the </w:t>
      </w:r>
      <w:r w:rsidRPr="005864FF">
        <w:rPr>
          <w:rStyle w:val="Emphasis"/>
        </w:rPr>
        <w:t>prospect of being purchased</w:t>
      </w:r>
      <w:r w:rsidRPr="005864FF">
        <w:rPr>
          <w:sz w:val="16"/>
        </w:rPr>
        <w:t xml:space="preserve"> by a larger company </w:t>
      </w:r>
      <w:r w:rsidRPr="005864FF">
        <w:rPr>
          <w:rStyle w:val="StyleUnderline"/>
        </w:rPr>
        <w:t xml:space="preserve">often </w:t>
      </w:r>
      <w:r w:rsidRPr="005864FF">
        <w:rPr>
          <w:rStyle w:val="Emphasis"/>
        </w:rPr>
        <w:t>motivates</w:t>
      </w:r>
      <w:r w:rsidRPr="005864FF">
        <w:rPr>
          <w:rStyle w:val="StyleUnderline"/>
        </w:rPr>
        <w:t xml:space="preserve"> founders and </w:t>
      </w:r>
      <w:r w:rsidRPr="005864FF">
        <w:rPr>
          <w:rStyle w:val="Emphasis"/>
        </w:rPr>
        <w:t>venture capitalists to invest.</w:t>
      </w:r>
      <w:r w:rsidRPr="005864FF">
        <w:rPr>
          <w:rStyle w:val="StyleUnderline"/>
        </w:rPr>
        <w:t xml:space="preserve"> Making it more difficult for them to sell might make it harder for promising firms to find f</w:t>
      </w:r>
      <w:r w:rsidRPr="00F601B3">
        <w:rPr>
          <w:rStyle w:val="StyleUnderline"/>
        </w:rPr>
        <w:t>unding.</w:t>
      </w:r>
      <w:r>
        <w:rPr>
          <w:rStyle w:val="StyleUnderline"/>
        </w:rPr>
        <w:t xml:space="preserve"> </w:t>
      </w:r>
      <w:r w:rsidRPr="005864FF">
        <w:rPr>
          <w:sz w:val="16"/>
        </w:rPr>
        <w:t xml:space="preserve">And </w:t>
      </w:r>
      <w:r w:rsidRPr="00853097">
        <w:rPr>
          <w:rStyle w:val="Emphasis"/>
          <w:highlight w:val="cyan"/>
        </w:rPr>
        <w:t>rather than looking at</w:t>
      </w:r>
      <w:r w:rsidRPr="001B30CA">
        <w:rPr>
          <w:rStyle w:val="Emphasis"/>
        </w:rPr>
        <w:t xml:space="preserve"> so-called </w:t>
      </w:r>
      <w:r w:rsidRPr="00853097">
        <w:rPr>
          <w:rStyle w:val="Emphasis"/>
          <w:highlight w:val="cyan"/>
        </w:rPr>
        <w:t>kill zones as an innovation deterrent, it is more accurate to view them as an innovation enabler</w:t>
      </w:r>
      <w:r w:rsidRPr="00853097">
        <w:rPr>
          <w:rStyle w:val="StyleUnderline"/>
          <w:highlight w:val="cyan"/>
        </w:rPr>
        <w:t>, guiding</w:t>
      </w:r>
      <w:r w:rsidRPr="001B30CA">
        <w:rPr>
          <w:rStyle w:val="StyleUnderline"/>
        </w:rPr>
        <w:t xml:space="preserve"> entrepreneurial </w:t>
      </w:r>
      <w:r w:rsidRPr="00853097">
        <w:rPr>
          <w:rStyle w:val="StyleUnderline"/>
          <w:highlight w:val="cyan"/>
        </w:rPr>
        <w:t>resources</w:t>
      </w:r>
      <w:r w:rsidRPr="005864FF">
        <w:rPr>
          <w:sz w:val="16"/>
        </w:rPr>
        <w:t xml:space="preserve"> (talent and capital) </w:t>
      </w:r>
      <w:r w:rsidRPr="00853097">
        <w:rPr>
          <w:rStyle w:val="StyleUnderline"/>
          <w:highlight w:val="cyan"/>
        </w:rPr>
        <w:t>to areas that have the</w:t>
      </w:r>
      <w:r w:rsidRPr="001B30CA">
        <w:rPr>
          <w:rStyle w:val="StyleUnderline"/>
        </w:rPr>
        <w:t xml:space="preserve"> </w:t>
      </w:r>
      <w:r w:rsidRPr="00853097">
        <w:rPr>
          <w:rStyle w:val="StyleUnderline"/>
          <w:highlight w:val="cyan"/>
        </w:rPr>
        <w:t>best chance of success. Why</w:t>
      </w:r>
      <w:r w:rsidRPr="005864FF">
        <w:rPr>
          <w:sz w:val="16"/>
        </w:rPr>
        <w:t xml:space="preserve"> invest in companies seeking to </w:t>
      </w:r>
      <w:r w:rsidRPr="00853097">
        <w:rPr>
          <w:rStyle w:val="StyleUnderline"/>
          <w:highlight w:val="cyan"/>
        </w:rPr>
        <w:t>duplicate</w:t>
      </w:r>
      <w:r w:rsidRPr="005864FF">
        <w:rPr>
          <w:sz w:val="16"/>
        </w:rPr>
        <w:t xml:space="preserve"> usually </w:t>
      </w:r>
      <w:r w:rsidRPr="00853097">
        <w:rPr>
          <w:rStyle w:val="StyleUnderline"/>
          <w:highlight w:val="cyan"/>
        </w:rPr>
        <w:t>mature products</w:t>
      </w:r>
      <w:r w:rsidRPr="005864FF">
        <w:rPr>
          <w:sz w:val="16"/>
        </w:rPr>
        <w:t xml:space="preserve"> offered by large firms that benefit from economies of scale or network effects? It is better for society if new companies concentrate instead on other markets they can break into. Indeed, that seems to be occurring as venture capital investment, especially in early-stage deals, has grown significantly over the last decade, indicating that there is no shortage of innovation opportunities. Although the areas of investment have shifted in response to market developments, this reflects the natural evolution of Internet platforms, rather than a pernicious attempt to stifle competition or innovation. In either case, regulators already have sufficient powers to protect competition. The current focus on consumer welfare adequately incorporates concerns about innovation. While antitrust authorities going forward probably should broaden their review of acquisitions by dominant companies, there is no need to significantly change antitrust statutes or embrace structural remedies such as structural separation or breakups, as these would likely slow innovation and harm consumers. WORRIES ABOUT KILLER ACQUISITIONS Large technology-based companies have long used acquisitions as a way to grow and complement their innovation. For example, Between 1993 and 2000, Cisco Systems spent roughly $9 billion buying more than 50 companies. The technology it acquired allowed it to use some of its remaining resources to focus on its core competencies and gain needed capabilities to expand in global markets.1 Since 1998, the four major tech companies (Amazon, Apple, Facebook, and Google) have purchased over 500 companies.2 In February 2020, the Federal Trade Commission (FTC) issued Special Orders to the five largest tech firms (Amazon, Apple, Facebook, Google, and Microsoft) requiring each to provide the commission with information about past acquisitions that were not previously reported to the government. The commission ’s action reflects a broader concern about the effect of acquisitions on competition and innovation within large tech companies. The majority House Subcommittee on Antitrust, Commercial, and Administrative Law report states: [F]irms investigated by the Subcommittee have acquired hundreds of companies just in the last ten years. In some cases, a dominant firm evidently acquired nascent or potential competitors to neutralize a competitive threat or to maintain and expand the firm’s dominance. In other cases, a dominant firm acquired smaller companies to shut them down or discontinue underlying products entirely—transactions aptly described as “killer acquisitions.”3 WORRIES ABOUT KILL ZONES Others worry that large technology companies deter investment because no one wants to challenge their market. At a recent antitrust workshop organized by the Department of Justice, investor Paul Arnold said: Everybody’s dissatisfied with LinkedIn. Every founder thinks there’s a better thing to be done. And they’re probably right. It’s not that good. But they have a very powerful network effect. It’ s just incredibly hard to overcome that network. And I’ve never seen something compelling. And so, my choice is investing in a company that’s going to try to do that, or has a very clear path for selling something in insurance, easy choice.4 In 2018, The Economist wrote, “Anything having to do with the consumer internet is perceived as dangerous, because of the dominance of Amazon, Facebook and Google…. Venture capitalists are wary of backing startups in online search, social media, mobile and e-commerce. It has become harder for startups to secure a first financing round.”5 The article predicts kill zones are likely to stay, partly because “the giants have tons of data to identify emerging rivals faster than ever before.”6 The House Subcommittee on Antitrust, Commercial, and Administrative Law report states: Some venture capitalists, for example, report that there is an innovation “kill zone” that insulates dominant platforms from competitive pressure simply because investors do not view new entrants as worthwhile investments. Other investors have said that they avoid funding entrepreneurs and other companies that compete directly or indirectly with dominant firms in the digital economy.7 ACADEMIC PAPERS IDENTIFYING KILL ZONES AND KILLER ACQUISITIONS A number of academic papers have studied both kill zones and killer acquisitions in the tech sector. Economists Sia Kamepalli, Raghuram Rajan, and Luigi Zingales developed a model to measure the prospect that the acquisition of a potential competitor could deter future innovation in a market.8 In their model, the growth of a platform relies on its adoption by “techies.” These early adopters of technology can accurately judge whether a new platform is better than the incumbent. They are willing to incur the switching costs in order to master a new platform provided they 1) judge it to be significantly better than the alternatives; or 2) believe it will eventually become the new standard. Their adoption gives the new technology critical market share in the early stages until others, influenced by early adopters, also join. They postulate that if new companies are frequently acquired and their technology is sidelined, techies will be less inclined to adopt new technology. But if mergers are discouraged, techies will have more confidence that the new technology will eventually replace the existing standard, thereby justifying their investment in adopting it. In this way, acquisitions of new entrants by incumbents can reduce new entry and investment by reducing the new technology’s ability to attract techies.9 The authors acknowledged that prohibitions on mergers can also dampen investment by making it harder for entrants to obtain early-stage funding: “[T]he social optimum will not be an outright prohibition or complete laissez faire, but some middle-of-the-road policy, which will trade off the ex-post welfare losses produced by merger restrictions against the ex-ante gains in investments in innovation.”10 In order to discover whether actual acquisitions deter innovation, the paper looks at acquisitions of software companies for over $500 million. Of the hundreds of deals large Internet companies have done over the last decade, only nine acquisitions met this criteria: seven by Google and two by Facebook. The authors also looked at data from Pitchbook to measure the amount of investment in start-up companies operating in the same “space” as the companies acquired, as well as the total number of venture capital deals funded. From this sample, they concluded that sectors targeted by the two companies exhibit lower investment by venture capitalists. This suggests that Facebook and Google may crowd out investments even before they acquire a company.11 However, Mark Jamison of the American Enterprise Institute has argued that the acquisitions Kamepalli et al. used don’t fit the assumptions of their model, making any conclusions dubious at best.12 The Kamepalli paper assumes that each transaction meets five key assumptions, including that the entrant produces the same product as the acquirer, only better; that there is no multi-homing; and that the acquirer never innovates. Jamison alleged that of the nine transactions examined by Kamepalli et al., five fail to meet any of the assumptions, and four meet just one. Given this, it is hard to have much faith in the conclusions.13 Ian Hathaway took a similar approach as Kamepalli et al. Using data from Pitchbook, he tracked the change in annual venture capital first financings starting in 2009.14 Looking at Amazon, Google, and Facebook, the data let him compare historical financing in the specific market each company is in (e.g., for Google, Internet software), the next broadest category excluding the specific market (for Google and Facebook, software, excluding Internet software), and also for the next-highest category (for both companies, information technology (IT) excluding software). The results allowed him to compare outside investment in the markets primarily occupied by the three companies with investment in markets once and twice removed from them. In each case Hathaway found that investments in the core market increased rapidly up to a point, but that, after a certain date, the rate of increase fell relative to adjacent markets, giving the appearance of killer zones. However, Hathaway also found that investment in immediately adjacent markets continues to grow strongly for several years—in fact, much more strongly than venture capital as a whole, and that despite tailing off, some first fundings continue to occur in the core market. For this reason, Hathaway cautioned: A number of factors outside of market power could explain the decline of new startup activity in [core] industries. Even if market power (or the leveraging of that power into adjacent markets) is to blame, that doesn’t automatically spell trouble for innovation—and in markets with strong network effects, strong concentration might be the most likely or even preferred outcome.15 Other studies have looked at the effect permissive acquisition policy can have on the technology developed by an entrant in an established market. They find that, at least in certain circumstances, merger policy can help a dominant firm create a killer zone within which there is less innovation by new companies. A paper by Kevin A. Bryan and Erik Hovenkamp concludes that if start-up acquisitions are unlimited, a leading incumbent will sometimes acquire new technology partly to keep other companies from catching up. Start-ups will shift innovation to inventions that improve the leader’s technology rather than those that help the broader market. Should the market leader acquire a monopoly, its willingness to purchase new technologies will fall, thereby reducing private returns on future innovations.16 A model developed by economist Michael Katz of the University of California, Berkeley, cautions that “the competitive effects of mergers can be complex and highly fact specific.”17 His model predicts that the effect of permissive merger policy on the incentive to innovate depends on how superior an entrant’s technology is compared with the incumbent’s. In certain cases, incumbents will respond by developing rival technology solely to place pressure on the incumbent to sell. However, models such as this, which are divorced from actual data, show what could conceivably happen under certain assumptions—but provide little guidance on what will actually happen. A study by Etla Economic Research uses Crunchbase data on venture capital deals to measure the actual impact of acquisitions by comparing activity in product markets that experienced acquisitions with markets that have not.18 The study compares the timing of acquisitions in a particular market with the pattern of market entry and venture capital financing both before and after the event. The authors concluded that buyouts by the large technology companies generally led to substantially lower market-entry rates and less venture capital funding in the relevant market. They reported that this effect grew during the 2010s when the large companies gained access to increasing amounts of user data showing what websites and apps people were using, allowing them to spot new challengers sooner. Acquisitions of platform companies have also decreased entry into markets unrelated to those directly affected by the acquisition. Finally, a paper by Mark Lemley and Andrew McCreary argues that the heavy dependence on acquisitions as an exit strategy for venture capitalists is problematic.19 The authors alleged that acquisitions lead to concentration in the tech industry by reinforcing the power of large firms, and preclude the development of the type of disruptive technologies that have traditionally displaced incumbents. But, although they suggested a number of possible solutions, it is not clear any of them would result in better outcomes on average. ARGUMENTS AND STUDIES AGAINST THE KILL ZONE AND KILLER ACQUISITIONS THEORIES Despite the warnings about killer acquisitions and kill zones, many have written and argued that the negative impacts are overstated, and future acquisitions should not be curtailed. Indeed, there are a number of reasons to believe that these concerns are significantly overstated. The Tech Industry Is Different As in much of the anti-monopoly movement’s criticism of technology industries, the critique of killer acquisitions does not reflect the unique nature of technology industries, wherein continued innovation is key and product platforms are complex and require many different components, often ones that companies simply do not have capabilities in. As Edward Roberts and Wenyun Kathy Liu wrote in 2001: The most dramatic change in global technological innovation—the movement toward externally oriented collaborative strategies that complement internal research-and-development investments—began more than a decade ago. Today companies use alliances, joint ventures, licensing, equity investments, mergers and acquisitions to accomplish their technological and market goals over a technology’s life cycle.20 Unlike most other industries, the large Internet companies have plenty of cash to invest in new research. Their markets also experience rapid technological innovation that threatens to displace them if they do not continue to offer a better service than their rivals. The high capacity for internal investment reduces the need for venture capital. But the dynamic nature of the markets ensures continuous innovation, even without entrants. A market leader that merely buys up companies to protect itself from having to innovate will soon be eclipsed by the next new thing. This is part of the reason these companies spend significantly more on research as a portion of their revenue than virtually any other public companies in the world.21 This is why, despite expressing many concerns about the competitive threat posed by large Internet firms, a recent report for the European Commission urges caution in toughening merger policy for digital companies: In the digital field, mergers between established firms and start-ups may frequently bring about substantial synergies and efficiencies: while the start-up may contribute innovative ideas, products and services, the established firm may possess the skills, assets and financial resources needed to further deploy those products and commercialise them.22 Likewise, economist Luis Cabral argued that several features of digital platforms make acquisitions a more attractive form of technology transfer.23 First, the evolution of business models is much harder to predict. Partly for this reason, preemptive actions are difficult to judge given the poor definition of markets and the uncertainty in identifying future rivals. Second, intellectual property is more difficult to protect than in markets such as pharmaceuticals. As a result, companies cannot be sure of what they are licensing. Nor can they be confident that a rival will not simply copy their technology for free. Cabral noted that, out of hundreds of mergers completed by these companies over the last decade, only a handful typically attract any criticism. As an anecdote, he mentioned Alta Vista’s refusal of an offer to purchase Google for $1 million. He pointed out that Google’s substitutability and superiority was not apparent at the time. In fact, two years later, Alta Vista still had more than double Google’s market share. Also, while the tech industry does use acquisitions as a way to gain needed technology and talent, it does not do so as a substitute for investing in its own innovation. According to the 2019 EU Industrial R&amp;D Scorecard, of the top companies globally with the largest increase in research and development (R&amp;D) expenditures, four were large U.S. tech companies (Apple, Facebook, Google, and Microsoft). And of the top 5,000 companies in the world ranked by R&amp;D spending in 2019, Alphabet (Google’s parent) ranked number 1, Microsoft 3, Apple 6, and Facebook 11. And according to the EU, Amazon would have ranked first overall if it had broken out its R&amp;D and content development expenditures. Even with the ability to acquire other firms, these firms seem to have plenty of incentive to invest in R&amp;D. Moreover, it is precisely their size and market power that gives them the ability to invest so heavily in R&amp;D.24 So-Called </w:t>
      </w:r>
      <w:r w:rsidRPr="00853097">
        <w:rPr>
          <w:rStyle w:val="Emphasis"/>
          <w:highlight w:val="cyan"/>
        </w:rPr>
        <w:t>Kill Zones</w:t>
      </w:r>
      <w:r w:rsidRPr="005864FF">
        <w:rPr>
          <w:sz w:val="16"/>
        </w:rPr>
        <w:t xml:space="preserve"> Could </w:t>
      </w:r>
      <w:r w:rsidRPr="00853097">
        <w:rPr>
          <w:rStyle w:val="Emphasis"/>
          <w:highlight w:val="cyan"/>
        </w:rPr>
        <w:t>Maximize</w:t>
      </w:r>
      <w:r w:rsidRPr="005864FF">
        <w:rPr>
          <w:sz w:val="16"/>
        </w:rPr>
        <w:t xml:space="preserve"> Welfare and </w:t>
      </w:r>
      <w:r w:rsidRPr="00853097">
        <w:rPr>
          <w:rStyle w:val="Emphasis"/>
          <w:highlight w:val="cyan"/>
        </w:rPr>
        <w:t>Innovation</w:t>
      </w:r>
      <w:r w:rsidRPr="005864FF">
        <w:rPr>
          <w:sz w:val="16"/>
        </w:rPr>
        <w:t xml:space="preserve"> </w:t>
      </w:r>
      <w:r w:rsidRPr="00853097">
        <w:rPr>
          <w:rStyle w:val="StyleUnderline"/>
          <w:highlight w:val="cyan"/>
        </w:rPr>
        <w:t>To the extent established companies are conducting research in a narrow market, it makes sense</w:t>
      </w:r>
      <w:r w:rsidRPr="00AA761C">
        <w:rPr>
          <w:rStyle w:val="StyleUnderline"/>
        </w:rPr>
        <w:t xml:space="preserve"> for entrants </w:t>
      </w:r>
      <w:r w:rsidRPr="00853097">
        <w:rPr>
          <w:rStyle w:val="StyleUnderline"/>
          <w:highlight w:val="cyan"/>
        </w:rPr>
        <w:t>to avoid head-on competition and</w:t>
      </w:r>
      <w:r w:rsidRPr="00AA761C">
        <w:rPr>
          <w:rStyle w:val="StyleUnderline"/>
        </w:rPr>
        <w:t xml:space="preserve"> instead </w:t>
      </w:r>
      <w:r w:rsidRPr="00853097">
        <w:rPr>
          <w:rStyle w:val="StyleUnderline"/>
          <w:highlight w:val="cyan"/>
        </w:rPr>
        <w:t>exploit complementary markets.</w:t>
      </w:r>
      <w:r w:rsidRPr="005864FF">
        <w:rPr>
          <w:sz w:val="16"/>
        </w:rPr>
        <w:t xml:space="preserve">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 </w:t>
      </w:r>
      <w:r w:rsidRPr="00AA761C">
        <w:rPr>
          <w:rStyle w:val="StyleUnderline"/>
        </w:rPr>
        <w:t xml:space="preserve">Few complained after the 1930s automobile-sector start-ups declined precipitously. </w:t>
      </w:r>
      <w:r w:rsidRPr="005864FF">
        <w:rPr>
          <w:sz w:val="16"/>
        </w:rPr>
        <w:t xml:space="preserve">By the 1930s, it made little sense to invest in new automobile companies when it was clear the technology system (internal combustion engine) and major players (American Motors, Chrysler, Ford, and GM) had already been established. </w:t>
      </w:r>
      <w:r w:rsidRPr="00AA761C">
        <w:rPr>
          <w:rStyle w:val="StyleUnderline"/>
        </w:rPr>
        <w:t>Investment to create new entrants would have represented a waste of societal resources. Instead, funding went to emerging industries</w:t>
      </w:r>
      <w:r w:rsidRPr="005864FF">
        <w:rPr>
          <w:sz w:val="16"/>
        </w:rPr>
        <w:t xml:space="preserve"> such as radios, chemicals, and machine tools. </w:t>
      </w:r>
      <w:r w:rsidRPr="00AA761C">
        <w:rPr>
          <w:rStyle w:val="StyleUnderline"/>
        </w:rPr>
        <w:t xml:space="preserve">Today is no different. </w:t>
      </w:r>
      <w:r w:rsidRPr="00853097">
        <w:rPr>
          <w:rStyle w:val="StyleUnderline"/>
          <w:highlight w:val="cyan"/>
        </w:rPr>
        <w:t xml:space="preserve">The technology and business models for search, social networks, and Internet retailing are </w:t>
      </w:r>
      <w:r w:rsidRPr="00F3551B">
        <w:rPr>
          <w:rStyle w:val="StyleUnderline"/>
        </w:rPr>
        <w:t>rel</w:t>
      </w:r>
      <w:r w:rsidRPr="00AA761C">
        <w:rPr>
          <w:rStyle w:val="StyleUnderline"/>
        </w:rPr>
        <w:t xml:space="preserve">atively </w:t>
      </w:r>
      <w:r w:rsidRPr="00853097">
        <w:rPr>
          <w:rStyle w:val="StyleUnderline"/>
          <w:highlight w:val="cyan"/>
        </w:rPr>
        <w:t>mature; society is better off if entrepreneurs and venture capitalists focus on other areas.</w:t>
      </w:r>
      <w:r w:rsidRPr="00AA761C">
        <w:rPr>
          <w:rStyle w:val="StyleUnderline"/>
        </w:rPr>
        <w:t xml:space="preserve"> </w:t>
      </w:r>
      <w:r w:rsidRPr="005864FF">
        <w:rPr>
          <w:sz w:val="16"/>
        </w:rPr>
        <w:t xml:space="preserve">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w:t>
      </w:r>
      <w:r w:rsidRPr="00853097">
        <w:rPr>
          <w:rStyle w:val="StyleUnderline"/>
          <w:highlight w:val="cyan"/>
        </w:rPr>
        <w:t>tech giants have simply diverted the flow of capital to</w:t>
      </w:r>
      <w:r w:rsidRPr="00AA761C">
        <w:rPr>
          <w:rStyle w:val="StyleUnderline"/>
        </w:rPr>
        <w:t xml:space="preserve"> </w:t>
      </w:r>
      <w:r w:rsidRPr="00853097">
        <w:rPr>
          <w:rStyle w:val="StyleUnderline"/>
          <w:highlight w:val="cyan"/>
        </w:rPr>
        <w:t>other areas.</w:t>
      </w:r>
      <w:r w:rsidRPr="005864FF">
        <w:rPr>
          <w:sz w:val="16"/>
        </w:rPr>
        <w:t xml:space="preserve">”25 The is </w:t>
      </w:r>
      <w:r w:rsidRPr="00853097">
        <w:rPr>
          <w:rStyle w:val="StyleUnderline"/>
          <w:highlight w:val="cyan"/>
        </w:rPr>
        <w:t>buttressed by an earlier study by</w:t>
      </w:r>
      <w:r w:rsidRPr="00AA761C">
        <w:rPr>
          <w:rStyle w:val="StyleUnderline"/>
        </w:rPr>
        <w:t xml:space="preserve"> Oliver </w:t>
      </w:r>
      <w:r w:rsidRPr="00853097">
        <w:rPr>
          <w:rStyle w:val="StyleUnderline"/>
          <w:highlight w:val="cyan"/>
        </w:rPr>
        <w:t xml:space="preserve">Wyman, which shows that </w:t>
      </w:r>
      <w:r w:rsidRPr="00853097">
        <w:rPr>
          <w:rStyle w:val="Emphasis"/>
          <w:highlight w:val="cyan"/>
        </w:rPr>
        <w:t>acquisitions</w:t>
      </w:r>
      <w:r w:rsidRPr="00AA761C">
        <w:rPr>
          <w:rStyle w:val="StyleUnderline"/>
        </w:rPr>
        <w:t xml:space="preserve"> by Facebook, Google, and Amazon </w:t>
      </w:r>
      <w:r w:rsidRPr="00853097">
        <w:rPr>
          <w:rStyle w:val="Emphasis"/>
          <w:highlight w:val="cyan"/>
        </w:rPr>
        <w:t>have not had a negative effect on the amount of venture capital flowing into tech</w:t>
      </w:r>
      <w:r w:rsidRPr="005864FF">
        <w:rPr>
          <w:sz w:val="16"/>
        </w:rPr>
        <w:t xml:space="preserve"> industries.26 (See figures 1 and 2.) Acquisitions Often Increase Innovation </w:t>
      </w:r>
      <w:r w:rsidRPr="00853097">
        <w:rPr>
          <w:rStyle w:val="StyleUnderline"/>
          <w:highlight w:val="cyan"/>
        </w:rPr>
        <w:t>There is</w:t>
      </w:r>
      <w:r w:rsidRPr="005864FF">
        <w:rPr>
          <w:sz w:val="16"/>
        </w:rPr>
        <w:t xml:space="preserve"> often </w:t>
      </w:r>
      <w:r w:rsidRPr="00853097">
        <w:rPr>
          <w:rStyle w:val="StyleUnderline"/>
          <w:highlight w:val="cyan"/>
        </w:rPr>
        <w:t>an assumption that acquisitions decrease innovation, but</w:t>
      </w:r>
      <w:r w:rsidRPr="00C15F0A">
        <w:rPr>
          <w:rStyle w:val="StyleUnderline"/>
        </w:rPr>
        <w:t xml:space="preserve"> a number of </w:t>
      </w:r>
      <w:r w:rsidRPr="00853097">
        <w:rPr>
          <w:rStyle w:val="StyleUnderline"/>
          <w:highlight w:val="cyan"/>
        </w:rPr>
        <w:t>studies suggest the opposite.</w:t>
      </w:r>
      <w:r w:rsidRPr="005864FF">
        <w:rPr>
          <w:sz w:val="16"/>
        </w:rPr>
        <w:t xml:space="preserve"> A Dutch study looks at acquisitions in the manufacturing sector, which includes technology companies, and finds that both </w:t>
      </w:r>
      <w:r w:rsidRPr="00853097">
        <w:rPr>
          <w:rStyle w:val="StyleUnderline"/>
          <w:highlight w:val="cyan"/>
        </w:rPr>
        <w:t>acquisitions and divestitures are positively correlated with</w:t>
      </w:r>
      <w:r w:rsidRPr="00C15F0A">
        <w:rPr>
          <w:rStyle w:val="StyleUnderline"/>
        </w:rPr>
        <w:t xml:space="preserve"> increased </w:t>
      </w:r>
      <w:r w:rsidRPr="00853097">
        <w:rPr>
          <w:rStyle w:val="StyleUnderline"/>
          <w:highlight w:val="cyan"/>
        </w:rPr>
        <w:t>innovation.</w:t>
      </w:r>
      <w:r w:rsidRPr="005864FF">
        <w:rPr>
          <w:sz w:val="16"/>
        </w:rPr>
        <w:t xml:space="preserve">27 Likewise, a paper by Igor Letina, Armin Schmutzler, and Regina Seibel argues that </w:t>
      </w:r>
      <w:r w:rsidRPr="00853097">
        <w:rPr>
          <w:rStyle w:val="StyleUnderline"/>
          <w:highlight w:val="cyan"/>
        </w:rPr>
        <w:t>prohibiting killer acquisitions</w:t>
      </w:r>
      <w:r w:rsidRPr="00C15F0A">
        <w:rPr>
          <w:rStyle w:val="StyleUnderline"/>
        </w:rPr>
        <w:t xml:space="preserve"> strictly </w:t>
      </w:r>
      <w:r w:rsidRPr="00853097">
        <w:rPr>
          <w:rStyle w:val="StyleUnderline"/>
          <w:highlight w:val="cyan"/>
        </w:rPr>
        <w:t>reduces the variety of innovation projects</w:t>
      </w:r>
      <w:r w:rsidRPr="005864FF">
        <w:rPr>
          <w:sz w:val="16"/>
        </w:rPr>
        <w:t xml:space="preserve"> in an industry because it deters innovation.28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 While prohibiting acquisitions always has a strictly negative innovation effect in the case without commercialization (i.e.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 Moreover, Will Rinehart of the Center for Growth and Opportunity wrote that the large majority of acquisitions are motivated by the desire to purchase either the technology or the talent of the specific firm, rather than to stifle a potential rival.30 Sometimes termed “acqui-hires,” these acquisitions refer to when a company is acquired largely as a means to hire its workforce, and the newly hired team is often more productive after acquisition, in part because of economies of scope and increased resources.31 These acquisitions also often benefit both parties by integrating new technology into a broader network and helping the new firm scale up. They also benefit consumers by disseminating innovations more broadly. Rinehart related how Facebook’s purchase of Instagram was frequently mocked at the time. Since the purchase, Facebook has helped Instagram become a widely used platform. Likewise, when Google purchased the start-up Keyhole, an innovative digital mapping company, (at the request of Keyhole founders), Google invested billions to improve and expand the mapping coverage. Bill Kilday, one of the founders of Keyhole, wrote that Google “gave them zero direction [and] unlimited resources.”32 In Keyhole’s early days, Kilday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TeleAtlas) that was charging for their products. Moreover, the assumption there are many killer acquisitions does not seem to be borne out. One reason is they are seldom profitable. A mathematical model developed by Pehr-Johan Norbäck, Charlotta Olofsson, and Lars Persson predicts that companies will only purchase a new technology in order to kill it if the quality of the invention is small, otherwise the profit from introducing the technology is higher than the value of deterring its use.33 This incentive to acquire also falls when intellectual property rights are strong, thereby increasing the entrant’s commercial value. Likewise, a paper by Axel Gautier and Joe Lamesch that surveyed acquisitions by Google, Amazon, Facebook, Microsoft, and Apple finds that out of 175 acquisitions in the 2015–2017 period the paper surveys, only one qualified for being a potential “killer” acquisition: Facebook’s acquisition of a photo-sharing app called Masquerade, which had raised just $1 million in funding before being acquired.34 Acquisitions Often Fail and Do Not Provide a Competitive Advantage The antimonopoly critics of tech firms assume the firms are all powerful and prescient, and all their acquisitions achieve the companies’ goals. It is easy for them to remember successful acquisitions, but failures tend to be forgotten. Moreover, even successful mergers are unable to protect the acquirer from technological and market changes that erode its competitive advantage. We have seen a number of examples of this. In the late-1990s and early 2000s, Lucent and Nortel were the powerful tech giants of their time. In the quest to get even larger, they invested tens of billions of dollars in acquisitions. In just five years, Lucent acquired nearly 40 companies, including spending over $20 billion for Ascend Communications.35 Nortel spent $9.1 billion to acquire Bay Networks in 1998.36 Almost all these acquisitions were subsequently written off or divested at a significant loss. Sun Microsystems acquired numerous companies during its heyday, including StarDivision, </w:t>
      </w:r>
      <w:hyperlink r:id="rId19" w:tgtFrame="_blank" w:history="1">
        <w:r w:rsidRPr="005864FF">
          <w:rPr>
            <w:rStyle w:val="Hyperlink"/>
            <w:sz w:val="16"/>
          </w:rPr>
          <w:t>StorageTek</w:t>
        </w:r>
      </w:hyperlink>
      <w:r w:rsidRPr="005864FF">
        <w:rPr>
          <w:sz w:val="16"/>
        </w:rPr>
        <w:t xml:space="preserve">, Procom Technology, and at least 88 others.37 In 1997, it bought tech start-up Diba, which created technology for devices that scan television and the Internet. As one article states, “This is just one more of Sun's strategic ventures to stay ahead of competition.”38 At the time, Sun was “big tech” and “ideally positioned with its leadership in network computing and </w:t>
      </w:r>
      <w:hyperlink r:id="rId20" w:tgtFrame="_blank" w:history="1">
        <w:r w:rsidRPr="005864FF">
          <w:rPr>
            <w:rStyle w:val="Hyperlink"/>
            <w:sz w:val="16"/>
          </w:rPr>
          <w:t>the Internet</w:t>
        </w:r>
      </w:hyperlink>
      <w:r w:rsidRPr="005864FF">
        <w:rPr>
          <w:sz w:val="16"/>
        </w:rPr>
        <w:t>.”39 But it was for naught because eventually Sun, near failure, was purchased by Oracle, in what is generally seen as a poor decision by Oracle. Likewise, once-dominant Internet titan Yahoo! purchased over 114 technology companies, many of them start-ups.40 When it was just five years old, it was worth more than GM, Ford, and Chrysler combined. Indeed, some antimonopolists of the day believed that the Department of Justice would soon bring an antitrust suit against Yahoo! for being a dominant monopoly.41 But the acquisitions did not enable it to remain ahead of Google in search. A team led by Mats Holmström pointed out that many acquisitions, which by definition are expected to benefit the acquirer, fail miserably. A long academic literature documents the fact that, in different industries over different time periods, only a fraction of mergers meet their financial goals.42 That is why the team expressed skepticism that either WhatsApp or Instagram could have become strong competitors to Facebook. Acquisitions Provide a Needed Exit Route The knowledge of possibly being acquired can also spur entrepreneurial activity and investment. As the report for the European Commission notes: Simultaneously, the chance for start-ups to be acquired by larger companies is an important element of venture capital markets: it is among the main exit routes for investors and it provides an incentive for the private financing of high-risk innovation.43 This argument was echoed by James Pethokoukis of the American Enterprise Institute: Not every founder starts a company intending for it become Amazon. Often future acquisition is the goal. Then the entrepreneur can go on to start another firm or become an investor in other aspirational startups working on risky new ideas. Same goes for the investors in the acquired firm. What’s more, these purchases are often “acquisition-by-hire” situations where the prize is talent rather than the Next Big Thing. And when an upstart firm has a valuable idea, acquisition can be the fastest way to get it to users.44 The Assumption That Small Firms Are Inherently More Innovative Than Large Firms Is Not Borne Out by the Evidence 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 In fact, large companies are as or more innovative than small firms. In a 1996 paper, Wesley M. Cohen and Steven Klepper found that large firms invest more in R&amp;D as a share of sales.47 The number of patents and innovations produced per R&amp;D dollar decline with increasing firm size. But they argued that this reflects a mismeasurement of innovation outputs. Large firms benefit from “cost spreading,” because they can spread the benefits from one innovation across more units and products, leading to a greater overall level of innovation per unit of R&amp;D. They wrote, “Not only does cost spreading provide the basis for explaining the R&amp;D-size relationship, it also challenges the consensus that has emerged from the R&amp;D literature that large firm size imparts no advantage in R&amp;D competition.”48 More recently, in 2016, business professors Anne Marie Knott and Carl Vieregger estimated that a 10 percent increase in the number of employees increases R&amp;D by 7.2 percent, and a 10 percent increase in firm revenues increases R&amp;D productivity by 0.14 percent. This shows that large firms not only invest more in R&amp;D activities, they also enjoy higher returns on innovation output per dollar invested in R&amp;D.49 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 Data on Venture Investments Suggests Tech Acquisitions and High Market Share Do Not Hurt Start-Ups The right measure of the effect of killer zones is not the trend in the specific market wherein large tech firms operate, but in the overall tech innovation ecosystem. Even Hathaway acknowledged that the relative declines he observed in the narrow markets where the big firms are strongest could be offset by investments moving to other, more promising, markets. In fact, that appears to be exactly what has happened. From 2006 to 2019, venture capital investments in IT deals increased steadily and significantly. Although it leveled off in 2019, tech funding was still 54 percent above the 2017 level. Figure 2 shows the number of technology angel and seed deals as well as the number of early stage deals. The number of angel and seed deals rose by almost six-fold between 2006 and 2019, peaking in 2015. The number of early deals rose by 2.4 times. It is hard to see any sign of investor activity slowing down.</w:t>
      </w:r>
    </w:p>
    <w:p w14:paraId="1FBFEB5F" w14:textId="77777777" w:rsidR="003D0608" w:rsidRDefault="003D0608" w:rsidP="003D0608">
      <w:pPr>
        <w:pStyle w:val="Heading3"/>
        <w:rPr>
          <w:rFonts w:asciiTheme="minorHAnsi" w:hAnsiTheme="minorHAnsi" w:cstheme="minorHAnsi"/>
        </w:rPr>
      </w:pPr>
      <w:r>
        <w:rPr>
          <w:rFonts w:asciiTheme="minorHAnsi" w:hAnsiTheme="minorHAnsi" w:cstheme="minorHAnsi"/>
        </w:rPr>
        <w:t>2NC---AT: Small Firms Key</w:t>
      </w:r>
    </w:p>
    <w:p w14:paraId="20B56C36" w14:textId="77777777" w:rsidR="003D0608" w:rsidRDefault="003D0608" w:rsidP="003D0608">
      <w:pPr>
        <w:pStyle w:val="Analytics"/>
        <w:rPr>
          <w:rFonts w:asciiTheme="minorHAnsi" w:hAnsiTheme="minorHAnsi" w:cstheme="minorHAnsi"/>
        </w:rPr>
      </w:pPr>
    </w:p>
    <w:p w14:paraId="6B051F25" w14:textId="77777777" w:rsidR="003D0608" w:rsidRPr="00E748A0" w:rsidRDefault="003D0608" w:rsidP="003D0608">
      <w:pPr>
        <w:pStyle w:val="Heading4"/>
        <w:rPr>
          <w:rFonts w:asciiTheme="minorHAnsi" w:hAnsiTheme="minorHAnsi" w:cstheme="minorHAnsi"/>
        </w:rPr>
      </w:pPr>
      <w:r w:rsidRPr="00E748A0">
        <w:rPr>
          <w:rFonts w:asciiTheme="minorHAnsi" w:hAnsiTheme="minorHAnsi" w:cstheme="minorHAnsi"/>
        </w:rPr>
        <w:t xml:space="preserve">The most </w:t>
      </w:r>
      <w:r w:rsidRPr="00E748A0">
        <w:rPr>
          <w:rFonts w:asciiTheme="minorHAnsi" w:hAnsiTheme="minorHAnsi" w:cstheme="minorHAnsi"/>
          <w:u w:val="single"/>
        </w:rPr>
        <w:t>recent</w:t>
      </w:r>
      <w:r w:rsidRPr="00E748A0">
        <w:rPr>
          <w:rFonts w:asciiTheme="minorHAnsi" w:hAnsiTheme="minorHAnsi" w:cstheme="minorHAnsi"/>
        </w:rPr>
        <w:t xml:space="preserve"> and </w:t>
      </w:r>
      <w:r w:rsidRPr="00E748A0">
        <w:rPr>
          <w:rFonts w:asciiTheme="minorHAnsi" w:hAnsiTheme="minorHAnsi" w:cstheme="minorHAnsi"/>
          <w:u w:val="single"/>
        </w:rPr>
        <w:t>comprehensive</w:t>
      </w:r>
      <w:r w:rsidRPr="00E748A0">
        <w:rPr>
          <w:rFonts w:asciiTheme="minorHAnsi" w:hAnsiTheme="minorHAnsi" w:cstheme="minorHAnsi"/>
        </w:rPr>
        <w:t xml:space="preserve"> data proves </w:t>
      </w:r>
      <w:r>
        <w:rPr>
          <w:rFonts w:asciiTheme="minorHAnsi" w:hAnsiTheme="minorHAnsi" w:cstheme="minorHAnsi"/>
        </w:rPr>
        <w:t>vertical integration</w:t>
      </w:r>
      <w:r w:rsidRPr="00E748A0">
        <w:rPr>
          <w:rFonts w:asciiTheme="minorHAnsi" w:hAnsiTheme="minorHAnsi" w:cstheme="minorHAnsi"/>
        </w:rPr>
        <w:t xml:space="preserve"> </w:t>
      </w:r>
      <w:r>
        <w:rPr>
          <w:rFonts w:asciiTheme="minorHAnsi" w:hAnsiTheme="minorHAnsi" w:cstheme="minorHAnsi"/>
        </w:rPr>
        <w:t>is</w:t>
      </w:r>
      <w:r w:rsidRPr="00E748A0">
        <w:rPr>
          <w:rFonts w:asciiTheme="minorHAnsi" w:hAnsiTheme="minorHAnsi" w:cstheme="minorHAnsi"/>
        </w:rPr>
        <w:t xml:space="preserve"> good.</w:t>
      </w:r>
    </w:p>
    <w:p w14:paraId="3E88ABE1" w14:textId="77777777" w:rsidR="003D0608" w:rsidRPr="00E748A0" w:rsidRDefault="003D0608" w:rsidP="003D0608">
      <w:pPr>
        <w:rPr>
          <w:rFonts w:asciiTheme="minorHAnsi" w:hAnsiTheme="minorHAnsi" w:cstheme="minorHAnsi"/>
        </w:rPr>
      </w:pPr>
      <w:r w:rsidRPr="00E748A0">
        <w:rPr>
          <w:rStyle w:val="Style13ptBold"/>
          <w:rFonts w:asciiTheme="minorHAnsi" w:hAnsiTheme="minorHAnsi" w:cstheme="minorHAnsi"/>
        </w:rPr>
        <w:t>Ganapati ’21</w:t>
      </w:r>
      <w:r w:rsidRPr="00E748A0">
        <w:rPr>
          <w:rFonts w:asciiTheme="minorHAnsi" w:hAnsiTheme="minorHAnsi" w:cstheme="minorHAnsi"/>
        </w:rPr>
        <w:t xml:space="preserve"> [Sharat; 2021; Assistant Professor of International Economics at Georgetown University; American Economic Journal of Microeconomics, “Growing Oligopolies, Prices, Output, and Productivity,” vol. 13, no. 3]</w:t>
      </w:r>
    </w:p>
    <w:p w14:paraId="1C369DB3"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 xml:space="preserve">American industries have grown more concentrated over the last 40 years. In the absence of productivity innovation, this should lead to price hikes and output reductions, decreasing consumer welfare. </w:t>
      </w:r>
      <w:r w:rsidRPr="00E748A0">
        <w:rPr>
          <w:rStyle w:val="StyleUnderline"/>
          <w:rFonts w:asciiTheme="minorHAnsi" w:hAnsiTheme="minorHAnsi" w:cstheme="minorHAnsi"/>
        </w:rPr>
        <w:t xml:space="preserve">With </w:t>
      </w:r>
      <w:r w:rsidRPr="00E748A0">
        <w:rPr>
          <w:rStyle w:val="Emphasis"/>
          <w:rFonts w:asciiTheme="minorHAnsi" w:hAnsiTheme="minorHAnsi" w:cstheme="minorHAnsi"/>
        </w:rPr>
        <w:t xml:space="preserve">US </w:t>
      </w:r>
      <w:r w:rsidRPr="00853097">
        <w:rPr>
          <w:rStyle w:val="Emphasis"/>
          <w:rFonts w:asciiTheme="minorHAnsi" w:hAnsiTheme="minorHAnsi" w:cstheme="minorHAnsi"/>
          <w:highlight w:val="cyan"/>
        </w:rPr>
        <w:t>census</w:t>
      </w:r>
      <w:r w:rsidRPr="00E748A0">
        <w:rPr>
          <w:rStyle w:val="Emphasis"/>
          <w:rFonts w:asciiTheme="minorHAnsi" w:hAnsiTheme="minorHAnsi" w:cstheme="minorHAnsi"/>
        </w:rPr>
        <w:t xml:space="preserve"> </w:t>
      </w:r>
      <w:r w:rsidRPr="00853097">
        <w:rPr>
          <w:rStyle w:val="Emphasis"/>
          <w:rFonts w:asciiTheme="minorHAnsi" w:hAnsiTheme="minorHAnsi" w:cstheme="minorHAnsi"/>
          <w:highlight w:val="cyan"/>
        </w:rPr>
        <w:t>data</w:t>
      </w:r>
      <w:r w:rsidRPr="00E748A0">
        <w:rPr>
          <w:rStyle w:val="StyleUnderline"/>
          <w:rFonts w:asciiTheme="minorHAnsi" w:hAnsiTheme="minorHAnsi" w:cstheme="minorHAnsi"/>
        </w:rPr>
        <w:t xml:space="preserve"> from 1972 to 2012</w:t>
      </w:r>
      <w:r w:rsidRPr="00E748A0">
        <w:rPr>
          <w:rFonts w:asciiTheme="minorHAnsi" w:hAnsiTheme="minorHAnsi" w:cstheme="minorHAnsi"/>
          <w:sz w:val="16"/>
        </w:rPr>
        <w:t xml:space="preserve">, I </w:t>
      </w:r>
      <w:r w:rsidRPr="00E748A0">
        <w:rPr>
          <w:rStyle w:val="StyleUnderline"/>
          <w:rFonts w:asciiTheme="minorHAnsi" w:hAnsiTheme="minorHAnsi" w:cstheme="minorHAnsi"/>
        </w:rPr>
        <w:t xml:space="preserve">use </w:t>
      </w:r>
      <w:r w:rsidRPr="00853097">
        <w:rPr>
          <w:rStyle w:val="StyleUnderline"/>
          <w:rFonts w:asciiTheme="minorHAnsi" w:hAnsiTheme="minorHAnsi" w:cstheme="minorHAnsi"/>
          <w:highlight w:val="cyan"/>
        </w:rPr>
        <w:t>price</w:t>
      </w:r>
      <w:r w:rsidRPr="00E748A0">
        <w:rPr>
          <w:rStyle w:val="StyleUnderline"/>
          <w:rFonts w:asciiTheme="minorHAnsi" w:hAnsiTheme="minorHAnsi" w:cstheme="minorHAnsi"/>
        </w:rPr>
        <w:t xml:space="preserve"> data to </w:t>
      </w:r>
      <w:r w:rsidRPr="00853097">
        <w:rPr>
          <w:rStyle w:val="Emphasis"/>
          <w:rFonts w:asciiTheme="minorHAnsi" w:hAnsiTheme="minorHAnsi" w:cstheme="minorHAnsi"/>
          <w:highlight w:val="cyan"/>
        </w:rPr>
        <w:t>disentangle revenue from output</w:t>
      </w:r>
      <w:r w:rsidRPr="00853097">
        <w:rPr>
          <w:rStyle w:val="StyleUnderline"/>
          <w:rFonts w:asciiTheme="minorHAnsi" w:hAnsiTheme="minorHAnsi" w:cstheme="minorHAnsi"/>
          <w:highlight w:val="cyan"/>
        </w:rPr>
        <w:t>. Industry</w:t>
      </w:r>
      <w:r w:rsidRPr="00E748A0">
        <w:rPr>
          <w:rStyle w:val="StyleUnderline"/>
          <w:rFonts w:asciiTheme="minorHAnsi" w:hAnsiTheme="minorHAnsi" w:cstheme="minorHAnsi"/>
        </w:rPr>
        <w:t xml:space="preserve">-level </w:t>
      </w:r>
      <w:r w:rsidRPr="00853097">
        <w:rPr>
          <w:rStyle w:val="StyleUnderline"/>
          <w:rFonts w:asciiTheme="minorHAnsi" w:hAnsiTheme="minorHAnsi" w:cstheme="minorHAnsi"/>
          <w:highlight w:val="cyan"/>
        </w:rPr>
        <w:t>estimates show</w:t>
      </w:r>
      <w:r w:rsidRPr="00E748A0">
        <w:rPr>
          <w:rFonts w:asciiTheme="minorHAnsi" w:hAnsiTheme="minorHAnsi" w:cstheme="minorHAnsi"/>
          <w:sz w:val="16"/>
        </w:rPr>
        <w:t xml:space="preserve"> that </w:t>
      </w:r>
      <w:r w:rsidRPr="00853097">
        <w:rPr>
          <w:rStyle w:val="StyleUnderline"/>
          <w:rFonts w:asciiTheme="minorHAnsi" w:hAnsiTheme="minorHAnsi" w:cstheme="minorHAnsi"/>
          <w:highlight w:val="cyan"/>
        </w:rPr>
        <w:t>concentration</w:t>
      </w:r>
      <w:r w:rsidRPr="00E748A0">
        <w:rPr>
          <w:rStyle w:val="StyleUnderline"/>
          <w:rFonts w:asciiTheme="minorHAnsi" w:hAnsiTheme="minorHAnsi" w:cstheme="minorHAnsi"/>
        </w:rPr>
        <w:t xml:space="preserve"> increases</w:t>
      </w:r>
      <w:r w:rsidRPr="00E748A0">
        <w:rPr>
          <w:rFonts w:asciiTheme="minorHAnsi" w:hAnsiTheme="minorHAnsi" w:cstheme="minorHAnsi"/>
          <w:sz w:val="16"/>
        </w:rPr>
        <w:t xml:space="preserve"> are </w:t>
      </w:r>
      <w:r w:rsidRPr="00E748A0">
        <w:rPr>
          <w:rStyle w:val="Emphasis"/>
          <w:rFonts w:asciiTheme="minorHAnsi" w:hAnsiTheme="minorHAnsi" w:cstheme="minorHAnsi"/>
        </w:rPr>
        <w:t xml:space="preserve">positively </w:t>
      </w:r>
      <w:r w:rsidRPr="00853097">
        <w:rPr>
          <w:rStyle w:val="Emphasis"/>
          <w:rFonts w:asciiTheme="minorHAnsi" w:hAnsiTheme="minorHAnsi" w:cstheme="minorHAnsi"/>
          <w:highlight w:val="cyan"/>
        </w:rPr>
        <w:t>correlated</w:t>
      </w:r>
      <w:r w:rsidRPr="00853097">
        <w:rPr>
          <w:rStyle w:val="StyleUnderline"/>
          <w:rFonts w:asciiTheme="minorHAnsi" w:hAnsiTheme="minorHAnsi" w:cstheme="minorHAnsi"/>
          <w:highlight w:val="cyan"/>
        </w:rPr>
        <w:t xml:space="preserve"> to </w:t>
      </w:r>
      <w:r w:rsidRPr="00853097">
        <w:rPr>
          <w:rStyle w:val="Emphasis"/>
          <w:rFonts w:asciiTheme="minorHAnsi" w:hAnsiTheme="minorHAnsi" w:cstheme="minorHAnsi"/>
          <w:highlight w:val="cyan"/>
        </w:rPr>
        <w:t>productivity</w:t>
      </w:r>
      <w:r w:rsidRPr="00853097">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real </w:t>
      </w:r>
      <w:r w:rsidRPr="00853097">
        <w:rPr>
          <w:rStyle w:val="Emphasis"/>
          <w:rFonts w:asciiTheme="minorHAnsi" w:hAnsiTheme="minorHAnsi" w:cstheme="minorHAnsi"/>
          <w:highlight w:val="cyan"/>
        </w:rPr>
        <w:t>output</w:t>
      </w:r>
      <w:r w:rsidRPr="00E748A0">
        <w:rPr>
          <w:rStyle w:val="Emphasis"/>
          <w:rFonts w:asciiTheme="minorHAnsi" w:hAnsiTheme="minorHAnsi" w:cstheme="minorHAnsi"/>
        </w:rPr>
        <w:t xml:space="preserve"> growth</w:t>
      </w:r>
      <w:r w:rsidRPr="00E748A0">
        <w:rPr>
          <w:rStyle w:val="StyleUnderline"/>
          <w:rFonts w:asciiTheme="minorHAnsi" w:hAnsiTheme="minorHAnsi" w:cstheme="minorHAnsi"/>
        </w:rPr>
        <w:t xml:space="preserve">, </w:t>
      </w:r>
      <w:r w:rsidRPr="00853097">
        <w:rPr>
          <w:rStyle w:val="StyleUnderline"/>
          <w:rFonts w:asciiTheme="minorHAnsi" w:hAnsiTheme="minorHAnsi" w:cstheme="minorHAnsi"/>
          <w:highlight w:val="cyan"/>
        </w:rPr>
        <w:t xml:space="preserve">uncorrelated with </w:t>
      </w:r>
      <w:r w:rsidRPr="00853097">
        <w:rPr>
          <w:rStyle w:val="Emphasis"/>
          <w:rFonts w:asciiTheme="minorHAnsi" w:hAnsiTheme="minorHAnsi" w:cstheme="minorHAnsi"/>
          <w:highlight w:val="cyan"/>
        </w:rPr>
        <w:t>price</w:t>
      </w:r>
      <w:r w:rsidRPr="00E748A0">
        <w:rPr>
          <w:rStyle w:val="Emphasis"/>
          <w:rFonts w:asciiTheme="minorHAnsi" w:hAnsiTheme="minorHAnsi" w:cstheme="minorHAnsi"/>
        </w:rPr>
        <w:t xml:space="preserve"> changes</w:t>
      </w:r>
      <w:r w:rsidRPr="00E748A0">
        <w:rPr>
          <w:rStyle w:val="StyleUnderline"/>
          <w:rFonts w:asciiTheme="minorHAnsi" w:hAnsiTheme="minorHAnsi" w:cstheme="minorHAnsi"/>
        </w:rPr>
        <w:t xml:space="preserve"> </w:t>
      </w:r>
      <w:r w:rsidRPr="00853097">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overall </w:t>
      </w:r>
      <w:r w:rsidRPr="00853097">
        <w:rPr>
          <w:rStyle w:val="Emphasis"/>
          <w:rFonts w:asciiTheme="minorHAnsi" w:hAnsiTheme="minorHAnsi" w:cstheme="minorHAnsi"/>
          <w:highlight w:val="cyan"/>
        </w:rPr>
        <w:t>payroll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negatively correlated</w:t>
      </w:r>
      <w:r w:rsidRPr="00E748A0">
        <w:rPr>
          <w:rStyle w:val="StyleUnderline"/>
          <w:rFonts w:asciiTheme="minorHAnsi" w:hAnsiTheme="minorHAnsi" w:cstheme="minorHAnsi"/>
        </w:rPr>
        <w:t xml:space="preserve"> with </w:t>
      </w:r>
      <w:r w:rsidRPr="00E748A0">
        <w:rPr>
          <w:rStyle w:val="Emphasis"/>
          <w:rFonts w:asciiTheme="minorHAnsi" w:hAnsiTheme="minorHAnsi" w:cstheme="minorHAnsi"/>
        </w:rPr>
        <w:t>labor’s revenue share</w:t>
      </w:r>
      <w:r w:rsidRPr="00E748A0">
        <w:rPr>
          <w:rFonts w:asciiTheme="minorHAnsi" w:hAnsiTheme="minorHAnsi" w:cstheme="minorHAnsi"/>
          <w:sz w:val="16"/>
        </w:rPr>
        <w:t xml:space="preserve">. I rationalize these results in a simple model of competition. </w:t>
      </w:r>
      <w:r w:rsidRPr="00E748A0">
        <w:rPr>
          <w:rStyle w:val="StyleUnderline"/>
          <w:rFonts w:asciiTheme="minorHAnsi" w:hAnsiTheme="minorHAnsi" w:cstheme="minorHAnsi"/>
        </w:rPr>
        <w:t xml:space="preserve">Productive industries (with </w:t>
      </w:r>
      <w:r w:rsidRPr="00E748A0">
        <w:rPr>
          <w:rStyle w:val="Emphasis"/>
          <w:rFonts w:asciiTheme="minorHAnsi" w:hAnsiTheme="minorHAnsi" w:cstheme="minorHAnsi"/>
        </w:rPr>
        <w:t xml:space="preserve">growing </w:t>
      </w:r>
      <w:r w:rsidRPr="00853097">
        <w:rPr>
          <w:rStyle w:val="Emphasis"/>
          <w:rFonts w:asciiTheme="minorHAnsi" w:hAnsiTheme="minorHAnsi" w:cstheme="minorHAnsi"/>
          <w:highlight w:val="cyan"/>
        </w:rPr>
        <w:t>oligopolists</w:t>
      </w:r>
      <w:r w:rsidRPr="00E748A0">
        <w:rPr>
          <w:rStyle w:val="StyleUnderline"/>
          <w:rFonts w:asciiTheme="minorHAnsi" w:hAnsiTheme="minorHAnsi" w:cstheme="minorHAnsi"/>
        </w:rPr>
        <w:t xml:space="preserve">) </w:t>
      </w:r>
      <w:r w:rsidRPr="00853097">
        <w:rPr>
          <w:rStyle w:val="StyleUnderline"/>
          <w:rFonts w:asciiTheme="minorHAnsi" w:hAnsiTheme="minorHAnsi" w:cstheme="minorHAnsi"/>
          <w:highlight w:val="cyan"/>
        </w:rPr>
        <w:t>expand</w:t>
      </w:r>
      <w:r w:rsidRPr="00E748A0">
        <w:rPr>
          <w:rStyle w:val="StyleUnderline"/>
          <w:rFonts w:asciiTheme="minorHAnsi" w:hAnsiTheme="minorHAnsi" w:cstheme="minorHAnsi"/>
        </w:rPr>
        <w:t xml:space="preserve"> real </w:t>
      </w:r>
      <w:r w:rsidRPr="00853097">
        <w:rPr>
          <w:rStyle w:val="StyleUnderline"/>
          <w:rFonts w:asciiTheme="minorHAnsi" w:hAnsiTheme="minorHAnsi" w:cstheme="minorHAnsi"/>
          <w:highlight w:val="cyan"/>
        </w:rPr>
        <w:t xml:space="preserve">output and </w:t>
      </w:r>
      <w:r w:rsidRPr="00853097">
        <w:rPr>
          <w:rStyle w:val="Emphasis"/>
          <w:rFonts w:asciiTheme="minorHAnsi" w:hAnsiTheme="minorHAnsi" w:cstheme="minorHAnsi"/>
          <w:highlight w:val="cyan"/>
        </w:rPr>
        <w:t>hold down prices</w:t>
      </w:r>
      <w:r w:rsidRPr="00E748A0">
        <w:rPr>
          <w:rFonts w:asciiTheme="minorHAnsi" w:hAnsiTheme="minorHAnsi" w:cstheme="minorHAnsi"/>
          <w:sz w:val="16"/>
        </w:rPr>
        <w:t>, raising consumer welfare, while maintaining or reducing their workforces, lowering labor’s share of output. (JEL D43, L13, D24, D33, D21, D42)</w:t>
      </w:r>
    </w:p>
    <w:p w14:paraId="764C9006"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Does America have a monopoly problem? Market concentration within narrowly defined industries has risen over the last 40 years. Various papers have systematically and comprehensively laid out the implications of concentration on profits, productive factors, and markups.1 However, research has not systematically measured consumer welfare and prices, a first-order concern for antitrust authorities (Shapiro 2010, FTC Hearings 2018). 2 In the simplest economics examples (Tirole 1988), monopolies charge higher prices and restrict output, maximizing profits and reducing consumer welfare. However, monopolies could be caused by innovation from “superstar” firms or scale economies, leading to falling prices or increased output (Autor et al. 2017, Van Reenen 2018, Armstrong and Porter 2007, Tirole 1988, Kehrig and Vincent 2021).</w:t>
      </w:r>
    </w:p>
    <w:p w14:paraId="723E38A1"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Monopolists and oligopolists have incentives to both increase prices and/or decrease output.3 My main research question is simple: is there an empirical relationship between changes in oligopolies and consumer-relevant market outcomes on an economy-wide basis? I test the relationship of prices, quantities, and market concentration across the vast majority of the US economy using 40 years of census data. I then link these changes on the consumer side to productivity innovations and labor shares.</w:t>
      </w:r>
    </w:p>
    <w:p w14:paraId="580F5B78" w14:textId="77777777" w:rsidR="003D0608" w:rsidRPr="00E748A0" w:rsidRDefault="003D0608" w:rsidP="003D0608">
      <w:pPr>
        <w:rPr>
          <w:rFonts w:asciiTheme="minorHAnsi" w:hAnsiTheme="minorHAnsi" w:cstheme="minorHAnsi"/>
          <w:sz w:val="16"/>
        </w:rPr>
      </w:pPr>
      <w:r w:rsidRPr="00E748A0">
        <w:rPr>
          <w:rFonts w:asciiTheme="minorHAnsi" w:hAnsiTheme="minorHAnsi" w:cstheme="minorHAnsi"/>
          <w:sz w:val="16"/>
        </w:rPr>
        <w:t xml:space="preserve">I directly quantify how changes in industry concentration in the medium- to long-run are correlated to changes in prices and real output by combining price data with revenue data.4  A 10 percent increase in the national market share of the 4 largest firms is correlated with a 1 percent increase in real output. Finding that </w:t>
      </w:r>
      <w:r w:rsidRPr="00E748A0">
        <w:rPr>
          <w:rStyle w:val="Emphasis"/>
          <w:rFonts w:asciiTheme="minorHAnsi" w:hAnsiTheme="minorHAnsi" w:cstheme="minorHAnsi"/>
        </w:rPr>
        <w:t xml:space="preserve">higher </w:t>
      </w:r>
      <w:r w:rsidRPr="00853097">
        <w:rPr>
          <w:rStyle w:val="Emphasis"/>
          <w:rFonts w:asciiTheme="minorHAnsi" w:hAnsiTheme="minorHAnsi" w:cstheme="minorHAnsi"/>
          <w:highlight w:val="cyan"/>
        </w:rPr>
        <w:t>output, but not price</w:t>
      </w:r>
      <w:r w:rsidRPr="00E748A0">
        <w:rPr>
          <w:rFonts w:asciiTheme="minorHAnsi" w:hAnsiTheme="minorHAnsi" w:cstheme="minorHAnsi"/>
          <w:sz w:val="16"/>
        </w:rPr>
        <w:t xml:space="preserve">, is </w:t>
      </w:r>
      <w:r w:rsidRPr="00853097">
        <w:rPr>
          <w:rStyle w:val="StyleUnderline"/>
          <w:rFonts w:asciiTheme="minorHAnsi" w:hAnsiTheme="minorHAnsi" w:cstheme="minorHAnsi"/>
          <w:highlight w:val="cyan"/>
        </w:rPr>
        <w:t>linked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853097">
        <w:rPr>
          <w:rStyle w:val="Emphasis"/>
          <w:rFonts w:asciiTheme="minorHAnsi" w:hAnsiTheme="minorHAnsi" w:cstheme="minorHAnsi"/>
          <w:highlight w:val="cyan"/>
        </w:rPr>
        <w:t>concentration</w:t>
      </w:r>
      <w:r w:rsidRPr="00E748A0">
        <w:rPr>
          <w:rStyle w:val="Emphasis"/>
          <w:rFonts w:asciiTheme="minorHAnsi" w:hAnsiTheme="minorHAnsi" w:cstheme="minorHAnsi"/>
        </w:rPr>
        <w:t xml:space="preserve"> rates</w:t>
      </w:r>
      <w:r w:rsidRPr="00E748A0">
        <w:rPr>
          <w:rFonts w:asciiTheme="minorHAnsi" w:hAnsiTheme="minorHAnsi" w:cstheme="minorHAnsi"/>
          <w:sz w:val="16"/>
        </w:rPr>
        <w:t xml:space="preserve">, I turn to the role of productivity. </w:t>
      </w:r>
      <w:r w:rsidRPr="00E748A0">
        <w:rPr>
          <w:rStyle w:val="StyleUnderline"/>
          <w:rFonts w:asciiTheme="minorHAnsi" w:hAnsiTheme="minorHAnsi" w:cstheme="minorHAnsi"/>
        </w:rPr>
        <w:t xml:space="preserve">Industries with the </w:t>
      </w:r>
      <w:r w:rsidRPr="00853097">
        <w:rPr>
          <w:rStyle w:val="Emphasis"/>
          <w:rFonts w:asciiTheme="minorHAnsi" w:hAnsiTheme="minorHAnsi" w:cstheme="minorHAnsi"/>
          <w:highlight w:val="cyan"/>
        </w:rPr>
        <w:t>most</w:t>
      </w:r>
      <w:r w:rsidRPr="00E748A0">
        <w:rPr>
          <w:rStyle w:val="Emphasis"/>
          <w:rFonts w:asciiTheme="minorHAnsi" w:hAnsiTheme="minorHAnsi" w:cstheme="minorHAnsi"/>
        </w:rPr>
        <w:t xml:space="preserve"> real productivity </w:t>
      </w:r>
      <w:r w:rsidRPr="00853097">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are those </w:t>
      </w:r>
      <w:r w:rsidRPr="00853097">
        <w:rPr>
          <w:rStyle w:val="StyleUnderline"/>
          <w:rFonts w:asciiTheme="minorHAnsi" w:hAnsiTheme="minorHAnsi" w:cstheme="minorHAnsi"/>
          <w:highlight w:val="cyan"/>
        </w:rPr>
        <w:t>with</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largest increases in industry </w:t>
      </w:r>
      <w:r w:rsidRPr="00853097">
        <w:rPr>
          <w:rStyle w:val="Emphasis"/>
          <w:rFonts w:asciiTheme="minorHAnsi" w:hAnsiTheme="minorHAnsi" w:cstheme="minorHAnsi"/>
          <w:highlight w:val="cyan"/>
        </w:rPr>
        <w:t>concentration</w:t>
      </w:r>
      <w:r w:rsidRPr="00E748A0">
        <w:rPr>
          <w:rFonts w:asciiTheme="minorHAnsi" w:hAnsiTheme="minorHAnsi" w:cstheme="minorHAnsi"/>
          <w:sz w:val="16"/>
        </w:rPr>
        <w:t xml:space="preserve">. A 10 percent increase in the market share of the largest 4 firms is linked to a 2 percent increase in labor productivity. With both industry concentration and productivity, output growth is not accompanied by payroll growth. Growing </w:t>
      </w:r>
      <w:r w:rsidRPr="00853097">
        <w:rPr>
          <w:rStyle w:val="StyleUnderline"/>
          <w:rFonts w:asciiTheme="minorHAnsi" w:hAnsiTheme="minorHAnsi" w:cstheme="minorHAnsi"/>
          <w:highlight w:val="cyan"/>
        </w:rPr>
        <w:t>monopolists</w:t>
      </w:r>
      <w:r w:rsidRPr="00E748A0">
        <w:rPr>
          <w:rFonts w:asciiTheme="minorHAnsi" w:hAnsiTheme="minorHAnsi" w:cstheme="minorHAnsi"/>
          <w:sz w:val="16"/>
        </w:rPr>
        <w:t xml:space="preserve"> and oligopolists are able to </w:t>
      </w:r>
      <w:r w:rsidRPr="00853097">
        <w:rPr>
          <w:rStyle w:val="StyleUnderline"/>
          <w:rFonts w:asciiTheme="minorHAnsi" w:hAnsiTheme="minorHAnsi" w:cstheme="minorHAnsi"/>
          <w:highlight w:val="cyan"/>
        </w:rPr>
        <w:t xml:space="preserve">produce </w:t>
      </w:r>
      <w:r w:rsidRPr="00853097">
        <w:rPr>
          <w:rStyle w:val="Emphasis"/>
          <w:rFonts w:asciiTheme="minorHAnsi" w:hAnsiTheme="minorHAnsi" w:cstheme="minorHAnsi"/>
          <w:highlight w:val="cyan"/>
        </w:rPr>
        <w:t>more</w:t>
      </w:r>
      <w:r w:rsidRPr="00E748A0">
        <w:rPr>
          <w:rStyle w:val="Emphasis"/>
          <w:rFonts w:asciiTheme="minorHAnsi" w:hAnsiTheme="minorHAnsi" w:cstheme="minorHAnsi"/>
        </w:rPr>
        <w:t xml:space="preserve"> output</w:t>
      </w:r>
      <w:r w:rsidRPr="00E748A0">
        <w:rPr>
          <w:rStyle w:val="StyleUnderline"/>
          <w:rFonts w:asciiTheme="minorHAnsi" w:hAnsiTheme="minorHAnsi" w:cstheme="minorHAnsi"/>
        </w:rPr>
        <w:t xml:space="preserve"> </w:t>
      </w:r>
      <w:r w:rsidRPr="00853097">
        <w:rPr>
          <w:rStyle w:val="StyleUnderline"/>
          <w:rFonts w:asciiTheme="minorHAnsi" w:hAnsiTheme="minorHAnsi" w:cstheme="minorHAnsi"/>
          <w:highlight w:val="cyan"/>
        </w:rPr>
        <w:t xml:space="preserve">with </w:t>
      </w:r>
      <w:r w:rsidRPr="00853097">
        <w:rPr>
          <w:rStyle w:val="Emphasis"/>
          <w:rFonts w:asciiTheme="minorHAnsi" w:hAnsiTheme="minorHAnsi" w:cstheme="minorHAnsi"/>
          <w:highlight w:val="cyan"/>
        </w:rPr>
        <w:t>fewer</w:t>
      </w:r>
      <w:r w:rsidRPr="00E748A0">
        <w:rPr>
          <w:rStyle w:val="Emphasis"/>
          <w:rFonts w:asciiTheme="minorHAnsi" w:hAnsiTheme="minorHAnsi" w:cstheme="minorHAnsi"/>
        </w:rPr>
        <w:t xml:space="preserve">, but </w:t>
      </w:r>
      <w:r w:rsidRPr="00853097">
        <w:rPr>
          <w:rStyle w:val="Emphasis"/>
          <w:rFonts w:asciiTheme="minorHAnsi" w:hAnsiTheme="minorHAnsi" w:cstheme="minorHAnsi"/>
          <w:highlight w:val="cyan"/>
        </w:rPr>
        <w:t>higher-paid, workers</w:t>
      </w:r>
      <w:r w:rsidRPr="00E748A0">
        <w:rPr>
          <w:rFonts w:asciiTheme="minorHAnsi" w:hAnsiTheme="minorHAnsi" w:cstheme="minorHAnsi"/>
          <w:sz w:val="16"/>
        </w:rPr>
        <w:t>. A 10 percent increase in the market share of the largest 4 firms is correlated with a 1 percent decrease in the labor’s share of revenue.5</w:t>
      </w:r>
    </w:p>
    <w:p w14:paraId="5B6A3006" w14:textId="779C8298" w:rsidR="00062A3D" w:rsidRDefault="00062A3D" w:rsidP="00062A3D">
      <w:pPr>
        <w:pStyle w:val="Heading1"/>
      </w:pPr>
      <w:r>
        <w:t>1NR</w:t>
      </w:r>
    </w:p>
    <w:p w14:paraId="33EBD465" w14:textId="4047399C" w:rsidR="00062A3D" w:rsidRDefault="00062A3D" w:rsidP="00062A3D">
      <w:pPr>
        <w:pStyle w:val="Heading2"/>
      </w:pPr>
      <w:r>
        <w:t>Adv---Dynamism</w:t>
      </w:r>
    </w:p>
    <w:p w14:paraId="7C60164D" w14:textId="7A09BF45" w:rsidR="00062A3D" w:rsidRPr="003C649C" w:rsidRDefault="00062A3D" w:rsidP="003C649C">
      <w:pPr>
        <w:pStyle w:val="Heading3"/>
        <w:rPr>
          <w:rFonts w:asciiTheme="minorHAnsi" w:hAnsiTheme="minorHAnsi" w:cstheme="minorHAnsi"/>
        </w:rPr>
      </w:pPr>
      <w:r>
        <w:rPr>
          <w:rFonts w:asciiTheme="minorHAnsi" w:hAnsiTheme="minorHAnsi" w:cstheme="minorHAnsi"/>
        </w:rPr>
        <w:t>2NC---AT: Econ</w:t>
      </w:r>
    </w:p>
    <w:p w14:paraId="0D44919F" w14:textId="77777777" w:rsidR="00062A3D" w:rsidRPr="00A94510" w:rsidRDefault="00062A3D" w:rsidP="00062A3D">
      <w:pPr>
        <w:pStyle w:val="Heading4"/>
      </w:pPr>
      <w:r>
        <w:t xml:space="preserve">Growth will </w:t>
      </w:r>
      <w:r>
        <w:rPr>
          <w:u w:val="single"/>
        </w:rPr>
        <w:t>rebound</w:t>
      </w:r>
      <w:r>
        <w:t xml:space="preserve"> due to self-sustaining </w:t>
      </w:r>
      <w:r>
        <w:rPr>
          <w:u w:val="single"/>
        </w:rPr>
        <w:t>corporate performance</w:t>
      </w:r>
      <w:r>
        <w:t xml:space="preserve">. </w:t>
      </w:r>
    </w:p>
    <w:p w14:paraId="1A933357" w14:textId="77777777" w:rsidR="00062A3D" w:rsidRDefault="00062A3D" w:rsidP="00062A3D">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21" w:history="1">
        <w:r w:rsidRPr="006C448E">
          <w:rPr>
            <w:rStyle w:val="Hyperlink"/>
          </w:rPr>
          <w:t>https://www.robeco.com/latam/en/insights/2021/07/how-capex-holds-the-key-to-a-self-sustaining-economic-recovery.html</w:t>
        </w:r>
      </w:hyperlink>
      <w:r w:rsidRPr="008A765F">
        <w:t>]</w:t>
      </w:r>
    </w:p>
    <w:p w14:paraId="1C255B63" w14:textId="77777777" w:rsidR="00062A3D" w:rsidRPr="00642C66" w:rsidRDefault="00062A3D" w:rsidP="00062A3D">
      <w:pPr>
        <w:rPr>
          <w:sz w:val="16"/>
        </w:rPr>
      </w:pPr>
      <w:r w:rsidRPr="00642C66">
        <w:rPr>
          <w:sz w:val="16"/>
        </w:rPr>
        <w:t>Title:</w:t>
      </w:r>
    </w:p>
    <w:p w14:paraId="602FA314" w14:textId="77777777" w:rsidR="00062A3D" w:rsidRPr="00642C66" w:rsidRDefault="00062A3D" w:rsidP="00062A3D">
      <w:pPr>
        <w:rPr>
          <w:sz w:val="16"/>
        </w:rPr>
      </w:pPr>
      <w:r w:rsidRPr="00642C66">
        <w:rPr>
          <w:sz w:val="16"/>
        </w:rPr>
        <w:t xml:space="preserve">How </w:t>
      </w:r>
      <w:r w:rsidRPr="00853097">
        <w:rPr>
          <w:rStyle w:val="StyleUnderline"/>
          <w:highlight w:val="cyan"/>
        </w:rPr>
        <w:t xml:space="preserve">capex </w:t>
      </w:r>
      <w:r w:rsidRPr="00853097">
        <w:rPr>
          <w:rStyle w:val="Emphasis"/>
          <w:highlight w:val="cyan"/>
        </w:rPr>
        <w:t>holds the key</w:t>
      </w:r>
      <w:r w:rsidRPr="00853097">
        <w:rPr>
          <w:rStyle w:val="StyleUnderline"/>
          <w:highlight w:val="cyan"/>
        </w:rPr>
        <w:t xml:space="preserve"> to</w:t>
      </w:r>
      <w:r w:rsidRPr="00B430B9">
        <w:rPr>
          <w:rStyle w:val="StyleUnderline"/>
        </w:rPr>
        <w:t xml:space="preserve"> a </w:t>
      </w:r>
      <w:r w:rsidRPr="00B000B1">
        <w:rPr>
          <w:rStyle w:val="Emphasis"/>
        </w:rPr>
        <w:t>self-</w:t>
      </w:r>
      <w:r w:rsidRPr="00853097">
        <w:rPr>
          <w:rStyle w:val="Emphasis"/>
          <w:highlight w:val="cyan"/>
        </w:rPr>
        <w:t>sustaining</w:t>
      </w:r>
      <w:r w:rsidRPr="00B430B9">
        <w:rPr>
          <w:rStyle w:val="StyleUnderline"/>
        </w:rPr>
        <w:t xml:space="preserve"> economic </w:t>
      </w:r>
      <w:r w:rsidRPr="00853097">
        <w:rPr>
          <w:rStyle w:val="StyleUnderline"/>
          <w:highlight w:val="cyan"/>
        </w:rPr>
        <w:t>recovery</w:t>
      </w:r>
      <w:r w:rsidRPr="00642C66">
        <w:rPr>
          <w:sz w:val="16"/>
        </w:rPr>
        <w:t xml:space="preserve">. </w:t>
      </w:r>
    </w:p>
    <w:p w14:paraId="1E90265C" w14:textId="77777777" w:rsidR="00062A3D" w:rsidRPr="00642C66" w:rsidRDefault="00062A3D" w:rsidP="00062A3D">
      <w:pPr>
        <w:rPr>
          <w:sz w:val="16"/>
        </w:rPr>
      </w:pPr>
      <w:r w:rsidRPr="008A765F">
        <w:rPr>
          <w:rStyle w:val="StyleUnderline"/>
        </w:rPr>
        <w:t xml:space="preserve">Capital </w:t>
      </w:r>
      <w:r w:rsidRPr="00853097">
        <w:rPr>
          <w:rStyle w:val="StyleUnderline"/>
          <w:highlight w:val="cyan"/>
        </w:rPr>
        <w:t>expenditure to fix</w:t>
      </w:r>
      <w:r w:rsidRPr="008A765F">
        <w:rPr>
          <w:rStyle w:val="StyleUnderline"/>
        </w:rPr>
        <w:t xml:space="preserve"> </w:t>
      </w:r>
      <w:r w:rsidRPr="008A765F">
        <w:rPr>
          <w:rStyle w:val="Emphasis"/>
        </w:rPr>
        <w:t xml:space="preserve">supply </w:t>
      </w:r>
      <w:r w:rsidRPr="00853097">
        <w:rPr>
          <w:rStyle w:val="Emphasis"/>
          <w:highlight w:val="cyan"/>
        </w:rPr>
        <w:t>shortages</w:t>
      </w:r>
      <w:r w:rsidRPr="00853097">
        <w:rPr>
          <w:rStyle w:val="StyleUnderline"/>
          <w:highlight w:val="cyan"/>
        </w:rPr>
        <w:t xml:space="preserve"> and meet</w:t>
      </w:r>
      <w:r w:rsidRPr="008A765F">
        <w:rPr>
          <w:rStyle w:val="StyleUnderline"/>
        </w:rPr>
        <w:t xml:space="preserve"> </w:t>
      </w:r>
      <w:r w:rsidRPr="008A765F">
        <w:rPr>
          <w:rStyle w:val="Emphasis"/>
        </w:rPr>
        <w:t xml:space="preserve">burgeoning </w:t>
      </w:r>
      <w:r w:rsidRPr="00853097">
        <w:rPr>
          <w:rStyle w:val="Emphasis"/>
          <w:highlight w:val="cyan"/>
        </w:rPr>
        <w:t>demand</w:t>
      </w:r>
      <w:r w:rsidRPr="008A765F">
        <w:rPr>
          <w:rStyle w:val="StyleUnderline"/>
        </w:rPr>
        <w:t xml:space="preserve"> is seen </w:t>
      </w:r>
      <w:r w:rsidRPr="00853097">
        <w:rPr>
          <w:rStyle w:val="StyleUnderline"/>
          <w:highlight w:val="cyan"/>
        </w:rPr>
        <w:t>figur</w:t>
      </w:r>
      <w:r w:rsidRPr="008A765F">
        <w:rPr>
          <w:rStyle w:val="StyleUnderline"/>
        </w:rPr>
        <w:t xml:space="preserve">ing </w:t>
      </w:r>
      <w:r w:rsidRPr="00853097">
        <w:rPr>
          <w:rStyle w:val="Emphasis"/>
          <w:highlight w:val="cyan"/>
        </w:rPr>
        <w:t>strongly</w:t>
      </w:r>
      <w:r w:rsidRPr="008A765F">
        <w:rPr>
          <w:rStyle w:val="StyleUnderline"/>
        </w:rPr>
        <w:t xml:space="preserve"> in the </w:t>
      </w:r>
      <w:r w:rsidRPr="00853097">
        <w:rPr>
          <w:rStyle w:val="Emphasis"/>
          <w:highlight w:val="cyan"/>
        </w:rPr>
        <w:t>post-Covid</w:t>
      </w:r>
      <w:r w:rsidRPr="008A765F">
        <w:rPr>
          <w:rStyle w:val="Emphasis"/>
        </w:rPr>
        <w:t xml:space="preserve"> recovery</w:t>
      </w:r>
      <w:r w:rsidRPr="00642C66">
        <w:rPr>
          <w:sz w:val="16"/>
        </w:rPr>
        <w:t>.</w:t>
      </w:r>
    </w:p>
    <w:p w14:paraId="1B1C6713" w14:textId="77777777" w:rsidR="00062A3D" w:rsidRPr="00642C66" w:rsidRDefault="00062A3D" w:rsidP="00062A3D">
      <w:pPr>
        <w:rPr>
          <w:sz w:val="16"/>
        </w:rPr>
      </w:pPr>
      <w:r w:rsidRPr="00642C66">
        <w:rPr>
          <w:sz w:val="16"/>
        </w:rPr>
        <w:t xml:space="preserve">[Author and summary omitted]. </w:t>
      </w:r>
    </w:p>
    <w:p w14:paraId="2BAAFA9A" w14:textId="77777777" w:rsidR="00062A3D" w:rsidRPr="00642C66" w:rsidRDefault="00062A3D" w:rsidP="00062A3D">
      <w:pPr>
        <w:rPr>
          <w:sz w:val="16"/>
        </w:rPr>
      </w:pPr>
      <w:r w:rsidRPr="00853097">
        <w:rPr>
          <w:rStyle w:val="StyleUnderline"/>
          <w:highlight w:val="cyan"/>
        </w:rPr>
        <w:t>Companies</w:t>
      </w:r>
      <w:r w:rsidRPr="008A765F">
        <w:rPr>
          <w:rStyle w:val="StyleUnderline"/>
        </w:rPr>
        <w:t xml:space="preserve"> are expected to </w:t>
      </w:r>
      <w:r w:rsidRPr="00853097">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853097">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853097">
        <w:rPr>
          <w:rStyle w:val="Emphasis"/>
          <w:highlight w:val="cyan"/>
        </w:rPr>
        <w:t>reopening</w:t>
      </w:r>
      <w:r w:rsidRPr="00642C66">
        <w:rPr>
          <w:sz w:val="16"/>
        </w:rPr>
        <w:t>.</w:t>
      </w:r>
    </w:p>
    <w:p w14:paraId="595CB059" w14:textId="77777777" w:rsidR="00062A3D" w:rsidRPr="00642C66" w:rsidRDefault="00062A3D" w:rsidP="00062A3D">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14:paraId="53E62E55" w14:textId="77777777" w:rsidR="00062A3D" w:rsidRPr="008A765F" w:rsidRDefault="00062A3D" w:rsidP="00062A3D">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853097">
        <w:rPr>
          <w:rStyle w:val="Emphasis"/>
          <w:highlight w:val="cyan"/>
        </w:rPr>
        <w:t>supply</w:t>
      </w:r>
      <w:r w:rsidRPr="008A765F">
        <w:rPr>
          <w:rStyle w:val="Emphasis"/>
        </w:rPr>
        <w:t xml:space="preserve"> side </w:t>
      </w:r>
      <w:r w:rsidRPr="00853097">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853097">
        <w:rPr>
          <w:rStyle w:val="StyleUnderline"/>
          <w:highlight w:val="cyan"/>
        </w:rPr>
        <w:t xml:space="preserve">is </w:t>
      </w:r>
      <w:r w:rsidRPr="00853097">
        <w:rPr>
          <w:rStyle w:val="Emphasis"/>
          <w:highlight w:val="cyan"/>
        </w:rPr>
        <w:t>powering</w:t>
      </w:r>
      <w:r w:rsidRPr="008A765F">
        <w:rPr>
          <w:rStyle w:val="Emphasis"/>
        </w:rPr>
        <w:t xml:space="preserve"> a </w:t>
      </w:r>
      <w:r w:rsidRPr="00853097">
        <w:rPr>
          <w:rStyle w:val="Emphasis"/>
          <w:highlight w:val="cyan"/>
        </w:rPr>
        <w:t>resurgence</w:t>
      </w:r>
      <w:r w:rsidRPr="00853097">
        <w:rPr>
          <w:rStyle w:val="StyleUnderline"/>
          <w:highlight w:val="cyan"/>
        </w:rPr>
        <w:t xml:space="preserve"> in </w:t>
      </w:r>
      <w:r w:rsidRPr="00853097">
        <w:rPr>
          <w:rStyle w:val="Emphasis"/>
          <w:highlight w:val="cyan"/>
        </w:rPr>
        <w:t>cap</w:t>
      </w:r>
      <w:r w:rsidRPr="008A765F">
        <w:rPr>
          <w:rStyle w:val="Emphasis"/>
        </w:rPr>
        <w:t xml:space="preserve">ital </w:t>
      </w:r>
      <w:r w:rsidRPr="00853097">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14:paraId="408C5137" w14:textId="77777777" w:rsidR="00062A3D" w:rsidRPr="00642C66" w:rsidRDefault="00062A3D" w:rsidP="00062A3D">
      <w:pPr>
        <w:rPr>
          <w:sz w:val="16"/>
        </w:rPr>
      </w:pPr>
      <w:r w:rsidRPr="00642C66">
        <w:rPr>
          <w:sz w:val="16"/>
        </w:rPr>
        <w:t>Capex intentions</w:t>
      </w:r>
    </w:p>
    <w:p w14:paraId="621478C1" w14:textId="77777777" w:rsidR="00062A3D" w:rsidRPr="00642C66" w:rsidRDefault="00062A3D" w:rsidP="00062A3D">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466972C8" w14:textId="77777777" w:rsidR="00062A3D" w:rsidRPr="00642C66" w:rsidRDefault="00062A3D" w:rsidP="00062A3D">
      <w:pPr>
        <w:rPr>
          <w:sz w:val="16"/>
        </w:rPr>
      </w:pPr>
      <w:r w:rsidRPr="00642C66">
        <w:rPr>
          <w:sz w:val="16"/>
        </w:rPr>
        <w:t xml:space="preserve">“So, </w:t>
      </w:r>
      <w:r w:rsidRPr="00853097">
        <w:rPr>
          <w:rStyle w:val="StyleUnderline"/>
          <w:highlight w:val="cyan"/>
        </w:rPr>
        <w:t xml:space="preserve">that's </w:t>
      </w:r>
      <w:r w:rsidRPr="00853097">
        <w:rPr>
          <w:rStyle w:val="Emphasis"/>
          <w:highlight w:val="cyan"/>
        </w:rPr>
        <w:t>promising</w:t>
      </w:r>
      <w:r w:rsidRPr="00853097">
        <w:rPr>
          <w:rStyle w:val="StyleUnderline"/>
          <w:highlight w:val="cyan"/>
        </w:rPr>
        <w:t xml:space="preserve"> for a</w:t>
      </w:r>
      <w:r w:rsidRPr="008A765F">
        <w:rPr>
          <w:rStyle w:val="StyleUnderline"/>
        </w:rPr>
        <w:t xml:space="preserve"> </w:t>
      </w:r>
      <w:r w:rsidRPr="008A765F">
        <w:rPr>
          <w:rStyle w:val="Emphasis"/>
        </w:rPr>
        <w:t xml:space="preserve">near-term </w:t>
      </w:r>
      <w:r w:rsidRPr="00853097">
        <w:rPr>
          <w:rStyle w:val="Emphasis"/>
          <w:highlight w:val="cyan"/>
        </w:rPr>
        <w:t>rebound</w:t>
      </w:r>
      <w:r w:rsidRPr="008A765F">
        <w:rPr>
          <w:rStyle w:val="StyleUnderline"/>
        </w:rPr>
        <w:t xml:space="preserve"> in the capex cycle,”</w:t>
      </w:r>
      <w:r w:rsidRPr="00642C66">
        <w:rPr>
          <w:sz w:val="16"/>
        </w:rPr>
        <w:t xml:space="preserve"> he says. </w:t>
      </w:r>
      <w:r w:rsidRPr="00853097">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853097">
        <w:rPr>
          <w:rStyle w:val="Emphasis"/>
          <w:highlight w:val="cyan"/>
        </w:rPr>
        <w:t>picked up</w:t>
      </w:r>
      <w:r w:rsidRPr="00853097">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853097">
        <w:rPr>
          <w:rStyle w:val="Emphasis"/>
          <w:highlight w:val="cyan"/>
        </w:rPr>
        <w:t>outperformance</w:t>
      </w:r>
      <w:r w:rsidRPr="00853097">
        <w:rPr>
          <w:rStyle w:val="StyleUnderline"/>
          <w:highlight w:val="cyan"/>
        </w:rPr>
        <w:t xml:space="preserve"> of capex</w:t>
      </w:r>
      <w:r w:rsidRPr="008A765F">
        <w:rPr>
          <w:rStyle w:val="StyleUnderline"/>
        </w:rPr>
        <w:t xml:space="preserve">-intensive </w:t>
      </w:r>
      <w:r w:rsidRPr="00853097">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5665475C" w14:textId="77777777" w:rsidR="00062A3D" w:rsidRPr="00642C66" w:rsidRDefault="00062A3D" w:rsidP="00062A3D">
      <w:pPr>
        <w:rPr>
          <w:sz w:val="16"/>
        </w:rPr>
      </w:pPr>
      <w:r w:rsidRPr="00642C66">
        <w:rPr>
          <w:sz w:val="16"/>
        </w:rPr>
        <w:t>Fiscal dominance</w:t>
      </w:r>
    </w:p>
    <w:p w14:paraId="066F730F" w14:textId="77777777" w:rsidR="00062A3D" w:rsidRPr="00642C66" w:rsidRDefault="00062A3D" w:rsidP="00062A3D">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7C9DC9BB" w14:textId="77777777" w:rsidR="00062A3D" w:rsidRPr="00642C66" w:rsidRDefault="00062A3D" w:rsidP="00062A3D">
      <w:pPr>
        <w:rPr>
          <w:sz w:val="16"/>
        </w:rPr>
      </w:pPr>
      <w:r w:rsidRPr="00642C66">
        <w:rPr>
          <w:sz w:val="16"/>
        </w:rPr>
        <w:t>“Central banks have pursued very easy monetary policies, but they have hit the nominal lower bounds with regard to policy rates.”</w:t>
      </w:r>
    </w:p>
    <w:p w14:paraId="4C510F7B" w14:textId="77777777" w:rsidR="00062A3D" w:rsidRPr="004918C1" w:rsidRDefault="00062A3D" w:rsidP="00062A3D">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5CCBC7F6" w14:textId="77777777" w:rsidR="00062A3D" w:rsidRPr="00642C66" w:rsidRDefault="00062A3D" w:rsidP="00062A3D">
      <w:pPr>
        <w:rPr>
          <w:sz w:val="16"/>
        </w:rPr>
      </w:pPr>
      <w:r w:rsidRPr="00642C66">
        <w:rPr>
          <w:sz w:val="16"/>
        </w:rPr>
        <w:t>Big spending plans</w:t>
      </w:r>
    </w:p>
    <w:p w14:paraId="10C2FFE3" w14:textId="77777777" w:rsidR="00062A3D" w:rsidRPr="00642C66" w:rsidRDefault="00062A3D" w:rsidP="00062A3D">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23DF60F0" w14:textId="77777777" w:rsidR="00062A3D" w:rsidRPr="004918C1" w:rsidRDefault="00062A3D" w:rsidP="00062A3D">
      <w:pPr>
        <w:rPr>
          <w:rStyle w:val="StyleUnderline"/>
        </w:rPr>
      </w:pPr>
      <w:r w:rsidRPr="004918C1">
        <w:rPr>
          <w:rStyle w:val="StyleUnderline"/>
        </w:rPr>
        <w:t xml:space="preserve">“An era of </w:t>
      </w:r>
      <w:r w:rsidRPr="00853097">
        <w:rPr>
          <w:rStyle w:val="StyleUnderline"/>
          <w:highlight w:val="cyan"/>
        </w:rPr>
        <w:t>fiscal dominance</w:t>
      </w:r>
      <w:r w:rsidRPr="004918C1">
        <w:rPr>
          <w:rStyle w:val="StyleUnderline"/>
        </w:rPr>
        <w:t xml:space="preserve"> is able to </w:t>
      </w:r>
      <w:r w:rsidRPr="00853097">
        <w:rPr>
          <w:rStyle w:val="StyleUnderline"/>
          <w:highlight w:val="cyan"/>
        </w:rPr>
        <w:t xml:space="preserve">say </w:t>
      </w:r>
      <w:r w:rsidRPr="00853097">
        <w:rPr>
          <w:rStyle w:val="Emphasis"/>
          <w:highlight w:val="cyan"/>
        </w:rPr>
        <w:t>goodbye</w:t>
      </w:r>
      <w:r w:rsidRPr="00853097">
        <w:rPr>
          <w:rStyle w:val="StyleUnderline"/>
          <w:highlight w:val="cyan"/>
        </w:rPr>
        <w:t xml:space="preserve"> to</w:t>
      </w:r>
      <w:r w:rsidRPr="004918C1">
        <w:rPr>
          <w:rStyle w:val="StyleUnderline"/>
        </w:rPr>
        <w:t xml:space="preserve"> the </w:t>
      </w:r>
      <w:r w:rsidRPr="004918C1">
        <w:rPr>
          <w:rStyle w:val="Emphasis"/>
        </w:rPr>
        <w:t xml:space="preserve">secular </w:t>
      </w:r>
      <w:r w:rsidRPr="00853097">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853097">
        <w:rPr>
          <w:rStyle w:val="StyleUnderline"/>
          <w:highlight w:val="cyan"/>
        </w:rPr>
        <w:t>“Under-investment due to</w:t>
      </w:r>
      <w:r w:rsidRPr="004918C1">
        <w:rPr>
          <w:rStyle w:val="StyleUnderline"/>
        </w:rPr>
        <w:t xml:space="preserve"> </w:t>
      </w:r>
      <w:r w:rsidRPr="004918C1">
        <w:rPr>
          <w:rStyle w:val="Emphasis"/>
        </w:rPr>
        <w:t xml:space="preserve">insufficient </w:t>
      </w:r>
      <w:r w:rsidRPr="00853097">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853097">
        <w:rPr>
          <w:rStyle w:val="StyleUnderline"/>
          <w:highlight w:val="cyan"/>
        </w:rPr>
        <w:t xml:space="preserve">has become </w:t>
      </w:r>
      <w:r w:rsidRPr="00853097">
        <w:rPr>
          <w:rStyle w:val="Emphasis"/>
          <w:highlight w:val="cyan"/>
        </w:rPr>
        <w:t>less likely</w:t>
      </w:r>
      <w:r w:rsidRPr="00853097">
        <w:rPr>
          <w:rStyle w:val="StyleUnderline"/>
          <w:highlight w:val="cyan"/>
        </w:rPr>
        <w:t>.”</w:t>
      </w:r>
    </w:p>
    <w:p w14:paraId="4B9696E0" w14:textId="77777777" w:rsidR="00062A3D" w:rsidRPr="00B430B9" w:rsidRDefault="00062A3D" w:rsidP="00062A3D">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853097">
        <w:rPr>
          <w:rStyle w:val="Emphasis"/>
          <w:highlight w:val="cyan"/>
        </w:rPr>
        <w:t>burgeoning</w:t>
      </w:r>
      <w:r w:rsidRPr="00B430B9">
        <w:rPr>
          <w:rStyle w:val="StyleUnderline"/>
        </w:rPr>
        <w:t xml:space="preserve"> consumer </w:t>
      </w:r>
      <w:r w:rsidRPr="00853097">
        <w:rPr>
          <w:rStyle w:val="StyleUnderline"/>
          <w:highlight w:val="cyan"/>
        </w:rPr>
        <w:t>demand in</w:t>
      </w:r>
      <w:r w:rsidRPr="00B430B9">
        <w:rPr>
          <w:rStyle w:val="StyleUnderline"/>
        </w:rPr>
        <w:t xml:space="preserve"> the </w:t>
      </w:r>
      <w:r w:rsidRPr="00853097">
        <w:rPr>
          <w:rStyle w:val="Emphasis"/>
          <w:highlight w:val="cyan"/>
        </w:rPr>
        <w:t>reopening</w:t>
      </w:r>
      <w:r w:rsidRPr="00B430B9">
        <w:rPr>
          <w:rStyle w:val="Emphasis"/>
        </w:rPr>
        <w:t xml:space="preserve"> phase</w:t>
      </w:r>
      <w:r w:rsidRPr="00B430B9">
        <w:rPr>
          <w:rStyle w:val="StyleUnderline"/>
        </w:rPr>
        <w:t xml:space="preserve"> </w:t>
      </w:r>
      <w:r w:rsidRPr="00853097">
        <w:rPr>
          <w:rStyle w:val="StyleUnderline"/>
          <w:highlight w:val="cyan"/>
        </w:rPr>
        <w:t>could prove</w:t>
      </w:r>
      <w:r w:rsidRPr="00B430B9">
        <w:rPr>
          <w:rStyle w:val="StyleUnderline"/>
        </w:rPr>
        <w:t xml:space="preserve"> to be </w:t>
      </w:r>
      <w:r w:rsidRPr="00B430B9">
        <w:rPr>
          <w:rStyle w:val="Emphasis"/>
        </w:rPr>
        <w:t xml:space="preserve">more </w:t>
      </w:r>
      <w:r w:rsidRPr="00853097">
        <w:rPr>
          <w:rStyle w:val="Emphasis"/>
          <w:highlight w:val="cya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6B26F859" w14:textId="77777777" w:rsidR="00062A3D" w:rsidRPr="00642C66" w:rsidRDefault="00062A3D" w:rsidP="00062A3D">
      <w:pPr>
        <w:rPr>
          <w:sz w:val="16"/>
        </w:rPr>
      </w:pPr>
      <w:r w:rsidRPr="00642C66">
        <w:rPr>
          <w:sz w:val="16"/>
        </w:rPr>
        <w:t>Tobin’s Q looks good</w:t>
      </w:r>
    </w:p>
    <w:p w14:paraId="51125A87" w14:textId="77777777" w:rsidR="00062A3D" w:rsidRPr="00642C66" w:rsidRDefault="00062A3D" w:rsidP="00062A3D">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4827D1F9" w14:textId="77777777" w:rsidR="00062A3D" w:rsidRPr="00642C66" w:rsidRDefault="00062A3D" w:rsidP="00062A3D">
      <w:pPr>
        <w:rPr>
          <w:sz w:val="16"/>
        </w:rPr>
      </w:pPr>
      <w:r w:rsidRPr="00642C66">
        <w:rPr>
          <w:sz w:val="16"/>
        </w:rPr>
        <w:t>The Tobin’s Q ratio is currently at 1.7 for the US. “So it's very expensive to do M&amp;A, and it is wiser for corporates to invest in the underlying capital goods themselves,” Van der Welle says.</w:t>
      </w:r>
    </w:p>
    <w:p w14:paraId="3AAF0AA2" w14:textId="77777777" w:rsidR="00062A3D" w:rsidRPr="00642C66" w:rsidRDefault="00062A3D" w:rsidP="00062A3D">
      <w:pPr>
        <w:rPr>
          <w:sz w:val="16"/>
        </w:rPr>
      </w:pPr>
      <w:r w:rsidRPr="00642C66">
        <w:rPr>
          <w:sz w:val="16"/>
        </w:rPr>
        <w:t>“We should therefore expect a gradual move away from M&amp;A activity towards companies making direct investments in capital goods.”</w:t>
      </w:r>
    </w:p>
    <w:p w14:paraId="6837C623" w14:textId="77777777" w:rsidR="00062A3D" w:rsidRPr="00642C66" w:rsidRDefault="00062A3D" w:rsidP="00062A3D">
      <w:pPr>
        <w:rPr>
          <w:sz w:val="16"/>
        </w:rPr>
      </w:pPr>
      <w:r w:rsidRPr="00642C66">
        <w:rPr>
          <w:sz w:val="16"/>
        </w:rPr>
        <w:t>Supply-side constraints</w:t>
      </w:r>
    </w:p>
    <w:p w14:paraId="3EB90C06" w14:textId="77777777" w:rsidR="00062A3D" w:rsidRPr="00642C66" w:rsidRDefault="00062A3D" w:rsidP="00062A3D">
      <w:pPr>
        <w:rPr>
          <w:sz w:val="16"/>
        </w:rPr>
      </w:pPr>
      <w:r w:rsidRPr="00642C66">
        <w:rPr>
          <w:sz w:val="16"/>
        </w:rPr>
        <w:t>The fourth element is the severe supply-side constraints seen in the global economy, as capacity shut down during the pandemic.</w:t>
      </w:r>
    </w:p>
    <w:p w14:paraId="5C0F1DD1" w14:textId="77777777" w:rsidR="00062A3D" w:rsidRPr="00642C66" w:rsidRDefault="00062A3D" w:rsidP="00062A3D">
      <w:pPr>
        <w:rPr>
          <w:sz w:val="16"/>
        </w:rPr>
      </w:pPr>
      <w:r w:rsidRPr="00642C66">
        <w:rPr>
          <w:sz w:val="16"/>
        </w:rPr>
        <w:t>“This is reflected in the ISM Prices Paid Index, which reached an all-time high in June in reflection of rampant shortages of raw materials and labor,” says Van der Welle.</w:t>
      </w:r>
    </w:p>
    <w:p w14:paraId="4AF7BA62" w14:textId="77777777" w:rsidR="00062A3D" w:rsidRPr="00642C66" w:rsidRDefault="00062A3D" w:rsidP="00062A3D">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853097">
        <w:rPr>
          <w:rStyle w:val="StyleUnderline"/>
          <w:highlight w:val="cyan"/>
        </w:rPr>
        <w:t>the pandemic</w:t>
      </w:r>
      <w:r w:rsidRPr="00B430B9">
        <w:rPr>
          <w:rStyle w:val="StyleUnderline"/>
        </w:rPr>
        <w:t xml:space="preserve"> is not demand related, but supply related. This </w:t>
      </w:r>
      <w:r w:rsidRPr="00853097">
        <w:rPr>
          <w:rStyle w:val="StyleUnderline"/>
          <w:highlight w:val="cyan"/>
        </w:rPr>
        <w:t>will</w:t>
      </w:r>
      <w:r w:rsidRPr="00642C66">
        <w:rPr>
          <w:sz w:val="16"/>
        </w:rPr>
        <w:t xml:space="preserve"> also </w:t>
      </w:r>
      <w:r w:rsidRPr="00853097">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853097">
        <w:rPr>
          <w:rStyle w:val="Emphasis"/>
          <w:highlight w:val="cyan"/>
        </w:rPr>
        <w:t>he productivity</w:t>
      </w:r>
      <w:r w:rsidRPr="00853097">
        <w:rPr>
          <w:rStyle w:val="StyleUnderline"/>
          <w:highlight w:val="cyan"/>
        </w:rPr>
        <w:t xml:space="preserve"> frontier and </w:t>
      </w:r>
      <w:r w:rsidRPr="00853097">
        <w:rPr>
          <w:rStyle w:val="Emphasis"/>
          <w:highlight w:val="cyan"/>
        </w:rPr>
        <w:t>incentivize</w:t>
      </w:r>
      <w:r w:rsidRPr="00853097">
        <w:rPr>
          <w:rStyle w:val="StyleUnderline"/>
          <w:highlight w:val="cyan"/>
        </w:rPr>
        <w:t xml:space="preserve"> cap</w:t>
      </w:r>
      <w:r w:rsidRPr="00B430B9">
        <w:rPr>
          <w:rStyle w:val="StyleUnderline"/>
        </w:rPr>
        <w:t xml:space="preserve">ital </w:t>
      </w:r>
      <w:r w:rsidRPr="00853097">
        <w:rPr>
          <w:rStyle w:val="Emphasis"/>
          <w:highlight w:val="cyan"/>
        </w:rPr>
        <w:t>ex</w:t>
      </w:r>
      <w:r w:rsidRPr="00B430B9">
        <w:rPr>
          <w:rStyle w:val="Emphasis"/>
        </w:rPr>
        <w:t>penditure</w:t>
      </w:r>
      <w:r w:rsidRPr="00B430B9">
        <w:rPr>
          <w:rStyle w:val="StyleUnderline"/>
        </w:rPr>
        <w:t>.”</w:t>
      </w:r>
    </w:p>
    <w:p w14:paraId="1CB62B2E" w14:textId="77777777" w:rsidR="00062A3D" w:rsidRPr="00642C66" w:rsidRDefault="00062A3D" w:rsidP="00062A3D">
      <w:pPr>
        <w:rPr>
          <w:sz w:val="16"/>
        </w:rPr>
      </w:pPr>
      <w:r w:rsidRPr="00642C66">
        <w:rPr>
          <w:sz w:val="16"/>
        </w:rPr>
        <w:t>Less reliance on labor</w:t>
      </w:r>
    </w:p>
    <w:p w14:paraId="13A33491" w14:textId="77777777" w:rsidR="00062A3D" w:rsidRPr="00642C66" w:rsidRDefault="00062A3D" w:rsidP="00062A3D">
      <w:pPr>
        <w:rPr>
          <w:sz w:val="16"/>
        </w:rPr>
      </w:pPr>
      <w:r w:rsidRPr="00642C66">
        <w:rPr>
          <w:sz w:val="16"/>
        </w:rPr>
        <w:t>The fifth element is the partial substitution from labor to capital in the US against the backdrop of lingering labor shortages.</w:t>
      </w:r>
    </w:p>
    <w:p w14:paraId="772462A2" w14:textId="77777777" w:rsidR="00062A3D" w:rsidRPr="00642C66" w:rsidRDefault="00062A3D" w:rsidP="00062A3D">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49E8D763" w14:textId="77777777" w:rsidR="00062A3D" w:rsidRPr="00642C66" w:rsidRDefault="00062A3D" w:rsidP="00062A3D">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049BD898" w14:textId="77777777" w:rsidR="00062A3D" w:rsidRPr="00642C66" w:rsidRDefault="00062A3D" w:rsidP="00062A3D">
      <w:pPr>
        <w:rPr>
          <w:sz w:val="16"/>
        </w:rPr>
      </w:pPr>
      <w:r w:rsidRPr="00642C66">
        <w:rPr>
          <w:sz w:val="16"/>
        </w:rPr>
        <w:t>Capex will lengthen the earnings cycle</w:t>
      </w:r>
    </w:p>
    <w:p w14:paraId="69D0FAB6" w14:textId="77777777" w:rsidR="00062A3D" w:rsidRPr="00642C66" w:rsidRDefault="00062A3D" w:rsidP="00062A3D">
      <w:pPr>
        <w:rPr>
          <w:sz w:val="16"/>
        </w:rPr>
      </w:pPr>
      <w:r w:rsidRPr="00642C66">
        <w:rPr>
          <w:sz w:val="16"/>
        </w:rPr>
        <w:t xml:space="preserve">Regarding earnings, </w:t>
      </w:r>
      <w:r w:rsidRPr="00853097">
        <w:rPr>
          <w:rStyle w:val="StyleUnderline"/>
          <w:highlight w:val="cyan"/>
        </w:rPr>
        <w:t>there is a</w:t>
      </w:r>
      <w:r w:rsidRPr="00B430B9">
        <w:rPr>
          <w:rStyle w:val="StyleUnderline"/>
        </w:rPr>
        <w:t xml:space="preserve"> </w:t>
      </w:r>
      <w:r w:rsidRPr="00B430B9">
        <w:rPr>
          <w:rStyle w:val="Emphasis"/>
        </w:rPr>
        <w:t xml:space="preserve">significant </w:t>
      </w:r>
      <w:r w:rsidRPr="00853097">
        <w:rPr>
          <w:rStyle w:val="Emphasis"/>
          <w:highlight w:val="cyan"/>
        </w:rPr>
        <w:t>relationship</w:t>
      </w:r>
      <w:r w:rsidRPr="00853097">
        <w:rPr>
          <w:rStyle w:val="StyleUnderline"/>
          <w:highlight w:val="cyan"/>
        </w:rPr>
        <w:t xml:space="preserve"> between </w:t>
      </w:r>
      <w:r w:rsidRPr="00853097">
        <w:rPr>
          <w:rStyle w:val="Emphasis"/>
          <w:highlight w:val="cyan"/>
        </w:rPr>
        <w:t>capex</w:t>
      </w:r>
      <w:r w:rsidRPr="00B430B9">
        <w:rPr>
          <w:rStyle w:val="Emphasis"/>
        </w:rPr>
        <w:t xml:space="preserve"> intentions</w:t>
      </w:r>
      <w:r w:rsidRPr="00B430B9">
        <w:rPr>
          <w:rStyle w:val="StyleUnderline"/>
        </w:rPr>
        <w:t xml:space="preserve"> </w:t>
      </w:r>
      <w:r w:rsidRPr="00853097">
        <w:rPr>
          <w:rStyle w:val="StyleUnderline"/>
          <w:highlight w:val="cyan"/>
        </w:rPr>
        <w:t xml:space="preserve">and </w:t>
      </w:r>
      <w:r w:rsidRPr="00853097">
        <w:rPr>
          <w:rStyle w:val="Emphasis"/>
          <w:highlight w:val="cyan"/>
        </w:rPr>
        <w:t>productivity</w:t>
      </w:r>
      <w:r w:rsidRPr="00642C66">
        <w:rPr>
          <w:sz w:val="16"/>
        </w:rPr>
        <w:t>, though the lag from intending to invest to actually getting a realized productivity gain is quite long – up to several years.</w:t>
      </w:r>
    </w:p>
    <w:p w14:paraId="112EFA80" w14:textId="77777777" w:rsidR="00062A3D" w:rsidRPr="00642C66" w:rsidRDefault="00062A3D" w:rsidP="00062A3D">
      <w:pPr>
        <w:rPr>
          <w:sz w:val="16"/>
        </w:rPr>
      </w:pPr>
      <w:r w:rsidRPr="00B430B9">
        <w:rPr>
          <w:rStyle w:val="StyleUnderline"/>
        </w:rPr>
        <w:t xml:space="preserve">Higher </w:t>
      </w:r>
      <w:r w:rsidRPr="00853097">
        <w:rPr>
          <w:rStyle w:val="StyleUnderline"/>
          <w:highlight w:val="cyan"/>
        </w:rPr>
        <w:t>capex that</w:t>
      </w:r>
      <w:r w:rsidRPr="00642C66">
        <w:rPr>
          <w:sz w:val="16"/>
        </w:rPr>
        <w:t xml:space="preserve"> eventually </w:t>
      </w:r>
      <w:r w:rsidRPr="00853097">
        <w:rPr>
          <w:rStyle w:val="StyleUnderline"/>
          <w:highlight w:val="cyan"/>
        </w:rPr>
        <w:t>brings higher</w:t>
      </w:r>
      <w:r w:rsidRPr="00B430B9">
        <w:rPr>
          <w:rStyle w:val="StyleUnderline"/>
        </w:rPr>
        <w:t xml:space="preserve"> </w:t>
      </w:r>
      <w:r w:rsidRPr="00B430B9">
        <w:rPr>
          <w:rStyle w:val="Emphasis"/>
        </w:rPr>
        <w:t xml:space="preserve">productivity </w:t>
      </w:r>
      <w:r w:rsidRPr="00853097">
        <w:rPr>
          <w:rStyle w:val="Emphasis"/>
          <w:highlight w:val="cyan"/>
        </w:rPr>
        <w:t>growth</w:t>
      </w:r>
      <w:r w:rsidRPr="00853097">
        <w:rPr>
          <w:rStyle w:val="StyleUnderline"/>
          <w:highlight w:val="cyan"/>
        </w:rPr>
        <w:t xml:space="preserve"> will </w:t>
      </w:r>
      <w:r w:rsidRPr="00853097">
        <w:rPr>
          <w:rStyle w:val="Emphasis"/>
          <w:highlight w:val="cyan"/>
        </w:rPr>
        <w:t>sustain</w:t>
      </w:r>
      <w:r w:rsidRPr="00B430B9">
        <w:rPr>
          <w:rStyle w:val="StyleUnderline"/>
        </w:rPr>
        <w:t xml:space="preserve"> the </w:t>
      </w:r>
      <w:r w:rsidRPr="00853097">
        <w:rPr>
          <w:rStyle w:val="Emphasis"/>
          <w:highlight w:val="cya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853097">
        <w:rPr>
          <w:rStyle w:val="StyleUnderline"/>
          <w:highlight w:val="cyan"/>
        </w:rPr>
        <w:t>productivity gives corporates</w:t>
      </w:r>
      <w:r w:rsidRPr="00B430B9">
        <w:rPr>
          <w:rStyle w:val="StyleUnderline"/>
        </w:rPr>
        <w:t xml:space="preserve"> more </w:t>
      </w:r>
      <w:r w:rsidRPr="00853097">
        <w:rPr>
          <w:rStyle w:val="Emphasis"/>
          <w:highlight w:val="cyan"/>
        </w:rPr>
        <w:t>pricing power</w:t>
      </w:r>
      <w:r w:rsidRPr="00642C66">
        <w:rPr>
          <w:sz w:val="16"/>
        </w:rPr>
        <w:t xml:space="preserve"> because they suppress unit labor costs, </w:t>
      </w:r>
      <w:r w:rsidRPr="00853097">
        <w:rPr>
          <w:rStyle w:val="StyleUnderline"/>
          <w:highlight w:val="cyan"/>
        </w:rPr>
        <w:t>and</w:t>
      </w:r>
      <w:r w:rsidRPr="00642C66">
        <w:rPr>
          <w:sz w:val="16"/>
        </w:rPr>
        <w:t xml:space="preserve"> that </w:t>
      </w:r>
      <w:r w:rsidRPr="00853097">
        <w:rPr>
          <w:rStyle w:val="StyleUnderline"/>
          <w:highlight w:val="cyan"/>
        </w:rPr>
        <w:t xml:space="preserve">means </w:t>
      </w:r>
      <w:r w:rsidRPr="00853097">
        <w:rPr>
          <w:rStyle w:val="Emphasis"/>
          <w:highlight w:val="cyan"/>
        </w:rPr>
        <w:t>profit</w:t>
      </w:r>
      <w:r w:rsidRPr="00B430B9">
        <w:rPr>
          <w:rStyle w:val="Emphasis"/>
        </w:rPr>
        <w:t xml:space="preserve"> margins</w:t>
      </w:r>
      <w:r w:rsidRPr="00B430B9">
        <w:rPr>
          <w:rStyle w:val="StyleUnderline"/>
        </w:rPr>
        <w:t xml:space="preserve"> can </w:t>
      </w:r>
      <w:r w:rsidRPr="00853097">
        <w:rPr>
          <w:rStyle w:val="StyleUnderline"/>
          <w:highlight w:val="cyan"/>
        </w:rPr>
        <w:t xml:space="preserve">stay </w:t>
      </w:r>
      <w:r w:rsidRPr="00853097">
        <w:rPr>
          <w:rStyle w:val="Emphasis"/>
          <w:highlight w:val="cyan"/>
        </w:rPr>
        <w:t>elevated</w:t>
      </w:r>
      <w:r w:rsidRPr="00B430B9">
        <w:rPr>
          <w:rStyle w:val="StyleUnderline"/>
        </w:rPr>
        <w:t xml:space="preserve"> for longer</w:t>
      </w:r>
      <w:r w:rsidRPr="00642C66">
        <w:rPr>
          <w:sz w:val="16"/>
        </w:rPr>
        <w:t>.</w:t>
      </w:r>
    </w:p>
    <w:p w14:paraId="2691AC28" w14:textId="62FBB792" w:rsidR="00062A3D" w:rsidRDefault="00062A3D" w:rsidP="003C649C">
      <w:pPr>
        <w:pStyle w:val="Heading3"/>
      </w:pPr>
      <w:r>
        <w:t>2NC---AT: Digital Authoritarianism</w:t>
      </w:r>
    </w:p>
    <w:p w14:paraId="3D864AC8" w14:textId="77777777" w:rsidR="00062A3D" w:rsidRPr="001E21FD" w:rsidRDefault="00062A3D" w:rsidP="00062A3D">
      <w:pPr>
        <w:pStyle w:val="Heading4"/>
      </w:pPr>
      <w:r>
        <w:t>Tech transfer isn’t key to China rise</w:t>
      </w:r>
    </w:p>
    <w:p w14:paraId="63EFA2BC" w14:textId="77777777" w:rsidR="00062A3D" w:rsidRPr="001E21FD" w:rsidRDefault="00062A3D" w:rsidP="00062A3D">
      <w:r>
        <w:t xml:space="preserve">Yu </w:t>
      </w:r>
      <w:r w:rsidRPr="00DC5EE3">
        <w:rPr>
          <w:rStyle w:val="Style13ptBold"/>
        </w:rPr>
        <w:t>Zhou</w:t>
      </w:r>
      <w:r w:rsidRPr="00E51EBF">
        <w:t>, 1-28-20</w:t>
      </w:r>
      <w:r w:rsidRPr="00E51EBF">
        <w:rPr>
          <w:rStyle w:val="Style13ptBold"/>
        </w:rPr>
        <w:t xml:space="preserve">19 </w:t>
      </w:r>
      <w:r>
        <w:t xml:space="preserve">BS, MS, Geography and Urban and Regional Planning, Peking University, P.R. China. PhD, Geography, University of Minnesota, 1995, </w:t>
      </w:r>
      <w:r w:rsidRPr="001E21FD">
        <w:t xml:space="preserve">In 2008, she was selected as one of the twenty Public Intellectual Fellows by the National </w:t>
      </w:r>
      <w:r>
        <w:t>Committee on US-China Relations, “U.S. trade negotiators want to end China’s forced tech transfers. That could backfire", Washington Post, https://www.washingtonpost.com/news/monkey-cage/wp/2019/01/28/u-s-trade-negotiators-want-to-end-chinas-forced-tech-transfers-that-could-backfire/</w:t>
      </w:r>
    </w:p>
    <w:p w14:paraId="7B42FC75" w14:textId="77777777" w:rsidR="00062A3D" w:rsidRPr="001E21FD" w:rsidRDefault="00062A3D" w:rsidP="00062A3D">
      <w:pPr>
        <w:rPr>
          <w:rStyle w:val="StyleUnderline"/>
        </w:rPr>
      </w:pPr>
      <w:r w:rsidRPr="001E21FD">
        <w:rPr>
          <w:sz w:val="14"/>
        </w:rPr>
        <w:t xml:space="preserve">3. </w:t>
      </w:r>
      <w:r w:rsidRPr="001E21FD">
        <w:rPr>
          <w:rStyle w:val="StyleUnderline"/>
        </w:rPr>
        <w:t>The real forces behind China’s technological innovation</w:t>
      </w:r>
      <w:r w:rsidRPr="001E21FD">
        <w:rPr>
          <w:sz w:val="14"/>
        </w:rPr>
        <w:t xml:space="preserve">  </w:t>
      </w:r>
      <w:r w:rsidRPr="001E21FD">
        <w:rPr>
          <w:rStyle w:val="StyleUnderline"/>
        </w:rPr>
        <w:t xml:space="preserve">Our book’s survey of </w:t>
      </w:r>
      <w:r w:rsidRPr="00853097">
        <w:rPr>
          <w:rStyle w:val="StyleUnderline"/>
          <w:highlight w:val="cyan"/>
        </w:rPr>
        <w:t>China’s</w:t>
      </w:r>
      <w:r w:rsidRPr="001E21FD">
        <w:rPr>
          <w:rStyle w:val="StyleUnderline"/>
        </w:rPr>
        <w:t xml:space="preserve"> key high-tech sectors shows </w:t>
      </w:r>
      <w:r w:rsidRPr="00853097">
        <w:rPr>
          <w:rStyle w:val="StyleUnderline"/>
          <w:highlight w:val="cyan"/>
        </w:rPr>
        <w:t xml:space="preserve">past official programs </w:t>
      </w:r>
      <w:r w:rsidRPr="00853097">
        <w:rPr>
          <w:rStyle w:val="Emphasis"/>
          <w:highlight w:val="cyan"/>
        </w:rPr>
        <w:t>have not been as successful as outsiders often believe</w:t>
      </w:r>
      <w:r w:rsidRPr="001E21FD">
        <w:rPr>
          <w:sz w:val="14"/>
        </w:rPr>
        <w:t xml:space="preserve">. </w:t>
      </w:r>
      <w:r w:rsidRPr="00853097">
        <w:rPr>
          <w:rStyle w:val="StyleUnderline"/>
          <w:highlight w:val="cyan"/>
        </w:rPr>
        <w:t>China’s</w:t>
      </w:r>
      <w:r w:rsidRPr="001E21FD">
        <w:rPr>
          <w:rStyle w:val="StyleUnderline"/>
        </w:rPr>
        <w:t xml:space="preserve"> technological </w:t>
      </w:r>
      <w:r w:rsidRPr="00853097">
        <w:rPr>
          <w:rStyle w:val="StyleUnderline"/>
          <w:highlight w:val="cyan"/>
        </w:rPr>
        <w:t>advances have been powered</w:t>
      </w:r>
      <w:r w:rsidRPr="001E21FD">
        <w:rPr>
          <w:rStyle w:val="StyleUnderline"/>
        </w:rPr>
        <w:t xml:space="preserve"> not just by top-down mandates or official</w:t>
      </w:r>
      <w:r w:rsidRPr="001E21FD">
        <w:rPr>
          <w:sz w:val="14"/>
        </w:rPr>
        <w:t xml:space="preserve"> </w:t>
      </w:r>
      <w:r w:rsidRPr="001E21FD">
        <w:rPr>
          <w:rStyle w:val="StyleUnderline"/>
        </w:rPr>
        <w:t>programs</w:t>
      </w:r>
      <w:r w:rsidRPr="001E21FD">
        <w:rPr>
          <w:rStyle w:val="Emphasis"/>
        </w:rPr>
        <w:t xml:space="preserve">, but also </w:t>
      </w:r>
      <w:r w:rsidRPr="00853097">
        <w:rPr>
          <w:rStyle w:val="Emphasis"/>
          <w:highlight w:val="cyan"/>
        </w:rPr>
        <w:t>by bottom-up forces</w:t>
      </w:r>
      <w:r w:rsidRPr="001E21FD">
        <w:rPr>
          <w:rStyle w:val="Emphasis"/>
        </w:rPr>
        <w:t>.</w:t>
      </w:r>
      <w:r w:rsidRPr="001E21FD">
        <w:rPr>
          <w:sz w:val="14"/>
        </w:rPr>
        <w:t xml:space="preserve"> </w:t>
      </w:r>
      <w:r w:rsidRPr="001E21FD">
        <w:rPr>
          <w:rStyle w:val="StyleUnderline"/>
        </w:rPr>
        <w:t>The best bottom-up case is cellphone manufacturin</w:t>
      </w:r>
      <w:r w:rsidRPr="001E21FD">
        <w:rPr>
          <w:sz w:val="14"/>
        </w:rPr>
        <w:t xml:space="preserve">g </w:t>
      </w:r>
      <w:r w:rsidRPr="001E21FD">
        <w:rPr>
          <w:rStyle w:val="StyleUnderline"/>
        </w:rPr>
        <w:t>— where China’s domestic firms are building affordable and innovative phones</w:t>
      </w:r>
      <w:r w:rsidRPr="001E21FD">
        <w:rPr>
          <w:sz w:val="14"/>
        </w:rPr>
        <w:t xml:space="preserve">. While the phones utilize core parts or platform from Qualcomm and Google, </w:t>
      </w:r>
      <w:r w:rsidRPr="001E21FD">
        <w:rPr>
          <w:rStyle w:val="StyleUnderline"/>
        </w:rPr>
        <w:t>they are Chinese</w:t>
      </w:r>
      <w:r w:rsidRPr="001E21FD">
        <w:rPr>
          <w:sz w:val="14"/>
        </w:rPr>
        <w:t xml:space="preserve"> </w:t>
      </w:r>
      <w:r w:rsidRPr="001E21FD">
        <w:rPr>
          <w:rStyle w:val="StyleUnderline"/>
        </w:rPr>
        <w:t>designed and incorporate market-leading features. In this industry, an innovation ecosystem created by the comprehensive global supply chain for hardware</w:t>
      </w:r>
      <w:r w:rsidRPr="001E21FD">
        <w:rPr>
          <w:sz w:val="14"/>
        </w:rPr>
        <w:t xml:space="preserve">, a rapidly expanding universe of phone apps by companies such as Tencent, and </w:t>
      </w:r>
      <w:r w:rsidRPr="001E21FD">
        <w:rPr>
          <w:rStyle w:val="StyleUnderline"/>
        </w:rPr>
        <w:t>the vast and dynamic domestic market provides a powerful synergy to nurture and implement new ideas and features in China’s market</w:t>
      </w:r>
      <w:r w:rsidRPr="001E21FD">
        <w:rPr>
          <w:sz w:val="14"/>
        </w:rPr>
        <w:t xml:space="preserve"> — creating diverging paths from foreign phone manufacturers.  </w:t>
      </w:r>
      <w:r w:rsidRPr="00853097">
        <w:rPr>
          <w:rStyle w:val="StyleUnderline"/>
          <w:highlight w:val="cyan"/>
        </w:rPr>
        <w:t>Critics</w:t>
      </w:r>
      <w:r w:rsidRPr="001E21FD">
        <w:rPr>
          <w:sz w:val="14"/>
        </w:rPr>
        <w:t xml:space="preserve"> of Made in China 2025 </w:t>
      </w:r>
      <w:r w:rsidRPr="00853097">
        <w:rPr>
          <w:rStyle w:val="StyleUnderline"/>
          <w:highlight w:val="cyan"/>
        </w:rPr>
        <w:t>see Chinese state support as the determining factor</w:t>
      </w:r>
      <w:r w:rsidRPr="001E21FD">
        <w:rPr>
          <w:rStyle w:val="StyleUnderline"/>
        </w:rPr>
        <w:t xml:space="preserve"> for Chinese technological progress.</w:t>
      </w:r>
      <w:r w:rsidRPr="001E21FD">
        <w:rPr>
          <w:sz w:val="14"/>
        </w:rPr>
        <w:t xml:space="preserve"> </w:t>
      </w:r>
      <w:r w:rsidRPr="00853097">
        <w:rPr>
          <w:rStyle w:val="Emphasis"/>
          <w:highlight w:val="cyan"/>
        </w:rPr>
        <w:t>The cellphone industry shows the power of market forces</w:t>
      </w:r>
      <w:r w:rsidRPr="00853097">
        <w:rPr>
          <w:sz w:val="14"/>
          <w:highlight w:val="cyan"/>
        </w:rPr>
        <w:t>.</w:t>
      </w:r>
      <w:r w:rsidRPr="001E21FD">
        <w:rPr>
          <w:sz w:val="14"/>
        </w:rPr>
        <w:t xml:space="preserve"> </w:t>
      </w:r>
      <w:r w:rsidRPr="00853097">
        <w:rPr>
          <w:rStyle w:val="StyleUnderline"/>
          <w:highlight w:val="cyan"/>
        </w:rPr>
        <w:t xml:space="preserve">China’s </w:t>
      </w:r>
      <w:r w:rsidRPr="00627851">
        <w:rPr>
          <w:rStyle w:val="StyleUnderline"/>
        </w:rPr>
        <w:t xml:space="preserve">state </w:t>
      </w:r>
      <w:r w:rsidRPr="00853097">
        <w:rPr>
          <w:rStyle w:val="StyleUnderline"/>
          <w:highlight w:val="cyan"/>
        </w:rPr>
        <w:t>policy on forced technology transfers,</w:t>
      </w:r>
      <w:r w:rsidRPr="001E21FD">
        <w:rPr>
          <w:rStyle w:val="StyleUnderline"/>
        </w:rPr>
        <w:t xml:space="preserve"> ironically, </w:t>
      </w:r>
      <w:r w:rsidRPr="00853097">
        <w:rPr>
          <w:rStyle w:val="Emphasis"/>
          <w:highlight w:val="cyan"/>
        </w:rPr>
        <w:t>produced dependency and lags in technology development for Chinese</w:t>
      </w:r>
      <w:r w:rsidRPr="00627851">
        <w:rPr>
          <w:rStyle w:val="Emphasis"/>
        </w:rPr>
        <w:t xml:space="preserve"> joint-venture partners,</w:t>
      </w:r>
      <w:r w:rsidRPr="001E21FD">
        <w:rPr>
          <w:rStyle w:val="Emphasis"/>
        </w:rPr>
        <w:t xml:space="preserve"> </w:t>
      </w:r>
      <w:r w:rsidRPr="00853097">
        <w:rPr>
          <w:rStyle w:val="Emphasis"/>
          <w:highlight w:val="cyan"/>
        </w:rPr>
        <w:t>which is why China has</w:t>
      </w:r>
      <w:r w:rsidRPr="001E21FD">
        <w:rPr>
          <w:rStyle w:val="Emphasis"/>
        </w:rPr>
        <w:t xml:space="preserve"> now </w:t>
      </w:r>
      <w:r w:rsidRPr="00853097">
        <w:rPr>
          <w:rStyle w:val="Emphasis"/>
          <w:highlight w:val="cyan"/>
        </w:rPr>
        <w:t>signaled a move to pursue a more autonomous technological path</w:t>
      </w:r>
      <w:r w:rsidRPr="001E21FD">
        <w:rPr>
          <w:rStyle w:val="Emphasis"/>
        </w:rPr>
        <w:t>.</w:t>
      </w:r>
      <w:r>
        <w:rPr>
          <w:rStyle w:val="Emphasis"/>
        </w:rPr>
        <w:t xml:space="preserve"> </w:t>
      </w:r>
      <w:r w:rsidRPr="001E21FD">
        <w:rPr>
          <w:rStyle w:val="StyleUnderline"/>
        </w:rPr>
        <w:t xml:space="preserve">The growing call in the United States </w:t>
      </w:r>
      <w:r w:rsidRPr="00853097">
        <w:rPr>
          <w:rStyle w:val="StyleUnderline"/>
          <w:highlight w:val="cyan"/>
        </w:rPr>
        <w:t>to reduce or even block China’s access to U.S. technology</w:t>
      </w:r>
      <w:r w:rsidRPr="001E21FD">
        <w:rPr>
          <w:sz w:val="14"/>
        </w:rPr>
        <w:t>, however</w:t>
      </w:r>
      <w:r w:rsidRPr="001E21FD">
        <w:rPr>
          <w:rStyle w:val="Emphasis"/>
        </w:rPr>
        <w:t xml:space="preserve">, </w:t>
      </w:r>
      <w:r w:rsidRPr="00853097">
        <w:rPr>
          <w:rStyle w:val="Emphasis"/>
          <w:highlight w:val="cyan"/>
        </w:rPr>
        <w:t>would likely backfire</w:t>
      </w:r>
      <w:r w:rsidRPr="001E21FD">
        <w:rPr>
          <w:rStyle w:val="Emphasis"/>
        </w:rPr>
        <w:t>. Doing so is likely to encourage China to double down on this decision</w:t>
      </w:r>
      <w:r w:rsidRPr="001E21FD">
        <w:rPr>
          <w:sz w:val="14"/>
        </w:rPr>
        <w:t xml:space="preserve"> — </w:t>
      </w:r>
      <w:r w:rsidRPr="001E21FD">
        <w:rPr>
          <w:rStyle w:val="StyleUnderline"/>
        </w:rPr>
        <w:t xml:space="preserve">choosing a technological path that is incompatible with products of U.S. tech companies. </w:t>
      </w:r>
      <w:r w:rsidRPr="001E21FD">
        <w:rPr>
          <w:rStyle w:val="Emphasis"/>
        </w:rPr>
        <w:t>And that may mean fewer market prospects for U.S. companies in the long run.</w:t>
      </w:r>
    </w:p>
    <w:p w14:paraId="3D1E60EE" w14:textId="77777777" w:rsidR="00062A3D" w:rsidRPr="00807873" w:rsidRDefault="00062A3D" w:rsidP="00062A3D"/>
    <w:p w14:paraId="517961C0" w14:textId="77777777" w:rsidR="00062A3D" w:rsidRDefault="00062A3D" w:rsidP="00062A3D">
      <w:pPr>
        <w:pStyle w:val="Heading2"/>
      </w:pPr>
      <w:r>
        <w:t>Adv---Systemic Risk</w:t>
      </w:r>
    </w:p>
    <w:p w14:paraId="702FF7E4" w14:textId="6DBE3F77" w:rsidR="00062A3D" w:rsidRPr="00E748A0" w:rsidRDefault="00062A3D" w:rsidP="003C649C">
      <w:pPr>
        <w:pStyle w:val="Heading3"/>
        <w:rPr>
          <w:rFonts w:asciiTheme="minorHAnsi" w:hAnsiTheme="minorHAnsi" w:cstheme="minorHAnsi"/>
        </w:rPr>
      </w:pPr>
      <w:r>
        <w:rPr>
          <w:rFonts w:asciiTheme="minorHAnsi" w:hAnsiTheme="minorHAnsi" w:cstheme="minorHAnsi"/>
        </w:rPr>
        <w:t>2NC---AT: Systemic Risk</w:t>
      </w:r>
      <w:bookmarkStart w:id="0" w:name="_Hlk86484208"/>
    </w:p>
    <w:p w14:paraId="7B45DB03" w14:textId="77777777" w:rsidR="00062A3D" w:rsidRPr="00E748A0" w:rsidRDefault="00062A3D" w:rsidP="00062A3D">
      <w:pPr>
        <w:pStyle w:val="Heading4"/>
        <w:rPr>
          <w:rFonts w:asciiTheme="minorHAnsi" w:hAnsiTheme="minorHAnsi" w:cstheme="minorHAnsi"/>
        </w:rPr>
      </w:pPr>
      <w:r w:rsidRPr="00E748A0">
        <w:rPr>
          <w:rFonts w:asciiTheme="minorHAnsi" w:hAnsiTheme="minorHAnsi" w:cstheme="minorHAnsi"/>
        </w:rPr>
        <w:t xml:space="preserve">Probability of </w:t>
      </w:r>
      <w:r w:rsidRPr="00E748A0">
        <w:rPr>
          <w:rFonts w:asciiTheme="minorHAnsi" w:hAnsiTheme="minorHAnsi" w:cstheme="minorHAnsi"/>
          <w:u w:val="single"/>
        </w:rPr>
        <w:t>catastrophe</w:t>
      </w:r>
      <w:r w:rsidRPr="00E748A0">
        <w:rPr>
          <w:rFonts w:asciiTheme="minorHAnsi" w:hAnsiTheme="minorHAnsi" w:cstheme="minorHAnsi"/>
        </w:rPr>
        <w:t xml:space="preserve"> is </w:t>
      </w:r>
      <w:r w:rsidRPr="00E748A0">
        <w:rPr>
          <w:rFonts w:asciiTheme="minorHAnsi" w:hAnsiTheme="minorHAnsi" w:cstheme="minorHAnsi"/>
          <w:u w:val="single"/>
        </w:rPr>
        <w:t>low</w:t>
      </w:r>
      <w:r w:rsidRPr="00E748A0">
        <w:rPr>
          <w:rFonts w:asciiTheme="minorHAnsi" w:hAnsiTheme="minorHAnsi" w:cstheme="minorHAnsi"/>
        </w:rPr>
        <w:t>. ‘Interconnectedness’ is a neg argument.</w:t>
      </w:r>
    </w:p>
    <w:p w14:paraId="41F00597" w14:textId="77777777" w:rsidR="00062A3D" w:rsidRPr="00E748A0" w:rsidRDefault="00062A3D" w:rsidP="00062A3D">
      <w:pPr>
        <w:rPr>
          <w:rFonts w:asciiTheme="minorHAnsi" w:hAnsiTheme="minorHAnsi" w:cstheme="minorHAnsi"/>
        </w:rPr>
      </w:pPr>
      <w:r w:rsidRPr="00E748A0">
        <w:rPr>
          <w:rStyle w:val="Style13ptBold"/>
          <w:rFonts w:asciiTheme="minorHAnsi" w:hAnsiTheme="minorHAnsi" w:cstheme="minorHAnsi"/>
        </w:rPr>
        <w:t>Moosa ’10</w:t>
      </w:r>
      <w:r w:rsidRPr="00E748A0">
        <w:rPr>
          <w:rFonts w:asciiTheme="minorHAnsi" w:hAnsiTheme="minorHAnsi" w:cstheme="minorHAnsi"/>
        </w:rPr>
        <w:t xml:space="preserve"> [Imad; October 4; Finance Professor at RMIT in Melbourne, Australia; Journal of Banking Regulation, “The myth of too big to fail,” vol. 11]</w:t>
      </w:r>
    </w:p>
    <w:p w14:paraId="3013434E" w14:textId="77777777" w:rsidR="00062A3D" w:rsidRPr="00E748A0" w:rsidRDefault="00062A3D" w:rsidP="00062A3D">
      <w:pPr>
        <w:rPr>
          <w:rFonts w:asciiTheme="minorHAnsi" w:hAnsiTheme="minorHAnsi" w:cstheme="minorHAnsi"/>
          <w:sz w:val="16"/>
        </w:rPr>
      </w:pPr>
      <w:r w:rsidRPr="00E748A0">
        <w:rPr>
          <w:rFonts w:asciiTheme="minorHAnsi" w:hAnsiTheme="minorHAnsi" w:cstheme="minorHAnsi"/>
          <w:sz w:val="16"/>
        </w:rPr>
        <w:t>ALLOWING MISMANAGED FINANCIAL INSTITUTIONS TO FAIL</w:t>
      </w:r>
    </w:p>
    <w:p w14:paraId="6E09CBD1" w14:textId="77777777" w:rsidR="00062A3D" w:rsidRPr="00E748A0" w:rsidRDefault="00062A3D" w:rsidP="00062A3D">
      <w:pPr>
        <w:rPr>
          <w:rFonts w:asciiTheme="minorHAnsi" w:hAnsiTheme="minorHAnsi" w:cstheme="minorHAnsi"/>
          <w:sz w:val="16"/>
        </w:rPr>
      </w:pPr>
      <w:r w:rsidRPr="00E748A0">
        <w:rPr>
          <w:rFonts w:asciiTheme="minorHAnsi" w:hAnsiTheme="minorHAnsi" w:cstheme="minorHAnsi"/>
          <w:sz w:val="16"/>
        </w:rPr>
        <w:t xml:space="preserve">Finally, </w:t>
      </w:r>
      <w:r w:rsidRPr="00E748A0">
        <w:rPr>
          <w:rStyle w:val="StyleUnderline"/>
          <w:rFonts w:asciiTheme="minorHAnsi" w:hAnsiTheme="minorHAnsi" w:cstheme="minorHAnsi"/>
        </w:rPr>
        <w:t xml:space="preserve">if they have to fail, </w:t>
      </w:r>
      <w:r w:rsidRPr="00E748A0">
        <w:rPr>
          <w:rStyle w:val="Emphasis"/>
          <w:rFonts w:asciiTheme="minorHAnsi" w:hAnsiTheme="minorHAnsi" w:cstheme="minorHAnsi"/>
        </w:rPr>
        <w:t>let it be</w:t>
      </w:r>
      <w:r w:rsidRPr="00E748A0">
        <w:rPr>
          <w:rFonts w:asciiTheme="minorHAnsi" w:hAnsiTheme="minorHAnsi" w:cstheme="minorHAnsi"/>
          <w:sz w:val="16"/>
        </w:rPr>
        <w:t xml:space="preserve">. In every case of government bailout, a typical argument is put forward that allowing a big institution to fail brings about havoc on the financial sector and the economy as a whole. A doomsday scenario would be used by the management of a failed institution and regulators alike to ‘bail out or else’. </w:t>
      </w:r>
      <w:r w:rsidRPr="00E748A0">
        <w:rPr>
          <w:rStyle w:val="StyleUnderline"/>
          <w:rFonts w:asciiTheme="minorHAnsi" w:hAnsiTheme="minorHAnsi" w:cstheme="minorHAnsi"/>
        </w:rPr>
        <w:t>Some</w:t>
      </w:r>
      <w:r w:rsidRPr="00E748A0">
        <w:rPr>
          <w:rFonts w:asciiTheme="minorHAnsi" w:hAnsiTheme="minorHAnsi" w:cstheme="minorHAnsi"/>
          <w:sz w:val="16"/>
        </w:rPr>
        <w:t xml:space="preserve"> would </w:t>
      </w:r>
      <w:r w:rsidRPr="00E748A0">
        <w:rPr>
          <w:rStyle w:val="StyleUnderline"/>
          <w:rFonts w:asciiTheme="minorHAnsi" w:hAnsiTheme="minorHAnsi" w:cstheme="minorHAnsi"/>
        </w:rPr>
        <w:t>argue</w:t>
      </w:r>
      <w:r w:rsidRPr="00E748A0">
        <w:rPr>
          <w:rFonts w:asciiTheme="minorHAnsi" w:hAnsiTheme="minorHAnsi" w:cstheme="minorHAnsi"/>
          <w:sz w:val="16"/>
        </w:rPr>
        <w:t xml:space="preserve"> that finance is </w:t>
      </w:r>
      <w:r w:rsidRPr="00E748A0">
        <w:rPr>
          <w:rStyle w:val="Emphasis"/>
          <w:rFonts w:asciiTheme="minorHAnsi" w:hAnsiTheme="minorHAnsi" w:cstheme="minorHAnsi"/>
        </w:rPr>
        <w:t xml:space="preserve">deeply </w:t>
      </w:r>
      <w:r w:rsidRPr="00853097">
        <w:rPr>
          <w:rStyle w:val="Emphasis"/>
          <w:rFonts w:asciiTheme="minorHAnsi" w:hAnsiTheme="minorHAnsi" w:cstheme="minorHAnsi"/>
          <w:highlight w:val="cyan"/>
        </w:rPr>
        <w:t>interconnected</w:t>
      </w:r>
      <w:r w:rsidRPr="00E748A0">
        <w:rPr>
          <w:rStyle w:val="StyleUnderline"/>
          <w:rFonts w:asciiTheme="minorHAnsi" w:hAnsiTheme="minorHAnsi" w:cstheme="minorHAnsi"/>
        </w:rPr>
        <w:t xml:space="preserve">, so that </w:t>
      </w:r>
      <w:r w:rsidRPr="00E748A0">
        <w:rPr>
          <w:rStyle w:val="Emphasis"/>
          <w:rFonts w:asciiTheme="minorHAnsi" w:hAnsiTheme="minorHAnsi" w:cstheme="minorHAnsi"/>
        </w:rPr>
        <w:t xml:space="preserve">even a moderately </w:t>
      </w:r>
      <w:r w:rsidRPr="00853097">
        <w:rPr>
          <w:rStyle w:val="Emphasis"/>
          <w:rFonts w:asciiTheme="minorHAnsi" w:hAnsiTheme="minorHAnsi" w:cstheme="minorHAnsi"/>
          <w:highlight w:val="cyan"/>
        </w:rPr>
        <w:t>large player</w:t>
      </w:r>
      <w:r w:rsidRPr="00853097">
        <w:rPr>
          <w:rStyle w:val="StyleUnderline"/>
          <w:rFonts w:asciiTheme="minorHAnsi" w:hAnsiTheme="minorHAnsi" w:cstheme="minorHAnsi"/>
          <w:highlight w:val="cyan"/>
        </w:rPr>
        <w:t xml:space="preserve"> can </w:t>
      </w:r>
      <w:r w:rsidRPr="00853097">
        <w:rPr>
          <w:rStyle w:val="Emphasis"/>
          <w:rFonts w:asciiTheme="minorHAnsi" w:hAnsiTheme="minorHAnsi" w:cstheme="minorHAnsi"/>
          <w:highlight w:val="cyan"/>
        </w:rPr>
        <w:t>take down</w:t>
      </w:r>
      <w:r w:rsidRPr="00853097">
        <w:rPr>
          <w:rStyle w:val="StyleUnderline"/>
          <w:rFonts w:asciiTheme="minorHAnsi" w:hAnsiTheme="minorHAnsi" w:cstheme="minorHAnsi"/>
          <w:highlight w:val="cyan"/>
        </w:rPr>
        <w:t xml:space="preserve"> the system</w:t>
      </w:r>
      <w:r w:rsidRPr="00E748A0">
        <w:rPr>
          <w:rStyle w:val="StyleUnderline"/>
          <w:rFonts w:asciiTheme="minorHAnsi" w:hAnsiTheme="minorHAnsi" w:cstheme="minorHAnsi"/>
        </w:rPr>
        <w:t xml:space="preserve"> if it </w:t>
      </w:r>
      <w:r w:rsidRPr="00E748A0">
        <w:rPr>
          <w:rStyle w:val="Emphasis"/>
          <w:rFonts w:asciiTheme="minorHAnsi" w:hAnsiTheme="minorHAnsi" w:cstheme="minorHAnsi"/>
        </w:rPr>
        <w:t>implodes</w:t>
      </w:r>
      <w:r w:rsidRPr="00E748A0">
        <w:rPr>
          <w:rFonts w:asciiTheme="minorHAnsi" w:hAnsiTheme="minorHAnsi" w:cstheme="minorHAnsi"/>
          <w:sz w:val="16"/>
        </w:rPr>
        <w:t xml:space="preserve">. Those who argue along these lines would say that it was the failure of Lehman Brothers (not Citi or Bank of America) that ‘brought the world to the brink’. </w:t>
      </w:r>
      <w:r w:rsidRPr="00E748A0">
        <w:rPr>
          <w:rStyle w:val="StyleUnderline"/>
          <w:rFonts w:asciiTheme="minorHAnsi" w:hAnsiTheme="minorHAnsi" w:cstheme="minorHAnsi"/>
        </w:rPr>
        <w:t xml:space="preserve">This </w:t>
      </w:r>
      <w:r w:rsidRPr="00853097">
        <w:rPr>
          <w:rStyle w:val="StyleUnderline"/>
          <w:rFonts w:asciiTheme="minorHAnsi" w:hAnsiTheme="minorHAnsi" w:cstheme="minorHAnsi"/>
          <w:highlight w:val="cyan"/>
        </w:rPr>
        <w:t xml:space="preserve">claim is </w:t>
      </w:r>
      <w:r w:rsidRPr="00853097">
        <w:rPr>
          <w:rStyle w:val="Emphasis"/>
          <w:rFonts w:asciiTheme="minorHAnsi" w:hAnsiTheme="minorHAnsi" w:cstheme="minorHAnsi"/>
          <w:highlight w:val="cyan"/>
        </w:rPr>
        <w:t>far-fetched</w:t>
      </w:r>
      <w:r w:rsidRPr="00E748A0">
        <w:rPr>
          <w:rFonts w:asciiTheme="minorHAnsi" w:hAnsiTheme="minorHAnsi" w:cstheme="minorHAnsi"/>
          <w:sz w:val="16"/>
        </w:rPr>
        <w:t xml:space="preserve"> because the world came to the brink as a result of the collective malpractice of financiers. Saving Lehman in any shape or form could not have changed the course of the global financial crisis.</w:t>
      </w:r>
    </w:p>
    <w:p w14:paraId="08DD11E2" w14:textId="77777777" w:rsidR="00062A3D" w:rsidRPr="00E748A0" w:rsidRDefault="00062A3D" w:rsidP="00062A3D">
      <w:pPr>
        <w:rPr>
          <w:rFonts w:asciiTheme="minorHAnsi" w:hAnsiTheme="minorHAnsi" w:cstheme="minorHAnsi"/>
          <w:sz w:val="16"/>
        </w:rPr>
      </w:pPr>
      <w:r w:rsidRPr="00E748A0">
        <w:rPr>
          <w:rFonts w:asciiTheme="minorHAnsi" w:hAnsiTheme="minorHAnsi" w:cstheme="minorHAnsi"/>
          <w:sz w:val="16"/>
        </w:rPr>
        <w:t xml:space="preserve">Take, for example, AIG whose management claimed that any failure by the government to bail it (or them) out would have ‘catastrophic’ consequences. </w:t>
      </w:r>
      <w:r w:rsidRPr="00853097">
        <w:rPr>
          <w:rStyle w:val="StyleUnderline"/>
          <w:rFonts w:asciiTheme="minorHAnsi" w:hAnsiTheme="minorHAnsi" w:cstheme="minorHAnsi"/>
          <w:highlight w:val="cyan"/>
        </w:rPr>
        <w:t>I do not believe</w:t>
      </w:r>
      <w:r w:rsidRPr="00E748A0">
        <w:rPr>
          <w:rFonts w:asciiTheme="minorHAnsi" w:hAnsiTheme="minorHAnsi" w:cstheme="minorHAnsi"/>
          <w:sz w:val="16"/>
        </w:rPr>
        <w:t xml:space="preserve"> that </w:t>
      </w:r>
      <w:r w:rsidRPr="00853097">
        <w:rPr>
          <w:rStyle w:val="StyleUnderline"/>
          <w:rFonts w:asciiTheme="minorHAnsi" w:hAnsiTheme="minorHAnsi" w:cstheme="minorHAnsi"/>
          <w:highlight w:val="cyan"/>
        </w:rPr>
        <w:t>it</w:t>
      </w:r>
      <w:r w:rsidRPr="00E748A0">
        <w:rPr>
          <w:rFonts w:asciiTheme="minorHAnsi" w:hAnsiTheme="minorHAnsi" w:cstheme="minorHAnsi"/>
          <w:sz w:val="16"/>
        </w:rPr>
        <w:t xml:space="preserve"> would have been </w:t>
      </w:r>
      <w:r w:rsidRPr="00853097">
        <w:rPr>
          <w:rStyle w:val="Emphasis"/>
          <w:rFonts w:asciiTheme="minorHAnsi" w:hAnsiTheme="minorHAnsi" w:cstheme="minorHAnsi"/>
          <w:highlight w:val="cyan"/>
        </w:rPr>
        <w:t>catastrophic</w:t>
      </w:r>
      <w:r w:rsidRPr="00E748A0">
        <w:rPr>
          <w:rFonts w:asciiTheme="minorHAnsi" w:hAnsiTheme="minorHAnsi" w:cstheme="minorHAnsi"/>
          <w:sz w:val="16"/>
        </w:rPr>
        <w:t xml:space="preserve"> (a really big word) to let AIG's partners in derivative transactions (which are mainly buyers of the credit default swaps offered by AIG) to take substantial losses – this is business, is it not? They took a gamble, and it did not work. The alternative to bailout would have been to put AIG into Chapter 11, in which case the creditors (including derivative counterparties) would obtain the company's assets. They would end up with a certain recovery ratio on their claims (say 20 per cent), bearing the losses themselves. They can afford it, and if they cannot then bad luck. Governments do not compensate people for losses incurred in the stock market, so why compensate rich companies (and the rich people who mismanage them) for their gambles? This is like opening loss compensation offices in the casinos of Las Vegas.</w:t>
      </w:r>
    </w:p>
    <w:p w14:paraId="2403AF72" w14:textId="77777777" w:rsidR="00062A3D" w:rsidRPr="00E748A0" w:rsidRDefault="00062A3D" w:rsidP="00062A3D">
      <w:pPr>
        <w:rPr>
          <w:rFonts w:asciiTheme="minorHAnsi" w:hAnsiTheme="minorHAnsi" w:cstheme="minorHAnsi"/>
          <w:sz w:val="16"/>
        </w:rPr>
      </w:pPr>
      <w:r w:rsidRPr="00E748A0">
        <w:rPr>
          <w:rFonts w:asciiTheme="minorHAnsi" w:hAnsiTheme="minorHAnsi" w:cstheme="minorHAnsi"/>
          <w:sz w:val="16"/>
        </w:rPr>
        <w:t>Consider now the case of LTCM, which is analysed brilliantly by Dowd.4 He wonders what might have happened if LTCM had failed, and whether or not the Federal Reserve's fears were plausible. The underlying arguments for bailouts were that (i) financial markets were in a particularly fragile state in September 1998; (ii) LTCM was a big player that was heavily involved in derivatives trading; and (iii) it had significant exposures to many different counterparties, and many of its positions were difficult and costly to unwind. These were the justifications for why the Fed was nervous about the prospect of LTCM's failing. Dowd, however, argues that financial markets could have absorbed the shock of LTCM's failing without going into the financial meltdown that Federal Reserve officials feared. He supports his argument as follows:</w:t>
      </w:r>
    </w:p>
    <w:p w14:paraId="3C6E5F90" w14:textId="77777777" w:rsidR="00062A3D" w:rsidRPr="00E748A0" w:rsidRDefault="00062A3D" w:rsidP="00062A3D">
      <w:pPr>
        <w:pStyle w:val="ListParagraph"/>
        <w:numPr>
          <w:ilvl w:val="0"/>
          <w:numId w:val="11"/>
        </w:numPr>
        <w:rPr>
          <w:rFonts w:asciiTheme="minorHAnsi" w:hAnsiTheme="minorHAnsi" w:cstheme="minorHAnsi"/>
          <w:sz w:val="16"/>
        </w:rPr>
      </w:pPr>
      <w:r w:rsidRPr="00E748A0">
        <w:rPr>
          <w:rFonts w:asciiTheme="minorHAnsi" w:hAnsiTheme="minorHAnsi" w:cstheme="minorHAnsi"/>
          <w:sz w:val="16"/>
        </w:rPr>
        <w:t>Although many firms would have taken large hits, the amount of capital in the markets is in the trillions of dollars. It is therefore difficult to see how the markets as a whole could not have absorbed the shock, given their huge size relative to LTCM.</w:t>
      </w:r>
    </w:p>
    <w:p w14:paraId="7154E529" w14:textId="77777777" w:rsidR="00062A3D" w:rsidRPr="00E748A0" w:rsidRDefault="00062A3D" w:rsidP="00062A3D">
      <w:pPr>
        <w:pStyle w:val="ListParagraph"/>
        <w:numPr>
          <w:ilvl w:val="0"/>
          <w:numId w:val="11"/>
        </w:numPr>
        <w:rPr>
          <w:rFonts w:asciiTheme="minorHAnsi" w:hAnsiTheme="minorHAnsi" w:cstheme="minorHAnsi"/>
          <w:sz w:val="16"/>
        </w:rPr>
      </w:pPr>
      <w:r w:rsidRPr="00E748A0">
        <w:rPr>
          <w:rFonts w:asciiTheme="minorHAnsi" w:hAnsiTheme="minorHAnsi" w:cstheme="minorHAnsi"/>
          <w:sz w:val="16"/>
        </w:rPr>
        <w:t>When firms are forced to liquidate positions in response to a major shock, there are usually other firms willing to buy at the right price. Sellers may have to take a loss to liquidate, but buyers can usually be found (ask Warren Buffet who was willing to buy LTCM at a fair price). Competition for good buys usually puts a floor under sellers’ losses.</w:t>
      </w:r>
    </w:p>
    <w:p w14:paraId="60E84B88" w14:textId="77777777" w:rsidR="00062A3D" w:rsidRPr="00E748A0" w:rsidRDefault="00062A3D" w:rsidP="00062A3D">
      <w:pPr>
        <w:pStyle w:val="ListParagraph"/>
        <w:numPr>
          <w:ilvl w:val="0"/>
          <w:numId w:val="11"/>
        </w:numPr>
        <w:rPr>
          <w:rFonts w:asciiTheme="minorHAnsi" w:hAnsiTheme="minorHAnsi" w:cstheme="minorHAnsi"/>
          <w:sz w:val="16"/>
        </w:rPr>
      </w:pPr>
      <w:r w:rsidRPr="00E748A0">
        <w:rPr>
          <w:rFonts w:asciiTheme="minorHAnsi" w:hAnsiTheme="minorHAnsi" w:cstheme="minorHAnsi"/>
          <w:sz w:val="16"/>
        </w:rPr>
        <w:t xml:space="preserve">Market experience suggests that the failure of even a big derivatives player usually has an impact only on the markets in which that player is very active. </w:t>
      </w:r>
      <w:r w:rsidRPr="00E748A0">
        <w:rPr>
          <w:rStyle w:val="StyleUnderline"/>
          <w:rFonts w:asciiTheme="minorHAnsi" w:hAnsiTheme="minorHAnsi" w:cstheme="minorHAnsi"/>
        </w:rPr>
        <w:t>World</w:t>
      </w:r>
      <w:r w:rsidRPr="00E748A0">
        <w:rPr>
          <w:rFonts w:asciiTheme="minorHAnsi" w:hAnsiTheme="minorHAnsi" w:cstheme="minorHAnsi"/>
          <w:sz w:val="16"/>
        </w:rPr>
        <w:t xml:space="preserve">wide market liquidity </w:t>
      </w:r>
      <w:r w:rsidRPr="00E748A0">
        <w:rPr>
          <w:rStyle w:val="StyleUnderline"/>
          <w:rFonts w:asciiTheme="minorHAnsi" w:hAnsiTheme="minorHAnsi" w:cstheme="minorHAnsi"/>
        </w:rPr>
        <w:t xml:space="preserve">has </w:t>
      </w:r>
      <w:r w:rsidRPr="00E748A0">
        <w:rPr>
          <w:rStyle w:val="Emphasis"/>
          <w:rFonts w:asciiTheme="minorHAnsi" w:hAnsiTheme="minorHAnsi" w:cstheme="minorHAnsi"/>
        </w:rPr>
        <w:t>never been threatened</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rPr>
        <w:t>any such failure</w:t>
      </w:r>
      <w:r w:rsidRPr="00E748A0">
        <w:rPr>
          <w:rFonts w:asciiTheme="minorHAnsi" w:hAnsiTheme="minorHAnsi" w:cstheme="minorHAnsi"/>
          <w:sz w:val="16"/>
        </w:rPr>
        <w:t>.</w:t>
      </w:r>
    </w:p>
    <w:p w14:paraId="4AA68123" w14:textId="77777777" w:rsidR="00062A3D" w:rsidRPr="00E748A0" w:rsidRDefault="00062A3D" w:rsidP="00062A3D">
      <w:pPr>
        <w:pStyle w:val="ListParagraph"/>
        <w:numPr>
          <w:ilvl w:val="0"/>
          <w:numId w:val="11"/>
        </w:numPr>
        <w:rPr>
          <w:rFonts w:asciiTheme="minorHAnsi" w:hAnsiTheme="minorHAnsi" w:cstheme="minorHAnsi"/>
          <w:sz w:val="16"/>
        </w:rPr>
      </w:pPr>
      <w:r w:rsidRPr="00E748A0">
        <w:rPr>
          <w:rFonts w:asciiTheme="minorHAnsi" w:hAnsiTheme="minorHAnsi" w:cstheme="minorHAnsi"/>
          <w:sz w:val="16"/>
        </w:rPr>
        <w:t>Even in those rather extreme and unusual markets where liquidity might be paralysed in the immediate aftermath of a major shock, participants have every reason to resume trading as soon as possible. There is no reason to suppose that the market response would have been much different if LTCM had failed.</w:t>
      </w:r>
    </w:p>
    <w:p w14:paraId="70B508A8" w14:textId="77777777" w:rsidR="00062A3D" w:rsidRPr="00E748A0" w:rsidRDefault="00062A3D" w:rsidP="00062A3D">
      <w:pPr>
        <w:pStyle w:val="ListParagraph"/>
        <w:numPr>
          <w:ilvl w:val="0"/>
          <w:numId w:val="11"/>
        </w:numPr>
        <w:rPr>
          <w:rFonts w:asciiTheme="minorHAnsi" w:hAnsiTheme="minorHAnsi" w:cstheme="minorHAnsi"/>
          <w:sz w:val="16"/>
        </w:rPr>
      </w:pPr>
      <w:r w:rsidRPr="00E748A0">
        <w:rPr>
          <w:rFonts w:asciiTheme="minorHAnsi" w:hAnsiTheme="minorHAnsi" w:cstheme="minorHAnsi"/>
          <w:sz w:val="16"/>
        </w:rPr>
        <w:t>There have been major developments in derivatives risk management over the last few years, which means that most firms’ ‘true’ exposures are now only a small fraction of what they might otherwise appear to be.</w:t>
      </w:r>
    </w:p>
    <w:p w14:paraId="6C1A1947" w14:textId="77777777" w:rsidR="00062A3D" w:rsidRDefault="00062A3D" w:rsidP="00062A3D">
      <w:pPr>
        <w:rPr>
          <w:rFonts w:asciiTheme="minorHAnsi" w:hAnsiTheme="minorHAnsi" w:cstheme="minorHAnsi"/>
          <w:sz w:val="16"/>
        </w:rPr>
      </w:pPr>
      <w:r w:rsidRPr="00E748A0">
        <w:rPr>
          <w:rFonts w:asciiTheme="minorHAnsi" w:hAnsiTheme="minorHAnsi" w:cstheme="minorHAnsi"/>
          <w:sz w:val="16"/>
        </w:rPr>
        <w:t xml:space="preserve">In short, </w:t>
      </w:r>
      <w:r w:rsidRPr="00853097">
        <w:rPr>
          <w:rStyle w:val="StyleUnderline"/>
          <w:rFonts w:asciiTheme="minorHAnsi" w:hAnsiTheme="minorHAnsi" w:cstheme="minorHAnsi"/>
          <w:highlight w:val="cyan"/>
        </w:rPr>
        <w:t>history does not provide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even </w:t>
      </w:r>
      <w:r w:rsidRPr="00853097">
        <w:rPr>
          <w:rStyle w:val="Emphasis"/>
          <w:rFonts w:asciiTheme="minorHAnsi" w:hAnsiTheme="minorHAnsi" w:cstheme="minorHAnsi"/>
          <w:highlight w:val="cyan"/>
        </w:rPr>
        <w:t>circumstantial ev</w:t>
      </w:r>
      <w:r w:rsidRPr="00E748A0">
        <w:rPr>
          <w:rStyle w:val="Emphasis"/>
          <w:rFonts w:asciiTheme="minorHAnsi" w:hAnsiTheme="minorHAnsi" w:cstheme="minorHAnsi"/>
        </w:rPr>
        <w:t>idence</w:t>
      </w:r>
      <w:r w:rsidRPr="00E748A0">
        <w:rPr>
          <w:rStyle w:val="StyleUnderline"/>
          <w:rFonts w:asciiTheme="minorHAnsi" w:hAnsiTheme="minorHAnsi" w:cstheme="minorHAnsi"/>
        </w:rPr>
        <w:t xml:space="preserve"> </w:t>
      </w:r>
      <w:r w:rsidRPr="00853097">
        <w:rPr>
          <w:rStyle w:val="StyleUnderline"/>
          <w:rFonts w:asciiTheme="minorHAnsi" w:hAnsiTheme="minorHAnsi" w:cstheme="minorHAnsi"/>
          <w:highlight w:val="cyan"/>
        </w:rPr>
        <w:t>indicating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 </w:t>
      </w:r>
      <w:r w:rsidRPr="00853097">
        <w:rPr>
          <w:rStyle w:val="StyleUnderline"/>
          <w:rFonts w:asciiTheme="minorHAnsi" w:hAnsiTheme="minorHAnsi" w:cstheme="minorHAnsi"/>
          <w:highlight w:val="cyan"/>
        </w:rPr>
        <w:t>failure of one</w:t>
      </w:r>
      <w:r w:rsidRPr="00E748A0">
        <w:rPr>
          <w:rStyle w:val="StyleUnderline"/>
          <w:rFonts w:asciiTheme="minorHAnsi" w:hAnsiTheme="minorHAnsi" w:cstheme="minorHAnsi"/>
        </w:rPr>
        <w:t xml:space="preserve"> institution </w:t>
      </w:r>
      <w:r w:rsidRPr="00853097">
        <w:rPr>
          <w:rStyle w:val="StyleUnderline"/>
          <w:rFonts w:asciiTheme="minorHAnsi" w:hAnsiTheme="minorHAnsi" w:cstheme="minorHAnsi"/>
          <w:highlight w:val="cyan"/>
        </w:rPr>
        <w:t xml:space="preserve">can cause the </w:t>
      </w:r>
      <w:r w:rsidRPr="00853097">
        <w:rPr>
          <w:rStyle w:val="Emphasis"/>
          <w:rFonts w:asciiTheme="minorHAnsi" w:hAnsiTheme="minorHAnsi" w:cstheme="minorHAnsi"/>
          <w:highlight w:val="cyan"/>
        </w:rPr>
        <w:t>failure of the whole system</w:t>
      </w:r>
      <w:r w:rsidRPr="00E748A0">
        <w:rPr>
          <w:rStyle w:val="StyleUnderline"/>
          <w:rFonts w:asciiTheme="minorHAnsi" w:hAnsiTheme="minorHAnsi" w:cstheme="minorHAnsi"/>
        </w:rPr>
        <w:t xml:space="preserve">. Such a </w:t>
      </w:r>
      <w:r w:rsidRPr="00853097">
        <w:rPr>
          <w:rStyle w:val="StyleUnderline"/>
          <w:rFonts w:asciiTheme="minorHAnsi" w:hAnsiTheme="minorHAnsi" w:cstheme="minorHAnsi"/>
          <w:highlight w:val="cyan"/>
        </w:rPr>
        <w:t>proposition cannot be substantiated by</w:t>
      </w:r>
      <w:r w:rsidRPr="00E748A0">
        <w:rPr>
          <w:rStyle w:val="StyleUnderline"/>
          <w:rFonts w:asciiTheme="minorHAnsi" w:hAnsiTheme="minorHAnsi" w:cstheme="minorHAnsi"/>
        </w:rPr>
        <w:t xml:space="preserve"> </w:t>
      </w:r>
      <w:r w:rsidRPr="00853097">
        <w:rPr>
          <w:rStyle w:val="StyleUnderline"/>
          <w:rFonts w:asciiTheme="minorHAnsi" w:hAnsiTheme="minorHAnsi" w:cstheme="minorHAnsi"/>
          <w:highlight w:val="cyan"/>
        </w:rPr>
        <w:t>intuition</w:t>
      </w:r>
      <w:r w:rsidRPr="00E748A0">
        <w:rPr>
          <w:rStyle w:val="StyleUnderline"/>
          <w:rFonts w:asciiTheme="minorHAnsi" w:hAnsiTheme="minorHAnsi" w:cstheme="minorHAnsi"/>
        </w:rPr>
        <w:t xml:space="preserve"> or theoretical reasoning, </w:t>
      </w:r>
      <w:r w:rsidRPr="00853097">
        <w:rPr>
          <w:rStyle w:val="StyleUnderline"/>
          <w:rFonts w:asciiTheme="minorHAnsi" w:hAnsiTheme="minorHAnsi" w:cstheme="minorHAnsi"/>
          <w:highlight w:val="cyan"/>
        </w:rPr>
        <w:t>neither</w:t>
      </w:r>
      <w:r w:rsidRPr="00E748A0">
        <w:rPr>
          <w:rStyle w:val="StyleUnderline"/>
          <w:rFonts w:asciiTheme="minorHAnsi" w:hAnsiTheme="minorHAnsi" w:cstheme="minorHAnsi"/>
        </w:rPr>
        <w:t xml:space="preserve"> can it be supported by </w:t>
      </w:r>
      <w:r w:rsidRPr="00853097">
        <w:rPr>
          <w:rStyle w:val="StyleUnderline"/>
          <w:rFonts w:asciiTheme="minorHAnsi" w:hAnsiTheme="minorHAnsi" w:cstheme="minorHAnsi"/>
          <w:highlight w:val="cyan"/>
        </w:rPr>
        <w:t>empirical evidence</w:t>
      </w:r>
      <w:r w:rsidRPr="00E748A0">
        <w:rPr>
          <w:rFonts w:asciiTheme="minorHAnsi" w:hAnsiTheme="minorHAnsi" w:cstheme="minorHAnsi"/>
          <w:sz w:val="16"/>
        </w:rPr>
        <w:t xml:space="preserve">. Good economics tells us that </w:t>
      </w:r>
      <w:r w:rsidRPr="00E748A0">
        <w:rPr>
          <w:rStyle w:val="StyleUnderline"/>
          <w:rFonts w:asciiTheme="minorHAnsi" w:hAnsiTheme="minorHAnsi" w:cstheme="minorHAnsi"/>
        </w:rPr>
        <w:t xml:space="preserve">if a firm must fail, we </w:t>
      </w:r>
      <w:r w:rsidRPr="00E748A0">
        <w:rPr>
          <w:rStyle w:val="Emphasis"/>
          <w:rFonts w:asciiTheme="minorHAnsi" w:hAnsiTheme="minorHAnsi" w:cstheme="minorHAnsi"/>
        </w:rPr>
        <w:t xml:space="preserve">should </w:t>
      </w:r>
      <w:r w:rsidRPr="00853097">
        <w:rPr>
          <w:rStyle w:val="Emphasis"/>
          <w:rFonts w:asciiTheme="minorHAnsi" w:hAnsiTheme="minorHAnsi" w:cstheme="minorHAnsi"/>
          <w:highlight w:val="cyan"/>
        </w:rPr>
        <w:t>let it fail</w:t>
      </w:r>
      <w:r w:rsidRPr="00E748A0">
        <w:rPr>
          <w:rFonts w:asciiTheme="minorHAnsi" w:hAnsiTheme="minorHAnsi" w:cstheme="minorHAnsi"/>
          <w:sz w:val="16"/>
        </w:rPr>
        <w:t>.</w:t>
      </w:r>
    </w:p>
    <w:bookmarkEnd w:id="0"/>
    <w:p w14:paraId="251A3D37" w14:textId="5005793C" w:rsidR="00062A3D" w:rsidRDefault="00062A3D" w:rsidP="00062A3D"/>
    <w:p w14:paraId="5190E185" w14:textId="69616CFC" w:rsidR="005D1FD9" w:rsidRPr="004059D4" w:rsidRDefault="005D1FD9" w:rsidP="005D1FD9">
      <w:pPr>
        <w:pStyle w:val="Heading2"/>
      </w:pPr>
      <w:r>
        <w:t>T</w:t>
      </w:r>
    </w:p>
    <w:p w14:paraId="3E28915F" w14:textId="77777777" w:rsidR="005D1FD9" w:rsidRDefault="005D1FD9" w:rsidP="005D1FD9">
      <w:pPr>
        <w:pStyle w:val="Heading3"/>
      </w:pPr>
      <w:r>
        <w:t>2NC---AT: W/M</w:t>
      </w:r>
    </w:p>
    <w:p w14:paraId="355DAC20" w14:textId="77777777" w:rsidR="005D1FD9" w:rsidRDefault="005D1FD9" w:rsidP="005D1FD9">
      <w:pPr>
        <w:pStyle w:val="Heading4"/>
      </w:pPr>
      <w:r>
        <w:t>They don’t meet---platforms that don’t separate platform from product can be prosecuted under existing antitrust law---no implied immunity for tech companies---proven by cases being brought against Google, Amazon, etc.---the plan just increases enforcement against activities already under the scope of antitrust law</w:t>
      </w:r>
    </w:p>
    <w:p w14:paraId="65A10D75" w14:textId="77777777" w:rsidR="005D1FD9" w:rsidRDefault="005D1FD9" w:rsidP="005D1FD9">
      <w:r>
        <w:rPr>
          <w:rStyle w:val="Style13ptBold"/>
        </w:rPr>
        <w:t xml:space="preserve">McGill ‘8-30 </w:t>
      </w:r>
      <w:r w:rsidRPr="00973FED">
        <w:t xml:space="preserve">[Margaret; August 30; technology reporter; Axios, “Fall antitrust forecast: Biden raises hammer on Big Tech,” </w:t>
      </w:r>
      <w:hyperlink r:id="rId22" w:history="1">
        <w:r w:rsidRPr="001961A3">
          <w:rPr>
            <w:rStyle w:val="Hyperlink"/>
          </w:rPr>
          <w:t>https://www.axios.com/antitrust-big-tech-apple-google-amazon-facebook-2e619cf6-2fd9-48be-bc72-0e36cb7fdcfb.html</w:t>
        </w:r>
      </w:hyperlink>
      <w:r w:rsidRPr="00973FED">
        <w:t>]</w:t>
      </w:r>
    </w:p>
    <w:p w14:paraId="6E8E266E" w14:textId="77777777" w:rsidR="005D1FD9" w:rsidRPr="00973FED" w:rsidRDefault="005D1FD9" w:rsidP="005D1FD9">
      <w:pPr>
        <w:rPr>
          <w:sz w:val="16"/>
        </w:rPr>
      </w:pPr>
      <w:r w:rsidRPr="00973FED">
        <w:rPr>
          <w:sz w:val="16"/>
        </w:rPr>
        <w:t>[Title included].</w:t>
      </w:r>
    </w:p>
    <w:p w14:paraId="5E653D80" w14:textId="77777777" w:rsidR="005D1FD9" w:rsidRPr="00973FED" w:rsidRDefault="005D1FD9" w:rsidP="005D1FD9">
      <w:pPr>
        <w:rPr>
          <w:sz w:val="16"/>
        </w:rPr>
      </w:pPr>
      <w:r w:rsidRPr="00973FED">
        <w:rPr>
          <w:sz w:val="16"/>
        </w:rPr>
        <w:t xml:space="preserve">Fall antitrust forecast: </w:t>
      </w:r>
      <w:r w:rsidRPr="00C54DC8">
        <w:rPr>
          <w:rStyle w:val="StyleUnderline"/>
          <w:highlight w:val="cyan"/>
        </w:rPr>
        <w:t xml:space="preserve">Biden raises </w:t>
      </w:r>
      <w:r w:rsidRPr="00C54DC8">
        <w:rPr>
          <w:rStyle w:val="Emphasis"/>
          <w:highlight w:val="cyan"/>
        </w:rPr>
        <w:t>hammer</w:t>
      </w:r>
      <w:r w:rsidRPr="00C54DC8">
        <w:rPr>
          <w:rStyle w:val="StyleUnderline"/>
          <w:highlight w:val="cyan"/>
        </w:rPr>
        <w:t xml:space="preserve"> on</w:t>
      </w:r>
      <w:r w:rsidRPr="00973FED">
        <w:rPr>
          <w:rStyle w:val="StyleUnderline"/>
        </w:rPr>
        <w:t xml:space="preserve"> Big </w:t>
      </w:r>
      <w:r w:rsidRPr="00C54DC8">
        <w:rPr>
          <w:rStyle w:val="StyleUnderline"/>
          <w:highlight w:val="cyan"/>
        </w:rPr>
        <w:t>Tech</w:t>
      </w:r>
    </w:p>
    <w:p w14:paraId="6CF534EF" w14:textId="77777777" w:rsidR="005D1FD9" w:rsidRPr="00973FED" w:rsidRDefault="005D1FD9" w:rsidP="005D1FD9">
      <w:pPr>
        <w:rPr>
          <w:sz w:val="16"/>
        </w:rPr>
      </w:pPr>
      <w:r w:rsidRPr="00973FED">
        <w:rPr>
          <w:sz w:val="16"/>
        </w:rPr>
        <w:t>[Author and image omitted].</w:t>
      </w:r>
    </w:p>
    <w:p w14:paraId="15FCA213" w14:textId="77777777" w:rsidR="005D1FD9" w:rsidRPr="00973FED" w:rsidRDefault="005D1FD9" w:rsidP="005D1FD9">
      <w:pPr>
        <w:rPr>
          <w:sz w:val="16"/>
        </w:rPr>
      </w:pPr>
      <w:r w:rsidRPr="00973FED">
        <w:rPr>
          <w:rStyle w:val="StyleUnderline"/>
        </w:rPr>
        <w:t xml:space="preserve">The </w:t>
      </w:r>
      <w:r w:rsidRPr="00C54DC8">
        <w:rPr>
          <w:rStyle w:val="Emphasis"/>
          <w:highlight w:val="cyan"/>
        </w:rPr>
        <w:t>antitrust</w:t>
      </w:r>
      <w:r w:rsidRPr="00973FED">
        <w:rPr>
          <w:rStyle w:val="Emphasis"/>
        </w:rPr>
        <w:t xml:space="preserve"> scrutiny</w:t>
      </w:r>
      <w:r w:rsidRPr="00973FED">
        <w:rPr>
          <w:rStyle w:val="StyleUnderline"/>
        </w:rPr>
        <w:t xml:space="preserve"> </w:t>
      </w:r>
      <w:r w:rsidRPr="00C54DC8">
        <w:rPr>
          <w:rStyle w:val="StyleUnderline"/>
          <w:highlight w:val="cyan"/>
        </w:rPr>
        <w:t xml:space="preserve">of </w:t>
      </w:r>
      <w:r w:rsidRPr="00C54DC8">
        <w:rPr>
          <w:rStyle w:val="Emphasis"/>
          <w:highlight w:val="cyan"/>
        </w:rPr>
        <w:t>tech</w:t>
      </w:r>
      <w:r w:rsidRPr="00973FED">
        <w:rPr>
          <w:rStyle w:val="Emphasis"/>
        </w:rPr>
        <w:t xml:space="preserve"> giants</w:t>
      </w:r>
      <w:r w:rsidRPr="00973FED">
        <w:rPr>
          <w:rStyle w:val="StyleUnderline"/>
        </w:rPr>
        <w:t xml:space="preserve"> that began during</w:t>
      </w:r>
      <w:r w:rsidRPr="00973FED">
        <w:rPr>
          <w:sz w:val="16"/>
        </w:rPr>
        <w:t xml:space="preserve"> the </w:t>
      </w:r>
      <w:r w:rsidRPr="00973FED">
        <w:rPr>
          <w:rStyle w:val="StyleUnderline"/>
        </w:rPr>
        <w:t>Trump</w:t>
      </w:r>
      <w:r w:rsidRPr="00973FED">
        <w:rPr>
          <w:sz w:val="16"/>
        </w:rPr>
        <w:t xml:space="preserve"> era </w:t>
      </w:r>
      <w:r w:rsidRPr="00C54DC8">
        <w:rPr>
          <w:rStyle w:val="StyleUnderline"/>
          <w:highlight w:val="cyan"/>
        </w:rPr>
        <w:t>will</w:t>
      </w:r>
      <w:r w:rsidRPr="00973FED">
        <w:rPr>
          <w:rStyle w:val="StyleUnderline"/>
        </w:rPr>
        <w:t xml:space="preserve"> </w:t>
      </w:r>
      <w:r w:rsidRPr="00973FED">
        <w:rPr>
          <w:rStyle w:val="Emphasis"/>
        </w:rPr>
        <w:t xml:space="preserve">only </w:t>
      </w:r>
      <w:r w:rsidRPr="00C54DC8">
        <w:rPr>
          <w:rStyle w:val="Emphasis"/>
          <w:highlight w:val="cyan"/>
        </w:rPr>
        <w:t>intensify</w:t>
      </w:r>
      <w:r w:rsidRPr="00973FED">
        <w:rPr>
          <w:rStyle w:val="StyleUnderline"/>
        </w:rPr>
        <w:t xml:space="preserve"> this fall </w:t>
      </w:r>
      <w:r w:rsidRPr="00C54DC8">
        <w:rPr>
          <w:rStyle w:val="StyleUnderline"/>
          <w:highlight w:val="cyan"/>
        </w:rPr>
        <w:t>as</w:t>
      </w:r>
      <w:r w:rsidRPr="00973FED">
        <w:rPr>
          <w:rStyle w:val="StyleUnderline"/>
        </w:rPr>
        <w:t xml:space="preserve"> </w:t>
      </w:r>
      <w:r w:rsidRPr="00973FED">
        <w:rPr>
          <w:rStyle w:val="Emphasis"/>
        </w:rPr>
        <w:t xml:space="preserve">Big Tech </w:t>
      </w:r>
      <w:r w:rsidRPr="00C54DC8">
        <w:rPr>
          <w:rStyle w:val="Emphasis"/>
          <w:highlight w:val="cyan"/>
        </w:rPr>
        <w:t>critics</w:t>
      </w:r>
      <w:r w:rsidRPr="00973FED">
        <w:rPr>
          <w:rStyle w:val="StyleUnderline"/>
        </w:rPr>
        <w:t xml:space="preserve"> Lina </w:t>
      </w:r>
      <w:r w:rsidRPr="00C54DC8">
        <w:rPr>
          <w:rStyle w:val="Emphasis"/>
          <w:highlight w:val="cyan"/>
        </w:rPr>
        <w:t>Khan</w:t>
      </w:r>
      <w:r w:rsidRPr="00973FED">
        <w:rPr>
          <w:rStyle w:val="StyleUnderline"/>
        </w:rPr>
        <w:t xml:space="preserve">, Tim </w:t>
      </w:r>
      <w:r w:rsidRPr="00C54DC8">
        <w:rPr>
          <w:rStyle w:val="Emphasis"/>
          <w:highlight w:val="cyan"/>
        </w:rPr>
        <w:t>Wu</w:t>
      </w:r>
      <w:r w:rsidRPr="00C54DC8">
        <w:rPr>
          <w:rStyle w:val="StyleUnderline"/>
          <w:highlight w:val="cyan"/>
        </w:rPr>
        <w:t xml:space="preserve"> and</w:t>
      </w:r>
      <w:r w:rsidRPr="00973FED">
        <w:rPr>
          <w:rStyle w:val="StyleUnderline"/>
        </w:rPr>
        <w:t xml:space="preserve"> Jonathan </w:t>
      </w:r>
      <w:r w:rsidRPr="00C54DC8">
        <w:rPr>
          <w:rStyle w:val="Emphasis"/>
          <w:highlight w:val="cyan"/>
        </w:rPr>
        <w:t>Kanter</w:t>
      </w:r>
      <w:r w:rsidRPr="00C54DC8">
        <w:rPr>
          <w:rStyle w:val="StyleUnderline"/>
          <w:highlight w:val="cyan"/>
        </w:rPr>
        <w:t xml:space="preserve"> take the </w:t>
      </w:r>
      <w:r w:rsidRPr="00C54DC8">
        <w:rPr>
          <w:rStyle w:val="Emphasis"/>
          <w:highlight w:val="cyan"/>
        </w:rPr>
        <w:t>lead</w:t>
      </w:r>
      <w:r w:rsidRPr="00973FED">
        <w:rPr>
          <w:rStyle w:val="StyleUnderline"/>
        </w:rPr>
        <w:t xml:space="preserve"> on competition</w:t>
      </w:r>
      <w:r w:rsidRPr="00973FED">
        <w:rPr>
          <w:sz w:val="16"/>
        </w:rPr>
        <w:t xml:space="preserve"> policy and </w:t>
      </w:r>
      <w:r w:rsidRPr="00973FED">
        <w:rPr>
          <w:rStyle w:val="StyleUnderline"/>
        </w:rPr>
        <w:t>enforcement</w:t>
      </w:r>
      <w:r w:rsidRPr="00973FED">
        <w:rPr>
          <w:sz w:val="16"/>
        </w:rPr>
        <w:t xml:space="preserve"> in the Biden administration.</w:t>
      </w:r>
    </w:p>
    <w:p w14:paraId="17E26016" w14:textId="77777777" w:rsidR="005D1FD9" w:rsidRPr="00973FED" w:rsidRDefault="005D1FD9" w:rsidP="005D1FD9">
      <w:pPr>
        <w:rPr>
          <w:sz w:val="16"/>
        </w:rPr>
      </w:pPr>
      <w:r w:rsidRPr="00973FED">
        <w:rPr>
          <w:sz w:val="16"/>
        </w:rPr>
        <w:t>Why it matters: </w:t>
      </w:r>
      <w:r w:rsidRPr="00C54DC8">
        <w:rPr>
          <w:rStyle w:val="Emphasis"/>
          <w:highlight w:val="cyan"/>
        </w:rPr>
        <w:t>Facebook</w:t>
      </w:r>
      <w:r w:rsidRPr="00C54DC8">
        <w:rPr>
          <w:rStyle w:val="StyleUnderline"/>
          <w:highlight w:val="cyan"/>
        </w:rPr>
        <w:t xml:space="preserve">, </w:t>
      </w:r>
      <w:r w:rsidRPr="00C54DC8">
        <w:rPr>
          <w:rStyle w:val="Emphasis"/>
          <w:highlight w:val="cyan"/>
        </w:rPr>
        <w:t>Google</w:t>
      </w:r>
      <w:r w:rsidRPr="00C54DC8">
        <w:rPr>
          <w:rStyle w:val="StyleUnderline"/>
          <w:highlight w:val="cyan"/>
        </w:rPr>
        <w:t xml:space="preserve">, </w:t>
      </w:r>
      <w:r w:rsidRPr="00C54DC8">
        <w:rPr>
          <w:rStyle w:val="Emphasis"/>
          <w:highlight w:val="cyan"/>
        </w:rPr>
        <w:t>Amazon</w:t>
      </w:r>
      <w:r w:rsidRPr="00C54DC8">
        <w:rPr>
          <w:rStyle w:val="StyleUnderline"/>
          <w:highlight w:val="cyan"/>
        </w:rPr>
        <w:t xml:space="preserve"> and </w:t>
      </w:r>
      <w:r w:rsidRPr="00C54DC8">
        <w:rPr>
          <w:rStyle w:val="Emphasis"/>
          <w:highlight w:val="cyan"/>
        </w:rPr>
        <w:t>Apple</w:t>
      </w:r>
      <w:r w:rsidRPr="00C54DC8">
        <w:rPr>
          <w:rStyle w:val="StyleUnderline"/>
          <w:highlight w:val="cyan"/>
        </w:rPr>
        <w:t xml:space="preserve"> face </w:t>
      </w:r>
      <w:r w:rsidRPr="00C54DC8">
        <w:rPr>
          <w:rStyle w:val="Emphasis"/>
          <w:highlight w:val="cyan"/>
        </w:rPr>
        <w:t>threats</w:t>
      </w:r>
      <w:r w:rsidRPr="00C54DC8">
        <w:rPr>
          <w:rStyle w:val="StyleUnderline"/>
          <w:highlight w:val="cyan"/>
        </w:rPr>
        <w:t xml:space="preserve"> from</w:t>
      </w:r>
      <w:r w:rsidRPr="00973FED">
        <w:rPr>
          <w:rStyle w:val="StyleUnderline"/>
        </w:rPr>
        <w:t xml:space="preserve"> federal regulators, </w:t>
      </w:r>
      <w:r w:rsidRPr="00C54DC8">
        <w:rPr>
          <w:rStyle w:val="Emphasis"/>
          <w:highlight w:val="cyan"/>
        </w:rPr>
        <w:t>Congress</w:t>
      </w:r>
      <w:r w:rsidRPr="00C54DC8">
        <w:rPr>
          <w:rStyle w:val="StyleUnderline"/>
          <w:highlight w:val="cyan"/>
        </w:rPr>
        <w:t xml:space="preserve">, </w:t>
      </w:r>
      <w:r w:rsidRPr="00C54DC8">
        <w:rPr>
          <w:rStyle w:val="Emphasis"/>
          <w:highlight w:val="cyan"/>
        </w:rPr>
        <w:t>state</w:t>
      </w:r>
      <w:r w:rsidRPr="00973FED">
        <w:rPr>
          <w:rStyle w:val="StyleUnderline"/>
        </w:rPr>
        <w:t xml:space="preserve"> attorney</w:t>
      </w:r>
      <w:r w:rsidRPr="00C54DC8">
        <w:rPr>
          <w:rStyle w:val="Emphasis"/>
          <w:highlight w:val="cyan"/>
        </w:rPr>
        <w:t>s</w:t>
      </w:r>
      <w:r w:rsidRPr="00973FED">
        <w:rPr>
          <w:sz w:val="16"/>
        </w:rPr>
        <w:t xml:space="preserve"> general </w:t>
      </w:r>
      <w:r w:rsidRPr="00C54DC8">
        <w:rPr>
          <w:rStyle w:val="StyleUnderline"/>
          <w:highlight w:val="cyan"/>
        </w:rPr>
        <w:t xml:space="preserve">and </w:t>
      </w:r>
      <w:r w:rsidRPr="00C54DC8">
        <w:rPr>
          <w:rStyle w:val="Emphasis"/>
          <w:highlight w:val="cyan"/>
        </w:rPr>
        <w:t>E</w:t>
      </w:r>
      <w:r w:rsidRPr="00973FED">
        <w:rPr>
          <w:rStyle w:val="StyleUnderline"/>
        </w:rPr>
        <w:t xml:space="preserve">uropean </w:t>
      </w:r>
      <w:r w:rsidRPr="00C54DC8">
        <w:rPr>
          <w:rStyle w:val="Emphasis"/>
          <w:highlight w:val="cyan"/>
        </w:rPr>
        <w:t>U</w:t>
      </w:r>
      <w:r w:rsidRPr="00973FED">
        <w:rPr>
          <w:rStyle w:val="StyleUnderline"/>
        </w:rPr>
        <w:t>nion authorities</w:t>
      </w:r>
      <w:r w:rsidRPr="00973FED">
        <w:rPr>
          <w:sz w:val="16"/>
        </w:rPr>
        <w:t>.</w:t>
      </w:r>
    </w:p>
    <w:p w14:paraId="628CF3C6" w14:textId="77777777" w:rsidR="005D1FD9" w:rsidRPr="00973FED" w:rsidRDefault="005D1FD9" w:rsidP="005D1FD9">
      <w:pPr>
        <w:rPr>
          <w:sz w:val="16"/>
        </w:rPr>
      </w:pPr>
      <w:r w:rsidRPr="00973FED">
        <w:rPr>
          <w:sz w:val="16"/>
        </w:rPr>
        <w:t>The big picture: </w:t>
      </w:r>
      <w:r w:rsidRPr="00C54DC8">
        <w:rPr>
          <w:rStyle w:val="StyleUnderline"/>
          <w:highlight w:val="cyan"/>
        </w:rPr>
        <w:t xml:space="preserve">That's </w:t>
      </w:r>
      <w:r w:rsidRPr="00C54DC8">
        <w:rPr>
          <w:rStyle w:val="Emphasis"/>
          <w:highlight w:val="cyan"/>
        </w:rPr>
        <w:t>four companies</w:t>
      </w:r>
      <w:r w:rsidRPr="00C54DC8">
        <w:rPr>
          <w:rStyle w:val="StyleUnderline"/>
          <w:highlight w:val="cyan"/>
        </w:rPr>
        <w:t xml:space="preserve"> each</w:t>
      </w:r>
      <w:r w:rsidRPr="00973FED">
        <w:rPr>
          <w:sz w:val="16"/>
        </w:rPr>
        <w:t xml:space="preserve"> being </w:t>
      </w:r>
      <w:r w:rsidRPr="00C54DC8">
        <w:rPr>
          <w:rStyle w:val="StyleUnderline"/>
          <w:highlight w:val="cyan"/>
        </w:rPr>
        <w:t>challenged</w:t>
      </w:r>
      <w:r w:rsidRPr="00973FED">
        <w:rPr>
          <w:rStyle w:val="StyleUnderline"/>
        </w:rPr>
        <w:t xml:space="preserve"> from </w:t>
      </w:r>
      <w:r w:rsidRPr="00973FED">
        <w:rPr>
          <w:rStyle w:val="Emphasis"/>
        </w:rPr>
        <w:t>four directions</w:t>
      </w:r>
      <w:r w:rsidRPr="00973FED">
        <w:rPr>
          <w:sz w:val="16"/>
        </w:rPr>
        <w:t>: No wonder the antitrust arena can feel like three-dimensional chess.</w:t>
      </w:r>
    </w:p>
    <w:p w14:paraId="5470CD38" w14:textId="77777777" w:rsidR="005D1FD9" w:rsidRPr="00973FED" w:rsidRDefault="005D1FD9" w:rsidP="005D1FD9">
      <w:pPr>
        <w:rPr>
          <w:sz w:val="16"/>
        </w:rPr>
      </w:pPr>
      <w:r w:rsidRPr="00973FED">
        <w:rPr>
          <w:sz w:val="16"/>
        </w:rPr>
        <w:t>As the fall season looms, here's what the game board looks like:</w:t>
      </w:r>
    </w:p>
    <w:p w14:paraId="067DB277" w14:textId="77777777" w:rsidR="005D1FD9" w:rsidRPr="00973FED" w:rsidRDefault="005D1FD9" w:rsidP="005D1FD9">
      <w:pPr>
        <w:rPr>
          <w:sz w:val="16"/>
        </w:rPr>
      </w:pPr>
      <w:r w:rsidRPr="00973FED">
        <w:rPr>
          <w:sz w:val="16"/>
        </w:rPr>
        <w:t>Facebook</w:t>
      </w:r>
    </w:p>
    <w:p w14:paraId="1F343FE5" w14:textId="77777777" w:rsidR="005D1FD9" w:rsidRPr="00973FED" w:rsidRDefault="005D1FD9" w:rsidP="005D1FD9">
      <w:pPr>
        <w:rPr>
          <w:sz w:val="16"/>
        </w:rPr>
      </w:pPr>
      <w:r w:rsidRPr="00C54DC8">
        <w:rPr>
          <w:rStyle w:val="StyleUnderline"/>
          <w:highlight w:val="cyan"/>
        </w:rPr>
        <w:t xml:space="preserve">The </w:t>
      </w:r>
      <w:r w:rsidRPr="00C54DC8">
        <w:rPr>
          <w:rStyle w:val="Emphasis"/>
          <w:highlight w:val="cyan"/>
        </w:rPr>
        <w:t>F</w:t>
      </w:r>
      <w:r w:rsidRPr="00973FED">
        <w:rPr>
          <w:rStyle w:val="StyleUnderline"/>
        </w:rPr>
        <w:t xml:space="preserve">ederal </w:t>
      </w:r>
      <w:r w:rsidRPr="00C54DC8">
        <w:rPr>
          <w:rStyle w:val="Emphasis"/>
          <w:highlight w:val="cyan"/>
        </w:rPr>
        <w:t>T</w:t>
      </w:r>
      <w:r w:rsidRPr="00973FED">
        <w:rPr>
          <w:rStyle w:val="StyleUnderline"/>
        </w:rPr>
        <w:t xml:space="preserve">rade </w:t>
      </w:r>
      <w:r w:rsidRPr="00C54DC8">
        <w:rPr>
          <w:rStyle w:val="Emphasis"/>
          <w:highlight w:val="cyan"/>
        </w:rPr>
        <w:t>C</w:t>
      </w:r>
      <w:r w:rsidRPr="00973FED">
        <w:rPr>
          <w:rStyle w:val="StyleUnderline"/>
        </w:rPr>
        <w:t>ommission</w:t>
      </w:r>
      <w:r w:rsidRPr="00973FED">
        <w:rPr>
          <w:sz w:val="16"/>
        </w:rPr>
        <w:t>, now led by Khan, </w:t>
      </w:r>
      <w:r w:rsidRPr="00C54DC8">
        <w:rPr>
          <w:rStyle w:val="StyleUnderline"/>
          <w:highlight w:val="cyan"/>
        </w:rPr>
        <w:t>renewed its</w:t>
      </w:r>
      <w:r w:rsidRPr="00973FED">
        <w:rPr>
          <w:rStyle w:val="StyleUnderline"/>
        </w:rPr>
        <w:t xml:space="preserve"> </w:t>
      </w:r>
      <w:r w:rsidRPr="00973FED">
        <w:rPr>
          <w:rStyle w:val="Emphasis"/>
        </w:rPr>
        <w:t xml:space="preserve">legal </w:t>
      </w:r>
      <w:r w:rsidRPr="00C54DC8">
        <w:rPr>
          <w:rStyle w:val="Emphasis"/>
          <w:highlight w:val="cyan"/>
        </w:rPr>
        <w:t>effort</w:t>
      </w:r>
      <w:r w:rsidRPr="00C54DC8">
        <w:rPr>
          <w:rStyle w:val="StyleUnderline"/>
          <w:highlight w:val="cyan"/>
        </w:rPr>
        <w:t> challenging</w:t>
      </w:r>
      <w:r w:rsidRPr="00973FED">
        <w:rPr>
          <w:rStyle w:val="StyleUnderline"/>
        </w:rPr>
        <w:t xml:space="preserve"> Facebook's </w:t>
      </w:r>
      <w:r w:rsidRPr="00C54DC8">
        <w:rPr>
          <w:rStyle w:val="Emphasis"/>
          <w:highlight w:val="cyan"/>
        </w:rPr>
        <w:t>acquisitions</w:t>
      </w:r>
      <w:r w:rsidRPr="00973FED">
        <w:rPr>
          <w:sz w:val="16"/>
        </w:rPr>
        <w:t xml:space="preserve"> of Instagram and WhatsApp in August. The FTC accuses Facebook of buying rivals or using anticompetitive tactics to stymie them in order to squelch competition.</w:t>
      </w:r>
    </w:p>
    <w:p w14:paraId="328404AA" w14:textId="77777777" w:rsidR="005D1FD9" w:rsidRPr="00973FED" w:rsidRDefault="005D1FD9" w:rsidP="005D1FD9">
      <w:pPr>
        <w:pStyle w:val="ListParagraph"/>
        <w:numPr>
          <w:ilvl w:val="0"/>
          <w:numId w:val="23"/>
        </w:numPr>
        <w:rPr>
          <w:sz w:val="16"/>
        </w:rPr>
      </w:pPr>
      <w:r w:rsidRPr="00973FED">
        <w:rPr>
          <w:sz w:val="16"/>
        </w:rPr>
        <w:t>What to watch: Facebook has until Oct. 4 to respond.</w:t>
      </w:r>
    </w:p>
    <w:p w14:paraId="0DB3CABF" w14:textId="77777777" w:rsidR="005D1FD9" w:rsidRPr="00973FED" w:rsidRDefault="005D1FD9" w:rsidP="005D1FD9">
      <w:pPr>
        <w:rPr>
          <w:sz w:val="16"/>
        </w:rPr>
      </w:pPr>
      <w:r w:rsidRPr="00973FED">
        <w:rPr>
          <w:sz w:val="16"/>
        </w:rPr>
        <w:t>The European Commission launched </w:t>
      </w:r>
      <w:hyperlink r:id="rId23" w:tgtFrame="_blank" w:history="1">
        <w:r w:rsidRPr="00973FED">
          <w:rPr>
            <w:rStyle w:val="Hyperlink"/>
            <w:sz w:val="16"/>
          </w:rPr>
          <w:t>an antitrust investigation</w:t>
        </w:r>
      </w:hyperlink>
      <w:r w:rsidRPr="00973FED">
        <w:rPr>
          <w:sz w:val="16"/>
        </w:rPr>
        <w:t> of Facebook Marketplace in June over concerns that Facebook's collection of data from advertisers gives it an unfair advantage.</w:t>
      </w:r>
    </w:p>
    <w:p w14:paraId="4575C4D2" w14:textId="77777777" w:rsidR="005D1FD9" w:rsidRPr="00973FED" w:rsidRDefault="005D1FD9" w:rsidP="005D1FD9">
      <w:pPr>
        <w:pStyle w:val="ListParagraph"/>
        <w:numPr>
          <w:ilvl w:val="0"/>
          <w:numId w:val="23"/>
        </w:numPr>
        <w:rPr>
          <w:sz w:val="16"/>
        </w:rPr>
      </w:pPr>
      <w:r w:rsidRPr="00973FED">
        <w:rPr>
          <w:sz w:val="16"/>
        </w:rPr>
        <w:t>What to watch: The United Kingdom announced a similar investigation in June that also focuses on Facebook's online dating service.</w:t>
      </w:r>
    </w:p>
    <w:p w14:paraId="520C9869" w14:textId="77777777" w:rsidR="005D1FD9" w:rsidRPr="003D4BFD" w:rsidRDefault="005D1FD9" w:rsidP="005D1FD9">
      <w:pPr>
        <w:rPr>
          <w:sz w:val="16"/>
        </w:rPr>
      </w:pPr>
      <w:r w:rsidRPr="00973FED">
        <w:rPr>
          <w:rStyle w:val="StyleUnderline"/>
        </w:rPr>
        <w:t xml:space="preserve">In </w:t>
      </w:r>
      <w:r w:rsidRPr="00C54DC8">
        <w:rPr>
          <w:rStyle w:val="Emphasis"/>
          <w:highlight w:val="cyan"/>
        </w:rPr>
        <w:t>Congress</w:t>
      </w:r>
      <w:r w:rsidRPr="00973FED">
        <w:rPr>
          <w:rStyle w:val="StyleUnderline"/>
        </w:rPr>
        <w:t>, the House</w:t>
      </w:r>
      <w:r w:rsidRPr="00973FED">
        <w:rPr>
          <w:sz w:val="16"/>
        </w:rPr>
        <w:t xml:space="preserve"> Judiciary Committee narrowly </w:t>
      </w:r>
      <w:r w:rsidRPr="00C54DC8">
        <w:rPr>
          <w:rStyle w:val="Emphasis"/>
          <w:highlight w:val="cyan"/>
        </w:rPr>
        <w:t>approved</w:t>
      </w:r>
      <w:r w:rsidRPr="00C54DC8">
        <w:rPr>
          <w:rStyle w:val="StyleUnderline"/>
          <w:highlight w:val="cyan"/>
        </w:rPr>
        <w:t> a slate of</w:t>
      </w:r>
      <w:r w:rsidRPr="00973FED">
        <w:rPr>
          <w:rStyle w:val="StyleUnderline"/>
        </w:rPr>
        <w:t xml:space="preserve"> </w:t>
      </w:r>
      <w:r w:rsidRPr="00973FED">
        <w:rPr>
          <w:rStyle w:val="Emphasis"/>
        </w:rPr>
        <w:t xml:space="preserve">tech antitrust </w:t>
      </w:r>
      <w:r w:rsidRPr="00C54DC8">
        <w:rPr>
          <w:rStyle w:val="Emphasis"/>
          <w:highlight w:val="cyan"/>
        </w:rPr>
        <w:t>bills</w:t>
      </w:r>
      <w:r w:rsidRPr="00973FED">
        <w:rPr>
          <w:rStyle w:val="StyleUnderline"/>
        </w:rPr>
        <w:t>, including one that</w:t>
      </w:r>
      <w:r w:rsidRPr="00973FED">
        <w:rPr>
          <w:sz w:val="16"/>
        </w:rPr>
        <w:t xml:space="preserve"> would force more interoperability and another that </w:t>
      </w:r>
      <w:r w:rsidRPr="00973FED">
        <w:rPr>
          <w:rStyle w:val="StyleUnderline"/>
        </w:rPr>
        <w:t xml:space="preserve">would </w:t>
      </w:r>
      <w:r w:rsidRPr="00973FED">
        <w:rPr>
          <w:rStyle w:val="Emphasis"/>
        </w:rPr>
        <w:t>bar</w:t>
      </w:r>
      <w:r w:rsidRPr="00973FED">
        <w:rPr>
          <w:rStyle w:val="StyleUnderline"/>
        </w:rPr>
        <w:t xml:space="preserve"> big companies from</w:t>
      </w:r>
      <w:r w:rsidRPr="00973FED">
        <w:rPr>
          <w:sz w:val="16"/>
        </w:rPr>
        <w:t xml:space="preserve"> snapping up rivals through </w:t>
      </w:r>
      <w:r w:rsidRPr="00973FED">
        <w:rPr>
          <w:rStyle w:val="StyleUnderline"/>
        </w:rPr>
        <w:t>acquisitions</w:t>
      </w:r>
      <w:r w:rsidRPr="00973FED">
        <w:rPr>
          <w:sz w:val="16"/>
        </w:rPr>
        <w:t>.</w:t>
      </w:r>
    </w:p>
    <w:p w14:paraId="483FD21B" w14:textId="77777777" w:rsidR="005D1FD9" w:rsidRDefault="005D1FD9" w:rsidP="005D1FD9"/>
    <w:p w14:paraId="536C271B" w14:textId="77777777" w:rsidR="005D1FD9" w:rsidRPr="00763B61" w:rsidRDefault="005D1FD9" w:rsidP="005D1FD9">
      <w:pPr>
        <w:pStyle w:val="Heading4"/>
      </w:pPr>
      <w:r>
        <w:t xml:space="preserve">There is no immunity protecting digital platforms - implied immunity is </w:t>
      </w:r>
      <w:r>
        <w:rPr>
          <w:i/>
        </w:rPr>
        <w:t xml:space="preserve">disfavored </w:t>
      </w:r>
      <w:r>
        <w:t xml:space="preserve">and requires </w:t>
      </w:r>
      <w:r>
        <w:rPr>
          <w:i/>
        </w:rPr>
        <w:t xml:space="preserve">“plain repugnancy” </w:t>
      </w:r>
      <w:r>
        <w:t xml:space="preserve">which does not exist in tech -- force them to produce a shred of evidence --- the strong presumption is </w:t>
      </w:r>
      <w:r>
        <w:rPr>
          <w:i/>
        </w:rPr>
        <w:t xml:space="preserve">against </w:t>
      </w:r>
      <w:r>
        <w:t>immunity</w:t>
      </w:r>
    </w:p>
    <w:p w14:paraId="772513B7" w14:textId="77777777" w:rsidR="005D1FD9" w:rsidRPr="00095693" w:rsidRDefault="005D1FD9" w:rsidP="005D1FD9">
      <w:r>
        <w:rPr>
          <w:rStyle w:val="Style13ptBold"/>
        </w:rPr>
        <w:t xml:space="preserve">Flumenbaum and Karp 3 </w:t>
      </w:r>
      <w:r w:rsidRPr="00095693">
        <w:t xml:space="preserve">(Martin and Brad, </w:t>
      </w:r>
      <w:hyperlink r:id="rId24" w:history="1">
        <w:r w:rsidRPr="00095693">
          <w:rPr>
            <w:rStyle w:val="Hyperlink"/>
          </w:rPr>
          <w:t>https://www.paulweiss.com/media/1931366/second_circuit_review_implied_immunity_from_the_antitrust_laws_3.pdf</w:t>
        </w:r>
      </w:hyperlink>
      <w:r w:rsidRPr="00095693">
        <w:t>, EM)</w:t>
      </w:r>
    </w:p>
    <w:p w14:paraId="64725CAC" w14:textId="77777777" w:rsidR="005D1FD9" w:rsidRPr="00770E21" w:rsidRDefault="005D1FD9" w:rsidP="005D1FD9">
      <w:pPr>
        <w:rPr>
          <w:sz w:val="16"/>
        </w:rPr>
      </w:pPr>
      <w:r w:rsidRPr="0039291F">
        <w:rPr>
          <w:sz w:val="16"/>
        </w:rPr>
        <w:t xml:space="preserve">Recognizing that </w:t>
      </w:r>
      <w:r w:rsidRPr="00095693">
        <w:rPr>
          <w:rStyle w:val="StyleUnderline"/>
          <w:highlight w:val="cyan"/>
        </w:rPr>
        <w:t>“repeal by implication is not favored,”</w:t>
      </w:r>
      <w:r w:rsidRPr="0039291F">
        <w:rPr>
          <w:sz w:val="16"/>
        </w:rPr>
        <w:t xml:space="preserve"> the Second Circuit began its analysis by stating </w:t>
      </w:r>
      <w:r w:rsidRPr="0039291F">
        <w:rPr>
          <w:sz w:val="16"/>
          <w:highlight w:val="cyan"/>
        </w:rPr>
        <w:t xml:space="preserve">that </w:t>
      </w:r>
      <w:r w:rsidRPr="00095693">
        <w:rPr>
          <w:rStyle w:val="StyleUnderline"/>
          <w:highlight w:val="cyan"/>
        </w:rPr>
        <w:t>“[i]mplied immunity will exist only where there is a plain repugnancy between the antitrust and regulatory</w:t>
      </w:r>
      <w:r w:rsidRPr="00095693">
        <w:rPr>
          <w:rStyle w:val="StyleUnderline"/>
        </w:rPr>
        <w:t xml:space="preserve"> </w:t>
      </w:r>
      <w:r w:rsidRPr="00095693">
        <w:rPr>
          <w:rStyle w:val="StyleUnderline"/>
          <w:highlight w:val="cyan"/>
        </w:rPr>
        <w:t>provisions.”</w:t>
      </w:r>
      <w:r w:rsidRPr="0039291F">
        <w:rPr>
          <w:sz w:val="16"/>
        </w:rPr>
        <w:t xml:space="preserve"> Friedman, 2002 WL 31844676, at *2 (internal quotations omitted). In an important qualification, however, the Court emphasized that “the ‘plain repugnancy,’ or conflict, between antitrust and securities laws extends to potential as well as real conflicts.” Id (emphasis added). Though not essential for the Friedman decision, this qualification would Implied immunity analysis — i.e., the determination whether a putative conflict rises to the level of “plain repugnancy” — requires “a fairly fact-specific inquiry into the nature and extent of regulatory action that allegedly conflicts with antitrust law.” Id. at *3. Given the allegations of the complaint, of particular relevance in Friedman was the nature and extent of regulatory action in connection with “flipping” restrictions and other IPO-related price-stabilization measures. As an initial matter, the Court found it significant that “Congress was aware of stabilization practices when it passed the Exchange Act,” but nonetheless “declined to prohibit pegging, fixing or stabilizing practices outright and instead gave the SEC authority to regulate them.” Id. at *4-5. The Court then surveyed how the SEC had exercised that authority in the intervening years. The Court found that time and again — in 1940, 1955, 1963 and, most recently, in 1994 — the SEC “revisited the stabilization issue and modified existing regulations, but did not prohibit the practice.” Id. at *5. The SEC took no action despite being fully aware that “stabilization in the aftermarket to combat flipping was ‘not uncommon and may act to support the price of the offered security in the aftermarket.’ ” Id. (quoting SEC Release Nos. 33-7282, 34-37094, at 1740). In light of this history, the </w:t>
      </w:r>
      <w:r w:rsidRPr="00095693">
        <w:rPr>
          <w:rStyle w:val="StyleUnderline"/>
          <w:highlight w:val="cyan"/>
        </w:rPr>
        <w:t>Second Circuit concluded that the SEC’s decision to permit price stabilization measures was “both deliberate and significant.” Id. This conclusion was important to the Court’s holding, for “plain repugnancy”</w:t>
      </w:r>
      <w:r w:rsidRPr="0039291F">
        <w:rPr>
          <w:sz w:val="16"/>
        </w:rPr>
        <w:t xml:space="preserve"> between the antitrust laws and SEC regulation, such as would give rise to implied immunity, “may, but need not, involve affirmative SEC action.” Id. at *4. “Conflict,” the Court noted, “also can exist where the SEC has jurisdiction over the challenged activity and has deliberately chosen not to regulate it.” Id. Section 9(a)(6) of the Exchange Act permits price-stabilization measures except insofar as such practices are specifically prohibited by the SEC. Inasmuch as the SEC has chosen not to prohibit restrictions on flipping, those restrictions are permissible under the Exchange Act. The antitrust laws, by contrast, arguably prohibit such practices, as was alleged in the Friedman complaint. The Second Circuit concluded, therefore, that, with respect to restrictions on flipping, there is a clear conflict between the antitrust laws and the regulatory structure erected by the Exchange Act. Accordingly, the Second Circuit affirmed the district court’s ruling that the defendants’ alleged activity was immune from antitrust liability</w:t>
      </w:r>
    </w:p>
    <w:p w14:paraId="6814BA8F" w14:textId="77777777" w:rsidR="005D1FD9" w:rsidRDefault="005D1FD9" w:rsidP="005D1FD9">
      <w:pPr>
        <w:rPr>
          <w:sz w:val="16"/>
        </w:rPr>
      </w:pPr>
    </w:p>
    <w:p w14:paraId="686D1731" w14:textId="12FC8359" w:rsidR="005D1FD9" w:rsidRPr="00A20DC4" w:rsidRDefault="005D1FD9" w:rsidP="005D1FD9">
      <w:pPr>
        <w:pStyle w:val="Heading3"/>
      </w:pPr>
      <w:r>
        <w:t>2NC---AT: C/I</w:t>
      </w:r>
    </w:p>
    <w:p w14:paraId="3C1FB2A1" w14:textId="77777777" w:rsidR="005D1FD9" w:rsidRDefault="005D1FD9" w:rsidP="005D1FD9">
      <w:pPr>
        <w:pStyle w:val="Heading4"/>
      </w:pPr>
      <w:r>
        <w:t xml:space="preserve">Federal courts have decided </w:t>
      </w:r>
      <w:r>
        <w:rPr>
          <w:u w:val="single"/>
        </w:rPr>
        <w:t>4,278</w:t>
      </w:r>
      <w:r>
        <w:t xml:space="preserve"> rule of reason cases. </w:t>
      </w:r>
    </w:p>
    <w:p w14:paraId="27149FAF" w14:textId="77777777" w:rsidR="005D1FD9" w:rsidRDefault="005D1FD9" w:rsidP="005D1FD9">
      <w:r>
        <w:t>--WestLaw search for “adv: antitrust &amp; (Rule +2 Reason)”</w:t>
      </w:r>
    </w:p>
    <w:p w14:paraId="5D3EC434" w14:textId="77777777" w:rsidR="005D1FD9" w:rsidRDefault="005D1FD9" w:rsidP="005D1FD9">
      <w:r>
        <w:t>--this is the search used by Carrier 9 to capture all rule of reason cases, but without the date limiter because Carrier was updating an older article with post-1999 data</w:t>
      </w:r>
    </w:p>
    <w:p w14:paraId="4BF9F19B" w14:textId="77777777" w:rsidR="005D1FD9" w:rsidRDefault="005D1FD9" w:rsidP="005D1FD9">
      <w:r>
        <w:t>--FYI</w:t>
      </w:r>
    </w:p>
    <w:p w14:paraId="4EB6A4AB" w14:textId="77777777" w:rsidR="005D1FD9" w:rsidRDefault="005D1FD9" w:rsidP="005D1FD9">
      <w:r>
        <w:t xml:space="preserve">Michael A. </w:t>
      </w:r>
      <w:r w:rsidRPr="0036440E">
        <w:rPr>
          <w:rStyle w:val="Style13ptBold"/>
        </w:rPr>
        <w:t>Carrier 9</w:t>
      </w:r>
      <w:r>
        <w:t>, Professor, Rutgers University School of Law-Camden, “The Rule of Reason: An Empirical Update for the 21st Century,” George Mason Law Review, Vol. 16, Iss. 4, pp 827-837</w:t>
      </w:r>
    </w:p>
    <w:p w14:paraId="4FD81A66" w14:textId="77777777" w:rsidR="005D1FD9" w:rsidRPr="005373E5" w:rsidRDefault="005D1FD9" w:rsidP="005D1FD9">
      <w:pPr>
        <w:rPr>
          <w:sz w:val="16"/>
          <w:szCs w:val="16"/>
        </w:rPr>
      </w:pPr>
      <w:r w:rsidRPr="005373E5">
        <w:rPr>
          <w:sz w:val="16"/>
          <w:szCs w:val="16"/>
        </w:rPr>
        <w:t xml:space="preserve">I. METHODOLOGY </w:t>
      </w:r>
    </w:p>
    <w:p w14:paraId="30799292" w14:textId="77777777" w:rsidR="005D1FD9" w:rsidRPr="005373E5" w:rsidRDefault="005D1FD9" w:rsidP="005D1FD9">
      <w:pPr>
        <w:rPr>
          <w:sz w:val="16"/>
        </w:rPr>
      </w:pPr>
      <w:r w:rsidRPr="005373E5">
        <w:rPr>
          <w:rStyle w:val="StyleUnderline"/>
        </w:rPr>
        <w:t xml:space="preserve">This </w:t>
      </w:r>
      <w:r w:rsidRPr="009D3BC6">
        <w:rPr>
          <w:rStyle w:val="StyleUnderline"/>
          <w:highlight w:val="cyan"/>
        </w:rPr>
        <w:t>survey is based on a</w:t>
      </w:r>
      <w:r w:rsidRPr="009D3BC6">
        <w:rPr>
          <w:sz w:val="16"/>
          <w:highlight w:val="cyan"/>
        </w:rPr>
        <w:t xml:space="preserve"> </w:t>
      </w:r>
      <w:r w:rsidRPr="009D3BC6">
        <w:rPr>
          <w:rStyle w:val="Emphasis"/>
          <w:highlight w:val="cyan"/>
        </w:rPr>
        <w:t>Westlaw search</w:t>
      </w:r>
      <w:r w:rsidRPr="009D3BC6">
        <w:rPr>
          <w:sz w:val="16"/>
          <w:highlight w:val="cyan"/>
        </w:rPr>
        <w:t xml:space="preserve"> </w:t>
      </w:r>
      <w:r w:rsidRPr="009D3BC6">
        <w:rPr>
          <w:rStyle w:val="StyleUnderline"/>
          <w:highlight w:val="cyan"/>
        </w:rPr>
        <w:t>of</w:t>
      </w:r>
      <w:r w:rsidRPr="009D3BC6">
        <w:rPr>
          <w:sz w:val="16"/>
          <w:highlight w:val="cyan"/>
        </w:rPr>
        <w:t xml:space="preserve"> </w:t>
      </w:r>
      <w:r w:rsidRPr="009D3BC6">
        <w:rPr>
          <w:rStyle w:val="Emphasis"/>
          <w:highlight w:val="cyan"/>
        </w:rPr>
        <w:t>all federal cases</w:t>
      </w:r>
      <w:r w:rsidRPr="005373E5">
        <w:rPr>
          <w:sz w:val="16"/>
        </w:rPr>
        <w:t xml:space="preserve"> decided between February 2, 1999, and May 5, 2009. </w:t>
      </w:r>
      <w:r w:rsidRPr="005373E5">
        <w:rPr>
          <w:rStyle w:val="StyleUnderline"/>
        </w:rPr>
        <w:t xml:space="preserve">I located the cases by </w:t>
      </w:r>
      <w:r w:rsidRPr="005373E5">
        <w:rPr>
          <w:rStyle w:val="Emphasis"/>
        </w:rPr>
        <w:t>searching</w:t>
      </w:r>
      <w:r w:rsidRPr="005373E5">
        <w:rPr>
          <w:sz w:val="16"/>
        </w:rPr>
        <w:t xml:space="preserve"> broadly </w:t>
      </w:r>
      <w:r w:rsidRPr="005373E5">
        <w:rPr>
          <w:rStyle w:val="StyleUnderline"/>
        </w:rPr>
        <w:t>for</w:t>
      </w:r>
      <w:r w:rsidRPr="005373E5">
        <w:rPr>
          <w:sz w:val="16"/>
        </w:rPr>
        <w:t xml:space="preserve"> </w:t>
      </w:r>
      <w:r w:rsidRPr="005373E5">
        <w:rPr>
          <w:rStyle w:val="Emphasis"/>
        </w:rPr>
        <w:t>all rule of reason cases</w:t>
      </w:r>
      <w:r w:rsidRPr="005373E5">
        <w:rPr>
          <w:sz w:val="16"/>
        </w:rPr>
        <w:t xml:space="preserve">: “DA(aft 2/2/1999) &amp; </w:t>
      </w:r>
      <w:r w:rsidRPr="009D3BC6">
        <w:rPr>
          <w:rStyle w:val="Emphasis"/>
          <w:highlight w:val="cyan"/>
        </w:rPr>
        <w:t>antitrust &amp; (Rule +2 Reason)</w:t>
      </w:r>
      <w:r w:rsidRPr="009D3BC6">
        <w:rPr>
          <w:sz w:val="16"/>
          <w:highlight w:val="cyan"/>
        </w:rPr>
        <w:t>.”</w:t>
      </w:r>
    </w:p>
    <w:p w14:paraId="42F8CADF" w14:textId="77777777" w:rsidR="005D1FD9" w:rsidRDefault="005D1FD9" w:rsidP="005D1FD9">
      <w:pPr>
        <w:rPr>
          <w:sz w:val="16"/>
        </w:rPr>
      </w:pPr>
      <w:r w:rsidRPr="005373E5">
        <w:rPr>
          <w:rStyle w:val="StyleUnderline"/>
        </w:rPr>
        <w:t xml:space="preserve">Such a search is </w:t>
      </w:r>
      <w:r w:rsidRPr="009D3BC6">
        <w:rPr>
          <w:rStyle w:val="StyleUnderline"/>
          <w:highlight w:val="cyan"/>
        </w:rPr>
        <w:t>designed to</w:t>
      </w:r>
      <w:r w:rsidRPr="009D3BC6">
        <w:rPr>
          <w:sz w:val="16"/>
          <w:highlight w:val="cyan"/>
        </w:rPr>
        <w:t xml:space="preserve"> </w:t>
      </w:r>
      <w:r w:rsidRPr="009D3BC6">
        <w:rPr>
          <w:rStyle w:val="Emphasis"/>
          <w:highlight w:val="cyan"/>
        </w:rPr>
        <w:t>pick up every instance</w:t>
      </w:r>
      <w:r w:rsidRPr="009D3BC6">
        <w:rPr>
          <w:sz w:val="16"/>
          <w:highlight w:val="cyan"/>
        </w:rPr>
        <w:t xml:space="preserve"> </w:t>
      </w:r>
      <w:r w:rsidRPr="009D3BC6">
        <w:rPr>
          <w:rStyle w:val="StyleUnderline"/>
          <w:highlight w:val="cyan"/>
        </w:rPr>
        <w:t>in which a court</w:t>
      </w:r>
      <w:r w:rsidRPr="009D3BC6">
        <w:rPr>
          <w:sz w:val="16"/>
          <w:highlight w:val="cyan"/>
        </w:rPr>
        <w:t xml:space="preserve"> </w:t>
      </w:r>
      <w:r w:rsidRPr="009D3BC6">
        <w:rPr>
          <w:rStyle w:val="Emphasis"/>
          <w:highlight w:val="cyan"/>
        </w:rPr>
        <w:t>applied rule of reason analysis</w:t>
      </w:r>
      <w:r w:rsidRPr="005373E5">
        <w:rPr>
          <w:sz w:val="16"/>
        </w:rPr>
        <w:t xml:space="preserve">. I assumed that </w:t>
      </w:r>
      <w:r w:rsidRPr="005373E5">
        <w:rPr>
          <w:rStyle w:val="StyleUnderline"/>
        </w:rPr>
        <w:t>any court conducting such analysis would</w:t>
      </w:r>
      <w:r w:rsidRPr="005373E5">
        <w:rPr>
          <w:sz w:val="16"/>
        </w:rPr>
        <w:t xml:space="preserve"> at least </w:t>
      </w:r>
      <w:r w:rsidRPr="005373E5">
        <w:rPr>
          <w:rStyle w:val="Emphasis"/>
        </w:rPr>
        <w:t>mention</w:t>
      </w:r>
      <w:r w:rsidRPr="005373E5">
        <w:rPr>
          <w:sz w:val="16"/>
        </w:rPr>
        <w:t xml:space="preserve"> </w:t>
      </w:r>
      <w:r w:rsidRPr="005373E5">
        <w:rPr>
          <w:rStyle w:val="StyleUnderline"/>
        </w:rPr>
        <w:t>the phrase “rule of reason.” This would</w:t>
      </w:r>
      <w:r w:rsidRPr="005373E5">
        <w:rPr>
          <w:sz w:val="16"/>
        </w:rPr>
        <w:t xml:space="preserve"> appear to </w:t>
      </w:r>
      <w:r w:rsidRPr="005373E5">
        <w:rPr>
          <w:rStyle w:val="StyleUnderline"/>
        </w:rPr>
        <w:t>be</w:t>
      </w:r>
      <w:r w:rsidRPr="005373E5">
        <w:rPr>
          <w:sz w:val="16"/>
        </w:rPr>
        <w:t xml:space="preserve"> a </w:t>
      </w:r>
      <w:r w:rsidRPr="005373E5">
        <w:rPr>
          <w:rStyle w:val="StyleUnderline"/>
        </w:rPr>
        <w:t>reasonable</w:t>
      </w:r>
      <w:r w:rsidRPr="005373E5">
        <w:rPr>
          <w:sz w:val="16"/>
        </w:rPr>
        <w:t xml:space="preserve"> assumption </w:t>
      </w:r>
      <w:r w:rsidRPr="005373E5">
        <w:rPr>
          <w:rStyle w:val="StyleUnderline"/>
        </w:rPr>
        <w:t>given the importance of labels in antitrust</w:t>
      </w:r>
      <w:r w:rsidRPr="005373E5">
        <w:rPr>
          <w:sz w:val="16"/>
        </w:rPr>
        <w:t xml:space="preserve">. A court applying rule of reason analysis—as opposed to, say, per-se or quick-look analysis—should naturally refer to the concept. </w:t>
      </w:r>
      <w:r w:rsidRPr="009D3BC6">
        <w:rPr>
          <w:sz w:val="16"/>
        </w:rPr>
        <w:t xml:space="preserve">And </w:t>
      </w:r>
      <w:r w:rsidRPr="009D3BC6">
        <w:rPr>
          <w:rStyle w:val="StyleUnderline"/>
          <w:highlight w:val="cyan"/>
        </w:rPr>
        <w:t>I include “antitrust” as one of my search terms to</w:t>
      </w:r>
      <w:r w:rsidRPr="009D3BC6">
        <w:rPr>
          <w:sz w:val="16"/>
          <w:highlight w:val="cyan"/>
        </w:rPr>
        <w:t xml:space="preserve"> </w:t>
      </w:r>
      <w:r w:rsidRPr="009D3BC6">
        <w:rPr>
          <w:rStyle w:val="Emphasis"/>
          <w:highlight w:val="cyan"/>
        </w:rPr>
        <w:t>restrict</w:t>
      </w:r>
      <w:r w:rsidRPr="009D3BC6">
        <w:rPr>
          <w:sz w:val="16"/>
          <w:highlight w:val="cyan"/>
        </w:rPr>
        <w:t xml:space="preserve"> </w:t>
      </w:r>
      <w:r w:rsidRPr="009D3BC6">
        <w:rPr>
          <w:rStyle w:val="StyleUnderline"/>
          <w:highlight w:val="cyan"/>
        </w:rPr>
        <w:t>the universe of cases to</w:t>
      </w:r>
      <w:r w:rsidRPr="009D3BC6">
        <w:rPr>
          <w:sz w:val="16"/>
          <w:highlight w:val="cyan"/>
        </w:rPr>
        <w:t xml:space="preserve"> </w:t>
      </w:r>
      <w:r w:rsidRPr="009D3BC6">
        <w:rPr>
          <w:rStyle w:val="Emphasis"/>
          <w:highlight w:val="cyan"/>
        </w:rPr>
        <w:t>antitrust</w:t>
      </w:r>
      <w:r w:rsidRPr="009D3BC6">
        <w:rPr>
          <w:sz w:val="16"/>
          <w:highlight w:val="cyan"/>
        </w:rPr>
        <w:t xml:space="preserve"> </w:t>
      </w:r>
      <w:r w:rsidRPr="009D3BC6">
        <w:rPr>
          <w:rStyle w:val="StyleUnderline"/>
          <w:highlight w:val="cyan"/>
        </w:rPr>
        <w:t>cases,</w:t>
      </w:r>
      <w:r w:rsidRPr="005373E5">
        <w:rPr>
          <w:rStyle w:val="StyleUnderline"/>
        </w:rPr>
        <w:t xml:space="preserve"> a helpful limitation given the prevalence of the phrase “rule of reason” in other settings such as environmental, patent, and criminal law</w:t>
      </w:r>
      <w:r w:rsidRPr="005373E5">
        <w:rPr>
          <w:sz w:val="16"/>
        </w:rPr>
        <w:t>.9</w:t>
      </w:r>
    </w:p>
    <w:p w14:paraId="5D8BB310" w14:textId="77777777" w:rsidR="005D1FD9" w:rsidRDefault="005D1FD9" w:rsidP="005D1FD9">
      <w:pPr>
        <w:pStyle w:val="Heading4"/>
      </w:pPr>
      <w:r>
        <w:t xml:space="preserve">Defendants won 95% of those. </w:t>
      </w:r>
    </w:p>
    <w:p w14:paraId="536155C9" w14:textId="77777777" w:rsidR="005D1FD9" w:rsidRDefault="005D1FD9" w:rsidP="005D1FD9">
      <w:r>
        <w:t xml:space="preserve">Sandeep </w:t>
      </w:r>
      <w:r w:rsidRPr="00AE75E2">
        <w:rPr>
          <w:rStyle w:val="Style13ptBold"/>
        </w:rPr>
        <w:t>Vaheesan 17</w:t>
      </w:r>
      <w:r>
        <w:t>, Regulations Counsel, Consumer Financial Protections Bureau, “Resurrecting “A Comprehensive Charter of Economic Liberty”: The Latent Power of the Federal Trade Commission,” University of Pennsylvania Journal of Business Law, Vol. 19, Iss. 3, pp 645-699</w:t>
      </w:r>
    </w:p>
    <w:p w14:paraId="5824EC37" w14:textId="77777777" w:rsidR="005D1FD9" w:rsidRDefault="005D1FD9" w:rsidP="005D1FD9">
      <w:pPr>
        <w:rPr>
          <w:sz w:val="16"/>
        </w:rPr>
      </w:pPr>
      <w:r w:rsidRPr="003551DA">
        <w:rPr>
          <w:sz w:val="16"/>
        </w:rPr>
        <w:t xml:space="preserve">In adopting the rule of reason, the FTC practically guaranteed that it would be able to bring few, if any, Section 5 cases. </w:t>
      </w:r>
      <w:r w:rsidRPr="003551DA">
        <w:rPr>
          <w:rStyle w:val="StyleUnderline"/>
        </w:rPr>
        <w:t xml:space="preserve">The </w:t>
      </w:r>
      <w:r w:rsidRPr="00FB60F6">
        <w:rPr>
          <w:rStyle w:val="Emphasis"/>
          <w:highlight w:val="cyan"/>
        </w:rPr>
        <w:t>stat</w:t>
      </w:r>
      <w:r w:rsidRPr="003551DA">
        <w:rPr>
          <w:rStyle w:val="StyleUnderline"/>
        </w:rPr>
        <w:t>istic</w:t>
      </w:r>
      <w:r w:rsidRPr="00FB60F6">
        <w:rPr>
          <w:rStyle w:val="Emphasis"/>
          <w:highlight w:val="cyan"/>
        </w:rPr>
        <w:t>s</w:t>
      </w:r>
      <w:r w:rsidRPr="00FB60F6">
        <w:rPr>
          <w:rStyle w:val="StyleUnderline"/>
          <w:highlight w:val="cyan"/>
        </w:rPr>
        <w:t xml:space="preserve"> demonstrate</w:t>
      </w:r>
      <w:r w:rsidRPr="003551DA">
        <w:rPr>
          <w:sz w:val="16"/>
        </w:rPr>
        <w:t xml:space="preserve">, in practice, </w:t>
      </w:r>
      <w:r w:rsidRPr="003551DA">
        <w:rPr>
          <w:rStyle w:val="StyleUnderline"/>
        </w:rPr>
        <w:t>that</w:t>
      </w:r>
      <w:r w:rsidRPr="003551DA">
        <w:rPr>
          <w:sz w:val="16"/>
        </w:rPr>
        <w:t xml:space="preserve"> the rule of reason means that </w:t>
      </w:r>
      <w:r w:rsidRPr="00FB60F6">
        <w:rPr>
          <w:rStyle w:val="StyleUnderline"/>
          <w:highlight w:val="cyan"/>
        </w:rPr>
        <w:t>the</w:t>
      </w:r>
      <w:r w:rsidRPr="00FB60F6">
        <w:rPr>
          <w:sz w:val="16"/>
          <w:highlight w:val="cyan"/>
        </w:rPr>
        <w:t xml:space="preserve"> </w:t>
      </w:r>
      <w:r w:rsidRPr="00FB60F6">
        <w:rPr>
          <w:rStyle w:val="Emphasis"/>
          <w:highlight w:val="cyan"/>
        </w:rPr>
        <w:t>plaintiff almost always loses</w:t>
      </w:r>
      <w:r w:rsidRPr="00FB60F6">
        <w:rPr>
          <w:rStyle w:val="StyleUnderline"/>
          <w:highlight w:val="cyan"/>
        </w:rPr>
        <w:t>. A</w:t>
      </w:r>
      <w:r w:rsidRPr="00FB60F6">
        <w:rPr>
          <w:sz w:val="16"/>
          <w:highlight w:val="cyan"/>
        </w:rPr>
        <w:t xml:space="preserve"> </w:t>
      </w:r>
      <w:r w:rsidRPr="00FB60F6">
        <w:rPr>
          <w:rStyle w:val="Emphasis"/>
          <w:highlight w:val="cyan"/>
        </w:rPr>
        <w:t>leading study</w:t>
      </w:r>
      <w:r w:rsidRPr="00FB60F6">
        <w:rPr>
          <w:sz w:val="16"/>
          <w:highlight w:val="cyan"/>
        </w:rPr>
        <w:t xml:space="preserve"> </w:t>
      </w:r>
      <w:r w:rsidRPr="00FB60F6">
        <w:rPr>
          <w:rStyle w:val="StyleUnderline"/>
          <w:highlight w:val="cyan"/>
        </w:rPr>
        <w:t>found</w:t>
      </w:r>
      <w:r w:rsidRPr="003551DA">
        <w:rPr>
          <w:rStyle w:val="StyleUnderline"/>
        </w:rPr>
        <w:t xml:space="preserve"> that</w:t>
      </w:r>
      <w:r w:rsidRPr="003551DA">
        <w:rPr>
          <w:sz w:val="16"/>
        </w:rPr>
        <w:t xml:space="preserve">, between 2000 and 2009, </w:t>
      </w:r>
      <w:r w:rsidRPr="00FB60F6">
        <w:rPr>
          <w:rStyle w:val="StyleUnderline"/>
          <w:highlight w:val="cyan"/>
        </w:rPr>
        <w:t>defendants received a</w:t>
      </w:r>
      <w:r w:rsidRPr="00FB60F6">
        <w:rPr>
          <w:sz w:val="16"/>
          <w:highlight w:val="cyan"/>
        </w:rPr>
        <w:t xml:space="preserve"> </w:t>
      </w:r>
      <w:r w:rsidRPr="00FB60F6">
        <w:rPr>
          <w:rStyle w:val="Emphasis"/>
          <w:highlight w:val="cyan"/>
        </w:rPr>
        <w:t>favorable</w:t>
      </w:r>
      <w:r w:rsidRPr="003551DA">
        <w:rPr>
          <w:rStyle w:val="Emphasis"/>
        </w:rPr>
        <w:t xml:space="preserve"> court </w:t>
      </w:r>
      <w:r w:rsidRPr="00FB60F6">
        <w:rPr>
          <w:rStyle w:val="Emphasis"/>
          <w:highlight w:val="cyan"/>
        </w:rPr>
        <w:t>ruling</w:t>
      </w:r>
      <w:r w:rsidRPr="00FB60F6">
        <w:rPr>
          <w:sz w:val="16"/>
          <w:highlight w:val="cyan"/>
        </w:rPr>
        <w:t xml:space="preserve"> </w:t>
      </w:r>
      <w:r w:rsidRPr="00FB60F6">
        <w:rPr>
          <w:rStyle w:val="StyleUnderline"/>
          <w:highlight w:val="cyan"/>
        </w:rPr>
        <w:t>in</w:t>
      </w:r>
      <w:r w:rsidRPr="00FB60F6">
        <w:rPr>
          <w:sz w:val="16"/>
          <w:highlight w:val="cyan"/>
        </w:rPr>
        <w:t xml:space="preserve"> </w:t>
      </w:r>
      <w:r w:rsidRPr="00FB60F6">
        <w:rPr>
          <w:rStyle w:val="Emphasis"/>
          <w:highlight w:val="cyan"/>
        </w:rPr>
        <w:t>more than ninety-five percent of antitrust cases</w:t>
      </w:r>
      <w:r w:rsidRPr="003551DA">
        <w:rPr>
          <w:sz w:val="16"/>
        </w:rPr>
        <w:t xml:space="preserve"> implicating the rule of reason.146</w:t>
      </w:r>
    </w:p>
    <w:p w14:paraId="1B86DEE9" w14:textId="77777777" w:rsidR="005D1FD9" w:rsidRDefault="005D1FD9" w:rsidP="005D1FD9">
      <w:pPr>
        <w:pStyle w:val="Heading4"/>
      </w:pPr>
      <w:r>
        <w:t xml:space="preserve">Nearly all of </w:t>
      </w:r>
      <w:r w:rsidRPr="00C67E7F">
        <w:rPr>
          <w:u w:val="single"/>
        </w:rPr>
        <w:t>those</w:t>
      </w:r>
      <w:r>
        <w:t xml:space="preserve"> are </w:t>
      </w:r>
      <w:r>
        <w:rPr>
          <w:u w:val="single"/>
        </w:rPr>
        <w:t>dismissed</w:t>
      </w:r>
      <w:r>
        <w:t xml:space="preserve"> based on a </w:t>
      </w:r>
      <w:r w:rsidRPr="0064209C">
        <w:rPr>
          <w:u w:val="single"/>
        </w:rPr>
        <w:t>substantive finding</w:t>
      </w:r>
      <w:r>
        <w:t xml:space="preserve"> of ‘no anticompetitive effect’---reversing </w:t>
      </w:r>
      <w:r>
        <w:rPr>
          <w:u w:val="single"/>
        </w:rPr>
        <w:t>any one</w:t>
      </w:r>
      <w:r>
        <w:t xml:space="preserve"> of those would be T! Insert this chart</w:t>
      </w:r>
    </w:p>
    <w:p w14:paraId="20225DD3" w14:textId="77777777" w:rsidR="005D1FD9" w:rsidRDefault="005D1FD9" w:rsidP="005D1FD9">
      <w:r>
        <w:t xml:space="preserve">Michael A. </w:t>
      </w:r>
      <w:r w:rsidRPr="0036440E">
        <w:rPr>
          <w:rStyle w:val="Style13ptBold"/>
        </w:rPr>
        <w:t>Carrier 9</w:t>
      </w:r>
      <w:r>
        <w:t>, Professor, Rutgers University School of Law-Camden, “The Rule of Reason: An Empirical Update for the 21st Century,” George Mason Law Review, Vol. 16, Iss. 4, pp 827-837</w:t>
      </w:r>
    </w:p>
    <w:p w14:paraId="61761E93" w14:textId="77777777" w:rsidR="005D1FD9" w:rsidRDefault="005D1FD9" w:rsidP="005D1FD9">
      <w:r>
        <w:rPr>
          <w:noProof/>
        </w:rPr>
        <w:drawing>
          <wp:inline distT="0" distB="0" distL="0" distR="0" wp14:anchorId="0A13E427" wp14:editId="38247320">
            <wp:extent cx="4293658" cy="130937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25"/>
                    <a:srcRect t="34994"/>
                    <a:stretch/>
                  </pic:blipFill>
                  <pic:spPr bwMode="auto">
                    <a:xfrm>
                      <a:off x="0" y="0"/>
                      <a:ext cx="4294903" cy="1309750"/>
                    </a:xfrm>
                    <a:prstGeom prst="rect">
                      <a:avLst/>
                    </a:prstGeom>
                    <a:ln>
                      <a:noFill/>
                    </a:ln>
                    <a:extLst>
                      <a:ext uri="{53640926-AAD7-44D8-BBD7-CCE9431645EC}">
                        <a14:shadowObscured xmlns:a14="http://schemas.microsoft.com/office/drawing/2010/main"/>
                      </a:ext>
                    </a:extLst>
                  </pic:spPr>
                </pic:pic>
              </a:graphicData>
            </a:graphic>
          </wp:inline>
        </w:drawing>
      </w:r>
    </w:p>
    <w:p w14:paraId="24C600BF" w14:textId="62E29784" w:rsidR="005D1FD9" w:rsidRPr="00F77B4E" w:rsidRDefault="005D1FD9" w:rsidP="005D1FD9">
      <w:pPr>
        <w:pStyle w:val="Heading3"/>
      </w:pPr>
      <w:r>
        <w:t>2NC---AT: Aff Ground</w:t>
      </w:r>
    </w:p>
    <w:p w14:paraId="5B175D34" w14:textId="77777777" w:rsidR="005D1FD9" w:rsidRPr="00D04817" w:rsidRDefault="005D1FD9" w:rsidP="005D1FD9">
      <w:pPr>
        <w:pStyle w:val="Heading4"/>
      </w:pPr>
      <w:r>
        <w:t xml:space="preserve">Here’s a </w:t>
      </w:r>
      <w:r w:rsidRPr="008F4ECF">
        <w:t>comprehensive list---we’re inserting it</w:t>
      </w:r>
    </w:p>
    <w:p w14:paraId="2A5F681D" w14:textId="77777777" w:rsidR="005D1FD9" w:rsidRDefault="005D1FD9" w:rsidP="005D1FD9">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“Table of Contents,” </w:t>
      </w:r>
      <w:r w:rsidRPr="00FB60F6">
        <w:rPr>
          <w:rStyle w:val="Emphasis"/>
          <w:highlight w:val="cyan"/>
        </w:rPr>
        <w:t>Handbook on the Scope of Antitrust, American Bar Association</w:t>
      </w:r>
      <w:r>
        <w:t xml:space="preserve">, Section of Antitrust Law, 2015, </w:t>
      </w:r>
      <w:hyperlink r:id="rId26" w:history="1">
        <w:r w:rsidRPr="00C77B5F">
          <w:rPr>
            <w:rStyle w:val="Hyperlink"/>
          </w:rPr>
          <w:t>https://www.americanbar.org/content/dam/aba-cms-dotorg/products/ecd/ebk/140535931/5030623-TOC.pdf</w:t>
        </w:r>
      </w:hyperlink>
    </w:p>
    <w:p w14:paraId="2929DA4E" w14:textId="77777777" w:rsidR="005D1FD9" w:rsidRPr="00B65980" w:rsidRDefault="005D1FD9" w:rsidP="005D1FD9">
      <w:pPr>
        <w:rPr>
          <w:sz w:val="8"/>
          <w:szCs w:val="14"/>
        </w:rPr>
      </w:pPr>
      <w:r w:rsidRPr="00B65980">
        <w:rPr>
          <w:sz w:val="8"/>
          <w:szCs w:val="14"/>
        </w:rPr>
        <w:t>Chapter II</w:t>
      </w:r>
    </w:p>
    <w:p w14:paraId="45A8BDE6" w14:textId="77777777" w:rsidR="005D1FD9" w:rsidRPr="00B65980" w:rsidRDefault="005D1FD9" w:rsidP="005D1FD9">
      <w:pPr>
        <w:rPr>
          <w:sz w:val="8"/>
          <w:szCs w:val="14"/>
        </w:rPr>
      </w:pPr>
      <w:r w:rsidRPr="00B65980">
        <w:rPr>
          <w:sz w:val="8"/>
          <w:szCs w:val="14"/>
        </w:rPr>
        <w:t>The Domestic Scope of Antitrust, Unadulterated ........................ 13</w:t>
      </w:r>
    </w:p>
    <w:p w14:paraId="7589F90B" w14:textId="77777777" w:rsidR="005D1FD9" w:rsidRPr="00B65980" w:rsidRDefault="005D1FD9" w:rsidP="005D1FD9">
      <w:pPr>
        <w:rPr>
          <w:sz w:val="8"/>
          <w:szCs w:val="14"/>
        </w:rPr>
      </w:pPr>
      <w:r w:rsidRPr="00B65980">
        <w:rPr>
          <w:sz w:val="8"/>
          <w:szCs w:val="14"/>
        </w:rPr>
        <w:t xml:space="preserve">A. </w:t>
      </w:r>
      <w:r w:rsidRPr="00FB60F6">
        <w:rPr>
          <w:rStyle w:val="Emphasis"/>
          <w:sz w:val="14"/>
          <w:szCs w:val="14"/>
          <w:highlight w:val="cyan"/>
        </w:rPr>
        <w:t>The Scope of Federal Antitrust</w:t>
      </w:r>
      <w:r w:rsidRPr="00B65980">
        <w:rPr>
          <w:rStyle w:val="StyleUnderline"/>
          <w:sz w:val="14"/>
          <w:szCs w:val="14"/>
        </w:rPr>
        <w:t xml:space="preserve"> Unadulterated</w:t>
      </w:r>
      <w:r w:rsidRPr="00B65980">
        <w:rPr>
          <w:sz w:val="8"/>
          <w:szCs w:val="14"/>
        </w:rPr>
        <w:t>: The “Commerce” Requirement, the Meaning of “Persons,” and the Complicated Reach of the Clayton and FTC Acts ......................................................... 13</w:t>
      </w:r>
    </w:p>
    <w:p w14:paraId="492408B1" w14:textId="77777777" w:rsidR="005D1FD9" w:rsidRPr="00B65980" w:rsidRDefault="005D1FD9" w:rsidP="005D1FD9">
      <w:pPr>
        <w:rPr>
          <w:sz w:val="8"/>
          <w:szCs w:val="14"/>
        </w:rPr>
      </w:pPr>
      <w:r w:rsidRPr="00B65980">
        <w:rPr>
          <w:sz w:val="8"/>
          <w:szCs w:val="14"/>
        </w:rPr>
        <w:t>1. “</w:t>
      </w:r>
      <w:r w:rsidRPr="00FB60F6">
        <w:rPr>
          <w:rStyle w:val="Emphasis"/>
          <w:sz w:val="14"/>
          <w:szCs w:val="14"/>
          <w:highlight w:val="cyan"/>
        </w:rPr>
        <w:t>Trade or Commerce</w:t>
      </w:r>
      <w:r w:rsidRPr="00B65980">
        <w:rPr>
          <w:sz w:val="8"/>
          <w:szCs w:val="14"/>
        </w:rPr>
        <w:t xml:space="preserve">” in General, Its </w:t>
      </w:r>
      <w:r w:rsidRPr="00FB60F6">
        <w:rPr>
          <w:rStyle w:val="StyleUnderline"/>
          <w:sz w:val="14"/>
          <w:szCs w:val="14"/>
          <w:highlight w:val="cyan"/>
        </w:rPr>
        <w:t xml:space="preserve">Exclusion of </w:t>
      </w:r>
      <w:r w:rsidRPr="00FB60F6">
        <w:rPr>
          <w:rStyle w:val="Emphasis"/>
          <w:sz w:val="14"/>
          <w:szCs w:val="14"/>
          <w:highlight w:val="cyan"/>
        </w:rPr>
        <w:t>Charity and Gratuity</w:t>
      </w:r>
      <w:r w:rsidRPr="00B65980">
        <w:rPr>
          <w:sz w:val="8"/>
          <w:szCs w:val="14"/>
        </w:rPr>
        <w:t>, and the Baseball Exemption ...................................................... 13</w:t>
      </w:r>
    </w:p>
    <w:p w14:paraId="066E4526" w14:textId="77777777" w:rsidR="005D1FD9" w:rsidRPr="00B65980" w:rsidRDefault="005D1FD9" w:rsidP="005D1FD9">
      <w:pPr>
        <w:rPr>
          <w:sz w:val="8"/>
          <w:szCs w:val="14"/>
        </w:rPr>
      </w:pPr>
      <w:r w:rsidRPr="00B65980">
        <w:rPr>
          <w:sz w:val="8"/>
          <w:szCs w:val="14"/>
        </w:rPr>
        <w:t>2. “Persons” ....................................................................... 17</w:t>
      </w:r>
    </w:p>
    <w:p w14:paraId="4F5F63EC" w14:textId="77777777" w:rsidR="005D1FD9" w:rsidRPr="00B65980" w:rsidRDefault="005D1FD9" w:rsidP="005D1FD9">
      <w:pPr>
        <w:rPr>
          <w:sz w:val="8"/>
          <w:szCs w:val="14"/>
        </w:rPr>
      </w:pPr>
      <w:r w:rsidRPr="00B65980">
        <w:rPr>
          <w:sz w:val="8"/>
          <w:szCs w:val="14"/>
        </w:rPr>
        <w:t xml:space="preserve">3. The Reach of Clayton Act Section 7: </w:t>
      </w:r>
      <w:r w:rsidRPr="00FB60F6">
        <w:rPr>
          <w:rStyle w:val="StyleUnderline"/>
          <w:sz w:val="14"/>
          <w:szCs w:val="14"/>
          <w:highlight w:val="cyan"/>
        </w:rPr>
        <w:t>Limitation on “</w:t>
      </w:r>
      <w:r w:rsidRPr="00FB60F6">
        <w:rPr>
          <w:rStyle w:val="Emphasis"/>
          <w:sz w:val="14"/>
          <w:szCs w:val="14"/>
          <w:highlight w:val="cyan"/>
        </w:rPr>
        <w:t>Persons</w:t>
      </w:r>
      <w:r w:rsidRPr="00FB60F6">
        <w:rPr>
          <w:rStyle w:val="StyleUnderline"/>
          <w:sz w:val="14"/>
          <w:szCs w:val="14"/>
          <w:highlight w:val="cyan"/>
        </w:rPr>
        <w:t>” Who Acquire “</w:t>
      </w:r>
      <w:r w:rsidRPr="00FB60F6">
        <w:rPr>
          <w:rStyle w:val="Emphasis"/>
          <w:sz w:val="14"/>
          <w:szCs w:val="14"/>
          <w:highlight w:val="cyan"/>
        </w:rPr>
        <w:t>Assets</w:t>
      </w:r>
      <w:r w:rsidRPr="00FB60F6">
        <w:rPr>
          <w:rStyle w:val="StyleUnderline"/>
          <w:sz w:val="14"/>
          <w:szCs w:val="14"/>
          <w:highlight w:val="cyan"/>
        </w:rPr>
        <w:t>”</w:t>
      </w:r>
      <w:r w:rsidRPr="00B65980">
        <w:rPr>
          <w:sz w:val="8"/>
          <w:szCs w:val="14"/>
        </w:rPr>
        <w:t xml:space="preserve"> ............................ 21</w:t>
      </w:r>
    </w:p>
    <w:p w14:paraId="19893984" w14:textId="77777777" w:rsidR="005D1FD9" w:rsidRPr="00B65980" w:rsidRDefault="005D1FD9" w:rsidP="005D1FD9">
      <w:pPr>
        <w:rPr>
          <w:sz w:val="8"/>
          <w:szCs w:val="14"/>
        </w:rPr>
      </w:pPr>
      <w:r w:rsidRPr="00B65980">
        <w:rPr>
          <w:sz w:val="8"/>
          <w:szCs w:val="14"/>
        </w:rPr>
        <w:t>4. The Jurisdiction of the Federal Trade Commission ................................................................... 23</w:t>
      </w:r>
    </w:p>
    <w:p w14:paraId="40703C31" w14:textId="77777777" w:rsidR="005D1FD9" w:rsidRPr="00B65980" w:rsidRDefault="005D1FD9" w:rsidP="005D1FD9">
      <w:pPr>
        <w:rPr>
          <w:sz w:val="8"/>
          <w:szCs w:val="14"/>
        </w:rPr>
      </w:pPr>
      <w:r w:rsidRPr="00B65980">
        <w:rPr>
          <w:sz w:val="8"/>
          <w:szCs w:val="14"/>
        </w:rPr>
        <w:t>5. Clayton Act Sections 3 and 8, and the RobinsonPatman Act .................................................................... 25</w:t>
      </w:r>
    </w:p>
    <w:p w14:paraId="2CC20955" w14:textId="77777777" w:rsidR="005D1FD9" w:rsidRPr="00B65980" w:rsidRDefault="005D1FD9" w:rsidP="005D1FD9">
      <w:pPr>
        <w:rPr>
          <w:sz w:val="8"/>
          <w:szCs w:val="14"/>
        </w:rPr>
      </w:pPr>
      <w:r w:rsidRPr="00B65980">
        <w:rPr>
          <w:sz w:val="8"/>
          <w:szCs w:val="14"/>
        </w:rPr>
        <w:t>Chapter III</w:t>
      </w:r>
    </w:p>
    <w:p w14:paraId="2AECBA14" w14:textId="77777777" w:rsidR="005D1FD9" w:rsidRPr="00B65980" w:rsidRDefault="005D1FD9" w:rsidP="005D1FD9">
      <w:pPr>
        <w:rPr>
          <w:sz w:val="8"/>
          <w:szCs w:val="14"/>
        </w:rPr>
      </w:pPr>
      <w:r w:rsidRPr="00B65980">
        <w:rPr>
          <w:sz w:val="8"/>
          <w:szCs w:val="14"/>
        </w:rPr>
        <w:t>The International Scope of U.S. Antitrust ................................... 27</w:t>
      </w:r>
    </w:p>
    <w:p w14:paraId="56AB4D95" w14:textId="77777777" w:rsidR="005D1FD9" w:rsidRPr="00B65980" w:rsidRDefault="005D1FD9" w:rsidP="005D1FD9">
      <w:pPr>
        <w:rPr>
          <w:sz w:val="8"/>
          <w:szCs w:val="14"/>
        </w:rPr>
      </w:pPr>
      <w:r w:rsidRPr="00B65980">
        <w:rPr>
          <w:sz w:val="8"/>
          <w:szCs w:val="14"/>
        </w:rPr>
        <w:t>A. Political Compromises Underlying the International Scope of Antitrust ................................................................ 27</w:t>
      </w:r>
    </w:p>
    <w:p w14:paraId="04CC2F70" w14:textId="77777777" w:rsidR="005D1FD9" w:rsidRPr="00B65980" w:rsidRDefault="005D1FD9" w:rsidP="005D1FD9">
      <w:pPr>
        <w:rPr>
          <w:sz w:val="8"/>
          <w:szCs w:val="14"/>
        </w:rPr>
      </w:pPr>
      <w:r w:rsidRPr="00B65980">
        <w:rPr>
          <w:sz w:val="8"/>
          <w:szCs w:val="14"/>
        </w:rPr>
        <w:t xml:space="preserve">B. </w:t>
      </w:r>
      <w:r w:rsidRPr="00FB60F6">
        <w:rPr>
          <w:rStyle w:val="StyleUnderline"/>
          <w:sz w:val="14"/>
          <w:szCs w:val="14"/>
          <w:highlight w:val="cyan"/>
        </w:rPr>
        <w:t>The Extraterritorial Reach of U.S. Antitrust Law</w:t>
      </w:r>
      <w:r w:rsidRPr="00B65980">
        <w:rPr>
          <w:sz w:val="8"/>
          <w:szCs w:val="14"/>
        </w:rPr>
        <w:t>, in General ............................................................................. 30</w:t>
      </w:r>
    </w:p>
    <w:p w14:paraId="28449B27" w14:textId="77777777" w:rsidR="005D1FD9" w:rsidRPr="00B65980" w:rsidRDefault="005D1FD9" w:rsidP="005D1FD9">
      <w:pPr>
        <w:rPr>
          <w:sz w:val="8"/>
          <w:szCs w:val="14"/>
        </w:rPr>
      </w:pPr>
      <w:r w:rsidRPr="00B65980">
        <w:rPr>
          <w:sz w:val="8"/>
          <w:szCs w:val="14"/>
        </w:rPr>
        <w:t>1. The Traditional “Effects Test” ...................................... 30</w:t>
      </w:r>
    </w:p>
    <w:p w14:paraId="6B00FB3C" w14:textId="77777777" w:rsidR="005D1FD9" w:rsidRPr="00B65980" w:rsidRDefault="005D1FD9" w:rsidP="005D1FD9">
      <w:pPr>
        <w:rPr>
          <w:sz w:val="8"/>
          <w:szCs w:val="14"/>
        </w:rPr>
      </w:pPr>
      <w:r w:rsidRPr="00B65980">
        <w:rPr>
          <w:sz w:val="8"/>
          <w:szCs w:val="14"/>
        </w:rPr>
        <w:t xml:space="preserve">2. </w:t>
      </w:r>
      <w:r w:rsidRPr="00FB60F6">
        <w:rPr>
          <w:rStyle w:val="StyleUnderline"/>
          <w:sz w:val="14"/>
          <w:szCs w:val="14"/>
          <w:highlight w:val="cyan"/>
        </w:rPr>
        <w:t>Codification of Extraterritorial Scope in FTAIA</w:t>
      </w:r>
      <w:r w:rsidRPr="00B65980">
        <w:rPr>
          <w:sz w:val="8"/>
          <w:szCs w:val="14"/>
        </w:rPr>
        <w:t xml:space="preserve"> .......... 32</w:t>
      </w:r>
    </w:p>
    <w:p w14:paraId="1FB3255C" w14:textId="77777777" w:rsidR="005D1FD9" w:rsidRPr="00B65980" w:rsidRDefault="005D1FD9" w:rsidP="005D1FD9">
      <w:pPr>
        <w:rPr>
          <w:sz w:val="8"/>
          <w:szCs w:val="14"/>
        </w:rPr>
      </w:pPr>
      <w:r w:rsidRPr="00B65980">
        <w:rPr>
          <w:sz w:val="8"/>
          <w:szCs w:val="14"/>
        </w:rPr>
        <w:t>a. In General ............................................................... 32</w:t>
      </w:r>
    </w:p>
    <w:p w14:paraId="36ACF7F0" w14:textId="77777777" w:rsidR="005D1FD9" w:rsidRPr="00B65980" w:rsidRDefault="005D1FD9" w:rsidP="005D1FD9">
      <w:pPr>
        <w:rPr>
          <w:sz w:val="8"/>
          <w:szCs w:val="14"/>
        </w:rPr>
      </w:pPr>
      <w:r w:rsidRPr="00B65980">
        <w:rPr>
          <w:sz w:val="8"/>
          <w:szCs w:val="14"/>
        </w:rPr>
        <w:t>b. Import Trade or Commerce .................................... 34</w:t>
      </w:r>
    </w:p>
    <w:p w14:paraId="24B090E6" w14:textId="77777777" w:rsidR="005D1FD9" w:rsidRPr="00B65980" w:rsidRDefault="005D1FD9" w:rsidP="005D1FD9">
      <w:pPr>
        <w:rPr>
          <w:sz w:val="8"/>
          <w:szCs w:val="14"/>
        </w:rPr>
      </w:pPr>
      <w:r w:rsidRPr="00B65980">
        <w:rPr>
          <w:sz w:val="8"/>
          <w:szCs w:val="14"/>
        </w:rPr>
        <w:t>c. Foreign, Non-Import Commerce with “Direct, Substantial, and Reasonably Foreseeable” Domestic Effects ............................... 36</w:t>
      </w:r>
    </w:p>
    <w:p w14:paraId="24B391D0" w14:textId="77777777" w:rsidR="005D1FD9" w:rsidRPr="00B65980" w:rsidRDefault="005D1FD9" w:rsidP="005D1FD9">
      <w:pPr>
        <w:rPr>
          <w:sz w:val="8"/>
          <w:szCs w:val="14"/>
        </w:rPr>
      </w:pPr>
      <w:r w:rsidRPr="00B65980">
        <w:rPr>
          <w:sz w:val="8"/>
          <w:szCs w:val="14"/>
        </w:rPr>
        <w:t>d. Plaintiff’s Claim Must Arise from a Domestic U.S. Harm ............................................... 38</w:t>
      </w:r>
    </w:p>
    <w:p w14:paraId="17ED8C44" w14:textId="77777777" w:rsidR="005D1FD9" w:rsidRPr="00B65980" w:rsidRDefault="005D1FD9" w:rsidP="005D1FD9">
      <w:pPr>
        <w:rPr>
          <w:sz w:val="8"/>
          <w:szCs w:val="14"/>
        </w:rPr>
      </w:pPr>
      <w:r w:rsidRPr="00B65980">
        <w:rPr>
          <w:sz w:val="8"/>
          <w:szCs w:val="14"/>
        </w:rPr>
        <w:t xml:space="preserve">C. </w:t>
      </w:r>
      <w:r w:rsidRPr="00FB60F6">
        <w:rPr>
          <w:rStyle w:val="StyleUnderline"/>
          <w:sz w:val="14"/>
          <w:szCs w:val="14"/>
          <w:highlight w:val="cyan"/>
        </w:rPr>
        <w:t>Limitations Respecting Foreign Sovereignty and Foreign Relations Policy</w:t>
      </w:r>
      <w:r w:rsidRPr="00B65980">
        <w:rPr>
          <w:sz w:val="8"/>
          <w:szCs w:val="14"/>
        </w:rPr>
        <w:t xml:space="preserve"> ...................................................... 40</w:t>
      </w:r>
    </w:p>
    <w:p w14:paraId="0F2ACCEC" w14:textId="77777777" w:rsidR="005D1FD9" w:rsidRPr="00B65980" w:rsidRDefault="005D1FD9" w:rsidP="005D1FD9">
      <w:pPr>
        <w:rPr>
          <w:sz w:val="8"/>
          <w:szCs w:val="14"/>
        </w:rPr>
      </w:pPr>
      <w:r w:rsidRPr="00B65980">
        <w:rPr>
          <w:sz w:val="8"/>
          <w:szCs w:val="14"/>
        </w:rPr>
        <w:t xml:space="preserve">1. </w:t>
      </w:r>
      <w:r w:rsidRPr="00FB60F6">
        <w:rPr>
          <w:rStyle w:val="StyleUnderline"/>
          <w:sz w:val="14"/>
          <w:szCs w:val="14"/>
          <w:highlight w:val="cyan"/>
        </w:rPr>
        <w:t>Comity</w:t>
      </w:r>
      <w:r w:rsidRPr="00B65980">
        <w:rPr>
          <w:sz w:val="8"/>
          <w:szCs w:val="14"/>
        </w:rPr>
        <w:t xml:space="preserve"> ........................................................................... 40</w:t>
      </w:r>
    </w:p>
    <w:p w14:paraId="78042065" w14:textId="77777777" w:rsidR="005D1FD9" w:rsidRPr="00B65980" w:rsidRDefault="005D1FD9" w:rsidP="005D1FD9">
      <w:pPr>
        <w:rPr>
          <w:sz w:val="8"/>
          <w:szCs w:val="14"/>
        </w:rPr>
      </w:pPr>
      <w:r w:rsidRPr="00B65980">
        <w:rPr>
          <w:sz w:val="8"/>
          <w:szCs w:val="14"/>
        </w:rPr>
        <w:t xml:space="preserve">2. </w:t>
      </w:r>
      <w:r w:rsidRPr="00FB60F6">
        <w:rPr>
          <w:rStyle w:val="StyleUnderline"/>
          <w:sz w:val="14"/>
          <w:szCs w:val="14"/>
          <w:highlight w:val="cyan"/>
        </w:rPr>
        <w:t>Sovereign Immunity</w:t>
      </w:r>
      <w:r w:rsidRPr="00B65980">
        <w:rPr>
          <w:sz w:val="8"/>
          <w:szCs w:val="14"/>
        </w:rPr>
        <w:t xml:space="preserve"> ...................................................... 42</w:t>
      </w:r>
    </w:p>
    <w:p w14:paraId="515BB867" w14:textId="77777777" w:rsidR="005D1FD9" w:rsidRPr="00B65980" w:rsidRDefault="005D1FD9" w:rsidP="005D1FD9">
      <w:pPr>
        <w:rPr>
          <w:sz w:val="8"/>
          <w:szCs w:val="14"/>
        </w:rPr>
      </w:pPr>
      <w:r w:rsidRPr="00B65980">
        <w:rPr>
          <w:sz w:val="8"/>
          <w:szCs w:val="14"/>
        </w:rPr>
        <w:t xml:space="preserve">3. </w:t>
      </w:r>
      <w:r w:rsidRPr="00FB60F6">
        <w:rPr>
          <w:rStyle w:val="StyleUnderline"/>
          <w:sz w:val="14"/>
          <w:szCs w:val="14"/>
          <w:highlight w:val="cyan"/>
        </w:rPr>
        <w:t>Act of State</w:t>
      </w:r>
      <w:r w:rsidRPr="00B65980">
        <w:rPr>
          <w:sz w:val="8"/>
          <w:szCs w:val="14"/>
        </w:rPr>
        <w:t xml:space="preserve"> .................................................................... 43</w:t>
      </w:r>
    </w:p>
    <w:p w14:paraId="46BE2F0B" w14:textId="77777777" w:rsidR="005D1FD9" w:rsidRPr="00B65980" w:rsidRDefault="005D1FD9" w:rsidP="005D1FD9">
      <w:pPr>
        <w:rPr>
          <w:sz w:val="8"/>
          <w:szCs w:val="14"/>
        </w:rPr>
      </w:pPr>
      <w:r w:rsidRPr="00B65980">
        <w:rPr>
          <w:sz w:val="8"/>
          <w:szCs w:val="14"/>
        </w:rPr>
        <w:t xml:space="preserve">4. </w:t>
      </w:r>
      <w:r w:rsidRPr="00FB60F6">
        <w:rPr>
          <w:rStyle w:val="StyleUnderline"/>
          <w:sz w:val="14"/>
          <w:szCs w:val="14"/>
          <w:highlight w:val="cyan"/>
        </w:rPr>
        <w:t>Foreign Sovereign Compulsion</w:t>
      </w:r>
      <w:r w:rsidRPr="00B65980">
        <w:rPr>
          <w:sz w:val="8"/>
          <w:szCs w:val="14"/>
        </w:rPr>
        <w:t xml:space="preserve"> ..................................... 46</w:t>
      </w:r>
    </w:p>
    <w:p w14:paraId="091F9ADB" w14:textId="77777777" w:rsidR="005D1FD9" w:rsidRPr="00B65980" w:rsidRDefault="005D1FD9" w:rsidP="005D1FD9">
      <w:pPr>
        <w:rPr>
          <w:sz w:val="8"/>
          <w:szCs w:val="14"/>
        </w:rPr>
      </w:pPr>
      <w:r w:rsidRPr="00B65980">
        <w:rPr>
          <w:sz w:val="8"/>
          <w:szCs w:val="14"/>
        </w:rPr>
        <w:t xml:space="preserve">D. </w:t>
      </w:r>
      <w:r w:rsidRPr="00FB60F6">
        <w:rPr>
          <w:rStyle w:val="StyleUnderline"/>
          <w:sz w:val="14"/>
          <w:szCs w:val="14"/>
          <w:highlight w:val="cyan"/>
        </w:rPr>
        <w:t>Statutory Protection for U.S. Exports</w:t>
      </w:r>
      <w:r w:rsidRPr="00B65980">
        <w:rPr>
          <w:sz w:val="8"/>
          <w:szCs w:val="14"/>
        </w:rPr>
        <w:t xml:space="preserve"> .................................. 47</w:t>
      </w:r>
    </w:p>
    <w:p w14:paraId="1C847F94" w14:textId="77777777" w:rsidR="005D1FD9" w:rsidRPr="00B65980" w:rsidRDefault="005D1FD9" w:rsidP="005D1FD9">
      <w:pPr>
        <w:rPr>
          <w:sz w:val="8"/>
          <w:szCs w:val="14"/>
        </w:rPr>
      </w:pPr>
      <w:r w:rsidRPr="00B65980">
        <w:rPr>
          <w:sz w:val="8"/>
          <w:szCs w:val="14"/>
        </w:rPr>
        <w:t xml:space="preserve">1. </w:t>
      </w:r>
      <w:r w:rsidRPr="00FB60F6">
        <w:rPr>
          <w:rStyle w:val="StyleUnderline"/>
          <w:sz w:val="14"/>
          <w:szCs w:val="14"/>
          <w:highlight w:val="cyan"/>
        </w:rPr>
        <w:t>Webb-Pomerene</w:t>
      </w:r>
      <w:r w:rsidRPr="00B65980">
        <w:rPr>
          <w:rStyle w:val="StyleUnderline"/>
          <w:sz w:val="14"/>
          <w:szCs w:val="14"/>
        </w:rPr>
        <w:t xml:space="preserve"> Act</w:t>
      </w:r>
      <w:r w:rsidRPr="00B65980">
        <w:rPr>
          <w:sz w:val="8"/>
          <w:szCs w:val="14"/>
        </w:rPr>
        <w:t xml:space="preserve"> ..................................................... 47</w:t>
      </w:r>
    </w:p>
    <w:p w14:paraId="221F1733" w14:textId="77777777" w:rsidR="005D1FD9" w:rsidRPr="00B65980" w:rsidRDefault="005D1FD9" w:rsidP="005D1FD9">
      <w:pPr>
        <w:rPr>
          <w:sz w:val="8"/>
          <w:szCs w:val="14"/>
        </w:rPr>
      </w:pPr>
      <w:r w:rsidRPr="00B65980">
        <w:rPr>
          <w:sz w:val="8"/>
          <w:szCs w:val="14"/>
        </w:rPr>
        <w:t xml:space="preserve">2. </w:t>
      </w:r>
      <w:r w:rsidRPr="00FB60F6">
        <w:rPr>
          <w:rStyle w:val="StyleUnderline"/>
          <w:sz w:val="14"/>
          <w:szCs w:val="14"/>
          <w:highlight w:val="cyan"/>
        </w:rPr>
        <w:t>The Export Trading Company Act</w:t>
      </w:r>
      <w:r w:rsidRPr="00B65980">
        <w:rPr>
          <w:rStyle w:val="StyleUnderline"/>
          <w:sz w:val="14"/>
          <w:szCs w:val="14"/>
        </w:rPr>
        <w:t xml:space="preserve"> of 1982</w:t>
      </w:r>
      <w:r w:rsidRPr="00B65980">
        <w:rPr>
          <w:sz w:val="8"/>
          <w:szCs w:val="14"/>
        </w:rPr>
        <w:t xml:space="preserve"> ................... 49</w:t>
      </w:r>
    </w:p>
    <w:p w14:paraId="1DC9CF7A" w14:textId="77777777" w:rsidR="005D1FD9" w:rsidRPr="00B65980" w:rsidRDefault="005D1FD9" w:rsidP="005D1FD9">
      <w:pPr>
        <w:rPr>
          <w:sz w:val="8"/>
          <w:szCs w:val="14"/>
        </w:rPr>
      </w:pPr>
      <w:r w:rsidRPr="00B65980">
        <w:rPr>
          <w:sz w:val="8"/>
          <w:szCs w:val="14"/>
        </w:rPr>
        <w:t xml:space="preserve">3. </w:t>
      </w:r>
      <w:r w:rsidRPr="00FB60F6">
        <w:rPr>
          <w:rStyle w:val="StyleUnderline"/>
          <w:sz w:val="14"/>
          <w:szCs w:val="14"/>
          <w:highlight w:val="cyan"/>
        </w:rPr>
        <w:t>FTAIA’s Export Protection</w:t>
      </w:r>
      <w:r w:rsidRPr="00B65980">
        <w:rPr>
          <w:sz w:val="8"/>
          <w:szCs w:val="14"/>
        </w:rPr>
        <w:t xml:space="preserve"> ........................................... 51</w:t>
      </w:r>
    </w:p>
    <w:p w14:paraId="62294DE4" w14:textId="77777777" w:rsidR="005D1FD9" w:rsidRPr="00B65980" w:rsidRDefault="005D1FD9" w:rsidP="005D1FD9">
      <w:pPr>
        <w:rPr>
          <w:sz w:val="8"/>
          <w:szCs w:val="14"/>
        </w:rPr>
      </w:pPr>
      <w:r w:rsidRPr="00B65980">
        <w:rPr>
          <w:sz w:val="8"/>
          <w:szCs w:val="14"/>
        </w:rPr>
        <w:t xml:space="preserve">E. </w:t>
      </w:r>
      <w:r w:rsidRPr="00FB60F6">
        <w:rPr>
          <w:rStyle w:val="StyleUnderline"/>
          <w:sz w:val="14"/>
          <w:szCs w:val="14"/>
          <w:highlight w:val="cyan"/>
        </w:rPr>
        <w:t>Exon-Florio: National Security Review</w:t>
      </w:r>
      <w:r w:rsidRPr="00B65980">
        <w:rPr>
          <w:sz w:val="8"/>
          <w:szCs w:val="14"/>
        </w:rPr>
        <w:t xml:space="preserve"> </w:t>
      </w:r>
      <w:r w:rsidRPr="00B65980">
        <w:rPr>
          <w:rStyle w:val="StyleUnderline"/>
          <w:sz w:val="14"/>
          <w:szCs w:val="14"/>
        </w:rPr>
        <w:t>of Certain International Acquisitions</w:t>
      </w:r>
      <w:r w:rsidRPr="00B65980">
        <w:rPr>
          <w:sz w:val="8"/>
          <w:szCs w:val="14"/>
        </w:rPr>
        <w:t xml:space="preserve"> ....................................... 51</w:t>
      </w:r>
    </w:p>
    <w:p w14:paraId="659E041C" w14:textId="77777777" w:rsidR="005D1FD9" w:rsidRPr="00B65980" w:rsidRDefault="005D1FD9" w:rsidP="005D1FD9">
      <w:pPr>
        <w:rPr>
          <w:sz w:val="8"/>
          <w:szCs w:val="14"/>
        </w:rPr>
      </w:pPr>
      <w:r w:rsidRPr="00B65980">
        <w:rPr>
          <w:sz w:val="8"/>
          <w:szCs w:val="14"/>
        </w:rPr>
        <w:t>PART TWO</w:t>
      </w:r>
    </w:p>
    <w:p w14:paraId="7A108FAB" w14:textId="77777777" w:rsidR="005D1FD9" w:rsidRPr="00B65980" w:rsidRDefault="005D1FD9" w:rsidP="005D1FD9">
      <w:pPr>
        <w:rPr>
          <w:sz w:val="8"/>
          <w:szCs w:val="14"/>
        </w:rPr>
      </w:pPr>
      <w:r w:rsidRPr="00B65980">
        <w:rPr>
          <w:sz w:val="8"/>
          <w:szCs w:val="14"/>
        </w:rPr>
        <w:t>ANTITRUST AND THE CONSTITUTION</w:t>
      </w:r>
    </w:p>
    <w:p w14:paraId="686489BB" w14:textId="77777777" w:rsidR="005D1FD9" w:rsidRPr="00B65980" w:rsidRDefault="005D1FD9" w:rsidP="005D1FD9">
      <w:pPr>
        <w:rPr>
          <w:sz w:val="8"/>
          <w:szCs w:val="14"/>
        </w:rPr>
      </w:pPr>
      <w:r w:rsidRPr="00B65980">
        <w:rPr>
          <w:sz w:val="8"/>
          <w:szCs w:val="14"/>
        </w:rPr>
        <w:t>Chapter IV</w:t>
      </w:r>
    </w:p>
    <w:p w14:paraId="7404B973" w14:textId="77777777" w:rsidR="005D1FD9" w:rsidRPr="00B65980" w:rsidRDefault="005D1FD9" w:rsidP="005D1FD9">
      <w:pPr>
        <w:rPr>
          <w:sz w:val="8"/>
          <w:szCs w:val="14"/>
        </w:rPr>
      </w:pPr>
      <w:r w:rsidRPr="00FB60F6">
        <w:rPr>
          <w:rStyle w:val="StyleUnderline"/>
          <w:sz w:val="14"/>
          <w:szCs w:val="14"/>
          <w:highlight w:val="cyan"/>
        </w:rPr>
        <w:t>Antitrust and the Constitution</w:t>
      </w:r>
      <w:r w:rsidRPr="00B65980">
        <w:rPr>
          <w:sz w:val="8"/>
          <w:szCs w:val="14"/>
        </w:rPr>
        <w:t xml:space="preserve"> ....................................................... 57</w:t>
      </w:r>
    </w:p>
    <w:p w14:paraId="744B6DE8" w14:textId="77777777" w:rsidR="005D1FD9" w:rsidRPr="00B65980" w:rsidRDefault="005D1FD9" w:rsidP="005D1FD9">
      <w:pPr>
        <w:rPr>
          <w:sz w:val="8"/>
          <w:szCs w:val="14"/>
        </w:rPr>
      </w:pPr>
      <w:r w:rsidRPr="00B65980">
        <w:rPr>
          <w:sz w:val="8"/>
          <w:szCs w:val="14"/>
        </w:rPr>
        <w:t>A. Antitrust, Expression, and Free Association ........................ 58</w:t>
      </w:r>
    </w:p>
    <w:p w14:paraId="0CC44450" w14:textId="77777777" w:rsidR="005D1FD9" w:rsidRPr="00B65980" w:rsidRDefault="005D1FD9" w:rsidP="005D1FD9">
      <w:pPr>
        <w:rPr>
          <w:sz w:val="8"/>
          <w:szCs w:val="14"/>
        </w:rPr>
      </w:pPr>
      <w:r w:rsidRPr="00B65980">
        <w:rPr>
          <w:sz w:val="8"/>
          <w:szCs w:val="14"/>
        </w:rPr>
        <w:t xml:space="preserve">1. </w:t>
      </w:r>
      <w:r w:rsidRPr="00FB60F6">
        <w:rPr>
          <w:rStyle w:val="StyleUnderline"/>
          <w:sz w:val="14"/>
          <w:szCs w:val="14"/>
          <w:highlight w:val="cyan"/>
        </w:rPr>
        <w:t>Private Speech as a Component of Anticompetitive Conduct</w:t>
      </w:r>
      <w:r w:rsidRPr="00B65980">
        <w:rPr>
          <w:sz w:val="8"/>
          <w:szCs w:val="14"/>
        </w:rPr>
        <w:t xml:space="preserve"> ............................................... 59</w:t>
      </w:r>
    </w:p>
    <w:p w14:paraId="607D5B3F" w14:textId="77777777" w:rsidR="005D1FD9" w:rsidRPr="00B65980" w:rsidRDefault="005D1FD9" w:rsidP="005D1FD9">
      <w:pPr>
        <w:rPr>
          <w:sz w:val="8"/>
          <w:szCs w:val="14"/>
        </w:rPr>
      </w:pPr>
      <w:r w:rsidRPr="00B65980">
        <w:rPr>
          <w:sz w:val="8"/>
          <w:szCs w:val="14"/>
        </w:rPr>
        <w:t xml:space="preserve">2. </w:t>
      </w:r>
      <w:r w:rsidRPr="00FB60F6">
        <w:rPr>
          <w:rStyle w:val="StyleUnderline"/>
          <w:sz w:val="14"/>
          <w:szCs w:val="14"/>
          <w:highlight w:val="cyan"/>
        </w:rPr>
        <w:t>Political Activity and Public Speech</w:t>
      </w:r>
      <w:r w:rsidRPr="00B65980">
        <w:rPr>
          <w:sz w:val="8"/>
          <w:szCs w:val="14"/>
        </w:rPr>
        <w:t xml:space="preserve"> .............................. 60</w:t>
      </w:r>
    </w:p>
    <w:p w14:paraId="442263D7" w14:textId="77777777" w:rsidR="005D1FD9" w:rsidRPr="00B65980" w:rsidRDefault="005D1FD9" w:rsidP="005D1FD9">
      <w:pPr>
        <w:rPr>
          <w:sz w:val="8"/>
          <w:szCs w:val="14"/>
        </w:rPr>
      </w:pPr>
      <w:r w:rsidRPr="00B65980">
        <w:rPr>
          <w:sz w:val="8"/>
          <w:szCs w:val="14"/>
        </w:rPr>
        <w:t xml:space="preserve">3. </w:t>
      </w:r>
      <w:r w:rsidRPr="00FB60F6">
        <w:rPr>
          <w:rStyle w:val="StyleUnderline"/>
          <w:sz w:val="14"/>
          <w:szCs w:val="14"/>
          <w:highlight w:val="cyan"/>
        </w:rPr>
        <w:t>Association</w:t>
      </w:r>
      <w:r w:rsidRPr="00B65980">
        <w:rPr>
          <w:sz w:val="8"/>
          <w:szCs w:val="14"/>
        </w:rPr>
        <w:t xml:space="preserve"> ..................................................................... 70</w:t>
      </w:r>
    </w:p>
    <w:p w14:paraId="765D14C8" w14:textId="77777777" w:rsidR="005D1FD9" w:rsidRPr="00B65980" w:rsidRDefault="005D1FD9" w:rsidP="005D1FD9">
      <w:pPr>
        <w:rPr>
          <w:sz w:val="8"/>
          <w:szCs w:val="14"/>
        </w:rPr>
      </w:pPr>
      <w:r w:rsidRPr="00B65980">
        <w:rPr>
          <w:sz w:val="8"/>
          <w:szCs w:val="14"/>
        </w:rPr>
        <w:t>B. Antitrust and the Press .......................................................... 71</w:t>
      </w:r>
    </w:p>
    <w:p w14:paraId="6BF32926" w14:textId="77777777" w:rsidR="005D1FD9" w:rsidRPr="00B65980" w:rsidRDefault="005D1FD9" w:rsidP="005D1FD9">
      <w:pPr>
        <w:rPr>
          <w:sz w:val="8"/>
          <w:szCs w:val="14"/>
        </w:rPr>
      </w:pPr>
      <w:r w:rsidRPr="00B65980">
        <w:rPr>
          <w:sz w:val="8"/>
          <w:szCs w:val="14"/>
        </w:rPr>
        <w:t>C. Antitrust and Religion ........................................................... 73</w:t>
      </w:r>
    </w:p>
    <w:p w14:paraId="6A7E979B" w14:textId="77777777" w:rsidR="005D1FD9" w:rsidRPr="00B65980" w:rsidRDefault="005D1FD9" w:rsidP="005D1FD9">
      <w:pPr>
        <w:rPr>
          <w:sz w:val="8"/>
          <w:szCs w:val="14"/>
        </w:rPr>
      </w:pPr>
      <w:r w:rsidRPr="00B65980">
        <w:rPr>
          <w:sz w:val="8"/>
          <w:szCs w:val="14"/>
        </w:rPr>
        <w:t>PART THREE</w:t>
      </w:r>
    </w:p>
    <w:p w14:paraId="158AF871" w14:textId="77777777" w:rsidR="005D1FD9" w:rsidRPr="00B65980" w:rsidRDefault="005D1FD9" w:rsidP="005D1FD9">
      <w:pPr>
        <w:rPr>
          <w:sz w:val="8"/>
          <w:szCs w:val="14"/>
        </w:rPr>
      </w:pPr>
      <w:r w:rsidRPr="00B65980">
        <w:rPr>
          <w:sz w:val="8"/>
          <w:szCs w:val="14"/>
        </w:rPr>
        <w:t>ANTITRUST AND POLITICS</w:t>
      </w:r>
    </w:p>
    <w:p w14:paraId="0F69C672" w14:textId="77777777" w:rsidR="005D1FD9" w:rsidRPr="00B65980" w:rsidRDefault="005D1FD9" w:rsidP="005D1FD9">
      <w:pPr>
        <w:rPr>
          <w:sz w:val="8"/>
          <w:szCs w:val="14"/>
        </w:rPr>
      </w:pPr>
      <w:r w:rsidRPr="00B65980">
        <w:rPr>
          <w:sz w:val="8"/>
          <w:szCs w:val="14"/>
        </w:rPr>
        <w:t>Chapter V</w:t>
      </w:r>
    </w:p>
    <w:p w14:paraId="67EEAA26" w14:textId="77777777" w:rsidR="005D1FD9" w:rsidRPr="00B65980" w:rsidRDefault="005D1FD9" w:rsidP="005D1FD9">
      <w:pPr>
        <w:rPr>
          <w:sz w:val="8"/>
          <w:szCs w:val="14"/>
        </w:rPr>
      </w:pPr>
      <w:r w:rsidRPr="00FB60F6">
        <w:rPr>
          <w:rStyle w:val="StyleUnderline"/>
          <w:sz w:val="14"/>
          <w:szCs w:val="14"/>
          <w:highlight w:val="cyan"/>
        </w:rPr>
        <w:t>The Noerr-Pennington Doctrine</w:t>
      </w:r>
      <w:r w:rsidRPr="00B65980">
        <w:rPr>
          <w:sz w:val="8"/>
          <w:szCs w:val="14"/>
        </w:rPr>
        <w:t xml:space="preserve"> or “Petitioning” Immunity ..... 77</w:t>
      </w:r>
    </w:p>
    <w:p w14:paraId="4A02707C" w14:textId="77777777" w:rsidR="005D1FD9" w:rsidRPr="00B65980" w:rsidRDefault="005D1FD9" w:rsidP="005D1FD9">
      <w:pPr>
        <w:rPr>
          <w:sz w:val="8"/>
          <w:szCs w:val="14"/>
        </w:rPr>
      </w:pPr>
      <w:r w:rsidRPr="00B65980">
        <w:rPr>
          <w:sz w:val="8"/>
          <w:szCs w:val="14"/>
        </w:rPr>
        <w:t>A. The Key Cases ..................................................................... 77</w:t>
      </w:r>
    </w:p>
    <w:p w14:paraId="5AA2287A" w14:textId="77777777" w:rsidR="005D1FD9" w:rsidRPr="00B65980" w:rsidRDefault="005D1FD9" w:rsidP="005D1FD9">
      <w:pPr>
        <w:rPr>
          <w:sz w:val="8"/>
          <w:szCs w:val="14"/>
        </w:rPr>
      </w:pPr>
      <w:r w:rsidRPr="00B65980">
        <w:rPr>
          <w:sz w:val="8"/>
          <w:szCs w:val="14"/>
        </w:rPr>
        <w:t>B. The Basis of the Noerr-Pennington Doctrine: Statutory Construction Versus the First Amendment ......................................................................... 80</w:t>
      </w:r>
    </w:p>
    <w:p w14:paraId="19F7AB96" w14:textId="77777777" w:rsidR="005D1FD9" w:rsidRPr="00B65980" w:rsidRDefault="005D1FD9" w:rsidP="005D1FD9">
      <w:pPr>
        <w:rPr>
          <w:sz w:val="8"/>
          <w:szCs w:val="14"/>
        </w:rPr>
      </w:pPr>
      <w:r w:rsidRPr="00B65980">
        <w:rPr>
          <w:sz w:val="8"/>
          <w:szCs w:val="14"/>
        </w:rPr>
        <w:t>C. What Is Petitioning? ............................................................ 84</w:t>
      </w:r>
    </w:p>
    <w:p w14:paraId="4D7E561C" w14:textId="77777777" w:rsidR="005D1FD9" w:rsidRPr="00B65980" w:rsidRDefault="005D1FD9" w:rsidP="005D1FD9">
      <w:pPr>
        <w:rPr>
          <w:sz w:val="8"/>
          <w:szCs w:val="14"/>
        </w:rPr>
      </w:pPr>
      <w:r w:rsidRPr="00B65980">
        <w:rPr>
          <w:sz w:val="8"/>
          <w:szCs w:val="14"/>
        </w:rPr>
        <w:t>1. In General ..................................................................... 84</w:t>
      </w:r>
    </w:p>
    <w:p w14:paraId="02BA47FE" w14:textId="77777777" w:rsidR="005D1FD9" w:rsidRPr="00B65980" w:rsidRDefault="005D1FD9" w:rsidP="005D1FD9">
      <w:pPr>
        <w:rPr>
          <w:sz w:val="8"/>
          <w:szCs w:val="14"/>
        </w:rPr>
      </w:pPr>
      <w:r w:rsidRPr="00B65980">
        <w:rPr>
          <w:sz w:val="8"/>
          <w:szCs w:val="14"/>
        </w:rPr>
        <w:t>2. Antitrust Violations Themselves Are Not “Petitioning” .................................................... 87</w:t>
      </w:r>
    </w:p>
    <w:p w14:paraId="3F688A41" w14:textId="77777777" w:rsidR="005D1FD9" w:rsidRPr="00B65980" w:rsidRDefault="005D1FD9" w:rsidP="005D1FD9">
      <w:pPr>
        <w:rPr>
          <w:sz w:val="8"/>
          <w:szCs w:val="14"/>
        </w:rPr>
      </w:pPr>
      <w:r w:rsidRPr="00B65980">
        <w:rPr>
          <w:sz w:val="8"/>
          <w:szCs w:val="14"/>
        </w:rPr>
        <w:t>3. The “Sham” Exception ................................................. 88</w:t>
      </w:r>
    </w:p>
    <w:p w14:paraId="288CB52F" w14:textId="77777777" w:rsidR="005D1FD9" w:rsidRPr="00B65980" w:rsidRDefault="005D1FD9" w:rsidP="005D1FD9">
      <w:pPr>
        <w:rPr>
          <w:sz w:val="8"/>
          <w:szCs w:val="14"/>
        </w:rPr>
      </w:pPr>
      <w:r w:rsidRPr="00B65980">
        <w:rPr>
          <w:sz w:val="8"/>
          <w:szCs w:val="14"/>
        </w:rPr>
        <w:t>4. The “Misrepresentation” or Corruption Exception ...................................................................... 91</w:t>
      </w:r>
    </w:p>
    <w:p w14:paraId="390FA730" w14:textId="77777777" w:rsidR="005D1FD9" w:rsidRPr="00B65980" w:rsidRDefault="005D1FD9" w:rsidP="005D1FD9">
      <w:pPr>
        <w:rPr>
          <w:sz w:val="8"/>
          <w:szCs w:val="14"/>
        </w:rPr>
      </w:pPr>
      <w:r w:rsidRPr="00B65980">
        <w:rPr>
          <w:sz w:val="8"/>
          <w:szCs w:val="14"/>
        </w:rPr>
        <w:t>5. The “Commercial” Exception ...................................... 94</w:t>
      </w:r>
    </w:p>
    <w:p w14:paraId="288DB17C" w14:textId="77777777" w:rsidR="005D1FD9" w:rsidRPr="00B65980" w:rsidRDefault="005D1FD9" w:rsidP="005D1FD9">
      <w:pPr>
        <w:rPr>
          <w:sz w:val="8"/>
          <w:szCs w:val="14"/>
        </w:rPr>
      </w:pPr>
      <w:r w:rsidRPr="00B65980">
        <w:rPr>
          <w:sz w:val="8"/>
          <w:szCs w:val="14"/>
        </w:rPr>
        <w:t>6. Ministerial Government Acts ....................................... 94</w:t>
      </w:r>
    </w:p>
    <w:p w14:paraId="5EDE9BBD" w14:textId="77777777" w:rsidR="005D1FD9" w:rsidRPr="00B65980" w:rsidRDefault="005D1FD9" w:rsidP="005D1FD9">
      <w:pPr>
        <w:rPr>
          <w:sz w:val="8"/>
          <w:szCs w:val="14"/>
        </w:rPr>
      </w:pPr>
      <w:r w:rsidRPr="00B65980">
        <w:rPr>
          <w:sz w:val="8"/>
          <w:szCs w:val="14"/>
        </w:rPr>
        <w:t>D. Who May Be Petitioned ...................................................... 96</w:t>
      </w:r>
    </w:p>
    <w:p w14:paraId="1D099C9F" w14:textId="77777777" w:rsidR="005D1FD9" w:rsidRPr="00B65980" w:rsidRDefault="005D1FD9" w:rsidP="005D1FD9">
      <w:pPr>
        <w:rPr>
          <w:sz w:val="8"/>
          <w:szCs w:val="14"/>
        </w:rPr>
      </w:pPr>
      <w:r w:rsidRPr="00B65980">
        <w:rPr>
          <w:sz w:val="8"/>
          <w:szCs w:val="14"/>
        </w:rPr>
        <w:t>1. Quasi-Governmental Entities ....................................... 96</w:t>
      </w:r>
    </w:p>
    <w:p w14:paraId="14CA3603" w14:textId="77777777" w:rsidR="005D1FD9" w:rsidRPr="00B65980" w:rsidRDefault="005D1FD9" w:rsidP="005D1FD9">
      <w:pPr>
        <w:rPr>
          <w:sz w:val="8"/>
          <w:szCs w:val="14"/>
        </w:rPr>
      </w:pPr>
      <w:r w:rsidRPr="00B65980">
        <w:rPr>
          <w:sz w:val="8"/>
          <w:szCs w:val="14"/>
        </w:rPr>
        <w:t>2. Petitioning of Foreign Governments ............................ 98</w:t>
      </w:r>
    </w:p>
    <w:p w14:paraId="2C86D80C" w14:textId="77777777" w:rsidR="005D1FD9" w:rsidRPr="00B65980" w:rsidRDefault="005D1FD9" w:rsidP="005D1FD9">
      <w:pPr>
        <w:rPr>
          <w:sz w:val="8"/>
          <w:szCs w:val="14"/>
        </w:rPr>
      </w:pPr>
      <w:r w:rsidRPr="00B65980">
        <w:rPr>
          <w:sz w:val="8"/>
          <w:szCs w:val="14"/>
        </w:rPr>
        <w:t>3. Foreign Parties Petitioning the U.S. Government .................................................................. 99</w:t>
      </w:r>
    </w:p>
    <w:p w14:paraId="4C1B1EB9" w14:textId="77777777" w:rsidR="005D1FD9" w:rsidRPr="00B65980" w:rsidRDefault="005D1FD9" w:rsidP="005D1FD9">
      <w:pPr>
        <w:rPr>
          <w:sz w:val="8"/>
          <w:szCs w:val="14"/>
        </w:rPr>
      </w:pPr>
      <w:r w:rsidRPr="00B65980">
        <w:rPr>
          <w:sz w:val="8"/>
          <w:szCs w:val="14"/>
        </w:rPr>
        <w:t>Chapter VI</w:t>
      </w:r>
    </w:p>
    <w:p w14:paraId="47767B4B" w14:textId="77777777" w:rsidR="005D1FD9" w:rsidRPr="00B65980" w:rsidRDefault="005D1FD9" w:rsidP="005D1FD9">
      <w:pPr>
        <w:rPr>
          <w:sz w:val="8"/>
          <w:szCs w:val="14"/>
        </w:rPr>
      </w:pPr>
      <w:r w:rsidRPr="00FB60F6">
        <w:rPr>
          <w:rStyle w:val="StyleUnderline"/>
          <w:sz w:val="14"/>
          <w:szCs w:val="14"/>
          <w:highlight w:val="cyan"/>
        </w:rPr>
        <w:t>The State Action Doctrine</w:t>
      </w:r>
      <w:r w:rsidRPr="00B65980">
        <w:rPr>
          <w:sz w:val="8"/>
          <w:szCs w:val="14"/>
        </w:rPr>
        <w:t xml:space="preserve"> and Litigation Against State and Local Governments ........................................................................ 101</w:t>
      </w:r>
    </w:p>
    <w:p w14:paraId="2764CF27" w14:textId="77777777" w:rsidR="005D1FD9" w:rsidRPr="00B65980" w:rsidRDefault="005D1FD9" w:rsidP="005D1FD9">
      <w:pPr>
        <w:rPr>
          <w:sz w:val="8"/>
          <w:szCs w:val="14"/>
        </w:rPr>
      </w:pPr>
      <w:r w:rsidRPr="00B65980">
        <w:rPr>
          <w:sz w:val="8"/>
          <w:szCs w:val="14"/>
        </w:rPr>
        <w:t>A. The State Action Doctrine ................................................... 101</w:t>
      </w:r>
    </w:p>
    <w:p w14:paraId="616BDC04" w14:textId="77777777" w:rsidR="005D1FD9" w:rsidRPr="00B65980" w:rsidRDefault="005D1FD9" w:rsidP="005D1FD9">
      <w:pPr>
        <w:rPr>
          <w:sz w:val="8"/>
          <w:szCs w:val="14"/>
        </w:rPr>
      </w:pPr>
      <w:r w:rsidRPr="00B65980">
        <w:rPr>
          <w:sz w:val="8"/>
          <w:szCs w:val="14"/>
        </w:rPr>
        <w:t>1. Origins and Development ............................................. 103</w:t>
      </w:r>
    </w:p>
    <w:p w14:paraId="01E45EEC" w14:textId="77777777" w:rsidR="005D1FD9" w:rsidRPr="00B65980" w:rsidRDefault="005D1FD9" w:rsidP="005D1FD9">
      <w:pPr>
        <w:rPr>
          <w:sz w:val="8"/>
          <w:szCs w:val="14"/>
        </w:rPr>
      </w:pPr>
      <w:r w:rsidRPr="00B65980">
        <w:rPr>
          <w:sz w:val="8"/>
          <w:szCs w:val="14"/>
        </w:rPr>
        <w:t>2. Persons and Entities Entitled to Immunity ................... 106</w:t>
      </w:r>
    </w:p>
    <w:p w14:paraId="311A3291" w14:textId="77777777" w:rsidR="005D1FD9" w:rsidRPr="00B65980" w:rsidRDefault="005D1FD9" w:rsidP="005D1FD9">
      <w:pPr>
        <w:rPr>
          <w:sz w:val="8"/>
          <w:szCs w:val="14"/>
        </w:rPr>
      </w:pPr>
      <w:r w:rsidRPr="00B65980">
        <w:rPr>
          <w:sz w:val="8"/>
          <w:szCs w:val="14"/>
        </w:rPr>
        <w:t>a. The “Ipso Facto” Immunity of the State Qua State ............................................ 106</w:t>
      </w:r>
    </w:p>
    <w:p w14:paraId="5512AC4F" w14:textId="77777777" w:rsidR="005D1FD9" w:rsidRPr="00B65980" w:rsidRDefault="005D1FD9" w:rsidP="005D1FD9">
      <w:pPr>
        <w:rPr>
          <w:sz w:val="8"/>
          <w:szCs w:val="14"/>
        </w:rPr>
      </w:pPr>
      <w:r w:rsidRPr="00B65980">
        <w:rPr>
          <w:sz w:val="8"/>
          <w:szCs w:val="14"/>
        </w:rPr>
        <w:t>b. Cities, Counties, and Municipalities ....................... 107</w:t>
      </w:r>
    </w:p>
    <w:p w14:paraId="4869360E" w14:textId="77777777" w:rsidR="005D1FD9" w:rsidRPr="00B65980" w:rsidRDefault="005D1FD9" w:rsidP="005D1FD9">
      <w:pPr>
        <w:rPr>
          <w:sz w:val="8"/>
          <w:szCs w:val="14"/>
        </w:rPr>
      </w:pPr>
      <w:r w:rsidRPr="00B65980">
        <w:rPr>
          <w:sz w:val="8"/>
          <w:szCs w:val="14"/>
        </w:rPr>
        <w:t>c. Executive Departments, Agencies, and Special Authorities ........................................... 107</w:t>
      </w:r>
    </w:p>
    <w:p w14:paraId="074B8B62" w14:textId="77777777" w:rsidR="005D1FD9" w:rsidRPr="00B65980" w:rsidRDefault="005D1FD9" w:rsidP="005D1FD9">
      <w:pPr>
        <w:rPr>
          <w:sz w:val="8"/>
          <w:szCs w:val="14"/>
        </w:rPr>
      </w:pPr>
      <w:r w:rsidRPr="00B65980">
        <w:rPr>
          <w:sz w:val="8"/>
          <w:szCs w:val="14"/>
        </w:rPr>
        <w:t>3. Issues in the Midcal Elements ....................................... 110</w:t>
      </w:r>
    </w:p>
    <w:p w14:paraId="782EEF56" w14:textId="77777777" w:rsidR="005D1FD9" w:rsidRPr="00B65980" w:rsidRDefault="005D1FD9" w:rsidP="005D1FD9">
      <w:pPr>
        <w:rPr>
          <w:sz w:val="8"/>
          <w:szCs w:val="14"/>
        </w:rPr>
      </w:pPr>
      <w:r w:rsidRPr="00B65980">
        <w:rPr>
          <w:sz w:val="8"/>
          <w:szCs w:val="14"/>
        </w:rPr>
        <w:t>a. The Clear Articulation Requirement ....................... 110</w:t>
      </w:r>
    </w:p>
    <w:p w14:paraId="3BA0B40C" w14:textId="77777777" w:rsidR="005D1FD9" w:rsidRPr="00B65980" w:rsidRDefault="005D1FD9" w:rsidP="005D1FD9">
      <w:pPr>
        <w:rPr>
          <w:sz w:val="8"/>
          <w:szCs w:val="14"/>
        </w:rPr>
      </w:pPr>
      <w:r w:rsidRPr="00B65980">
        <w:rPr>
          <w:sz w:val="8"/>
          <w:szCs w:val="14"/>
        </w:rPr>
        <w:t>b. The Active Supervision Requirement ..................... 114</w:t>
      </w:r>
    </w:p>
    <w:p w14:paraId="1F28094D" w14:textId="77777777" w:rsidR="005D1FD9" w:rsidRPr="00B65980" w:rsidRDefault="005D1FD9" w:rsidP="005D1FD9">
      <w:pPr>
        <w:rPr>
          <w:sz w:val="8"/>
          <w:szCs w:val="14"/>
        </w:rPr>
      </w:pPr>
      <w:r w:rsidRPr="00B65980">
        <w:rPr>
          <w:sz w:val="8"/>
          <w:szCs w:val="14"/>
        </w:rPr>
        <w:t>4. Exceptions to State Action Immunity ............................ 117</w:t>
      </w:r>
    </w:p>
    <w:p w14:paraId="5DF999C0" w14:textId="77777777" w:rsidR="005D1FD9" w:rsidRPr="00B65980" w:rsidRDefault="005D1FD9" w:rsidP="005D1FD9">
      <w:pPr>
        <w:rPr>
          <w:sz w:val="8"/>
          <w:szCs w:val="14"/>
        </w:rPr>
      </w:pPr>
      <w:r w:rsidRPr="00B65980">
        <w:rPr>
          <w:sz w:val="8"/>
          <w:szCs w:val="14"/>
        </w:rPr>
        <w:t>a. Exceptions That Have Been Rejected: Conspiracy, Malicious Motives, and Corruption ................................................................ 117</w:t>
      </w:r>
    </w:p>
    <w:p w14:paraId="4B8C3F3A" w14:textId="77777777" w:rsidR="005D1FD9" w:rsidRPr="00B65980" w:rsidRDefault="005D1FD9" w:rsidP="005D1FD9">
      <w:pPr>
        <w:rPr>
          <w:sz w:val="8"/>
          <w:szCs w:val="14"/>
        </w:rPr>
      </w:pPr>
      <w:r w:rsidRPr="00B65980">
        <w:rPr>
          <w:sz w:val="8"/>
          <w:szCs w:val="14"/>
        </w:rPr>
        <w:t>b. The Uncertain Viability of the Market Participant Exception ............................................... 119</w:t>
      </w:r>
    </w:p>
    <w:p w14:paraId="5E628429" w14:textId="77777777" w:rsidR="005D1FD9" w:rsidRPr="00B65980" w:rsidRDefault="005D1FD9" w:rsidP="005D1FD9">
      <w:pPr>
        <w:rPr>
          <w:sz w:val="8"/>
          <w:szCs w:val="14"/>
        </w:rPr>
      </w:pPr>
      <w:r w:rsidRPr="00B65980">
        <w:rPr>
          <w:sz w:val="8"/>
          <w:szCs w:val="14"/>
        </w:rPr>
        <w:t>B. The Local Government Antitrust Act ................................... 120</w:t>
      </w:r>
    </w:p>
    <w:p w14:paraId="04750EE9" w14:textId="77777777" w:rsidR="005D1FD9" w:rsidRPr="00B65980" w:rsidRDefault="005D1FD9" w:rsidP="005D1FD9">
      <w:pPr>
        <w:rPr>
          <w:sz w:val="8"/>
          <w:szCs w:val="14"/>
        </w:rPr>
      </w:pPr>
      <w:r w:rsidRPr="00B65980">
        <w:rPr>
          <w:sz w:val="8"/>
          <w:szCs w:val="14"/>
        </w:rPr>
        <w:t>1. In General ....................................................................... 121</w:t>
      </w:r>
    </w:p>
    <w:p w14:paraId="19C9B758" w14:textId="77777777" w:rsidR="005D1FD9" w:rsidRPr="00B65980" w:rsidRDefault="005D1FD9" w:rsidP="005D1FD9">
      <w:pPr>
        <w:rPr>
          <w:sz w:val="8"/>
          <w:szCs w:val="14"/>
        </w:rPr>
      </w:pPr>
      <w:r w:rsidRPr="00B65980">
        <w:rPr>
          <w:sz w:val="8"/>
          <w:szCs w:val="14"/>
        </w:rPr>
        <w:t>2. Entities and Persons Entitled to Protection ..................... 122</w:t>
      </w:r>
    </w:p>
    <w:p w14:paraId="6A8B755F" w14:textId="77777777" w:rsidR="005D1FD9" w:rsidRPr="00B65980" w:rsidRDefault="005D1FD9" w:rsidP="005D1FD9">
      <w:pPr>
        <w:rPr>
          <w:sz w:val="8"/>
          <w:szCs w:val="14"/>
        </w:rPr>
      </w:pPr>
      <w:r w:rsidRPr="00B65980">
        <w:rPr>
          <w:sz w:val="8"/>
          <w:szCs w:val="14"/>
        </w:rPr>
        <w:t>C. Constitutional Aspects of Antitrust Litigation Against State and Local Government ................................... 125</w:t>
      </w:r>
    </w:p>
    <w:p w14:paraId="0322A584" w14:textId="77777777" w:rsidR="005D1FD9" w:rsidRPr="00B65980" w:rsidRDefault="005D1FD9" w:rsidP="005D1FD9">
      <w:pPr>
        <w:rPr>
          <w:sz w:val="8"/>
          <w:szCs w:val="14"/>
        </w:rPr>
      </w:pPr>
      <w:r w:rsidRPr="00B65980">
        <w:rPr>
          <w:sz w:val="8"/>
          <w:szCs w:val="14"/>
        </w:rPr>
        <w:t>1. Sovereign Immunity Issues: The Eleventh Amendment and the Rule of Ex Parte Young .............................................................................. 126</w:t>
      </w:r>
    </w:p>
    <w:p w14:paraId="633470EC" w14:textId="77777777" w:rsidR="005D1FD9" w:rsidRPr="00B65980" w:rsidRDefault="005D1FD9" w:rsidP="005D1FD9">
      <w:pPr>
        <w:rPr>
          <w:sz w:val="8"/>
          <w:szCs w:val="14"/>
        </w:rPr>
      </w:pPr>
      <w:r w:rsidRPr="00B65980">
        <w:rPr>
          <w:sz w:val="8"/>
          <w:szCs w:val="14"/>
        </w:rPr>
        <w:t>2. Antitrust and the Immunity for Public Officials .......................................................................... 129</w:t>
      </w:r>
    </w:p>
    <w:p w14:paraId="6DDD01E0" w14:textId="77777777" w:rsidR="005D1FD9" w:rsidRPr="00B65980" w:rsidRDefault="005D1FD9" w:rsidP="005D1FD9">
      <w:pPr>
        <w:rPr>
          <w:sz w:val="8"/>
          <w:szCs w:val="14"/>
        </w:rPr>
      </w:pPr>
      <w:r w:rsidRPr="00B65980">
        <w:rPr>
          <w:sz w:val="8"/>
          <w:szCs w:val="14"/>
        </w:rPr>
        <w:t>3. Facial Challenge to Anticompetitive State Laws: Sherman Act “Preemption” and the “Hybrid Restraints” Concept .......................................... 132</w:t>
      </w:r>
    </w:p>
    <w:p w14:paraId="529DCDAF" w14:textId="77777777" w:rsidR="005D1FD9" w:rsidRPr="00B65980" w:rsidRDefault="005D1FD9" w:rsidP="005D1FD9">
      <w:pPr>
        <w:rPr>
          <w:sz w:val="8"/>
          <w:szCs w:val="14"/>
        </w:rPr>
      </w:pPr>
      <w:r w:rsidRPr="00B65980">
        <w:rPr>
          <w:sz w:val="8"/>
          <w:szCs w:val="14"/>
        </w:rPr>
        <w:t>PART FOUR</w:t>
      </w:r>
    </w:p>
    <w:p w14:paraId="0AE88E37" w14:textId="77777777" w:rsidR="005D1FD9" w:rsidRPr="00B65980" w:rsidRDefault="005D1FD9" w:rsidP="005D1FD9">
      <w:pPr>
        <w:rPr>
          <w:sz w:val="8"/>
          <w:szCs w:val="14"/>
        </w:rPr>
      </w:pPr>
      <w:r w:rsidRPr="00B65980">
        <w:rPr>
          <w:sz w:val="8"/>
          <w:szCs w:val="14"/>
        </w:rPr>
        <w:t>DOCTRINES OF IMPLICIT REPEAL</w:t>
      </w:r>
    </w:p>
    <w:p w14:paraId="16A48D14" w14:textId="77777777" w:rsidR="005D1FD9" w:rsidRPr="00B65980" w:rsidRDefault="005D1FD9" w:rsidP="005D1FD9">
      <w:pPr>
        <w:rPr>
          <w:sz w:val="8"/>
          <w:szCs w:val="14"/>
        </w:rPr>
      </w:pPr>
      <w:r w:rsidRPr="00B65980">
        <w:rPr>
          <w:sz w:val="8"/>
          <w:szCs w:val="14"/>
        </w:rPr>
        <w:t>Chapter VII</w:t>
      </w:r>
    </w:p>
    <w:p w14:paraId="41C4FB7A" w14:textId="77777777" w:rsidR="005D1FD9" w:rsidRPr="00B65980" w:rsidRDefault="005D1FD9" w:rsidP="005D1FD9">
      <w:pPr>
        <w:rPr>
          <w:sz w:val="8"/>
          <w:szCs w:val="14"/>
        </w:rPr>
      </w:pPr>
      <w:r w:rsidRPr="00FB60F6">
        <w:rPr>
          <w:rStyle w:val="StyleUnderline"/>
          <w:sz w:val="14"/>
          <w:szCs w:val="14"/>
          <w:highlight w:val="cyan"/>
        </w:rPr>
        <w:t>The Doctrine of Implied Repeal</w:t>
      </w:r>
      <w:r w:rsidRPr="00B65980">
        <w:rPr>
          <w:sz w:val="8"/>
          <w:szCs w:val="14"/>
        </w:rPr>
        <w:t xml:space="preserve"> and the Federal Instrumentality Rule ................................................................................................... 137</w:t>
      </w:r>
    </w:p>
    <w:p w14:paraId="3CF04E8A" w14:textId="77777777" w:rsidR="005D1FD9" w:rsidRPr="00B65980" w:rsidRDefault="005D1FD9" w:rsidP="005D1FD9">
      <w:pPr>
        <w:rPr>
          <w:sz w:val="8"/>
          <w:szCs w:val="14"/>
        </w:rPr>
      </w:pPr>
      <w:r w:rsidRPr="00B65980">
        <w:rPr>
          <w:sz w:val="8"/>
          <w:szCs w:val="14"/>
        </w:rPr>
        <w:t>A. Implied Repeal and the Evolution of the Traditional Standard: Repeals by Implication Were Disfavored ............. 138</w:t>
      </w:r>
    </w:p>
    <w:p w14:paraId="6A01C817" w14:textId="77777777" w:rsidR="005D1FD9" w:rsidRPr="00B65980" w:rsidRDefault="005D1FD9" w:rsidP="005D1FD9">
      <w:pPr>
        <w:rPr>
          <w:sz w:val="8"/>
          <w:szCs w:val="14"/>
        </w:rPr>
      </w:pPr>
      <w:r w:rsidRPr="00B65980">
        <w:rPr>
          <w:sz w:val="8"/>
          <w:szCs w:val="14"/>
        </w:rPr>
        <w:t xml:space="preserve">B. </w:t>
      </w:r>
      <w:r w:rsidRPr="00FB60F6">
        <w:rPr>
          <w:rStyle w:val="StyleUnderline"/>
          <w:sz w:val="14"/>
          <w:szCs w:val="14"/>
          <w:highlight w:val="cyan"/>
        </w:rPr>
        <w:t>Credit Suisse</w:t>
      </w:r>
      <w:r w:rsidRPr="00B65980">
        <w:rPr>
          <w:sz w:val="8"/>
          <w:szCs w:val="14"/>
        </w:rPr>
        <w:t xml:space="preserve"> .......................................................................... 144</w:t>
      </w:r>
    </w:p>
    <w:p w14:paraId="616610E4" w14:textId="77777777" w:rsidR="005D1FD9" w:rsidRPr="00B65980" w:rsidRDefault="005D1FD9" w:rsidP="005D1FD9">
      <w:pPr>
        <w:rPr>
          <w:sz w:val="8"/>
          <w:szCs w:val="14"/>
        </w:rPr>
      </w:pPr>
      <w:r w:rsidRPr="00B65980">
        <w:rPr>
          <w:sz w:val="8"/>
          <w:szCs w:val="14"/>
        </w:rPr>
        <w:t>C. Lower Court Developments Since Credit Suisse .................. 146</w:t>
      </w:r>
    </w:p>
    <w:p w14:paraId="23A2E24E" w14:textId="77777777" w:rsidR="005D1FD9" w:rsidRPr="00B65980" w:rsidRDefault="005D1FD9" w:rsidP="005D1FD9">
      <w:pPr>
        <w:rPr>
          <w:sz w:val="8"/>
          <w:szCs w:val="14"/>
        </w:rPr>
      </w:pPr>
      <w:r w:rsidRPr="00B65980">
        <w:rPr>
          <w:sz w:val="8"/>
          <w:szCs w:val="14"/>
        </w:rPr>
        <w:t>1. The “Generality” Gloss of Short Sale ............................. 146</w:t>
      </w:r>
    </w:p>
    <w:p w14:paraId="3AD09E42" w14:textId="77777777" w:rsidR="005D1FD9" w:rsidRPr="00B65980" w:rsidRDefault="005D1FD9" w:rsidP="005D1FD9">
      <w:pPr>
        <w:rPr>
          <w:sz w:val="8"/>
          <w:szCs w:val="14"/>
        </w:rPr>
      </w:pPr>
      <w:r w:rsidRPr="00B65980">
        <w:rPr>
          <w:sz w:val="8"/>
          <w:szCs w:val="14"/>
        </w:rPr>
        <w:t>2. Other Lower Court Developments .................................. 147</w:t>
      </w:r>
    </w:p>
    <w:p w14:paraId="70540E3C" w14:textId="77777777" w:rsidR="005D1FD9" w:rsidRPr="00B65980" w:rsidRDefault="005D1FD9" w:rsidP="005D1FD9">
      <w:pPr>
        <w:rPr>
          <w:sz w:val="8"/>
          <w:szCs w:val="14"/>
        </w:rPr>
      </w:pPr>
      <w:r w:rsidRPr="00B65980">
        <w:rPr>
          <w:sz w:val="8"/>
          <w:szCs w:val="14"/>
        </w:rPr>
        <w:t>D. The Federal Instrumentality Rule .......................................... 150</w:t>
      </w:r>
    </w:p>
    <w:p w14:paraId="63B2FFD7" w14:textId="77777777" w:rsidR="005D1FD9" w:rsidRPr="00B65980" w:rsidRDefault="005D1FD9" w:rsidP="005D1FD9">
      <w:pPr>
        <w:rPr>
          <w:sz w:val="8"/>
          <w:szCs w:val="14"/>
        </w:rPr>
      </w:pPr>
      <w:r w:rsidRPr="00B65980">
        <w:rPr>
          <w:sz w:val="8"/>
          <w:szCs w:val="14"/>
        </w:rPr>
        <w:t>Chapter VIII</w:t>
      </w:r>
    </w:p>
    <w:p w14:paraId="650DD89C" w14:textId="77777777" w:rsidR="005D1FD9" w:rsidRPr="00B65980" w:rsidRDefault="005D1FD9" w:rsidP="005D1FD9">
      <w:pPr>
        <w:rPr>
          <w:sz w:val="8"/>
          <w:szCs w:val="14"/>
        </w:rPr>
      </w:pPr>
      <w:r w:rsidRPr="00FB60F6">
        <w:rPr>
          <w:rStyle w:val="StyleUnderline"/>
          <w:sz w:val="14"/>
          <w:szCs w:val="14"/>
          <w:highlight w:val="cyan"/>
        </w:rPr>
        <w:t>The Keogh or “Filed-Rate” Doctrine</w:t>
      </w:r>
      <w:r w:rsidRPr="00B65980">
        <w:rPr>
          <w:sz w:val="8"/>
          <w:szCs w:val="14"/>
        </w:rPr>
        <w:t xml:space="preserve"> .............................................. 153</w:t>
      </w:r>
    </w:p>
    <w:p w14:paraId="5F3BBC06" w14:textId="77777777" w:rsidR="005D1FD9" w:rsidRPr="00B65980" w:rsidRDefault="005D1FD9" w:rsidP="005D1FD9">
      <w:pPr>
        <w:rPr>
          <w:sz w:val="8"/>
          <w:szCs w:val="14"/>
        </w:rPr>
      </w:pPr>
      <w:r w:rsidRPr="00B65980">
        <w:rPr>
          <w:sz w:val="8"/>
          <w:szCs w:val="14"/>
        </w:rPr>
        <w:t>A. The Filed-Rate Doctrine in General....................................... 154</w:t>
      </w:r>
    </w:p>
    <w:p w14:paraId="11A92CD7" w14:textId="77777777" w:rsidR="005D1FD9" w:rsidRPr="00B65980" w:rsidRDefault="005D1FD9" w:rsidP="005D1FD9">
      <w:pPr>
        <w:rPr>
          <w:sz w:val="8"/>
          <w:szCs w:val="14"/>
        </w:rPr>
      </w:pPr>
      <w:r w:rsidRPr="00B65980">
        <w:rPr>
          <w:sz w:val="8"/>
          <w:szCs w:val="14"/>
        </w:rPr>
        <w:t>B. Doctrinal Details .................................................................... 158</w:t>
      </w:r>
    </w:p>
    <w:p w14:paraId="2229F4D8" w14:textId="77777777" w:rsidR="005D1FD9" w:rsidRPr="00B65980" w:rsidRDefault="005D1FD9" w:rsidP="005D1FD9">
      <w:pPr>
        <w:rPr>
          <w:sz w:val="8"/>
          <w:szCs w:val="14"/>
        </w:rPr>
      </w:pPr>
      <w:r w:rsidRPr="00B65980">
        <w:rPr>
          <w:sz w:val="8"/>
          <w:szCs w:val="14"/>
        </w:rPr>
        <w:t>1. Scope of the Doctrine ...................................................... 158</w:t>
      </w:r>
    </w:p>
    <w:p w14:paraId="3EA2D9E9" w14:textId="77777777" w:rsidR="005D1FD9" w:rsidRPr="00B65980" w:rsidRDefault="005D1FD9" w:rsidP="005D1FD9">
      <w:pPr>
        <w:rPr>
          <w:sz w:val="8"/>
          <w:szCs w:val="14"/>
        </w:rPr>
      </w:pPr>
      <w:r w:rsidRPr="00B65980">
        <w:rPr>
          <w:sz w:val="8"/>
          <w:szCs w:val="14"/>
        </w:rPr>
        <w:t>2. The Filed-Rate Doctrine and Deregulation ..................... 164</w:t>
      </w:r>
    </w:p>
    <w:p w14:paraId="088E9883" w14:textId="77777777" w:rsidR="005D1FD9" w:rsidRPr="00B65980" w:rsidRDefault="005D1FD9" w:rsidP="005D1FD9">
      <w:pPr>
        <w:rPr>
          <w:sz w:val="8"/>
          <w:szCs w:val="14"/>
        </w:rPr>
      </w:pPr>
      <w:r w:rsidRPr="00B65980">
        <w:rPr>
          <w:sz w:val="8"/>
          <w:szCs w:val="14"/>
        </w:rPr>
        <w:t>3. Exceptions ....................................................................... 166</w:t>
      </w:r>
    </w:p>
    <w:p w14:paraId="617D9D66" w14:textId="77777777" w:rsidR="005D1FD9" w:rsidRPr="00B65980" w:rsidRDefault="005D1FD9" w:rsidP="005D1FD9">
      <w:pPr>
        <w:rPr>
          <w:sz w:val="8"/>
          <w:szCs w:val="14"/>
        </w:rPr>
      </w:pPr>
      <w:r w:rsidRPr="00B65980">
        <w:rPr>
          <w:sz w:val="8"/>
          <w:szCs w:val="14"/>
        </w:rPr>
        <w:t>C. Future Prospects .................................................................... 170</w:t>
      </w:r>
    </w:p>
    <w:p w14:paraId="2B0C3AA8" w14:textId="77777777" w:rsidR="005D1FD9" w:rsidRPr="00B65980" w:rsidRDefault="005D1FD9" w:rsidP="005D1FD9">
      <w:pPr>
        <w:tabs>
          <w:tab w:val="left" w:pos="1980"/>
        </w:tabs>
        <w:rPr>
          <w:sz w:val="8"/>
          <w:szCs w:val="14"/>
        </w:rPr>
      </w:pPr>
      <w:r w:rsidRPr="00B65980">
        <w:rPr>
          <w:sz w:val="8"/>
          <w:szCs w:val="14"/>
        </w:rPr>
        <w:t>Chapter IX</w:t>
      </w:r>
      <w:r w:rsidRPr="00B65980">
        <w:rPr>
          <w:sz w:val="8"/>
          <w:szCs w:val="14"/>
        </w:rPr>
        <w:tab/>
      </w:r>
    </w:p>
    <w:p w14:paraId="0F330864" w14:textId="77777777" w:rsidR="005D1FD9" w:rsidRPr="00B65980" w:rsidRDefault="005D1FD9" w:rsidP="005D1FD9">
      <w:pPr>
        <w:rPr>
          <w:sz w:val="8"/>
          <w:szCs w:val="14"/>
        </w:rPr>
      </w:pPr>
      <w:r w:rsidRPr="00FB60F6">
        <w:rPr>
          <w:rStyle w:val="StyleUnderline"/>
          <w:sz w:val="14"/>
          <w:szCs w:val="14"/>
          <w:highlight w:val="cyan"/>
        </w:rPr>
        <w:t>The Doctrine Of Primary Jurisdiction</w:t>
      </w:r>
      <w:r w:rsidRPr="00B65980">
        <w:rPr>
          <w:sz w:val="8"/>
          <w:szCs w:val="14"/>
        </w:rPr>
        <w:t xml:space="preserve"> ........................................... 173</w:t>
      </w:r>
    </w:p>
    <w:p w14:paraId="33D59123" w14:textId="77777777" w:rsidR="005D1FD9" w:rsidRPr="00B65980" w:rsidRDefault="005D1FD9" w:rsidP="005D1FD9">
      <w:pPr>
        <w:rPr>
          <w:sz w:val="8"/>
          <w:szCs w:val="14"/>
        </w:rPr>
      </w:pPr>
      <w:r w:rsidRPr="00B65980">
        <w:rPr>
          <w:sz w:val="8"/>
          <w:szCs w:val="14"/>
        </w:rPr>
        <w:t>A. Origin and Contours of Primary Jurisdiction Doctrine ................................................................................. 174</w:t>
      </w:r>
    </w:p>
    <w:p w14:paraId="232DB705" w14:textId="77777777" w:rsidR="005D1FD9" w:rsidRPr="00B65980" w:rsidRDefault="005D1FD9" w:rsidP="005D1FD9">
      <w:pPr>
        <w:rPr>
          <w:sz w:val="8"/>
          <w:szCs w:val="14"/>
        </w:rPr>
      </w:pPr>
      <w:r w:rsidRPr="00B65980">
        <w:rPr>
          <w:sz w:val="8"/>
          <w:szCs w:val="14"/>
        </w:rPr>
        <w:t>B. Primary Jurisdiction in the Antitrust Context ........................ 178</w:t>
      </w:r>
    </w:p>
    <w:p w14:paraId="2BD30359" w14:textId="77777777" w:rsidR="005D1FD9" w:rsidRPr="00B65980" w:rsidRDefault="005D1FD9" w:rsidP="005D1FD9">
      <w:pPr>
        <w:rPr>
          <w:sz w:val="8"/>
          <w:szCs w:val="14"/>
        </w:rPr>
      </w:pPr>
      <w:r w:rsidRPr="00B65980">
        <w:rPr>
          <w:sz w:val="8"/>
          <w:szCs w:val="14"/>
        </w:rPr>
        <w:t>C. Determining Whether Primary Jurisdiction Doctrine Applies .................................................................... 181</w:t>
      </w:r>
    </w:p>
    <w:p w14:paraId="59344093" w14:textId="77777777" w:rsidR="005D1FD9" w:rsidRPr="00B65980" w:rsidRDefault="005D1FD9" w:rsidP="005D1FD9">
      <w:pPr>
        <w:rPr>
          <w:sz w:val="8"/>
          <w:szCs w:val="14"/>
        </w:rPr>
      </w:pPr>
      <w:r w:rsidRPr="00B65980">
        <w:rPr>
          <w:sz w:val="8"/>
          <w:szCs w:val="14"/>
        </w:rPr>
        <w:t>1. Identifying Appropriate Issues for Reference to Agency ........................................................................ 181</w:t>
      </w:r>
    </w:p>
    <w:p w14:paraId="449E4009" w14:textId="77777777" w:rsidR="005D1FD9" w:rsidRPr="00B65980" w:rsidRDefault="005D1FD9" w:rsidP="005D1FD9">
      <w:pPr>
        <w:rPr>
          <w:sz w:val="8"/>
          <w:szCs w:val="14"/>
        </w:rPr>
      </w:pPr>
      <w:r w:rsidRPr="00B65980">
        <w:rPr>
          <w:sz w:val="8"/>
          <w:szCs w:val="14"/>
        </w:rPr>
        <w:t>2. Determining Whether Agency Has Jurisdiction ...................................................................... 183</w:t>
      </w:r>
    </w:p>
    <w:p w14:paraId="060B840C" w14:textId="77777777" w:rsidR="005D1FD9" w:rsidRPr="00B65980" w:rsidRDefault="005D1FD9" w:rsidP="005D1FD9">
      <w:pPr>
        <w:rPr>
          <w:sz w:val="8"/>
          <w:szCs w:val="14"/>
        </w:rPr>
      </w:pPr>
      <w:r w:rsidRPr="00B65980">
        <w:rPr>
          <w:sz w:val="8"/>
          <w:szCs w:val="14"/>
        </w:rPr>
        <w:t>3. Determining Whether Referral Is Warranted ........................................................................ 184</w:t>
      </w:r>
    </w:p>
    <w:p w14:paraId="02D56D9F" w14:textId="77777777" w:rsidR="005D1FD9" w:rsidRPr="00B65980" w:rsidRDefault="005D1FD9" w:rsidP="005D1FD9">
      <w:pPr>
        <w:rPr>
          <w:sz w:val="8"/>
          <w:szCs w:val="14"/>
        </w:rPr>
      </w:pPr>
      <w:r w:rsidRPr="00B65980">
        <w:rPr>
          <w:sz w:val="8"/>
          <w:szCs w:val="14"/>
        </w:rPr>
        <w:t>D. Procedures Applicable to Primary Jurisdiction Referral .................................................................................. 187</w:t>
      </w:r>
    </w:p>
    <w:p w14:paraId="50DB1526" w14:textId="77777777" w:rsidR="005D1FD9" w:rsidRPr="00B65980" w:rsidRDefault="005D1FD9" w:rsidP="005D1FD9">
      <w:pPr>
        <w:rPr>
          <w:sz w:val="8"/>
          <w:szCs w:val="14"/>
        </w:rPr>
      </w:pPr>
      <w:r w:rsidRPr="00B65980">
        <w:rPr>
          <w:sz w:val="8"/>
          <w:szCs w:val="14"/>
        </w:rPr>
        <w:t>E. Review of Decision to Invoke Primary Jurisdiction ............................................................................. 189</w:t>
      </w:r>
    </w:p>
    <w:p w14:paraId="7FC728F9" w14:textId="77777777" w:rsidR="005D1FD9" w:rsidRPr="00B65980" w:rsidRDefault="005D1FD9" w:rsidP="005D1FD9">
      <w:pPr>
        <w:rPr>
          <w:sz w:val="8"/>
          <w:szCs w:val="14"/>
        </w:rPr>
      </w:pPr>
      <w:r w:rsidRPr="00B65980">
        <w:rPr>
          <w:sz w:val="8"/>
          <w:szCs w:val="14"/>
        </w:rPr>
        <w:t>PART FIVE</w:t>
      </w:r>
    </w:p>
    <w:p w14:paraId="167BC4F5" w14:textId="77777777" w:rsidR="005D1FD9" w:rsidRPr="00B65980" w:rsidRDefault="005D1FD9" w:rsidP="005D1FD9">
      <w:pPr>
        <w:rPr>
          <w:sz w:val="8"/>
          <w:szCs w:val="14"/>
        </w:rPr>
      </w:pPr>
      <w:r w:rsidRPr="00B65980">
        <w:rPr>
          <w:sz w:val="8"/>
          <w:szCs w:val="14"/>
        </w:rPr>
        <w:t>ISSUES OF SECTOR-WIDE APPLICABILITY</w:t>
      </w:r>
    </w:p>
    <w:p w14:paraId="253F9F15" w14:textId="77777777" w:rsidR="005D1FD9" w:rsidRPr="00B65980" w:rsidRDefault="005D1FD9" w:rsidP="005D1FD9">
      <w:pPr>
        <w:rPr>
          <w:sz w:val="8"/>
          <w:szCs w:val="14"/>
        </w:rPr>
      </w:pPr>
      <w:r w:rsidRPr="00B65980">
        <w:rPr>
          <w:sz w:val="8"/>
          <w:szCs w:val="14"/>
        </w:rPr>
        <w:t>Chapter X</w:t>
      </w:r>
    </w:p>
    <w:p w14:paraId="14C6A553" w14:textId="77777777" w:rsidR="005D1FD9" w:rsidRPr="00B65980" w:rsidRDefault="005D1FD9" w:rsidP="005D1FD9">
      <w:pPr>
        <w:rPr>
          <w:sz w:val="8"/>
          <w:szCs w:val="14"/>
        </w:rPr>
      </w:pPr>
      <w:r w:rsidRPr="00FB60F6">
        <w:rPr>
          <w:rStyle w:val="StyleUnderline"/>
          <w:sz w:val="14"/>
          <w:szCs w:val="14"/>
          <w:highlight w:val="cyan"/>
        </w:rPr>
        <w:t>Antitrust and Organized Labor</w:t>
      </w:r>
      <w:r w:rsidRPr="00B65980">
        <w:rPr>
          <w:sz w:val="8"/>
          <w:szCs w:val="14"/>
        </w:rPr>
        <w:t xml:space="preserve"> ...................................................... 193</w:t>
      </w:r>
    </w:p>
    <w:p w14:paraId="23C11993" w14:textId="77777777" w:rsidR="005D1FD9" w:rsidRPr="00B65980" w:rsidRDefault="005D1FD9" w:rsidP="005D1FD9">
      <w:pPr>
        <w:rPr>
          <w:sz w:val="8"/>
          <w:szCs w:val="14"/>
        </w:rPr>
      </w:pPr>
      <w:r w:rsidRPr="00B65980">
        <w:rPr>
          <w:sz w:val="8"/>
          <w:szCs w:val="14"/>
        </w:rPr>
        <w:t>A. Historical Background ........................................................... 194</w:t>
      </w:r>
    </w:p>
    <w:p w14:paraId="41FEEDA0" w14:textId="77777777" w:rsidR="005D1FD9" w:rsidRPr="00B65980" w:rsidRDefault="005D1FD9" w:rsidP="005D1FD9">
      <w:pPr>
        <w:rPr>
          <w:sz w:val="8"/>
          <w:szCs w:val="14"/>
        </w:rPr>
      </w:pPr>
      <w:r w:rsidRPr="00B65980">
        <w:rPr>
          <w:sz w:val="8"/>
          <w:szCs w:val="14"/>
        </w:rPr>
        <w:t>B. Current Law ........................................................................... 196</w:t>
      </w:r>
    </w:p>
    <w:p w14:paraId="6BEEE911" w14:textId="77777777" w:rsidR="005D1FD9" w:rsidRPr="00B65980" w:rsidRDefault="005D1FD9" w:rsidP="005D1FD9">
      <w:pPr>
        <w:rPr>
          <w:sz w:val="8"/>
          <w:szCs w:val="14"/>
        </w:rPr>
      </w:pPr>
      <w:r w:rsidRPr="00B65980">
        <w:rPr>
          <w:sz w:val="8"/>
          <w:szCs w:val="14"/>
        </w:rPr>
        <w:t>1. The “Statutory” Exemption ............................................. 196</w:t>
      </w:r>
    </w:p>
    <w:p w14:paraId="47701821" w14:textId="77777777" w:rsidR="005D1FD9" w:rsidRPr="00B65980" w:rsidRDefault="005D1FD9" w:rsidP="005D1FD9">
      <w:pPr>
        <w:rPr>
          <w:sz w:val="8"/>
          <w:szCs w:val="14"/>
        </w:rPr>
      </w:pPr>
      <w:r w:rsidRPr="00B65980">
        <w:rPr>
          <w:sz w:val="8"/>
          <w:szCs w:val="14"/>
        </w:rPr>
        <w:t>2. The “Nonstatutory” Exemption ....................................... 200</w:t>
      </w:r>
    </w:p>
    <w:p w14:paraId="325A73A5" w14:textId="77777777" w:rsidR="005D1FD9" w:rsidRPr="00B65980" w:rsidRDefault="005D1FD9" w:rsidP="005D1FD9">
      <w:pPr>
        <w:rPr>
          <w:sz w:val="8"/>
          <w:szCs w:val="14"/>
        </w:rPr>
      </w:pPr>
      <w:r w:rsidRPr="00B65980">
        <w:rPr>
          <w:sz w:val="8"/>
          <w:szCs w:val="14"/>
        </w:rPr>
        <w:t>Chapter XI</w:t>
      </w:r>
    </w:p>
    <w:p w14:paraId="5313499F" w14:textId="77777777" w:rsidR="005D1FD9" w:rsidRPr="00B65980" w:rsidRDefault="005D1FD9" w:rsidP="005D1FD9">
      <w:pPr>
        <w:rPr>
          <w:sz w:val="8"/>
          <w:szCs w:val="14"/>
        </w:rPr>
      </w:pPr>
      <w:r w:rsidRPr="00FB60F6">
        <w:rPr>
          <w:rStyle w:val="StyleUnderline"/>
          <w:sz w:val="14"/>
          <w:szCs w:val="14"/>
          <w:highlight w:val="cyan"/>
        </w:rPr>
        <w:t>Antitrust and Agriculture</w:t>
      </w:r>
      <w:r w:rsidRPr="00B65980">
        <w:rPr>
          <w:sz w:val="8"/>
          <w:szCs w:val="14"/>
        </w:rPr>
        <w:t xml:space="preserve"> ................................................................ 207</w:t>
      </w:r>
    </w:p>
    <w:p w14:paraId="25FC39F2" w14:textId="77777777" w:rsidR="005D1FD9" w:rsidRPr="00B65980" w:rsidRDefault="005D1FD9" w:rsidP="005D1FD9">
      <w:pPr>
        <w:rPr>
          <w:sz w:val="8"/>
          <w:szCs w:val="14"/>
        </w:rPr>
      </w:pPr>
      <w:r w:rsidRPr="00B65980">
        <w:rPr>
          <w:sz w:val="8"/>
          <w:szCs w:val="14"/>
        </w:rPr>
        <w:t>A. The Policy Problem and Evolution of the Statutory Framework ............................................................. 208</w:t>
      </w:r>
    </w:p>
    <w:p w14:paraId="5847C2F1" w14:textId="77777777" w:rsidR="005D1FD9" w:rsidRPr="00B65980" w:rsidRDefault="005D1FD9" w:rsidP="005D1FD9">
      <w:pPr>
        <w:rPr>
          <w:sz w:val="8"/>
          <w:szCs w:val="14"/>
        </w:rPr>
      </w:pPr>
      <w:r w:rsidRPr="00B65980">
        <w:rPr>
          <w:sz w:val="8"/>
          <w:szCs w:val="14"/>
        </w:rPr>
        <w:t xml:space="preserve">B. </w:t>
      </w:r>
      <w:r w:rsidRPr="00FB60F6">
        <w:rPr>
          <w:rStyle w:val="StyleUnderline"/>
          <w:sz w:val="14"/>
          <w:szCs w:val="14"/>
          <w:highlight w:val="cyan"/>
        </w:rPr>
        <w:t>The Cooperatives Exemption: Antitrust Issues under Capper-Volstead and the Fishermen’s Collective Marketing Act</w:t>
      </w:r>
      <w:r w:rsidRPr="00B65980">
        <w:rPr>
          <w:sz w:val="8"/>
          <w:szCs w:val="14"/>
        </w:rPr>
        <w:t xml:space="preserve"> ...................................................... 214</w:t>
      </w:r>
    </w:p>
    <w:p w14:paraId="540E8312" w14:textId="77777777" w:rsidR="005D1FD9" w:rsidRPr="00B65980" w:rsidRDefault="005D1FD9" w:rsidP="005D1FD9">
      <w:pPr>
        <w:rPr>
          <w:sz w:val="8"/>
          <w:szCs w:val="14"/>
        </w:rPr>
      </w:pPr>
      <w:r w:rsidRPr="00B65980">
        <w:rPr>
          <w:sz w:val="8"/>
          <w:szCs w:val="14"/>
        </w:rPr>
        <w:t>1. Applicability ................................................................... 214</w:t>
      </w:r>
    </w:p>
    <w:p w14:paraId="4BC73C7B" w14:textId="77777777" w:rsidR="005D1FD9" w:rsidRPr="00B65980" w:rsidRDefault="005D1FD9" w:rsidP="005D1FD9">
      <w:pPr>
        <w:rPr>
          <w:sz w:val="8"/>
          <w:szCs w:val="14"/>
        </w:rPr>
      </w:pPr>
      <w:r w:rsidRPr="00B65980">
        <w:rPr>
          <w:sz w:val="8"/>
          <w:szCs w:val="14"/>
        </w:rPr>
        <w:t>2. Exempt and Non-Exempt Conduct ................................. 219</w:t>
      </w:r>
    </w:p>
    <w:p w14:paraId="35680696" w14:textId="77777777" w:rsidR="005D1FD9" w:rsidRPr="00B65980" w:rsidRDefault="005D1FD9" w:rsidP="005D1FD9">
      <w:pPr>
        <w:rPr>
          <w:sz w:val="8"/>
          <w:szCs w:val="14"/>
        </w:rPr>
      </w:pPr>
      <w:r w:rsidRPr="00B65980">
        <w:rPr>
          <w:sz w:val="8"/>
          <w:szCs w:val="14"/>
        </w:rPr>
        <w:t>3. The Regulatory Roles of the Secretaries of Agriculture and Commerce ........................................ 222</w:t>
      </w:r>
    </w:p>
    <w:p w14:paraId="72D18267" w14:textId="77777777" w:rsidR="005D1FD9" w:rsidRPr="00B65980" w:rsidRDefault="005D1FD9" w:rsidP="005D1FD9">
      <w:pPr>
        <w:rPr>
          <w:sz w:val="8"/>
          <w:szCs w:val="14"/>
        </w:rPr>
      </w:pPr>
      <w:r w:rsidRPr="00B65980">
        <w:rPr>
          <w:sz w:val="8"/>
          <w:szCs w:val="14"/>
        </w:rPr>
        <w:t xml:space="preserve">C. </w:t>
      </w:r>
      <w:r w:rsidRPr="00FB60F6">
        <w:rPr>
          <w:rStyle w:val="StyleUnderline"/>
          <w:sz w:val="14"/>
          <w:szCs w:val="14"/>
          <w:highlight w:val="cyan"/>
        </w:rPr>
        <w:t>The Agricultural Marketing Agreement Act</w:t>
      </w:r>
      <w:r w:rsidRPr="00B65980">
        <w:rPr>
          <w:sz w:val="8"/>
          <w:szCs w:val="14"/>
        </w:rPr>
        <w:t xml:space="preserve"> ......................... 224</w:t>
      </w:r>
    </w:p>
    <w:p w14:paraId="6A84A86B" w14:textId="77777777" w:rsidR="005D1FD9" w:rsidRPr="00B65980" w:rsidRDefault="005D1FD9" w:rsidP="005D1FD9">
      <w:pPr>
        <w:rPr>
          <w:sz w:val="8"/>
          <w:szCs w:val="14"/>
        </w:rPr>
      </w:pPr>
      <w:r w:rsidRPr="00B65980">
        <w:rPr>
          <w:sz w:val="8"/>
          <w:szCs w:val="14"/>
        </w:rPr>
        <w:t>1. Orders and Antitrust Liability ......................................... 227</w:t>
      </w:r>
    </w:p>
    <w:p w14:paraId="7E3E0C93" w14:textId="77777777" w:rsidR="005D1FD9" w:rsidRPr="00B65980" w:rsidRDefault="005D1FD9" w:rsidP="005D1FD9">
      <w:pPr>
        <w:rPr>
          <w:sz w:val="8"/>
          <w:szCs w:val="14"/>
        </w:rPr>
      </w:pPr>
      <w:r w:rsidRPr="00B65980">
        <w:rPr>
          <w:sz w:val="8"/>
          <w:szCs w:val="14"/>
        </w:rPr>
        <w:t>a. Filed Rates ................................................................ 228</w:t>
      </w:r>
    </w:p>
    <w:p w14:paraId="2D755F56" w14:textId="77777777" w:rsidR="005D1FD9" w:rsidRPr="00B65980" w:rsidRDefault="005D1FD9" w:rsidP="005D1FD9">
      <w:pPr>
        <w:rPr>
          <w:sz w:val="8"/>
          <w:szCs w:val="14"/>
        </w:rPr>
      </w:pPr>
      <w:r w:rsidRPr="00B65980">
        <w:rPr>
          <w:sz w:val="8"/>
          <w:szCs w:val="14"/>
        </w:rPr>
        <w:t>b. Conduct Issues Associated with Orders ................... 228</w:t>
      </w:r>
    </w:p>
    <w:p w14:paraId="0AD72A81" w14:textId="77777777" w:rsidR="005D1FD9" w:rsidRPr="00B65980" w:rsidRDefault="005D1FD9" w:rsidP="005D1FD9">
      <w:pPr>
        <w:rPr>
          <w:sz w:val="8"/>
          <w:szCs w:val="14"/>
        </w:rPr>
      </w:pPr>
      <w:r w:rsidRPr="00B65980">
        <w:rPr>
          <w:sz w:val="8"/>
          <w:szCs w:val="14"/>
        </w:rPr>
        <w:t xml:space="preserve">2. </w:t>
      </w:r>
      <w:r w:rsidRPr="00FB60F6">
        <w:rPr>
          <w:rStyle w:val="StyleUnderline"/>
          <w:sz w:val="14"/>
          <w:szCs w:val="14"/>
          <w:highlight w:val="cyan"/>
        </w:rPr>
        <w:t>The Hog-Cholera Serum Exemption</w:t>
      </w:r>
      <w:r w:rsidRPr="00B65980">
        <w:rPr>
          <w:sz w:val="8"/>
          <w:szCs w:val="14"/>
        </w:rPr>
        <w:t xml:space="preserve"> ............................... 229</w:t>
      </w:r>
    </w:p>
    <w:p w14:paraId="7B865C8B" w14:textId="77777777" w:rsidR="005D1FD9" w:rsidRPr="00B65980" w:rsidRDefault="005D1FD9" w:rsidP="005D1FD9">
      <w:pPr>
        <w:rPr>
          <w:sz w:val="8"/>
          <w:szCs w:val="14"/>
        </w:rPr>
      </w:pPr>
      <w:r w:rsidRPr="00B65980">
        <w:rPr>
          <w:sz w:val="8"/>
          <w:szCs w:val="14"/>
        </w:rPr>
        <w:t>Chapter XII</w:t>
      </w:r>
    </w:p>
    <w:p w14:paraId="6C993DD9" w14:textId="77777777" w:rsidR="005D1FD9" w:rsidRPr="00B65980" w:rsidRDefault="005D1FD9" w:rsidP="005D1FD9">
      <w:pPr>
        <w:rPr>
          <w:sz w:val="8"/>
          <w:szCs w:val="14"/>
        </w:rPr>
      </w:pPr>
      <w:r w:rsidRPr="00B65980">
        <w:rPr>
          <w:sz w:val="8"/>
          <w:szCs w:val="14"/>
        </w:rPr>
        <w:t>Innovation and Entrepreneurship .................................................. 231</w:t>
      </w:r>
    </w:p>
    <w:p w14:paraId="4DE6A9B0" w14:textId="77777777" w:rsidR="005D1FD9" w:rsidRPr="00B65980" w:rsidRDefault="005D1FD9" w:rsidP="005D1FD9">
      <w:pPr>
        <w:rPr>
          <w:sz w:val="8"/>
          <w:szCs w:val="14"/>
        </w:rPr>
      </w:pPr>
      <w:r w:rsidRPr="00B65980">
        <w:rPr>
          <w:sz w:val="8"/>
          <w:szCs w:val="14"/>
        </w:rPr>
        <w:t xml:space="preserve">A. </w:t>
      </w:r>
      <w:r w:rsidRPr="00FB60F6">
        <w:rPr>
          <w:rStyle w:val="StyleUnderline"/>
          <w:sz w:val="14"/>
          <w:szCs w:val="14"/>
          <w:highlight w:val="cyan"/>
        </w:rPr>
        <w:t>The National Cooperative Research and Production Act and the Standards Development Organization Advancement Act</w:t>
      </w:r>
      <w:r w:rsidRPr="00B65980">
        <w:rPr>
          <w:sz w:val="8"/>
          <w:szCs w:val="14"/>
        </w:rPr>
        <w:t xml:space="preserve"> ............................................ 232</w:t>
      </w:r>
    </w:p>
    <w:p w14:paraId="2508A885" w14:textId="77777777" w:rsidR="005D1FD9" w:rsidRPr="00B65980" w:rsidRDefault="005D1FD9" w:rsidP="005D1FD9">
      <w:pPr>
        <w:rPr>
          <w:sz w:val="8"/>
          <w:szCs w:val="14"/>
        </w:rPr>
      </w:pPr>
      <w:r w:rsidRPr="00B65980">
        <w:rPr>
          <w:sz w:val="8"/>
          <w:szCs w:val="14"/>
        </w:rPr>
        <w:t>1. Applicability ................................................................... 235</w:t>
      </w:r>
    </w:p>
    <w:p w14:paraId="5835B927" w14:textId="77777777" w:rsidR="005D1FD9" w:rsidRPr="00B65980" w:rsidRDefault="005D1FD9" w:rsidP="005D1FD9">
      <w:pPr>
        <w:rPr>
          <w:sz w:val="8"/>
          <w:szCs w:val="14"/>
        </w:rPr>
      </w:pPr>
      <w:r w:rsidRPr="00B65980">
        <w:rPr>
          <w:sz w:val="8"/>
          <w:szCs w:val="14"/>
        </w:rPr>
        <w:t>2. Liability Standard, Awards of Costs and Fees, and Limited Damages ..................................................... 237</w:t>
      </w:r>
    </w:p>
    <w:p w14:paraId="200CE7E9" w14:textId="77777777" w:rsidR="005D1FD9" w:rsidRPr="00B65980" w:rsidRDefault="005D1FD9" w:rsidP="005D1FD9">
      <w:pPr>
        <w:rPr>
          <w:sz w:val="8"/>
          <w:szCs w:val="14"/>
        </w:rPr>
      </w:pPr>
      <w:r w:rsidRPr="00B65980">
        <w:rPr>
          <w:sz w:val="8"/>
          <w:szCs w:val="14"/>
        </w:rPr>
        <w:t xml:space="preserve">B. </w:t>
      </w:r>
      <w:r w:rsidRPr="00FB60F6">
        <w:rPr>
          <w:rStyle w:val="StyleUnderline"/>
          <w:sz w:val="14"/>
          <w:szCs w:val="14"/>
          <w:highlight w:val="cyan"/>
        </w:rPr>
        <w:t>The Small Business Joint Venture Exemption</w:t>
      </w:r>
      <w:r w:rsidRPr="00B65980">
        <w:rPr>
          <w:sz w:val="8"/>
          <w:szCs w:val="14"/>
        </w:rPr>
        <w:t xml:space="preserve"> ...................... 238</w:t>
      </w:r>
    </w:p>
    <w:p w14:paraId="2A2987D9" w14:textId="77777777" w:rsidR="005D1FD9" w:rsidRPr="00B65980" w:rsidRDefault="005D1FD9" w:rsidP="005D1FD9">
      <w:pPr>
        <w:rPr>
          <w:sz w:val="8"/>
          <w:szCs w:val="14"/>
        </w:rPr>
      </w:pPr>
      <w:r w:rsidRPr="00B65980">
        <w:rPr>
          <w:sz w:val="8"/>
          <w:szCs w:val="14"/>
        </w:rPr>
        <w:t>Chapter XIII</w:t>
      </w:r>
    </w:p>
    <w:p w14:paraId="164D5E23" w14:textId="77777777" w:rsidR="005D1FD9" w:rsidRPr="00B65980" w:rsidRDefault="005D1FD9" w:rsidP="005D1FD9">
      <w:pPr>
        <w:rPr>
          <w:sz w:val="8"/>
          <w:szCs w:val="14"/>
        </w:rPr>
      </w:pPr>
      <w:r w:rsidRPr="00B65980">
        <w:rPr>
          <w:sz w:val="8"/>
          <w:szCs w:val="14"/>
        </w:rPr>
        <w:t>Antitrust and the Media .................................................................. 241</w:t>
      </w:r>
    </w:p>
    <w:p w14:paraId="31211113" w14:textId="77777777" w:rsidR="005D1FD9" w:rsidRPr="00B65980" w:rsidRDefault="005D1FD9" w:rsidP="005D1FD9">
      <w:pPr>
        <w:rPr>
          <w:sz w:val="8"/>
          <w:szCs w:val="14"/>
        </w:rPr>
      </w:pPr>
      <w:r w:rsidRPr="00B65980">
        <w:rPr>
          <w:sz w:val="8"/>
          <w:szCs w:val="14"/>
        </w:rPr>
        <w:t xml:space="preserve">A. </w:t>
      </w:r>
      <w:r w:rsidRPr="00FB60F6">
        <w:rPr>
          <w:rStyle w:val="StyleUnderline"/>
          <w:sz w:val="14"/>
          <w:szCs w:val="14"/>
          <w:highlight w:val="cyan"/>
        </w:rPr>
        <w:t>Newspaper Production Joint Ventures</w:t>
      </w:r>
      <w:r w:rsidRPr="00B65980">
        <w:rPr>
          <w:sz w:val="8"/>
          <w:szCs w:val="14"/>
        </w:rPr>
        <w:t xml:space="preserve"> .................................. 243</w:t>
      </w:r>
    </w:p>
    <w:p w14:paraId="5C98CDC2" w14:textId="77777777" w:rsidR="005D1FD9" w:rsidRPr="00B65980" w:rsidRDefault="005D1FD9" w:rsidP="005D1FD9">
      <w:pPr>
        <w:rPr>
          <w:sz w:val="8"/>
          <w:szCs w:val="14"/>
        </w:rPr>
      </w:pPr>
      <w:r w:rsidRPr="00B65980">
        <w:rPr>
          <w:sz w:val="8"/>
          <w:szCs w:val="14"/>
        </w:rPr>
        <w:t>1. Special Economic Problems in the Newspaper Industry ........................................................ 244</w:t>
      </w:r>
    </w:p>
    <w:p w14:paraId="6D1A6CBB" w14:textId="77777777" w:rsidR="005D1FD9" w:rsidRPr="00B65980" w:rsidRDefault="005D1FD9" w:rsidP="005D1FD9">
      <w:pPr>
        <w:rPr>
          <w:sz w:val="8"/>
          <w:szCs w:val="14"/>
        </w:rPr>
      </w:pPr>
      <w:r w:rsidRPr="00B65980">
        <w:rPr>
          <w:sz w:val="8"/>
          <w:szCs w:val="14"/>
        </w:rPr>
        <w:t>2. The Law of the NPA ....................................................... 246</w:t>
      </w:r>
    </w:p>
    <w:p w14:paraId="29CA394C" w14:textId="77777777" w:rsidR="005D1FD9" w:rsidRPr="00B65980" w:rsidRDefault="005D1FD9" w:rsidP="005D1FD9">
      <w:pPr>
        <w:rPr>
          <w:sz w:val="8"/>
          <w:szCs w:val="14"/>
        </w:rPr>
      </w:pPr>
      <w:r w:rsidRPr="00B65980">
        <w:rPr>
          <w:sz w:val="8"/>
          <w:szCs w:val="14"/>
        </w:rPr>
        <w:t>a. Failing Newspaper Test ............................................ 247</w:t>
      </w:r>
    </w:p>
    <w:p w14:paraId="4E04D9B9" w14:textId="77777777" w:rsidR="005D1FD9" w:rsidRPr="00B65980" w:rsidRDefault="005D1FD9" w:rsidP="005D1FD9">
      <w:pPr>
        <w:rPr>
          <w:sz w:val="8"/>
          <w:szCs w:val="14"/>
        </w:rPr>
      </w:pPr>
      <w:r w:rsidRPr="00B65980">
        <w:rPr>
          <w:sz w:val="8"/>
          <w:szCs w:val="14"/>
        </w:rPr>
        <w:t>b. “Effectuate the Policy and Purpose” of the Act ................................................................... 250</w:t>
      </w:r>
    </w:p>
    <w:p w14:paraId="2B216221" w14:textId="77777777" w:rsidR="005D1FD9" w:rsidRPr="00B65980" w:rsidRDefault="005D1FD9" w:rsidP="005D1FD9">
      <w:pPr>
        <w:rPr>
          <w:sz w:val="8"/>
          <w:szCs w:val="14"/>
        </w:rPr>
      </w:pPr>
      <w:r w:rsidRPr="00B65980">
        <w:rPr>
          <w:sz w:val="8"/>
          <w:szCs w:val="14"/>
        </w:rPr>
        <w:t>c. Challenges to Completed JOAs or Conduct by JOA Members ........................................ 250</w:t>
      </w:r>
    </w:p>
    <w:p w14:paraId="3ABE5040" w14:textId="77777777" w:rsidR="005D1FD9" w:rsidRPr="00B65980" w:rsidRDefault="005D1FD9" w:rsidP="005D1FD9">
      <w:pPr>
        <w:rPr>
          <w:sz w:val="8"/>
          <w:szCs w:val="14"/>
        </w:rPr>
      </w:pPr>
      <w:r w:rsidRPr="00B65980">
        <w:rPr>
          <w:sz w:val="8"/>
          <w:szCs w:val="14"/>
        </w:rPr>
        <w:t>3. Reform Efforts ................................................................. 251</w:t>
      </w:r>
    </w:p>
    <w:p w14:paraId="32196CEF" w14:textId="77777777" w:rsidR="005D1FD9" w:rsidRPr="00B65980" w:rsidRDefault="005D1FD9" w:rsidP="005D1FD9">
      <w:pPr>
        <w:rPr>
          <w:sz w:val="8"/>
          <w:szCs w:val="14"/>
        </w:rPr>
      </w:pPr>
      <w:r w:rsidRPr="00B65980">
        <w:rPr>
          <w:sz w:val="8"/>
          <w:szCs w:val="14"/>
        </w:rPr>
        <w:t xml:space="preserve">B. </w:t>
      </w:r>
      <w:r w:rsidRPr="00FB60F6">
        <w:rPr>
          <w:rStyle w:val="StyleUnderline"/>
          <w:sz w:val="14"/>
          <w:szCs w:val="14"/>
          <w:highlight w:val="cyan"/>
        </w:rPr>
        <w:t>FCC Merger Review and Broadcast Ownership Rules</w:t>
      </w:r>
      <w:r w:rsidRPr="00B65980">
        <w:rPr>
          <w:sz w:val="8"/>
          <w:szCs w:val="14"/>
        </w:rPr>
        <w:t xml:space="preserve"> ...................................................................................... 252</w:t>
      </w:r>
    </w:p>
    <w:p w14:paraId="1474E3D2" w14:textId="77777777" w:rsidR="005D1FD9" w:rsidRPr="00B65980" w:rsidRDefault="005D1FD9" w:rsidP="005D1FD9">
      <w:pPr>
        <w:rPr>
          <w:sz w:val="8"/>
          <w:szCs w:val="14"/>
        </w:rPr>
      </w:pPr>
      <w:r w:rsidRPr="00B65980">
        <w:rPr>
          <w:sz w:val="8"/>
          <w:szCs w:val="14"/>
        </w:rPr>
        <w:t xml:space="preserve">1. </w:t>
      </w:r>
      <w:r w:rsidRPr="00B65980">
        <w:rPr>
          <w:sz w:val="14"/>
          <w:szCs w:val="14"/>
        </w:rPr>
        <w:t>Telecommunications Mergers</w:t>
      </w:r>
      <w:r w:rsidRPr="00B65980">
        <w:rPr>
          <w:sz w:val="8"/>
          <w:szCs w:val="14"/>
        </w:rPr>
        <w:t xml:space="preserve"> ........................................ 252</w:t>
      </w:r>
    </w:p>
    <w:p w14:paraId="63549E58" w14:textId="77777777" w:rsidR="005D1FD9" w:rsidRPr="00B65980" w:rsidRDefault="005D1FD9" w:rsidP="005D1FD9">
      <w:pPr>
        <w:rPr>
          <w:sz w:val="8"/>
          <w:szCs w:val="14"/>
        </w:rPr>
      </w:pPr>
      <w:r w:rsidRPr="00B65980">
        <w:rPr>
          <w:sz w:val="8"/>
          <w:szCs w:val="14"/>
        </w:rPr>
        <w:t>2. Broadcast Ownership Rules ............................................ 254</w:t>
      </w:r>
    </w:p>
    <w:p w14:paraId="404B7281" w14:textId="77777777" w:rsidR="005D1FD9" w:rsidRPr="00B65980" w:rsidRDefault="005D1FD9" w:rsidP="005D1FD9">
      <w:pPr>
        <w:rPr>
          <w:sz w:val="8"/>
          <w:szCs w:val="14"/>
        </w:rPr>
      </w:pPr>
      <w:r w:rsidRPr="00B65980">
        <w:rPr>
          <w:sz w:val="8"/>
          <w:szCs w:val="14"/>
        </w:rPr>
        <w:t>C. Television Programming Collaboration ................................. 256</w:t>
      </w:r>
    </w:p>
    <w:p w14:paraId="2974A538" w14:textId="77777777" w:rsidR="005D1FD9" w:rsidRPr="00B65980" w:rsidRDefault="005D1FD9" w:rsidP="005D1FD9">
      <w:pPr>
        <w:rPr>
          <w:sz w:val="8"/>
          <w:szCs w:val="14"/>
        </w:rPr>
      </w:pPr>
      <w:r w:rsidRPr="00B65980">
        <w:rPr>
          <w:sz w:val="8"/>
          <w:szCs w:val="14"/>
        </w:rPr>
        <w:t>Chapter XIV</w:t>
      </w:r>
    </w:p>
    <w:p w14:paraId="7AF30D76" w14:textId="77777777" w:rsidR="005D1FD9" w:rsidRPr="00B65980" w:rsidRDefault="005D1FD9" w:rsidP="005D1FD9">
      <w:pPr>
        <w:rPr>
          <w:sz w:val="8"/>
          <w:szCs w:val="14"/>
        </w:rPr>
      </w:pPr>
      <w:r w:rsidRPr="00B65980">
        <w:rPr>
          <w:sz w:val="8"/>
          <w:szCs w:val="14"/>
        </w:rPr>
        <w:t>Antitrust and Sports ......................................................................... 259</w:t>
      </w:r>
    </w:p>
    <w:p w14:paraId="595869F1" w14:textId="77777777" w:rsidR="005D1FD9" w:rsidRPr="00B65980" w:rsidRDefault="005D1FD9" w:rsidP="005D1FD9">
      <w:pPr>
        <w:rPr>
          <w:sz w:val="8"/>
          <w:szCs w:val="14"/>
        </w:rPr>
      </w:pPr>
      <w:r w:rsidRPr="00B65980">
        <w:rPr>
          <w:sz w:val="8"/>
          <w:szCs w:val="14"/>
        </w:rPr>
        <w:t>A. Antitrust and Sports in General .............................................. 259</w:t>
      </w:r>
    </w:p>
    <w:p w14:paraId="2FE528FB" w14:textId="77777777" w:rsidR="005D1FD9" w:rsidRPr="00B65980" w:rsidRDefault="005D1FD9" w:rsidP="005D1FD9">
      <w:pPr>
        <w:rPr>
          <w:sz w:val="8"/>
          <w:szCs w:val="14"/>
        </w:rPr>
      </w:pPr>
      <w:r w:rsidRPr="00B65980">
        <w:rPr>
          <w:sz w:val="8"/>
          <w:szCs w:val="14"/>
        </w:rPr>
        <w:t xml:space="preserve">B. </w:t>
      </w:r>
      <w:r w:rsidRPr="00FB60F6">
        <w:rPr>
          <w:rStyle w:val="StyleUnderline"/>
          <w:sz w:val="14"/>
          <w:szCs w:val="14"/>
          <w:highlight w:val="cyan"/>
        </w:rPr>
        <w:t>The Baseball Exemption</w:t>
      </w:r>
      <w:r w:rsidRPr="00B65980">
        <w:rPr>
          <w:sz w:val="8"/>
          <w:szCs w:val="14"/>
        </w:rPr>
        <w:t xml:space="preserve"> and the Curt Flood Act .......................................................................................... 264</w:t>
      </w:r>
    </w:p>
    <w:p w14:paraId="0561E447" w14:textId="77777777" w:rsidR="005D1FD9" w:rsidRPr="00B65980" w:rsidRDefault="005D1FD9" w:rsidP="005D1FD9">
      <w:pPr>
        <w:rPr>
          <w:sz w:val="8"/>
          <w:szCs w:val="14"/>
        </w:rPr>
      </w:pPr>
      <w:r w:rsidRPr="00B65980">
        <w:rPr>
          <w:sz w:val="8"/>
          <w:szCs w:val="14"/>
        </w:rPr>
        <w:t>1. Historical Development of the Baseball Exemption ........................................................................ 264</w:t>
      </w:r>
    </w:p>
    <w:p w14:paraId="177F2906" w14:textId="77777777" w:rsidR="005D1FD9" w:rsidRPr="00B65980" w:rsidRDefault="005D1FD9" w:rsidP="005D1FD9">
      <w:pPr>
        <w:rPr>
          <w:sz w:val="8"/>
          <w:szCs w:val="14"/>
        </w:rPr>
      </w:pPr>
      <w:r w:rsidRPr="00B65980">
        <w:rPr>
          <w:sz w:val="8"/>
          <w:szCs w:val="14"/>
        </w:rPr>
        <w:t xml:space="preserve">2. </w:t>
      </w:r>
      <w:r w:rsidRPr="00FB60F6">
        <w:rPr>
          <w:rStyle w:val="StyleUnderline"/>
          <w:sz w:val="14"/>
          <w:szCs w:val="14"/>
          <w:highlight w:val="cyan"/>
        </w:rPr>
        <w:t>The Curt Flood Act</w:t>
      </w:r>
      <w:r w:rsidRPr="00B65980">
        <w:rPr>
          <w:sz w:val="8"/>
          <w:szCs w:val="14"/>
        </w:rPr>
        <w:t xml:space="preserve"> .......................................................... 265</w:t>
      </w:r>
    </w:p>
    <w:p w14:paraId="04558B9F" w14:textId="77777777" w:rsidR="005D1FD9" w:rsidRPr="00B65980" w:rsidRDefault="005D1FD9" w:rsidP="005D1FD9">
      <w:pPr>
        <w:rPr>
          <w:sz w:val="8"/>
          <w:szCs w:val="14"/>
        </w:rPr>
      </w:pPr>
      <w:r w:rsidRPr="00B65980">
        <w:rPr>
          <w:sz w:val="8"/>
          <w:szCs w:val="14"/>
        </w:rPr>
        <w:t>3. The Scope of the Modern Baseball Exemption ........................................................................ 266</w:t>
      </w:r>
    </w:p>
    <w:p w14:paraId="60DA0E54" w14:textId="77777777" w:rsidR="005D1FD9" w:rsidRPr="00B65980" w:rsidRDefault="005D1FD9" w:rsidP="005D1FD9">
      <w:pPr>
        <w:rPr>
          <w:sz w:val="8"/>
          <w:szCs w:val="14"/>
        </w:rPr>
      </w:pPr>
      <w:r w:rsidRPr="00B65980">
        <w:rPr>
          <w:sz w:val="8"/>
          <w:szCs w:val="14"/>
        </w:rPr>
        <w:t>C. Statutory Exemptions for Sports ............................................ 267</w:t>
      </w:r>
    </w:p>
    <w:p w14:paraId="286495DE" w14:textId="77777777" w:rsidR="005D1FD9" w:rsidRPr="00B65980" w:rsidRDefault="005D1FD9" w:rsidP="005D1FD9">
      <w:pPr>
        <w:rPr>
          <w:sz w:val="8"/>
          <w:szCs w:val="14"/>
        </w:rPr>
      </w:pPr>
      <w:r w:rsidRPr="00B65980">
        <w:rPr>
          <w:sz w:val="8"/>
          <w:szCs w:val="14"/>
        </w:rPr>
        <w:t xml:space="preserve">1. </w:t>
      </w:r>
      <w:r w:rsidRPr="00FB60F6">
        <w:rPr>
          <w:rStyle w:val="StyleUnderline"/>
          <w:sz w:val="14"/>
          <w:szCs w:val="14"/>
          <w:highlight w:val="cyan"/>
        </w:rPr>
        <w:t>The Sports Broadcasting Act of 1961</w:t>
      </w:r>
      <w:r w:rsidRPr="00B65980">
        <w:rPr>
          <w:sz w:val="8"/>
          <w:szCs w:val="14"/>
        </w:rPr>
        <w:t xml:space="preserve"> .............................. 268</w:t>
      </w:r>
    </w:p>
    <w:p w14:paraId="35D627F6" w14:textId="77777777" w:rsidR="005D1FD9" w:rsidRPr="00B65980" w:rsidRDefault="005D1FD9" w:rsidP="005D1FD9">
      <w:pPr>
        <w:rPr>
          <w:sz w:val="8"/>
          <w:szCs w:val="14"/>
        </w:rPr>
      </w:pPr>
      <w:r w:rsidRPr="00B65980">
        <w:rPr>
          <w:sz w:val="8"/>
          <w:szCs w:val="14"/>
        </w:rPr>
        <w:t xml:space="preserve">2. </w:t>
      </w:r>
      <w:r w:rsidRPr="00FB60F6">
        <w:rPr>
          <w:rStyle w:val="StyleUnderline"/>
          <w:sz w:val="14"/>
          <w:szCs w:val="14"/>
          <w:highlight w:val="cyan"/>
        </w:rPr>
        <w:t>The NFL-AFL Merger</w:t>
      </w:r>
      <w:r w:rsidRPr="00B65980">
        <w:rPr>
          <w:sz w:val="8"/>
          <w:szCs w:val="14"/>
        </w:rPr>
        <w:t xml:space="preserve"> ..................................................... 270</w:t>
      </w:r>
    </w:p>
    <w:p w14:paraId="73C7D8B0" w14:textId="77777777" w:rsidR="005D1FD9" w:rsidRPr="00B65980" w:rsidRDefault="005D1FD9" w:rsidP="005D1FD9">
      <w:pPr>
        <w:rPr>
          <w:sz w:val="8"/>
          <w:szCs w:val="14"/>
        </w:rPr>
      </w:pPr>
      <w:r w:rsidRPr="00B65980">
        <w:rPr>
          <w:sz w:val="8"/>
          <w:szCs w:val="14"/>
        </w:rPr>
        <w:t xml:space="preserve">3. </w:t>
      </w:r>
      <w:r w:rsidRPr="00FB60F6">
        <w:rPr>
          <w:rStyle w:val="StyleUnderline"/>
          <w:sz w:val="14"/>
          <w:szCs w:val="14"/>
          <w:highlight w:val="cyan"/>
        </w:rPr>
        <w:t>The Olympic and Amateur Sports Act</w:t>
      </w:r>
      <w:r w:rsidRPr="00B65980">
        <w:rPr>
          <w:sz w:val="8"/>
          <w:szCs w:val="14"/>
        </w:rPr>
        <w:t xml:space="preserve"> ............................ 271</w:t>
      </w:r>
    </w:p>
    <w:p w14:paraId="54D0CD59" w14:textId="77777777" w:rsidR="005D1FD9" w:rsidRPr="00B65980" w:rsidRDefault="005D1FD9" w:rsidP="005D1FD9">
      <w:pPr>
        <w:rPr>
          <w:sz w:val="8"/>
          <w:szCs w:val="14"/>
        </w:rPr>
      </w:pPr>
      <w:r w:rsidRPr="00B65980">
        <w:rPr>
          <w:sz w:val="8"/>
          <w:szCs w:val="14"/>
        </w:rPr>
        <w:t xml:space="preserve">D. </w:t>
      </w:r>
      <w:r w:rsidRPr="00FB60F6">
        <w:rPr>
          <w:rStyle w:val="StyleUnderline"/>
          <w:sz w:val="14"/>
          <w:szCs w:val="14"/>
          <w:highlight w:val="cyan"/>
        </w:rPr>
        <w:t>The Labor Exemption In Sports</w:t>
      </w:r>
      <w:r w:rsidRPr="00B65980">
        <w:rPr>
          <w:sz w:val="8"/>
          <w:szCs w:val="14"/>
        </w:rPr>
        <w:t xml:space="preserve"> ............................................. 272</w:t>
      </w:r>
    </w:p>
    <w:p w14:paraId="6962C172" w14:textId="77777777" w:rsidR="005D1FD9" w:rsidRPr="00B65980" w:rsidRDefault="005D1FD9" w:rsidP="005D1FD9">
      <w:pPr>
        <w:rPr>
          <w:sz w:val="8"/>
          <w:szCs w:val="14"/>
        </w:rPr>
      </w:pPr>
      <w:r w:rsidRPr="00B65980">
        <w:rPr>
          <w:sz w:val="8"/>
          <w:szCs w:val="14"/>
        </w:rPr>
        <w:t>PART SIX</w:t>
      </w:r>
    </w:p>
    <w:p w14:paraId="0CA424C2" w14:textId="77777777" w:rsidR="005D1FD9" w:rsidRPr="00B65980" w:rsidRDefault="005D1FD9" w:rsidP="005D1FD9">
      <w:pPr>
        <w:rPr>
          <w:sz w:val="8"/>
          <w:szCs w:val="14"/>
        </w:rPr>
      </w:pPr>
      <w:r w:rsidRPr="00B65980">
        <w:rPr>
          <w:sz w:val="8"/>
          <w:szCs w:val="14"/>
        </w:rPr>
        <w:t>REGULATED INDUSTRIES AND TARGETED EXEMPTIONS</w:t>
      </w:r>
    </w:p>
    <w:p w14:paraId="1022E100" w14:textId="77777777" w:rsidR="005D1FD9" w:rsidRPr="00B65980" w:rsidRDefault="005D1FD9" w:rsidP="005D1FD9">
      <w:pPr>
        <w:rPr>
          <w:sz w:val="8"/>
          <w:szCs w:val="14"/>
        </w:rPr>
      </w:pPr>
      <w:r w:rsidRPr="00B65980">
        <w:rPr>
          <w:sz w:val="8"/>
          <w:szCs w:val="14"/>
        </w:rPr>
        <w:t>Chapter XV</w:t>
      </w:r>
    </w:p>
    <w:p w14:paraId="251E6B28" w14:textId="77777777" w:rsidR="005D1FD9" w:rsidRPr="00B65980" w:rsidRDefault="005D1FD9" w:rsidP="005D1FD9">
      <w:pPr>
        <w:rPr>
          <w:sz w:val="8"/>
          <w:szCs w:val="14"/>
        </w:rPr>
      </w:pPr>
      <w:r w:rsidRPr="00B65980">
        <w:rPr>
          <w:sz w:val="8"/>
          <w:szCs w:val="14"/>
        </w:rPr>
        <w:t>Statutory Exemptions for Regulated Industries ........................... 275</w:t>
      </w:r>
    </w:p>
    <w:p w14:paraId="1B01B32D" w14:textId="77777777" w:rsidR="005D1FD9" w:rsidRPr="00B65980" w:rsidRDefault="005D1FD9" w:rsidP="005D1FD9">
      <w:pPr>
        <w:rPr>
          <w:sz w:val="8"/>
          <w:szCs w:val="14"/>
        </w:rPr>
      </w:pPr>
      <w:r w:rsidRPr="00B65980">
        <w:rPr>
          <w:sz w:val="8"/>
          <w:szCs w:val="14"/>
        </w:rPr>
        <w:t xml:space="preserve">A. </w:t>
      </w:r>
      <w:r w:rsidRPr="00FB60F6">
        <w:rPr>
          <w:rStyle w:val="StyleUnderline"/>
          <w:sz w:val="14"/>
          <w:szCs w:val="14"/>
          <w:highlight w:val="cyan"/>
        </w:rPr>
        <w:t>Insurance and the McCarran-Ferguson</w:t>
      </w:r>
      <w:r w:rsidRPr="00B65980">
        <w:rPr>
          <w:sz w:val="8"/>
          <w:szCs w:val="14"/>
        </w:rPr>
        <w:t xml:space="preserve"> Act .......................... 276</w:t>
      </w:r>
    </w:p>
    <w:p w14:paraId="2B43906D" w14:textId="77777777" w:rsidR="005D1FD9" w:rsidRPr="00B65980" w:rsidRDefault="005D1FD9" w:rsidP="005D1FD9">
      <w:pPr>
        <w:rPr>
          <w:sz w:val="8"/>
          <w:szCs w:val="14"/>
        </w:rPr>
      </w:pPr>
      <w:r w:rsidRPr="00B65980">
        <w:rPr>
          <w:sz w:val="8"/>
          <w:szCs w:val="14"/>
        </w:rPr>
        <w:t>1. Elements of the Exemption ............................................ 277</w:t>
      </w:r>
    </w:p>
    <w:p w14:paraId="5A087F96" w14:textId="77777777" w:rsidR="005D1FD9" w:rsidRPr="00B65980" w:rsidRDefault="005D1FD9" w:rsidP="005D1FD9">
      <w:pPr>
        <w:rPr>
          <w:sz w:val="8"/>
          <w:szCs w:val="14"/>
        </w:rPr>
      </w:pPr>
      <w:r w:rsidRPr="00B65980">
        <w:rPr>
          <w:sz w:val="8"/>
          <w:szCs w:val="14"/>
        </w:rPr>
        <w:t>a. The Business of Insurance ....................................... 277</w:t>
      </w:r>
    </w:p>
    <w:p w14:paraId="13137D1B" w14:textId="77777777" w:rsidR="005D1FD9" w:rsidRPr="00B65980" w:rsidRDefault="005D1FD9" w:rsidP="005D1FD9">
      <w:pPr>
        <w:rPr>
          <w:sz w:val="8"/>
          <w:szCs w:val="14"/>
        </w:rPr>
      </w:pPr>
      <w:r w:rsidRPr="00B65980">
        <w:rPr>
          <w:sz w:val="8"/>
          <w:szCs w:val="14"/>
        </w:rPr>
        <w:t>(1) Rate Setting ....................................................... 278</w:t>
      </w:r>
    </w:p>
    <w:p w14:paraId="6DB31F97" w14:textId="77777777" w:rsidR="005D1FD9" w:rsidRPr="00B65980" w:rsidRDefault="005D1FD9" w:rsidP="005D1FD9">
      <w:pPr>
        <w:rPr>
          <w:sz w:val="8"/>
          <w:szCs w:val="14"/>
        </w:rPr>
      </w:pPr>
      <w:r w:rsidRPr="00B65980">
        <w:rPr>
          <w:sz w:val="8"/>
          <w:szCs w:val="14"/>
        </w:rPr>
        <w:t>(2) Policy Standardization ...................................... 279</w:t>
      </w:r>
    </w:p>
    <w:p w14:paraId="0BCFD932" w14:textId="77777777" w:rsidR="005D1FD9" w:rsidRPr="00B65980" w:rsidRDefault="005D1FD9" w:rsidP="005D1FD9">
      <w:pPr>
        <w:rPr>
          <w:sz w:val="8"/>
          <w:szCs w:val="14"/>
        </w:rPr>
      </w:pPr>
      <w:r w:rsidRPr="00B65980">
        <w:rPr>
          <w:sz w:val="8"/>
          <w:szCs w:val="14"/>
        </w:rPr>
        <w:t>(3) Joint Underwriting Arrangements .................... 279</w:t>
      </w:r>
    </w:p>
    <w:p w14:paraId="3FCC1806" w14:textId="77777777" w:rsidR="005D1FD9" w:rsidRPr="00B65980" w:rsidRDefault="005D1FD9" w:rsidP="005D1FD9">
      <w:pPr>
        <w:rPr>
          <w:sz w:val="8"/>
          <w:szCs w:val="14"/>
        </w:rPr>
      </w:pPr>
      <w:r w:rsidRPr="00B65980">
        <w:rPr>
          <w:sz w:val="8"/>
          <w:szCs w:val="14"/>
        </w:rPr>
        <w:t>(4) Products Without Insurance Risk ...................... 280</w:t>
      </w:r>
    </w:p>
    <w:p w14:paraId="13C27540" w14:textId="77777777" w:rsidR="005D1FD9" w:rsidRPr="00B65980" w:rsidRDefault="005D1FD9" w:rsidP="005D1FD9">
      <w:pPr>
        <w:rPr>
          <w:sz w:val="8"/>
          <w:szCs w:val="14"/>
        </w:rPr>
      </w:pPr>
      <w:r w:rsidRPr="00B65980">
        <w:rPr>
          <w:sz w:val="8"/>
          <w:szCs w:val="14"/>
        </w:rPr>
        <w:t>(5) Non-Indemnity Health Insurance ...................... 281</w:t>
      </w:r>
    </w:p>
    <w:p w14:paraId="2618CE46" w14:textId="77777777" w:rsidR="005D1FD9" w:rsidRPr="00B65980" w:rsidRDefault="005D1FD9" w:rsidP="005D1FD9">
      <w:pPr>
        <w:rPr>
          <w:sz w:val="8"/>
          <w:szCs w:val="14"/>
        </w:rPr>
      </w:pPr>
      <w:r w:rsidRPr="00B65980">
        <w:rPr>
          <w:sz w:val="8"/>
          <w:szCs w:val="14"/>
        </w:rPr>
        <w:t>(6) Relationships Between Insurers and Third-Party Vendors ......................................... 282</w:t>
      </w:r>
    </w:p>
    <w:p w14:paraId="20AE2BD9" w14:textId="77777777" w:rsidR="005D1FD9" w:rsidRPr="00B65980" w:rsidRDefault="005D1FD9" w:rsidP="005D1FD9">
      <w:pPr>
        <w:rPr>
          <w:sz w:val="8"/>
          <w:szCs w:val="14"/>
        </w:rPr>
      </w:pPr>
      <w:r w:rsidRPr="00B65980">
        <w:rPr>
          <w:sz w:val="8"/>
          <w:szCs w:val="14"/>
        </w:rPr>
        <w:t>(7) Mergers &amp; Acquisitions .................................... 283</w:t>
      </w:r>
    </w:p>
    <w:p w14:paraId="54D4E432" w14:textId="77777777" w:rsidR="005D1FD9" w:rsidRPr="00B65980" w:rsidRDefault="005D1FD9" w:rsidP="005D1FD9">
      <w:pPr>
        <w:rPr>
          <w:sz w:val="8"/>
          <w:szCs w:val="14"/>
        </w:rPr>
      </w:pPr>
      <w:r w:rsidRPr="00B65980">
        <w:rPr>
          <w:sz w:val="8"/>
          <w:szCs w:val="14"/>
        </w:rPr>
        <w:t>(8) Marketing, Distribution, &amp; Claims ................... 284</w:t>
      </w:r>
    </w:p>
    <w:p w14:paraId="06432D21" w14:textId="77777777" w:rsidR="005D1FD9" w:rsidRPr="00B65980" w:rsidRDefault="005D1FD9" w:rsidP="005D1FD9">
      <w:pPr>
        <w:rPr>
          <w:sz w:val="8"/>
          <w:szCs w:val="14"/>
        </w:rPr>
      </w:pPr>
      <w:r w:rsidRPr="00B65980">
        <w:rPr>
          <w:sz w:val="8"/>
          <w:szCs w:val="14"/>
        </w:rPr>
        <w:t>b. Regulated by State Law .......................................... 285</w:t>
      </w:r>
    </w:p>
    <w:p w14:paraId="5A271218" w14:textId="77777777" w:rsidR="005D1FD9" w:rsidRPr="00B65980" w:rsidRDefault="005D1FD9" w:rsidP="005D1FD9">
      <w:pPr>
        <w:rPr>
          <w:sz w:val="8"/>
          <w:szCs w:val="14"/>
        </w:rPr>
      </w:pPr>
      <w:r w:rsidRPr="00B65980">
        <w:rPr>
          <w:sz w:val="8"/>
          <w:szCs w:val="14"/>
        </w:rPr>
        <w:t>c. Boycott, Coercion, or Intimidation ......................... 288</w:t>
      </w:r>
    </w:p>
    <w:p w14:paraId="27EE0B05" w14:textId="77777777" w:rsidR="005D1FD9" w:rsidRPr="00B65980" w:rsidRDefault="005D1FD9" w:rsidP="005D1FD9">
      <w:pPr>
        <w:rPr>
          <w:sz w:val="8"/>
          <w:szCs w:val="14"/>
        </w:rPr>
      </w:pPr>
      <w:r w:rsidRPr="00B65980">
        <w:rPr>
          <w:sz w:val="8"/>
          <w:szCs w:val="14"/>
        </w:rPr>
        <w:t>2. Reforming the McCarran-Ferguson Exemption ...................................................................... 290</w:t>
      </w:r>
    </w:p>
    <w:p w14:paraId="722992A9" w14:textId="77777777" w:rsidR="005D1FD9" w:rsidRPr="00B65980" w:rsidRDefault="005D1FD9" w:rsidP="005D1FD9">
      <w:pPr>
        <w:rPr>
          <w:sz w:val="8"/>
          <w:szCs w:val="14"/>
        </w:rPr>
      </w:pPr>
      <w:r w:rsidRPr="00B65980">
        <w:rPr>
          <w:sz w:val="8"/>
          <w:szCs w:val="14"/>
        </w:rPr>
        <w:t xml:space="preserve">B. </w:t>
      </w:r>
      <w:r w:rsidRPr="00FB60F6">
        <w:rPr>
          <w:rStyle w:val="StyleUnderline"/>
          <w:sz w:val="14"/>
          <w:szCs w:val="14"/>
          <w:highlight w:val="cyan"/>
        </w:rPr>
        <w:t>Banking and the Financial Sector</w:t>
      </w:r>
      <w:r w:rsidRPr="00B65980">
        <w:rPr>
          <w:sz w:val="8"/>
          <w:szCs w:val="14"/>
        </w:rPr>
        <w:t xml:space="preserve"> ......................................... 291</w:t>
      </w:r>
    </w:p>
    <w:p w14:paraId="3FEC410D" w14:textId="77777777" w:rsidR="005D1FD9" w:rsidRPr="00B65980" w:rsidRDefault="005D1FD9" w:rsidP="005D1FD9">
      <w:pPr>
        <w:rPr>
          <w:sz w:val="8"/>
          <w:szCs w:val="14"/>
        </w:rPr>
      </w:pPr>
      <w:r w:rsidRPr="00B65980">
        <w:rPr>
          <w:sz w:val="8"/>
          <w:szCs w:val="14"/>
        </w:rPr>
        <w:t>1. Banking Law as a Competition Policy ........................... 292</w:t>
      </w:r>
    </w:p>
    <w:p w14:paraId="658859AD" w14:textId="77777777" w:rsidR="005D1FD9" w:rsidRPr="00B65980" w:rsidRDefault="005D1FD9" w:rsidP="005D1FD9">
      <w:pPr>
        <w:rPr>
          <w:sz w:val="8"/>
          <w:szCs w:val="14"/>
        </w:rPr>
      </w:pPr>
      <w:r w:rsidRPr="00B65980">
        <w:rPr>
          <w:sz w:val="8"/>
          <w:szCs w:val="14"/>
        </w:rPr>
        <w:t>2. The Current Applicability of Antitrust to Banking .......................................................................... 295</w:t>
      </w:r>
    </w:p>
    <w:p w14:paraId="3AE52667" w14:textId="77777777" w:rsidR="005D1FD9" w:rsidRPr="00B65980" w:rsidRDefault="005D1FD9" w:rsidP="005D1FD9">
      <w:pPr>
        <w:rPr>
          <w:sz w:val="8"/>
          <w:szCs w:val="14"/>
        </w:rPr>
      </w:pPr>
      <w:r w:rsidRPr="00B65980">
        <w:rPr>
          <w:sz w:val="8"/>
          <w:szCs w:val="14"/>
        </w:rPr>
        <w:t>a. In General ................................................................ 295</w:t>
      </w:r>
    </w:p>
    <w:p w14:paraId="03FF0E1F" w14:textId="77777777" w:rsidR="005D1FD9" w:rsidRPr="00B65980" w:rsidRDefault="005D1FD9" w:rsidP="005D1FD9">
      <w:pPr>
        <w:rPr>
          <w:sz w:val="8"/>
          <w:szCs w:val="14"/>
        </w:rPr>
      </w:pPr>
      <w:r w:rsidRPr="00B65980">
        <w:rPr>
          <w:sz w:val="8"/>
          <w:szCs w:val="14"/>
        </w:rPr>
        <w:t>b. The Robinson-Patman, Clayton, and FTC Acts .......................................................... 297</w:t>
      </w:r>
    </w:p>
    <w:p w14:paraId="6ACD606D" w14:textId="77777777" w:rsidR="005D1FD9" w:rsidRPr="00B65980" w:rsidRDefault="005D1FD9" w:rsidP="005D1FD9">
      <w:pPr>
        <w:rPr>
          <w:sz w:val="8"/>
          <w:szCs w:val="14"/>
        </w:rPr>
      </w:pPr>
      <w:r w:rsidRPr="00B65980">
        <w:rPr>
          <w:sz w:val="8"/>
          <w:szCs w:val="14"/>
        </w:rPr>
        <w:t>3. Bank Merger Review ..................................................... 298</w:t>
      </w:r>
    </w:p>
    <w:p w14:paraId="63F91308" w14:textId="77777777" w:rsidR="005D1FD9" w:rsidRPr="00B65980" w:rsidRDefault="005D1FD9" w:rsidP="005D1FD9">
      <w:pPr>
        <w:rPr>
          <w:sz w:val="8"/>
          <w:szCs w:val="14"/>
        </w:rPr>
      </w:pPr>
      <w:r w:rsidRPr="00B65980">
        <w:rPr>
          <w:sz w:val="8"/>
          <w:szCs w:val="14"/>
        </w:rPr>
        <w:t>a. In General ................................................................ 298</w:t>
      </w:r>
    </w:p>
    <w:p w14:paraId="655C073A" w14:textId="77777777" w:rsidR="005D1FD9" w:rsidRPr="00B65980" w:rsidRDefault="005D1FD9" w:rsidP="005D1FD9">
      <w:pPr>
        <w:rPr>
          <w:sz w:val="8"/>
          <w:szCs w:val="14"/>
        </w:rPr>
      </w:pPr>
      <w:r w:rsidRPr="00B65980">
        <w:rPr>
          <w:sz w:val="8"/>
          <w:szCs w:val="14"/>
        </w:rPr>
        <w:t>b. Resolution of Failing, Systemically Significant Firms ..................................................... 303</w:t>
      </w:r>
    </w:p>
    <w:p w14:paraId="168E1670" w14:textId="77777777" w:rsidR="005D1FD9" w:rsidRPr="00B65980" w:rsidRDefault="005D1FD9" w:rsidP="005D1FD9">
      <w:pPr>
        <w:rPr>
          <w:sz w:val="8"/>
          <w:szCs w:val="14"/>
        </w:rPr>
      </w:pPr>
      <w:r w:rsidRPr="00B65980">
        <w:rPr>
          <w:sz w:val="8"/>
          <w:szCs w:val="14"/>
        </w:rPr>
        <w:t>4. Alternative, Bank-Specific Competition Rules ............................................................................... 304</w:t>
      </w:r>
    </w:p>
    <w:p w14:paraId="63FF7C69" w14:textId="77777777" w:rsidR="005D1FD9" w:rsidRPr="00B65980" w:rsidRDefault="005D1FD9" w:rsidP="005D1FD9">
      <w:pPr>
        <w:rPr>
          <w:sz w:val="8"/>
          <w:szCs w:val="14"/>
        </w:rPr>
      </w:pPr>
      <w:r w:rsidRPr="00B65980">
        <w:rPr>
          <w:sz w:val="8"/>
          <w:szCs w:val="14"/>
        </w:rPr>
        <w:t>a. Objective Size and Concentration Limits ....................................................................... 305</w:t>
      </w:r>
    </w:p>
    <w:p w14:paraId="5B54AB0C" w14:textId="77777777" w:rsidR="005D1FD9" w:rsidRPr="00B65980" w:rsidRDefault="005D1FD9" w:rsidP="005D1FD9">
      <w:pPr>
        <w:rPr>
          <w:sz w:val="8"/>
          <w:szCs w:val="14"/>
        </w:rPr>
      </w:pPr>
      <w:r w:rsidRPr="00B65980">
        <w:rPr>
          <w:sz w:val="8"/>
          <w:szCs w:val="14"/>
        </w:rPr>
        <w:t>b. Bank-Specific Conduct Rules .................................. 305</w:t>
      </w:r>
    </w:p>
    <w:p w14:paraId="5A32E292" w14:textId="77777777" w:rsidR="005D1FD9" w:rsidRPr="00B65980" w:rsidRDefault="005D1FD9" w:rsidP="005D1FD9">
      <w:pPr>
        <w:rPr>
          <w:sz w:val="8"/>
          <w:szCs w:val="14"/>
        </w:rPr>
      </w:pPr>
      <w:r w:rsidRPr="00B65980">
        <w:rPr>
          <w:sz w:val="8"/>
          <w:szCs w:val="14"/>
        </w:rPr>
        <w:t>c. Affirmative Deconcentration: BHCA Divestiture Orders and the Kanjorski Amendment ............................................................ 306</w:t>
      </w:r>
    </w:p>
    <w:p w14:paraId="6D2AD480" w14:textId="77777777" w:rsidR="005D1FD9" w:rsidRPr="00B65980" w:rsidRDefault="005D1FD9" w:rsidP="005D1FD9">
      <w:pPr>
        <w:rPr>
          <w:sz w:val="8"/>
          <w:szCs w:val="14"/>
        </w:rPr>
      </w:pPr>
      <w:r w:rsidRPr="00B65980">
        <w:rPr>
          <w:sz w:val="8"/>
          <w:szCs w:val="14"/>
        </w:rPr>
        <w:t xml:space="preserve">5. </w:t>
      </w:r>
      <w:r w:rsidRPr="00FB60F6">
        <w:rPr>
          <w:rStyle w:val="StyleUnderline"/>
          <w:sz w:val="14"/>
          <w:szCs w:val="14"/>
          <w:highlight w:val="cyan"/>
        </w:rPr>
        <w:t>Credit Unions</w:t>
      </w:r>
      <w:r w:rsidRPr="00B65980">
        <w:rPr>
          <w:sz w:val="8"/>
          <w:szCs w:val="14"/>
        </w:rPr>
        <w:t xml:space="preserve"> ................................................................ 307</w:t>
      </w:r>
    </w:p>
    <w:p w14:paraId="1F272E0F" w14:textId="77777777" w:rsidR="005D1FD9" w:rsidRPr="00B65980" w:rsidRDefault="005D1FD9" w:rsidP="005D1FD9">
      <w:pPr>
        <w:rPr>
          <w:sz w:val="8"/>
          <w:szCs w:val="14"/>
        </w:rPr>
      </w:pPr>
      <w:r w:rsidRPr="00B65980">
        <w:rPr>
          <w:sz w:val="8"/>
          <w:szCs w:val="14"/>
        </w:rPr>
        <w:t xml:space="preserve">C. </w:t>
      </w:r>
      <w:r w:rsidRPr="00FB60F6">
        <w:rPr>
          <w:rStyle w:val="StyleUnderline"/>
          <w:sz w:val="14"/>
          <w:szCs w:val="14"/>
          <w:highlight w:val="cyan"/>
        </w:rPr>
        <w:t>Air Transport Exemptions</w:t>
      </w:r>
      <w:r w:rsidRPr="00B65980">
        <w:rPr>
          <w:sz w:val="8"/>
          <w:szCs w:val="14"/>
        </w:rPr>
        <w:t xml:space="preserve"> ................................................... 308</w:t>
      </w:r>
    </w:p>
    <w:p w14:paraId="3D1EBD28" w14:textId="77777777" w:rsidR="005D1FD9" w:rsidRPr="00B65980" w:rsidRDefault="005D1FD9" w:rsidP="005D1FD9">
      <w:pPr>
        <w:rPr>
          <w:sz w:val="8"/>
          <w:szCs w:val="14"/>
        </w:rPr>
      </w:pPr>
      <w:r w:rsidRPr="00B65980">
        <w:rPr>
          <w:sz w:val="8"/>
          <w:szCs w:val="14"/>
        </w:rPr>
        <w:t>1. Regulation, Deregulation, and the Current Scope of Antitrust in General .......................... 308</w:t>
      </w:r>
    </w:p>
    <w:p w14:paraId="5F4B7ADA" w14:textId="77777777" w:rsidR="005D1FD9" w:rsidRPr="00B65980" w:rsidRDefault="005D1FD9" w:rsidP="005D1FD9">
      <w:pPr>
        <w:rPr>
          <w:sz w:val="8"/>
          <w:szCs w:val="14"/>
        </w:rPr>
      </w:pPr>
      <w:r w:rsidRPr="00B65980">
        <w:rPr>
          <w:sz w:val="8"/>
          <w:szCs w:val="14"/>
        </w:rPr>
        <w:t>2. The Exemptions That Remain ...................................... 310</w:t>
      </w:r>
    </w:p>
    <w:p w14:paraId="6DB4D66F" w14:textId="77777777" w:rsidR="005D1FD9" w:rsidRPr="00B65980" w:rsidRDefault="005D1FD9" w:rsidP="005D1FD9">
      <w:pPr>
        <w:rPr>
          <w:sz w:val="8"/>
          <w:szCs w:val="14"/>
        </w:rPr>
      </w:pPr>
      <w:r w:rsidRPr="00B65980">
        <w:rPr>
          <w:sz w:val="8"/>
          <w:szCs w:val="14"/>
        </w:rPr>
        <w:t>a. Cooperative Agreements for International Markets ............................................. 311</w:t>
      </w:r>
    </w:p>
    <w:p w14:paraId="4D9346FA" w14:textId="77777777" w:rsidR="005D1FD9" w:rsidRPr="00B65980" w:rsidRDefault="005D1FD9" w:rsidP="005D1FD9">
      <w:pPr>
        <w:rPr>
          <w:sz w:val="8"/>
          <w:szCs w:val="14"/>
        </w:rPr>
      </w:pPr>
      <w:r w:rsidRPr="00B65980">
        <w:rPr>
          <w:sz w:val="8"/>
          <w:szCs w:val="14"/>
        </w:rPr>
        <w:t>(1) Alliance Agreements ....................................... 312</w:t>
      </w:r>
    </w:p>
    <w:p w14:paraId="2616B8F7" w14:textId="77777777" w:rsidR="005D1FD9" w:rsidRPr="00B65980" w:rsidRDefault="005D1FD9" w:rsidP="005D1FD9">
      <w:pPr>
        <w:rPr>
          <w:sz w:val="8"/>
          <w:szCs w:val="14"/>
        </w:rPr>
      </w:pPr>
      <w:r w:rsidRPr="00B65980">
        <w:rPr>
          <w:sz w:val="8"/>
          <w:szCs w:val="14"/>
        </w:rPr>
        <w:t>(2) Immunity for International Tariff Conferences ........................................... 314</w:t>
      </w:r>
    </w:p>
    <w:p w14:paraId="50C2B4E5" w14:textId="77777777" w:rsidR="005D1FD9" w:rsidRPr="00B65980" w:rsidRDefault="005D1FD9" w:rsidP="005D1FD9">
      <w:pPr>
        <w:rPr>
          <w:sz w:val="8"/>
          <w:szCs w:val="14"/>
        </w:rPr>
      </w:pPr>
      <w:r w:rsidRPr="00B65980">
        <w:rPr>
          <w:sz w:val="8"/>
          <w:szCs w:val="14"/>
        </w:rPr>
        <w:t>3. Competition Regulation by the Department of Transportation ........................................................... 315</w:t>
      </w:r>
    </w:p>
    <w:p w14:paraId="58A294E0" w14:textId="77777777" w:rsidR="005D1FD9" w:rsidRPr="00B65980" w:rsidRDefault="005D1FD9" w:rsidP="005D1FD9">
      <w:pPr>
        <w:rPr>
          <w:sz w:val="8"/>
          <w:szCs w:val="14"/>
        </w:rPr>
      </w:pPr>
      <w:r w:rsidRPr="00B65980">
        <w:rPr>
          <w:sz w:val="8"/>
          <w:szCs w:val="14"/>
        </w:rPr>
        <w:t>a. Unfair Competition ................................................. 316</w:t>
      </w:r>
    </w:p>
    <w:p w14:paraId="70362D7D" w14:textId="77777777" w:rsidR="005D1FD9" w:rsidRPr="00B65980" w:rsidRDefault="005D1FD9" w:rsidP="005D1FD9">
      <w:pPr>
        <w:rPr>
          <w:sz w:val="8"/>
          <w:szCs w:val="14"/>
        </w:rPr>
      </w:pPr>
      <w:r w:rsidRPr="00B65980">
        <w:rPr>
          <w:sz w:val="8"/>
          <w:szCs w:val="14"/>
        </w:rPr>
        <w:t>b. Review of Joint Ventures ........................................ 317</w:t>
      </w:r>
    </w:p>
    <w:p w14:paraId="697C05A0" w14:textId="77777777" w:rsidR="005D1FD9" w:rsidRPr="00B65980" w:rsidRDefault="005D1FD9" w:rsidP="005D1FD9">
      <w:pPr>
        <w:rPr>
          <w:sz w:val="8"/>
          <w:szCs w:val="14"/>
        </w:rPr>
      </w:pPr>
      <w:r w:rsidRPr="00B65980">
        <w:rPr>
          <w:sz w:val="8"/>
          <w:szCs w:val="14"/>
        </w:rPr>
        <w:t xml:space="preserve">D. </w:t>
      </w:r>
      <w:r w:rsidRPr="00FB60F6">
        <w:rPr>
          <w:rStyle w:val="StyleUnderline"/>
          <w:sz w:val="14"/>
          <w:szCs w:val="14"/>
          <w:highlight w:val="cyan"/>
        </w:rPr>
        <w:t>Ocean Shipping</w:t>
      </w:r>
      <w:r w:rsidRPr="00B65980">
        <w:rPr>
          <w:sz w:val="8"/>
          <w:szCs w:val="14"/>
        </w:rPr>
        <w:t xml:space="preserve"> .................................................................... 317</w:t>
      </w:r>
    </w:p>
    <w:p w14:paraId="55F0B6A5" w14:textId="77777777" w:rsidR="005D1FD9" w:rsidRPr="00B65980" w:rsidRDefault="005D1FD9" w:rsidP="005D1FD9">
      <w:pPr>
        <w:rPr>
          <w:sz w:val="8"/>
          <w:szCs w:val="14"/>
        </w:rPr>
      </w:pPr>
      <w:r w:rsidRPr="00B65980">
        <w:rPr>
          <w:sz w:val="8"/>
          <w:szCs w:val="14"/>
        </w:rPr>
        <w:t>1. Legal Background ......................................................... 321</w:t>
      </w:r>
    </w:p>
    <w:p w14:paraId="0E9BCAE2" w14:textId="77777777" w:rsidR="005D1FD9" w:rsidRPr="00B65980" w:rsidRDefault="005D1FD9" w:rsidP="005D1FD9">
      <w:pPr>
        <w:rPr>
          <w:sz w:val="8"/>
          <w:szCs w:val="14"/>
        </w:rPr>
      </w:pPr>
      <w:r w:rsidRPr="00B65980">
        <w:rPr>
          <w:sz w:val="8"/>
          <w:szCs w:val="14"/>
        </w:rPr>
        <w:t>2. Antitrust Immunity ........................................................ 324</w:t>
      </w:r>
    </w:p>
    <w:p w14:paraId="09C30C02" w14:textId="77777777" w:rsidR="005D1FD9" w:rsidRPr="00B65980" w:rsidRDefault="005D1FD9" w:rsidP="005D1FD9">
      <w:pPr>
        <w:rPr>
          <w:sz w:val="8"/>
          <w:szCs w:val="14"/>
        </w:rPr>
      </w:pPr>
      <w:r w:rsidRPr="00B65980">
        <w:rPr>
          <w:sz w:val="8"/>
          <w:szCs w:val="14"/>
        </w:rPr>
        <w:t>3. Ongoing Deregulatory Efforts ....................................... 326</w:t>
      </w:r>
    </w:p>
    <w:p w14:paraId="1AB05C48" w14:textId="77777777" w:rsidR="005D1FD9" w:rsidRPr="00B65980" w:rsidRDefault="005D1FD9" w:rsidP="005D1FD9">
      <w:pPr>
        <w:rPr>
          <w:sz w:val="8"/>
          <w:szCs w:val="14"/>
        </w:rPr>
      </w:pPr>
      <w:r w:rsidRPr="00B65980">
        <w:rPr>
          <w:sz w:val="8"/>
          <w:szCs w:val="14"/>
        </w:rPr>
        <w:t xml:space="preserve">E. </w:t>
      </w:r>
      <w:r w:rsidRPr="00FB60F6">
        <w:rPr>
          <w:rStyle w:val="StyleUnderline"/>
          <w:sz w:val="14"/>
          <w:szCs w:val="14"/>
          <w:highlight w:val="cyan"/>
        </w:rPr>
        <w:t>Railroad Exemptions</w:t>
      </w:r>
      <w:r w:rsidRPr="00B65980">
        <w:rPr>
          <w:sz w:val="8"/>
          <w:szCs w:val="14"/>
        </w:rPr>
        <w:t xml:space="preserve"> ............................................................ 328</w:t>
      </w:r>
    </w:p>
    <w:p w14:paraId="7AD0E86E" w14:textId="77777777" w:rsidR="005D1FD9" w:rsidRPr="00B65980" w:rsidRDefault="005D1FD9" w:rsidP="005D1FD9">
      <w:pPr>
        <w:rPr>
          <w:sz w:val="8"/>
          <w:szCs w:val="14"/>
        </w:rPr>
      </w:pPr>
      <w:r w:rsidRPr="00B65980">
        <w:rPr>
          <w:sz w:val="8"/>
          <w:szCs w:val="14"/>
        </w:rPr>
        <w:t>1. Historical Background ................................................... 328</w:t>
      </w:r>
    </w:p>
    <w:p w14:paraId="3B71BF98" w14:textId="77777777" w:rsidR="005D1FD9" w:rsidRPr="00B65980" w:rsidRDefault="005D1FD9" w:rsidP="005D1FD9">
      <w:pPr>
        <w:rPr>
          <w:sz w:val="8"/>
          <w:szCs w:val="14"/>
        </w:rPr>
      </w:pPr>
      <w:r w:rsidRPr="00B65980">
        <w:rPr>
          <w:sz w:val="8"/>
          <w:szCs w:val="14"/>
        </w:rPr>
        <w:t>2. The Authority of the STB and the Applicability of Antitrust Laws in General ........................................................................... 330</w:t>
      </w:r>
    </w:p>
    <w:p w14:paraId="15CFF8F9" w14:textId="77777777" w:rsidR="005D1FD9" w:rsidRPr="00B65980" w:rsidRDefault="005D1FD9" w:rsidP="005D1FD9">
      <w:pPr>
        <w:rPr>
          <w:sz w:val="8"/>
          <w:szCs w:val="14"/>
        </w:rPr>
      </w:pPr>
      <w:r w:rsidRPr="00B65980">
        <w:rPr>
          <w:sz w:val="8"/>
          <w:szCs w:val="14"/>
        </w:rPr>
        <w:t>3. Applicability of Antitrust Laws to Specific Practices ........................................................... 332</w:t>
      </w:r>
    </w:p>
    <w:p w14:paraId="668F1842" w14:textId="77777777" w:rsidR="005D1FD9" w:rsidRPr="00B65980" w:rsidRDefault="005D1FD9" w:rsidP="005D1FD9">
      <w:pPr>
        <w:rPr>
          <w:sz w:val="8"/>
          <w:szCs w:val="14"/>
        </w:rPr>
      </w:pPr>
      <w:r w:rsidRPr="00B65980">
        <w:rPr>
          <w:sz w:val="8"/>
          <w:szCs w:val="14"/>
        </w:rPr>
        <w:t>a. Rate-Related Antitrust Exemptions ......................... 332</w:t>
      </w:r>
    </w:p>
    <w:p w14:paraId="1AA297D6" w14:textId="77777777" w:rsidR="005D1FD9" w:rsidRPr="00B65980" w:rsidRDefault="005D1FD9" w:rsidP="005D1FD9">
      <w:pPr>
        <w:rPr>
          <w:sz w:val="8"/>
          <w:szCs w:val="14"/>
        </w:rPr>
      </w:pPr>
      <w:r w:rsidRPr="00B65980">
        <w:rPr>
          <w:sz w:val="8"/>
          <w:szCs w:val="14"/>
        </w:rPr>
        <w:t>b. Transactional Antitrust Exemptions ........................ 335</w:t>
      </w:r>
    </w:p>
    <w:p w14:paraId="6AA7A9E2" w14:textId="77777777" w:rsidR="005D1FD9" w:rsidRPr="00B65980" w:rsidRDefault="005D1FD9" w:rsidP="005D1FD9">
      <w:pPr>
        <w:rPr>
          <w:sz w:val="8"/>
          <w:szCs w:val="14"/>
        </w:rPr>
      </w:pPr>
      <w:r w:rsidRPr="00B65980">
        <w:rPr>
          <w:sz w:val="8"/>
          <w:szCs w:val="14"/>
        </w:rPr>
        <w:t>(1) Mergers &amp; Acquisitions .................................... 335</w:t>
      </w:r>
    </w:p>
    <w:p w14:paraId="3D2D2555" w14:textId="77777777" w:rsidR="005D1FD9" w:rsidRPr="00B65980" w:rsidRDefault="005D1FD9" w:rsidP="005D1FD9">
      <w:pPr>
        <w:rPr>
          <w:sz w:val="8"/>
          <w:szCs w:val="14"/>
        </w:rPr>
      </w:pPr>
      <w:r w:rsidRPr="00B65980">
        <w:rPr>
          <w:sz w:val="8"/>
          <w:szCs w:val="14"/>
        </w:rPr>
        <w:t>(2) Pooling Agreements .......................................... 339</w:t>
      </w:r>
    </w:p>
    <w:p w14:paraId="07FE0CBE" w14:textId="77777777" w:rsidR="005D1FD9" w:rsidRPr="00B65980" w:rsidRDefault="005D1FD9" w:rsidP="005D1FD9">
      <w:pPr>
        <w:rPr>
          <w:sz w:val="8"/>
          <w:szCs w:val="14"/>
        </w:rPr>
      </w:pPr>
      <w:r w:rsidRPr="00B65980">
        <w:rPr>
          <w:sz w:val="8"/>
          <w:szCs w:val="14"/>
        </w:rPr>
        <w:t>(3) Interlocking Directorates ................................... 339</w:t>
      </w:r>
    </w:p>
    <w:p w14:paraId="383B86DA" w14:textId="77777777" w:rsidR="005D1FD9" w:rsidRPr="00B65980" w:rsidRDefault="005D1FD9" w:rsidP="005D1FD9">
      <w:pPr>
        <w:rPr>
          <w:sz w:val="8"/>
          <w:szCs w:val="14"/>
        </w:rPr>
      </w:pPr>
      <w:r w:rsidRPr="00B65980">
        <w:rPr>
          <w:sz w:val="8"/>
          <w:szCs w:val="14"/>
        </w:rPr>
        <w:t>(4) Rail Reorganization Meetings ........................... 339</w:t>
      </w:r>
    </w:p>
    <w:p w14:paraId="5EB12B04" w14:textId="77777777" w:rsidR="005D1FD9" w:rsidRPr="00B65980" w:rsidRDefault="005D1FD9" w:rsidP="005D1FD9">
      <w:pPr>
        <w:rPr>
          <w:sz w:val="8"/>
          <w:szCs w:val="14"/>
        </w:rPr>
      </w:pPr>
      <w:r w:rsidRPr="00B65980">
        <w:rPr>
          <w:sz w:val="8"/>
          <w:szCs w:val="14"/>
        </w:rPr>
        <w:t>(5) Other STB Powers with Competitive Consequences: Competitive Access, Market Entry, and Market Exit ................................................ 340</w:t>
      </w:r>
    </w:p>
    <w:p w14:paraId="4DCC1FC7" w14:textId="77777777" w:rsidR="005D1FD9" w:rsidRPr="00B65980" w:rsidRDefault="005D1FD9" w:rsidP="005D1FD9">
      <w:pPr>
        <w:rPr>
          <w:sz w:val="8"/>
          <w:szCs w:val="14"/>
        </w:rPr>
      </w:pPr>
      <w:r w:rsidRPr="00B65980">
        <w:rPr>
          <w:sz w:val="8"/>
          <w:szCs w:val="14"/>
        </w:rPr>
        <w:t>4. The Future of Railroad Antitrust Exemptions ............... 341</w:t>
      </w:r>
    </w:p>
    <w:p w14:paraId="2AEC01A4" w14:textId="77777777" w:rsidR="005D1FD9" w:rsidRPr="00B65980" w:rsidRDefault="005D1FD9" w:rsidP="005D1FD9">
      <w:pPr>
        <w:rPr>
          <w:sz w:val="8"/>
          <w:szCs w:val="14"/>
        </w:rPr>
      </w:pPr>
      <w:r w:rsidRPr="00B65980">
        <w:rPr>
          <w:sz w:val="8"/>
          <w:szCs w:val="14"/>
        </w:rPr>
        <w:t>F. Collective Agreements among Motor Carriers ................... 342</w:t>
      </w:r>
    </w:p>
    <w:p w14:paraId="3B07BD15" w14:textId="77777777" w:rsidR="005D1FD9" w:rsidRPr="00B65980" w:rsidRDefault="005D1FD9" w:rsidP="005D1FD9">
      <w:pPr>
        <w:rPr>
          <w:sz w:val="8"/>
          <w:szCs w:val="14"/>
        </w:rPr>
      </w:pPr>
      <w:r w:rsidRPr="00B65980">
        <w:rPr>
          <w:sz w:val="8"/>
          <w:szCs w:val="14"/>
        </w:rPr>
        <w:t>1. Price Fixing .................................................................... 343</w:t>
      </w:r>
    </w:p>
    <w:p w14:paraId="32ED9390" w14:textId="77777777" w:rsidR="005D1FD9" w:rsidRPr="00B65980" w:rsidRDefault="005D1FD9" w:rsidP="005D1FD9">
      <w:pPr>
        <w:rPr>
          <w:sz w:val="8"/>
          <w:szCs w:val="14"/>
        </w:rPr>
      </w:pPr>
      <w:r w:rsidRPr="00B65980">
        <w:rPr>
          <w:sz w:val="8"/>
          <w:szCs w:val="14"/>
        </w:rPr>
        <w:t>2. Interstate Bus Mergers ................................................... 344</w:t>
      </w:r>
    </w:p>
    <w:p w14:paraId="5F42D959" w14:textId="77777777" w:rsidR="005D1FD9" w:rsidRPr="00B65980" w:rsidRDefault="005D1FD9" w:rsidP="005D1FD9">
      <w:pPr>
        <w:rPr>
          <w:sz w:val="8"/>
          <w:szCs w:val="14"/>
        </w:rPr>
      </w:pPr>
      <w:r w:rsidRPr="00B65980">
        <w:rPr>
          <w:sz w:val="8"/>
          <w:szCs w:val="14"/>
        </w:rPr>
        <w:t>Chapter XVI</w:t>
      </w:r>
    </w:p>
    <w:p w14:paraId="2299039A" w14:textId="77777777" w:rsidR="005D1FD9" w:rsidRPr="00B65980" w:rsidRDefault="005D1FD9" w:rsidP="005D1FD9">
      <w:pPr>
        <w:rPr>
          <w:sz w:val="8"/>
          <w:szCs w:val="14"/>
        </w:rPr>
      </w:pPr>
      <w:r w:rsidRPr="00B65980">
        <w:rPr>
          <w:sz w:val="8"/>
          <w:szCs w:val="14"/>
        </w:rPr>
        <w:t>Targeted Statutory Exemptions And Reversals Of Disfavored Judicial Decisions ............................................................................. 347</w:t>
      </w:r>
    </w:p>
    <w:p w14:paraId="632BDD5F" w14:textId="77777777" w:rsidR="005D1FD9" w:rsidRPr="00B65980" w:rsidRDefault="005D1FD9" w:rsidP="005D1FD9">
      <w:pPr>
        <w:rPr>
          <w:sz w:val="8"/>
          <w:szCs w:val="14"/>
        </w:rPr>
      </w:pPr>
      <w:r w:rsidRPr="00B65980">
        <w:rPr>
          <w:sz w:val="8"/>
          <w:szCs w:val="14"/>
        </w:rPr>
        <w:t xml:space="preserve">A. </w:t>
      </w:r>
      <w:r w:rsidRPr="00FB60F6">
        <w:rPr>
          <w:rStyle w:val="StyleUnderline"/>
          <w:sz w:val="14"/>
          <w:szCs w:val="14"/>
          <w:highlight w:val="cyan"/>
        </w:rPr>
        <w:t>The Natural Gas Policy Act</w:t>
      </w:r>
      <w:r w:rsidRPr="00B65980">
        <w:rPr>
          <w:sz w:val="8"/>
          <w:szCs w:val="14"/>
        </w:rPr>
        <w:t xml:space="preserve"> .................................................. 348</w:t>
      </w:r>
    </w:p>
    <w:p w14:paraId="24D868B8" w14:textId="77777777" w:rsidR="005D1FD9" w:rsidRPr="00B65980" w:rsidRDefault="005D1FD9" w:rsidP="005D1FD9">
      <w:pPr>
        <w:rPr>
          <w:sz w:val="8"/>
          <w:szCs w:val="14"/>
        </w:rPr>
      </w:pPr>
      <w:r w:rsidRPr="00B65980">
        <w:rPr>
          <w:sz w:val="8"/>
          <w:szCs w:val="14"/>
        </w:rPr>
        <w:t xml:space="preserve">B. </w:t>
      </w:r>
      <w:r w:rsidRPr="00FB60F6">
        <w:rPr>
          <w:rStyle w:val="StyleUnderline"/>
          <w:sz w:val="14"/>
          <w:szCs w:val="14"/>
          <w:highlight w:val="cyan"/>
        </w:rPr>
        <w:t>Soft Drink Interbrand Competition</w:t>
      </w:r>
      <w:r w:rsidRPr="00B65980">
        <w:rPr>
          <w:sz w:val="8"/>
          <w:szCs w:val="14"/>
        </w:rPr>
        <w:t xml:space="preserve"> Act ................................ 349</w:t>
      </w:r>
    </w:p>
    <w:p w14:paraId="1D362134" w14:textId="77777777" w:rsidR="005D1FD9" w:rsidRPr="00B65980" w:rsidRDefault="005D1FD9" w:rsidP="005D1FD9">
      <w:pPr>
        <w:rPr>
          <w:sz w:val="8"/>
          <w:szCs w:val="14"/>
        </w:rPr>
      </w:pPr>
      <w:r w:rsidRPr="00B65980">
        <w:rPr>
          <w:sz w:val="8"/>
          <w:szCs w:val="14"/>
        </w:rPr>
        <w:t xml:space="preserve">C. </w:t>
      </w:r>
      <w:r w:rsidRPr="00FB60F6">
        <w:rPr>
          <w:rStyle w:val="StyleUnderline"/>
          <w:sz w:val="14"/>
          <w:szCs w:val="14"/>
          <w:highlight w:val="cyan"/>
        </w:rPr>
        <w:t>Health Care Quality Improvement</w:t>
      </w:r>
      <w:r w:rsidRPr="00B65980">
        <w:rPr>
          <w:sz w:val="8"/>
          <w:szCs w:val="14"/>
        </w:rPr>
        <w:t xml:space="preserve"> Act ................................. 353</w:t>
      </w:r>
    </w:p>
    <w:p w14:paraId="40A490DF" w14:textId="77777777" w:rsidR="005D1FD9" w:rsidRPr="00B65980" w:rsidRDefault="005D1FD9" w:rsidP="005D1FD9">
      <w:pPr>
        <w:rPr>
          <w:sz w:val="8"/>
          <w:szCs w:val="14"/>
        </w:rPr>
      </w:pPr>
      <w:r w:rsidRPr="00B65980">
        <w:rPr>
          <w:sz w:val="8"/>
          <w:szCs w:val="14"/>
        </w:rPr>
        <w:t xml:space="preserve">D. </w:t>
      </w:r>
      <w:r w:rsidRPr="00FB60F6">
        <w:rPr>
          <w:rStyle w:val="StyleUnderline"/>
          <w:sz w:val="14"/>
          <w:szCs w:val="14"/>
          <w:highlight w:val="cyan"/>
        </w:rPr>
        <w:t>Need-Based Educational Aid</w:t>
      </w:r>
      <w:r w:rsidRPr="00B65980">
        <w:rPr>
          <w:sz w:val="8"/>
          <w:szCs w:val="14"/>
        </w:rPr>
        <w:t xml:space="preserve"> Act ......................................... 355</w:t>
      </w:r>
    </w:p>
    <w:p w14:paraId="045691B5" w14:textId="77777777" w:rsidR="005D1FD9" w:rsidRPr="00B65980" w:rsidRDefault="005D1FD9" w:rsidP="005D1FD9">
      <w:pPr>
        <w:rPr>
          <w:sz w:val="8"/>
          <w:szCs w:val="14"/>
        </w:rPr>
      </w:pPr>
      <w:r w:rsidRPr="00B65980">
        <w:rPr>
          <w:sz w:val="8"/>
          <w:szCs w:val="14"/>
        </w:rPr>
        <w:t xml:space="preserve">E. </w:t>
      </w:r>
      <w:r w:rsidRPr="00FB60F6">
        <w:rPr>
          <w:rStyle w:val="StyleUnderline"/>
          <w:sz w:val="14"/>
          <w:szCs w:val="14"/>
          <w:highlight w:val="cyan"/>
        </w:rPr>
        <w:t>Charitable Gift Annuity</w:t>
      </w:r>
      <w:r w:rsidRPr="00B65980">
        <w:rPr>
          <w:sz w:val="8"/>
          <w:szCs w:val="14"/>
        </w:rPr>
        <w:t xml:space="preserve"> Antitrust Relief Act ....................... 356</w:t>
      </w:r>
    </w:p>
    <w:p w14:paraId="0820864D" w14:textId="77777777" w:rsidR="005D1FD9" w:rsidRPr="00B65980" w:rsidRDefault="005D1FD9" w:rsidP="005D1FD9">
      <w:pPr>
        <w:rPr>
          <w:sz w:val="8"/>
          <w:szCs w:val="14"/>
        </w:rPr>
      </w:pPr>
      <w:r w:rsidRPr="00B65980">
        <w:rPr>
          <w:sz w:val="8"/>
          <w:szCs w:val="14"/>
        </w:rPr>
        <w:t xml:space="preserve">F. </w:t>
      </w:r>
      <w:r w:rsidRPr="00FB60F6">
        <w:rPr>
          <w:rStyle w:val="StyleUnderline"/>
          <w:sz w:val="14"/>
          <w:szCs w:val="14"/>
          <w:highlight w:val="cyan"/>
        </w:rPr>
        <w:t>Graduate Medical Matching</w:t>
      </w:r>
      <w:r w:rsidRPr="00B65980">
        <w:rPr>
          <w:sz w:val="8"/>
          <w:szCs w:val="14"/>
        </w:rPr>
        <w:t xml:space="preserve"> Program Exception .............................................................................. 358</w:t>
      </w:r>
    </w:p>
    <w:p w14:paraId="62CCFEA1" w14:textId="77777777" w:rsidR="005D1FD9" w:rsidRPr="00B65980" w:rsidRDefault="005D1FD9" w:rsidP="005D1FD9">
      <w:pPr>
        <w:rPr>
          <w:sz w:val="8"/>
          <w:szCs w:val="14"/>
        </w:rPr>
      </w:pPr>
      <w:r w:rsidRPr="00B65980">
        <w:rPr>
          <w:sz w:val="8"/>
          <w:szCs w:val="14"/>
        </w:rPr>
        <w:t>PART SEVEN PROCEDURAL ISSUES</w:t>
      </w:r>
    </w:p>
    <w:p w14:paraId="6D514B57" w14:textId="77777777" w:rsidR="005D1FD9" w:rsidRPr="00B65980" w:rsidRDefault="005D1FD9" w:rsidP="005D1FD9">
      <w:pPr>
        <w:rPr>
          <w:sz w:val="8"/>
          <w:szCs w:val="14"/>
        </w:rPr>
      </w:pPr>
      <w:r w:rsidRPr="00B65980">
        <w:rPr>
          <w:sz w:val="8"/>
          <w:szCs w:val="14"/>
        </w:rPr>
        <w:t>Chapter XVII</w:t>
      </w:r>
    </w:p>
    <w:p w14:paraId="62C4352D" w14:textId="77777777" w:rsidR="005D1FD9" w:rsidRPr="00B65980" w:rsidRDefault="005D1FD9" w:rsidP="005D1FD9">
      <w:pPr>
        <w:rPr>
          <w:sz w:val="8"/>
          <w:szCs w:val="14"/>
        </w:rPr>
      </w:pPr>
      <w:r w:rsidRPr="00B65980">
        <w:rPr>
          <w:sz w:val="8"/>
          <w:szCs w:val="14"/>
        </w:rPr>
        <w:t>Certain Procedural Issues Common to Scope Matters ............... 363</w:t>
      </w:r>
    </w:p>
    <w:p w14:paraId="1C38E0D5" w14:textId="77777777" w:rsidR="005D1FD9" w:rsidRPr="00B65980" w:rsidRDefault="005D1FD9" w:rsidP="005D1FD9">
      <w:pPr>
        <w:rPr>
          <w:sz w:val="8"/>
          <w:szCs w:val="14"/>
        </w:rPr>
      </w:pPr>
      <w:r w:rsidRPr="00B65980">
        <w:rPr>
          <w:sz w:val="8"/>
          <w:szCs w:val="14"/>
        </w:rPr>
        <w:t>A. Statutory Scope Limitations Are Presumed Not to Be Jurisdictional ......................................................... 363</w:t>
      </w:r>
    </w:p>
    <w:p w14:paraId="4D160AEB" w14:textId="77777777" w:rsidR="005D1FD9" w:rsidRPr="00B65980" w:rsidRDefault="005D1FD9" w:rsidP="005D1FD9">
      <w:pPr>
        <w:rPr>
          <w:sz w:val="8"/>
          <w:szCs w:val="14"/>
        </w:rPr>
      </w:pPr>
      <w:r w:rsidRPr="00B65980">
        <w:rPr>
          <w:sz w:val="8"/>
          <w:szCs w:val="14"/>
        </w:rPr>
        <w:t>1. The Significance of the Distinction ............................... 363</w:t>
      </w:r>
    </w:p>
    <w:p w14:paraId="61ADB468" w14:textId="77777777" w:rsidR="005D1FD9" w:rsidRPr="00B65980" w:rsidRDefault="005D1FD9" w:rsidP="005D1FD9">
      <w:pPr>
        <w:rPr>
          <w:sz w:val="8"/>
          <w:szCs w:val="14"/>
        </w:rPr>
      </w:pPr>
      <w:r w:rsidRPr="00B65980">
        <w:rPr>
          <w:sz w:val="8"/>
          <w:szCs w:val="14"/>
        </w:rPr>
        <w:t>2. The Presumption Against Jurisdictional Limits ............................................................................. 364</w:t>
      </w:r>
    </w:p>
    <w:p w14:paraId="5FEEEE38" w14:textId="77777777" w:rsidR="005D1FD9" w:rsidRDefault="005D1FD9" w:rsidP="005D1FD9">
      <w:pPr>
        <w:rPr>
          <w:sz w:val="8"/>
          <w:szCs w:val="14"/>
        </w:rPr>
      </w:pPr>
      <w:r w:rsidRPr="00B65980">
        <w:rPr>
          <w:sz w:val="8"/>
          <w:szCs w:val="14"/>
        </w:rPr>
        <w:t xml:space="preserve">B. Rulings on Exemptions, Immunities, and Other Scope Issues Are Ordinarily Not Subject to Interlocutory Review ............................................................ 365 </w:t>
      </w:r>
    </w:p>
    <w:p w14:paraId="6C35BE85" w14:textId="77777777" w:rsidR="005D1FD9" w:rsidRPr="00B65980" w:rsidRDefault="005D1FD9" w:rsidP="005D1FD9">
      <w:pPr>
        <w:rPr>
          <w:sz w:val="8"/>
          <w:szCs w:val="14"/>
        </w:rPr>
      </w:pPr>
    </w:p>
    <w:p w14:paraId="65DEB47F" w14:textId="6757667F" w:rsidR="005D1FD9" w:rsidRPr="00E431A1" w:rsidRDefault="005D1FD9" w:rsidP="005D1FD9">
      <w:pPr>
        <w:pStyle w:val="Heading3"/>
      </w:pPr>
      <w:r>
        <w:t xml:space="preserve">2NC---AT: Intent to Exclude &amp; Arbitrariness </w:t>
      </w:r>
    </w:p>
    <w:p w14:paraId="2BBF6AFE" w14:textId="77777777" w:rsidR="005D1FD9" w:rsidRPr="002855BD" w:rsidRDefault="005D1FD9" w:rsidP="005D1FD9">
      <w:pPr>
        <w:pStyle w:val="Heading4"/>
      </w:pPr>
      <w:r>
        <w:t xml:space="preserve">Prefer our ev---it’s from the ABA Antitrust Section’s </w:t>
      </w:r>
      <w:r w:rsidRPr="00C80F25">
        <w:rPr>
          <w:u w:val="single"/>
        </w:rPr>
        <w:t>Committee</w:t>
      </w:r>
      <w:r>
        <w:rPr>
          <w:u w:val="single"/>
        </w:rPr>
        <w:t xml:space="preserve"> on Exemptions and Immunities</w:t>
      </w:r>
      <w:r>
        <w:t xml:space="preserve">, which </w:t>
      </w:r>
      <w:r>
        <w:rPr>
          <w:u w:val="single"/>
        </w:rPr>
        <w:t>literally wrote</w:t>
      </w:r>
      <w:r>
        <w:t xml:space="preserve"> an </w:t>
      </w:r>
      <w:r>
        <w:rPr>
          <w:u w:val="single"/>
        </w:rPr>
        <w:t>authoritative text</w:t>
      </w:r>
      <w:r w:rsidRPr="002855BD">
        <w:t xml:space="preserve"> </w:t>
      </w:r>
      <w:r>
        <w:t>called “Handbook on the Scope of Antitrust!”</w:t>
      </w:r>
    </w:p>
    <w:p w14:paraId="6978599A" w14:textId="77777777" w:rsidR="005D1FD9" w:rsidRDefault="005D1FD9" w:rsidP="005D1FD9">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49126626" w14:textId="77777777" w:rsidR="005D1FD9" w:rsidRPr="00383812" w:rsidRDefault="005D1FD9" w:rsidP="005D1FD9">
      <w:pPr>
        <w:rPr>
          <w:sz w:val="16"/>
        </w:rPr>
      </w:pPr>
      <w:r w:rsidRPr="00383812">
        <w:rPr>
          <w:sz w:val="16"/>
        </w:rPr>
        <w:t>I. Current State of Exemptions and Immunities Committee</w:t>
      </w:r>
    </w:p>
    <w:p w14:paraId="61E5ADA6" w14:textId="77777777" w:rsidR="005D1FD9" w:rsidRPr="00383812" w:rsidRDefault="005D1FD9" w:rsidP="005D1FD9">
      <w:pPr>
        <w:rPr>
          <w:sz w:val="16"/>
        </w:rPr>
      </w:pPr>
      <w:r w:rsidRPr="00383812">
        <w:rPr>
          <w:sz w:val="16"/>
        </w:rPr>
        <w:t xml:space="preserve">Even though we are a relatively small Committee, </w:t>
      </w:r>
      <w:r w:rsidRPr="00314A23">
        <w:rPr>
          <w:rStyle w:val="StyleUnderline"/>
        </w:rPr>
        <w:t xml:space="preserve">we address </w:t>
      </w:r>
      <w:r w:rsidRPr="00314A23">
        <w:rPr>
          <w:rStyle w:val="Emphasis"/>
        </w:rPr>
        <w:t>important policy issues</w:t>
      </w:r>
      <w:r w:rsidRPr="00383812">
        <w:rPr>
          <w:sz w:val="16"/>
        </w:rPr>
        <w:t xml:space="preserve"> that might not otherwise be addressed </w:t>
      </w:r>
      <w:r w:rsidRPr="00314A23">
        <w:rPr>
          <w:rStyle w:val="StyleUnderline"/>
        </w:rPr>
        <w:t>by</w:t>
      </w:r>
      <w:r w:rsidRPr="00383812">
        <w:rPr>
          <w:sz w:val="16"/>
        </w:rPr>
        <w:t xml:space="preserve"> the </w:t>
      </w:r>
      <w:r w:rsidRPr="00314A23">
        <w:rPr>
          <w:rStyle w:val="Emphasis"/>
        </w:rPr>
        <w:t>Antitrust</w:t>
      </w:r>
      <w:r w:rsidRPr="00383812">
        <w:rPr>
          <w:sz w:val="16"/>
        </w:rPr>
        <w:t xml:space="preserve"> Section. While we often work on issues alongside the Legislation Committee, our scope reaches judicial, as well as statutory exemptions. Our Committee is the one place within the Section that focuses on the concerns that may lead Congress or the courts to carve out certain conduct from traditional antitrust proscriptions.</w:t>
      </w:r>
    </w:p>
    <w:p w14:paraId="43439E15" w14:textId="77777777" w:rsidR="005D1FD9" w:rsidRPr="00383812" w:rsidRDefault="005D1FD9" w:rsidP="005D1FD9">
      <w:pPr>
        <w:rPr>
          <w:sz w:val="8"/>
          <w:szCs w:val="14"/>
        </w:rPr>
      </w:pPr>
      <w:r w:rsidRPr="00383812">
        <w:rPr>
          <w:sz w:val="8"/>
          <w:szCs w:val="14"/>
        </w:rPr>
        <w:t>In the 2017-2018 program year, we drafted and submitted four in-depth Section Comments at the request of the Council; produced six committee programs; published three newsletters; completed one ABA Handbook and are well underway on a second one; cosponsored two Spring Meeting Programs; co-sponsored one podcast; and participated in a Women in Leadership videoconference.</w:t>
      </w:r>
    </w:p>
    <w:p w14:paraId="1414713C" w14:textId="77777777" w:rsidR="005D1FD9" w:rsidRPr="00383812" w:rsidRDefault="005D1FD9" w:rsidP="005D1FD9">
      <w:pPr>
        <w:rPr>
          <w:sz w:val="8"/>
          <w:szCs w:val="14"/>
        </w:rPr>
      </w:pPr>
      <w:r w:rsidRPr="00383812">
        <w:rPr>
          <w:sz w:val="8"/>
          <w:szCs w:val="14"/>
        </w:rPr>
        <w:t>In the 2018-19 program year, we will chair an approved Spring Meeting Program; are cosponsoring a second approved Program; and we have been asked to revisit one of the Comments that we produced in the previous year. We are also working on committee programs, podcasts, and publications.</w:t>
      </w:r>
    </w:p>
    <w:p w14:paraId="6F48C9F5" w14:textId="77777777" w:rsidR="005D1FD9" w:rsidRPr="00383812" w:rsidRDefault="005D1FD9" w:rsidP="005D1FD9">
      <w:pPr>
        <w:rPr>
          <w:sz w:val="8"/>
          <w:szCs w:val="14"/>
        </w:rPr>
      </w:pPr>
      <w:r w:rsidRPr="00383812">
        <w:rPr>
          <w:sz w:val="8"/>
          <w:szCs w:val="14"/>
        </w:rPr>
        <w:t>Perhaps most importantly, we are proud of our diversity achievements. In 2017-18, one of the E&amp;I Co-Chairs was a woman for the first time, and our Young Lawyer Representative was LGBTQ for the first time. This year, we continue with a woman Co-Chair, a woman YLR, and we have added the first Vice Chair from the state of South Carolina on any Section Committee.</w:t>
      </w:r>
    </w:p>
    <w:p w14:paraId="5678C0ED" w14:textId="77777777" w:rsidR="005D1FD9" w:rsidRPr="00383812" w:rsidRDefault="005D1FD9" w:rsidP="005D1FD9">
      <w:pPr>
        <w:rPr>
          <w:sz w:val="8"/>
          <w:szCs w:val="14"/>
        </w:rPr>
      </w:pPr>
      <w:r w:rsidRPr="00383812">
        <w:rPr>
          <w:sz w:val="8"/>
          <w:szCs w:val="14"/>
        </w:rPr>
        <w:t>A. Scope of Charter: What is Role of Committee?</w:t>
      </w:r>
    </w:p>
    <w:p w14:paraId="718E26ED" w14:textId="77777777" w:rsidR="005D1FD9" w:rsidRPr="00383812" w:rsidRDefault="005D1FD9" w:rsidP="005D1FD9">
      <w:pPr>
        <w:rPr>
          <w:sz w:val="8"/>
          <w:szCs w:val="14"/>
        </w:rPr>
      </w:pPr>
      <w:r w:rsidRPr="00383812">
        <w:rPr>
          <w:sz w:val="8"/>
          <w:szCs w:val="14"/>
        </w:rPr>
        <w:t>The Exemptions and Immunities Committee is chartered to address judicially created immunities from the antitrust laws, such as the Noerr-Pennington doctrine, state action, implied immunities, and filed rate doctrines, as well as statutory exemptions, including, among others, the McCarran-Ferguson and Capper-Volstead Acts. The Committee also addresses international issues, such as the Foreign Trade Antitrust Improvements Act (“FTAIA”), and other doctrines, such as antitrust preemption and primary jurisdiction, that affect the application and extent of the antitrust laws. The Committee strives to be the first and best resource for information on the fundamental question of defining the scope of the antitrust laws.</w:t>
      </w:r>
    </w:p>
    <w:p w14:paraId="75784256" w14:textId="77777777" w:rsidR="005D1FD9" w:rsidRPr="00383812" w:rsidRDefault="005D1FD9" w:rsidP="005D1FD9">
      <w:pPr>
        <w:rPr>
          <w:sz w:val="8"/>
          <w:szCs w:val="14"/>
        </w:rPr>
      </w:pPr>
      <w:r w:rsidRPr="00383812">
        <w:rPr>
          <w:sz w:val="8"/>
          <w:szCs w:val="14"/>
        </w:rPr>
        <w:t>However, another key function of this Committee is an administrative role, rather than as a programming committee. This Committee serves as the de facto institutional memory before legislators and agencies for the Section's position on exemptions and immunities. The Section needs to have one place to look for what it has said in the past on exemption proposals, as well as commentary on DOJ or FTC attempts to narrow or expand exemptions. We believe this Committee has already served in that role and should serve in that role in the future. We want to improve on this function for the Section. We should have a Vice Chair designated as the point person to track prior comments and catalog the specific issues that have been raised. At the same time, we could develop a more standardized response. A related project would be a retrospective study of exemptions and their impact. We would join with International Task Force in its study of the impact of exemptions in other countries.</w:t>
      </w:r>
    </w:p>
    <w:p w14:paraId="2195E158" w14:textId="77777777" w:rsidR="005D1FD9" w:rsidRPr="00383812" w:rsidRDefault="005D1FD9" w:rsidP="005D1FD9">
      <w:pPr>
        <w:rPr>
          <w:sz w:val="8"/>
          <w:szCs w:val="14"/>
        </w:rPr>
      </w:pPr>
      <w:r w:rsidRPr="00383812">
        <w:rPr>
          <w:sz w:val="8"/>
          <w:szCs w:val="14"/>
        </w:rPr>
        <w:t>In short, the Committee should standardize the analysis of exemption proposals and reach out on the international front to catalog the differences in exemptions in different areas of the world.</w:t>
      </w:r>
    </w:p>
    <w:p w14:paraId="0DF2A970" w14:textId="77777777" w:rsidR="005D1FD9" w:rsidRPr="00383812" w:rsidRDefault="005D1FD9" w:rsidP="005D1FD9">
      <w:pPr>
        <w:rPr>
          <w:sz w:val="8"/>
          <w:szCs w:val="14"/>
        </w:rPr>
      </w:pPr>
      <w:r w:rsidRPr="00383812">
        <w:rPr>
          <w:sz w:val="8"/>
          <w:szCs w:val="14"/>
        </w:rPr>
        <w:t>B. Description of Reflective Evaluation of Membership Levels, Diversity, and Growth</w:t>
      </w:r>
    </w:p>
    <w:p w14:paraId="315AF791" w14:textId="77777777" w:rsidR="005D1FD9" w:rsidRPr="00383812" w:rsidRDefault="005D1FD9" w:rsidP="005D1FD9">
      <w:pPr>
        <w:rPr>
          <w:sz w:val="16"/>
        </w:rPr>
      </w:pPr>
      <w:r w:rsidRPr="00855FDA">
        <w:rPr>
          <w:rStyle w:val="StyleUnderline"/>
        </w:rPr>
        <w:t xml:space="preserve">The </w:t>
      </w:r>
      <w:r w:rsidRPr="00FB60F6">
        <w:rPr>
          <w:rStyle w:val="StyleUnderline"/>
          <w:highlight w:val="cyan"/>
        </w:rPr>
        <w:t>Committee</w:t>
      </w:r>
      <w:r w:rsidRPr="00383812">
        <w:rPr>
          <w:sz w:val="16"/>
        </w:rPr>
        <w:t xml:space="preserve"> currently </w:t>
      </w:r>
      <w:r w:rsidRPr="00855FDA">
        <w:rPr>
          <w:rStyle w:val="StyleUnderline"/>
        </w:rPr>
        <w:t>has</w:t>
      </w:r>
      <w:r w:rsidRPr="00383812">
        <w:rPr>
          <w:sz w:val="16"/>
        </w:rPr>
        <w:t xml:space="preserve"> nearly </w:t>
      </w:r>
      <w:r w:rsidRPr="00855FDA">
        <w:rPr>
          <w:rStyle w:val="Emphasis"/>
        </w:rPr>
        <w:t>300 members</w:t>
      </w:r>
      <w:r w:rsidRPr="00383812">
        <w:rPr>
          <w:sz w:val="16"/>
        </w:rPr>
        <w:t xml:space="preserve">, a 20% increase in membership in the last two years. </w:t>
      </w:r>
      <w:r w:rsidRPr="00855FDA">
        <w:rPr>
          <w:rStyle w:val="StyleUnderline"/>
        </w:rPr>
        <w:t xml:space="preserve">Our </w:t>
      </w:r>
      <w:r w:rsidRPr="00FB60F6">
        <w:rPr>
          <w:rStyle w:val="StyleUnderline"/>
          <w:highlight w:val="cyan"/>
        </w:rPr>
        <w:t xml:space="preserve">members include </w:t>
      </w:r>
      <w:r w:rsidRPr="00FB60F6">
        <w:rPr>
          <w:rStyle w:val="Emphasis"/>
          <w:highlight w:val="cyan"/>
        </w:rPr>
        <w:t>government antitrust officials</w:t>
      </w:r>
      <w:r w:rsidRPr="00FB60F6">
        <w:rPr>
          <w:rStyle w:val="StyleUnderline"/>
          <w:highlight w:val="cyan"/>
        </w:rPr>
        <w:t xml:space="preserve">, private </w:t>
      </w:r>
      <w:r w:rsidRPr="00FB60F6">
        <w:rPr>
          <w:rStyle w:val="Emphasis"/>
          <w:highlight w:val="cyan"/>
        </w:rPr>
        <w:t>practitioners</w:t>
      </w:r>
      <w:r w:rsidRPr="00FB60F6">
        <w:rPr>
          <w:rStyle w:val="StyleUnderline"/>
          <w:highlight w:val="cyan"/>
        </w:rPr>
        <w:t xml:space="preserve">, corporate </w:t>
      </w:r>
      <w:r w:rsidRPr="00FB60F6">
        <w:rPr>
          <w:rStyle w:val="Emphasis"/>
          <w:highlight w:val="cyan"/>
        </w:rPr>
        <w:t>counsel</w:t>
      </w:r>
      <w:r w:rsidRPr="00FB60F6">
        <w:rPr>
          <w:rStyle w:val="StyleUnderline"/>
          <w:highlight w:val="cyan"/>
        </w:rPr>
        <w:t xml:space="preserve"> and </w:t>
      </w:r>
      <w:r w:rsidRPr="00FB60F6">
        <w:rPr>
          <w:rStyle w:val="Emphasis"/>
          <w:highlight w:val="cyan"/>
        </w:rPr>
        <w:t>academics</w:t>
      </w:r>
      <w:r w:rsidRPr="00383812">
        <w:rPr>
          <w:sz w:val="16"/>
        </w:rPr>
        <w:t xml:space="preserve">, and some practitioners based outside the United States. </w:t>
      </w:r>
      <w:r w:rsidRPr="00855FDA">
        <w:rPr>
          <w:rStyle w:val="StyleUnderline"/>
        </w:rPr>
        <w:t>This</w:t>
      </w:r>
      <w:r w:rsidRPr="00383812">
        <w:rPr>
          <w:sz w:val="16"/>
        </w:rPr>
        <w:t xml:space="preserve"> variety of members </w:t>
      </w:r>
      <w:r w:rsidRPr="00FB60F6">
        <w:rPr>
          <w:rStyle w:val="StyleUnderline"/>
          <w:highlight w:val="cyan"/>
        </w:rPr>
        <w:t>ensures</w:t>
      </w:r>
      <w:r w:rsidRPr="00383812">
        <w:rPr>
          <w:sz w:val="16"/>
        </w:rPr>
        <w:t xml:space="preserve"> </w:t>
      </w:r>
      <w:r w:rsidRPr="00FB60F6">
        <w:rPr>
          <w:rStyle w:val="Emphasis"/>
          <w:highlight w:val="cyan"/>
        </w:rPr>
        <w:t>diverse</w:t>
      </w:r>
      <w:r w:rsidRPr="00FB60F6">
        <w:rPr>
          <w:sz w:val="16"/>
          <w:highlight w:val="cyan"/>
        </w:rPr>
        <w:t xml:space="preserve"> </w:t>
      </w:r>
      <w:r w:rsidRPr="00FB60F6">
        <w:rPr>
          <w:rStyle w:val="StyleUnderline"/>
          <w:highlight w:val="cyan"/>
        </w:rPr>
        <w:t xml:space="preserve">views on the </w:t>
      </w:r>
      <w:r w:rsidRPr="00FB60F6">
        <w:rPr>
          <w:rStyle w:val="Emphasis"/>
          <w:highlight w:val="cyan"/>
        </w:rPr>
        <w:t>scope</w:t>
      </w:r>
      <w:r w:rsidRPr="00383812">
        <w:rPr>
          <w:sz w:val="16"/>
        </w:rPr>
        <w:t xml:space="preserve">, applicability and appropriateness </w:t>
      </w:r>
      <w:r w:rsidRPr="00FB60F6">
        <w:rPr>
          <w:rStyle w:val="StyleUnderline"/>
          <w:highlight w:val="cyan"/>
        </w:rPr>
        <w:t>of</w:t>
      </w:r>
      <w:r w:rsidRPr="00FB60F6">
        <w:rPr>
          <w:sz w:val="16"/>
          <w:highlight w:val="cyan"/>
        </w:rPr>
        <w:t xml:space="preserve"> </w:t>
      </w:r>
      <w:r w:rsidRPr="00FB60F6">
        <w:rPr>
          <w:rStyle w:val="Emphasis"/>
          <w:highlight w:val="cyan"/>
        </w:rPr>
        <w:t>antitrust</w:t>
      </w:r>
      <w:r w:rsidRPr="00383812">
        <w:rPr>
          <w:sz w:val="16"/>
        </w:rPr>
        <w:t xml:space="preserve"> exemptions and immunities.</w:t>
      </w:r>
    </w:p>
    <w:p w14:paraId="09D85344" w14:textId="77777777" w:rsidR="005D1FD9" w:rsidRDefault="005D1FD9" w:rsidP="005D1FD9">
      <w:pPr>
        <w:rPr>
          <w:sz w:val="16"/>
        </w:rPr>
      </w:pPr>
      <w:r w:rsidRPr="00383812">
        <w:rPr>
          <w:sz w:val="16"/>
        </w:rPr>
        <w:t xml:space="preserve">Although other committees are larger, our Committee tends to include lawyers who specialize in specific antitrust issues. As most members of the Committee are members of other Section committees, the Committee may not be the primary committee that draws members into the Section. </w:t>
      </w:r>
      <w:r w:rsidRPr="00855FDA">
        <w:rPr>
          <w:rStyle w:val="StyleUnderline"/>
        </w:rPr>
        <w:t xml:space="preserve">We believe that </w:t>
      </w:r>
      <w:r w:rsidRPr="00FB60F6">
        <w:rPr>
          <w:rStyle w:val="Emphasis"/>
          <w:highlight w:val="cyan"/>
        </w:rPr>
        <w:t>tracking</w:t>
      </w:r>
      <w:r w:rsidRPr="00FB60F6">
        <w:rPr>
          <w:rStyle w:val="StyleUnderline"/>
          <w:highlight w:val="cyan"/>
        </w:rPr>
        <w:t xml:space="preserve"> the</w:t>
      </w:r>
      <w:r w:rsidRPr="00383812">
        <w:rPr>
          <w:sz w:val="16"/>
        </w:rPr>
        <w:t xml:space="preserve"> key issues surrounding the </w:t>
      </w:r>
      <w:r w:rsidRPr="00FB60F6">
        <w:rPr>
          <w:rStyle w:val="Emphasis"/>
          <w:highlight w:val="cyan"/>
        </w:rPr>
        <w:t>scope of the antitrust laws</w:t>
      </w:r>
      <w:r w:rsidRPr="00383812">
        <w:rPr>
          <w:sz w:val="16"/>
        </w:rPr>
        <w:t xml:space="preserve"> draws members of broader committees to also join E&amp;I, and thus </w:t>
      </w:r>
      <w:r w:rsidRPr="00FB60F6">
        <w:rPr>
          <w:rStyle w:val="StyleUnderline"/>
          <w:highlight w:val="cyan"/>
        </w:rPr>
        <w:t>must</w:t>
      </w:r>
      <w:r w:rsidRPr="00383812">
        <w:rPr>
          <w:sz w:val="16"/>
        </w:rPr>
        <w:t xml:space="preserve"> </w:t>
      </w:r>
      <w:r w:rsidRPr="00855FDA">
        <w:rPr>
          <w:rStyle w:val="Emphasis"/>
        </w:rPr>
        <w:t>continue</w:t>
      </w:r>
      <w:r w:rsidRPr="00383812">
        <w:rPr>
          <w:sz w:val="16"/>
        </w:rPr>
        <w:t xml:space="preserve"> </w:t>
      </w:r>
      <w:r w:rsidRPr="00855FDA">
        <w:rPr>
          <w:rStyle w:val="StyleUnderline"/>
        </w:rPr>
        <w:t xml:space="preserve">to </w:t>
      </w:r>
      <w:r w:rsidRPr="00FB60F6">
        <w:rPr>
          <w:rStyle w:val="StyleUnderline"/>
          <w:highlight w:val="cyan"/>
        </w:rPr>
        <w:t>be</w:t>
      </w:r>
      <w:r w:rsidRPr="00FB60F6">
        <w:rPr>
          <w:sz w:val="16"/>
          <w:highlight w:val="cyan"/>
        </w:rPr>
        <w:t xml:space="preserve"> </w:t>
      </w:r>
      <w:r w:rsidRPr="00FB60F6">
        <w:rPr>
          <w:rStyle w:val="StyleUnderline"/>
          <w:highlight w:val="cyan"/>
        </w:rPr>
        <w:t>a</w:t>
      </w:r>
      <w:r w:rsidRPr="00FB60F6">
        <w:rPr>
          <w:sz w:val="16"/>
          <w:highlight w:val="cyan"/>
        </w:rPr>
        <w:t xml:space="preserve"> </w:t>
      </w:r>
      <w:r w:rsidRPr="00FB60F6">
        <w:rPr>
          <w:rStyle w:val="Emphasis"/>
          <w:highlight w:val="cyan"/>
        </w:rPr>
        <w:t>high priority</w:t>
      </w:r>
      <w:r w:rsidRPr="00383812">
        <w:rPr>
          <w:sz w:val="16"/>
        </w:rPr>
        <w:t xml:space="preserve"> for the Section.</w:t>
      </w:r>
    </w:p>
    <w:p w14:paraId="4AFF0629" w14:textId="77777777" w:rsidR="005D1FD9" w:rsidRPr="00383812" w:rsidRDefault="005D1FD9" w:rsidP="005D1FD9">
      <w:pPr>
        <w:rPr>
          <w:sz w:val="16"/>
        </w:rPr>
      </w:pPr>
    </w:p>
    <w:p w14:paraId="349C1E0C" w14:textId="77777777" w:rsidR="005D1FD9" w:rsidRPr="00BC7D74" w:rsidRDefault="005D1FD9" w:rsidP="005D1FD9">
      <w:pPr>
        <w:pStyle w:val="Heading4"/>
      </w:pPr>
      <w:r>
        <w:t xml:space="preserve">They’re </w:t>
      </w:r>
      <w:r>
        <w:rPr>
          <w:u w:val="single"/>
        </w:rPr>
        <w:t>premier</w:t>
      </w:r>
      <w:r>
        <w:t xml:space="preserve"> in the field</w:t>
      </w:r>
    </w:p>
    <w:p w14:paraId="64399351" w14:textId="77777777" w:rsidR="005D1FD9" w:rsidRDefault="005D1FD9" w:rsidP="005D1FD9">
      <w:r>
        <w:t xml:space="preserve">Jonathan B. </w:t>
      </w:r>
      <w:r w:rsidRPr="00BF6585">
        <w:rPr>
          <w:rStyle w:val="Style13ptBold"/>
        </w:rPr>
        <w:t>Baker 19</w:t>
      </w:r>
      <w:r>
        <w:t>, Research Professor of Law, American University Washington College of Law, “Market Power in an Era of Antitrust,” The Antitrust Paradigm: Restoring a Competitive Economy, 2019, pp. 11–31</w:t>
      </w:r>
    </w:p>
    <w:p w14:paraId="0FD565EB" w14:textId="77777777" w:rsidR="005D1FD9" w:rsidRDefault="005D1FD9" w:rsidP="005D1FD9">
      <w:pPr>
        <w:rPr>
          <w:sz w:val="16"/>
        </w:rPr>
      </w:pPr>
      <w:r w:rsidRPr="00933611">
        <w:rPr>
          <w:sz w:val="16"/>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933611">
        <w:rPr>
          <w:rStyle w:val="StyleUnderline"/>
        </w:rPr>
        <w:t>Annual attendance at the</w:t>
      </w:r>
      <w:r w:rsidRPr="00933611">
        <w:rPr>
          <w:sz w:val="16"/>
        </w:rPr>
        <w:t xml:space="preserve"> spring meeting of </w:t>
      </w:r>
      <w:r w:rsidRPr="00FB60F6">
        <w:rPr>
          <w:rStyle w:val="StyleUnderline"/>
          <w:highlight w:val="cyan"/>
        </w:rPr>
        <w:t xml:space="preserve">the </w:t>
      </w:r>
      <w:r w:rsidRPr="00FB60F6">
        <w:rPr>
          <w:rStyle w:val="Emphasis"/>
          <w:highlight w:val="cyan"/>
        </w:rPr>
        <w:t>A</w:t>
      </w:r>
      <w:r w:rsidRPr="00BC7D74">
        <w:rPr>
          <w:rStyle w:val="StyleUnderline"/>
        </w:rPr>
        <w:t xml:space="preserve">merican </w:t>
      </w:r>
      <w:r w:rsidRPr="00FB60F6">
        <w:rPr>
          <w:rStyle w:val="Emphasis"/>
          <w:highlight w:val="cyan"/>
        </w:rPr>
        <w:t>B</w:t>
      </w:r>
      <w:r w:rsidRPr="00BC7D74">
        <w:rPr>
          <w:rStyle w:val="StyleUnderline"/>
        </w:rPr>
        <w:t xml:space="preserve">ar </w:t>
      </w:r>
      <w:r w:rsidRPr="00FB60F6">
        <w:rPr>
          <w:rStyle w:val="Emphasis"/>
          <w:highlight w:val="cyan"/>
        </w:rPr>
        <w:t>A</w:t>
      </w:r>
      <w:r w:rsidRPr="00BC7D74">
        <w:rPr>
          <w:rStyle w:val="StyleUnderline"/>
        </w:rPr>
        <w:t xml:space="preserve">ssociation’s </w:t>
      </w:r>
      <w:r w:rsidRPr="00FB60F6">
        <w:rPr>
          <w:rStyle w:val="StyleUnderline"/>
          <w:highlight w:val="cyan"/>
        </w:rPr>
        <w:t xml:space="preserve">Section of </w:t>
      </w:r>
      <w:r w:rsidRPr="00FB60F6">
        <w:rPr>
          <w:rStyle w:val="Emphasis"/>
          <w:highlight w:val="cyan"/>
        </w:rPr>
        <w:t>Antitrust Law</w:t>
      </w:r>
      <w:r w:rsidRPr="00FB60F6">
        <w:rPr>
          <w:rStyle w:val="StyleUnderline"/>
          <w:highlight w:val="cyan"/>
        </w:rPr>
        <w:t>— the</w:t>
      </w:r>
      <w:r w:rsidRPr="00FB60F6">
        <w:rPr>
          <w:sz w:val="16"/>
          <w:highlight w:val="cyan"/>
        </w:rPr>
        <w:t xml:space="preserve"> </w:t>
      </w:r>
      <w:r w:rsidRPr="00FB60F6">
        <w:rPr>
          <w:rStyle w:val="Emphasis"/>
          <w:highlight w:val="cyan"/>
        </w:rPr>
        <w:t>premier gathering in the field</w:t>
      </w:r>
      <w:r w:rsidRPr="00933611">
        <w:rPr>
          <w:rStyle w:val="StyleUnderline"/>
        </w:rPr>
        <w:t>— now</w:t>
      </w:r>
      <w:r w:rsidRPr="00933611">
        <w:rPr>
          <w:sz w:val="16"/>
        </w:rPr>
        <w:t xml:space="preserve"> </w:t>
      </w:r>
      <w:r w:rsidRPr="00933611">
        <w:rPr>
          <w:rStyle w:val="Emphasis"/>
        </w:rPr>
        <w:t>exceeds 3,000</w:t>
      </w:r>
      <w:r w:rsidRPr="00933611">
        <w:rPr>
          <w:sz w:val="16"/>
        </w:rPr>
        <w:t>, a threefold increase over the low ebb in the late 1980s. Several new academic journals dedicated to antitrust law, economics, and policy were launched in the last decade.</w:t>
      </w:r>
    </w:p>
    <w:p w14:paraId="16648A12" w14:textId="5D654A16" w:rsidR="00062A3D" w:rsidRDefault="00062A3D" w:rsidP="00062A3D">
      <w:pPr>
        <w:pStyle w:val="Heading1"/>
      </w:pPr>
      <w:r>
        <w:t>2N</w:t>
      </w:r>
      <w:r w:rsidR="000B4470">
        <w:t>R</w:t>
      </w:r>
    </w:p>
    <w:p w14:paraId="24F653B0" w14:textId="2AF4EEBD" w:rsidR="00062A3D" w:rsidRDefault="00062A3D" w:rsidP="00062A3D">
      <w:pPr>
        <w:pStyle w:val="Heading2"/>
      </w:pPr>
      <w:r>
        <w:t>CP---Common Law</w:t>
      </w:r>
    </w:p>
    <w:p w14:paraId="11779AA3" w14:textId="74EA7788" w:rsidR="003C649C" w:rsidRDefault="003C649C" w:rsidP="003C649C">
      <w:pPr>
        <w:pStyle w:val="Heading3"/>
      </w:pPr>
      <w:r>
        <w:t>2NR---AT: Rulemaking Deficit</w:t>
      </w:r>
    </w:p>
    <w:p w14:paraId="1AB0D202" w14:textId="77777777" w:rsidR="003C649C" w:rsidRDefault="003C649C" w:rsidP="003C649C">
      <w:pPr>
        <w:pStyle w:val="Heading4"/>
      </w:pPr>
      <w:r>
        <w:t>Court decisions with FTC-set standards is best---overcomes judicial reluctance and traditional drawbacks</w:t>
      </w:r>
    </w:p>
    <w:p w14:paraId="0C7544BC" w14:textId="77777777" w:rsidR="003C649C" w:rsidRPr="008A51FF" w:rsidRDefault="003C649C" w:rsidP="003C649C">
      <w:r>
        <w:rPr>
          <w:rStyle w:val="Style13ptBold"/>
        </w:rPr>
        <w:t xml:space="preserve">1AC </w:t>
      </w:r>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9DAA802" w14:textId="77777777" w:rsidR="003C649C" w:rsidRPr="0089226D" w:rsidRDefault="003C649C" w:rsidP="003C649C">
      <w:pPr>
        <w:rPr>
          <w:sz w:val="16"/>
          <w:szCs w:val="16"/>
        </w:rPr>
      </w:pPr>
      <w:r w:rsidRPr="0089226D">
        <w:rPr>
          <w:sz w:val="16"/>
          <w:szCs w:val="16"/>
        </w:rPr>
        <w:t>And third, rulemaking would enable the Commission to establish rules through a transparent and participatory process, ensuring that everyone who may be affected by a new rule has the opportunity to weigh in on it, granting the rule greater legitimacy.49 APA procedures require that an agency provide the public with meaningful opportunity to comment on the rule’s content through the submission of written “data, views, or arguments.”50 The agency must then consider and address all submitted comments before issuing the final rule. If an agency adopts a rule without observing these procedures, a court may strike down the rule.51</w:t>
      </w:r>
    </w:p>
    <w:p w14:paraId="246C01B0" w14:textId="77777777" w:rsidR="003C649C" w:rsidRDefault="003C649C" w:rsidP="003C649C">
      <w:pPr>
        <w:rPr>
          <w:rStyle w:val="StyleUnderline"/>
        </w:rPr>
      </w:pPr>
      <w:r w:rsidRPr="0089226D">
        <w:rPr>
          <w:sz w:val="16"/>
        </w:rPr>
        <w:t xml:space="preserve">This process is far more participatory than adjudication. Unlike judges, who are confined to the trial record when developing precedent-setting rules and standards, </w:t>
      </w:r>
      <w:r w:rsidRPr="008A51FF">
        <w:rPr>
          <w:rStyle w:val="StyleUnderline"/>
        </w:rPr>
        <w:t xml:space="preserve">the Commission can put forth rules </w:t>
      </w:r>
      <w:r w:rsidRPr="0089226D">
        <w:rPr>
          <w:rStyle w:val="StyleUnderline"/>
          <w:highlight w:val="cyan"/>
        </w:rPr>
        <w:t>after considering a comprehensive set of information and analysis</w:t>
      </w:r>
      <w:r w:rsidRPr="008A51FF">
        <w:rPr>
          <w:rStyle w:val="StyleUnderline"/>
        </w:rPr>
        <w:t>.52</w:t>
      </w:r>
      <w:r w:rsidRPr="0089226D">
        <w:rPr>
          <w:sz w:val="16"/>
        </w:rPr>
        <w:t xml:space="preserve"> Notably, this would also allow the FTC to draw on its own informational advantage—</w:t>
      </w:r>
      <w:r w:rsidRPr="0089226D">
        <w:rPr>
          <w:rStyle w:val="StyleUnderline"/>
          <w:highlight w:val="cyan"/>
        </w:rPr>
        <w:t>namely, its ability to collect and aggregate information and to study market trends</w:t>
      </w:r>
      <w:r w:rsidRPr="008A51FF">
        <w:rPr>
          <w:rStyle w:val="StyleUnderline"/>
        </w:rPr>
        <w:t xml:space="preserve"> and industry practices over the long term and outside the context of litigation.53 Drawing on this expertise to develop rules will help antitrust enforcement and policymaking better reflect empirical realities and better keep pace with evolving business practices.</w:t>
      </w:r>
    </w:p>
    <w:p w14:paraId="5E896FD0" w14:textId="77777777" w:rsidR="003C649C" w:rsidRPr="0089226D" w:rsidRDefault="003C649C" w:rsidP="003C649C">
      <w:pPr>
        <w:rPr>
          <w:rStyle w:val="StyleUnderline"/>
          <w:b/>
          <w:bCs/>
          <w:u w:val="none"/>
        </w:rPr>
      </w:pPr>
      <w:r w:rsidRPr="00624705">
        <w:rPr>
          <w:b/>
          <w:bCs/>
        </w:rPr>
        <w:t>[</w:t>
      </w:r>
      <w:r>
        <w:rPr>
          <w:b/>
          <w:bCs/>
        </w:rPr>
        <w:t>Their cards end here</w:t>
      </w:r>
      <w:r w:rsidRPr="00624705">
        <w:rPr>
          <w:b/>
          <w:bCs/>
        </w:rPr>
        <w:t>]</w:t>
      </w:r>
    </w:p>
    <w:p w14:paraId="59936537" w14:textId="77777777" w:rsidR="003C649C" w:rsidRPr="0089226D" w:rsidRDefault="003C649C" w:rsidP="003C649C">
      <w:pPr>
        <w:rPr>
          <w:sz w:val="16"/>
          <w:szCs w:val="16"/>
        </w:rPr>
      </w:pPr>
      <w:r w:rsidRPr="0089226D">
        <w:rPr>
          <w:sz w:val="16"/>
          <w:szCs w:val="16"/>
        </w:rPr>
        <w:t>Given that the FTC has largely neglected this tool, some may question the Commission’s authority to issue competition rules and the legal status these rules would have.54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Several antitrust scholars have affirmed this authority, and the Appendix lays out further background on and discussion of it.57</w:t>
      </w:r>
    </w:p>
    <w:p w14:paraId="069EC2FB" w14:textId="77777777" w:rsidR="003C649C" w:rsidRPr="008A51FF" w:rsidRDefault="003C649C" w:rsidP="003C649C">
      <w:pPr>
        <w:rPr>
          <w:rStyle w:val="StyleUnderline"/>
        </w:rPr>
      </w:pPr>
      <w:r w:rsidRPr="0089226D">
        <w:rPr>
          <w:sz w:val="16"/>
        </w:rPr>
        <w:t xml:space="preserve">Others acknowledge the authority exists but assert that antitrust law is ill suited for rulemaking because </w:t>
      </w:r>
      <w:r w:rsidRPr="0089226D">
        <w:rPr>
          <w:rStyle w:val="StyleUnderline"/>
          <w:highlight w:val="cyan"/>
        </w:rPr>
        <w:t>antitrust is a common law enterprise. It is true that, as a descriptive matter, antitrust enforcement has proceeded almost exclusively through adjudication</w:t>
      </w:r>
      <w:r w:rsidRPr="008A51FF">
        <w:rPr>
          <w:rStyle w:val="StyleUnderline"/>
        </w:rPr>
        <w:t>.</w:t>
      </w:r>
      <w:r w:rsidRPr="0089226D">
        <w:rPr>
          <w:sz w:val="16"/>
        </w:rPr>
        <w:t xml:space="preserve">58 But the idea that this approach is normatively desirable is neither clear nor persuasive. </w:t>
      </w:r>
      <w:r w:rsidRPr="008A51FF">
        <w:rPr>
          <w:rStyle w:val="StyleUnderline"/>
        </w:rPr>
        <w:t xml:space="preserve">Indeed, </w:t>
      </w:r>
      <w:r w:rsidRPr="0089226D">
        <w:rPr>
          <w:rStyle w:val="StyleUnderline"/>
          <w:highlight w:val="cyan"/>
        </w:rPr>
        <w:t xml:space="preserve">relying </w:t>
      </w:r>
      <w:r w:rsidRPr="0089226D">
        <w:rPr>
          <w:rStyle w:val="Emphasis"/>
          <w:highlight w:val="cyan"/>
        </w:rPr>
        <w:t>solely</w:t>
      </w:r>
      <w:r w:rsidRPr="0089226D">
        <w:rPr>
          <w:rStyle w:val="StyleUnderline"/>
          <w:highlight w:val="cyan"/>
        </w:rPr>
        <w:t xml:space="preserve"> on adjudication</w:t>
      </w:r>
      <w:r w:rsidRPr="008A51FF">
        <w:rPr>
          <w:rStyle w:val="StyleUnderline"/>
        </w:rPr>
        <w:t xml:space="preserve"> has certainly not delivered a system with sufficient clarity, efficiency, or transparency.59</w:t>
      </w:r>
    </w:p>
    <w:p w14:paraId="13AABC0D" w14:textId="77777777" w:rsidR="003C649C" w:rsidRPr="0089226D" w:rsidRDefault="003C649C" w:rsidP="003C649C">
      <w:pPr>
        <w:rPr>
          <w:sz w:val="16"/>
        </w:rPr>
      </w:pPr>
      <w:r w:rsidRPr="0089226D">
        <w:rPr>
          <w:sz w:val="16"/>
        </w:rPr>
        <w:t xml:space="preserve">Others question how § 5 </w:t>
      </w:r>
      <w:r w:rsidRPr="0089226D">
        <w:rPr>
          <w:rStyle w:val="StyleUnderline"/>
          <w:highlight w:val="cyan"/>
        </w:rPr>
        <w:t xml:space="preserve">rulemaking would intersect with existing Sherman Act </w:t>
      </w:r>
      <w:r w:rsidRPr="0089226D">
        <w:rPr>
          <w:rStyle w:val="Emphasis"/>
          <w:highlight w:val="cyan"/>
        </w:rPr>
        <w:t>jurisprudence</w:t>
      </w:r>
      <w:r w:rsidRPr="0089226D">
        <w:rPr>
          <w:sz w:val="16"/>
        </w:rPr>
        <w:t>, and whether it would conflict with or undermine the Justice Department’s authority. Former Acting Chair Maureen Ohlhausen, for example, has expressed concern that using § 5 to “supplant” the Sherman and Clayton Acts could weaken the Justice Department’s hand in some cases or create a situation where firms engaged in the same conduct would face different liability standards based on which agency conducted the investigation.60</w:t>
      </w:r>
    </w:p>
    <w:p w14:paraId="17FD004A" w14:textId="77777777" w:rsidR="003C649C" w:rsidRPr="0089226D" w:rsidRDefault="003C649C" w:rsidP="003C649C">
      <w:pPr>
        <w:rPr>
          <w:sz w:val="16"/>
        </w:rPr>
      </w:pPr>
      <w:r w:rsidRPr="0089226D">
        <w:rPr>
          <w:sz w:val="16"/>
        </w:rPr>
        <w:t>Notably, these concerns are responding to the prospect of advancing—through adjudication—interpretations of § 5 that go beyond the bounds of the Sherman and Clayton Acts. It is less clear that these concerns are as salient in the context of § 5 rulemaking that interprets “unfair methods of competition” that fall under the other antitrust laws.61 Moreover, it is worth noting that the FTC Act already contemplates a role for the Attorney General in bringing certain claims when authorized to do so by the FTC.</w:t>
      </w:r>
      <w:r w:rsidRPr="0089226D">
        <w:rPr>
          <w:rStyle w:val="StyleUnderline"/>
        </w:rPr>
        <w:t xml:space="preserve">62 We see </w:t>
      </w:r>
      <w:r w:rsidRPr="0089226D">
        <w:rPr>
          <w:rStyle w:val="StyleUnderline"/>
          <w:highlight w:val="cyan"/>
        </w:rPr>
        <w:t xml:space="preserve">no reason why the Attorney General could not plead counts involving violations of rules proscribing “unfair methods of competition” </w:t>
      </w:r>
      <w:r w:rsidRPr="0089226D">
        <w:rPr>
          <w:rStyle w:val="StyleUnderline"/>
        </w:rPr>
        <w:t xml:space="preserve">in complaints </w:t>
      </w:r>
      <w:r w:rsidRPr="0089226D">
        <w:rPr>
          <w:rStyle w:val="StyleUnderline"/>
          <w:highlight w:val="cyan"/>
        </w:rPr>
        <w:t>that follow investigations by the Antitrust Division</w:t>
      </w:r>
      <w:r w:rsidRPr="0089226D">
        <w:rPr>
          <w:sz w:val="16"/>
        </w:rPr>
        <w:t xml:space="preserve"> for entities that are covered by the Act.</w:t>
      </w:r>
    </w:p>
    <w:p w14:paraId="61F8A3CD" w14:textId="37271C9A" w:rsidR="003C649C" w:rsidRPr="000B4470" w:rsidRDefault="003C649C" w:rsidP="003C649C">
      <w:pPr>
        <w:rPr>
          <w:u w:val="single"/>
        </w:rPr>
      </w:pPr>
      <w:r w:rsidRPr="0089226D">
        <w:rPr>
          <w:sz w:val="16"/>
        </w:rPr>
        <w:t xml:space="preserve">Here, it is also worth underscoring that claims under the Sherman Act are enforceable by private plaintiffs and subject to treble damages.63 While </w:t>
      </w:r>
      <w:r w:rsidRPr="0089226D">
        <w:rPr>
          <w:rStyle w:val="StyleUnderline"/>
          <w:highlight w:val="cyan"/>
        </w:rPr>
        <w:t>private enforcement with treble damages is an important element of the antitrust enforcement</w:t>
      </w:r>
      <w:r w:rsidRPr="0089226D">
        <w:rPr>
          <w:rStyle w:val="StyleUnderline"/>
        </w:rPr>
        <w:t xml:space="preserve"> regime, generalist judges may be reluctant to </w:t>
      </w:r>
      <w:r w:rsidRPr="0089226D">
        <w:rPr>
          <w:rStyle w:val="StyleUnderline"/>
          <w:highlight w:val="cyan"/>
        </w:rPr>
        <w:t>condemn certain anticompetitive conduct and impose remedies</w:t>
      </w:r>
      <w:r w:rsidRPr="0089226D">
        <w:rPr>
          <w:sz w:val="16"/>
        </w:rPr>
        <w:t xml:space="preserve"> with very large financial awards in close </w:t>
      </w:r>
      <w:r w:rsidRPr="0089226D">
        <w:rPr>
          <w:rStyle w:val="StyleUnderline"/>
          <w:highlight w:val="cyan"/>
        </w:rPr>
        <w:t>cases. If the Commission promulgates rules</w:t>
      </w:r>
      <w:r w:rsidRPr="0089226D">
        <w:rPr>
          <w:rStyle w:val="StyleUnderline"/>
        </w:rPr>
        <w:t xml:space="preserve"> under § 5 </w:t>
      </w:r>
      <w:r w:rsidRPr="0089226D">
        <w:rPr>
          <w:rStyle w:val="StyleUnderline"/>
          <w:highlight w:val="cyan"/>
        </w:rPr>
        <w:t>with respect to anticompetitive conduct,</w:t>
      </w:r>
      <w:r w:rsidRPr="0089226D">
        <w:rPr>
          <w:sz w:val="16"/>
        </w:rPr>
        <w:t xml:space="preserve"> private plaintiffs would generally be unable to rely on these rules for the purpose of seeking treble damages. This presents </w:t>
      </w:r>
      <w:r w:rsidRPr="0089226D">
        <w:rPr>
          <w:rStyle w:val="StyleUnderline"/>
        </w:rPr>
        <w:t xml:space="preserve">an opportunity for the Commission to use </w:t>
      </w:r>
      <w:r w:rsidRPr="0089226D">
        <w:rPr>
          <w:rStyle w:val="StyleUnderline"/>
          <w:highlight w:val="cyan"/>
        </w:rPr>
        <w:t>its analytical and information advantages to advance and further develop the law without opening the door to treble damages in private suits and prompting judicial reluctance to find conduct in violation of the law</w:t>
      </w:r>
      <w:r>
        <w:rPr>
          <w:rStyle w:val="StyleUnderline"/>
        </w:rPr>
        <w:t>.</w:t>
      </w:r>
    </w:p>
    <w:sectPr w:rsidR="003C649C" w:rsidRPr="000B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147C6"/>
    <w:multiLevelType w:val="hybridMultilevel"/>
    <w:tmpl w:val="682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6A0591"/>
    <w:multiLevelType w:val="hybridMultilevel"/>
    <w:tmpl w:val="9CA4ED70"/>
    <w:lvl w:ilvl="0" w:tplc="99EA0C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D7698"/>
    <w:multiLevelType w:val="hybridMultilevel"/>
    <w:tmpl w:val="1F8C9AA0"/>
    <w:lvl w:ilvl="0" w:tplc="0E8EC44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A3AC6"/>
    <w:multiLevelType w:val="hybridMultilevel"/>
    <w:tmpl w:val="49103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C3503"/>
    <w:multiLevelType w:val="hybridMultilevel"/>
    <w:tmpl w:val="C0D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206D2"/>
    <w:multiLevelType w:val="hybridMultilevel"/>
    <w:tmpl w:val="A58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33394"/>
    <w:multiLevelType w:val="hybridMultilevel"/>
    <w:tmpl w:val="CC7A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322CC"/>
    <w:multiLevelType w:val="hybridMultilevel"/>
    <w:tmpl w:val="4A30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8"/>
  </w:num>
  <w:num w:numId="13">
    <w:abstractNumId w:val="11"/>
  </w:num>
  <w:num w:numId="14">
    <w:abstractNumId w:val="17"/>
  </w:num>
  <w:num w:numId="15">
    <w:abstractNumId w:val="15"/>
  </w:num>
  <w:num w:numId="16">
    <w:abstractNumId w:val="19"/>
  </w:num>
  <w:num w:numId="17">
    <w:abstractNumId w:val="14"/>
  </w:num>
  <w:num w:numId="18">
    <w:abstractNumId w:val="10"/>
  </w:num>
  <w:num w:numId="19">
    <w:abstractNumId w:val="22"/>
  </w:num>
  <w:num w:numId="20">
    <w:abstractNumId w:val="16"/>
  </w:num>
  <w:num w:numId="21">
    <w:abstractNumId w:val="12"/>
  </w:num>
  <w:num w:numId="22">
    <w:abstractNumId w:val="20"/>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32763096"/>
    <w:docVar w:name="VerbatimVersion" w:val="5.1"/>
  </w:docVars>
  <w:rsids>
    <w:rsidRoot w:val="00085794"/>
    <w:rsid w:val="000139A3"/>
    <w:rsid w:val="00062A3D"/>
    <w:rsid w:val="00085794"/>
    <w:rsid w:val="000B4470"/>
    <w:rsid w:val="00100833"/>
    <w:rsid w:val="00104529"/>
    <w:rsid w:val="00105942"/>
    <w:rsid w:val="00107396"/>
    <w:rsid w:val="00144A4C"/>
    <w:rsid w:val="0016042A"/>
    <w:rsid w:val="00176AB0"/>
    <w:rsid w:val="00177B7D"/>
    <w:rsid w:val="0018322D"/>
    <w:rsid w:val="001B5776"/>
    <w:rsid w:val="001E527A"/>
    <w:rsid w:val="001F1FD7"/>
    <w:rsid w:val="001F78CE"/>
    <w:rsid w:val="00231059"/>
    <w:rsid w:val="00251FC7"/>
    <w:rsid w:val="00271E8D"/>
    <w:rsid w:val="002855A7"/>
    <w:rsid w:val="002B146A"/>
    <w:rsid w:val="002B5E17"/>
    <w:rsid w:val="00301623"/>
    <w:rsid w:val="00315690"/>
    <w:rsid w:val="00316B75"/>
    <w:rsid w:val="00325646"/>
    <w:rsid w:val="003460F2"/>
    <w:rsid w:val="0038158C"/>
    <w:rsid w:val="00386EE4"/>
    <w:rsid w:val="003902BA"/>
    <w:rsid w:val="003A09E2"/>
    <w:rsid w:val="003C649C"/>
    <w:rsid w:val="003D0608"/>
    <w:rsid w:val="00407037"/>
    <w:rsid w:val="004605D6"/>
    <w:rsid w:val="004A4104"/>
    <w:rsid w:val="004B6E56"/>
    <w:rsid w:val="004C27D6"/>
    <w:rsid w:val="004C60E8"/>
    <w:rsid w:val="004E3579"/>
    <w:rsid w:val="004E728B"/>
    <w:rsid w:val="004F39E0"/>
    <w:rsid w:val="00537BD5"/>
    <w:rsid w:val="0057268A"/>
    <w:rsid w:val="005A015F"/>
    <w:rsid w:val="005D1FD9"/>
    <w:rsid w:val="005D2912"/>
    <w:rsid w:val="006065BD"/>
    <w:rsid w:val="00626935"/>
    <w:rsid w:val="00644790"/>
    <w:rsid w:val="00645FA9"/>
    <w:rsid w:val="00647866"/>
    <w:rsid w:val="00665003"/>
    <w:rsid w:val="006A2AD0"/>
    <w:rsid w:val="006C2375"/>
    <w:rsid w:val="006D4ECC"/>
    <w:rsid w:val="00722258"/>
    <w:rsid w:val="007243E5"/>
    <w:rsid w:val="00766EA0"/>
    <w:rsid w:val="00782CD8"/>
    <w:rsid w:val="007A2226"/>
    <w:rsid w:val="007F2284"/>
    <w:rsid w:val="007F5B66"/>
    <w:rsid w:val="00823A1C"/>
    <w:rsid w:val="00845B9D"/>
    <w:rsid w:val="00860984"/>
    <w:rsid w:val="008775AA"/>
    <w:rsid w:val="008A50AF"/>
    <w:rsid w:val="008B3ECB"/>
    <w:rsid w:val="008B4E85"/>
    <w:rsid w:val="008C1B2E"/>
    <w:rsid w:val="0091627E"/>
    <w:rsid w:val="0097032B"/>
    <w:rsid w:val="009D2EAD"/>
    <w:rsid w:val="009D54B2"/>
    <w:rsid w:val="009E1922"/>
    <w:rsid w:val="009F7ED2"/>
    <w:rsid w:val="00A93661"/>
    <w:rsid w:val="00A95652"/>
    <w:rsid w:val="00AC0AB8"/>
    <w:rsid w:val="00AC395E"/>
    <w:rsid w:val="00AF4824"/>
    <w:rsid w:val="00B33C6D"/>
    <w:rsid w:val="00B4508F"/>
    <w:rsid w:val="00B55AD5"/>
    <w:rsid w:val="00B8057C"/>
    <w:rsid w:val="00BD6238"/>
    <w:rsid w:val="00BD7C52"/>
    <w:rsid w:val="00BF593B"/>
    <w:rsid w:val="00BF773A"/>
    <w:rsid w:val="00BF7E81"/>
    <w:rsid w:val="00C13773"/>
    <w:rsid w:val="00C17CC8"/>
    <w:rsid w:val="00C31B98"/>
    <w:rsid w:val="00C83417"/>
    <w:rsid w:val="00C9604F"/>
    <w:rsid w:val="00CA19AA"/>
    <w:rsid w:val="00CC0FE1"/>
    <w:rsid w:val="00CC5298"/>
    <w:rsid w:val="00CD736E"/>
    <w:rsid w:val="00CD798D"/>
    <w:rsid w:val="00CE161E"/>
    <w:rsid w:val="00CE33B9"/>
    <w:rsid w:val="00CF3E47"/>
    <w:rsid w:val="00CF59A8"/>
    <w:rsid w:val="00D325A9"/>
    <w:rsid w:val="00D36A8A"/>
    <w:rsid w:val="00D61409"/>
    <w:rsid w:val="00D6691E"/>
    <w:rsid w:val="00D71170"/>
    <w:rsid w:val="00D768F8"/>
    <w:rsid w:val="00DA1C92"/>
    <w:rsid w:val="00DA25D4"/>
    <w:rsid w:val="00DA6538"/>
    <w:rsid w:val="00DE391A"/>
    <w:rsid w:val="00E15E75"/>
    <w:rsid w:val="00E5262C"/>
    <w:rsid w:val="00EC7DC4"/>
    <w:rsid w:val="00ED30CF"/>
    <w:rsid w:val="00F176EF"/>
    <w:rsid w:val="00F45E10"/>
    <w:rsid w:val="00F631A8"/>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A6F"/>
  <w15:chartTrackingRefBased/>
  <w15:docId w15:val="{93F07CD4-C6AC-4403-BFBA-E84C21C8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75AA"/>
    <w:rPr>
      <w:rFonts w:ascii="Calibri" w:hAnsi="Calibri"/>
    </w:rPr>
  </w:style>
  <w:style w:type="paragraph" w:styleId="Heading1">
    <w:name w:val="heading 1"/>
    <w:aliases w:val="Pocket"/>
    <w:basedOn w:val="Normal"/>
    <w:next w:val="Normal"/>
    <w:link w:val="Heading1Char"/>
    <w:qFormat/>
    <w:rsid w:val="008775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75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8775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small space,Medium Grid 21,Dont use,Very Small Text,Big card,Normal Tag,heading 2,Heading 2 Char2 Char,Heading 2 Char1 Char Char, Ch,small text,Ch,No Spacing211,No Spacing12,no read,No Spacing2111,No Spacing4,No Spacing11111,tags,Card,T"/>
    <w:basedOn w:val="Normal"/>
    <w:next w:val="Normal"/>
    <w:link w:val="Heading4Char"/>
    <w:uiPriority w:val="3"/>
    <w:unhideWhenUsed/>
    <w:qFormat/>
    <w:rsid w:val="008775A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775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75AA"/>
  </w:style>
  <w:style w:type="character" w:customStyle="1" w:styleId="Heading1Char">
    <w:name w:val="Heading 1 Char"/>
    <w:aliases w:val="Pocket Char"/>
    <w:basedOn w:val="DefaultParagraphFont"/>
    <w:link w:val="Heading1"/>
    <w:rsid w:val="008775A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75A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8775AA"/>
    <w:rPr>
      <w:rFonts w:ascii="Calibri" w:eastAsiaTheme="majorEastAsia" w:hAnsi="Calibri" w:cstheme="majorBidi"/>
      <w:b/>
      <w:sz w:val="32"/>
      <w:szCs w:val="24"/>
      <w:u w:val="single"/>
    </w:rPr>
  </w:style>
  <w:style w:type="character" w:customStyle="1" w:styleId="Heading4Char">
    <w:name w:val="Heading 4 Char"/>
    <w:aliases w:val="Tag Char,body Char,small space Char,Medium Grid 21 Char,Dont use Char,Very Small Text Char,Big card Char,Normal Tag Char,heading 2 Char,Heading 2 Char2 Char Char,Heading 2 Char1 Char Char Char, Ch Char,small text Char,Ch Char,no read Char"/>
    <w:basedOn w:val="DefaultParagraphFont"/>
    <w:link w:val="Heading4"/>
    <w:uiPriority w:val="3"/>
    <w:rsid w:val="008775AA"/>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7"/>
    <w:qFormat/>
    <w:rsid w:val="008775AA"/>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8775A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8775A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s v 2 Char1,Char Char1,Heading 1 Char1,Pocket Char1,TAG "/>
    <w:basedOn w:val="DefaultParagraphFont"/>
    <w:uiPriority w:val="99"/>
    <w:unhideWhenUsed/>
    <w:rsid w:val="008775AA"/>
    <w:rPr>
      <w:color w:val="auto"/>
      <w:u w:val="none"/>
    </w:rPr>
  </w:style>
  <w:style w:type="character" w:styleId="FollowedHyperlink">
    <w:name w:val="FollowedHyperlink"/>
    <w:basedOn w:val="DefaultParagraphFont"/>
    <w:uiPriority w:val="99"/>
    <w:semiHidden/>
    <w:unhideWhenUsed/>
    <w:rsid w:val="008775AA"/>
    <w:rPr>
      <w:color w:val="auto"/>
      <w:u w:val="none"/>
    </w:rPr>
  </w:style>
  <w:style w:type="paragraph" w:customStyle="1" w:styleId="Analytics">
    <w:name w:val="Analytics"/>
    <w:link w:val="AnalyticsChar"/>
    <w:uiPriority w:val="4"/>
    <w:qFormat/>
    <w:rsid w:val="0008579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85794"/>
    <w:rPr>
      <w:rFonts w:ascii="Calibri" w:eastAsiaTheme="majorEastAsia" w:hAnsi="Calibri" w:cstheme="majorBidi"/>
      <w:b/>
      <w:iCs/>
      <w:sz w:val="26"/>
      <w:szCs w:val="28"/>
    </w:rPr>
  </w:style>
  <w:style w:type="paragraph" w:customStyle="1" w:styleId="Emphasis1">
    <w:name w:val="Emphasis1"/>
    <w:basedOn w:val="Normal"/>
    <w:link w:val="Emphasis"/>
    <w:autoRedefine/>
    <w:uiPriority w:val="7"/>
    <w:qFormat/>
    <w:rsid w:val="0062693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626935"/>
    <w:pPr>
      <w:ind w:left="720"/>
      <w:contextualSpacing/>
    </w:pPr>
  </w:style>
  <w:style w:type="paragraph" w:customStyle="1" w:styleId="textbold">
    <w:name w:val="text bold"/>
    <w:basedOn w:val="Normal"/>
    <w:autoRedefine/>
    <w:uiPriority w:val="7"/>
    <w:qFormat/>
    <w:rsid w:val="00626935"/>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paragraph" w:styleId="NoSpacing">
    <w:name w:val="No Spacing"/>
    <w:aliases w:val="Card Format,DDI Tag,Tag Title,No Spacing6,No Spacing tnr,ClearFormatting,Hidden Block Title,No Spacing311,No Spacing51,No Spacing8,Dont u,No Spacing1111111,Note Level 21,Clear,No Spacing7,ca,Small Text,Heading 41,card"/>
    <w:basedOn w:val="Heading1"/>
    <w:autoRedefine/>
    <w:uiPriority w:val="99"/>
    <w:qFormat/>
    <w:rsid w:val="0062693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626935"/>
    <w:pPr>
      <w:widowControl w:val="0"/>
      <w:suppressAutoHyphens/>
      <w:spacing w:after="200"/>
      <w:contextualSpacing/>
    </w:pPr>
    <w:rPr>
      <w:rFonts w:asciiTheme="minorHAnsi" w:hAnsiTheme="minorHAnsi"/>
      <w:u w:val="single"/>
    </w:rPr>
  </w:style>
  <w:style w:type="paragraph" w:customStyle="1" w:styleId="Analytic">
    <w:name w:val="Analytic"/>
    <w:link w:val="AnalyticChar"/>
    <w:uiPriority w:val="4"/>
    <w:qFormat/>
    <w:rsid w:val="004A410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4A4104"/>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4A4104"/>
    <w:rPr>
      <w:color w:val="1F3864" w:themeColor="accent5" w:themeShade="80"/>
    </w:rPr>
  </w:style>
  <w:style w:type="character" w:customStyle="1" w:styleId="analyticrealChar">
    <w:name w:val="analytic real Char"/>
    <w:basedOn w:val="DefaultParagraphFont"/>
    <w:link w:val="analyticreal"/>
    <w:uiPriority w:val="4"/>
    <w:rsid w:val="004A410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A410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A4104"/>
    <w:rPr>
      <w:rFonts w:ascii="Calibri" w:eastAsiaTheme="majorEastAsia" w:hAnsi="Calibri" w:cstheme="majorBidi"/>
      <w:b/>
      <w:color w:val="44546A" w:themeColor="text2"/>
      <w:sz w:val="24"/>
      <w:szCs w:val="24"/>
    </w:rPr>
  </w:style>
  <w:style w:type="paragraph" w:customStyle="1" w:styleId="cardnotes">
    <w:name w:val="card notes"/>
    <w:uiPriority w:val="4"/>
    <w:qFormat/>
    <w:rsid w:val="004A4104"/>
    <w:rPr>
      <w:rFonts w:ascii="Calibri" w:eastAsiaTheme="majorEastAsia" w:hAnsi="Calibri" w:cstheme="majorBidi"/>
      <w:b/>
      <w:iCs/>
      <w:color w:val="538135" w:themeColor="accent6" w:themeShade="BF"/>
    </w:rPr>
  </w:style>
  <w:style w:type="paragraph" w:customStyle="1" w:styleId="Cardnotes0">
    <w:name w:val="Card notes"/>
    <w:uiPriority w:val="4"/>
    <w:qFormat/>
    <w:rsid w:val="004A4104"/>
    <w:rPr>
      <w:rFonts w:ascii="Calibri" w:hAnsi="Calibri" w:cs="Calibri"/>
      <w:b/>
      <w:color w:val="538135" w:themeColor="accent6" w:themeShade="BF"/>
    </w:rPr>
  </w:style>
  <w:style w:type="character" w:customStyle="1" w:styleId="cardChar">
    <w:name w:val="card Char"/>
    <w:basedOn w:val="DefaultParagraphFont"/>
    <w:uiPriority w:val="6"/>
    <w:rsid w:val="004A4104"/>
    <w:rPr>
      <w:rFonts w:ascii="Calibri" w:eastAsia="PMingLiU" w:hAnsi="Calibri"/>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tech-antitrust-google/texas-nine-u-s-states-accuse-google-of-working-with-facebook-to-break-antitrust-law-idUSKBN28Q2RL" TargetMode="External"/><Relationship Id="rId13" Type="http://schemas.openxmlformats.org/officeDocument/2006/relationships/hyperlink" Target="https://cset.georgetown.edu/wp-content/uploads/CSET-Antitrust-and-Artificial-Intelligence.pdf" TargetMode="External"/><Relationship Id="rId18" Type="http://schemas.openxmlformats.org/officeDocument/2006/relationships/hyperlink" Target="https://itif.org/publications/2020/11/09/monopoly-myths-big-tech-creating-kill-zones" TargetMode="External"/><Relationship Id="rId26" Type="http://schemas.openxmlformats.org/officeDocument/2006/relationships/hyperlink" Target="https://www.americanbar.org/content/dam/aba-cms-dotorg/products/ecd/ebk/140535931/5030623-TOC.pdf" TargetMode="External"/><Relationship Id="rId3" Type="http://schemas.openxmlformats.org/officeDocument/2006/relationships/styles" Target="styles.xml"/><Relationship Id="rId21" Type="http://schemas.openxmlformats.org/officeDocument/2006/relationships/hyperlink" Target="https://www.robeco.com/latam/en/insights/2021/07/how-capex-holds-the-key-to-a-self-sustaining-economic-recovery.html" TargetMode="External"/><Relationship Id="rId7" Type="http://schemas.openxmlformats.org/officeDocument/2006/relationships/hyperlink" Target="https://www.americanactionforum.org/insight/antitrust-actions-beyond-the-federal-government-the-potential-impact-of-state-and-private-litigation/" TargetMode="External"/><Relationship Id="rId12" Type="http://schemas.openxmlformats.org/officeDocument/2006/relationships/hyperlink" Target="https://www.concurrences.com/en/review/issues/no-1-2021/on-topic/the-new-us-antitrust-administration-en" TargetMode="External"/><Relationship Id="rId17" Type="http://schemas.openxmlformats.org/officeDocument/2006/relationships/hyperlink" Target="https://www.encyclopedia.com/science-and-technology/computers-and-electrical-engineering/computers-and-computing/internet"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computerhope.com/comp/stortek.htm" TargetMode="External"/><Relationship Id="rId20" Type="http://schemas.openxmlformats.org/officeDocument/2006/relationships/hyperlink" Target="https://www.encyclopedia.com/science-and-technology/computers-and-electrical-engineering/computers-and-computing/internet" TargetMode="External"/><Relationship Id="rId1" Type="http://schemas.openxmlformats.org/officeDocument/2006/relationships/customXml" Target="../customXml/item1.xml"/><Relationship Id="rId6" Type="http://schemas.openxmlformats.org/officeDocument/2006/relationships/hyperlink" Target="http://groups.wfu.edu/debate/MiscSites/DRGArticles/Oudingetal1992Pollution.htm" TargetMode="External"/><Relationship Id="rId11" Type="http://schemas.openxmlformats.org/officeDocument/2006/relationships/hyperlink" Target="https://www.ftc.gov/system/files/documents/public_statements/1584378/championing_competition_final_12-8-20_for_posting.pdf" TargetMode="External"/><Relationship Id="rId24" Type="http://schemas.openxmlformats.org/officeDocument/2006/relationships/hyperlink" Target="https://www.paulweiss.com/media/1931366/second_circuit_review_implied_immunity_from_the_antitrust_laws_3.pdf" TargetMode="External"/><Relationship Id="rId5" Type="http://schemas.openxmlformats.org/officeDocument/2006/relationships/webSettings" Target="webSettings.xml"/><Relationship Id="rId15" Type="http://schemas.openxmlformats.org/officeDocument/2006/relationships/hyperlink" Target="https://itif.org/publications/2020/11/09/monopoly-myths-big-tech-creating-kill-zones" TargetMode="External"/><Relationship Id="rId23" Type="http://schemas.openxmlformats.org/officeDocument/2006/relationships/hyperlink" Target="https://ec.europa.eu/commission/presscorner/detail/en/IP_21_2848" TargetMode="External"/><Relationship Id="rId28" Type="http://schemas.openxmlformats.org/officeDocument/2006/relationships/theme" Target="theme/theme1.xml"/><Relationship Id="rId10" Type="http://schemas.openxmlformats.org/officeDocument/2006/relationships/hyperlink" Target="https://www.nytimes.com/2020/08/13/technology/apple-fortnite-ban.html" TargetMode="External"/><Relationship Id="rId19" Type="http://schemas.openxmlformats.org/officeDocument/2006/relationships/hyperlink" Target="https://www.computerhope.com/comp/stortek.htm" TargetMode="External"/><Relationship Id="rId4" Type="http://schemas.openxmlformats.org/officeDocument/2006/relationships/settings" Target="settings.xml"/><Relationship Id="rId9" Type="http://schemas.openxmlformats.org/officeDocument/2006/relationships/hyperlink" Target="https://coag.gov/app/uploads/2020/12/Colorado-et-al.-v.-Google-PUBLIC-REDACTED-Complaint.pdf" TargetMode="External"/><Relationship Id="rId14" Type="http://schemas.openxmlformats.org/officeDocument/2006/relationships/hyperlink" Target="https://foreignpolicy.com/2019/12/27/why-liberal-international-order-will-endure-next-decade-2020-democracy/" TargetMode="External"/><Relationship Id="rId22" Type="http://schemas.openxmlformats.org/officeDocument/2006/relationships/hyperlink" Target="https://www.axios.com/antitrust-big-tech-apple-google-amazon-facebook-2e619cf6-2fd9-48be-bc72-0e36cb7fdcfb.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50484</Words>
  <Characters>287760</Characters>
  <Application>Microsoft Office Word</Application>
  <DocSecurity>0</DocSecurity>
  <Lines>2398</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Pierry</dc:creator>
  <cp:keywords>5.1.1</cp:keywords>
  <dc:description/>
  <cp:lastModifiedBy>Margolin, Jeremy</cp:lastModifiedBy>
  <cp:revision>20</cp:revision>
  <dcterms:created xsi:type="dcterms:W3CDTF">2021-10-31T13:44:00Z</dcterms:created>
  <dcterms:modified xsi:type="dcterms:W3CDTF">2022-01-03T20:27:00Z</dcterms:modified>
</cp:coreProperties>
</file>