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黑体" w:hAnsi="黑体" w:eastAsia="黑体"/>
          <w:b/>
          <w:color w:val="1F4E79"/>
          <w:sz w:val="68"/>
        </w:rPr>
        <w:t>MES智慧管理系统</w:t>
      </w:r>
    </w:p>
    <w:p>
      <w:pPr>
        <w:jc w:val="center"/>
      </w:pPr>
      <w:r>
        <w:rPr>
          <w:rFonts w:ascii="黑体" w:hAnsi="黑体" w:eastAsia="黑体"/>
          <w:b/>
          <w:color w:val="2E74B5"/>
          <w:sz w:val="40"/>
        </w:rPr>
        <w:t>基于 Vue3 的智能制造执行系统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—— Vue 开发技术 · 期末大作业设计文档 ——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MES智慧管理系统（制造执行系统）Vue3 前端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2"/>
              </w:rPr>
              <w:t>应用领域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工业互联网 / 智能制造 / 车间生产管理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2"/>
              </w:rPr>
              <w:t>技术栈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Vue 3.5 + TypeScript + Vite 8 + Pinia + Vue Router + Element Plus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2"/>
              </w:rPr>
              <w:t>代码规模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126 个单文件组件 / 107 个 TS 模块 / 约 2.1 万行 / 30 个单测文件 333 用例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2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v1</w:t>
            </w:r>
          </w:p>
        </w:tc>
      </w:tr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2"/>
              </w:rPr>
              <w:t>完成日期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2"/>
              </w:rPr>
              <w:t>2026 年 6 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目录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0"/>
        </w:rPr>
        <w:t>（提示：在 Word 中选中下方占位后，通过「引用 → 目录 → 自动目录」可自动生成带页码的目录；或将光标置于此处插入域目录后按 F9 更新。本文档已使用标准标题样式，可被 Word 正确识别。）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一、项目概述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二、需求分析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三、技术选型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四、系统架构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五、核心功能实现细节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六、创新与深度优化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七、代码质量与工程化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八、评分细则对照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九、部署与运行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十、总结与展望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一、项目概述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MES智慧管理系统（Manufacturing Execution System，制造执行系统）是一套面向离散制造车间的工业互联网应用系统，目标是把工厂从「计划下达」到「车间执行」再到「数据回采」的全过程数字化，覆盖系统管理、基础数据、工艺技术、生产计划、库存、数字化看板、数字孪生与工作流八大业务域。本作业以 Vue3 全面重写前端，后端为既有的 Spring Boot 单体（Shiro 会话鉴权），前后端经由 Vite 开发代理联调，生产环境由 Nginx 反向代理。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选题属于典型的工业互联网场景：制造执行系统是连接企业上层 ERP 与车间底层设备的中枢，具有明确的角色（管理员、工艺员、计划员、车间班组长、操作工）、清晰的业务流（订单 → 排产 → 派工 → 执行 → 入库）和真实的数据可视化需求（产能看板、3D 仓储孪生）。它既不简单也不脱离实际，适合充分展示 Vue3 组合式 API、Pinia、Vue Router、组件化与第三方生态集成的综合能力。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本前端是一个纯前后端分离的单页应用（SPA）。它以单文件组件（SFC）为基本单元，通过 Vue Router 组织多级嵌套路由与动态路由，通过 Pinia 管理用户态、权限态、应用态与通知态，并以 Element Plus 作为 UI 组件库，叠加 ECharts、Three.js、bpmn-js 等第三方技术栈实现数据可视化大屏、3D 数字孪生仓库、BPMN 流程设计器、AI 智能助手等多个亮点功能。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【截图位置：系统登录页 + 主界面（侧边栏菜单 + 顶部多页签 + 内容区）整体一览】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二、需求分析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2.1 业务背景与选题定位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制造执行系统处于工业软件金字塔的中间层：上承企业资源计划（ERP）下达的生产订单，下接车间设备与人员的实际执行。本系统聚焦车间执行环节，解决三个核心问题：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生产要素数字化：物料、设备、零部件、仓库、加工单元、班组员工等基础数据统一建模、统一维护。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工艺与计划数字化：工艺路线、产品 BOM、工序内容编制；生产订单录入、排产派工、甘特排程。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过程可视与协同：实时产能看板、3D 数字孪生仓库、轻量 BPMN 审批流、站内通知中心与 AI 助手。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2.2 用户角色与典型场景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关注点</w:t>
            </w:r>
          </w:p>
        </w:tc>
        <w:tc>
          <w:tcPr>
            <w:tcW w:type="dxa" w:w="576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典型操作场景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系统管理员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账号与权限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维护用户/角色/菜单/部门/字典，分配菜单权限，管理班组与员工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工艺工程师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工艺与 BOM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定义工序、编排工艺路线、维护产品 BOM、绑定 BOM-工艺、编制工序内容、工艺查询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计划员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订单与排产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录入生产订单、选择 BOM 派生需求、下达工单、甘特图排程、提交审批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车间班组长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派工与执行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员工作业派工、查看待办任务、签收/提交/驳回审批节点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仓管员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出入库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计划入库确认、手动入库、配套出库（FIFO 记账）、库存明细查询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管理层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经营可视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查看数据可视化大屏、3D 数字孪生仓库热力分布、接收站内通知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2.3 功能范围（模块清单）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系统按后端八大业务域划分模块，前端共实现 30+ 个业务页面。下表列出主要模块与其代表功能：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6048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代表功能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页面数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系统管理 system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用户、角色、菜单、部门、字典、班组员工、通知中心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8+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基础数据 basedata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物料（含图片）、设备、设备编组、零部件、加工单元、仓库、动态主数据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工艺技术 technology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工序、工艺路线（穿梭框）、产品 BOM、BOM-工艺、工序内容、工艺查询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生产计划 plan / order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生产订单录入、待办任务、工单下达、派工、生产甘特图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库存 inventory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计划入库确认、手动入库、配套出库、库存明细查询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数字化 digitization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数据可视化大屏（ECharts）、3D 数字孪生仓库（Three.js）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工作流 workflow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流程分类、流程表单、流程定义、BPMN 模型设计器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2.4 非功能性需求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性能：关键交互响应 &lt; 1 秒；首屏加载 &lt; 3 秒；列表分页、路由懒加载、组件按需引入。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安全：登录拦截 + 路由级权限校验；会话基于 Shiro Cookie；401 自动跳登录。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可用性：加载状态（骨架屏 / Loading）、表单校验与错误反馈、明暗双主题、多页签导航。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可维护性：模块化目录、统一 ESLint + Prettier 代码风格、语义化命名、单元测试覆盖关键逻辑。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三、技术选型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技术选型紧扣「工业互联网应用 + Vue3 综合能力展示」两条主线，所有依赖均为当前主流且长期维护的版本。下表给出核心技术栈，随后逐项说明选型理由。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分类</w:t>
            </w:r>
          </w:p>
        </w:tc>
        <w:tc>
          <w:tcPr>
            <w:tcW w:type="dxa" w:w="475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选型（实装版本）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核心框架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3.5.34（&lt;script setup&gt; + 组合式 API）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单文件组件、响应式、生命周期钩子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开发语言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TypeScript 6.0（vue-tsc 类型检查）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静态类型、接口约束、可维护性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构建工具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 8.0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极速冷启动、HMR、按需打包、产物分包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路由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Router 4（实装 5.1，组合式 API 一致）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多级嵌套路由、动态路由参数、全局守卫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状态管理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Pinia 3.0 + pinia-plugin-persistedstate 4.7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模块化 store、状态持久化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UI 组件库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Element Plus 2.14 + @element-plus/icons-vue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企业级表单/表格/弹窗/消息组件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按需引入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unplugin-auto-import + unplugin-vue-components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API 与组件全自动 tree-shaking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HTTP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Axios 1.18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拦截器：表单编码 / Result 解包 / 401 处理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数据可视化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ECharts 6 + vue-echarts 8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产能大屏、统计图表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3D 引擎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Three.js 0.184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数字孪生仓库三维渲染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流程引擎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bpmn-js 18 + diagram-js-minimap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BPMN 流程模型可视化设计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工具库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@vueuse/core、dayjs、nprogress、markdown-it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组合式工具 / 时间 / 进度条 / Markdown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动画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@vueuse/motion、@formkit/auto-animate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克制的进场动画与列表过渡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样式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Sass + CSS 变量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明暗双主题驱动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测试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Vitest 4 + @vue/test-utils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组合式函数 / 纯逻辑单元测试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代码规范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ESLint 10 + Prettier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统一代码风格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404040"/>
          <w:sz w:val="26"/>
        </w:rPr>
        <w:t>选型理由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Vue 3.5 + 组合式 API：作业明确要求「组合式 API 生命周期钩子」。组合式 API 以 setup 为中心，逻辑按关注点聚合（如分页、请求、表单各自成 composable），相比 Options API 更利于复用与类型推导。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TypeScript：为 30+ 业务页面与 100+ 接口提供静态类型约束，配合 vue-tsc 在构建期拦截类型错误，显著提升大型项目的可维护性。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Vite 8：基于原生 ESM 的开发服务器冷启动毫秒级，HMR 体验优秀；生产构建支持自定义 manualChunks 分包。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Vue Router 4：作业要求项。提供嵌套路由、动态路由参数、导航守卫，是 SPA 权限控制的基础设施。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Pinia：Vue 官方推荐的状态管理库，API 简洁、TS 友好、天然支持模块化；配合持久化插件实现刷新不丢登录态。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Element Plus：作业要求使用第三方 UI 库。其表单、表格、弹窗、消息组件成熟稳定，且对组合式 API、暗色主题、tree-shaking 支持良好。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ECharts / Three.js / bpmn-js：分别支撑数据可视化大屏、3D 数字孪生、BPMN 设计器三大创新亮点，对应作业「技术栈扩展」与「功能创新」的加分项。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四、系统架构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4.1 总体架构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系统采用前后端分离架构。前端为 Vue3 单页应用，运行于 Vite 开发服务器（端口 4200），通过 /api 前缀的代理把请求转发到后端 Spring Boot（端口 9090）；后端基于 Apache Shiro 做会话级鉴权，登录后通过 Cookie 维持会话。前端请求统一携带 Cookie（withCredentials），并以 X-Requested-With 头让后端在未授权时返回 401 JSON 而非 HTML 重定向。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浏览器(Vue3 SPA :4200)</w:t>
        <w:br/>
        <w:t xml:space="preserve">   │  axios / fetch  携带会话 Cookie</w:t>
        <w:br/>
        <w:t xml:space="preserve">   ▼</w:t>
        <w:br/>
        <w:t>Vite Dev Proxy  /api → http://localhost:9090</w:t>
        <w:br/>
        <w:t xml:space="preserve">   ▼</w:t>
        <w:br/>
        <w:t>Spring Boot 单体(:9090)  Shiro 鉴权 + MyBatis-Plus</w:t>
        <w:br/>
        <w:t xml:space="preserve">   ▼</w:t>
        <w:br/>
        <w:t>MySQL 8 / Redis(或 Ehcache)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【截图位置：系统总体架构图（前端 SPA / Vite 代理 / 后端 / 数据库分层）】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4.2 前端分层与目录结构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前端遵循 Vite 模块化目录约定，按「职责」与「业务模块」双维度组织：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src/</w:t>
        <w:br/>
        <w:t>├── api/            按后端模块组织的接口函数 + request.ts(axios 封装)</w:t>
        <w:br/>
        <w:t>├── assets/styles/  主题变量、Element 覆盖、动画</w:t>
        <w:br/>
        <w:t>├── components/     通用组件(DataTable / SearchForm / FormDialog / EChart …)</w:t>
        <w:br/>
        <w:t>├── composables/    组合式函数(useRequest / usePagination / useAiChat …)</w:t>
        <w:br/>
        <w:t>├── layouts/        AdminLayout(后台壳) / ScreenLayout(大屏壳) + 子组件</w:t>
        <w:br/>
        <w:t>├── plugins/        全局插件注册</w:t>
        <w:br/>
        <w:t>├── router/         index.ts(路由表) + guards.ts(全局守卫)</w:t>
        <w:br/>
        <w:t>├── stores/         Pinia 模块(user / permission / app / notice)</w:t>
        <w:br/>
        <w:t>├── types/          TypeScript 类型声明</w:t>
        <w:br/>
        <w:t>├── utils/          纯函数工具(权限收集 / SSE 分帧 / BPMN / 甘特 …)</w:t>
        <w:br/>
        <w:t>├── views/          按业务模块组织的页面组件</w:t>
        <w:br/>
        <w:t>└── main.ts         应用入口(挂载 Pinia / Router / 守卫 / 插件 / 主题)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4.3 组件关系图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应用以 main.ts 为入口装配三大基础设施（Pinia、Router、全局守卫），再由路由决定渲染哪一类布局壳，壳内通过 &lt;router-view&gt; 渲染具体业务页面；业务页面普遍复用通用组件，并通过 Pinia 与全局态交互。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App.vue</w:t>
        <w:br/>
        <w:t xml:space="preserve"> └─ &lt;router-view&gt;</w:t>
        <w:br/>
        <w:t xml:space="preserve">     ├─ AdminLayout (后台壳)</w:t>
        <w:br/>
        <w:t xml:space="preserve">     │   ├─ AppHeader (用户下拉 / 主题切换 / NoticeBell 通知铃铛)</w:t>
        <w:br/>
        <w:t xml:space="preserve">     │   ├─ AppSidebar (菜单树, 由权限 store 驱动)</w:t>
        <w:br/>
        <w:t xml:space="preserve">     │   ├─ AppTabs (多页签, 由 app store 驱动)</w:t>
        <w:br/>
        <w:t xml:space="preserve">     │   └─ &lt;router-view&gt; + &lt;keep-alive&gt; → 业务页面</w:t>
        <w:br/>
        <w:t xml:space="preserve">     │        └─ 复用: DataTable / SearchForm / FormDialog / EChart …</w:t>
        <w:br/>
        <w:t xml:space="preserve">     └─ ScreenLayout (大屏壳)</w:t>
        <w:br/>
        <w:t xml:space="preserve">         ├─ PlanDashboard (ECharts 大屏)</w:t>
        <w:br/>
        <w:t xml:space="preserve">         └─ Simulation3DPage (Three.js 3D 仓库)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【截图位置：组件关系图（建议用 draw.io / ProcessOn 按上方层级绘制后插入）】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4.4 数据流图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以「用户登录 → 进入受保护页面 → 拉取列表数据」为例，数据流向清晰单向：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① 登录页提交 → userStore.login() → authApi.login() → 后端校验 → 写会话 Cookie</w:t>
        <w:br/>
        <w:t>② userStore.logged=true 并持久化到 localStorage → 跳转 redirect 目标</w:t>
        <w:br/>
        <w:t>③ 路由守卫 beforeEach → permissionStore.loadMenu() → 收集权限 Set</w:t>
        <w:br/>
        <w:t>④ 业务页 onMounted → useRequest(fetcher) → http.get() → 拦截器解包 Result</w:t>
        <w:br/>
        <w:t>⑤ 数据写入 ref → 模板渲染 → DataTable 分页/操作 → 触发 emit → 重新请求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【截图位置：数据流图（登录 → 守卫 → 权限 → 请求 → 渲染 单向数据流）】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4.5 状态管理架构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Pinia 按功能拆分为四个 store，职责单一、边界清晰：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Store</w:t>
            </w:r>
          </w:p>
        </w:tc>
        <w:tc>
          <w:tcPr>
            <w:tcW w:type="dxa" w:w="547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是否持久化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user.ts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登录信息、登录态、login/logout/fetchUserInfo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是（user、logged）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permission.ts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菜单树、权限 Set、hasPermission getter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否（Set 不便序列化，登录/刷新后重建）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app.ts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主题、侧栏折叠、多页签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是（theme、collapsed、tabs）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notice.ts</w:t>
            </w:r>
          </w:p>
        </w:tc>
        <w:tc>
          <w:tcPr>
            <w:tcW w:type="dxa" w:w="54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未读通知数、刷新/重置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否（实时拉取）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五、核心功能实现细节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5.1 登录验证与会话鉴权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登录由 userStore.login 统一编排：调用后端 /login（表单编码），成功后置 logged=true 并拉取当前用户信息；user 与 logged 经持久化插件写入 localStorage，刷新页面登录态不丢失。登出时即便后端接口失败也强制清理本地状态。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// stores/user.ts(节选)</w:t>
        <w:br/>
        <w:t>async login(payload) {</w:t>
        <w:br/>
        <w:t xml:space="preserve">  await authApi.login(payload)   // 表单编码 POST /login</w:t>
        <w:br/>
        <w:t xml:space="preserve">  this.logged = true</w:t>
        <w:br/>
        <w:t xml:space="preserve">  await this.fetchUserInfo()     // GET /admin/user/info</w:t>
        <w:br/>
        <w:t>}</w:t>
        <w:br/>
        <w:t>// 持久化:刷新不丢登录态</w:t>
        <w:br/>
        <w:t>persist: { pick: ['user', 'logged'] }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【截图位置：登录页（用户名/密码表单 + 校验提示）】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5.2 路由设计：嵌套 + 动态 + 守卫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6"/>
        </w:rPr>
        <w:t>（1）多级嵌套路由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路由按「布局壳 + 子路由」组织：AdminLayout 作为后台父路由，其下挂载 system/user、technology/flow、plan/order 等 30+ 子路由；ScreenLayout 作为大屏父路由，挂载数据可视化大屏与 3D 仿真。这构成了 /、/system/user、/digitization/dashboard 等多级路径结构。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6"/>
        </w:rPr>
        <w:t>（2）动态路由参数匹配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通知中心实现了真正的路径参数动态路由 /system/notice/:id：收件箱列表「查看」、顶部通知铃铛下拉、以及 ?open= 深链接都通过 router.push({ name: 'system-notice-detail', params: { id } }) 跳转；详情页通过 useRoute().params.id 取参拉取详情，并 watch 该参数变化以支持在不同通知间切换时复用组件实例。此外，路由表末尾以 /:pathMatch(.*)* 通配兜底 404。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// router/index.ts(节选)</w:t>
        <w:br/>
        <w:t>{ path: 'system/notice/:id', name: 'system-notice-detail',</w:t>
        <w:br/>
        <w:t xml:space="preserve">  component: () =&gt; import('@/views/system/notice/NoticeDetailView.vue'),</w:t>
        <w:br/>
        <w:t xml:space="preserve">  meta: { title: '通知详情' } }</w:t>
        <w:br/>
        <w:br/>
        <w:t>// NoticeDetailView.vue(节选)</w:t>
        <w:br/>
        <w:t>onMounted(() =&gt; load(route.params.id as string))</w:t>
        <w:br/>
        <w:t>watch(() =&gt; route.params.id, (id) =&gt; { if (id) load(id as string) })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【截图位置：通知详情动态路由页（地址栏可见 /system/notice/&lt;id&gt;）】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6"/>
        </w:rPr>
        <w:t>（3）路由守卫与权限控制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全局前置守卫 beforeEach 串联三件事：公开页放行、未登录拦截（携带 redirect）、已登录但权限未加载时重建菜单与权限 Set、最后做路由级 meta.perm 权限校验，无权则跳 /403。守卫前后由 NProgress 驱动顶部进度条，提供导航反馈。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// router/guards.ts(节选)</w:t>
        <w:br/>
        <w:t>router.beforeEach(async (to) =&gt; {</w:t>
        <w:br/>
        <w:t xml:space="preserve">  if (to.meta.public) return true</w:t>
        <w:br/>
        <w:t xml:space="preserve">  if (!userStore.logged) return { path: '/login', query: { redirect: to.fullPath } }</w:t>
        <w:br/>
        <w:t xml:space="preserve">  if (!permStore.loaded) await permStore.loadMenu()</w:t>
        <w:br/>
        <w:t xml:space="preserve">  const perm = to.meta.perm</w:t>
        <w:br/>
        <w:t xml:space="preserve">  if (perm &amp;&amp; !permStore.hasPermission(perm)) return { path: '/403' }</w:t>
        <w:br/>
        <w:t xml:space="preserve">  return true</w:t>
        <w:br/>
        <w:t>})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5.3 Pinia 状态管理与持久化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权限态由 permissionStore 维护：登录或刷新后调用 loadMenu 拉取菜单树，递归收集所有 permission 字符串（与后端 ShiroRealm 一致按逗号拆分）汇成一个 Set；hasPermission getter 供路由守卫与 &lt;按钮门控&gt; 复用。Set 不便 JSON 序列化，故权限态不持久化，而是每次进入应用时由菜单树重建，既保证一致性又避免脏数据。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// utils/permission.ts(节选)</w:t>
        <w:br/>
        <w:t>node.permission.split(',').forEach((p) =&gt; {</w:t>
        <w:br/>
        <w:t xml:space="preserve">  const t = p.trim(); if (t) set.add(t)</w:t>
        <w:br/>
        <w:t>})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应用态由 appStore 维护主题、侧栏折叠、多页签并全部持久化；主题在 main.ts 启动时调用 applyTheme 应用到 &lt;html&gt;，实现刷新后明暗主题保持。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5.4 组合式 API 与生命周期钩子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项目全面采用 &lt;script setup&gt; 组合式 API。生命周期钩子在 14+ 个组件中使用：onMounted 用于页面首次加载数据、onUnmounted/onBeforeUnmount 用于销毁 ECharts 实例、Three.js 渲染循环与 SSE 连接，onActivated 配合 keep-alive。逻辑复用以 composable 形式沉淀：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useRequest：统一管理异步请求的 loading / error / data，配合骨架屏与错误反馈。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usePagination：封装 current / size / total 分页状态与重置。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useAiChat：封装 AI 助手的消息流、发送、中断、历史拼接。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useDict / useTypewriter / useFloatingWindow：字典下拉、打字机效果、悬浮窗拖拽。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// composables/useRequest.ts(节选)</w:t>
        <w:br/>
        <w:t>async function run(...args) {</w:t>
        <w:br/>
        <w:t xml:space="preserve">  loading.value = true; error.value = null</w:t>
        <w:br/>
        <w:t xml:space="preserve">  try { data.value = await fetcher(...args); options.onSuccess?.(data.value) }</w:t>
        <w:br/>
        <w:t xml:space="preserve">  catch (e) { error.value = e; throw e }</w:t>
        <w:br/>
        <w:t xml:space="preserve">  finally { loading.value = false }</w:t>
        <w:br/>
        <w:t>}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5.5 组件化：通用组件与组件通信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通用组件与业务组件分层，最大化复用。通用组件以 props 入、$emit 出，业务页面仅负责装配与数据请求：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通用组件</w:t>
            </w:r>
          </w:p>
        </w:tc>
        <w:tc>
          <w:tcPr>
            <w:tcW w:type="dxa" w:w="3744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  <w:tc>
          <w:tcPr>
            <w:tcW w:type="dxa" w:w="4176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通信方式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DataTable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服务端分页表格 + 工具栏插槽 + 操作列插槽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props: data/columns/pager；emit: page-change/size-change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SearchForm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内联查询表单 + 搜索/重置按钮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props: model；emit: search/reset；默认插槽放表单项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FormDialog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弹窗表单壳（替代 iframe 弹层）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props: visible/title；emit: update/confirm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DualListTransfer / OrderedTransfer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穿梭框（工艺路线选工序、排序）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props: 源/目标；emit: change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EChart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ECharts 通用封装（自适应 + 销毁）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props: option；内部 onUnmounted dispose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ImageUpload / MultiImageUpload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物料图片上传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props: modelValue；emit: update:modelValue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TreeTable / MasterDetailLayout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树形表格 / 主从布局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props 驱动 + 默认插槽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NoticeBell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通知铃铛（未读角标 + 下拉）</w:t>
            </w:r>
          </w:p>
        </w:tc>
        <w:tc>
          <w:tcPr>
            <w:tcW w:type="dxa" w:w="417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读取 notice store + router 跳转动态路由</w:t>
            </w:r>
          </w:p>
        </w:tc>
      </w:tr>
    </w:tbl>
    <w:p/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组件间通信遵循三条路径：父子用 props / $emit（如 DataTable 翻页回调）、跨层级全局态用 Pinia（如登录态、权限、未读数、主题）、URL 状态用路由参数（如通知详情 :id）。数据流向单一、可追踪。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【截图位置：某 CRUD 业务页（SearchForm + DataTable + FormDialog 组合）】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5.6 Axios 封装与请求拦截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api/request.ts 封装统一的 axios 实例与拦截器，屏蔽后端约定细节：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请求拦截：POST 默认把 JSON 转 application/x-www-form-urlencoded（适配后端表单接口）；显式声明 application/json 或二进制（FormData/Blob）则跳过。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响应拦截：解包后端统一 Result 包裹——code===0 返回 data，否则弹出 ElMessage 错误并抛出；HTTP 401 自动跳转登录页。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会话：withCredentials 携带 Shiro 会话 Cookie；X-Requested-With 头确保 401 返回 JSON。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// api/request.ts(节选)</w:t>
        <w:br/>
        <w:t>service.interceptors.response.use(</w:t>
        <w:br/>
        <w:t xml:space="preserve">  (resp) =&gt; { try { return unwrapResult(resp.data) }</w:t>
        <w:br/>
        <w:t xml:space="preserve">    catch (e) { ElMessage.error(e.message); return Promise.reject(e) } },</w:t>
        <w:br/>
        <w:t xml:space="preserve">  (error) =&gt; { if (error.response?.status === 401) location.href = '/login'</w:t>
        <w:br/>
        <w:t xml:space="preserve">    return Promise.reject(error) }</w:t>
        <w:br/>
        <w:t>)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5.7 交互体验：加载状态与表单校验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加载状态：列表用骨架屏（TableSkeleton / el-skeleton）与表格 loading；路由切换用 NProgress 顶部进度条；AI 助手用打字机逐字渲染。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表单校验：Element Plus el-form 的 rules 提供必填、长度、正则校验与即时错误反馈；提交前 validate 拦截非法输入，避免脏数据落库。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反馈：所有写操作经 ElMessage / ElMessageBox 给出成功提示或二次确认（如删除确认）。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【截图位置：骨架屏加载态 与 表单校验错误提示】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六、创新与深度优化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6.1 数据可视化大屏（ECharts）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digitization/dashboard 是独立于后台壳的全屏看板（ScreenLayout），用 ECharts + vue-echarts 渲染产能、订单、库存等多维统计图表，配合定时轮询近实时刷新。EChart 通用组件统一处理自适应 resize 与组件卸载时的实例 dispose，避免内存泄漏。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【截图位置：数据可视化大屏（多图表全屏看板）】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6.2 3D 数字孪生仓库（Three.js）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digitization/simulation 用 Three.js 构建三维数字孪生仓库：按库位坐标生成货架与库存方块，依据库存量映射热力颜色（heatColor 工具），支持鼠标点选库位查看明细。渲染循环在组件卸载时被正确停止，WebGL 上下文按需释放。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【截图位置：3D 数字孪生仓库（三维货架 + 热力着色 + 点选）】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6.3 AI 智能助手（SSE 流式）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AI 助手以悬浮球 + 悬浮窗形式常驻（AiFab / AiChatWindow），对接后端 Agent 端点 /admin/ai/chat。由于流式 SSE 需要手动分帧并处理 401，前端绕开 axios 直接用 fetch + ReadableStream 读取，经 createSseParser 解析事件，applyAiEvent 归约到消息状态，并以打字机效果逐字呈现；AbortController 支持随时中断生成。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// api/ai.ts(节选)</w:t>
        <w:br/>
        <w:t>resp = await fetch(`${base}/admin/ai/chat`, {</w:t>
        <w:br/>
        <w:t xml:space="preserve">  method: 'POST', headers: { 'Content-Type': 'application/json' },</w:t>
        <w:br/>
        <w:t xml:space="preserve">  body: JSON.stringify({ messages }), credentials: 'include', signal })</w:t>
        <w:br/>
        <w:t>const reader = resp.body.getReader()  // 手动分帧解析 SSE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【截图位置：AI 助手悬浮窗（流式回答 + 工具调用步骤）】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6.4 BPMN 流程设计器与轻量审批引擎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工作流模块用 bpmn-js 集成可视化 BPMN 设计器（diagram-js-minimap 缩略图），可拖拽绘制流程模型；后端配套轻量 BPMN 解析与运行时（start/claim/complete/reject），生产订单提交后派生审批待办，构成「录入 → 审批 → 运算」的闭环。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【截图位置：BPMN 流程模型设计器（全屏画布 + 小地图）】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6.5 生产甘特图与通知中心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生产甘特图：order/gantt 自研甘特排程，支持拖拽调整开工/完工、进度展示。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通知中心：发布端（全员/角色/指定用户 + 已读统计）+ 接收端（收件箱筛选/详情/已读/删除）+ 顶部铃铛未读角标，详情页采用动态路由 /system/notice/:id。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【截图位置：生产甘特图 + 通知中心收件箱】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6.6 性能优化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优化手段</w:t>
            </w:r>
          </w:p>
        </w:tc>
        <w:tc>
          <w:tcPr>
            <w:tcW w:type="dxa" w:w="5184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实现方式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目标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路由懒加载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所有路由 component 用 () =&gt; import() 动态导入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按页加载，减小首屏体积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组件按需引入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unplugin-auto-import + unplugin-vue-components 自动 tree-shaking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只打包用到的 Element/Vue API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产物分包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 manualChunks 将 element / vue 框架拆为独立 chunk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利于浏览器长期缓存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组件缓存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AdminLayout 内 &lt;keep-alive :max=12&gt; 缓存已访问页面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页签切换免重渲染、状态保留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顶部进度条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NProgress 在守卫前后驱动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导航期视觉反馈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重型库懒加载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ECharts / Three.js / bpmn-js 仅在对应路由按需加载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首屏不被大库拖慢</w:t>
            </w:r>
          </w:p>
        </w:tc>
      </w:tr>
    </w:tbl>
    <w:p/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性能分析使用 Chrome DevTools Performance 面板与 Lighthouse：定位长任务与首屏瓶颈，据此实施上述分包与懒加载策略，首屏加载时间控制在 3 秒以内。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【截图位置：Lighthouse / DevTools 性能评分截图】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七、代码质量与工程化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7.1 目录规范与代码风格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遵循 Vite 模块化目录（api / components / composables / stores / router / views / utils / types）。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ESLint 10 + Prettier 统一缩进、引号、分号；npm run lint 一键修复；构建期 vue-tsc 做类型检查。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命名语义化：组件 PascalCase、composable 以 use 前缀、工具函数动词命名；关键逻辑均有中文注释。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7.2 版本控制与分支策略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代码托管于 Git（含 Gitee 远程），采用 main / develop / feature 三层分支策略：main 为稳定线，develop 为集成线，各功能在 feature/* 分支开发完成后合并回 develop。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提交规范：采用 emoji + conventional commit（如 ✨ feat、🐛 fix、📝 docs、♻️ refactor、✅ test），提交信息使用中文，语义清晰。</w:t>
      </w:r>
    </w:p>
    <w:p>
      <w:pPr>
        <w:pStyle w:val="ListBullet"/>
        <w:spacing w:line="324" w:lineRule="auto"/>
        <w:ind w:left="432"/>
      </w:pPr>
      <w:r>
        <w:rPr>
          <w:rFonts w:ascii="宋体" w:hAnsi="宋体" w:eastAsia="宋体"/>
          <w:b w:val="0"/>
          <w:sz w:val="22"/>
        </w:rPr>
        <w:t>提交节奏：按模块/页面规律增量提交，仓库累计 800+ 次提交，无一次性巨型提交；每周提交远超 2 次。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【截图位置：Git 提交历史 / 分支图（gitk 或 IDE Git 面板）】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30"/>
        </w:rPr>
        <w:t>7.3 单元测试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使用 Vitest 4 对纯逻辑与组合式函数做单元测试，覆盖 SSE 分帧、AI 事件归约、打字机、权限收集、BPMN 解析、甘特计算、各业务工具函数等关键模块。当前 30 个测试文件、333 个用例全部通过。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$ npx vitest run</w:t>
        <w:br/>
        <w:t xml:space="preserve"> Test Files  30 passed (30)</w:t>
        <w:br/>
        <w:t xml:space="preserve">      Tests  333 passed (333)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八、评分细则对照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下表把作业五个评分维度逐条映射到本项目的落地实现，便于核对：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评分维度（20 分/项）</w:t>
            </w:r>
          </w:p>
        </w:tc>
        <w:tc>
          <w:tcPr>
            <w:tcW w:type="dxa" w:w="7344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本项目对应实现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① 功能交互与实现</w:t>
            </w:r>
          </w:p>
        </w:tc>
        <w:tc>
          <w:tcPr>
            <w:tcW w:type="dxa" w:w="73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30+ 业务页面全 SFC 开发；通用组件(表单/表格/弹窗/穿梭框)与业务组件分层；props/$emit + Pinia 通信；骨架屏 + Loading + NProgress；Element Plus 正则校验与错误反馈；unplugin 全量按需引入；关键交互 &lt; 1s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② 代码质量与工程化</w:t>
            </w:r>
          </w:p>
        </w:tc>
        <w:tc>
          <w:tcPr>
            <w:tcW w:type="dxa" w:w="73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Vite 模块化目录；ESLint + Prettier 统一风格；语义化命名 + 中文注释；main/develop/feature 分支；emoji conventional commit；800+ 次规律提交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③ 路由与状态管理</w:t>
            </w:r>
          </w:p>
        </w:tc>
        <w:tc>
          <w:tcPr>
            <w:tcW w:type="dxa" w:w="73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多级嵌套路由(布局壳 + 子路由)；动态路由 /system/notice/:id；beforeEach 登录拦截 + 权限校验；Pinia 模块化(user/permission/app/notice)；localStorage 持久化刷新不丢登录态与主题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④ 创新与深度优化</w:t>
            </w:r>
          </w:p>
        </w:tc>
        <w:tc>
          <w:tcPr>
            <w:tcW w:type="dxa" w:w="73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 大亮点：ECharts 大屏 / Three.js 3D 数字孪生 / AI 助手 SSE / BPMN 设计器 / 甘特图；DevTools + Lighthouse 性能分析；懒加载 + 按需 + 分包 + keep-alive；首屏 &lt; 3s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⑤ 项目文档</w:t>
            </w:r>
          </w:p>
        </w:tc>
        <w:tc>
          <w:tcPr>
            <w:tcW w:type="dxa" w:w="73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本文档：需求分析 + 技术选型 + 系统架构(组件关系图/数据流图) + 关键功能技术方案 + 评分对照，图文并茂、5000 字以上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九、部署与运行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6"/>
        </w:rPr>
        <w:t>开发环境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cd mes/vue3</w:t>
        <w:br/>
        <w:t>pnpm install          # 安装依赖</w:t>
        <w:br/>
        <w:t>pnpm dev              # 启动开发服务器(端口 4200, /api 代理至 :9090)</w:t>
        <w:br/>
        <w:t>pnpm typecheck        # vue-tsc 类型检查</w:t>
        <w:br/>
        <w:t>pnpm test             # 运行 Vitest 单元测试</w:t>
        <w:br/>
        <w:t>pnpm lint             # ESLint 代码检查并修复</w:t>
      </w:r>
    </w:p>
    <w:p>
      <w:pPr>
        <w:pStyle w:val="Heading3"/>
      </w:pPr>
      <w:r>
        <w:rPr>
          <w:rFonts w:ascii="黑体" w:hAnsi="黑体" w:eastAsia="黑体"/>
          <w:b/>
          <w:color w:val="404040"/>
          <w:sz w:val="26"/>
        </w:rPr>
        <w:t>生产构建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 w:eastAsia="Consolas"/>
          <w:sz w:val="19"/>
        </w:rPr>
        <w:t>pnpm build            # vue-tsc 构建 + Vite 打包(产物在 dist/)</w:t>
        <w:br/>
        <w:t>pnpm preview          # 本地预览生产产物</w:t>
        <w:br/>
        <w:t># 生产环境由 Nginx 反向代理:静态资源 + /api 转发至 Spring Boot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默认演示账号：admin / 123（开发环境已关闭验证码，便于脚本化登录与演示）。</w:t>
      </w:r>
    </w:p>
    <w:p>
      <w:pPr>
        <w:spacing w:before="120" w:after="200"/>
        <w:jc w:val="center"/>
      </w:pPr>
      <w:r>
        <w:rPr>
          <w:rFonts w:ascii="宋体" w:hAnsi="宋体" w:eastAsia="宋体"/>
          <w:b/>
          <w:color w:val="C00000"/>
          <w:sz w:val="21"/>
        </w:rPr>
        <w:t>【截图位置：本地启动后的运行效果（终端 + 浏览器）】</w:t>
      </w:r>
    </w:p>
    <w:p>
      <w:pPr>
        <w:pStyle w:val="Heading1"/>
      </w:pPr>
      <w:r>
        <w:rPr>
          <w:rFonts w:ascii="黑体" w:hAnsi="黑体" w:eastAsia="黑体"/>
          <w:b/>
          <w:color w:val="1F4E79"/>
          <w:sz w:val="36"/>
        </w:rPr>
        <w:t>十、总结与展望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本项目以 Vue3 组合式 API 为核心，完整实现了一套面向工业互联网的制造执行系统前端，覆盖系统管理、基础数据、工艺、计划、库存、数字化、工作流八大业务域共 30+ 业务页面。工程上严格落地了作业要求的全部硬性指标：登录验证、组合式 API 生命周期钩子、Pinia、Vue Router 4、Element Plus；并在此之上扩展了 ECharts 大屏、Three.js 数字孪生、AI 流式助手、BPMN 设计器、生产甘特图等多个创新亮点。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代码质量方面，项目遵循模块化目录与统一代码风格，配套 333 个单元测试用例与规范的 Git 分支/提交策略，具备良好的可维护性与协作性。性能方面，通过路由懒加载、组件按需引入、产物分包与 keep-alive 缓存，将首屏与关键交互控制在目标区间内。</w:t>
      </w:r>
    </w:p>
    <w:p>
      <w:pPr>
        <w:spacing w:after="120" w:line="336" w:lineRule="auto"/>
      </w:pPr>
      <w:r>
        <w:rPr>
          <w:rFonts w:ascii="宋体" w:hAnsi="宋体" w:eastAsia="宋体"/>
          <w:b w:val="0"/>
          <w:sz w:val="22"/>
        </w:rPr>
        <w:t>后续可进一步拓展：引入 WebSocket 替代轮询实现真正实时推送、补充 E2E 测试、接入 CDN 加速静态资源、以及把 AI 助手的工具调用能力扩展到更多业务场景。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