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D97486">
        <w:rPr>
          <w:sz w:val="48"/>
          <w:szCs w:val="48"/>
        </w:rPr>
        <w:t>BitStatus</w:t>
      </w:r>
      <w:r>
        <w:rPr>
          <w:sz w:val="48"/>
          <w:szCs w:val="48"/>
        </w:rPr>
        <w:t xml:space="preserve"> </w:t>
      </w:r>
      <w:r w:rsidR="0043443F">
        <w:rPr>
          <w:sz w:val="48"/>
          <w:szCs w:val="48"/>
        </w:rPr>
        <w:t>Widget</w:t>
      </w:r>
    </w:p>
    <w:p w:rsidR="00FB4AD2" w:rsidRDefault="0027285D" w:rsidP="00170859">
      <w:pPr>
        <w:jc w:val="center"/>
      </w:pPr>
      <w:r>
        <w:t>Simin Chen</w:t>
      </w:r>
    </w:p>
    <w:p w:rsidR="00170859" w:rsidRDefault="00E331D2" w:rsidP="00170859">
      <w:pPr>
        <w:jc w:val="center"/>
      </w:pPr>
      <w:r>
        <w:t>2</w:t>
      </w:r>
      <w:r w:rsidR="00107A21">
        <w:t>6</w:t>
      </w:r>
      <w:r w:rsidR="0027285D">
        <w:rPr>
          <w:vertAlign w:val="superscript"/>
        </w:rPr>
        <w:t>rd</w:t>
      </w:r>
      <w:r w:rsidR="009A2A07">
        <w:rPr>
          <w:vertAlign w:val="superscript"/>
        </w:rPr>
        <w:t xml:space="preserve"> </w:t>
      </w:r>
      <w:r w:rsidR="0027285D">
        <w:t>August</w:t>
      </w:r>
      <w:r w:rsidR="006B260E">
        <w:t xml:space="preserve"> </w:t>
      </w:r>
      <w:r w:rsidR="00FC334A">
        <w:t>2019</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2019</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r w:rsidR="00E14A07" w:rsidRPr="00E14A07">
        <w:rPr>
          <w:rFonts w:ascii="Calibri" w:eastAsia="Times New Roman" w:hAnsi="Calibri" w:cs="Courier New"/>
        </w:rPr>
        <w:t>QE_QEGuiAndUserInterfaceDesign</w:t>
      </w:r>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607BF0" w:rsidRDefault="008D502A">
          <w:pPr>
            <w:pStyle w:val="TOC1"/>
            <w:tabs>
              <w:tab w:val="right" w:leader="dot" w:pos="9016"/>
            </w:tabs>
            <w:rPr>
              <w:noProof/>
            </w:rPr>
          </w:pPr>
          <w:r>
            <w:fldChar w:fldCharType="begin"/>
          </w:r>
          <w:r>
            <w:instrText xml:space="preserve"> TOC \o "1-2" \h \z \u </w:instrText>
          </w:r>
          <w:r>
            <w:fldChar w:fldCharType="separate"/>
          </w:r>
          <w:hyperlink w:anchor="_Toc17732998" w:history="1">
            <w:r w:rsidR="00607BF0" w:rsidRPr="00797663">
              <w:rPr>
                <w:rStyle w:val="Hyperlink"/>
                <w:noProof/>
              </w:rPr>
              <w:t>Introduction</w:t>
            </w:r>
            <w:r w:rsidR="00607BF0">
              <w:rPr>
                <w:noProof/>
                <w:webHidden/>
              </w:rPr>
              <w:tab/>
            </w:r>
            <w:r w:rsidR="00607BF0">
              <w:rPr>
                <w:noProof/>
                <w:webHidden/>
              </w:rPr>
              <w:fldChar w:fldCharType="begin"/>
            </w:r>
            <w:r w:rsidR="00607BF0">
              <w:rPr>
                <w:noProof/>
                <w:webHidden/>
              </w:rPr>
              <w:instrText xml:space="preserve"> PAGEREF _Toc17732998 \h </w:instrText>
            </w:r>
            <w:r w:rsidR="00607BF0">
              <w:rPr>
                <w:noProof/>
                <w:webHidden/>
              </w:rPr>
            </w:r>
            <w:r w:rsidR="00607BF0">
              <w:rPr>
                <w:noProof/>
                <w:webHidden/>
              </w:rPr>
              <w:fldChar w:fldCharType="separate"/>
            </w:r>
            <w:r w:rsidR="00607BF0">
              <w:rPr>
                <w:noProof/>
                <w:webHidden/>
              </w:rPr>
              <w:t>3</w:t>
            </w:r>
            <w:r w:rsidR="00607BF0">
              <w:rPr>
                <w:noProof/>
                <w:webHidden/>
              </w:rPr>
              <w:fldChar w:fldCharType="end"/>
            </w:r>
          </w:hyperlink>
        </w:p>
        <w:p w:rsidR="00607BF0" w:rsidRDefault="00607BF0">
          <w:pPr>
            <w:pStyle w:val="TOC1"/>
            <w:tabs>
              <w:tab w:val="right" w:leader="dot" w:pos="9016"/>
            </w:tabs>
            <w:rPr>
              <w:noProof/>
            </w:rPr>
          </w:pPr>
          <w:hyperlink w:anchor="_Toc17732999" w:history="1">
            <w:r w:rsidRPr="00797663">
              <w:rPr>
                <w:rStyle w:val="Hyperlink"/>
                <w:noProof/>
              </w:rPr>
              <w:t>QBitStatus</w:t>
            </w:r>
            <w:r>
              <w:rPr>
                <w:noProof/>
                <w:webHidden/>
              </w:rPr>
              <w:tab/>
            </w:r>
            <w:r>
              <w:rPr>
                <w:noProof/>
                <w:webHidden/>
              </w:rPr>
              <w:fldChar w:fldCharType="begin"/>
            </w:r>
            <w:r>
              <w:rPr>
                <w:noProof/>
                <w:webHidden/>
              </w:rPr>
              <w:instrText xml:space="preserve"> PAGEREF _Toc17732999 \h </w:instrText>
            </w:r>
            <w:r>
              <w:rPr>
                <w:noProof/>
                <w:webHidden/>
              </w:rPr>
            </w:r>
            <w:r>
              <w:rPr>
                <w:noProof/>
                <w:webHidden/>
              </w:rPr>
              <w:fldChar w:fldCharType="separate"/>
            </w:r>
            <w:r>
              <w:rPr>
                <w:noProof/>
                <w:webHidden/>
              </w:rPr>
              <w:t>3</w:t>
            </w:r>
            <w:r>
              <w:rPr>
                <w:noProof/>
                <w:webHidden/>
              </w:rPr>
              <w:fldChar w:fldCharType="end"/>
            </w:r>
          </w:hyperlink>
        </w:p>
        <w:p w:rsidR="00607BF0" w:rsidRDefault="00607BF0">
          <w:pPr>
            <w:pStyle w:val="TOC2"/>
            <w:tabs>
              <w:tab w:val="right" w:leader="dot" w:pos="9016"/>
            </w:tabs>
            <w:rPr>
              <w:noProof/>
            </w:rPr>
          </w:pPr>
          <w:hyperlink w:anchor="_Toc17733000" w:history="1">
            <w:r w:rsidRPr="00797663">
              <w:rPr>
                <w:rStyle w:val="Hyperlink"/>
                <w:noProof/>
              </w:rPr>
              <w:t>Description</w:t>
            </w:r>
            <w:r>
              <w:rPr>
                <w:noProof/>
                <w:webHidden/>
              </w:rPr>
              <w:tab/>
            </w:r>
            <w:r>
              <w:rPr>
                <w:noProof/>
                <w:webHidden/>
              </w:rPr>
              <w:fldChar w:fldCharType="begin"/>
            </w:r>
            <w:r>
              <w:rPr>
                <w:noProof/>
                <w:webHidden/>
              </w:rPr>
              <w:instrText xml:space="preserve"> PAGEREF _Toc17733000 \h </w:instrText>
            </w:r>
            <w:r>
              <w:rPr>
                <w:noProof/>
                <w:webHidden/>
              </w:rPr>
            </w:r>
            <w:r>
              <w:rPr>
                <w:noProof/>
                <w:webHidden/>
              </w:rPr>
              <w:fldChar w:fldCharType="separate"/>
            </w:r>
            <w:r>
              <w:rPr>
                <w:noProof/>
                <w:webHidden/>
              </w:rPr>
              <w:t>3</w:t>
            </w:r>
            <w:r>
              <w:rPr>
                <w:noProof/>
                <w:webHidden/>
              </w:rPr>
              <w:fldChar w:fldCharType="end"/>
            </w:r>
          </w:hyperlink>
        </w:p>
        <w:p w:rsidR="00607BF0" w:rsidRDefault="00607BF0">
          <w:pPr>
            <w:pStyle w:val="TOC2"/>
            <w:tabs>
              <w:tab w:val="right" w:leader="dot" w:pos="9016"/>
            </w:tabs>
            <w:rPr>
              <w:noProof/>
            </w:rPr>
          </w:pPr>
          <w:hyperlink w:anchor="_Toc17733001" w:history="1">
            <w:r w:rsidRPr="00797663">
              <w:rPr>
                <w:rStyle w:val="Hyperlink"/>
                <w:noProof/>
              </w:rPr>
              <w:t>Properties</w:t>
            </w:r>
            <w:r>
              <w:rPr>
                <w:noProof/>
                <w:webHidden/>
              </w:rPr>
              <w:tab/>
            </w:r>
            <w:r>
              <w:rPr>
                <w:noProof/>
                <w:webHidden/>
              </w:rPr>
              <w:fldChar w:fldCharType="begin"/>
            </w:r>
            <w:r>
              <w:rPr>
                <w:noProof/>
                <w:webHidden/>
              </w:rPr>
              <w:instrText xml:space="preserve"> PAGEREF _Toc17733001 \h </w:instrText>
            </w:r>
            <w:r>
              <w:rPr>
                <w:noProof/>
                <w:webHidden/>
              </w:rPr>
            </w:r>
            <w:r>
              <w:rPr>
                <w:noProof/>
                <w:webHidden/>
              </w:rPr>
              <w:fldChar w:fldCharType="separate"/>
            </w:r>
            <w:r>
              <w:rPr>
                <w:noProof/>
                <w:webHidden/>
              </w:rPr>
              <w:t>4</w:t>
            </w:r>
            <w:r>
              <w:rPr>
                <w:noProof/>
                <w:webHidden/>
              </w:rPr>
              <w:fldChar w:fldCharType="end"/>
            </w:r>
          </w:hyperlink>
        </w:p>
        <w:p w:rsidR="00607BF0" w:rsidRDefault="00607BF0">
          <w:pPr>
            <w:pStyle w:val="TOC1"/>
            <w:tabs>
              <w:tab w:val="right" w:leader="dot" w:pos="9016"/>
            </w:tabs>
            <w:rPr>
              <w:noProof/>
            </w:rPr>
          </w:pPr>
          <w:hyperlink w:anchor="_Toc17733002" w:history="1">
            <w:r w:rsidRPr="00797663">
              <w:rPr>
                <w:rStyle w:val="Hyperlink"/>
                <w:noProof/>
              </w:rPr>
              <w:t>QEBitStatus</w:t>
            </w:r>
            <w:r>
              <w:rPr>
                <w:noProof/>
                <w:webHidden/>
              </w:rPr>
              <w:tab/>
            </w:r>
            <w:r>
              <w:rPr>
                <w:noProof/>
                <w:webHidden/>
              </w:rPr>
              <w:fldChar w:fldCharType="begin"/>
            </w:r>
            <w:r>
              <w:rPr>
                <w:noProof/>
                <w:webHidden/>
              </w:rPr>
              <w:instrText xml:space="preserve"> PAGEREF _Toc17733002 \h </w:instrText>
            </w:r>
            <w:r>
              <w:rPr>
                <w:noProof/>
                <w:webHidden/>
              </w:rPr>
            </w:r>
            <w:r>
              <w:rPr>
                <w:noProof/>
                <w:webHidden/>
              </w:rPr>
              <w:fldChar w:fldCharType="separate"/>
            </w:r>
            <w:r>
              <w:rPr>
                <w:noProof/>
                <w:webHidden/>
              </w:rPr>
              <w:t>8</w:t>
            </w:r>
            <w:r>
              <w:rPr>
                <w:noProof/>
                <w:webHidden/>
              </w:rPr>
              <w:fldChar w:fldCharType="end"/>
            </w:r>
          </w:hyperlink>
        </w:p>
        <w:p w:rsidR="00607BF0" w:rsidRDefault="00607BF0">
          <w:pPr>
            <w:pStyle w:val="TOC2"/>
            <w:tabs>
              <w:tab w:val="right" w:leader="dot" w:pos="9016"/>
            </w:tabs>
            <w:rPr>
              <w:noProof/>
            </w:rPr>
          </w:pPr>
          <w:hyperlink w:anchor="_Toc17733003" w:history="1">
            <w:r w:rsidRPr="00797663">
              <w:rPr>
                <w:rStyle w:val="Hyperlink"/>
                <w:noProof/>
              </w:rPr>
              <w:t>Description</w:t>
            </w:r>
            <w:r>
              <w:rPr>
                <w:noProof/>
                <w:webHidden/>
              </w:rPr>
              <w:tab/>
            </w:r>
            <w:r>
              <w:rPr>
                <w:noProof/>
                <w:webHidden/>
              </w:rPr>
              <w:fldChar w:fldCharType="begin"/>
            </w:r>
            <w:r>
              <w:rPr>
                <w:noProof/>
                <w:webHidden/>
              </w:rPr>
              <w:instrText xml:space="preserve"> PAGEREF _Toc17733003 \h </w:instrText>
            </w:r>
            <w:r>
              <w:rPr>
                <w:noProof/>
                <w:webHidden/>
              </w:rPr>
            </w:r>
            <w:r>
              <w:rPr>
                <w:noProof/>
                <w:webHidden/>
              </w:rPr>
              <w:fldChar w:fldCharType="separate"/>
            </w:r>
            <w:r>
              <w:rPr>
                <w:noProof/>
                <w:webHidden/>
              </w:rPr>
              <w:t>8</w:t>
            </w:r>
            <w:r>
              <w:rPr>
                <w:noProof/>
                <w:webHidden/>
              </w:rPr>
              <w:fldChar w:fldCharType="end"/>
            </w:r>
          </w:hyperlink>
        </w:p>
        <w:p w:rsidR="00607BF0" w:rsidRDefault="00607BF0">
          <w:pPr>
            <w:pStyle w:val="TOC2"/>
            <w:tabs>
              <w:tab w:val="right" w:leader="dot" w:pos="9016"/>
            </w:tabs>
            <w:rPr>
              <w:noProof/>
            </w:rPr>
          </w:pPr>
          <w:hyperlink w:anchor="_Toc17733004" w:history="1">
            <w:r w:rsidRPr="00797663">
              <w:rPr>
                <w:rStyle w:val="Hyperlink"/>
                <w:noProof/>
              </w:rPr>
              <w:t>Properties</w:t>
            </w:r>
            <w:r>
              <w:rPr>
                <w:noProof/>
                <w:webHidden/>
              </w:rPr>
              <w:tab/>
            </w:r>
            <w:r>
              <w:rPr>
                <w:noProof/>
                <w:webHidden/>
              </w:rPr>
              <w:fldChar w:fldCharType="begin"/>
            </w:r>
            <w:r>
              <w:rPr>
                <w:noProof/>
                <w:webHidden/>
              </w:rPr>
              <w:instrText xml:space="preserve"> PAGEREF _Toc17733004 \h </w:instrText>
            </w:r>
            <w:r>
              <w:rPr>
                <w:noProof/>
                <w:webHidden/>
              </w:rPr>
            </w:r>
            <w:r>
              <w:rPr>
                <w:noProof/>
                <w:webHidden/>
              </w:rPr>
              <w:fldChar w:fldCharType="separate"/>
            </w:r>
            <w:r>
              <w:rPr>
                <w:noProof/>
                <w:webHidden/>
              </w:rPr>
              <w:t>8</w:t>
            </w:r>
            <w:r>
              <w:rPr>
                <w:noProof/>
                <w:webHidden/>
              </w:rPr>
              <w:fldChar w:fldCharType="end"/>
            </w:r>
          </w:hyperlink>
        </w:p>
        <w:p w:rsidR="001C3141" w:rsidRDefault="008D502A">
          <w:r>
            <w:fldChar w:fldCharType="end"/>
          </w:r>
        </w:p>
      </w:sdtContent>
    </w:sdt>
    <w:p w:rsidR="008C148D" w:rsidRDefault="008C148D"/>
    <w:p w:rsidR="002D7FD3" w:rsidRDefault="002D7FD3">
      <w:pPr>
        <w:sectPr w:rsidR="002D7FD3" w:rsidSect="0052491A">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17732998"/>
      <w:r>
        <w:lastRenderedPageBreak/>
        <w:t>Introduction</w:t>
      </w:r>
      <w:bookmarkEnd w:id="0"/>
      <w:bookmarkEnd w:id="1"/>
    </w:p>
    <w:p w:rsidR="0043443F" w:rsidRDefault="007164A7" w:rsidP="007164A7">
      <w:r>
        <w:t xml:space="preserve">This document </w:t>
      </w:r>
      <w:r w:rsidR="00906165">
        <w:t xml:space="preserve">describes </w:t>
      </w:r>
      <w:r w:rsidR="0043443F">
        <w:t xml:space="preserve">in detail the </w:t>
      </w:r>
      <w:r w:rsidR="00A24C04">
        <w:t xml:space="preserve">QBitStatus </w:t>
      </w:r>
      <w:r w:rsidR="0053740F">
        <w:t>widget which is not an EPICS aware</w:t>
      </w:r>
      <w:r w:rsidR="00A24C04">
        <w:t xml:space="preserve"> </w:t>
      </w:r>
      <w:r w:rsidR="0053740F">
        <w:t xml:space="preserve">widget, </w:t>
      </w:r>
      <w:r w:rsidR="00A24C04">
        <w:t xml:space="preserve">and </w:t>
      </w:r>
      <w:r w:rsidR="001109A5">
        <w:t>QEBitStatus</w:t>
      </w:r>
      <w:r w:rsidR="003905FF">
        <w:t xml:space="preserve"> widget which </w:t>
      </w:r>
      <w:r w:rsidR="0053740F">
        <w:t xml:space="preserve">inherits from QBitStatus and </w:t>
      </w:r>
      <w:r w:rsidR="003905FF">
        <w:t>is an EPICS aware</w:t>
      </w:r>
      <w:r w:rsidR="0043443F">
        <w:t xml:space="preserve"> widge</w:t>
      </w:r>
      <w:r w:rsidR="003905FF">
        <w:t>t</w:t>
      </w:r>
      <w:r w:rsidR="00862D96">
        <w:t>.</w:t>
      </w:r>
    </w:p>
    <w:p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523C55" w:rsidRDefault="00503EAD" w:rsidP="00523C55">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rsidR="005B0A6A" w:rsidRDefault="005B0A6A" w:rsidP="005B0A6A">
      <w:pPr>
        <w:pStyle w:val="Heading1"/>
      </w:pPr>
      <w:bookmarkStart w:id="2" w:name="_Toc17732999"/>
      <w:r>
        <w:t>QBitStatus</w:t>
      </w:r>
      <w:bookmarkEnd w:id="2"/>
    </w:p>
    <w:p w:rsidR="005B0A6A" w:rsidRDefault="005B0A6A" w:rsidP="005B0A6A">
      <w:pPr>
        <w:pStyle w:val="Heading2"/>
      </w:pPr>
      <w:bookmarkStart w:id="3" w:name="_Toc17733000"/>
      <w:r>
        <w:t>Description</w:t>
      </w:r>
      <w:bookmarkEnd w:id="3"/>
    </w:p>
    <w:p w:rsidR="00406400" w:rsidRDefault="002D7FD3" w:rsidP="00406400">
      <w:r>
        <w:t>The QBitStatus widget is used to present a selected set of bits from a data word. It is not EPICS aware.</w:t>
      </w:r>
      <w:r w:rsidR="00D274D3">
        <w:t xml:space="preserve"> See examples in</w:t>
      </w:r>
      <w:bookmarkStart w:id="4" w:name="_GoBack"/>
      <w:bookmarkEnd w:id="4"/>
      <w:r w:rsidR="00607BF0">
        <w:t xml:space="preserve"> </w:t>
      </w:r>
      <w:r w:rsidR="00607BF0">
        <w:fldChar w:fldCharType="begin"/>
      </w:r>
      <w:r w:rsidR="00607BF0">
        <w:instrText xml:space="preserve"> REF _Ref17733056 \h </w:instrText>
      </w:r>
      <w:r w:rsidR="00607BF0">
        <w:fldChar w:fldCharType="separate"/>
      </w:r>
      <w:r w:rsidR="00607BF0">
        <w:t xml:space="preserve">Figure </w:t>
      </w:r>
      <w:r w:rsidR="00607BF0">
        <w:rPr>
          <w:noProof/>
        </w:rPr>
        <w:t>1</w:t>
      </w:r>
      <w:r w:rsidR="00607BF0">
        <w:t xml:space="preserve"> QBitStatus widget examples</w:t>
      </w:r>
      <w:r w:rsidR="00607BF0">
        <w:fldChar w:fldCharType="end"/>
      </w:r>
      <w:r w:rsidR="00607BF0">
        <w:t xml:space="preserve"> </w:t>
      </w:r>
      <w:r w:rsidR="00607BF0">
        <w:fldChar w:fldCharType="begin"/>
      </w:r>
      <w:r w:rsidR="00607BF0">
        <w:instrText xml:space="preserve"> REF _Ref17733056 \p \h </w:instrText>
      </w:r>
      <w:r w:rsidR="00607BF0">
        <w:fldChar w:fldCharType="separate"/>
      </w:r>
      <w:r w:rsidR="00607BF0">
        <w:t>below</w:t>
      </w:r>
      <w:r w:rsidR="00607BF0">
        <w:fldChar w:fldCharType="end"/>
      </w:r>
      <w:r w:rsidR="00D274D3">
        <w:t>.</w:t>
      </w:r>
    </w:p>
    <w:p w:rsidR="005A5C25" w:rsidRDefault="00406400" w:rsidP="005A5C25">
      <w:pPr>
        <w:rPr>
          <w:noProof/>
          <w:lang w:eastAsia="zh-CN"/>
        </w:rPr>
      </w:pPr>
      <w:r>
        <w:t>Bits are presented as an array of rectangles or circles with presentation properties to control shape, size, orientation, spacing and colour. Other properties allow bit by bit selection of what values display as ‘on’ and ‘off’ and if bits are rendered when ‘on’ or ‘off’.</w:t>
      </w:r>
    </w:p>
    <w:p w:rsidR="003B4F60" w:rsidRDefault="00D274D3" w:rsidP="00D274D3">
      <w:pPr>
        <w:jc w:val="center"/>
      </w:pPr>
      <w:r>
        <w:rPr>
          <w:noProof/>
        </w:rPr>
        <w:drawing>
          <wp:inline distT="0" distB="0" distL="0" distR="0" wp14:anchorId="09E07188" wp14:editId="027013F3">
            <wp:extent cx="4633415" cy="3904323"/>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rotWithShape="1">
                    <a:blip r:embed="rId11" cstate="print"/>
                    <a:srcRect t="2941" b="2461"/>
                    <a:stretch/>
                  </pic:blipFill>
                  <pic:spPr bwMode="auto">
                    <a:xfrm>
                      <a:off x="0" y="0"/>
                      <a:ext cx="4656126" cy="3923460"/>
                    </a:xfrm>
                    <a:prstGeom prst="rect">
                      <a:avLst/>
                    </a:prstGeom>
                    <a:ln>
                      <a:noFill/>
                    </a:ln>
                    <a:extLst>
                      <a:ext uri="{53640926-AAD7-44D8-BBD7-CCE9431645EC}">
                        <a14:shadowObscured xmlns:a14="http://schemas.microsoft.com/office/drawing/2010/main"/>
                      </a:ext>
                    </a:extLst>
                  </pic:spPr>
                </pic:pic>
              </a:graphicData>
            </a:graphic>
          </wp:inline>
        </w:drawing>
      </w:r>
    </w:p>
    <w:p w:rsidR="003B4F60" w:rsidRDefault="003B4F60" w:rsidP="003B4F60">
      <w:pPr>
        <w:pStyle w:val="Caption"/>
        <w:jc w:val="center"/>
      </w:pPr>
      <w:bookmarkStart w:id="5" w:name="_Ref531203725"/>
      <w:bookmarkStart w:id="6" w:name="_Ref531203736"/>
      <w:bookmarkStart w:id="7" w:name="_Ref17733056"/>
      <w:r>
        <w:t xml:space="preserve">Figure </w:t>
      </w:r>
      <w:r>
        <w:rPr>
          <w:noProof/>
        </w:rPr>
        <w:fldChar w:fldCharType="begin"/>
      </w:r>
      <w:r>
        <w:rPr>
          <w:noProof/>
        </w:rPr>
        <w:instrText xml:space="preserve"> SEQ Figure \* ARABIC </w:instrText>
      </w:r>
      <w:r>
        <w:rPr>
          <w:noProof/>
        </w:rPr>
        <w:fldChar w:fldCharType="separate"/>
      </w:r>
      <w:r w:rsidR="00607BF0">
        <w:rPr>
          <w:noProof/>
        </w:rPr>
        <w:t>1</w:t>
      </w:r>
      <w:r>
        <w:rPr>
          <w:noProof/>
        </w:rPr>
        <w:fldChar w:fldCharType="end"/>
      </w:r>
      <w:bookmarkEnd w:id="5"/>
      <w:r>
        <w:t xml:space="preserve"> </w:t>
      </w:r>
      <w:bookmarkEnd w:id="6"/>
      <w:r w:rsidR="0053740F">
        <w:t>Q</w:t>
      </w:r>
      <w:r w:rsidR="00D274D3">
        <w:t>BitStatus widget examples</w:t>
      </w:r>
      <w:bookmarkEnd w:id="7"/>
    </w:p>
    <w:p w:rsidR="00D707FC" w:rsidRDefault="00D707FC" w:rsidP="005B0A6A">
      <w:pPr>
        <w:pStyle w:val="Heading2"/>
      </w:pPr>
      <w:bookmarkStart w:id="8" w:name="_Toc17733001"/>
      <w:r>
        <w:lastRenderedPageBreak/>
        <w:t>Properties</w:t>
      </w:r>
      <w:bookmarkEnd w:id="8"/>
    </w:p>
    <w:p w:rsidR="004939B2" w:rsidRDefault="007A3CE3" w:rsidP="007A3CE3">
      <w:r>
        <w:t>The Q</w:t>
      </w:r>
      <w:r w:rsidR="00D274D3">
        <w:t>BitStatus</w:t>
      </w:r>
      <w:r>
        <w:t xml:space="preserve"> widget </w:t>
      </w:r>
      <w:r w:rsidR="009F798A">
        <w:t xml:space="preserve">has the following </w:t>
      </w:r>
      <w:r>
        <w:t xml:space="preserve">class specific </w:t>
      </w:r>
      <w:r w:rsidR="0032316B">
        <w:t>properties.</w:t>
      </w:r>
    </w:p>
    <w:p w:rsidR="0053740F" w:rsidRDefault="0053740F" w:rsidP="0053740F">
      <w:pPr>
        <w:pStyle w:val="Heading3"/>
      </w:pPr>
      <w:r>
        <w:t>value</w:t>
      </w:r>
      <w:r>
        <w:t xml:space="preserve"> : int</w:t>
      </w:r>
    </w:p>
    <w:p w:rsidR="0053740F" w:rsidRPr="008C6B54" w:rsidRDefault="0053740F" w:rsidP="0053740F">
      <w:pPr>
        <w:spacing w:after="0"/>
      </w:pPr>
      <w:r>
        <w:rPr>
          <w:i/>
        </w:rPr>
        <w:t>Allowed range</w:t>
      </w:r>
      <w:r w:rsidRPr="007E1CF1">
        <w:rPr>
          <w:i/>
        </w:rPr>
        <w:t>:</w:t>
      </w:r>
      <w:r>
        <w:t xml:space="preserve"> -2**31 to 2**31-1</w:t>
      </w:r>
    </w:p>
    <w:p w:rsidR="0053740F" w:rsidRDefault="0053740F" w:rsidP="0053740F">
      <w:pPr>
        <w:spacing w:after="0"/>
      </w:pPr>
      <w:r>
        <w:rPr>
          <w:i/>
        </w:rPr>
        <w:t>Default value</w:t>
      </w:r>
      <w:r w:rsidRPr="007E1CF1">
        <w:rPr>
          <w:i/>
        </w:rPr>
        <w:t>:</w:t>
      </w:r>
      <w:r>
        <w:t xml:space="preserve"> 0</w:t>
      </w:r>
    </w:p>
    <w:p w:rsidR="0053740F" w:rsidRDefault="0053740F" w:rsidP="0053740F">
      <w:r>
        <w:t xml:space="preserve">The </w:t>
      </w:r>
      <w:r>
        <w:t>value associated with the widget</w:t>
      </w:r>
      <w:r>
        <w:t>.</w:t>
      </w:r>
    </w:p>
    <w:p w:rsidR="0053740F" w:rsidRDefault="0053740F" w:rsidP="0053740F">
      <w:pPr>
        <w:pStyle w:val="Heading3"/>
      </w:pPr>
      <w:r>
        <w:t>numberOfBits : int</w:t>
      </w:r>
    </w:p>
    <w:p w:rsidR="0053740F" w:rsidRPr="008C6B54" w:rsidRDefault="0053740F" w:rsidP="0053740F">
      <w:pPr>
        <w:spacing w:after="0"/>
      </w:pPr>
      <w:r>
        <w:rPr>
          <w:i/>
        </w:rPr>
        <w:t>Allowed range</w:t>
      </w:r>
      <w:r w:rsidRPr="007E1CF1">
        <w:rPr>
          <w:i/>
        </w:rPr>
        <w:t>:</w:t>
      </w:r>
      <w:r>
        <w:t xml:space="preserve"> 1 to 32</w:t>
      </w:r>
    </w:p>
    <w:p w:rsidR="0053740F" w:rsidRDefault="0053740F" w:rsidP="0053740F">
      <w:pPr>
        <w:spacing w:after="0"/>
      </w:pPr>
      <w:r>
        <w:rPr>
          <w:i/>
        </w:rPr>
        <w:t>Default value</w:t>
      </w:r>
      <w:r w:rsidRPr="007E1CF1">
        <w:rPr>
          <w:i/>
        </w:rPr>
        <w:t>:</w:t>
      </w:r>
      <w:r>
        <w:t xml:space="preserve"> 8</w:t>
      </w:r>
    </w:p>
    <w:p w:rsidR="0053740F" w:rsidRDefault="0053740F" w:rsidP="0053740F">
      <w:r>
        <w:t>The number of indicators shown on GUI.</w:t>
      </w:r>
    </w:p>
    <w:p w:rsidR="00645E2E" w:rsidRDefault="00645E2E" w:rsidP="00AB6DCE">
      <w:pPr>
        <w:pStyle w:val="Heading3"/>
      </w:pPr>
      <w:r>
        <w:t>shift : int</w:t>
      </w:r>
    </w:p>
    <w:p w:rsidR="008C6B54" w:rsidRPr="008C6B54" w:rsidRDefault="008C6B54" w:rsidP="008C6B54">
      <w:pPr>
        <w:spacing w:after="0"/>
      </w:pPr>
      <w:r>
        <w:rPr>
          <w:i/>
        </w:rPr>
        <w:t>Allowed range</w:t>
      </w:r>
      <w:r w:rsidRPr="007E1CF1">
        <w:rPr>
          <w:i/>
        </w:rPr>
        <w:t>:</w:t>
      </w:r>
      <w:r>
        <w:t xml:space="preserve"> 0 to 31</w:t>
      </w:r>
    </w:p>
    <w:p w:rsidR="008C6B54" w:rsidRDefault="008C6B54" w:rsidP="008C6B54">
      <w:pPr>
        <w:spacing w:after="0"/>
      </w:pPr>
      <w:r>
        <w:rPr>
          <w:i/>
        </w:rPr>
        <w:t>Default value</w:t>
      </w:r>
      <w:r w:rsidRPr="007E1CF1">
        <w:rPr>
          <w:i/>
        </w:rPr>
        <w:t>:</w:t>
      </w:r>
      <w:r>
        <w:t xml:space="preserve"> 0</w:t>
      </w:r>
    </w:p>
    <w:p w:rsidR="00645E2E" w:rsidRDefault="00E05A76" w:rsidP="00645E2E">
      <w:r>
        <w:t>The number of bits that shift the value</w:t>
      </w:r>
      <w:r w:rsidR="008A43CC">
        <w:t xml:space="preserve"> (in binary format)</w:t>
      </w:r>
      <w:r>
        <w:t xml:space="preserve"> </w:t>
      </w:r>
      <w:r w:rsidR="008C6B54">
        <w:t>towards the Least Significant Bit (LSB)</w:t>
      </w:r>
      <w:r w:rsidR="00645E2E">
        <w:t>.</w:t>
      </w:r>
      <w:r>
        <w:t xml:space="preserve"> 0 is inserted at the </w:t>
      </w:r>
      <w:r w:rsidR="008C6B54">
        <w:t>Most Significant Bit (MSB)</w:t>
      </w:r>
      <w:r>
        <w:t xml:space="preserve"> and the </w:t>
      </w:r>
      <w:r w:rsidR="008C6B54">
        <w:t xml:space="preserve">old LSB </w:t>
      </w:r>
      <w:r>
        <w:t>is lost.</w:t>
      </w:r>
    </w:p>
    <w:p w:rsidR="00674FAB" w:rsidRDefault="0053740F" w:rsidP="00674FAB">
      <w:r>
        <w:t>Example</w:t>
      </w:r>
      <w:r w:rsidR="00E75492">
        <w:t xml:space="preserve"> case 1</w:t>
      </w:r>
      <w:r w:rsidR="00750AF5">
        <w:t xml:space="preserve">, the </w:t>
      </w:r>
      <w:r w:rsidR="00674FAB">
        <w:t>value = 2 (decimal) = 0000 0010 (binary),</w:t>
      </w:r>
      <w:r w:rsidR="008E2A66">
        <w:t xml:space="preserve"> orientation is LSB_On_Right,</w:t>
      </w:r>
      <w:r w:rsidR="00674FAB">
        <w:t xml:space="preserve"> the other setting is default, the indicator</w:t>
      </w:r>
      <w:r w:rsidR="007617FE">
        <w:t>s are</w:t>
      </w:r>
    </w:p>
    <w:p w:rsidR="00674FAB" w:rsidRDefault="00674FAB" w:rsidP="00115892">
      <w:pPr>
        <w:jc w:val="center"/>
      </w:pPr>
      <w:r>
        <w:rPr>
          <w:noProof/>
        </w:rPr>
        <w:drawing>
          <wp:inline distT="0" distB="0" distL="0" distR="0" wp14:anchorId="763B7F07" wp14:editId="638526FB">
            <wp:extent cx="1487606" cy="367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9309" cy="388120"/>
                    </a:xfrm>
                    <a:prstGeom prst="rect">
                      <a:avLst/>
                    </a:prstGeom>
                    <a:noFill/>
                    <a:ln>
                      <a:noFill/>
                    </a:ln>
                  </pic:spPr>
                </pic:pic>
              </a:graphicData>
            </a:graphic>
          </wp:inline>
        </w:drawing>
      </w:r>
    </w:p>
    <w:p w:rsidR="00674FAB" w:rsidRDefault="00607BF0" w:rsidP="00645E2E">
      <w:r>
        <w:rPr>
          <w:noProof/>
          <w:lang w:eastAsia="zh-CN"/>
        </w:rPr>
        <w:pict>
          <v:shapetype id="_x0000_t32" coordsize="21600,21600" o:spt="32" o:oned="t" path="m,l21600,21600e" filled="f">
            <v:path arrowok="t" fillok="f" o:connecttype="none"/>
            <o:lock v:ext="edit" shapetype="t"/>
          </v:shapetype>
          <v:shape id="_x0000_s1032" type="#_x0000_t32" style="position:absolute;margin-left:263.25pt;margin-top:23.25pt;width:23.85pt;height:0;z-index:251663360"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027" type="#_x0000_t202" style="position:absolute;margin-left:283.45pt;margin-top:12.8pt;width:95.65pt;height:19.35pt;z-index:251657215" filled="f" stroked="f">
            <v:textbox>
              <w:txbxContent>
                <w:p w:rsidR="008C6B54" w:rsidRDefault="008C6B54">
                  <w:r>
                    <w:t>Shift towards LSB</w:t>
                  </w:r>
                </w:p>
              </w:txbxContent>
            </v:textbox>
          </v:shape>
        </w:pict>
      </w:r>
      <w:r w:rsidR="00674FAB">
        <w:t>If the shift is set to 1</w:t>
      </w:r>
      <w:r w:rsidR="008E2A66">
        <w:t>,</w:t>
      </w:r>
      <w:r w:rsidR="00674FAB">
        <w:t xml:space="preserve"> the value is bit-shifted </w:t>
      </w:r>
      <w:r w:rsidR="008C6B54">
        <w:t>towards LSB</w:t>
      </w:r>
      <w:r w:rsidR="00674FAB">
        <w:t xml:space="preserve"> for 1 bit. The indicator</w:t>
      </w:r>
      <w:r w:rsidR="007617FE">
        <w:t>s become</w:t>
      </w:r>
    </w:p>
    <w:p w:rsidR="00674FAB" w:rsidRDefault="00607BF0" w:rsidP="00115892">
      <w:pPr>
        <w:jc w:val="center"/>
      </w:pPr>
      <w:r>
        <w:rPr>
          <w:noProof/>
          <w:lang w:eastAsia="zh-CN"/>
        </w:rPr>
        <w:pict>
          <v:shape id="_x0000_s1031" type="#_x0000_t202" style="position:absolute;left:0;text-align:left;margin-left:51pt;margin-top:8.25pt;width:95.65pt;height:19.35pt;z-index:251662336" filled="f" stroked="f">
            <v:textbox>
              <w:txbxContent>
                <w:p w:rsidR="00115892" w:rsidRDefault="00115892">
                  <w:r>
                    <w:t>0 inserted at MSB</w:t>
                  </w:r>
                </w:p>
              </w:txbxContent>
            </v:textbox>
          </v:shape>
        </w:pict>
      </w:r>
      <w:r>
        <w:rPr>
          <w:noProof/>
          <w:lang w:eastAsia="zh-CN"/>
        </w:rPr>
        <w:pict>
          <v:shape id="_x0000_s1030" type="#_x0000_t32" style="position:absolute;left:0;text-align:left;margin-left:141.85pt;margin-top:18.05pt;width:23.85pt;height:0;z-index:251661312" o:connectortype="straight">
            <v:stroke endarrow="block"/>
          </v:shape>
        </w:pict>
      </w:r>
      <w:r w:rsidR="00674FAB">
        <w:rPr>
          <w:noProof/>
        </w:rPr>
        <w:drawing>
          <wp:inline distT="0" distB="0" distL="0" distR="0">
            <wp:extent cx="1521725" cy="3763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1367" cy="400994"/>
                    </a:xfrm>
                    <a:prstGeom prst="rect">
                      <a:avLst/>
                    </a:prstGeom>
                    <a:noFill/>
                    <a:ln>
                      <a:noFill/>
                    </a:ln>
                  </pic:spPr>
                </pic:pic>
              </a:graphicData>
            </a:graphic>
          </wp:inline>
        </w:drawing>
      </w:r>
    </w:p>
    <w:p w:rsidR="008E2A66" w:rsidRDefault="0053740F" w:rsidP="008E2A66">
      <w:r>
        <w:t>Example</w:t>
      </w:r>
      <w:r w:rsidR="008E2A66">
        <w:t xml:space="preserve"> case</w:t>
      </w:r>
      <w:r w:rsidR="00E75492">
        <w:t xml:space="preserve"> 2</w:t>
      </w:r>
      <w:r w:rsidR="008E2A66">
        <w:t>, the PV value = 2 (decimal) = 0000 0010 (binary), orientation is LSB_On_Left , the other setting is default, the indicators are</w:t>
      </w:r>
    </w:p>
    <w:p w:rsidR="008E2A66" w:rsidRDefault="008E2A66" w:rsidP="00115892">
      <w:pPr>
        <w:jc w:val="center"/>
      </w:pPr>
      <w:r>
        <w:rPr>
          <w:noProof/>
        </w:rPr>
        <w:drawing>
          <wp:inline distT="0" distB="0" distL="0" distR="0">
            <wp:extent cx="1521726" cy="393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0754" cy="403708"/>
                    </a:xfrm>
                    <a:prstGeom prst="rect">
                      <a:avLst/>
                    </a:prstGeom>
                    <a:noFill/>
                    <a:ln>
                      <a:noFill/>
                    </a:ln>
                  </pic:spPr>
                </pic:pic>
              </a:graphicData>
            </a:graphic>
          </wp:inline>
        </w:drawing>
      </w:r>
    </w:p>
    <w:p w:rsidR="008E2A66" w:rsidRDefault="00607BF0" w:rsidP="00645E2E">
      <w:r>
        <w:rPr>
          <w:noProof/>
          <w:lang w:eastAsia="zh-CN"/>
        </w:rPr>
        <w:pict>
          <v:shape id="_x0000_s1029" type="#_x0000_t202" style="position:absolute;margin-left:200.4pt;margin-top:9.95pt;width:95.65pt;height:19.35pt;z-index:251660288" filled="f" stroked="f">
            <v:textbox>
              <w:txbxContent>
                <w:p w:rsidR="008E2A66" w:rsidRDefault="008E2A66" w:rsidP="008E2A66">
                  <w:r>
                    <w:t>Shift towards LSB</w:t>
                  </w:r>
                </w:p>
              </w:txbxContent>
            </v:textbox>
          </v:shape>
        </w:pict>
      </w:r>
      <w:r>
        <w:rPr>
          <w:noProof/>
          <w:lang w:eastAsia="zh-CN"/>
        </w:rPr>
        <w:pict>
          <v:shape id="_x0000_s1033" type="#_x0000_t32" style="position:absolute;margin-left:177.9pt;margin-top:21pt;width:24.7pt;height:.05pt;flip:x;z-index:251664384" o:connectortype="straight">
            <v:stroke endarrow="block"/>
          </v:shape>
        </w:pict>
      </w:r>
      <w:r w:rsidR="008E2A66">
        <w:t>If the shift is 1, the indicators become</w:t>
      </w:r>
    </w:p>
    <w:p w:rsidR="008E2A66" w:rsidRDefault="00607BF0" w:rsidP="00115892">
      <w:pPr>
        <w:jc w:val="center"/>
      </w:pPr>
      <w:r>
        <w:rPr>
          <w:noProof/>
          <w:lang w:eastAsia="zh-CN"/>
        </w:rPr>
        <w:pict>
          <v:shape id="_x0000_s1035" type="#_x0000_t202" style="position:absolute;left:0;text-align:left;margin-left:321.25pt;margin-top:10.15pt;width:95.65pt;height:19.35pt;z-index:251666432" filled="f" stroked="f">
            <v:textbox>
              <w:txbxContent>
                <w:p w:rsidR="00115892" w:rsidRDefault="00115892" w:rsidP="00115892">
                  <w:r>
                    <w:t>0 inserted at MSB</w:t>
                  </w:r>
                </w:p>
              </w:txbxContent>
            </v:textbox>
          </v:shape>
        </w:pict>
      </w:r>
      <w:r>
        <w:rPr>
          <w:noProof/>
          <w:lang w:eastAsia="zh-CN"/>
        </w:rPr>
        <w:pict>
          <v:shape id="_x0000_s1034" type="#_x0000_t32" style="position:absolute;left:0;text-align:left;margin-left:299.85pt;margin-top:20.8pt;width:24.7pt;height:.05pt;flip:x;z-index:251665408" o:connectortype="straight">
            <v:stroke endarrow="block"/>
          </v:shape>
        </w:pict>
      </w:r>
      <w:r w:rsidR="008E2A66">
        <w:rPr>
          <w:noProof/>
        </w:rPr>
        <w:drawing>
          <wp:inline distT="0" distB="0" distL="0" distR="0">
            <wp:extent cx="1521725" cy="393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246" cy="411337"/>
                    </a:xfrm>
                    <a:prstGeom prst="rect">
                      <a:avLst/>
                    </a:prstGeom>
                    <a:noFill/>
                    <a:ln>
                      <a:noFill/>
                    </a:ln>
                  </pic:spPr>
                </pic:pic>
              </a:graphicData>
            </a:graphic>
          </wp:inline>
        </w:drawing>
      </w:r>
    </w:p>
    <w:p w:rsidR="00645E2E" w:rsidRDefault="00645E2E" w:rsidP="00AB6DCE">
      <w:pPr>
        <w:pStyle w:val="Heading3"/>
      </w:pPr>
      <w:r>
        <w:t>Orientation : Orientations</w:t>
      </w:r>
    </w:p>
    <w:p w:rsidR="00645E2E" w:rsidRDefault="0053740F" w:rsidP="00645E2E">
      <w:r w:rsidRPr="0053740F">
        <w:rPr>
          <w:i/>
        </w:rPr>
        <w:t>Allowed values:</w:t>
      </w:r>
      <w:r>
        <w:t xml:space="preserve">  </w:t>
      </w:r>
      <w:r w:rsidRPr="0053740F">
        <w:t>LSB_On_Right, LSB_On_Bottom, LSB_On_Left, LSB_On_Top</w:t>
      </w:r>
      <w:r>
        <w:br/>
      </w:r>
      <w:r w:rsidR="00AE6B5F">
        <w:rPr>
          <w:i/>
        </w:rPr>
        <w:t>Default</w:t>
      </w:r>
      <w:r w:rsidR="00645E2E">
        <w:rPr>
          <w:i/>
        </w:rPr>
        <w:t xml:space="preserve"> value</w:t>
      </w:r>
      <w:r w:rsidR="00645E2E" w:rsidRPr="007E1CF1">
        <w:rPr>
          <w:i/>
        </w:rPr>
        <w:t>:</w:t>
      </w:r>
      <w:r w:rsidR="00645E2E">
        <w:t xml:space="preserve"> LSB_On_Right</w:t>
      </w:r>
    </w:p>
    <w:p w:rsidR="00645E2E" w:rsidRDefault="005A4C9D" w:rsidP="005A4C9D">
      <w:r>
        <w:t xml:space="preserve">The orientation of </w:t>
      </w:r>
      <w:r w:rsidR="0053740F">
        <w:t>the presentation of the value</w:t>
      </w:r>
      <w:r>
        <w:t>.</w:t>
      </w:r>
    </w:p>
    <w:p w:rsidR="00645E2E" w:rsidRDefault="00645E2E" w:rsidP="00AB6DCE">
      <w:pPr>
        <w:pStyle w:val="Heading3"/>
      </w:pPr>
      <w:r>
        <w:lastRenderedPageBreak/>
        <w:t xml:space="preserve">shape : </w:t>
      </w:r>
      <w:r w:rsidR="00C37371">
        <w:t>Shapes</w:t>
      </w:r>
    </w:p>
    <w:p w:rsidR="00645E2E" w:rsidRDefault="0053740F" w:rsidP="00645E2E">
      <w:r w:rsidRPr="0053740F">
        <w:rPr>
          <w:i/>
        </w:rPr>
        <w:t>Allowed values:</w:t>
      </w:r>
      <w:r>
        <w:t xml:space="preserve">  </w:t>
      </w:r>
      <w:r>
        <w:t>Rectangle, Circle.</w:t>
      </w:r>
      <w:r>
        <w:br/>
      </w:r>
      <w:r w:rsidR="00AE6B5F">
        <w:rPr>
          <w:i/>
        </w:rPr>
        <w:t>Default</w:t>
      </w:r>
      <w:r w:rsidR="00645E2E">
        <w:rPr>
          <w:i/>
        </w:rPr>
        <w:t xml:space="preserve"> value</w:t>
      </w:r>
      <w:r w:rsidR="00645E2E" w:rsidRPr="007E1CF1">
        <w:rPr>
          <w:i/>
        </w:rPr>
        <w:t>:</w:t>
      </w:r>
      <w:r w:rsidR="00C37371">
        <w:t xml:space="preserve"> Rectangle</w:t>
      </w:r>
    </w:p>
    <w:p w:rsidR="00645E2E" w:rsidRDefault="00B67C39" w:rsidP="00645E2E">
      <w:r>
        <w:t>The shape of the indicators</w:t>
      </w:r>
      <w:r w:rsidR="00645E2E">
        <w:t>.</w:t>
      </w:r>
      <w:r>
        <w:t xml:space="preserve"> The available options includes Rectangle and </w:t>
      </w:r>
      <w:r w:rsidR="0091264B">
        <w:t>Circle</w:t>
      </w:r>
      <w:r>
        <w:t>.</w:t>
      </w:r>
    </w:p>
    <w:p w:rsidR="00C37371" w:rsidRDefault="00C37371" w:rsidP="00AB6DCE">
      <w:pPr>
        <w:pStyle w:val="Heading3"/>
      </w:pPr>
      <w:r>
        <w:t>gap : int</w:t>
      </w:r>
    </w:p>
    <w:p w:rsidR="0091264B" w:rsidRPr="008C6B54" w:rsidRDefault="0091264B" w:rsidP="0091264B">
      <w:pPr>
        <w:spacing w:after="0"/>
      </w:pPr>
      <w:r>
        <w:rPr>
          <w:i/>
        </w:rPr>
        <w:t>Allowed range</w:t>
      </w:r>
      <w:r w:rsidRPr="007E1CF1">
        <w:rPr>
          <w:i/>
        </w:rPr>
        <w:t>:</w:t>
      </w:r>
      <w:r>
        <w:t xml:space="preserve"> 0 to 80</w:t>
      </w:r>
    </w:p>
    <w:p w:rsidR="0091264B" w:rsidRDefault="0091264B" w:rsidP="0091264B">
      <w:pPr>
        <w:spacing w:after="0"/>
      </w:pPr>
      <w:r>
        <w:rPr>
          <w:i/>
        </w:rPr>
        <w:t>Default value</w:t>
      </w:r>
      <w:r w:rsidRPr="007E1CF1">
        <w:rPr>
          <w:i/>
        </w:rPr>
        <w:t>:</w:t>
      </w:r>
      <w:r>
        <w:t xml:space="preserve"> 0</w:t>
      </w:r>
    </w:p>
    <w:p w:rsidR="00C37371" w:rsidRDefault="007D7DA9" w:rsidP="00C37371">
      <w:r>
        <w:t>The gap between indicator array members</w:t>
      </w:r>
      <w:r w:rsidR="00C37371">
        <w:t>.</w:t>
      </w:r>
    </w:p>
    <w:p w:rsidR="00C37371" w:rsidRDefault="00C37371" w:rsidP="00AB6DCE">
      <w:pPr>
        <w:pStyle w:val="Heading3"/>
      </w:pPr>
      <w:r>
        <w:t>reversePolarityMask : QString</w:t>
      </w:r>
    </w:p>
    <w:p w:rsidR="00C37371" w:rsidRDefault="00AE6B5F" w:rsidP="00C37371">
      <w:r>
        <w:rPr>
          <w:i/>
        </w:rPr>
        <w:t>Default</w:t>
      </w:r>
      <w:r w:rsidR="00C37371">
        <w:rPr>
          <w:i/>
        </w:rPr>
        <w:t xml:space="preserve"> value</w:t>
      </w:r>
      <w:r w:rsidR="00C37371" w:rsidRPr="007E1CF1">
        <w:rPr>
          <w:i/>
        </w:rPr>
        <w:t>:</w:t>
      </w:r>
      <w:r w:rsidR="00C37371">
        <w:t xml:space="preserve"> 0</w:t>
      </w:r>
      <w:r w:rsidR="003C5FC6">
        <w:t>0-00-00-00</w:t>
      </w:r>
    </w:p>
    <w:p w:rsidR="00C37371" w:rsidRDefault="00AA63DA" w:rsidP="00C37371">
      <w:r>
        <w:t xml:space="preserve">The </w:t>
      </w:r>
      <w:r w:rsidR="00E75492">
        <w:t xml:space="preserve">string is interpreted as a </w:t>
      </w:r>
      <w:r>
        <w:t>hex</w:t>
      </w:r>
      <w:r w:rsidR="0053740F">
        <w:t xml:space="preserve">adecimal value to invert the </w:t>
      </w:r>
      <w:r>
        <w:t>value bits</w:t>
      </w:r>
      <w:r w:rsidR="00C37371">
        <w:t>.</w:t>
      </w:r>
      <w:r>
        <w:t xml:space="preserve"> </w:t>
      </w:r>
      <w:r w:rsidR="009570F8">
        <w:t>The bits</w:t>
      </w:r>
      <w:r w:rsidR="00E75492">
        <w:t xml:space="preserve"> count from the LSB so the orientation definition will affect the result. The </w:t>
      </w:r>
      <w:r w:rsidR="00C30F61">
        <w:t>reversion</w:t>
      </w:r>
      <w:r w:rsidR="00E75492">
        <w:t xml:space="preserve"> applies after the bit shift</w:t>
      </w:r>
      <w:r>
        <w:t>.</w:t>
      </w:r>
    </w:p>
    <w:p w:rsidR="00AA63DA" w:rsidRDefault="0053740F" w:rsidP="00C37371">
      <w:r>
        <w:t>Example</w:t>
      </w:r>
      <w:r w:rsidR="00E75492">
        <w:t xml:space="preserve"> case 1</w:t>
      </w:r>
      <w:r>
        <w:t xml:space="preserve">, the </w:t>
      </w:r>
      <w:r w:rsidR="00AA63DA">
        <w:t>value = 2 (decimal) = 0000 0010 (binary)</w:t>
      </w:r>
      <w:r w:rsidR="002D5BAB">
        <w:t xml:space="preserve"> after bit shifting</w:t>
      </w:r>
      <w:r w:rsidR="00AA63DA">
        <w:t xml:space="preserve">, </w:t>
      </w:r>
      <w:r w:rsidR="00E75492">
        <w:t xml:space="preserve">orientation is LSB_On_Right, </w:t>
      </w:r>
      <w:r w:rsidR="00AA63DA">
        <w:t xml:space="preserve">the other setting is default, </w:t>
      </w:r>
      <w:r w:rsidR="007617FE">
        <w:t>the indicators are</w:t>
      </w:r>
    </w:p>
    <w:p w:rsidR="00AA63DA" w:rsidRDefault="00AA63DA" w:rsidP="00E75492">
      <w:pPr>
        <w:jc w:val="center"/>
      </w:pPr>
      <w:r>
        <w:rPr>
          <w:noProof/>
        </w:rPr>
        <w:drawing>
          <wp:inline distT="0" distB="0" distL="0" distR="0">
            <wp:extent cx="1507490" cy="3728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3614" cy="389185"/>
                    </a:xfrm>
                    <a:prstGeom prst="rect">
                      <a:avLst/>
                    </a:prstGeom>
                    <a:noFill/>
                    <a:ln>
                      <a:noFill/>
                    </a:ln>
                  </pic:spPr>
                </pic:pic>
              </a:graphicData>
            </a:graphic>
          </wp:inline>
        </w:drawing>
      </w:r>
    </w:p>
    <w:p w:rsidR="00AA63DA" w:rsidRDefault="00607BF0" w:rsidP="00AA63DA">
      <w:r>
        <w:rPr>
          <w:noProof/>
          <w:lang w:eastAsia="zh-CN"/>
        </w:rPr>
        <w:pict>
          <v:shape id="_x0000_s1038" type="#_x0000_t32" style="position:absolute;margin-left:239.1pt;margin-top:28.85pt;width:0;height:11.8pt;z-index:251669504" o:connectortype="straight">
            <v:stroke endarrow="block"/>
          </v:shape>
        </w:pict>
      </w:r>
      <w:r>
        <w:rPr>
          <w:noProof/>
          <w:lang w:eastAsia="zh-CN"/>
        </w:rPr>
        <w:pict>
          <v:shape id="_x0000_s1037" type="#_x0000_t202" style="position:absolute;margin-left:238.3pt;margin-top:22.8pt;width:95.65pt;height:19.35pt;z-index:251668480" filled="f" stroked="f">
            <v:textbox>
              <w:txbxContent>
                <w:p w:rsidR="00E75492" w:rsidRDefault="00E75492" w:rsidP="00E75492">
                  <w:r>
                    <w:t>B</w:t>
                  </w:r>
                  <w:r w:rsidR="00C30F61">
                    <w:t>it re</w:t>
                  </w:r>
                  <w:r>
                    <w:t>ver</w:t>
                  </w:r>
                  <w:r w:rsidR="00C30F61">
                    <w:t>s</w:t>
                  </w:r>
                  <w:r>
                    <w:t>ed</w:t>
                  </w:r>
                </w:p>
              </w:txbxContent>
            </v:textbox>
          </v:shape>
        </w:pict>
      </w:r>
      <w:r w:rsidR="00AA63DA">
        <w:t xml:space="preserve">If </w:t>
      </w:r>
      <w:r w:rsidR="00AA63DA" w:rsidRPr="00AA63DA">
        <w:t>reversePolarityMask</w:t>
      </w:r>
      <w:r w:rsidR="00AA63DA">
        <w:t xml:space="preserve"> is set to 00-00-00-08 (hexadecimal) = 0000</w:t>
      </w:r>
      <w:r w:rsidR="00674FAB">
        <w:t xml:space="preserve"> …</w:t>
      </w:r>
      <w:r w:rsidR="00AA63DA">
        <w:t xml:space="preserve"> 0000 1000</w:t>
      </w:r>
      <w:r w:rsidR="00674FAB">
        <w:t xml:space="preserve"> (binary)</w:t>
      </w:r>
      <w:r w:rsidR="00AA63DA">
        <w:t>, then the indicator</w:t>
      </w:r>
      <w:r w:rsidR="007617FE">
        <w:t>s</w:t>
      </w:r>
      <w:r w:rsidR="00AA63DA">
        <w:t xml:space="preserve"> </w:t>
      </w:r>
      <w:r w:rsidR="007617FE">
        <w:t>are</w:t>
      </w:r>
      <w:r w:rsidR="00AA63DA">
        <w:t xml:space="preserve"> </w:t>
      </w:r>
    </w:p>
    <w:p w:rsidR="00AA63DA" w:rsidRDefault="00607BF0" w:rsidP="00E75492">
      <w:pPr>
        <w:jc w:val="center"/>
      </w:pPr>
      <w:r>
        <w:rPr>
          <w:noProof/>
          <w:lang w:eastAsia="zh-CN"/>
        </w:rPr>
        <w:pict>
          <v:shape id="_x0000_s1036" type="#_x0000_t202" style="position:absolute;left:0;text-align:left;margin-left:294pt;margin-top:8.1pt;width:38.7pt;height:19.35pt;z-index:251667456" filled="f" stroked="f">
            <v:textbox>
              <w:txbxContent>
                <w:p w:rsidR="00E75492" w:rsidRDefault="00E75492" w:rsidP="00E75492">
                  <w:r>
                    <w:t>LSB</w:t>
                  </w:r>
                </w:p>
              </w:txbxContent>
            </v:textbox>
          </v:shape>
        </w:pict>
      </w:r>
      <w:r w:rsidR="00AA63DA">
        <w:rPr>
          <w:noProof/>
        </w:rPr>
        <w:drawing>
          <wp:inline distT="0" distB="0" distL="0" distR="0">
            <wp:extent cx="1507490" cy="3728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7110" cy="392523"/>
                    </a:xfrm>
                    <a:prstGeom prst="rect">
                      <a:avLst/>
                    </a:prstGeom>
                    <a:noFill/>
                    <a:ln>
                      <a:noFill/>
                    </a:ln>
                  </pic:spPr>
                </pic:pic>
              </a:graphicData>
            </a:graphic>
          </wp:inline>
        </w:drawing>
      </w:r>
    </w:p>
    <w:p w:rsidR="00E75492" w:rsidRDefault="0053740F" w:rsidP="00E75492">
      <w:r>
        <w:t xml:space="preserve">Example </w:t>
      </w:r>
      <w:r w:rsidR="00E75492">
        <w:t>case 2, the PV value = 2 (decimal) = 0000 0010 (binary) after bit shifting, orientation is LSB_On_Left, the other setting is default, the indicators are</w:t>
      </w:r>
    </w:p>
    <w:p w:rsidR="00E75492" w:rsidRDefault="00E75492" w:rsidP="00E75492">
      <w:pPr>
        <w:jc w:val="center"/>
      </w:pPr>
      <w:r>
        <w:rPr>
          <w:noProof/>
        </w:rPr>
        <w:drawing>
          <wp:inline distT="0" distB="0" distL="0" distR="0" wp14:anchorId="6DA7F2E4" wp14:editId="5F1E0C56">
            <wp:extent cx="1512990" cy="3913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459" cy="400529"/>
                    </a:xfrm>
                    <a:prstGeom prst="rect">
                      <a:avLst/>
                    </a:prstGeom>
                    <a:noFill/>
                    <a:ln>
                      <a:noFill/>
                    </a:ln>
                  </pic:spPr>
                </pic:pic>
              </a:graphicData>
            </a:graphic>
          </wp:inline>
        </w:drawing>
      </w:r>
    </w:p>
    <w:p w:rsidR="00E75492" w:rsidRDefault="00607BF0" w:rsidP="00E75492">
      <w:r>
        <w:rPr>
          <w:noProof/>
          <w:lang w:eastAsia="zh-CN"/>
        </w:rPr>
        <w:pict>
          <v:shape id="_x0000_s1041" type="#_x0000_t32" style="position:absolute;margin-left:225.9pt;margin-top:28.85pt;width:0;height:11.8pt;z-index:251673600" o:connectortype="straight">
            <v:stroke endarrow="block"/>
          </v:shape>
        </w:pict>
      </w:r>
      <w:r>
        <w:rPr>
          <w:noProof/>
          <w:lang w:eastAsia="zh-CN"/>
        </w:rPr>
        <w:pict>
          <v:shape id="_x0000_s1040" type="#_x0000_t202" style="position:absolute;margin-left:225.1pt;margin-top:22.8pt;width:95.65pt;height:19.35pt;z-index:251672576" filled="f" stroked="f">
            <v:textbox>
              <w:txbxContent>
                <w:p w:rsidR="00E75492" w:rsidRDefault="00E75492" w:rsidP="00E75492">
                  <w:r>
                    <w:t xml:space="preserve">Bit </w:t>
                  </w:r>
                  <w:r w:rsidR="00C30F61">
                    <w:t>re</w:t>
                  </w:r>
                  <w:r>
                    <w:t>ver</w:t>
                  </w:r>
                  <w:r w:rsidR="00C30F61">
                    <w:t>s</w:t>
                  </w:r>
                  <w:r>
                    <w:t>ed</w:t>
                  </w:r>
                </w:p>
              </w:txbxContent>
            </v:textbox>
          </v:shape>
        </w:pict>
      </w:r>
      <w:r w:rsidR="00E75492">
        <w:t xml:space="preserve">If </w:t>
      </w:r>
      <w:r w:rsidR="00E75492" w:rsidRPr="00AA63DA">
        <w:t>reversePolarityMask</w:t>
      </w:r>
      <w:r w:rsidR="00E75492">
        <w:t xml:space="preserve"> is set to 00-00-00-08 (hexadecimal) = 0000 … 0000 1000 (binary), then the indicators are </w:t>
      </w:r>
    </w:p>
    <w:p w:rsidR="00E75492" w:rsidRDefault="00607BF0" w:rsidP="00E75492">
      <w:pPr>
        <w:jc w:val="center"/>
      </w:pPr>
      <w:r>
        <w:rPr>
          <w:noProof/>
          <w:lang w:eastAsia="zh-CN"/>
        </w:rPr>
        <w:pict>
          <v:shape id="_x0000_s1039" type="#_x0000_t202" style="position:absolute;left:0;text-align:left;margin-left:143.3pt;margin-top:8.1pt;width:38.7pt;height:19.35pt;z-index:251671552" filled="f" stroked="f">
            <v:textbox>
              <w:txbxContent>
                <w:p w:rsidR="00E75492" w:rsidRDefault="00E75492" w:rsidP="00E75492">
                  <w:r>
                    <w:t>LSB</w:t>
                  </w:r>
                </w:p>
              </w:txbxContent>
            </v:textbox>
          </v:shape>
        </w:pict>
      </w:r>
      <w:r w:rsidR="00C30F61">
        <w:rPr>
          <w:noProof/>
        </w:rPr>
        <w:drawing>
          <wp:inline distT="0" distB="0" distL="0" distR="0">
            <wp:extent cx="1562669" cy="4042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1978" cy="419545"/>
                    </a:xfrm>
                    <a:prstGeom prst="rect">
                      <a:avLst/>
                    </a:prstGeom>
                    <a:noFill/>
                    <a:ln>
                      <a:noFill/>
                    </a:ln>
                  </pic:spPr>
                </pic:pic>
              </a:graphicData>
            </a:graphic>
          </wp:inline>
        </w:drawing>
      </w:r>
    </w:p>
    <w:p w:rsidR="00E75492" w:rsidRPr="00AA63DA" w:rsidRDefault="00E75492" w:rsidP="00E75492"/>
    <w:p w:rsidR="00C37371" w:rsidRDefault="00C37371" w:rsidP="00AB6DCE">
      <w:pPr>
        <w:pStyle w:val="Heading3"/>
      </w:pPr>
      <w:r>
        <w:t>onClearMask : QString</w:t>
      </w:r>
    </w:p>
    <w:p w:rsidR="00C37371" w:rsidRDefault="00AE6B5F" w:rsidP="00C37371">
      <w:r>
        <w:rPr>
          <w:i/>
        </w:rPr>
        <w:t>D</w:t>
      </w:r>
      <w:r w:rsidR="00C37371" w:rsidRPr="007E1CF1">
        <w:rPr>
          <w:i/>
        </w:rPr>
        <w:t>efault</w:t>
      </w:r>
      <w:r w:rsidR="00C37371">
        <w:rPr>
          <w:i/>
        </w:rPr>
        <w:t xml:space="preserve"> value</w:t>
      </w:r>
      <w:r w:rsidR="00C37371" w:rsidRPr="007E1CF1">
        <w:rPr>
          <w:i/>
        </w:rPr>
        <w:t>:</w:t>
      </w:r>
      <w:r w:rsidR="003C5FC6">
        <w:t xml:space="preserve"> 00-00-00-00</w:t>
      </w:r>
    </w:p>
    <w:p w:rsidR="00C37371" w:rsidRDefault="009570F8" w:rsidP="00C37371">
      <w:r>
        <w:lastRenderedPageBreak/>
        <w:t>The string is interpreted as a hexadecimal value to m</w:t>
      </w:r>
      <w:r w:rsidR="00002F70">
        <w:t>ask (hide) the on bits of the indicators</w:t>
      </w:r>
      <w:r w:rsidR="00C37371">
        <w:t>.</w:t>
      </w:r>
      <w:r w:rsidR="00002F70">
        <w:t xml:space="preserve"> The masked indicators show the colour defined in clearColour. It doesn’t affect the off bits.</w:t>
      </w:r>
      <w:r>
        <w:t xml:space="preserve"> The bits count from the LSB so the orientation definition will affect the result. The mask applies after the bit shift.</w:t>
      </w:r>
    </w:p>
    <w:p w:rsidR="00002F70" w:rsidRDefault="009570F8" w:rsidP="00002F70">
      <w:r>
        <w:t>In case 1</w:t>
      </w:r>
      <w:r w:rsidR="00002F70">
        <w:t>, the PV value = 2 (decimal) = 0000 0010 (binary)</w:t>
      </w:r>
      <w:r w:rsidR="002D5BAB">
        <w:t xml:space="preserve"> after bit shifting</w:t>
      </w:r>
      <w:r w:rsidR="00002F70">
        <w:t xml:space="preserve">, </w:t>
      </w:r>
      <w:r>
        <w:t xml:space="preserve">orientation is LSB_On_Right, </w:t>
      </w:r>
      <w:r w:rsidR="00002F70">
        <w:t>the other setting is default, the indicator</w:t>
      </w:r>
      <w:r w:rsidR="007617FE">
        <w:t>s</w:t>
      </w:r>
      <w:r w:rsidR="00002F70">
        <w:t xml:space="preserve"> </w:t>
      </w:r>
      <w:r w:rsidR="007617FE">
        <w:t>are</w:t>
      </w:r>
    </w:p>
    <w:p w:rsidR="00002F70" w:rsidRDefault="00002F70" w:rsidP="009570F8">
      <w:pPr>
        <w:jc w:val="center"/>
      </w:pPr>
      <w:r>
        <w:rPr>
          <w:noProof/>
        </w:rPr>
        <w:drawing>
          <wp:inline distT="0" distB="0" distL="0" distR="0" wp14:anchorId="1181F96E" wp14:editId="424AB931">
            <wp:extent cx="1487170" cy="367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8546" cy="385458"/>
                    </a:xfrm>
                    <a:prstGeom prst="rect">
                      <a:avLst/>
                    </a:prstGeom>
                    <a:noFill/>
                    <a:ln>
                      <a:noFill/>
                    </a:ln>
                  </pic:spPr>
                </pic:pic>
              </a:graphicData>
            </a:graphic>
          </wp:inline>
        </w:drawing>
      </w:r>
    </w:p>
    <w:p w:rsidR="00002F70" w:rsidRDefault="00607BF0" w:rsidP="00C37371">
      <w:r>
        <w:rPr>
          <w:noProof/>
          <w:lang w:eastAsia="zh-CN"/>
        </w:rPr>
        <w:pict>
          <v:shape id="_x0000_s1043" type="#_x0000_t202" style="position:absolute;margin-left:270.25pt;margin-top:10.3pt;width:95.65pt;height:19.35pt;z-index:251675648" filled="f" stroked="f">
            <v:textbox>
              <w:txbxContent>
                <w:p w:rsidR="009570F8" w:rsidRDefault="009570F8" w:rsidP="009570F8">
                  <w:r>
                    <w:t>On bit masked</w:t>
                  </w:r>
                </w:p>
              </w:txbxContent>
            </v:textbox>
          </v:shape>
        </w:pict>
      </w:r>
      <w:r>
        <w:rPr>
          <w:noProof/>
          <w:lang w:eastAsia="zh-CN"/>
        </w:rPr>
        <w:pict>
          <v:shape id="_x0000_s1044" type="#_x0000_t32" style="position:absolute;margin-left:268.85pt;margin-top:15.25pt;width:0;height:11.8pt;z-index:251676672" o:connectortype="straight">
            <v:stroke endarrow="block"/>
          </v:shape>
        </w:pict>
      </w:r>
      <w:r w:rsidR="00002F70">
        <w:t xml:space="preserve">If the onClearMask is set to </w:t>
      </w:r>
      <w:r w:rsidR="007617FE">
        <w:t>2 (decimal)</w:t>
      </w:r>
      <w:r w:rsidR="00264413">
        <w:t xml:space="preserve"> = 0000 0010 (binary)</w:t>
      </w:r>
      <w:r w:rsidR="007617FE">
        <w:t>, then the indicators become</w:t>
      </w:r>
    </w:p>
    <w:p w:rsidR="007617FE" w:rsidRDefault="00607BF0" w:rsidP="009570F8">
      <w:pPr>
        <w:jc w:val="center"/>
      </w:pPr>
      <w:r>
        <w:rPr>
          <w:noProof/>
          <w:lang w:eastAsia="zh-CN"/>
        </w:rPr>
        <w:pict>
          <v:shape id="_x0000_s1042" type="#_x0000_t202" style="position:absolute;left:0;text-align:left;margin-left:291.15pt;margin-top:8.35pt;width:38.7pt;height:19.35pt;z-index:251674624" filled="f" stroked="f">
            <v:textbox>
              <w:txbxContent>
                <w:p w:rsidR="009570F8" w:rsidRDefault="009570F8" w:rsidP="009570F8">
                  <w:r>
                    <w:t>LSB</w:t>
                  </w:r>
                </w:p>
              </w:txbxContent>
            </v:textbox>
          </v:shape>
        </w:pict>
      </w:r>
      <w:r w:rsidR="009570F8">
        <w:rPr>
          <w:noProof/>
        </w:rPr>
        <w:drawing>
          <wp:inline distT="0" distB="0" distL="0" distR="0">
            <wp:extent cx="1508078" cy="3900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6017" cy="410244"/>
                    </a:xfrm>
                    <a:prstGeom prst="rect">
                      <a:avLst/>
                    </a:prstGeom>
                    <a:noFill/>
                    <a:ln>
                      <a:noFill/>
                    </a:ln>
                  </pic:spPr>
                </pic:pic>
              </a:graphicData>
            </a:graphic>
          </wp:inline>
        </w:drawing>
      </w:r>
    </w:p>
    <w:p w:rsidR="007617FE" w:rsidRDefault="007617FE" w:rsidP="007617FE">
      <w:r>
        <w:t>While if the onClearMask is set to other values except 2 (decimal), there is no change on the indicators as they are off bits.</w:t>
      </w:r>
    </w:p>
    <w:p w:rsidR="004459E5" w:rsidRDefault="004459E5" w:rsidP="004459E5">
      <w:r>
        <w:t>In case 2, the PV value = 2 (decimal) = 0000 0010 (binary) after bit shifting, orientation is LSB_On_Left, the other setting is default, the indicators are</w:t>
      </w:r>
    </w:p>
    <w:p w:rsidR="004459E5" w:rsidRDefault="004459E5" w:rsidP="004459E5">
      <w:pPr>
        <w:jc w:val="center"/>
      </w:pPr>
      <w:r>
        <w:rPr>
          <w:noProof/>
        </w:rPr>
        <w:drawing>
          <wp:inline distT="0" distB="0" distL="0" distR="0" wp14:anchorId="176C05D5" wp14:editId="2628873C">
            <wp:extent cx="1512990" cy="3913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459" cy="400529"/>
                    </a:xfrm>
                    <a:prstGeom prst="rect">
                      <a:avLst/>
                    </a:prstGeom>
                    <a:noFill/>
                    <a:ln>
                      <a:noFill/>
                    </a:ln>
                  </pic:spPr>
                </pic:pic>
              </a:graphicData>
            </a:graphic>
          </wp:inline>
        </w:drawing>
      </w:r>
    </w:p>
    <w:p w:rsidR="004459E5" w:rsidRDefault="00607BF0" w:rsidP="004459E5">
      <w:r>
        <w:rPr>
          <w:noProof/>
          <w:lang w:eastAsia="zh-CN"/>
        </w:rPr>
        <w:pict>
          <v:shape id="_x0000_s1046" type="#_x0000_t202" style="position:absolute;margin-left:197.65pt;margin-top:10.3pt;width:95.65pt;height:19.35pt;z-index:251679744" filled="f" stroked="f">
            <v:textbox>
              <w:txbxContent>
                <w:p w:rsidR="004459E5" w:rsidRDefault="004459E5" w:rsidP="004459E5">
                  <w:r>
                    <w:t>On bit masked</w:t>
                  </w:r>
                </w:p>
              </w:txbxContent>
            </v:textbox>
          </v:shape>
        </w:pict>
      </w:r>
      <w:r>
        <w:rPr>
          <w:noProof/>
          <w:lang w:eastAsia="zh-CN"/>
        </w:rPr>
        <w:pict>
          <v:shape id="_x0000_s1047" type="#_x0000_t32" style="position:absolute;margin-left:196.25pt;margin-top:15.25pt;width:0;height:11.8pt;z-index:251680768" o:connectortype="straight">
            <v:stroke endarrow="block"/>
          </v:shape>
        </w:pict>
      </w:r>
      <w:r w:rsidR="004459E5">
        <w:t>If the onClearMask is set to 2 (decimal), then the indicators become</w:t>
      </w:r>
    </w:p>
    <w:p w:rsidR="004459E5" w:rsidRDefault="00607BF0" w:rsidP="004459E5">
      <w:pPr>
        <w:jc w:val="center"/>
      </w:pPr>
      <w:r>
        <w:rPr>
          <w:noProof/>
          <w:lang w:eastAsia="zh-CN"/>
        </w:rPr>
        <w:pict>
          <v:shape id="_x0000_s1045" type="#_x0000_t202" style="position:absolute;left:0;text-align:left;margin-left:144.55pt;margin-top:8.9pt;width:38.7pt;height:19.35pt;z-index:251678720" filled="f" stroked="f">
            <v:textbox>
              <w:txbxContent>
                <w:p w:rsidR="004459E5" w:rsidRDefault="004459E5" w:rsidP="004459E5">
                  <w:r>
                    <w:t>LSB</w:t>
                  </w:r>
                </w:p>
              </w:txbxContent>
            </v:textbox>
          </v:shape>
        </w:pict>
      </w:r>
      <w:r w:rsidR="004459E5">
        <w:rPr>
          <w:noProof/>
        </w:rPr>
        <w:drawing>
          <wp:inline distT="0" distB="0" distL="0" distR="0">
            <wp:extent cx="1528550" cy="3953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95649" cy="412735"/>
                    </a:xfrm>
                    <a:prstGeom prst="rect">
                      <a:avLst/>
                    </a:prstGeom>
                    <a:noFill/>
                    <a:ln>
                      <a:noFill/>
                    </a:ln>
                  </pic:spPr>
                </pic:pic>
              </a:graphicData>
            </a:graphic>
          </wp:inline>
        </w:drawing>
      </w:r>
    </w:p>
    <w:p w:rsidR="004459E5" w:rsidRDefault="004459E5" w:rsidP="004459E5">
      <w:r>
        <w:t>While if the onClearMask is set to other values except 2 (decimal), there is no change on the indicators as they are off bits.</w:t>
      </w:r>
    </w:p>
    <w:p w:rsidR="00C37371" w:rsidRDefault="00C37371" w:rsidP="00AB6DCE">
      <w:pPr>
        <w:pStyle w:val="Heading3"/>
      </w:pPr>
      <w:r>
        <w:t>offClearMask : QString</w:t>
      </w:r>
    </w:p>
    <w:p w:rsidR="00C37371" w:rsidRDefault="00AE6B5F" w:rsidP="00C37371">
      <w:r>
        <w:rPr>
          <w:i/>
        </w:rPr>
        <w:t>Default</w:t>
      </w:r>
      <w:r w:rsidR="00C37371">
        <w:rPr>
          <w:i/>
        </w:rPr>
        <w:t xml:space="preserve"> value</w:t>
      </w:r>
      <w:r w:rsidR="00C37371" w:rsidRPr="007E1CF1">
        <w:rPr>
          <w:i/>
        </w:rPr>
        <w:t>:</w:t>
      </w:r>
      <w:r w:rsidR="003C5FC6">
        <w:t xml:space="preserve"> 00-00-00-00</w:t>
      </w:r>
    </w:p>
    <w:p w:rsidR="00002F70" w:rsidRDefault="009570F8" w:rsidP="00002F70">
      <w:r>
        <w:t>The string is interpreted as a hexadecimal value to mask (hide) the off bits of the indicators. The masked indicators show the colour defined in clearColour. It doesn’t affect the on bits. The bits count from the LSB so the orientation definition will affect the result. The mask applies after the bit shift.</w:t>
      </w:r>
    </w:p>
    <w:p w:rsidR="007617FE" w:rsidRDefault="00264413" w:rsidP="007617FE">
      <w:r>
        <w:t>In case 1</w:t>
      </w:r>
      <w:r w:rsidR="007617FE">
        <w:t>, the PV value = 2 (decimal) = 0000 0010 (binary)</w:t>
      </w:r>
      <w:r w:rsidR="002D5BAB">
        <w:t xml:space="preserve"> after bit shifting</w:t>
      </w:r>
      <w:r w:rsidR="007617FE">
        <w:t>,</w:t>
      </w:r>
      <w:r w:rsidR="00DF0116">
        <w:t xml:space="preserve"> orientation is LSB_On_Right,</w:t>
      </w:r>
      <w:r w:rsidR="007617FE">
        <w:t xml:space="preserve"> the other setting is default, the indicators are</w:t>
      </w:r>
    </w:p>
    <w:p w:rsidR="007617FE" w:rsidRDefault="007617FE" w:rsidP="00264413">
      <w:pPr>
        <w:jc w:val="center"/>
      </w:pPr>
      <w:r>
        <w:rPr>
          <w:noProof/>
        </w:rPr>
        <w:drawing>
          <wp:inline distT="0" distB="0" distL="0" distR="0" wp14:anchorId="5D07390E" wp14:editId="7924BC14">
            <wp:extent cx="1487170" cy="3678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4072" cy="396718"/>
                    </a:xfrm>
                    <a:prstGeom prst="rect">
                      <a:avLst/>
                    </a:prstGeom>
                    <a:noFill/>
                    <a:ln>
                      <a:noFill/>
                    </a:ln>
                  </pic:spPr>
                </pic:pic>
              </a:graphicData>
            </a:graphic>
          </wp:inline>
        </w:drawing>
      </w:r>
    </w:p>
    <w:p w:rsidR="00C37371" w:rsidRDefault="00607BF0" w:rsidP="00C37371">
      <w:r>
        <w:rPr>
          <w:noProof/>
          <w:lang w:eastAsia="zh-CN"/>
        </w:rPr>
        <w:pict>
          <v:shape id="_x0000_s1050" type="#_x0000_t32" style="position:absolute;margin-left:254.65pt;margin-top:15pt;width:0;height:11.8pt;z-index:251683840" o:connectortype="straight">
            <v:stroke endarrow="block"/>
          </v:shape>
        </w:pict>
      </w:r>
      <w:r>
        <w:rPr>
          <w:noProof/>
          <w:lang w:eastAsia="zh-CN"/>
        </w:rPr>
        <w:pict>
          <v:shape id="_x0000_s1049" type="#_x0000_t202" style="position:absolute;margin-left:256.05pt;margin-top:10.05pt;width:95.65pt;height:19.35pt;z-index:251682816" filled="f" stroked="f">
            <v:textbox>
              <w:txbxContent>
                <w:p w:rsidR="00264413" w:rsidRDefault="00264413" w:rsidP="00264413">
                  <w:r>
                    <w:t>Off bit masked</w:t>
                  </w:r>
                </w:p>
              </w:txbxContent>
            </v:textbox>
          </v:shape>
        </w:pict>
      </w:r>
      <w:r>
        <w:rPr>
          <w:noProof/>
          <w:lang w:eastAsia="zh-CN"/>
        </w:rPr>
        <w:pict>
          <v:shape id="_x0000_s1048" type="#_x0000_t202" style="position:absolute;margin-left:292.35pt;margin-top:33.55pt;width:38.7pt;height:19.35pt;z-index:251681792" filled="f" stroked="f">
            <v:textbox>
              <w:txbxContent>
                <w:p w:rsidR="00264413" w:rsidRDefault="00264413" w:rsidP="00264413">
                  <w:r>
                    <w:t>LSB</w:t>
                  </w:r>
                </w:p>
              </w:txbxContent>
            </v:textbox>
          </v:shape>
        </w:pict>
      </w:r>
      <w:r w:rsidR="007617FE">
        <w:t>If the offClearMask is set to 4 (decimal)</w:t>
      </w:r>
      <w:r w:rsidR="00264413">
        <w:t xml:space="preserve"> = 0000 0100 (binary)</w:t>
      </w:r>
      <w:r w:rsidR="007617FE">
        <w:t>, then the indicators become</w:t>
      </w:r>
    </w:p>
    <w:p w:rsidR="007617FE" w:rsidRDefault="00264413" w:rsidP="00264413">
      <w:pPr>
        <w:jc w:val="center"/>
      </w:pPr>
      <w:r>
        <w:rPr>
          <w:noProof/>
        </w:rPr>
        <w:lastRenderedPageBreak/>
        <w:drawing>
          <wp:inline distT="0" distB="0" distL="0" distR="0">
            <wp:extent cx="1508078" cy="3900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2124" cy="406650"/>
                    </a:xfrm>
                    <a:prstGeom prst="rect">
                      <a:avLst/>
                    </a:prstGeom>
                    <a:noFill/>
                    <a:ln>
                      <a:noFill/>
                    </a:ln>
                  </pic:spPr>
                </pic:pic>
              </a:graphicData>
            </a:graphic>
          </wp:inline>
        </w:drawing>
      </w:r>
    </w:p>
    <w:p w:rsidR="007617FE" w:rsidRDefault="007617FE" w:rsidP="007617FE">
      <w:r>
        <w:t>While if the offClearMask is set to 2 (decimal), there is no change on the indicators as it is on bit.</w:t>
      </w:r>
    </w:p>
    <w:p w:rsidR="00521B29" w:rsidRDefault="00521B29" w:rsidP="00521B29">
      <w:r>
        <w:t xml:space="preserve">In case 2, the PV value = 2 (decimal) = 0000 0010 (binary) after bit shifting, </w:t>
      </w:r>
      <w:r w:rsidR="00DF0116">
        <w:t xml:space="preserve">orientation is LSB_On_Left, </w:t>
      </w:r>
      <w:r>
        <w:t>the other setting is default, the indicators are</w:t>
      </w:r>
    </w:p>
    <w:p w:rsidR="00521B29" w:rsidRDefault="00C02771" w:rsidP="00521B29">
      <w:pPr>
        <w:jc w:val="center"/>
      </w:pPr>
      <w:r>
        <w:rPr>
          <w:noProof/>
        </w:rPr>
        <w:drawing>
          <wp:inline distT="0" distB="0" distL="0" distR="0" wp14:anchorId="3CA0C8AA" wp14:editId="7F3EF4DA">
            <wp:extent cx="1512990" cy="3913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459" cy="400529"/>
                    </a:xfrm>
                    <a:prstGeom prst="rect">
                      <a:avLst/>
                    </a:prstGeom>
                    <a:noFill/>
                    <a:ln>
                      <a:noFill/>
                    </a:ln>
                  </pic:spPr>
                </pic:pic>
              </a:graphicData>
            </a:graphic>
          </wp:inline>
        </w:drawing>
      </w:r>
    </w:p>
    <w:p w:rsidR="00521B29" w:rsidRDefault="00607BF0" w:rsidP="00521B29">
      <w:r>
        <w:rPr>
          <w:noProof/>
          <w:lang w:eastAsia="zh-CN"/>
        </w:rPr>
        <w:pict>
          <v:shape id="_x0000_s1052" type="#_x0000_t202" style="position:absolute;margin-left:212.6pt;margin-top:10.05pt;width:95.65pt;height:19.35pt;z-index:251686912" filled="f" stroked="f">
            <v:textbox>
              <w:txbxContent>
                <w:p w:rsidR="00521B29" w:rsidRDefault="00521B29" w:rsidP="00521B29">
                  <w:r>
                    <w:t>Off bit masked</w:t>
                  </w:r>
                </w:p>
              </w:txbxContent>
            </v:textbox>
          </v:shape>
        </w:pict>
      </w:r>
      <w:r>
        <w:rPr>
          <w:noProof/>
          <w:lang w:eastAsia="zh-CN"/>
        </w:rPr>
        <w:pict>
          <v:shape id="_x0000_s1053" type="#_x0000_t32" style="position:absolute;margin-left:211.2pt;margin-top:15pt;width:0;height:11.8pt;z-index:251687936" o:connectortype="straight">
            <v:stroke endarrow="block"/>
          </v:shape>
        </w:pict>
      </w:r>
      <w:r w:rsidR="00521B29">
        <w:t>If the offClearMask is set to 4 (decimal) = 0000 0100 (binary), then the indicators become</w:t>
      </w:r>
    </w:p>
    <w:p w:rsidR="00521B29" w:rsidRDefault="00607BF0" w:rsidP="00521B29">
      <w:pPr>
        <w:jc w:val="center"/>
      </w:pPr>
      <w:r>
        <w:rPr>
          <w:noProof/>
          <w:lang w:eastAsia="zh-CN"/>
        </w:rPr>
        <w:pict>
          <v:shape id="_x0000_s1051" type="#_x0000_t202" style="position:absolute;left:0;text-align:left;margin-left:143.85pt;margin-top:8.65pt;width:38.7pt;height:19.35pt;z-index:251685888" filled="f" stroked="f">
            <v:textbox>
              <w:txbxContent>
                <w:p w:rsidR="00521B29" w:rsidRDefault="00521B29" w:rsidP="00521B29">
                  <w:r>
                    <w:t>LSB</w:t>
                  </w:r>
                </w:p>
              </w:txbxContent>
            </v:textbox>
          </v:shape>
        </w:pict>
      </w:r>
      <w:r w:rsidR="000E5279">
        <w:rPr>
          <w:noProof/>
        </w:rPr>
        <w:drawing>
          <wp:inline distT="0" distB="0" distL="0" distR="0">
            <wp:extent cx="1528550" cy="3953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5188" cy="407442"/>
                    </a:xfrm>
                    <a:prstGeom prst="rect">
                      <a:avLst/>
                    </a:prstGeom>
                    <a:noFill/>
                    <a:ln>
                      <a:noFill/>
                    </a:ln>
                  </pic:spPr>
                </pic:pic>
              </a:graphicData>
            </a:graphic>
          </wp:inline>
        </w:drawing>
      </w:r>
    </w:p>
    <w:p w:rsidR="00264413" w:rsidRDefault="00521B29" w:rsidP="007617FE">
      <w:r>
        <w:t>While if the offClearMask is set to 2 (decimal), there is no change on the indicators as it is on bit.</w:t>
      </w:r>
    </w:p>
    <w:p w:rsidR="00C37371" w:rsidRDefault="00C37371" w:rsidP="00AB6DCE">
      <w:pPr>
        <w:pStyle w:val="Heading3"/>
      </w:pPr>
      <w:r>
        <w:t>boarderColour : QColor</w:t>
      </w:r>
    </w:p>
    <w:p w:rsidR="00750AF5" w:rsidRDefault="00AE6B5F" w:rsidP="00C37371">
      <w:r>
        <w:rPr>
          <w:i/>
        </w:rPr>
        <w:t>Default</w:t>
      </w:r>
      <w:r w:rsidR="00C37371">
        <w:rPr>
          <w:i/>
        </w:rPr>
        <w:t xml:space="preserve"> value</w:t>
      </w:r>
      <w:r w:rsidR="00C37371" w:rsidRPr="007E1CF1">
        <w:rPr>
          <w:i/>
        </w:rPr>
        <w:t>:</w:t>
      </w:r>
      <w:r w:rsidR="00F9148A">
        <w:t xml:space="preserve"> [0, 0, 32]</w:t>
      </w:r>
    </w:p>
    <w:p w:rsidR="00C37371" w:rsidRDefault="00750AF5" w:rsidP="00C37371">
      <w:r>
        <w:t>This property specifies the</w:t>
      </w:r>
      <w:r w:rsidR="00593F84">
        <w:t xml:space="preserve"> border colour</w:t>
      </w:r>
      <w:r w:rsidR="00C37371">
        <w:t>.</w:t>
      </w:r>
    </w:p>
    <w:p w:rsidR="00C37371" w:rsidRDefault="00C37371" w:rsidP="00AB6DCE">
      <w:pPr>
        <w:pStyle w:val="Heading3"/>
      </w:pPr>
      <w:r>
        <w:t>invalidColour : QColor</w:t>
      </w:r>
    </w:p>
    <w:p w:rsidR="00C37371" w:rsidRDefault="00AE6B5F" w:rsidP="00C37371">
      <w:r>
        <w:rPr>
          <w:i/>
        </w:rPr>
        <w:t>Default</w:t>
      </w:r>
      <w:r w:rsidR="00C37371">
        <w:rPr>
          <w:i/>
        </w:rPr>
        <w:t xml:space="preserve"> value</w:t>
      </w:r>
      <w:r w:rsidR="00C37371" w:rsidRPr="007E1CF1">
        <w:rPr>
          <w:i/>
        </w:rPr>
        <w:t>:</w:t>
      </w:r>
      <w:r w:rsidR="00F9148A">
        <w:t xml:space="preserve"> [255, 255, 255]</w:t>
      </w:r>
    </w:p>
    <w:p w:rsidR="00C37371" w:rsidRDefault="00750AF5" w:rsidP="00C37371">
      <w:r>
        <w:t xml:space="preserve">This property specifies the </w:t>
      </w:r>
      <w:r>
        <w:t>colour to use when the value</w:t>
      </w:r>
      <w:r w:rsidR="00593F84">
        <w:t xml:space="preserve"> is </w:t>
      </w:r>
      <w:r>
        <w:t xml:space="preserve">deemed </w:t>
      </w:r>
      <w:r w:rsidR="00593F84">
        <w:t>invalid</w:t>
      </w:r>
      <w:r w:rsidR="00C37371">
        <w:t>.</w:t>
      </w:r>
    </w:p>
    <w:p w:rsidR="00C37371" w:rsidRDefault="00C37371" w:rsidP="00AB6DCE">
      <w:pPr>
        <w:pStyle w:val="Heading3"/>
      </w:pPr>
      <w:r>
        <w:t>onColour : QColor</w:t>
      </w:r>
    </w:p>
    <w:p w:rsidR="00C37371" w:rsidRDefault="00AE6B5F" w:rsidP="00C37371">
      <w:r>
        <w:rPr>
          <w:i/>
        </w:rPr>
        <w:t>Default</w:t>
      </w:r>
      <w:r w:rsidR="00C37371">
        <w:rPr>
          <w:i/>
        </w:rPr>
        <w:t xml:space="preserve"> value</w:t>
      </w:r>
      <w:r w:rsidR="00C37371" w:rsidRPr="007E1CF1">
        <w:rPr>
          <w:i/>
        </w:rPr>
        <w:t>:</w:t>
      </w:r>
      <w:r w:rsidR="00F9148A">
        <w:t xml:space="preserve"> [0, 255, 0]</w:t>
      </w:r>
    </w:p>
    <w:p w:rsidR="00C37371" w:rsidRDefault="00750AF5" w:rsidP="00C37371">
      <w:r>
        <w:t xml:space="preserve">This property specifies the </w:t>
      </w:r>
      <w:r w:rsidR="008C576C">
        <w:t>colour when a bit</w:t>
      </w:r>
      <w:r w:rsidR="00593F84">
        <w:t xml:space="preserve"> is set to 1.</w:t>
      </w:r>
    </w:p>
    <w:p w:rsidR="00C37371" w:rsidRDefault="00C37371" w:rsidP="00AB6DCE">
      <w:pPr>
        <w:pStyle w:val="Heading3"/>
      </w:pPr>
      <w:r>
        <w:t>offColour : QColor</w:t>
      </w:r>
    </w:p>
    <w:p w:rsidR="00C37371" w:rsidRDefault="00AE6B5F" w:rsidP="00C37371">
      <w:r>
        <w:rPr>
          <w:i/>
        </w:rPr>
        <w:t>Default</w:t>
      </w:r>
      <w:r w:rsidR="00C37371">
        <w:rPr>
          <w:i/>
        </w:rPr>
        <w:t xml:space="preserve"> value</w:t>
      </w:r>
      <w:r w:rsidR="00C37371" w:rsidRPr="007E1CF1">
        <w:rPr>
          <w:i/>
        </w:rPr>
        <w:t>:</w:t>
      </w:r>
      <w:r w:rsidR="00F9148A">
        <w:t xml:space="preserve"> [255, 0, 0]</w:t>
      </w:r>
    </w:p>
    <w:p w:rsidR="00C37371" w:rsidRDefault="008C576C" w:rsidP="00C37371">
      <w:r>
        <w:t xml:space="preserve">This property specifies the </w:t>
      </w:r>
      <w:r>
        <w:t>colour when a bit</w:t>
      </w:r>
      <w:r w:rsidR="00593F84">
        <w:t xml:space="preserve"> is set to 0.</w:t>
      </w:r>
    </w:p>
    <w:p w:rsidR="00C37371" w:rsidRDefault="00C37371" w:rsidP="00AB6DCE">
      <w:pPr>
        <w:pStyle w:val="Heading3"/>
      </w:pPr>
      <w:r>
        <w:t>clearColour : QColor</w:t>
      </w:r>
    </w:p>
    <w:p w:rsidR="00C37371" w:rsidRDefault="00AE6B5F" w:rsidP="00C37371">
      <w:r>
        <w:rPr>
          <w:i/>
        </w:rPr>
        <w:t>Default</w:t>
      </w:r>
      <w:r w:rsidR="00C37371">
        <w:rPr>
          <w:i/>
        </w:rPr>
        <w:t xml:space="preserve"> value</w:t>
      </w:r>
      <w:r w:rsidR="00C37371" w:rsidRPr="007E1CF1">
        <w:rPr>
          <w:i/>
        </w:rPr>
        <w:t>:</w:t>
      </w:r>
      <w:r w:rsidR="00C37371">
        <w:t xml:space="preserve"> [192, 192, 192</w:t>
      </w:r>
      <w:r w:rsidR="00AB6DCE">
        <w:t>, 0</w:t>
      </w:r>
      <w:r w:rsidR="00C37371">
        <w:t>]</w:t>
      </w:r>
    </w:p>
    <w:p w:rsidR="00C37371" w:rsidRDefault="008C576C" w:rsidP="00C37371">
      <w:r>
        <w:t xml:space="preserve">This property specifies the </w:t>
      </w:r>
      <w:r w:rsidR="00593F84">
        <w:t xml:space="preserve">colour when </w:t>
      </w:r>
      <w:r>
        <w:t>a bit</w:t>
      </w:r>
      <w:r w:rsidR="00593F84">
        <w:t xml:space="preserve"> is</w:t>
      </w:r>
      <w:r w:rsidR="00B21870">
        <w:t xml:space="preserve"> set </w:t>
      </w:r>
      <w:r>
        <w:t>clear</w:t>
      </w:r>
      <w:r w:rsidR="00593F84">
        <w:t>.</w:t>
      </w:r>
    </w:p>
    <w:p w:rsidR="00C37371" w:rsidRDefault="00C37371" w:rsidP="00AB6DCE">
      <w:pPr>
        <w:pStyle w:val="Heading3"/>
      </w:pPr>
      <w:r>
        <w:t>drawBorder : bool</w:t>
      </w:r>
    </w:p>
    <w:p w:rsidR="00C37371" w:rsidRDefault="00AE6B5F" w:rsidP="00C37371">
      <w:r>
        <w:rPr>
          <w:i/>
        </w:rPr>
        <w:t>Default</w:t>
      </w:r>
      <w:r w:rsidR="00C37371">
        <w:rPr>
          <w:i/>
        </w:rPr>
        <w:t xml:space="preserve"> value</w:t>
      </w:r>
      <w:r w:rsidR="00C37371" w:rsidRPr="007E1CF1">
        <w:rPr>
          <w:i/>
        </w:rPr>
        <w:t>:</w:t>
      </w:r>
      <w:r w:rsidR="00C37371">
        <w:t xml:space="preserve"> true</w:t>
      </w:r>
    </w:p>
    <w:p w:rsidR="00645E2E" w:rsidRDefault="00B21870" w:rsidP="007A3CE3">
      <w:r>
        <w:t>Show the indicator border</w:t>
      </w:r>
      <w:r w:rsidR="00C37371">
        <w:t>.</w:t>
      </w:r>
    </w:p>
    <w:p w:rsidR="005B0A6A" w:rsidRDefault="005B0A6A" w:rsidP="005B0A6A">
      <w:pPr>
        <w:pStyle w:val="Heading1"/>
      </w:pPr>
      <w:bookmarkStart w:id="9" w:name="_Toc17733002"/>
      <w:r>
        <w:lastRenderedPageBreak/>
        <w:t>QEBitStatus</w:t>
      </w:r>
      <w:bookmarkEnd w:id="9"/>
    </w:p>
    <w:p w:rsidR="002D7FD3" w:rsidRDefault="002D7FD3" w:rsidP="002D7FD3">
      <w:pPr>
        <w:pStyle w:val="Heading2"/>
      </w:pPr>
      <w:bookmarkStart w:id="10" w:name="_Toc17733003"/>
      <w:r>
        <w:t>Description</w:t>
      </w:r>
      <w:bookmarkEnd w:id="10"/>
    </w:p>
    <w:p w:rsidR="002D7FD3" w:rsidRDefault="002D7FD3" w:rsidP="002D7FD3">
      <w:r>
        <w:t>The QEBitStatus widget is used to present a selected set of bits from a single scalar Process Variable (PV). It is based on QBitStatus and is EPICS aware.</w:t>
      </w:r>
    </w:p>
    <w:p w:rsidR="005B0A6A" w:rsidRDefault="005B0A6A" w:rsidP="005B0A6A">
      <w:pPr>
        <w:pStyle w:val="Heading2"/>
      </w:pPr>
      <w:bookmarkStart w:id="11" w:name="_Toc17733004"/>
      <w:r>
        <w:t>Properties</w:t>
      </w:r>
      <w:bookmarkEnd w:id="11"/>
    </w:p>
    <w:p w:rsidR="005B0A6A" w:rsidRDefault="005B0A6A" w:rsidP="005B0A6A">
      <w:r>
        <w:t xml:space="preserve">The QEBitStatus inherits directly from QBitStatus and as such inherits all the properties. The widget has the following </w:t>
      </w:r>
      <w:r w:rsidR="00FF5ABA">
        <w:t xml:space="preserve">additional </w:t>
      </w:r>
      <w:r>
        <w:t>class specific properties.</w:t>
      </w:r>
    </w:p>
    <w:p w:rsidR="0032316B" w:rsidRDefault="0032316B" w:rsidP="00B91AA4">
      <w:pPr>
        <w:pStyle w:val="Heading3"/>
      </w:pPr>
      <w:r>
        <w:t>variable : QString</w:t>
      </w:r>
    </w:p>
    <w:p w:rsidR="007E1CF1" w:rsidRDefault="008F4417" w:rsidP="007A3CE3">
      <w:r>
        <w:t xml:space="preserve">Refer to </w:t>
      </w:r>
      <w:r w:rsidRPr="00994C78">
        <w:t>QEWidgetSpecifications</w:t>
      </w:r>
      <w:r>
        <w:t>.docx page 44 for details</w:t>
      </w:r>
      <w:r w:rsidR="009E46C3">
        <w:t>.</w:t>
      </w:r>
    </w:p>
    <w:p w:rsidR="009E46C3" w:rsidRDefault="009E46C3" w:rsidP="00B91AA4">
      <w:pPr>
        <w:pStyle w:val="Heading3"/>
      </w:pPr>
      <w:r>
        <w:t>variableSubstitutions</w:t>
      </w:r>
      <w:r w:rsidR="007E1CF1">
        <w:t xml:space="preserve"> : QString</w:t>
      </w:r>
    </w:p>
    <w:p w:rsidR="007E1CF1" w:rsidRDefault="008F4417" w:rsidP="009E46C3">
      <w:r>
        <w:t xml:space="preserve">Refer to </w:t>
      </w:r>
      <w:r w:rsidRPr="00994C78">
        <w:t>QEWidgetSpecifications</w:t>
      </w:r>
      <w:r>
        <w:t>.docx page 44 for details</w:t>
      </w:r>
      <w:r w:rsidR="007E1CF1">
        <w:t>.</w:t>
      </w:r>
    </w:p>
    <w:p w:rsidR="007E1CF1" w:rsidRDefault="007E1CF1" w:rsidP="00B91AA4">
      <w:pPr>
        <w:pStyle w:val="Heading3"/>
      </w:pPr>
      <w:r>
        <w:t>elementsRequired : int</w:t>
      </w:r>
    </w:p>
    <w:p w:rsidR="005B08A2" w:rsidRDefault="004E3A90" w:rsidP="005B08A2">
      <w:r>
        <w:rPr>
          <w:i/>
        </w:rPr>
        <w:t>Default</w:t>
      </w:r>
      <w:r w:rsidR="005B08A2">
        <w:rPr>
          <w:i/>
        </w:rPr>
        <w:t xml:space="preserve"> value</w:t>
      </w:r>
      <w:r w:rsidR="005B08A2" w:rsidRPr="007E1CF1">
        <w:rPr>
          <w:i/>
        </w:rPr>
        <w:t>:</w:t>
      </w:r>
      <w:r w:rsidR="005B08A2">
        <w:t xml:space="preserve"> 0</w:t>
      </w:r>
    </w:p>
    <w:p w:rsidR="007E1CF1" w:rsidRDefault="00994C78" w:rsidP="009E46C3">
      <w:r>
        <w:t xml:space="preserve">Refer to </w:t>
      </w:r>
      <w:r w:rsidRPr="00994C78">
        <w:t>QEWidgetSpecifications</w:t>
      </w:r>
      <w:r>
        <w:t>.docx page 46 for details</w:t>
      </w:r>
      <w:r w:rsidR="005B08A2">
        <w:t>.</w:t>
      </w:r>
    </w:p>
    <w:p w:rsidR="007E1CF1" w:rsidRDefault="007E1CF1" w:rsidP="00B91AA4">
      <w:pPr>
        <w:pStyle w:val="Heading3"/>
      </w:pPr>
      <w:r>
        <w:t>arrayIndex : int</w:t>
      </w:r>
    </w:p>
    <w:p w:rsidR="005B08A2" w:rsidRDefault="004E3A90" w:rsidP="005B08A2">
      <w:r>
        <w:rPr>
          <w:i/>
        </w:rPr>
        <w:t>Default</w:t>
      </w:r>
      <w:r w:rsidR="005B08A2">
        <w:rPr>
          <w:i/>
        </w:rPr>
        <w:t xml:space="preserve"> value</w:t>
      </w:r>
      <w:r w:rsidR="005B08A2" w:rsidRPr="007E1CF1">
        <w:rPr>
          <w:i/>
        </w:rPr>
        <w:t>:</w:t>
      </w:r>
      <w:r w:rsidR="005B08A2">
        <w:t xml:space="preserve"> 0</w:t>
      </w:r>
    </w:p>
    <w:p w:rsidR="005B08A2" w:rsidRDefault="009C10C8" w:rsidP="009E46C3">
      <w:r>
        <w:t xml:space="preserve">Refer to </w:t>
      </w:r>
      <w:r w:rsidRPr="00994C78">
        <w:t>QEWidgetSpecifications</w:t>
      </w:r>
      <w:r>
        <w:t>.docx page 47 for details.</w:t>
      </w:r>
    </w:p>
    <w:p w:rsidR="005B08A2" w:rsidRDefault="004C0823" w:rsidP="00B91AA4">
      <w:pPr>
        <w:pStyle w:val="Heading3"/>
      </w:pPr>
      <w:bookmarkStart w:id="12" w:name="_Ref7092814"/>
      <w:r>
        <w:t>variableAsToolTip</w:t>
      </w:r>
      <w:r w:rsidR="00645E2E">
        <w:t xml:space="preserve"> </w:t>
      </w:r>
      <w:r w:rsidR="005B08A2">
        <w:t xml:space="preserve">: </w:t>
      </w:r>
      <w:bookmarkEnd w:id="12"/>
      <w:r>
        <w:t>bool</w:t>
      </w:r>
    </w:p>
    <w:p w:rsidR="004E3A90" w:rsidRDefault="004E3A90" w:rsidP="004E3A90">
      <w:r>
        <w:rPr>
          <w:i/>
        </w:rPr>
        <w:t>Default value</w:t>
      </w:r>
      <w:r w:rsidRPr="007E1CF1">
        <w:rPr>
          <w:i/>
        </w:rPr>
        <w:t>:</w:t>
      </w:r>
      <w:r>
        <w:t xml:space="preserve"> true</w:t>
      </w:r>
    </w:p>
    <w:p w:rsidR="005B08A2" w:rsidRPr="004C0823" w:rsidRDefault="009C10C8" w:rsidP="004C0823">
      <w:r>
        <w:t xml:space="preserve">Refer to </w:t>
      </w:r>
      <w:r w:rsidRPr="00994C78">
        <w:t>QEWidgetSpecifications</w:t>
      </w:r>
      <w:r>
        <w:t>.docx page 47 for details</w:t>
      </w:r>
      <w:r w:rsidR="004C0823" w:rsidRPr="004C0823">
        <w:t>.</w:t>
      </w:r>
      <w:r w:rsidR="004C0823">
        <w:t xml:space="preserve"> </w:t>
      </w:r>
    </w:p>
    <w:p w:rsidR="005B08A2" w:rsidRDefault="00EB6574" w:rsidP="00B91AA4">
      <w:pPr>
        <w:pStyle w:val="Heading3"/>
      </w:pPr>
      <w:r>
        <w:t>allowDrop</w:t>
      </w:r>
      <w:r w:rsidR="00645E2E">
        <w:t xml:space="preserve"> </w:t>
      </w:r>
      <w:r w:rsidR="005B08A2">
        <w:t>: bool</w:t>
      </w:r>
    </w:p>
    <w:p w:rsidR="004E3A90" w:rsidRDefault="004E3A90" w:rsidP="004E3A90">
      <w:r>
        <w:rPr>
          <w:i/>
        </w:rPr>
        <w:t>Default value</w:t>
      </w:r>
      <w:r w:rsidRPr="007E1CF1">
        <w:rPr>
          <w:i/>
        </w:rPr>
        <w:t>:</w:t>
      </w:r>
      <w:r>
        <w:t xml:space="preserve"> false</w:t>
      </w:r>
    </w:p>
    <w:p w:rsidR="00B8274C" w:rsidRDefault="002D0C10" w:rsidP="00EB6574">
      <w:r>
        <w:t xml:space="preserve">Refer to </w:t>
      </w:r>
      <w:r w:rsidRPr="00994C78">
        <w:t>QEWidgetSpecifications</w:t>
      </w:r>
      <w:r>
        <w:t>.docx page 47 for details</w:t>
      </w:r>
      <w:r w:rsidR="00EB6574">
        <w:t>.</w:t>
      </w:r>
    </w:p>
    <w:p w:rsidR="005B08A2" w:rsidRDefault="00B91AA4" w:rsidP="00B91AA4">
      <w:pPr>
        <w:pStyle w:val="Heading3"/>
      </w:pPr>
      <w:r>
        <w:t>v</w:t>
      </w:r>
      <w:r w:rsidR="00DF5CE2">
        <w:t>isible</w:t>
      </w:r>
      <w:r w:rsidR="00645E2E">
        <w:t xml:space="preserve"> </w:t>
      </w:r>
      <w:r w:rsidR="001F60EB">
        <w:t xml:space="preserve">: </w:t>
      </w:r>
      <w:r w:rsidR="00DF5CE2">
        <w:t>bool</w:t>
      </w:r>
    </w:p>
    <w:p w:rsidR="004E3A90" w:rsidRDefault="004E3A90" w:rsidP="004E3A90">
      <w:r>
        <w:rPr>
          <w:i/>
        </w:rPr>
        <w:t>Default value</w:t>
      </w:r>
      <w:r w:rsidRPr="007E1CF1">
        <w:rPr>
          <w:i/>
        </w:rPr>
        <w:t>:</w:t>
      </w:r>
      <w:r>
        <w:t xml:space="preserve"> true</w:t>
      </w:r>
    </w:p>
    <w:p w:rsidR="0039584D" w:rsidRDefault="002D0C10" w:rsidP="00DF5CE2">
      <w:r>
        <w:t xml:space="preserve">Refer to </w:t>
      </w:r>
      <w:r w:rsidRPr="00994C78">
        <w:t>QEWidgetSpecifications</w:t>
      </w:r>
      <w:r>
        <w:t>.docx page 47 for details</w:t>
      </w:r>
      <w:r w:rsidR="00DF5CE2">
        <w:t>.</w:t>
      </w:r>
    </w:p>
    <w:p w:rsidR="001F60EB" w:rsidRDefault="00D906D3" w:rsidP="00B91AA4">
      <w:pPr>
        <w:pStyle w:val="Heading3"/>
      </w:pPr>
      <w:bookmarkStart w:id="13" w:name="_Ref7093808"/>
      <w:r>
        <w:t>messageSourceld</w:t>
      </w:r>
      <w:r w:rsidR="00645E2E">
        <w:t xml:space="preserve"> </w:t>
      </w:r>
      <w:r w:rsidR="00500AF2">
        <w:t xml:space="preserve">: </w:t>
      </w:r>
      <w:bookmarkEnd w:id="13"/>
      <w:r>
        <w:t>unsigned int</w:t>
      </w:r>
    </w:p>
    <w:p w:rsidR="004E3A90" w:rsidRDefault="004E3A90" w:rsidP="004E3A90">
      <w:r>
        <w:rPr>
          <w:i/>
        </w:rPr>
        <w:t>Default value</w:t>
      </w:r>
      <w:r w:rsidRPr="007E1CF1">
        <w:rPr>
          <w:i/>
        </w:rPr>
        <w:t>:</w:t>
      </w:r>
      <w:r>
        <w:t xml:space="preserve"> 0</w:t>
      </w:r>
    </w:p>
    <w:p w:rsidR="00DA1B17" w:rsidRDefault="002D0C10" w:rsidP="00D906D3">
      <w:r>
        <w:t xml:space="preserve">Refer to </w:t>
      </w:r>
      <w:r w:rsidRPr="00994C78">
        <w:t>QEWidgetSpecifications</w:t>
      </w:r>
      <w:r>
        <w:t>.docx page 48 for details.</w:t>
      </w:r>
    </w:p>
    <w:p w:rsidR="00500AF2" w:rsidRDefault="00F13061" w:rsidP="00B91AA4">
      <w:pPr>
        <w:pStyle w:val="Heading3"/>
      </w:pPr>
      <w:bookmarkStart w:id="14" w:name="_Ref7093788"/>
      <w:r>
        <w:lastRenderedPageBreak/>
        <w:t>defaultStyle</w:t>
      </w:r>
      <w:r w:rsidR="00645E2E">
        <w:t xml:space="preserve"> </w:t>
      </w:r>
      <w:r w:rsidR="00500AF2">
        <w:t xml:space="preserve">: </w:t>
      </w:r>
      <w:bookmarkEnd w:id="14"/>
      <w:r w:rsidR="00487BA8">
        <w:t>QString</w:t>
      </w:r>
    </w:p>
    <w:p w:rsidR="00500AF2" w:rsidRDefault="00487BA8" w:rsidP="00487BA8">
      <w:r>
        <w:t>Style Sheet string to be applied before, i.e. lower priority than, any other style, e.g. alarm style and/or user level style.</w:t>
      </w:r>
    </w:p>
    <w:p w:rsidR="00BF76B8" w:rsidRDefault="00487BA8" w:rsidP="00B91AA4">
      <w:pPr>
        <w:pStyle w:val="Heading3"/>
      </w:pPr>
      <w:r>
        <w:t>userLevelUserStyle</w:t>
      </w:r>
      <w:r w:rsidR="00645E2E">
        <w:t xml:space="preserve"> </w:t>
      </w:r>
      <w:r w:rsidR="00BF76B8">
        <w:t xml:space="preserve">: </w:t>
      </w:r>
      <w:r>
        <w:t>QString</w:t>
      </w:r>
    </w:p>
    <w:p w:rsidR="00BF76B8" w:rsidRPr="00500AF2" w:rsidRDefault="002D0C10" w:rsidP="00487BA8">
      <w:r>
        <w:t xml:space="preserve">Refer to </w:t>
      </w:r>
      <w:r w:rsidRPr="00994C78">
        <w:t>QEWidgetSpecifications</w:t>
      </w:r>
      <w:r>
        <w:t>.docx page 48 for details</w:t>
      </w:r>
      <w:r w:rsidR="00487BA8">
        <w:t>.</w:t>
      </w:r>
    </w:p>
    <w:p w:rsidR="00BF76B8" w:rsidRDefault="007F50B0" w:rsidP="00B91AA4">
      <w:pPr>
        <w:pStyle w:val="Heading3"/>
      </w:pPr>
      <w:r>
        <w:t>userLevelScientistStyle</w:t>
      </w:r>
      <w:r w:rsidR="00645E2E">
        <w:t xml:space="preserve"> </w:t>
      </w:r>
      <w:r w:rsidR="00BF76B8">
        <w:t xml:space="preserve">: </w:t>
      </w:r>
      <w:r>
        <w:t>QString</w:t>
      </w:r>
    </w:p>
    <w:p w:rsidR="00BF76B8" w:rsidRPr="00500AF2" w:rsidRDefault="002D0C10" w:rsidP="00BF76B8">
      <w:r>
        <w:t xml:space="preserve">Refer to </w:t>
      </w:r>
      <w:r w:rsidRPr="00994C78">
        <w:t>QEWidgetSpecifications</w:t>
      </w:r>
      <w:r>
        <w:t>.docx page 48 for details</w:t>
      </w:r>
      <w:r w:rsidR="007F50B0">
        <w:t>.</w:t>
      </w:r>
    </w:p>
    <w:p w:rsidR="00BF76B8" w:rsidRDefault="007F50B0" w:rsidP="00B91AA4">
      <w:pPr>
        <w:pStyle w:val="Heading3"/>
      </w:pPr>
      <w:r>
        <w:t>userLevelEngineerStyle</w:t>
      </w:r>
      <w:r w:rsidR="00645E2E">
        <w:t xml:space="preserve"> </w:t>
      </w:r>
      <w:r w:rsidR="00BF76B8">
        <w:t xml:space="preserve">: </w:t>
      </w:r>
      <w:r>
        <w:t>QString</w:t>
      </w:r>
    </w:p>
    <w:p w:rsidR="00BF76B8" w:rsidRPr="00500AF2" w:rsidRDefault="002D0C10" w:rsidP="00BF76B8">
      <w:r>
        <w:t xml:space="preserve">Refer to </w:t>
      </w:r>
      <w:r w:rsidRPr="00994C78">
        <w:t>QEWidgetSpecifications</w:t>
      </w:r>
      <w:r>
        <w:t>.docx page 48 for details</w:t>
      </w:r>
      <w:r w:rsidR="007F50B0">
        <w:t>.</w:t>
      </w:r>
    </w:p>
    <w:p w:rsidR="00BF76B8" w:rsidRDefault="007F50B0" w:rsidP="00B91AA4">
      <w:pPr>
        <w:pStyle w:val="Heading3"/>
      </w:pPr>
      <w:r>
        <w:t>userLevelVisibility</w:t>
      </w:r>
      <w:r w:rsidR="00645E2E">
        <w:t xml:space="preserve"> </w:t>
      </w:r>
      <w:r w:rsidR="00BF76B8">
        <w:t xml:space="preserve">: </w:t>
      </w:r>
      <w:r>
        <w:t>UserLevels</w:t>
      </w:r>
    </w:p>
    <w:p w:rsidR="00581FF3" w:rsidRDefault="002D0C10" w:rsidP="00581FF3">
      <w:bookmarkStart w:id="15" w:name="_Ref357592585"/>
      <w:bookmarkEnd w:id="15"/>
      <w:r>
        <w:t xml:space="preserve">Refer to </w:t>
      </w:r>
      <w:r w:rsidRPr="00994C78">
        <w:t>QEWidgetSpecifications</w:t>
      </w:r>
      <w:r>
        <w:t>.docx page 48 for details</w:t>
      </w:r>
      <w:r w:rsidR="007F50B0">
        <w:t>.</w:t>
      </w:r>
    </w:p>
    <w:p w:rsidR="007F50B0" w:rsidRDefault="007F50B0" w:rsidP="00B91AA4">
      <w:pPr>
        <w:pStyle w:val="Heading3"/>
      </w:pPr>
      <w:r>
        <w:t>userLevelEnabled</w:t>
      </w:r>
      <w:r w:rsidR="00645E2E">
        <w:t xml:space="preserve"> </w:t>
      </w:r>
      <w:r>
        <w:t>: UserLevels</w:t>
      </w:r>
    </w:p>
    <w:p w:rsidR="007F50B0" w:rsidRPr="00500AF2" w:rsidRDefault="002D0C10" w:rsidP="007F50B0">
      <w:r>
        <w:t xml:space="preserve">Refer to </w:t>
      </w:r>
      <w:r w:rsidRPr="00994C78">
        <w:t>QEWidgetSpecifications</w:t>
      </w:r>
      <w:r>
        <w:t>.docx page 49 for details</w:t>
      </w:r>
      <w:r w:rsidR="007F50B0">
        <w:t>.</w:t>
      </w:r>
    </w:p>
    <w:p w:rsidR="00C35958" w:rsidRDefault="00C35958" w:rsidP="00B91AA4">
      <w:pPr>
        <w:pStyle w:val="Heading3"/>
      </w:pPr>
      <w:r>
        <w:t>displayAlarmStateOption</w:t>
      </w:r>
      <w:r w:rsidR="00645E2E">
        <w:t xml:space="preserve"> </w:t>
      </w:r>
      <w:r>
        <w:t>: DisplayAlarmStateOptions</w:t>
      </w:r>
    </w:p>
    <w:p w:rsidR="00C35958" w:rsidRPr="00500AF2" w:rsidRDefault="002D0C10" w:rsidP="00C35958">
      <w:r>
        <w:t xml:space="preserve">Refer to </w:t>
      </w:r>
      <w:r w:rsidRPr="00994C78">
        <w:t>QEWidgetSpecifications</w:t>
      </w:r>
      <w:r>
        <w:t>.docx page 49 for details</w:t>
      </w:r>
      <w:r w:rsidR="00C35958">
        <w:t>.</w:t>
      </w:r>
    </w:p>
    <w:p w:rsidR="00523C55" w:rsidRDefault="00523C55" w:rsidP="00523C55"/>
    <w:sectPr w:rsidR="00523C55" w:rsidSect="0052491A">
      <w:headerReference w:type="default" r:id="rId2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95E" w:rsidRDefault="0035795E" w:rsidP="001C3141">
      <w:pPr>
        <w:spacing w:after="0" w:line="240" w:lineRule="auto"/>
      </w:pPr>
      <w:r>
        <w:separator/>
      </w:r>
    </w:p>
  </w:endnote>
  <w:endnote w:type="continuationSeparator" w:id="0">
    <w:p w:rsidR="0035795E" w:rsidRDefault="0035795E"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rsidTr="00906165">
      <w:tc>
        <w:tcPr>
          <w:tcW w:w="643" w:type="pct"/>
        </w:tcPr>
        <w:p w:rsidR="00F62DB6" w:rsidRPr="00FA1D46" w:rsidRDefault="00F62DB6" w:rsidP="00906165">
          <w:pPr>
            <w:pStyle w:val="FileInfo"/>
            <w:rPr>
              <w:color w:val="747476"/>
              <w:sz w:val="18"/>
            </w:rPr>
          </w:pPr>
        </w:p>
      </w:tc>
      <w:tc>
        <w:tcPr>
          <w:tcW w:w="574" w:type="pct"/>
        </w:tcPr>
        <w:p w:rsidR="00F62DB6" w:rsidRPr="00FA1D46" w:rsidRDefault="00F62DB6" w:rsidP="00906165">
          <w:pPr>
            <w:pStyle w:val="FileInfo"/>
            <w:rPr>
              <w:rFonts w:cs="Arial"/>
              <w:color w:val="747476"/>
              <w:sz w:val="18"/>
              <w:szCs w:val="20"/>
            </w:rPr>
          </w:pPr>
        </w:p>
      </w:tc>
      <w:tc>
        <w:tcPr>
          <w:tcW w:w="568" w:type="pct"/>
        </w:tcPr>
        <w:p w:rsidR="00F62DB6" w:rsidRPr="00FA1D46" w:rsidRDefault="00F62DB6" w:rsidP="00906165">
          <w:pPr>
            <w:pStyle w:val="FileInfo"/>
            <w:ind w:right="-142"/>
            <w:rPr>
              <w:color w:val="747476"/>
              <w:sz w:val="18"/>
            </w:rPr>
          </w:pPr>
        </w:p>
      </w:tc>
      <w:tc>
        <w:tcPr>
          <w:tcW w:w="503" w:type="pct"/>
        </w:tcPr>
        <w:p w:rsidR="00F62DB6" w:rsidRPr="00FA1D46" w:rsidRDefault="00F62DB6" w:rsidP="00906165">
          <w:pPr>
            <w:pStyle w:val="FileInfo"/>
            <w:ind w:right="-142"/>
            <w:rPr>
              <w:color w:val="747476"/>
              <w:sz w:val="18"/>
            </w:rPr>
          </w:pPr>
        </w:p>
      </w:tc>
      <w:tc>
        <w:tcPr>
          <w:tcW w:w="284" w:type="pct"/>
        </w:tcPr>
        <w:p w:rsidR="00F62DB6" w:rsidRPr="00FA1D46" w:rsidRDefault="00F62DB6" w:rsidP="00906165">
          <w:pPr>
            <w:pStyle w:val="FileInfo"/>
            <w:rPr>
              <w:color w:val="747476"/>
              <w:sz w:val="18"/>
            </w:rPr>
          </w:pPr>
        </w:p>
      </w:tc>
      <w:tc>
        <w:tcPr>
          <w:tcW w:w="1001" w:type="pct"/>
        </w:tcPr>
        <w:p w:rsidR="00F62DB6" w:rsidRPr="00FA1D46" w:rsidRDefault="00F62DB6" w:rsidP="00906165">
          <w:pPr>
            <w:pStyle w:val="FileInfo"/>
            <w:rPr>
              <w:color w:val="747476"/>
              <w:sz w:val="18"/>
            </w:rPr>
          </w:pPr>
        </w:p>
      </w:tc>
      <w:tc>
        <w:tcPr>
          <w:tcW w:w="1428" w:type="pct"/>
        </w:tcPr>
        <w:p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607BF0">
            <w:rPr>
              <w:noProof/>
              <w:color w:val="747476"/>
              <w:sz w:val="18"/>
            </w:rPr>
            <w:t>3</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607BF0">
            <w:rPr>
              <w:noProof/>
              <w:color w:val="747476"/>
              <w:sz w:val="18"/>
            </w:rPr>
            <w:t>9</w:t>
          </w:r>
          <w:r w:rsidRPr="00FA1D46">
            <w:rPr>
              <w:color w:val="747476"/>
              <w:sz w:val="18"/>
            </w:rPr>
            <w:fldChar w:fldCharType="end"/>
          </w:r>
        </w:p>
      </w:tc>
    </w:tr>
  </w:tbl>
  <w:p w:rsidR="00F62DB6" w:rsidRDefault="00F62DB6" w:rsidP="008C148D">
    <w:pPr>
      <w:pStyle w:val="Footer"/>
    </w:pPr>
  </w:p>
  <w:p w:rsidR="00F62DB6" w:rsidRDefault="00F6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95E" w:rsidRDefault="0035795E" w:rsidP="001C3141">
      <w:pPr>
        <w:spacing w:after="0" w:line="240" w:lineRule="auto"/>
      </w:pPr>
      <w:r>
        <w:separator/>
      </w:r>
    </w:p>
  </w:footnote>
  <w:footnote w:type="continuationSeparator" w:id="0">
    <w:p w:rsidR="0035795E" w:rsidRDefault="0035795E"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2" w:type="pct"/>
      <w:tblLook w:val="00A0" w:firstRow="1" w:lastRow="0" w:firstColumn="1" w:lastColumn="0" w:noHBand="0" w:noVBand="0"/>
    </w:tblPr>
    <w:tblGrid>
      <w:gridCol w:w="5976"/>
      <w:gridCol w:w="3500"/>
    </w:tblGrid>
    <w:tr w:rsidR="00F62DB6" w:rsidTr="00906165">
      <w:tc>
        <w:tcPr>
          <w:tcW w:w="3153" w:type="pct"/>
          <w:vAlign w:val="bottom"/>
        </w:tcPr>
        <w:p w:rsidR="00F62DB6" w:rsidRPr="0043764B" w:rsidRDefault="00F62DB6" w:rsidP="00B308A4">
          <w:pPr>
            <w:pStyle w:val="Header"/>
            <w:spacing w:after="60"/>
            <w:rPr>
              <w:b/>
              <w:sz w:val="28"/>
              <w:szCs w:val="28"/>
            </w:rPr>
          </w:pPr>
          <w:r>
            <w:rPr>
              <w:b/>
              <w:sz w:val="32"/>
              <w:szCs w:val="28"/>
            </w:rPr>
            <w:t>QE</w:t>
          </w:r>
          <w:r w:rsidR="00B308A4">
            <w:rPr>
              <w:b/>
              <w:sz w:val="32"/>
              <w:szCs w:val="28"/>
            </w:rPr>
            <w:t>BitStatus</w:t>
          </w:r>
          <w:r w:rsidR="003B0E42">
            <w:rPr>
              <w:b/>
              <w:sz w:val="32"/>
              <w:szCs w:val="28"/>
            </w:rPr>
            <w:t xml:space="preserve"> Widget Specification</w:t>
          </w:r>
        </w:p>
      </w:tc>
      <w:tc>
        <w:tcPr>
          <w:tcW w:w="1847" w:type="pct"/>
        </w:tcPr>
        <w:p w:rsidR="00F62DB6" w:rsidRDefault="00F62DB6" w:rsidP="00906165">
          <w:pPr>
            <w:pStyle w:val="Header"/>
            <w:jc w:val="right"/>
          </w:pPr>
          <w:r>
            <w:rPr>
              <w:noProof/>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62DB6" w:rsidRDefault="00F62DB6">
    <w:pPr>
      <w:pStyle w:val="Header"/>
    </w:pPr>
    <w:r>
      <w:rPr>
        <w:noProof/>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EC7"/>
    <w:multiLevelType w:val="hybridMultilevel"/>
    <w:tmpl w:val="13C60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086764"/>
    <w:multiLevelType w:val="hybridMultilevel"/>
    <w:tmpl w:val="85162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D7D0B"/>
    <w:multiLevelType w:val="hybridMultilevel"/>
    <w:tmpl w:val="AACCE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E52CAA"/>
    <w:multiLevelType w:val="hybridMultilevel"/>
    <w:tmpl w:val="52945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E62DD3"/>
    <w:multiLevelType w:val="hybridMultilevel"/>
    <w:tmpl w:val="5C14D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4D6296"/>
    <w:multiLevelType w:val="hybridMultilevel"/>
    <w:tmpl w:val="F71ED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3434B"/>
    <w:multiLevelType w:val="hybridMultilevel"/>
    <w:tmpl w:val="C4885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A6BF3"/>
    <w:multiLevelType w:val="hybridMultilevel"/>
    <w:tmpl w:val="3A66C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2349BC"/>
    <w:multiLevelType w:val="hybridMultilevel"/>
    <w:tmpl w:val="0EFC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1F209F"/>
    <w:multiLevelType w:val="hybridMultilevel"/>
    <w:tmpl w:val="7F2AFB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3B59BD"/>
    <w:multiLevelType w:val="hybridMultilevel"/>
    <w:tmpl w:val="9CC0054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7C0E12"/>
    <w:multiLevelType w:val="hybridMultilevel"/>
    <w:tmpl w:val="DC94A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26797E"/>
    <w:multiLevelType w:val="hybridMultilevel"/>
    <w:tmpl w:val="272E9B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AD550E"/>
    <w:multiLevelType w:val="hybridMultilevel"/>
    <w:tmpl w:val="7630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F21E46"/>
    <w:multiLevelType w:val="hybridMultilevel"/>
    <w:tmpl w:val="26AAB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892A33"/>
    <w:multiLevelType w:val="hybridMultilevel"/>
    <w:tmpl w:val="4B546D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620DD"/>
    <w:multiLevelType w:val="hybridMultilevel"/>
    <w:tmpl w:val="6D92E1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DB2645"/>
    <w:multiLevelType w:val="hybridMultilevel"/>
    <w:tmpl w:val="AAB09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8E7BA1"/>
    <w:multiLevelType w:val="hybridMultilevel"/>
    <w:tmpl w:val="250CB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0528F2"/>
    <w:multiLevelType w:val="hybridMultilevel"/>
    <w:tmpl w:val="54886E40"/>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78565CD"/>
    <w:multiLevelType w:val="hybridMultilevel"/>
    <w:tmpl w:val="85522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3243F4"/>
    <w:multiLevelType w:val="hybridMultilevel"/>
    <w:tmpl w:val="5F444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895169B"/>
    <w:multiLevelType w:val="hybridMultilevel"/>
    <w:tmpl w:val="D52C7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BE3989"/>
    <w:multiLevelType w:val="hybridMultilevel"/>
    <w:tmpl w:val="F7E0E5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A426C98"/>
    <w:multiLevelType w:val="hybridMultilevel"/>
    <w:tmpl w:val="5EC074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BF75E8E"/>
    <w:multiLevelType w:val="hybridMultilevel"/>
    <w:tmpl w:val="6C30D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1F6926"/>
    <w:multiLevelType w:val="hybridMultilevel"/>
    <w:tmpl w:val="B11AD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090DC6"/>
    <w:multiLevelType w:val="hybridMultilevel"/>
    <w:tmpl w:val="30E2A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3CA7983"/>
    <w:multiLevelType w:val="hybridMultilevel"/>
    <w:tmpl w:val="EAC8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8F8383C"/>
    <w:multiLevelType w:val="hybridMultilevel"/>
    <w:tmpl w:val="2BB6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B880649"/>
    <w:multiLevelType w:val="hybridMultilevel"/>
    <w:tmpl w:val="171039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404ECA"/>
    <w:multiLevelType w:val="hybridMultilevel"/>
    <w:tmpl w:val="AB9C3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F8475DD"/>
    <w:multiLevelType w:val="hybridMultilevel"/>
    <w:tmpl w:val="CD086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0B04E7D"/>
    <w:multiLevelType w:val="hybridMultilevel"/>
    <w:tmpl w:val="8AC8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BA5CAC"/>
    <w:multiLevelType w:val="hybridMultilevel"/>
    <w:tmpl w:val="10EED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55E5BFC"/>
    <w:multiLevelType w:val="hybridMultilevel"/>
    <w:tmpl w:val="2F60E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5A92E9A"/>
    <w:multiLevelType w:val="hybridMultilevel"/>
    <w:tmpl w:val="ECBA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6432D26"/>
    <w:multiLevelType w:val="hybridMultilevel"/>
    <w:tmpl w:val="96D8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687780D"/>
    <w:multiLevelType w:val="hybridMultilevel"/>
    <w:tmpl w:val="D3E22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6D513C8"/>
    <w:multiLevelType w:val="hybridMultilevel"/>
    <w:tmpl w:val="488CB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0034572"/>
    <w:multiLevelType w:val="hybridMultilevel"/>
    <w:tmpl w:val="C8D885A2"/>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51404F7C"/>
    <w:multiLevelType w:val="hybridMultilevel"/>
    <w:tmpl w:val="17848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22D405E"/>
    <w:multiLevelType w:val="hybridMultilevel"/>
    <w:tmpl w:val="31E0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3344B20"/>
    <w:multiLevelType w:val="hybridMultilevel"/>
    <w:tmpl w:val="0EA2AC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3D13299"/>
    <w:multiLevelType w:val="hybridMultilevel"/>
    <w:tmpl w:val="92D0B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3D278F7"/>
    <w:multiLevelType w:val="hybridMultilevel"/>
    <w:tmpl w:val="8D1E5D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5F970CA"/>
    <w:multiLevelType w:val="hybridMultilevel"/>
    <w:tmpl w:val="A4B2C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9183543"/>
    <w:multiLevelType w:val="hybridMultilevel"/>
    <w:tmpl w:val="9CB0A3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AFA72DF"/>
    <w:multiLevelType w:val="hybridMultilevel"/>
    <w:tmpl w:val="69F2C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C6D1E68"/>
    <w:multiLevelType w:val="hybridMultilevel"/>
    <w:tmpl w:val="0C08E1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DBF45DF"/>
    <w:multiLevelType w:val="hybridMultilevel"/>
    <w:tmpl w:val="37C4B3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F406DFD"/>
    <w:multiLevelType w:val="hybridMultilevel"/>
    <w:tmpl w:val="9656D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FDA02CE"/>
    <w:multiLevelType w:val="hybridMultilevel"/>
    <w:tmpl w:val="7A20A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069731D"/>
    <w:multiLevelType w:val="hybridMultilevel"/>
    <w:tmpl w:val="E59E9F1C"/>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14F6475"/>
    <w:multiLevelType w:val="hybridMultilevel"/>
    <w:tmpl w:val="65F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42E0AE7"/>
    <w:multiLevelType w:val="hybridMultilevel"/>
    <w:tmpl w:val="FB046CB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15:restartNumberingAfterBreak="0">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E877E33"/>
    <w:multiLevelType w:val="hybridMultilevel"/>
    <w:tmpl w:val="26FABA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E8953C7"/>
    <w:multiLevelType w:val="hybridMultilevel"/>
    <w:tmpl w:val="0B749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01B0D30"/>
    <w:multiLevelType w:val="hybridMultilevel"/>
    <w:tmpl w:val="27900E8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0361059"/>
    <w:multiLevelType w:val="hybridMultilevel"/>
    <w:tmpl w:val="AEB271D0"/>
    <w:lvl w:ilvl="0" w:tplc="C4C68E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11B6467"/>
    <w:multiLevelType w:val="hybridMultilevel"/>
    <w:tmpl w:val="DE227A78"/>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2447356"/>
    <w:multiLevelType w:val="hybridMultilevel"/>
    <w:tmpl w:val="534CF7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D60F43"/>
    <w:multiLevelType w:val="hybridMultilevel"/>
    <w:tmpl w:val="613C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E7D5A1B"/>
    <w:multiLevelType w:val="hybridMultilevel"/>
    <w:tmpl w:val="329CD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EE20016"/>
    <w:multiLevelType w:val="hybridMultilevel"/>
    <w:tmpl w:val="F60CE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7"/>
  </w:num>
  <w:num w:numId="2">
    <w:abstractNumId w:val="27"/>
  </w:num>
  <w:num w:numId="3">
    <w:abstractNumId w:val="72"/>
  </w:num>
  <w:num w:numId="4">
    <w:abstractNumId w:val="76"/>
  </w:num>
  <w:num w:numId="5">
    <w:abstractNumId w:val="50"/>
  </w:num>
  <w:num w:numId="6">
    <w:abstractNumId w:val="75"/>
  </w:num>
  <w:num w:numId="7">
    <w:abstractNumId w:val="1"/>
  </w:num>
  <w:num w:numId="8">
    <w:abstractNumId w:val="66"/>
  </w:num>
  <w:num w:numId="9">
    <w:abstractNumId w:val="30"/>
  </w:num>
  <w:num w:numId="10">
    <w:abstractNumId w:val="9"/>
  </w:num>
  <w:num w:numId="11">
    <w:abstractNumId w:val="86"/>
  </w:num>
  <w:num w:numId="12">
    <w:abstractNumId w:val="63"/>
  </w:num>
  <w:num w:numId="13">
    <w:abstractNumId w:val="38"/>
  </w:num>
  <w:num w:numId="14">
    <w:abstractNumId w:val="60"/>
  </w:num>
  <w:num w:numId="15">
    <w:abstractNumId w:val="58"/>
  </w:num>
  <w:num w:numId="16">
    <w:abstractNumId w:val="83"/>
  </w:num>
  <w:num w:numId="17">
    <w:abstractNumId w:val="61"/>
  </w:num>
  <w:num w:numId="18">
    <w:abstractNumId w:val="85"/>
  </w:num>
  <w:num w:numId="19">
    <w:abstractNumId w:val="57"/>
  </w:num>
  <w:num w:numId="20">
    <w:abstractNumId w:val="0"/>
  </w:num>
  <w:num w:numId="21">
    <w:abstractNumId w:val="8"/>
  </w:num>
  <w:num w:numId="22">
    <w:abstractNumId w:val="47"/>
  </w:num>
  <w:num w:numId="23">
    <w:abstractNumId w:val="44"/>
  </w:num>
  <w:num w:numId="24">
    <w:abstractNumId w:val="56"/>
  </w:num>
  <w:num w:numId="25">
    <w:abstractNumId w:val="82"/>
  </w:num>
  <w:num w:numId="26">
    <w:abstractNumId w:val="6"/>
  </w:num>
  <w:num w:numId="27">
    <w:abstractNumId w:val="41"/>
  </w:num>
  <w:num w:numId="28">
    <w:abstractNumId w:val="42"/>
  </w:num>
  <w:num w:numId="29">
    <w:abstractNumId w:val="39"/>
  </w:num>
  <w:num w:numId="30">
    <w:abstractNumId w:val="70"/>
  </w:num>
  <w:num w:numId="31">
    <w:abstractNumId w:val="88"/>
  </w:num>
  <w:num w:numId="32">
    <w:abstractNumId w:val="55"/>
  </w:num>
  <w:num w:numId="33">
    <w:abstractNumId w:val="87"/>
  </w:num>
  <w:num w:numId="34">
    <w:abstractNumId w:val="69"/>
  </w:num>
  <w:num w:numId="35">
    <w:abstractNumId w:val="74"/>
  </w:num>
  <w:num w:numId="36">
    <w:abstractNumId w:val="45"/>
  </w:num>
  <w:num w:numId="37">
    <w:abstractNumId w:val="49"/>
  </w:num>
  <w:num w:numId="38">
    <w:abstractNumId w:val="32"/>
  </w:num>
  <w:num w:numId="39">
    <w:abstractNumId w:val="37"/>
  </w:num>
  <w:num w:numId="40">
    <w:abstractNumId w:val="34"/>
  </w:num>
  <w:num w:numId="41">
    <w:abstractNumId w:val="33"/>
  </w:num>
  <w:num w:numId="42">
    <w:abstractNumId w:val="31"/>
  </w:num>
  <w:num w:numId="43">
    <w:abstractNumId w:val="24"/>
  </w:num>
  <w:num w:numId="44">
    <w:abstractNumId w:val="71"/>
  </w:num>
  <w:num w:numId="45">
    <w:abstractNumId w:val="4"/>
  </w:num>
  <w:num w:numId="46">
    <w:abstractNumId w:val="84"/>
  </w:num>
  <w:num w:numId="47">
    <w:abstractNumId w:val="79"/>
  </w:num>
  <w:num w:numId="48">
    <w:abstractNumId w:val="20"/>
  </w:num>
  <w:num w:numId="49">
    <w:abstractNumId w:val="51"/>
  </w:num>
  <w:num w:numId="50">
    <w:abstractNumId w:val="73"/>
  </w:num>
  <w:num w:numId="51">
    <w:abstractNumId w:val="35"/>
  </w:num>
  <w:num w:numId="52">
    <w:abstractNumId w:val="78"/>
  </w:num>
  <w:num w:numId="53">
    <w:abstractNumId w:val="80"/>
  </w:num>
  <w:num w:numId="54">
    <w:abstractNumId w:val="59"/>
  </w:num>
  <w:num w:numId="55">
    <w:abstractNumId w:val="26"/>
  </w:num>
  <w:num w:numId="56">
    <w:abstractNumId w:val="19"/>
  </w:num>
  <w:num w:numId="57">
    <w:abstractNumId w:val="46"/>
  </w:num>
  <w:num w:numId="58">
    <w:abstractNumId w:val="53"/>
  </w:num>
  <w:num w:numId="59">
    <w:abstractNumId w:val="22"/>
  </w:num>
  <w:num w:numId="60">
    <w:abstractNumId w:val="13"/>
  </w:num>
  <w:num w:numId="61">
    <w:abstractNumId w:val="12"/>
  </w:num>
  <w:num w:numId="62">
    <w:abstractNumId w:val="81"/>
  </w:num>
  <w:num w:numId="63">
    <w:abstractNumId w:val="64"/>
  </w:num>
  <w:num w:numId="64">
    <w:abstractNumId w:val="52"/>
  </w:num>
  <w:num w:numId="65">
    <w:abstractNumId w:val="5"/>
  </w:num>
  <w:num w:numId="66">
    <w:abstractNumId w:val="15"/>
  </w:num>
  <w:num w:numId="67">
    <w:abstractNumId w:val="68"/>
  </w:num>
  <w:num w:numId="68">
    <w:abstractNumId w:val="16"/>
  </w:num>
  <w:num w:numId="69">
    <w:abstractNumId w:val="25"/>
  </w:num>
  <w:num w:numId="70">
    <w:abstractNumId w:val="23"/>
  </w:num>
  <w:num w:numId="71">
    <w:abstractNumId w:val="21"/>
  </w:num>
  <w:num w:numId="72">
    <w:abstractNumId w:val="77"/>
  </w:num>
  <w:num w:numId="73">
    <w:abstractNumId w:val="14"/>
  </w:num>
  <w:num w:numId="74">
    <w:abstractNumId w:val="62"/>
  </w:num>
  <w:num w:numId="75">
    <w:abstractNumId w:val="7"/>
  </w:num>
  <w:num w:numId="76">
    <w:abstractNumId w:val="28"/>
  </w:num>
  <w:num w:numId="77">
    <w:abstractNumId w:val="3"/>
  </w:num>
  <w:num w:numId="78">
    <w:abstractNumId w:val="48"/>
  </w:num>
  <w:num w:numId="79">
    <w:abstractNumId w:val="40"/>
  </w:num>
  <w:num w:numId="80">
    <w:abstractNumId w:val="43"/>
  </w:num>
  <w:num w:numId="81">
    <w:abstractNumId w:val="10"/>
  </w:num>
  <w:num w:numId="82">
    <w:abstractNumId w:val="18"/>
  </w:num>
  <w:num w:numId="83">
    <w:abstractNumId w:val="2"/>
  </w:num>
  <w:num w:numId="84">
    <w:abstractNumId w:val="36"/>
  </w:num>
  <w:num w:numId="85">
    <w:abstractNumId w:val="54"/>
  </w:num>
  <w:num w:numId="86">
    <w:abstractNumId w:val="29"/>
  </w:num>
  <w:num w:numId="87">
    <w:abstractNumId w:val="17"/>
  </w:num>
  <w:num w:numId="88">
    <w:abstractNumId w:val="65"/>
  </w:num>
  <w:num w:numId="8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2F70"/>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363E"/>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5279"/>
    <w:rsid w:val="000E7154"/>
    <w:rsid w:val="000F01FE"/>
    <w:rsid w:val="000F2409"/>
    <w:rsid w:val="000F4A3D"/>
    <w:rsid w:val="000F7375"/>
    <w:rsid w:val="000F7809"/>
    <w:rsid w:val="000F7DBA"/>
    <w:rsid w:val="0010030A"/>
    <w:rsid w:val="001022D2"/>
    <w:rsid w:val="001033C9"/>
    <w:rsid w:val="00104912"/>
    <w:rsid w:val="00107445"/>
    <w:rsid w:val="00107A21"/>
    <w:rsid w:val="001109A5"/>
    <w:rsid w:val="0011277A"/>
    <w:rsid w:val="001127E4"/>
    <w:rsid w:val="00115892"/>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0D3F"/>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25B"/>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063E"/>
    <w:rsid w:val="00255217"/>
    <w:rsid w:val="002553F8"/>
    <w:rsid w:val="00255E0F"/>
    <w:rsid w:val="002565A9"/>
    <w:rsid w:val="00256A6B"/>
    <w:rsid w:val="00257238"/>
    <w:rsid w:val="00260511"/>
    <w:rsid w:val="002605BC"/>
    <w:rsid w:val="00261706"/>
    <w:rsid w:val="00262264"/>
    <w:rsid w:val="0026257B"/>
    <w:rsid w:val="00264413"/>
    <w:rsid w:val="002649FB"/>
    <w:rsid w:val="002669E6"/>
    <w:rsid w:val="0027285D"/>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0C10"/>
    <w:rsid w:val="002D1E1A"/>
    <w:rsid w:val="002D3166"/>
    <w:rsid w:val="002D4362"/>
    <w:rsid w:val="002D5BAB"/>
    <w:rsid w:val="002D6B90"/>
    <w:rsid w:val="002D7FD3"/>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95E"/>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12ED"/>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C5F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400"/>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59E5"/>
    <w:rsid w:val="004460F5"/>
    <w:rsid w:val="0044752D"/>
    <w:rsid w:val="0045108B"/>
    <w:rsid w:val="0045108E"/>
    <w:rsid w:val="004530C6"/>
    <w:rsid w:val="00454520"/>
    <w:rsid w:val="004573B6"/>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87BA8"/>
    <w:rsid w:val="00490D0E"/>
    <w:rsid w:val="00492625"/>
    <w:rsid w:val="004939B2"/>
    <w:rsid w:val="004947D2"/>
    <w:rsid w:val="004964C7"/>
    <w:rsid w:val="00497149"/>
    <w:rsid w:val="004979DE"/>
    <w:rsid w:val="004A1D2E"/>
    <w:rsid w:val="004A2A96"/>
    <w:rsid w:val="004A4564"/>
    <w:rsid w:val="004A46AE"/>
    <w:rsid w:val="004A6367"/>
    <w:rsid w:val="004A675E"/>
    <w:rsid w:val="004A6AB5"/>
    <w:rsid w:val="004A7005"/>
    <w:rsid w:val="004A7DB8"/>
    <w:rsid w:val="004B2314"/>
    <w:rsid w:val="004B3027"/>
    <w:rsid w:val="004B32B3"/>
    <w:rsid w:val="004B4ECC"/>
    <w:rsid w:val="004B5B61"/>
    <w:rsid w:val="004B5E55"/>
    <w:rsid w:val="004B6395"/>
    <w:rsid w:val="004B7635"/>
    <w:rsid w:val="004B7AAA"/>
    <w:rsid w:val="004C0823"/>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3A90"/>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1B29"/>
    <w:rsid w:val="0052280C"/>
    <w:rsid w:val="00522A77"/>
    <w:rsid w:val="005233DE"/>
    <w:rsid w:val="00523820"/>
    <w:rsid w:val="005239A1"/>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40F"/>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3F84"/>
    <w:rsid w:val="00595F4E"/>
    <w:rsid w:val="00597B36"/>
    <w:rsid w:val="005A1D4C"/>
    <w:rsid w:val="005A26B9"/>
    <w:rsid w:val="005A2E1E"/>
    <w:rsid w:val="005A3192"/>
    <w:rsid w:val="005A3271"/>
    <w:rsid w:val="005A32D5"/>
    <w:rsid w:val="005A4C9D"/>
    <w:rsid w:val="005A5C25"/>
    <w:rsid w:val="005A6F9E"/>
    <w:rsid w:val="005B0192"/>
    <w:rsid w:val="005B08A2"/>
    <w:rsid w:val="005B0A6A"/>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32C3"/>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BF0"/>
    <w:rsid w:val="00607CB4"/>
    <w:rsid w:val="00610EE8"/>
    <w:rsid w:val="00611B25"/>
    <w:rsid w:val="00611DD0"/>
    <w:rsid w:val="00611F4F"/>
    <w:rsid w:val="006172A6"/>
    <w:rsid w:val="00622A89"/>
    <w:rsid w:val="00624A39"/>
    <w:rsid w:val="006253A8"/>
    <w:rsid w:val="00626FFF"/>
    <w:rsid w:val="0062787D"/>
    <w:rsid w:val="00630DD9"/>
    <w:rsid w:val="00631888"/>
    <w:rsid w:val="00634658"/>
    <w:rsid w:val="00634B86"/>
    <w:rsid w:val="00634E8B"/>
    <w:rsid w:val="006359DB"/>
    <w:rsid w:val="00635BA2"/>
    <w:rsid w:val="006376FF"/>
    <w:rsid w:val="006426BD"/>
    <w:rsid w:val="0064395E"/>
    <w:rsid w:val="00644C52"/>
    <w:rsid w:val="00644CA6"/>
    <w:rsid w:val="006453EC"/>
    <w:rsid w:val="00645CB2"/>
    <w:rsid w:val="00645E2E"/>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4FAB"/>
    <w:rsid w:val="00675445"/>
    <w:rsid w:val="0067564D"/>
    <w:rsid w:val="006767DE"/>
    <w:rsid w:val="00680316"/>
    <w:rsid w:val="006806A2"/>
    <w:rsid w:val="006824A5"/>
    <w:rsid w:val="00683114"/>
    <w:rsid w:val="00684234"/>
    <w:rsid w:val="00684339"/>
    <w:rsid w:val="00685609"/>
    <w:rsid w:val="0068588F"/>
    <w:rsid w:val="00685B3D"/>
    <w:rsid w:val="00691688"/>
    <w:rsid w:val="00691B08"/>
    <w:rsid w:val="00692290"/>
    <w:rsid w:val="006940D8"/>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29EE"/>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0AF5"/>
    <w:rsid w:val="007526D2"/>
    <w:rsid w:val="007535BC"/>
    <w:rsid w:val="0075529A"/>
    <w:rsid w:val="00755660"/>
    <w:rsid w:val="007564A1"/>
    <w:rsid w:val="0076077D"/>
    <w:rsid w:val="007617FE"/>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D7DA9"/>
    <w:rsid w:val="007E1CF1"/>
    <w:rsid w:val="007E3280"/>
    <w:rsid w:val="007E3BF6"/>
    <w:rsid w:val="007E4477"/>
    <w:rsid w:val="007E508F"/>
    <w:rsid w:val="007E5310"/>
    <w:rsid w:val="007E56F2"/>
    <w:rsid w:val="007E5CCC"/>
    <w:rsid w:val="007E5D4C"/>
    <w:rsid w:val="007E7D42"/>
    <w:rsid w:val="007F322C"/>
    <w:rsid w:val="007F4973"/>
    <w:rsid w:val="007F50B0"/>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43CC"/>
    <w:rsid w:val="008A6985"/>
    <w:rsid w:val="008A7124"/>
    <w:rsid w:val="008A78E1"/>
    <w:rsid w:val="008B09DD"/>
    <w:rsid w:val="008B1C9C"/>
    <w:rsid w:val="008B6AE2"/>
    <w:rsid w:val="008C148D"/>
    <w:rsid w:val="008C43C4"/>
    <w:rsid w:val="008C576C"/>
    <w:rsid w:val="008C5D86"/>
    <w:rsid w:val="008C60B2"/>
    <w:rsid w:val="008C6B54"/>
    <w:rsid w:val="008C75C8"/>
    <w:rsid w:val="008D0682"/>
    <w:rsid w:val="008D2932"/>
    <w:rsid w:val="008D4669"/>
    <w:rsid w:val="008D4F16"/>
    <w:rsid w:val="008D502A"/>
    <w:rsid w:val="008D5E74"/>
    <w:rsid w:val="008D6212"/>
    <w:rsid w:val="008D722B"/>
    <w:rsid w:val="008D75A3"/>
    <w:rsid w:val="008D7A6C"/>
    <w:rsid w:val="008E2675"/>
    <w:rsid w:val="008E2A66"/>
    <w:rsid w:val="008E3F43"/>
    <w:rsid w:val="008E58D5"/>
    <w:rsid w:val="008E7CA0"/>
    <w:rsid w:val="008F0393"/>
    <w:rsid w:val="008F0D93"/>
    <w:rsid w:val="008F1431"/>
    <w:rsid w:val="008F14A5"/>
    <w:rsid w:val="008F34B7"/>
    <w:rsid w:val="008F3532"/>
    <w:rsid w:val="008F4417"/>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64B"/>
    <w:rsid w:val="009129E6"/>
    <w:rsid w:val="00912D12"/>
    <w:rsid w:val="00912E57"/>
    <w:rsid w:val="00913A02"/>
    <w:rsid w:val="00914D27"/>
    <w:rsid w:val="00916341"/>
    <w:rsid w:val="009165DD"/>
    <w:rsid w:val="0091718A"/>
    <w:rsid w:val="009206F1"/>
    <w:rsid w:val="00920EBB"/>
    <w:rsid w:val="009231F8"/>
    <w:rsid w:val="009235F5"/>
    <w:rsid w:val="009245FC"/>
    <w:rsid w:val="009253F8"/>
    <w:rsid w:val="00926339"/>
    <w:rsid w:val="009302EA"/>
    <w:rsid w:val="0093199F"/>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570F8"/>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4C78"/>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10C8"/>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4C04"/>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3DA"/>
    <w:rsid w:val="00AA6469"/>
    <w:rsid w:val="00AA6C17"/>
    <w:rsid w:val="00AB072C"/>
    <w:rsid w:val="00AB1A43"/>
    <w:rsid w:val="00AB1DF7"/>
    <w:rsid w:val="00AB3004"/>
    <w:rsid w:val="00AB4226"/>
    <w:rsid w:val="00AB44E2"/>
    <w:rsid w:val="00AB4AC8"/>
    <w:rsid w:val="00AB57D5"/>
    <w:rsid w:val="00AB6071"/>
    <w:rsid w:val="00AB6DCE"/>
    <w:rsid w:val="00AB6F58"/>
    <w:rsid w:val="00AB72ED"/>
    <w:rsid w:val="00AC0950"/>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6B5F"/>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870"/>
    <w:rsid w:val="00B21FC6"/>
    <w:rsid w:val="00B23A44"/>
    <w:rsid w:val="00B24DC4"/>
    <w:rsid w:val="00B254B6"/>
    <w:rsid w:val="00B2762D"/>
    <w:rsid w:val="00B308A4"/>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C39"/>
    <w:rsid w:val="00B67EB8"/>
    <w:rsid w:val="00B718BE"/>
    <w:rsid w:val="00B71D53"/>
    <w:rsid w:val="00B727E5"/>
    <w:rsid w:val="00B73B1C"/>
    <w:rsid w:val="00B7684A"/>
    <w:rsid w:val="00B77283"/>
    <w:rsid w:val="00B776C3"/>
    <w:rsid w:val="00B810A7"/>
    <w:rsid w:val="00B8211D"/>
    <w:rsid w:val="00B8274C"/>
    <w:rsid w:val="00B8298A"/>
    <w:rsid w:val="00B82D94"/>
    <w:rsid w:val="00B83E45"/>
    <w:rsid w:val="00B846BF"/>
    <w:rsid w:val="00B853F3"/>
    <w:rsid w:val="00B856FB"/>
    <w:rsid w:val="00B90E3F"/>
    <w:rsid w:val="00B91AA4"/>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8A3"/>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2771"/>
    <w:rsid w:val="00C061F7"/>
    <w:rsid w:val="00C101DB"/>
    <w:rsid w:val="00C12891"/>
    <w:rsid w:val="00C15D80"/>
    <w:rsid w:val="00C1634A"/>
    <w:rsid w:val="00C20BA0"/>
    <w:rsid w:val="00C22BAA"/>
    <w:rsid w:val="00C240D3"/>
    <w:rsid w:val="00C279D6"/>
    <w:rsid w:val="00C27B43"/>
    <w:rsid w:val="00C305EF"/>
    <w:rsid w:val="00C30F61"/>
    <w:rsid w:val="00C31CC0"/>
    <w:rsid w:val="00C31E76"/>
    <w:rsid w:val="00C3216C"/>
    <w:rsid w:val="00C34586"/>
    <w:rsid w:val="00C35958"/>
    <w:rsid w:val="00C35B09"/>
    <w:rsid w:val="00C36E38"/>
    <w:rsid w:val="00C37371"/>
    <w:rsid w:val="00C37EDB"/>
    <w:rsid w:val="00C40257"/>
    <w:rsid w:val="00C42706"/>
    <w:rsid w:val="00C429E3"/>
    <w:rsid w:val="00C43031"/>
    <w:rsid w:val="00C447DA"/>
    <w:rsid w:val="00C46B47"/>
    <w:rsid w:val="00C475BF"/>
    <w:rsid w:val="00C519F8"/>
    <w:rsid w:val="00C53CE3"/>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723"/>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4D3"/>
    <w:rsid w:val="00D27F4A"/>
    <w:rsid w:val="00D30546"/>
    <w:rsid w:val="00D31DA8"/>
    <w:rsid w:val="00D37B38"/>
    <w:rsid w:val="00D37F88"/>
    <w:rsid w:val="00D40BF2"/>
    <w:rsid w:val="00D414E9"/>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6D3"/>
    <w:rsid w:val="00D90789"/>
    <w:rsid w:val="00D94E6E"/>
    <w:rsid w:val="00D9653D"/>
    <w:rsid w:val="00D97486"/>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75C"/>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116"/>
    <w:rsid w:val="00DF0427"/>
    <w:rsid w:val="00DF1026"/>
    <w:rsid w:val="00DF1D95"/>
    <w:rsid w:val="00DF2015"/>
    <w:rsid w:val="00DF2FA3"/>
    <w:rsid w:val="00DF46F1"/>
    <w:rsid w:val="00DF4E89"/>
    <w:rsid w:val="00DF52CC"/>
    <w:rsid w:val="00DF5CE2"/>
    <w:rsid w:val="00DF7066"/>
    <w:rsid w:val="00E03D06"/>
    <w:rsid w:val="00E0461F"/>
    <w:rsid w:val="00E04C28"/>
    <w:rsid w:val="00E05A76"/>
    <w:rsid w:val="00E06DF0"/>
    <w:rsid w:val="00E07D24"/>
    <w:rsid w:val="00E1183E"/>
    <w:rsid w:val="00E1492C"/>
    <w:rsid w:val="00E14A07"/>
    <w:rsid w:val="00E158CD"/>
    <w:rsid w:val="00E162C5"/>
    <w:rsid w:val="00E17F63"/>
    <w:rsid w:val="00E21A20"/>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5492"/>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6574"/>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061"/>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148A"/>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 w:val="00FF5ABA"/>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1" type="connector" idref="#_x0000_s1030"/>
        <o:r id="V:Rule12" type="connector" idref="#_x0000_s1033"/>
        <o:r id="V:Rule13" type="connector" idref="#_x0000_s1032"/>
        <o:r id="V:Rule14" type="connector" idref="#_x0000_s1044"/>
        <o:r id="V:Rule15" type="connector" idref="#_x0000_s1041"/>
        <o:r id="V:Rule16" type="connector" idref="#_x0000_s1034"/>
        <o:r id="V:Rule17" type="connector" idref="#_x0000_s1038"/>
        <o:r id="V:Rule18" type="connector" idref="#_x0000_s1053"/>
        <o:r id="V:Rule19" type="connector" idref="#_x0000_s1047"/>
        <o:r id="V:Rule20" type="connector" idref="#_x0000_s1050"/>
      </o:rules>
    </o:shapelayout>
  </w:shapeDefaults>
  <w:decimalSymbol w:val="."/>
  <w:listSeparator w:val=","/>
  <w14:docId w14:val="31A34E1E"/>
  <w15:docId w15:val="{898C5C6E-5732-40C4-9676-C2FB89E4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gnu.org/licenses/lgpl-3.0-standalone.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1E6A-DF72-45A5-B5CB-96A0B864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Rhyder</dc:creator>
  <cp:lastModifiedBy>Andrew C. Starritt</cp:lastModifiedBy>
  <cp:revision>14</cp:revision>
  <cp:lastPrinted>2018-12-12T00:31:00Z</cp:lastPrinted>
  <dcterms:created xsi:type="dcterms:W3CDTF">2019-08-26T01:47:00Z</dcterms:created>
  <dcterms:modified xsi:type="dcterms:W3CDTF">2019-08-26T07:31:00Z</dcterms:modified>
</cp:coreProperties>
</file>