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2000250" cy="552450"/>
            <wp:effectExtent l="0" t="0" r="0" b="0"/>
            <wp:docPr id="1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QEExitButton Widget</w:t>
      </w:r>
    </w:p>
    <w:p>
      <w:pPr>
        <w:pStyle w:val="Normal"/>
        <w:jc w:val="center"/>
        <w:rPr/>
      </w:pPr>
      <w:r>
        <w:rPr/>
        <w:t>Andrew Starritt</w:t>
      </w:r>
    </w:p>
    <w:p>
      <w:pPr>
        <w:pStyle w:val="Normal"/>
        <w:jc w:val="center"/>
        <w:rPr/>
      </w:pPr>
      <w:r>
        <w:rPr/>
        <w:t>29</w:t>
      </w:r>
      <w:r>
        <w:rPr>
          <w:vertAlign w:val="superscript"/>
        </w:rPr>
        <w:t xml:space="preserve">th </w:t>
      </w:r>
      <w:r>
        <w:rPr/>
        <w:t>January 2025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</w:rPr>
      </w:pPr>
      <w:r>
        <w:rPr>
          <w:rFonts w:eastAsia="Times New Roman" w:cs="Courier New"/>
        </w:rPr>
        <w:t>Copyright (c) 2025 Australian Synchrotron</w:t>
        <w:b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</w:rPr>
      </w:pPr>
      <w:r>
        <w:rPr>
          <w:rFonts w:eastAsia="Times New Roman" w:cs="Courier New"/>
        </w:rPr>
        <w:t>Permission is granted to copy, distribute and/or modify this document under the terms of the GNU Free Documentation License, Version 1.3 or any later version published by the Free Software Foundation; with no Invariant Sections, no Front-Cover Texts, and no Back-Cover Texts.</w:t>
        <w:br/>
        <w:t>A copy of the license is included in the section entitled "GNU Free Documentation License" within the QE_QEGuiAndUserInterfaceDesign document.</w:t>
      </w:r>
    </w:p>
    <w:p>
      <w:pPr>
        <w:pStyle w:val="Normal"/>
        <w:rPr>
          <w:rFonts w:ascii="Calibri" w:hAnsi="Calibri" w:eastAsia="Times New Roman" w:cs="Courier New"/>
        </w:rPr>
      </w:pPr>
      <w:r>
        <w:rPr>
          <w:rFonts w:eastAsia="Times New Roman" w:cs="Courier New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533_3362402197">
            <w:r>
              <w:rPr>
                <w:webHidden/>
                <w:rStyle w:val="IndexLink"/>
                <w:vanish w:val="false"/>
              </w:rPr>
              <w:t>Introduction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35_3362402197">
            <w:r>
              <w:rPr>
                <w:webHidden/>
                <w:rStyle w:val="IndexLink"/>
                <w:vanish w:val="false"/>
              </w:rPr>
              <w:t>Description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37_3362402197">
            <w:r>
              <w:rPr>
                <w:webHidden/>
                <w:rStyle w:val="IndexLink"/>
                <w:vanish w:val="false"/>
              </w:rPr>
              <w:t>Properties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39_3362402197">
            <w:r>
              <w:rPr>
                <w:webHidden/>
                <w:rStyle w:val="IndexLink"/>
                <w:vanish w:val="false"/>
              </w:rPr>
              <w:t>text: string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1_3362402197">
            <w:r>
              <w:rPr>
                <w:webHidden/>
                <w:rStyle w:val="IndexLink"/>
                <w:vanish w:val="false"/>
              </w:rPr>
              <w:t>exitProgram: bool</w:t>
              <w:tab/>
              <w:t>3</w:t>
            </w:r>
          </w:hyperlink>
          <w:r>
            <w:rPr>
              <w:rStyle w:val="IndexLink"/>
              <w:vanish w:val="false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1906" w:h="16838"/>
              <w:pgMar w:left="1440" w:right="1440" w:gutter="0" w:header="0" w:top="1440" w:footer="708" w:bottom="1440"/>
              <w:pgNumType w:fmt="decimal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Heading1"/>
        <w:rPr/>
      </w:pPr>
      <w:bookmarkStart w:id="0" w:name="__RefHeading___Toc533_3362402197"/>
      <w:bookmarkStart w:id="1" w:name="_Ref342384189"/>
      <w:bookmarkStart w:id="2" w:name="_Toc187417283"/>
      <w:bookmarkEnd w:id="0"/>
      <w:r>
        <w:rPr/>
        <w:t>Introduction</w:t>
      </w:r>
      <w:bookmarkEnd w:id="1"/>
      <w:bookmarkEnd w:id="2"/>
    </w:p>
    <w:p>
      <w:pPr>
        <w:pStyle w:val="Normal"/>
        <w:rPr/>
      </w:pPr>
      <w:r>
        <w:rPr/>
        <w:t>This document describes in detail the QEExitButton widget provided by the EPICS Qt, aka QE, Framework.</w:t>
      </w:r>
    </w:p>
    <w:p>
      <w:pPr>
        <w:pStyle w:val="Normal"/>
        <w:rPr/>
      </w:pPr>
      <w:r>
        <w:rPr/>
        <w:t>This document was created as a separate widget specification document. The main reason for this is ease of maintenance and avoiding editing large and unwieldly word documents.</w:t>
      </w:r>
    </w:p>
    <w:p>
      <w:pPr>
        <w:pStyle w:val="Normal"/>
        <w:rPr/>
      </w:pPr>
      <w:r>
        <w:rPr/>
        <w:t xml:space="preserve">The QE Framework is distributed under the GNU Lesser General Public License version 3, distributed with the framework in the file LICENSE. It may also be obtained from here: </w:t>
      </w:r>
      <w:hyperlink r:id="rId4">
        <w:r>
          <w:rPr>
            <w:rStyle w:val="InternetLink"/>
          </w:rPr>
          <w:t>http://www.gnu.org/licenses/lgpl-3.0-standalone.html</w:t>
        </w:r>
      </w:hyperlink>
    </w:p>
    <w:p>
      <w:pPr>
        <w:pStyle w:val="Heading1"/>
        <w:rPr/>
      </w:pPr>
      <w:bookmarkStart w:id="3" w:name="__RefHeading___Toc535_3362402197"/>
      <w:bookmarkStart w:id="4" w:name="_Toc187417284"/>
      <w:bookmarkEnd w:id="3"/>
      <w:r>
        <w:rPr/>
        <w:t>Description</w:t>
      </w:r>
      <w:bookmarkEnd w:id="4"/>
    </w:p>
    <w:p>
      <w:pPr>
        <w:pStyle w:val="Normal"/>
        <w:rPr/>
      </w:pPr>
      <w:r>
        <w:rPr/>
        <w:t>The widget is a non-EPICS aware widget, inspired by EDM’s activeExitButtonClass. The QEExitButton widget inherits directly from the Q</w:t>
      </w:r>
      <w:r>
        <w:rPr/>
        <w:t>P</w:t>
      </w:r>
      <w:r>
        <w:rPr/>
        <w:t>ushButton class. It provides a means to close the current form/window or terminate the application.</w:t>
      </w:r>
    </w:p>
    <w:p>
      <w:pPr>
        <w:pStyle w:val="Heading1"/>
        <w:rPr/>
      </w:pPr>
      <w:bookmarkStart w:id="5" w:name="__RefHeading___Toc537_3362402197"/>
      <w:bookmarkStart w:id="6" w:name="_Toc187417287"/>
      <w:bookmarkEnd w:id="5"/>
      <w:r>
        <w:rPr/>
        <w:t>Properties</w:t>
      </w:r>
      <w:bookmarkEnd w:id="6"/>
    </w:p>
    <w:p>
      <w:pPr>
        <w:pStyle w:val="Heading2"/>
        <w:rPr/>
      </w:pPr>
      <w:bookmarkStart w:id="7" w:name="__RefHeading___Toc539_3362402197"/>
      <w:bookmarkStart w:id="8" w:name="_Toc187417289"/>
      <w:bookmarkStart w:id="9" w:name="_Ref187321344"/>
      <w:bookmarkEnd w:id="7"/>
      <w:bookmarkEnd w:id="9"/>
      <w:r>
        <w:rPr/>
        <w:t>text: string</w:t>
      </w:r>
      <w:bookmarkEnd w:id="8"/>
    </w:p>
    <w:p>
      <w:pPr>
        <w:pStyle w:val="Normal"/>
        <w:rPr/>
      </w:pPr>
      <w:r>
        <w:rPr>
          <w:i/>
        </w:rPr>
        <w:t>default value:</w:t>
      </w:r>
      <w:r>
        <w:rPr/>
        <w:t xml:space="preserve"> </w:t>
      </w:r>
      <w:r>
        <w:rPr>
          <w:color w:val="000000"/>
          <w:shd w:fill="FFFFFF" w:val="clear"/>
        </w:rPr>
        <w:t>"Exit"</w:t>
      </w:r>
      <w:r>
        <w:rPr>
          <w:rFonts w:ascii="monospace" w:hAnsi="monospace"/>
        </w:rPr>
        <w:br/>
      </w:r>
      <w:r>
        <w:rPr/>
        <w:t>This property (inherited from QAbstractButton) provides the button text.</w:t>
      </w:r>
    </w:p>
    <w:p>
      <w:pPr>
        <w:pStyle w:val="Heading2"/>
        <w:rPr/>
      </w:pPr>
      <w:bookmarkStart w:id="10" w:name="__RefHeading___Toc541_3362402197"/>
      <w:bookmarkStart w:id="11" w:name="_Toc187417290"/>
      <w:bookmarkEnd w:id="10"/>
      <w:r>
        <w:rPr/>
        <w:t>exitProgram: bool</w:t>
      </w:r>
      <w:bookmarkEnd w:id="11"/>
    </w:p>
    <w:p>
      <w:pPr>
        <w:pStyle w:val="Normal"/>
        <w:rPr/>
      </w:pPr>
      <w:r>
        <w:rPr>
          <w:i/>
        </w:rPr>
        <w:t>default value:</w:t>
      </w:r>
      <w:r>
        <w:rPr/>
        <w:t xml:space="preserve"> False</w:t>
      </w:r>
    </w:p>
    <w:p>
      <w:pPr>
        <w:pStyle w:val="Normal"/>
        <w:rPr/>
      </w:pPr>
      <w:r>
        <w:rPr/>
        <w:t>This controls how the widget beha</w:t>
      </w:r>
      <w:r>
        <w:rPr/>
        <w:t>v</w:t>
      </w:r>
      <w:r>
        <w:rPr/>
        <w:t>e</w:t>
      </w:r>
      <w:r>
        <w:rPr/>
        <w:t>s</w:t>
      </w:r>
      <w:r>
        <w:rPr/>
        <w:t xml:space="preserve"> when clicked.</w:t>
      </w:r>
    </w:p>
    <w:p>
      <w:pPr>
        <w:pStyle w:val="Normal"/>
        <w:rPr/>
      </w:pPr>
      <w:r>
        <w:rPr/>
        <w:t>When false, the widget just closes the window/form showing the exit button widget; and when True the widget terminates the the entire application (e.g. qegui, designer) hosting the widget.</w:t>
      </w:r>
    </w:p>
    <w:p>
      <w:pPr>
        <w:pStyle w:val="Normal"/>
        <w:rPr/>
      </w:pPr>
      <w:r>
        <w:rPr/>
        <w:t xml:space="preserve">The toolTip property is </w:t>
      </w:r>
      <w:r>
        <w:rPr/>
        <w:t>set</w:t>
      </w:r>
      <w:r>
        <w:rPr/>
        <w:t xml:space="preserve"> to reflect this behaviour.</w:t>
      </w:r>
    </w:p>
    <w:p>
      <w:pPr>
        <w:pStyle w:val="Normal"/>
        <w:rPr/>
      </w:pPr>
      <w:r>
        <w:rPr/>
        <w:t>When</w:t>
      </w:r>
      <w:r>
        <w:rPr/>
        <w:t xml:space="preserve"> set True, the styleSheet property is also updated such that the widget’s text is white on a red backgroud,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133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5000" w:type="pct"/>
      <w:jc w:val="left"/>
      <w:tblInd w:w="0" w:type="dxa"/>
      <w:tblLayout w:type="fixed"/>
      <w:tblCellMar>
        <w:top w:w="28" w:type="dxa"/>
        <w:left w:w="0" w:type="dxa"/>
        <w:bottom w:w="28" w:type="dxa"/>
        <w:right w:w="0" w:type="dxa"/>
      </w:tblCellMar>
      <w:tblLook w:val="00a0" w:noHBand="0" w:noVBand="0" w:firstColumn="1" w:lastRow="0" w:lastColumn="0" w:firstRow="1"/>
    </w:tblPr>
    <w:tblGrid>
      <w:gridCol w:w="1159"/>
      <w:gridCol w:w="1036"/>
      <w:gridCol w:w="1028"/>
      <w:gridCol w:w="907"/>
      <w:gridCol w:w="511"/>
      <w:gridCol w:w="1808"/>
      <w:gridCol w:w="2576"/>
    </w:tblGrid>
    <w:tr>
      <w:trPr/>
      <w:tc>
        <w:tcPr>
          <w:tcW w:w="1159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1036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rFonts w:cs="Arial"/>
              <w:color w:val="747476"/>
              <w:sz w:val="18"/>
              <w:szCs w:val="20"/>
            </w:rPr>
          </w:pPr>
          <w:r>
            <w:rPr>
              <w:rFonts w:cs="Arial"/>
              <w:color w:val="747476"/>
              <w:sz w:val="18"/>
              <w:szCs w:val="20"/>
            </w:rPr>
          </w:r>
        </w:p>
      </w:tc>
      <w:tc>
        <w:tcPr>
          <w:tcW w:w="1028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ind w:right="-142" w:hanging="0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907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ind w:right="-142" w:hanging="0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511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1808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2576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jc w:val="right"/>
            <w:rPr>
              <w:color w:val="747476"/>
              <w:sz w:val="18"/>
            </w:rPr>
          </w:pPr>
          <w:r>
            <w:rPr>
              <w:color w:val="747476"/>
              <w:sz w:val="18"/>
            </w:rPr>
            <w:t>Page:</w:t>
          </w:r>
          <w:r>
            <w:rPr>
              <w:color w:val="747476"/>
              <w:sz w:val="18"/>
            </w:rPr>
            <w:fldChar w:fldCharType="begin"/>
          </w:r>
          <w:r>
            <w:rPr>
              <w:sz w:val="18"/>
              <w:color w:val="747476"/>
            </w:rPr>
            <w:instrText xml:space="preserve"> PAGE </w:instrText>
          </w:r>
          <w:r>
            <w:rPr>
              <w:sz w:val="18"/>
              <w:color w:val="747476"/>
            </w:rPr>
            <w:fldChar w:fldCharType="separate"/>
          </w:r>
          <w:r>
            <w:rPr>
              <w:sz w:val="18"/>
              <w:color w:val="747476"/>
            </w:rPr>
            <w:t>2</w:t>
          </w:r>
          <w:r>
            <w:rPr>
              <w:sz w:val="18"/>
              <w:color w:val="747476"/>
            </w:rPr>
            <w:fldChar w:fldCharType="end"/>
          </w:r>
          <w:r>
            <w:rPr>
              <w:color w:val="747476"/>
              <w:sz w:val="18"/>
            </w:rPr>
            <w:t xml:space="preserve"> of </w:t>
          </w:r>
          <w:r>
            <w:rPr>
              <w:color w:val="747476"/>
              <w:sz w:val="18"/>
            </w:rPr>
            <w:fldChar w:fldCharType="begin"/>
          </w:r>
          <w:r>
            <w:rPr>
              <w:sz w:val="18"/>
              <w:color w:val="747476"/>
            </w:rPr>
            <w:instrText xml:space="preserve"> NUMPAGES </w:instrText>
          </w:r>
          <w:r>
            <w:rPr>
              <w:sz w:val="18"/>
              <w:color w:val="747476"/>
            </w:rPr>
            <w:fldChar w:fldCharType="separate"/>
          </w:r>
          <w:r>
            <w:rPr>
              <w:sz w:val="18"/>
              <w:color w:val="747476"/>
            </w:rPr>
            <w:t>3</w:t>
          </w:r>
          <w:r>
            <w:rPr>
              <w:sz w:val="18"/>
              <w:color w:val="747476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5000" w:type="pct"/>
      <w:jc w:val="left"/>
      <w:tblInd w:w="0" w:type="dxa"/>
      <w:tblLayout w:type="fixed"/>
      <w:tblCellMar>
        <w:top w:w="28" w:type="dxa"/>
        <w:left w:w="0" w:type="dxa"/>
        <w:bottom w:w="28" w:type="dxa"/>
        <w:right w:w="0" w:type="dxa"/>
      </w:tblCellMar>
      <w:tblLook w:val="00a0" w:noHBand="0" w:noVBand="0" w:firstColumn="1" w:lastRow="0" w:lastColumn="0" w:firstRow="1"/>
    </w:tblPr>
    <w:tblGrid>
      <w:gridCol w:w="1200"/>
      <w:gridCol w:w="1071"/>
      <w:gridCol w:w="1061"/>
      <w:gridCol w:w="938"/>
      <w:gridCol w:w="530"/>
      <w:gridCol w:w="1869"/>
      <w:gridCol w:w="2663"/>
    </w:tblGrid>
    <w:tr>
      <w:trPr/>
      <w:tc>
        <w:tcPr>
          <w:tcW w:w="1200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1071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rFonts w:cs="Arial"/>
              <w:color w:val="747476"/>
              <w:sz w:val="18"/>
              <w:szCs w:val="20"/>
            </w:rPr>
          </w:pPr>
          <w:r>
            <w:rPr>
              <w:rFonts w:cs="Arial"/>
              <w:color w:val="747476"/>
              <w:sz w:val="18"/>
              <w:szCs w:val="20"/>
            </w:rPr>
          </w:r>
        </w:p>
      </w:tc>
      <w:tc>
        <w:tcPr>
          <w:tcW w:w="1061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ind w:right="-142" w:hanging="0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938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ind w:right="-142" w:hanging="0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530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1869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rPr>
              <w:color w:val="747476"/>
              <w:sz w:val="18"/>
            </w:rPr>
          </w:pPr>
          <w:r>
            <w:rPr>
              <w:color w:val="747476"/>
              <w:sz w:val="18"/>
            </w:rPr>
          </w:r>
        </w:p>
      </w:tc>
      <w:tc>
        <w:tcPr>
          <w:tcW w:w="2663" w:type="dxa"/>
          <w:tcBorders>
            <w:top w:val="single" w:sz="4" w:space="0" w:color="000000"/>
          </w:tcBorders>
        </w:tcPr>
        <w:p>
          <w:pPr>
            <w:pStyle w:val="FileInfo"/>
            <w:widowControl w:val="false"/>
            <w:jc w:val="right"/>
            <w:rPr>
              <w:color w:val="747476"/>
              <w:sz w:val="18"/>
            </w:rPr>
          </w:pPr>
          <w:r>
            <w:rPr>
              <w:color w:val="747476"/>
              <w:sz w:val="18"/>
            </w:rPr>
            <w:t>Page:</w:t>
          </w:r>
          <w:r>
            <w:rPr>
              <w:color w:val="747476"/>
              <w:sz w:val="18"/>
            </w:rPr>
            <w:fldChar w:fldCharType="begin"/>
          </w:r>
          <w:r>
            <w:rPr>
              <w:sz w:val="18"/>
              <w:color w:val="747476"/>
            </w:rPr>
            <w:instrText xml:space="preserve"> PAGE </w:instrText>
          </w:r>
          <w:r>
            <w:rPr>
              <w:sz w:val="18"/>
              <w:color w:val="747476"/>
            </w:rPr>
            <w:fldChar w:fldCharType="separate"/>
          </w:r>
          <w:r>
            <w:rPr>
              <w:sz w:val="18"/>
              <w:color w:val="747476"/>
            </w:rPr>
            <w:t>3</w:t>
          </w:r>
          <w:r>
            <w:rPr>
              <w:sz w:val="18"/>
              <w:color w:val="747476"/>
            </w:rPr>
            <w:fldChar w:fldCharType="end"/>
          </w:r>
          <w:r>
            <w:rPr>
              <w:color w:val="747476"/>
              <w:sz w:val="18"/>
            </w:rPr>
            <w:t xml:space="preserve"> of </w:t>
          </w:r>
          <w:r>
            <w:rPr>
              <w:color w:val="747476"/>
              <w:sz w:val="18"/>
            </w:rPr>
            <w:fldChar w:fldCharType="begin"/>
          </w:r>
          <w:r>
            <w:rPr>
              <w:sz w:val="18"/>
              <w:color w:val="747476"/>
            </w:rPr>
            <w:instrText xml:space="preserve"> NUMPAGES </w:instrText>
          </w:r>
          <w:r>
            <w:rPr>
              <w:sz w:val="18"/>
              <w:color w:val="747476"/>
            </w:rPr>
            <w:fldChar w:fldCharType="separate"/>
          </w:r>
          <w:r>
            <w:rPr>
              <w:sz w:val="18"/>
              <w:color w:val="747476"/>
            </w:rPr>
            <w:t>3</w:t>
          </w:r>
          <w:r>
            <w:rPr>
              <w:sz w:val="18"/>
              <w:color w:val="747476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5826"/>
      <w:gridCol w:w="3412"/>
    </w:tblGrid>
    <w:tr>
      <w:trPr/>
      <w:tc>
        <w:tcPr>
          <w:tcW w:w="5826" w:type="dxa"/>
          <w:tcBorders/>
          <w:vAlign w:val="bottom"/>
        </w:tcPr>
        <w:p>
          <w:pPr>
            <w:pStyle w:val="Header"/>
            <w:widowControl w:val="false"/>
            <w:spacing w:before="0" w:after="60"/>
            <w:rPr>
              <w:b/>
              <w:b/>
              <w:sz w:val="28"/>
              <w:szCs w:val="28"/>
            </w:rPr>
          </w:pPr>
          <w:r>
            <w:drawing>
              <wp:anchor behindDoc="1" distT="0" distB="179705" distL="114300" distR="114300" simplePos="0" locked="0" layoutInCell="0" allowOverlap="1" relativeHeight="2">
                <wp:simplePos x="0" y="0"/>
                <wp:positionH relativeFrom="column">
                  <wp:posOffset>-914400</wp:posOffset>
                </wp:positionH>
                <wp:positionV relativeFrom="paragraph">
                  <wp:posOffset>277495</wp:posOffset>
                </wp:positionV>
                <wp:extent cx="6111875" cy="152400"/>
                <wp:effectExtent l="0" t="0" r="0" b="0"/>
                <wp:wrapTopAndBottom/>
                <wp:docPr id="2" name="Picture 8" descr="gradient_b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gradient_b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1875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32"/>
              <w:szCs w:val="28"/>
            </w:rPr>
            <w:t>QEExitButton Widget Specification</w:t>
          </w:r>
        </w:p>
      </w:tc>
      <w:tc>
        <w:tcPr>
          <w:tcW w:w="3412" w:type="dxa"/>
          <w:tcBorders/>
        </w:tcPr>
        <w:p>
          <w:pPr>
            <w:pStyle w:val="Header"/>
            <w:widowControl w:val="false"/>
            <w:jc w:val="right"/>
            <w:rPr/>
          </w:pPr>
          <w:r>
            <w:rPr/>
            <w:drawing>
              <wp:inline distT="0" distB="0" distL="0" distR="0">
                <wp:extent cx="2000250" cy="552450"/>
                <wp:effectExtent l="0" t="0" r="0" b="0"/>
                <wp:docPr id="3" name="Image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363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085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04e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45b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2982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qFormat/>
    <w:rsid w:val="001c31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314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16341"/>
    <w:rPr>
      <w:rFonts w:ascii="Courier New" w:hAnsi="Courier New" w:eastAsia="Times New Roman" w:cs="Courier New"/>
      <w:sz w:val="20"/>
      <w:szCs w:val="20"/>
      <w:lang w:eastAsia="en-AU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dd3927"/>
    <w:rPr>
      <w:rFonts w:ascii="Consolas" w:hAnsi="Consolas"/>
      <w:sz w:val="21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a327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085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29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c314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c314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1c3141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1c31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ileInfo" w:customStyle="1">
    <w:name w:val="File Info"/>
    <w:semiHidden/>
    <w:qFormat/>
    <w:rsid w:val="008c148d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AU" w:eastAsia="en-A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fa5b45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634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dd3927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AU" w:eastAsia="en-AU" w:bidi="ar-SA"/>
    </w:rPr>
  </w:style>
  <w:style w:type="paragraph" w:styleId="Contents4">
    <w:name w:val="TOC 4"/>
    <w:basedOn w:val="Normal"/>
    <w:next w:val="Normal"/>
    <w:autoRedefine/>
    <w:uiPriority w:val="39"/>
    <w:unhideWhenUsed/>
    <w:rsid w:val="00aa3f15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aa3f15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aa3f15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aa3f15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aa3f15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aa3f15"/>
    <w:pPr>
      <w:spacing w:before="0" w:after="100"/>
      <w:ind w:left="17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://www.gnu.org/licenses/lgpl-3.0-standalone.html" TargetMode="Externa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79045-7D5D-4957-8556-DF8B0398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LibreOffice/7.4.7.2$Linux_X86_64 LibreOffice_project/40$Build-2</Application>
  <AppVersion>15.0000</AppVersion>
  <Pages>3</Pages>
  <Words>289</Words>
  <Characters>1700</Characters>
  <CharactersWithSpaces>1961</CharactersWithSpaces>
  <Paragraphs>31</Paragraphs>
  <Company>ASCo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2025-01-09T01:58:00Z</dcterms:created>
  <dc:creator>Andrew Rhyder</dc:creator>
  <dc:description/>
  <dc:language>en-US</dc:language>
  <cp:lastModifiedBy/>
  <cp:lastPrinted>2025-01-09T02:27:00Z</cp:lastPrinted>
  <dcterms:modified xsi:type="dcterms:W3CDTF">2025-01-30T18:24:18Z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