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8D" w:rsidRPr="008C148D" w:rsidRDefault="008C148D" w:rsidP="00170859">
      <w:pPr>
        <w:jc w:val="center"/>
      </w:pPr>
      <w:r w:rsidRPr="008C148D">
        <w:rPr>
          <w:noProof/>
          <w:lang w:val="en-AU" w:eastAsia="zh-CN"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C5704E" w:rsidP="00170859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QE</w:t>
      </w:r>
      <w:r w:rsidR="006C34FB">
        <w:rPr>
          <w:sz w:val="48"/>
          <w:szCs w:val="48"/>
        </w:rPr>
        <w:t>LineE</w:t>
      </w:r>
      <w:r w:rsidR="00C9620C">
        <w:rPr>
          <w:sz w:val="48"/>
          <w:szCs w:val="48"/>
        </w:rPr>
        <w:t>dit</w:t>
      </w:r>
      <w:proofErr w:type="spellEnd"/>
      <w:r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:rsidR="00FB4AD2" w:rsidRDefault="003D19FD" w:rsidP="00170859">
      <w:pPr>
        <w:jc w:val="center"/>
      </w:pPr>
      <w:r>
        <w:t>Zai Wang</w:t>
      </w:r>
    </w:p>
    <w:p w:rsidR="00170859" w:rsidRDefault="00515D73" w:rsidP="00170859">
      <w:pPr>
        <w:jc w:val="center"/>
      </w:pPr>
      <w:r>
        <w:t>10</w:t>
      </w:r>
      <w:r w:rsidR="009A2A07">
        <w:rPr>
          <w:vertAlign w:val="superscript"/>
        </w:rPr>
        <w:t xml:space="preserve">th </w:t>
      </w:r>
      <w:r w:rsidR="00C9620C">
        <w:t>July</w:t>
      </w:r>
      <w:r w:rsidR="006B260E">
        <w:t xml:space="preserve"> </w:t>
      </w:r>
      <w:r w:rsidR="00FC334A">
        <w:t>20</w:t>
      </w:r>
      <w:r w:rsidR="00C9620C">
        <w:t>20</w:t>
      </w:r>
    </w:p>
    <w:p w:rsidR="00916341" w:rsidRDefault="00916341" w:rsidP="00916341"/>
    <w:p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C334A">
        <w:rPr>
          <w:rFonts w:ascii="Calibri" w:eastAsia="Times New Roman" w:hAnsi="Calibri" w:cs="Courier New"/>
        </w:rPr>
        <w:t>20</w:t>
      </w:r>
      <w:r w:rsidR="00C9620C">
        <w:rPr>
          <w:rFonts w:ascii="Calibri" w:eastAsia="Times New Roman" w:hAnsi="Calibri" w:cs="Courier New"/>
        </w:rPr>
        <w:t>20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 xml:space="preserve">Permission </w:t>
      </w:r>
      <w:proofErr w:type="gramStart"/>
      <w:r w:rsidRPr="00916341">
        <w:rPr>
          <w:rFonts w:ascii="Calibri" w:eastAsia="Times New Roman" w:hAnsi="Calibri" w:cs="Courier New"/>
        </w:rPr>
        <w:t>is granted</w:t>
      </w:r>
      <w:proofErr w:type="gramEnd"/>
      <w:r w:rsidRPr="00916341">
        <w:rPr>
          <w:rFonts w:ascii="Calibri" w:eastAsia="Times New Roman" w:hAnsi="Calibri" w:cs="Courier New"/>
        </w:rPr>
        <w:t xml:space="preserve">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  <w:lang w:val="en-GB"/>
        </w:rPr>
      </w:sdtEndPr>
      <w:sdtContent>
        <w:p w:rsidR="001C3141" w:rsidRDefault="001C3141">
          <w:pPr>
            <w:pStyle w:val="TOCHeading"/>
          </w:pPr>
          <w:r>
            <w:t>Contents</w:t>
          </w:r>
        </w:p>
        <w:p w:rsidR="006C34FB" w:rsidRDefault="00FD7585">
          <w:pPr>
            <w:pStyle w:val="TOC1"/>
            <w:tabs>
              <w:tab w:val="right" w:leader="dot" w:pos="9016"/>
            </w:tabs>
            <w:rPr>
              <w:noProof/>
              <w:lang w:val="en-AU" w:eastAsia="zh-CN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45290498" w:history="1">
            <w:r w:rsidR="006C34FB" w:rsidRPr="004E701C">
              <w:rPr>
                <w:rStyle w:val="Hyperlink"/>
                <w:noProof/>
              </w:rPr>
              <w:t>Introduction</w:t>
            </w:r>
            <w:r w:rsidR="006C34FB">
              <w:rPr>
                <w:noProof/>
                <w:webHidden/>
              </w:rPr>
              <w:tab/>
            </w:r>
            <w:r w:rsidR="006C34FB">
              <w:rPr>
                <w:noProof/>
                <w:webHidden/>
              </w:rPr>
              <w:fldChar w:fldCharType="begin"/>
            </w:r>
            <w:r w:rsidR="006C34FB">
              <w:rPr>
                <w:noProof/>
                <w:webHidden/>
              </w:rPr>
              <w:instrText xml:space="preserve"> PAGEREF _Toc45290498 \h </w:instrText>
            </w:r>
            <w:r w:rsidR="006C34FB">
              <w:rPr>
                <w:noProof/>
                <w:webHidden/>
              </w:rPr>
            </w:r>
            <w:r w:rsidR="006C34FB">
              <w:rPr>
                <w:noProof/>
                <w:webHidden/>
              </w:rPr>
              <w:fldChar w:fldCharType="separate"/>
            </w:r>
            <w:r w:rsidR="006C34FB">
              <w:rPr>
                <w:noProof/>
                <w:webHidden/>
              </w:rPr>
              <w:t>3</w:t>
            </w:r>
            <w:r w:rsidR="006C34FB">
              <w:rPr>
                <w:noProof/>
                <w:webHidden/>
              </w:rPr>
              <w:fldChar w:fldCharType="end"/>
            </w:r>
          </w:hyperlink>
        </w:p>
        <w:p w:rsidR="006C34FB" w:rsidRDefault="006C34FB">
          <w:pPr>
            <w:pStyle w:val="TOC1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45290499" w:history="1">
            <w:r w:rsidRPr="004E701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4FB" w:rsidRDefault="006C34FB">
          <w:pPr>
            <w:pStyle w:val="TOC1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45290500" w:history="1">
            <w:r w:rsidRPr="004E701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4FB" w:rsidRDefault="006C34FB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45290501" w:history="1">
            <w:r w:rsidRPr="004E701C">
              <w:rPr>
                <w:rStyle w:val="Hyperlink"/>
                <w:noProof/>
              </w:rPr>
              <w:t>subscribe: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4FB" w:rsidRDefault="006C34FB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45290502" w:history="1">
            <w:r w:rsidRPr="004E701C">
              <w:rPr>
                <w:rStyle w:val="Hyperlink"/>
                <w:noProof/>
              </w:rPr>
              <w:t>writeOnLoseFocus: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4FB" w:rsidRDefault="006C34FB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45290503" w:history="1">
            <w:r w:rsidRPr="004E701C">
              <w:rPr>
                <w:rStyle w:val="Hyperlink"/>
                <w:noProof/>
              </w:rPr>
              <w:t>writeOnEnter: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6C34FB" w:rsidRDefault="006C34FB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r w:rsidRPr="004E701C">
            <w:rPr>
              <w:rStyle w:val="Hyperlink"/>
              <w:noProof/>
            </w:rPr>
            <w:fldChar w:fldCharType="begin"/>
          </w:r>
          <w:r w:rsidRPr="004E70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"_Toc45290504"</w:instrText>
          </w:r>
          <w:r w:rsidRPr="004E701C">
            <w:rPr>
              <w:rStyle w:val="Hyperlink"/>
              <w:noProof/>
            </w:rPr>
            <w:instrText xml:space="preserve"> </w:instrText>
          </w:r>
          <w:r w:rsidRPr="004E701C">
            <w:rPr>
              <w:rStyle w:val="Hyperlink"/>
              <w:noProof/>
            </w:rPr>
          </w:r>
          <w:r w:rsidRPr="004E701C">
            <w:rPr>
              <w:rStyle w:val="Hyperlink"/>
              <w:noProof/>
            </w:rPr>
            <w:fldChar w:fldCharType="separate"/>
          </w:r>
          <w:r w:rsidRPr="004E701C">
            <w:rPr>
              <w:rStyle w:val="Hyperlink"/>
              <w:noProof/>
            </w:rPr>
            <w:t>writeOnFinish: bool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_Toc45290504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E701C">
            <w:rPr>
              <w:rStyle w:val="Hyperlink"/>
              <w:noProof/>
            </w:rPr>
            <w:fldChar w:fldCharType="end"/>
          </w:r>
        </w:p>
        <w:bookmarkEnd w:id="0"/>
        <w:p w:rsidR="006C34FB" w:rsidRDefault="006C34FB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r w:rsidRPr="004E701C">
            <w:rPr>
              <w:rStyle w:val="Hyperlink"/>
              <w:noProof/>
            </w:rPr>
            <w:fldChar w:fldCharType="begin"/>
          </w:r>
          <w:r w:rsidRPr="004E701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"_Toc45290505"</w:instrText>
          </w:r>
          <w:r w:rsidRPr="004E701C">
            <w:rPr>
              <w:rStyle w:val="Hyperlink"/>
              <w:noProof/>
            </w:rPr>
            <w:instrText xml:space="preserve"> </w:instrText>
          </w:r>
          <w:r w:rsidRPr="004E701C">
            <w:rPr>
              <w:rStyle w:val="Hyperlink"/>
              <w:noProof/>
            </w:rPr>
          </w:r>
          <w:r w:rsidRPr="004E701C">
            <w:rPr>
              <w:rStyle w:val="Hyperlink"/>
              <w:noProof/>
            </w:rPr>
            <w:fldChar w:fldCharType="separate"/>
          </w:r>
          <w:r w:rsidRPr="004E701C">
            <w:rPr>
              <w:rStyle w:val="Hyperlink"/>
              <w:noProof/>
            </w:rPr>
            <w:t>writeOnFinish: bool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_Toc45290505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E701C">
            <w:rPr>
              <w:rStyle w:val="Hyperlink"/>
              <w:noProof/>
            </w:rPr>
            <w:fldChar w:fldCharType="end"/>
          </w:r>
        </w:p>
        <w:p w:rsidR="006C34FB" w:rsidRDefault="006C34FB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45290506" w:history="1">
            <w:r w:rsidRPr="004E701C">
              <w:rPr>
                <w:rStyle w:val="Hyperlink"/>
                <w:noProof/>
              </w:rPr>
              <w:t>allowFocusUpdate: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4FB" w:rsidRDefault="006C34FB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45290507" w:history="1">
            <w:r w:rsidRPr="004E701C">
              <w:rPr>
                <w:rStyle w:val="Hyperlink"/>
                <w:noProof/>
              </w:rPr>
              <w:t>dropOption: DropOption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41" w:rsidRDefault="00FD7585">
          <w:r>
            <w:fldChar w:fldCharType="end"/>
          </w:r>
        </w:p>
      </w:sdtContent>
    </w:sdt>
    <w:p w:rsidR="008C148D" w:rsidRDefault="008C148D">
      <w:pPr>
        <w:sectPr w:rsidR="008C148D" w:rsidSect="0052491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D19FD" w:rsidRDefault="003D19FD" w:rsidP="003D19FD">
      <w:pPr>
        <w:pStyle w:val="Heading1"/>
      </w:pPr>
      <w:bookmarkStart w:id="1" w:name="_Ref342384189"/>
      <w:bookmarkStart w:id="2" w:name="_Toc25936641"/>
      <w:bookmarkStart w:id="3" w:name="_Toc45290498"/>
      <w:r>
        <w:lastRenderedPageBreak/>
        <w:t>Introduction</w:t>
      </w:r>
      <w:bookmarkEnd w:id="1"/>
      <w:bookmarkEnd w:id="2"/>
      <w:bookmarkEnd w:id="3"/>
    </w:p>
    <w:p w:rsidR="003D19FD" w:rsidRDefault="003D19FD" w:rsidP="003D19FD">
      <w:r>
        <w:t xml:space="preserve">This document describes in detail the </w:t>
      </w:r>
      <w:proofErr w:type="spellStart"/>
      <w:r>
        <w:t>QE</w:t>
      </w:r>
      <w:r w:rsidR="00690FC7">
        <w:t>LineE</w:t>
      </w:r>
      <w:r w:rsidR="00CC3803">
        <w:t>dit</w:t>
      </w:r>
      <w:proofErr w:type="spellEnd"/>
      <w:r>
        <w:t xml:space="preserve"> widget which is a</w:t>
      </w:r>
      <w:r w:rsidR="00CC3803">
        <w:t>n</w:t>
      </w:r>
      <w:r>
        <w:t xml:space="preserve"> EPICS aware widget provided by the EPICS </w:t>
      </w:r>
      <w:proofErr w:type="spellStart"/>
      <w:r>
        <w:t>Qt</w:t>
      </w:r>
      <w:proofErr w:type="spellEnd"/>
      <w:r>
        <w:t>, aka QE, Framework.</w:t>
      </w:r>
    </w:p>
    <w:p w:rsidR="003D19FD" w:rsidRDefault="003D19FD" w:rsidP="003D19FD">
      <w:r>
        <w:t xml:space="preserve">This document </w:t>
      </w:r>
      <w:proofErr w:type="gramStart"/>
      <w:r>
        <w:t>was created</w:t>
      </w:r>
      <w:proofErr w:type="gramEnd"/>
      <w:r>
        <w:t xml:space="preserve"> as a separate widget specification document. The main reason for this is ease of maintenance and avoiding editing large and unwieldly word documents.</w:t>
      </w:r>
    </w:p>
    <w:p w:rsidR="003D19FD" w:rsidRDefault="003D19FD" w:rsidP="003D19FD">
      <w:r>
        <w:t xml:space="preserve">The QE Framework </w:t>
      </w:r>
      <w:proofErr w:type="gramStart"/>
      <w:r w:rsidRPr="00503EAD">
        <w:t>is distributed</w:t>
      </w:r>
      <w:proofErr w:type="gramEnd"/>
      <w:r w:rsidRPr="00503EAD">
        <w:t xml:space="preserve"> under the GNU </w:t>
      </w:r>
      <w:r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Pr="00842B4F">
        <w:t>LICENSE</w:t>
      </w:r>
      <w:r>
        <w:t xml:space="preserve">. It </w:t>
      </w:r>
      <w:proofErr w:type="gramStart"/>
      <w:r>
        <w:t>may also be obtained</w:t>
      </w:r>
      <w:proofErr w:type="gramEnd"/>
      <w:r>
        <w:t xml:space="preserve"> from here: </w:t>
      </w:r>
      <w:hyperlink r:id="rId15" w:history="1">
        <w:r>
          <w:rPr>
            <w:rStyle w:val="Hyperlink"/>
          </w:rPr>
          <w:t>http://www.gnu.org/licenses/lgpl-3.0-standalone.html</w:t>
        </w:r>
      </w:hyperlink>
    </w:p>
    <w:p w:rsidR="003D19FD" w:rsidRDefault="003D19FD" w:rsidP="003D19FD">
      <w:pPr>
        <w:pStyle w:val="Heading1"/>
      </w:pPr>
      <w:bookmarkStart w:id="4" w:name="_Toc25936642"/>
      <w:bookmarkStart w:id="5" w:name="_Toc45290499"/>
      <w:r>
        <w:t>Description</w:t>
      </w:r>
      <w:bookmarkEnd w:id="4"/>
      <w:bookmarkEnd w:id="5"/>
    </w:p>
    <w:p w:rsidR="00D80A49" w:rsidRDefault="00D80A49" w:rsidP="00D80A49">
      <w:r>
        <w:t xml:space="preserve">The </w:t>
      </w:r>
      <w:proofErr w:type="spellStart"/>
      <w:r>
        <w:t>QELineEdit</w:t>
      </w:r>
      <w:proofErr w:type="spellEnd"/>
      <w:r>
        <w:t xml:space="preserve"> widget provides the ability </w:t>
      </w:r>
      <w:proofErr w:type="gramStart"/>
      <w:r>
        <w:t>to textually modify</w:t>
      </w:r>
      <w:proofErr w:type="gramEnd"/>
      <w:r>
        <w:t xml:space="preserve"> the value of a single PV. This widget </w:t>
      </w:r>
      <w:proofErr w:type="gramStart"/>
      <w:r>
        <w:t>is (indirectly) derived</w:t>
      </w:r>
      <w:proofErr w:type="gramEnd"/>
      <w:r>
        <w:t xml:space="preserve"> from </w:t>
      </w:r>
      <w:proofErr w:type="spellStart"/>
      <w:r>
        <w:t>QLineEdit</w:t>
      </w:r>
      <w:proofErr w:type="spellEnd"/>
      <w:r>
        <w:t xml:space="preserve">. The example in </w:t>
      </w:r>
      <w:r>
        <w:fldChar w:fldCharType="begin"/>
      </w:r>
      <w:r>
        <w:instrText xml:space="preserve"> REF _Ref353462264 \h </w:instrText>
      </w:r>
      <w:r>
        <w:fldChar w:fldCharType="separate"/>
      </w:r>
      <w:r>
        <w:t xml:space="preserve">Figure </w:t>
      </w:r>
      <w:r>
        <w:rPr>
          <w:noProof/>
        </w:rPr>
        <w:t>23</w:t>
      </w:r>
      <w:r>
        <w:fldChar w:fldCharType="end"/>
      </w:r>
      <w:r>
        <w:t xml:space="preserve"> shows a </w:t>
      </w:r>
      <w:proofErr w:type="spellStart"/>
      <w:r>
        <w:t>QELineEdit</w:t>
      </w:r>
      <w:proofErr w:type="spellEnd"/>
      <w:r>
        <w:t xml:space="preserve"> widget connected to an </w:t>
      </w:r>
      <w:proofErr w:type="spellStart"/>
      <w:r>
        <w:t>ao</w:t>
      </w:r>
      <w:proofErr w:type="spellEnd"/>
      <w:r>
        <w:t xml:space="preserve"> record.  While this widget </w:t>
      </w:r>
      <w:proofErr w:type="gramStart"/>
      <w:r>
        <w:t>is primarily intended</w:t>
      </w:r>
      <w:proofErr w:type="gramEnd"/>
      <w:r>
        <w:t xml:space="preserve"> for writing to string PVs, it can also be used with numerical PVs as in this example. However, in this case, a </w:t>
      </w:r>
      <w:r>
        <w:fldChar w:fldCharType="begin"/>
      </w:r>
      <w:r>
        <w:instrText xml:space="preserve"> REF _Ref353525609 \h </w:instrText>
      </w:r>
      <w:r>
        <w:fldChar w:fldCharType="separate"/>
      </w:r>
      <w:proofErr w:type="spellStart"/>
      <w:r>
        <w:t>QNumericEdit</w:t>
      </w:r>
      <w:proofErr w:type="spellEnd"/>
      <w:r>
        <w:t xml:space="preserve"> and </w:t>
      </w:r>
      <w:proofErr w:type="spellStart"/>
      <w:r>
        <w:t>QENumericEdit</w:t>
      </w:r>
      <w:proofErr w:type="spellEnd"/>
      <w:r>
        <w:fldChar w:fldCharType="end"/>
      </w:r>
      <w:r>
        <w:t xml:space="preserve"> or a </w:t>
      </w:r>
      <w:r>
        <w:fldChar w:fldCharType="begin"/>
      </w:r>
      <w:r>
        <w:instrText xml:space="preserve"> REF _Ref353462459 \h </w:instrText>
      </w:r>
      <w:r>
        <w:fldChar w:fldCharType="separate"/>
      </w:r>
      <w:proofErr w:type="spellStart"/>
      <w:r>
        <w:t>QESpinBox</w:t>
      </w:r>
      <w:proofErr w:type="spellEnd"/>
      <w:r>
        <w:fldChar w:fldCharType="end"/>
      </w:r>
      <w:r>
        <w:t xml:space="preserve"> widget may be may be more appropriate.</w:t>
      </w:r>
    </w:p>
    <w:p w:rsidR="00D80A49" w:rsidRDefault="00D80A49" w:rsidP="00D80A49">
      <w:r>
        <w:rPr>
          <w:noProof/>
          <w:lang w:val="en-AU" w:eastAsia="zh-CN"/>
        </w:rPr>
        <w:drawing>
          <wp:inline distT="0" distB="0" distL="0" distR="0" wp14:anchorId="11B4C25A" wp14:editId="5E90A034">
            <wp:extent cx="1885950" cy="428625"/>
            <wp:effectExtent l="19050" t="0" r="0" b="0"/>
            <wp:docPr id="76" name="Picture 13" descr="QELineEdit_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LineEdit_runtim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49" w:rsidRDefault="00D80A49" w:rsidP="00D80A49">
      <w:pPr>
        <w:pStyle w:val="Caption"/>
      </w:pPr>
      <w:bookmarkStart w:id="6" w:name="_Ref353462264"/>
      <w:bookmarkStart w:id="7" w:name="_Ref353462255"/>
      <w:r>
        <w:t xml:space="preserve">Figure </w:t>
      </w:r>
      <w:bookmarkEnd w:id="6"/>
      <w:r w:rsidR="007112F4">
        <w:t>1</w:t>
      </w:r>
      <w:r>
        <w:t xml:space="preserve"> </w:t>
      </w:r>
      <w:proofErr w:type="spellStart"/>
      <w:r>
        <w:t>QELineEdit</w:t>
      </w:r>
      <w:proofErr w:type="spellEnd"/>
      <w:r>
        <w:t xml:space="preserve"> example</w:t>
      </w:r>
      <w:bookmarkEnd w:id="7"/>
    </w:p>
    <w:p w:rsidR="00D80A49" w:rsidRDefault="00D80A49" w:rsidP="003D19FD"/>
    <w:p w:rsidR="00856910" w:rsidRDefault="00856910" w:rsidP="003D19FD">
      <w:pPr>
        <w:pStyle w:val="Heading1"/>
      </w:pPr>
      <w:bookmarkStart w:id="8" w:name="_Toc25936643"/>
    </w:p>
    <w:p w:rsidR="00856910" w:rsidRDefault="00856910" w:rsidP="003D19FD">
      <w:pPr>
        <w:pStyle w:val="Heading1"/>
      </w:pPr>
    </w:p>
    <w:p w:rsidR="00856910" w:rsidRDefault="00856910" w:rsidP="003D19FD">
      <w:pPr>
        <w:pStyle w:val="Heading1"/>
      </w:pPr>
    </w:p>
    <w:p w:rsidR="00856910" w:rsidRDefault="00856910" w:rsidP="00856910">
      <w:pPr>
        <w:pStyle w:val="Heading1"/>
      </w:pPr>
    </w:p>
    <w:p w:rsidR="00690FC7" w:rsidRDefault="00690FC7" w:rsidP="00856910">
      <w:pPr>
        <w:pStyle w:val="Heading1"/>
        <w:sectPr w:rsidR="00690FC7" w:rsidSect="0052491A">
          <w:headerReference w:type="default" r:id="rId17"/>
          <w:pgSz w:w="11906" w:h="16838"/>
          <w:pgMar w:top="1440" w:right="1133" w:bottom="1440" w:left="1440" w:header="708" w:footer="708" w:gutter="0"/>
          <w:cols w:space="708"/>
          <w:docGrid w:linePitch="360"/>
        </w:sectPr>
      </w:pPr>
    </w:p>
    <w:p w:rsidR="00CC3803" w:rsidRDefault="003D19FD" w:rsidP="00856910">
      <w:pPr>
        <w:pStyle w:val="Heading1"/>
      </w:pPr>
      <w:bookmarkStart w:id="9" w:name="_Toc45290500"/>
      <w:r>
        <w:lastRenderedPageBreak/>
        <w:t>Properties</w:t>
      </w:r>
      <w:bookmarkEnd w:id="8"/>
      <w:bookmarkEnd w:id="9"/>
    </w:p>
    <w:p w:rsidR="00CC3803" w:rsidRDefault="00CC3803" w:rsidP="00523C55">
      <w:r>
        <w:t xml:space="preserve">The behaviour of the widget </w:t>
      </w:r>
      <w:proofErr w:type="gramStart"/>
      <w:r>
        <w:t>is defined</w:t>
      </w:r>
      <w:proofErr w:type="gramEnd"/>
      <w:r>
        <w:t xml:space="preserve"> by the widget specific properties as shown in </w:t>
      </w:r>
      <w:r>
        <w:fldChar w:fldCharType="begin"/>
      </w:r>
      <w:r>
        <w:instrText xml:space="preserve"> REF _Ref353462611 \h </w:instrText>
      </w:r>
      <w:r>
        <w:fldChar w:fldCharType="separate"/>
      </w:r>
      <w:r>
        <w:t xml:space="preserve">Figure </w:t>
      </w:r>
      <w:r w:rsidR="00856910">
        <w:rPr>
          <w:noProof/>
        </w:rPr>
        <w:t>2</w:t>
      </w:r>
      <w:r>
        <w:fldChar w:fldCharType="end"/>
      </w:r>
      <w:r>
        <w:t>.</w:t>
      </w:r>
    </w:p>
    <w:p w:rsidR="00D80A49" w:rsidRDefault="007D7D0F" w:rsidP="00D80A49">
      <w:pPr>
        <w:pStyle w:val="Caption"/>
        <w:jc w:val="center"/>
      </w:pPr>
      <w:r>
        <w:rPr>
          <w:noProof/>
          <w:lang w:val="en-AU" w:eastAsia="zh-CN"/>
        </w:rPr>
        <w:drawing>
          <wp:inline distT="0" distB="0" distL="0" distR="0">
            <wp:extent cx="3848100" cy="6598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97" cy="664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49" w:rsidRDefault="00D80A49" w:rsidP="00D80A49">
      <w:pPr>
        <w:pStyle w:val="Caption"/>
        <w:jc w:val="center"/>
      </w:pPr>
      <w:bookmarkStart w:id="10" w:name="_Ref353462611"/>
      <w:r>
        <w:t xml:space="preserve">Figure </w:t>
      </w:r>
      <w:bookmarkEnd w:id="10"/>
      <w:proofErr w:type="gramStart"/>
      <w:r w:rsidR="007112F4">
        <w:t>2</w:t>
      </w:r>
      <w:proofErr w:type="gramEnd"/>
      <w:r>
        <w:t xml:space="preserve"> </w:t>
      </w:r>
      <w:proofErr w:type="spellStart"/>
      <w:r>
        <w:t>QELineEdit</w:t>
      </w:r>
      <w:proofErr w:type="spellEnd"/>
      <w:r>
        <w:t xml:space="preserve"> properties</w:t>
      </w:r>
    </w:p>
    <w:p w:rsidR="00D80A49" w:rsidRDefault="00D80A49" w:rsidP="00D80A49">
      <w:r>
        <w:lastRenderedPageBreak/>
        <w:t>As well as the usual PV variable name, substitutions, display format, user level etc. properties, the widget has additional properties to control it mode of operation:</w:t>
      </w:r>
    </w:p>
    <w:p w:rsidR="007112F4" w:rsidRDefault="007112F4" w:rsidP="007112F4">
      <w:pPr>
        <w:pStyle w:val="Heading2"/>
      </w:pPr>
      <w:bookmarkStart w:id="11" w:name="_Toc45290501"/>
      <w:proofErr w:type="gramStart"/>
      <w:r>
        <w:t>subscribe</w:t>
      </w:r>
      <w:proofErr w:type="gramEnd"/>
      <w:r>
        <w:t>: bool</w:t>
      </w:r>
      <w:bookmarkEnd w:id="11"/>
    </w:p>
    <w:p w:rsidR="007112F4" w:rsidRDefault="007112F4" w:rsidP="00D80A49">
      <w:r>
        <w:t>This determines if the widget subscribes for</w:t>
      </w:r>
      <w:r w:rsidRPr="00086171">
        <w:t xml:space="preserve"> data updates and displays current data</w:t>
      </w:r>
      <w:r>
        <w:t>.</w:t>
      </w:r>
    </w:p>
    <w:p w:rsidR="00C36DFD" w:rsidRDefault="00C36DFD" w:rsidP="00D80A49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true</w:t>
      </w:r>
    </w:p>
    <w:p w:rsidR="007112F4" w:rsidRDefault="007112F4" w:rsidP="007112F4">
      <w:pPr>
        <w:pStyle w:val="Heading2"/>
      </w:pPr>
      <w:bookmarkStart w:id="12" w:name="_Toc45290502"/>
      <w:proofErr w:type="spellStart"/>
      <w:proofErr w:type="gramStart"/>
      <w:r>
        <w:t>writeOnLoseFocus</w:t>
      </w:r>
      <w:proofErr w:type="spellEnd"/>
      <w:proofErr w:type="gramEnd"/>
      <w:r>
        <w:t>: bool</w:t>
      </w:r>
      <w:bookmarkEnd w:id="12"/>
    </w:p>
    <w:p w:rsidR="007112F4" w:rsidRDefault="007112F4" w:rsidP="007112F4">
      <w:r>
        <w:t>This defines</w:t>
      </w:r>
      <w:r w:rsidR="00D80A49">
        <w:t xml:space="preserve"> when true </w:t>
      </w:r>
      <w:r w:rsidR="00D80A49" w:rsidRPr="00086171">
        <w:t>this widget automatically writes any changes when it loses focus</w:t>
      </w:r>
      <w:r>
        <w:t>.</w:t>
      </w:r>
    </w:p>
    <w:p w:rsidR="00C36DFD" w:rsidRDefault="00C36DFD" w:rsidP="007112F4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false</w:t>
      </w:r>
    </w:p>
    <w:p w:rsidR="007112F4" w:rsidRDefault="007112F4" w:rsidP="007112F4">
      <w:pPr>
        <w:pStyle w:val="Heading2"/>
      </w:pPr>
      <w:bookmarkStart w:id="13" w:name="_Toc45290503"/>
      <w:proofErr w:type="spellStart"/>
      <w:proofErr w:type="gramStart"/>
      <w:r>
        <w:t>writeOnEnter</w:t>
      </w:r>
      <w:proofErr w:type="spellEnd"/>
      <w:proofErr w:type="gramEnd"/>
      <w:r>
        <w:t>: bool</w:t>
      </w:r>
      <w:bookmarkEnd w:id="13"/>
    </w:p>
    <w:p w:rsidR="00856910" w:rsidRDefault="00856910" w:rsidP="00856910">
      <w:r>
        <w:t xml:space="preserve">This defines </w:t>
      </w:r>
      <w:r w:rsidR="00D80A49">
        <w:t xml:space="preserve">when true writes when the user presses 'enter'. Note, the current value </w:t>
      </w:r>
      <w:proofErr w:type="gramStart"/>
      <w:r w:rsidR="00D80A49">
        <w:t>will be written</w:t>
      </w:r>
      <w:proofErr w:type="gramEnd"/>
      <w:r w:rsidR="00D80A49">
        <w:t xml:space="preserve"> even</w:t>
      </w:r>
      <w:r>
        <w:t xml:space="preserve"> if the user has not changed it.</w:t>
      </w:r>
    </w:p>
    <w:p w:rsidR="00C36DFD" w:rsidRDefault="00C36DFD" w:rsidP="00856910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true</w:t>
      </w:r>
    </w:p>
    <w:p w:rsidR="00856910" w:rsidRDefault="00856910" w:rsidP="00856910">
      <w:pPr>
        <w:pStyle w:val="Heading2"/>
      </w:pPr>
      <w:bookmarkStart w:id="14" w:name="_Toc45290504"/>
      <w:proofErr w:type="spellStart"/>
      <w:proofErr w:type="gramStart"/>
      <w:r>
        <w:t>writeOnFinish</w:t>
      </w:r>
      <w:proofErr w:type="spellEnd"/>
      <w:proofErr w:type="gramEnd"/>
      <w:r>
        <w:t>: bool</w:t>
      </w:r>
      <w:bookmarkEnd w:id="14"/>
    </w:p>
    <w:p w:rsidR="00D80A49" w:rsidRDefault="00856910" w:rsidP="00856910">
      <w:r>
        <w:t xml:space="preserve">This defines </w:t>
      </w:r>
      <w:r w:rsidR="00D80A49">
        <w:t xml:space="preserve">when true </w:t>
      </w:r>
      <w:r w:rsidR="00D80A49" w:rsidRPr="00086171">
        <w:t xml:space="preserve">writes any changes when the user finished editing (the </w:t>
      </w:r>
      <w:proofErr w:type="spellStart"/>
      <w:r w:rsidR="00D80A49" w:rsidRPr="00086171">
        <w:t>QLineEdit</w:t>
      </w:r>
      <w:proofErr w:type="spellEnd"/>
      <w:r w:rsidR="00D80A49" w:rsidRPr="00086171">
        <w:t xml:space="preserve"> '</w:t>
      </w:r>
      <w:proofErr w:type="spellStart"/>
      <w:r w:rsidR="00D80A49" w:rsidRPr="00086171">
        <w:t>editingFinished</w:t>
      </w:r>
      <w:proofErr w:type="spellEnd"/>
      <w:r w:rsidR="00D80A49" w:rsidRPr="00086171">
        <w:t>' signal is emitted).</w:t>
      </w:r>
      <w:r w:rsidR="00D80A49">
        <w:t xml:space="preserve"> </w:t>
      </w:r>
      <w:r w:rsidR="00D80A49" w:rsidRPr="00086171">
        <w:t>No writing occu</w:t>
      </w:r>
      <w:r w:rsidR="00D80A49">
        <w:t xml:space="preserve">rs if no changes </w:t>
      </w:r>
      <w:proofErr w:type="gramStart"/>
      <w:r>
        <w:t>were</w:t>
      </w:r>
      <w:r w:rsidR="00D80A49">
        <w:t xml:space="preserve"> made</w:t>
      </w:r>
      <w:proofErr w:type="gramEnd"/>
      <w:r>
        <w:t>.</w:t>
      </w:r>
    </w:p>
    <w:p w:rsidR="00C36DFD" w:rsidRDefault="00C36DFD" w:rsidP="00856910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true</w:t>
      </w:r>
    </w:p>
    <w:p w:rsidR="00856910" w:rsidRDefault="00856910" w:rsidP="00856910">
      <w:pPr>
        <w:pStyle w:val="Heading2"/>
      </w:pPr>
      <w:bookmarkStart w:id="15" w:name="_Toc45290505"/>
      <w:proofErr w:type="spellStart"/>
      <w:proofErr w:type="gramStart"/>
      <w:r>
        <w:t>writeOnFinish</w:t>
      </w:r>
      <w:proofErr w:type="spellEnd"/>
      <w:proofErr w:type="gramEnd"/>
      <w:r>
        <w:t>: bool</w:t>
      </w:r>
      <w:bookmarkEnd w:id="15"/>
    </w:p>
    <w:p w:rsidR="00856910" w:rsidRDefault="00856910" w:rsidP="00856910">
      <w:r>
        <w:t>This defines when true</w:t>
      </w:r>
      <w:r w:rsidR="00D80A49">
        <w:t xml:space="preserve"> </w:t>
      </w:r>
      <w:r w:rsidR="00D80A49" w:rsidRPr="00086171">
        <w:t>this widget will ask for confirmation (using a di</w:t>
      </w:r>
      <w:r>
        <w:t>alog box) prior to writing data</w:t>
      </w:r>
      <w:r w:rsidRPr="00856910">
        <w:t xml:space="preserve"> </w:t>
      </w:r>
      <w:r w:rsidRPr="00086171">
        <w:t>focus</w:t>
      </w:r>
      <w:r>
        <w:t>.</w:t>
      </w:r>
    </w:p>
    <w:p w:rsidR="00C36DFD" w:rsidRDefault="00C36DFD" w:rsidP="00856910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false</w:t>
      </w:r>
    </w:p>
    <w:p w:rsidR="00230EDD" w:rsidRDefault="00230EDD" w:rsidP="00230EDD">
      <w:pPr>
        <w:pStyle w:val="Heading2"/>
      </w:pPr>
      <w:bookmarkStart w:id="16" w:name="_Toc45290506"/>
      <w:proofErr w:type="spellStart"/>
      <w:proofErr w:type="gramStart"/>
      <w:r>
        <w:t>allowFocusUpdate</w:t>
      </w:r>
      <w:proofErr w:type="spellEnd"/>
      <w:proofErr w:type="gramEnd"/>
      <w:r>
        <w:t>: bool</w:t>
      </w:r>
      <w:bookmarkEnd w:id="16"/>
    </w:p>
    <w:p w:rsidR="00230EDD" w:rsidRDefault="00230EDD" w:rsidP="00230EDD">
      <w:r>
        <w:t>This defines</w:t>
      </w:r>
      <w:r w:rsidRPr="00C61E18">
        <w:t xml:space="preserve"> </w:t>
      </w:r>
      <w:r>
        <w:t xml:space="preserve">when true this widget update even if the widget currently has </w:t>
      </w:r>
      <w:r w:rsidRPr="00086171">
        <w:t>focus</w:t>
      </w:r>
      <w:r>
        <w:t>.</w:t>
      </w:r>
    </w:p>
    <w:p w:rsidR="00230EDD" w:rsidRDefault="00230EDD" w:rsidP="00230EDD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false</w:t>
      </w:r>
    </w:p>
    <w:p w:rsidR="00230EDD" w:rsidRDefault="00230EDD" w:rsidP="00230EDD">
      <w:pPr>
        <w:pStyle w:val="Heading2"/>
      </w:pPr>
      <w:bookmarkStart w:id="17" w:name="_Toc45290507"/>
      <w:proofErr w:type="spellStart"/>
      <w:proofErr w:type="gramStart"/>
      <w:r>
        <w:t>dropOption</w:t>
      </w:r>
      <w:proofErr w:type="spellEnd"/>
      <w:proofErr w:type="gramEnd"/>
      <w:r>
        <w:t xml:space="preserve">: </w:t>
      </w:r>
      <w:proofErr w:type="spellStart"/>
      <w:r>
        <w:t>DropOption</w:t>
      </w:r>
      <w:bookmarkEnd w:id="17"/>
      <w:proofErr w:type="spellEnd"/>
    </w:p>
    <w:p w:rsidR="00D17509" w:rsidRDefault="00D17509" w:rsidP="00D17509">
      <w:r>
        <w:t xml:space="preserve">Date type definition: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DropOption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DropToVariable</w:t>
      </w:r>
      <w:proofErr w:type="spellEnd"/>
      <w:proofErr w:type="gramEnd"/>
      <w:r>
        <w:t xml:space="preserve">, </w:t>
      </w:r>
      <w:proofErr w:type="spellStart"/>
      <w:r>
        <w:t>DropToText</w:t>
      </w:r>
      <w:proofErr w:type="spellEnd"/>
      <w:r>
        <w:t xml:space="preserve">, </w:t>
      </w:r>
      <w:proofErr w:type="spellStart"/>
      <w:r>
        <w:t>DropToTextAndWrite</w:t>
      </w:r>
      <w:proofErr w:type="spellEnd"/>
      <w:r>
        <w:t xml:space="preserve">  }</w:t>
      </w:r>
    </w:p>
    <w:p w:rsidR="00A671E8" w:rsidRDefault="00230EDD" w:rsidP="00230EDD">
      <w:r>
        <w:t>This defines</w:t>
      </w:r>
      <w:r w:rsidRPr="00C61E18">
        <w:t xml:space="preserve"> </w:t>
      </w:r>
      <w:r w:rsidR="00A671E8">
        <w:t xml:space="preserve">the behaviour of drag and drop text to the </w:t>
      </w:r>
      <w:proofErr w:type="spellStart"/>
      <w:r w:rsidR="00A671E8">
        <w:t>QELineEdit</w:t>
      </w:r>
      <w:proofErr w:type="spellEnd"/>
      <w:r w:rsidR="00A671E8">
        <w:t xml:space="preserve"> widget.</w:t>
      </w:r>
    </w:p>
    <w:p w:rsidR="00230EDD" w:rsidRDefault="00A671E8" w:rsidP="00230EDD">
      <w:proofErr w:type="spellStart"/>
      <w:r>
        <w:t>DropToVariable</w:t>
      </w:r>
      <w:proofErr w:type="spellEnd"/>
      <w:r>
        <w:t xml:space="preserve">: The dropped text </w:t>
      </w:r>
      <w:proofErr w:type="gramStart"/>
      <w:r>
        <w:t>will be used</w:t>
      </w:r>
      <w:proofErr w:type="gramEnd"/>
      <w:r>
        <w:t xml:space="preserve"> as a new PV name.</w:t>
      </w:r>
    </w:p>
    <w:p w:rsidR="00A671E8" w:rsidRDefault="00A671E8" w:rsidP="00230EDD">
      <w:proofErr w:type="spellStart"/>
      <w:r>
        <w:t>DropToText</w:t>
      </w:r>
      <w:proofErr w:type="spellEnd"/>
      <w:r>
        <w:t xml:space="preserve">: </w:t>
      </w:r>
      <w:r>
        <w:t xml:space="preserve">The dropped text </w:t>
      </w:r>
      <w:proofErr w:type="gramStart"/>
      <w:r>
        <w:t xml:space="preserve">will be </w:t>
      </w:r>
      <w:r>
        <w:t>written</w:t>
      </w:r>
      <w:proofErr w:type="gramEnd"/>
      <w:r>
        <w:t xml:space="preserve"> on the widget.</w:t>
      </w:r>
    </w:p>
    <w:p w:rsidR="00A671E8" w:rsidRDefault="00A671E8" w:rsidP="00856910">
      <w:proofErr w:type="spellStart"/>
      <w:r>
        <w:lastRenderedPageBreak/>
        <w:t>DropToTextAndWrite</w:t>
      </w:r>
      <w:proofErr w:type="spellEnd"/>
      <w:r>
        <w:t xml:space="preserve">: </w:t>
      </w:r>
      <w:r>
        <w:t xml:space="preserve">The dropped text </w:t>
      </w:r>
      <w:proofErr w:type="gramStart"/>
      <w:r>
        <w:t>will be written</w:t>
      </w:r>
      <w:proofErr w:type="gramEnd"/>
      <w:r>
        <w:t xml:space="preserve"> on the widget</w:t>
      </w:r>
      <w:r>
        <w:t xml:space="preserve"> and to the defined PV as a value</w:t>
      </w:r>
      <w:r>
        <w:t>.</w:t>
      </w:r>
    </w:p>
    <w:p w:rsidR="00C36DFD" w:rsidRDefault="00230EDD" w:rsidP="00856910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</w:t>
      </w:r>
      <w:proofErr w:type="spellStart"/>
      <w:r w:rsidR="00D17509">
        <w:t>DropToVariable</w:t>
      </w:r>
      <w:proofErr w:type="spellEnd"/>
    </w:p>
    <w:p w:rsidR="00230EDD" w:rsidRDefault="00230EDD" w:rsidP="00856910"/>
    <w:p w:rsidR="00D80A49" w:rsidRPr="0037102B" w:rsidRDefault="00D80A49" w:rsidP="00D80A49"/>
    <w:p w:rsidR="00D80A49" w:rsidRDefault="00D80A49" w:rsidP="00523C55"/>
    <w:sectPr w:rsidR="00D80A49" w:rsidSect="0052491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C5B" w:rsidRDefault="00724C5B" w:rsidP="001C3141">
      <w:pPr>
        <w:spacing w:after="0" w:line="240" w:lineRule="auto"/>
      </w:pPr>
      <w:r>
        <w:separator/>
      </w:r>
    </w:p>
  </w:endnote>
  <w:endnote w:type="continuationSeparator" w:id="0">
    <w:p w:rsidR="00724C5B" w:rsidRDefault="00724C5B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A49" w:rsidRDefault="00D80A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DB6" w:rsidRDefault="00F62DB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F62DB6" w:rsidRPr="00FA1D46" w:rsidTr="00906165">
      <w:tc>
        <w:tcPr>
          <w:tcW w:w="643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F62DB6" w:rsidRPr="00FA1D46" w:rsidRDefault="00F62DB6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:rsidR="00F62DB6" w:rsidRPr="00FA1D46" w:rsidRDefault="00F62DB6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6C34FB">
            <w:rPr>
              <w:noProof/>
              <w:color w:val="747476"/>
              <w:sz w:val="18"/>
            </w:rPr>
            <w:t>6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6C34FB">
            <w:rPr>
              <w:noProof/>
              <w:color w:val="747476"/>
              <w:sz w:val="18"/>
            </w:rPr>
            <w:t>6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:rsidR="00F62DB6" w:rsidRDefault="00F62DB6" w:rsidP="008C148D">
    <w:pPr>
      <w:pStyle w:val="Footer"/>
    </w:pPr>
  </w:p>
  <w:p w:rsidR="00F62DB6" w:rsidRDefault="00F62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A49" w:rsidRDefault="00D8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C5B" w:rsidRDefault="00724C5B" w:rsidP="001C3141">
      <w:pPr>
        <w:spacing w:after="0" w:line="240" w:lineRule="auto"/>
      </w:pPr>
      <w:r>
        <w:separator/>
      </w:r>
    </w:p>
  </w:footnote>
  <w:footnote w:type="continuationSeparator" w:id="0">
    <w:p w:rsidR="00724C5B" w:rsidRDefault="00724C5B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A49" w:rsidRDefault="00D80A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A49" w:rsidRDefault="00D80A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A49" w:rsidRDefault="00D80A4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62" w:type="pct"/>
      <w:tblLook w:val="00A0" w:firstRow="1" w:lastRow="0" w:firstColumn="1" w:lastColumn="0" w:noHBand="0" w:noVBand="0"/>
    </w:tblPr>
    <w:tblGrid>
      <w:gridCol w:w="5841"/>
      <w:gridCol w:w="3421"/>
    </w:tblGrid>
    <w:tr w:rsidR="00F62DB6" w:rsidTr="00906165">
      <w:tc>
        <w:tcPr>
          <w:tcW w:w="3153" w:type="pct"/>
          <w:vAlign w:val="bottom"/>
        </w:tcPr>
        <w:p w:rsidR="00F62DB6" w:rsidRPr="0043764B" w:rsidRDefault="00F62DB6" w:rsidP="00D80A49">
          <w:pPr>
            <w:pStyle w:val="Header"/>
            <w:spacing w:after="60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32"/>
              <w:szCs w:val="28"/>
            </w:rPr>
            <w:t>QE</w:t>
          </w:r>
          <w:r w:rsidR="00381229">
            <w:rPr>
              <w:b/>
              <w:sz w:val="32"/>
              <w:szCs w:val="28"/>
            </w:rPr>
            <w:t>LineE</w:t>
          </w:r>
          <w:r w:rsidR="00D80A49">
            <w:rPr>
              <w:b/>
              <w:sz w:val="32"/>
              <w:szCs w:val="28"/>
            </w:rPr>
            <w:t>dit</w:t>
          </w:r>
          <w:proofErr w:type="spellEnd"/>
          <w:r w:rsidR="003B0E42">
            <w:rPr>
              <w:b/>
              <w:sz w:val="32"/>
              <w:szCs w:val="28"/>
            </w:rPr>
            <w:t xml:space="preserve"> Widget Specification</w:t>
          </w:r>
        </w:p>
      </w:tc>
      <w:tc>
        <w:tcPr>
          <w:tcW w:w="1847" w:type="pct"/>
        </w:tcPr>
        <w:p w:rsidR="00F62DB6" w:rsidRDefault="00F62DB6" w:rsidP="00906165">
          <w:pPr>
            <w:pStyle w:val="Header"/>
            <w:jc w:val="right"/>
          </w:pPr>
          <w:r>
            <w:rPr>
              <w:noProof/>
              <w:lang w:val="en-AU" w:eastAsia="zh-CN"/>
            </w:rPr>
            <w:drawing>
              <wp:inline distT="0" distB="0" distL="0" distR="0" wp14:anchorId="5930D152" wp14:editId="40DB1EB7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62DB6" w:rsidRDefault="00F62DB6">
    <w:pPr>
      <w:pStyle w:val="Header"/>
    </w:pPr>
    <w:r>
      <w:rPr>
        <w:noProof/>
        <w:lang w:val="en-AU" w:eastAsia="zh-CN"/>
      </w:rPr>
      <w:drawing>
        <wp:anchor distT="0" distB="180340" distL="114300" distR="114300" simplePos="0" relativeHeight="251661312" behindDoc="1" locked="0" layoutInCell="1" allowOverlap="1" wp14:anchorId="313629D9" wp14:editId="05F03BBC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0EDD"/>
    <w:rsid w:val="00232946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5566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0DFC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1229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19FD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108B"/>
    <w:rsid w:val="0045108E"/>
    <w:rsid w:val="004530C6"/>
    <w:rsid w:val="00454520"/>
    <w:rsid w:val="004573B6"/>
    <w:rsid w:val="004608C8"/>
    <w:rsid w:val="0046106B"/>
    <w:rsid w:val="00461942"/>
    <w:rsid w:val="0046348E"/>
    <w:rsid w:val="00463A78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D73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69BF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395E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2DC2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0FC7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D8C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34FB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2F4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C5B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468F"/>
    <w:rsid w:val="007D4CFF"/>
    <w:rsid w:val="007D5086"/>
    <w:rsid w:val="007D7A04"/>
    <w:rsid w:val="007D7D0F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910"/>
    <w:rsid w:val="00856F79"/>
    <w:rsid w:val="00857C17"/>
    <w:rsid w:val="008616F5"/>
    <w:rsid w:val="00861B60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1B73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671E8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4F85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157A1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DFD"/>
    <w:rsid w:val="00C36E38"/>
    <w:rsid w:val="00C37EDB"/>
    <w:rsid w:val="00C40257"/>
    <w:rsid w:val="00C4067D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959"/>
    <w:rsid w:val="00C92D4D"/>
    <w:rsid w:val="00C937E1"/>
    <w:rsid w:val="00C95014"/>
    <w:rsid w:val="00C9620C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803"/>
    <w:rsid w:val="00CC3BD3"/>
    <w:rsid w:val="00CC3C01"/>
    <w:rsid w:val="00CC3DF0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509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0A49"/>
    <w:rsid w:val="00D81266"/>
    <w:rsid w:val="00D81AEB"/>
    <w:rsid w:val="00D826FE"/>
    <w:rsid w:val="00D83D1D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3D06"/>
    <w:rsid w:val="00E0461F"/>
    <w:rsid w:val="00E04C28"/>
    <w:rsid w:val="00E06DF0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4C89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457B0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14B2"/>
    <w:rsid w:val="00F8289E"/>
    <w:rsid w:val="00F83045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4CC"/>
    <w:rsid w:val="00FB17B9"/>
    <w:rsid w:val="00FB2341"/>
    <w:rsid w:val="00FB3678"/>
    <w:rsid w:val="00FB4749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9A87"/>
  <w15:docId w15:val="{90AF9705-E141-497A-A7D1-ECD5B86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gnu.org/licenses/lgpl-3.0-standalone.html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DB9F3-6526-4680-AB5F-A17AA100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Rhyder</dc:creator>
  <cp:lastModifiedBy>WANG, Zai</cp:lastModifiedBy>
  <cp:revision>5</cp:revision>
  <cp:lastPrinted>2018-12-12T00:31:00Z</cp:lastPrinted>
  <dcterms:created xsi:type="dcterms:W3CDTF">2020-07-10T06:20:00Z</dcterms:created>
  <dcterms:modified xsi:type="dcterms:W3CDTF">2020-07-10T06:21:00Z</dcterms:modified>
</cp:coreProperties>
</file>