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BA5B" w14:textId="77777777" w:rsidR="008C148D" w:rsidRPr="008C148D" w:rsidRDefault="008C148D" w:rsidP="00170859">
      <w:pPr>
        <w:jc w:val="center"/>
      </w:pPr>
      <w:r w:rsidRPr="008C148D">
        <w:rPr>
          <w:noProof/>
        </w:rPr>
        <w:drawing>
          <wp:inline distT="0" distB="0" distL="0" distR="0" wp14:anchorId="7F5C5B84" wp14:editId="152FDC2E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40396" w14:textId="1D4FA76F"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BF049C">
        <w:rPr>
          <w:sz w:val="48"/>
          <w:szCs w:val="48"/>
        </w:rPr>
        <w:t>Plot</w:t>
      </w:r>
      <w:r w:rsidR="003D3082">
        <w:rPr>
          <w:sz w:val="48"/>
          <w:szCs w:val="48"/>
        </w:rPr>
        <w:t>ter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7CFA52C0" w14:textId="77777777" w:rsidR="00FB4AD2" w:rsidRDefault="00FB4AD2" w:rsidP="00170859">
      <w:pPr>
        <w:jc w:val="center"/>
      </w:pPr>
      <w:r>
        <w:t>Andrew Starritt</w:t>
      </w:r>
    </w:p>
    <w:p w14:paraId="2A4597F9" w14:textId="4A13DED1" w:rsidR="00170859" w:rsidRDefault="000729ED" w:rsidP="00170859">
      <w:pPr>
        <w:jc w:val="center"/>
      </w:pPr>
      <w:r>
        <w:t>1</w:t>
      </w:r>
      <w:r w:rsidR="003D3082">
        <w:t>5</w:t>
      </w:r>
      <w:r w:rsidR="009A2A07">
        <w:rPr>
          <w:vertAlign w:val="superscript"/>
        </w:rPr>
        <w:t xml:space="preserve">th </w:t>
      </w:r>
      <w:r w:rsidR="003D3082">
        <w:t>February</w:t>
      </w:r>
      <w:r w:rsidR="006B260E">
        <w:t xml:space="preserve"> </w:t>
      </w:r>
      <w:r w:rsidR="00FC334A">
        <w:t>20</w:t>
      </w:r>
      <w:r w:rsidR="00C63487">
        <w:t>2</w:t>
      </w:r>
      <w:r w:rsidR="003D3082">
        <w:t>3</w:t>
      </w:r>
    </w:p>
    <w:p w14:paraId="4AE3E7A0" w14:textId="77777777" w:rsidR="00916341" w:rsidRDefault="00916341" w:rsidP="00916341"/>
    <w:p w14:paraId="2439B97F" w14:textId="02ABEAB6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C63487">
        <w:rPr>
          <w:rFonts w:ascii="Calibri" w:eastAsia="Times New Roman" w:hAnsi="Calibri" w:cs="Courier New"/>
        </w:rPr>
        <w:t>202</w:t>
      </w:r>
      <w:r w:rsidR="003D3082">
        <w:rPr>
          <w:rFonts w:ascii="Calibri" w:eastAsia="Times New Roman" w:hAnsi="Calibri" w:cs="Courier New"/>
        </w:rPr>
        <w:t>3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558E04D8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445CA5CA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  <w:lang w:val="en-GB"/>
        </w:rPr>
      </w:sdtEndPr>
      <w:sdtContent>
        <w:p w14:paraId="31510FA0" w14:textId="77777777" w:rsidR="001C3141" w:rsidRDefault="001C3141">
          <w:pPr>
            <w:pStyle w:val="TOCHeading"/>
          </w:pPr>
          <w:r>
            <w:t>Contents</w:t>
          </w:r>
        </w:p>
        <w:p w14:paraId="4410389C" w14:textId="758723F8" w:rsidR="009A201D" w:rsidRDefault="00FD7585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139460800" w:history="1">
            <w:r w:rsidR="009A201D" w:rsidRPr="00AD588D">
              <w:rPr>
                <w:rStyle w:val="Hyperlink"/>
                <w:noProof/>
              </w:rPr>
              <w:t>Introduction</w:t>
            </w:r>
            <w:r w:rsidR="009A201D">
              <w:rPr>
                <w:noProof/>
                <w:webHidden/>
              </w:rPr>
              <w:tab/>
            </w:r>
            <w:r w:rsidR="009A201D">
              <w:rPr>
                <w:noProof/>
                <w:webHidden/>
              </w:rPr>
              <w:fldChar w:fldCharType="begin"/>
            </w:r>
            <w:r w:rsidR="009A201D">
              <w:rPr>
                <w:noProof/>
                <w:webHidden/>
              </w:rPr>
              <w:instrText xml:space="preserve"> PAGEREF _Toc139460800 \h </w:instrText>
            </w:r>
            <w:r w:rsidR="009A201D">
              <w:rPr>
                <w:noProof/>
                <w:webHidden/>
              </w:rPr>
            </w:r>
            <w:r w:rsidR="009A201D">
              <w:rPr>
                <w:noProof/>
                <w:webHidden/>
              </w:rPr>
              <w:fldChar w:fldCharType="separate"/>
            </w:r>
            <w:r w:rsidR="009A201D">
              <w:rPr>
                <w:noProof/>
                <w:webHidden/>
              </w:rPr>
              <w:t>3</w:t>
            </w:r>
            <w:r w:rsidR="009A201D">
              <w:rPr>
                <w:noProof/>
                <w:webHidden/>
              </w:rPr>
              <w:fldChar w:fldCharType="end"/>
            </w:r>
          </w:hyperlink>
        </w:p>
        <w:p w14:paraId="3D58A4A5" w14:textId="2068FB82" w:rsidR="009A201D" w:rsidRDefault="009A201D">
          <w:pPr>
            <w:pStyle w:val="TOC1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139460801" w:history="1">
            <w:r w:rsidRPr="00AD588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1DF8" w14:textId="4DEB3893" w:rsidR="009A201D" w:rsidRDefault="009A201D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139460802" w:history="1">
            <w:r w:rsidRPr="00AD588D">
              <w:rPr>
                <w:rStyle w:val="Hyperlink"/>
                <w:noProof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6646" w14:textId="071618A4" w:rsidR="009A201D" w:rsidRDefault="009A201D">
          <w:pPr>
            <w:pStyle w:val="TOC3"/>
            <w:tabs>
              <w:tab w:val="right" w:leader="dot" w:pos="9016"/>
            </w:tabs>
            <w:rPr>
              <w:noProof/>
              <w:lang w:val="en-AU" w:eastAsia="en-AU"/>
            </w:rPr>
          </w:pPr>
          <w:hyperlink w:anchor="_Toc139460803" w:history="1">
            <w:r w:rsidRPr="00AD588D">
              <w:rPr>
                <w:rStyle w:val="Hyperlink"/>
                <w:noProof/>
              </w:rPr>
              <w:t>Scaling and Presentation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4C0D" w14:textId="3F7B413B" w:rsidR="001C3141" w:rsidRDefault="00FD7585">
          <w:r>
            <w:fldChar w:fldCharType="end"/>
          </w:r>
        </w:p>
      </w:sdtContent>
    </w:sdt>
    <w:p w14:paraId="012A68DE" w14:textId="77777777"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05AD77" w14:textId="77777777" w:rsidR="00170859" w:rsidRDefault="00170859" w:rsidP="00170859">
      <w:pPr>
        <w:pStyle w:val="Heading1"/>
      </w:pPr>
      <w:bookmarkStart w:id="0" w:name="_Ref342384189"/>
      <w:bookmarkStart w:id="1" w:name="_Toc139460800"/>
      <w:r>
        <w:lastRenderedPageBreak/>
        <w:t>Introduction</w:t>
      </w:r>
      <w:bookmarkEnd w:id="0"/>
      <w:bookmarkEnd w:id="1"/>
    </w:p>
    <w:p w14:paraId="1BDC9D81" w14:textId="4476B6F8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905FF">
        <w:t>QE</w:t>
      </w:r>
      <w:r w:rsidR="002B5E2B">
        <w:t>Plot</w:t>
      </w:r>
      <w:r w:rsidR="00A25DDA">
        <w:t>ter</w:t>
      </w:r>
      <w:r w:rsidR="003905FF">
        <w:t xml:space="preserve"> 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2B5E2B">
        <w:t>EPICS Qt Framework, also known as the QE</w:t>
      </w:r>
      <w:r w:rsidR="00862D96">
        <w:t xml:space="preserve"> Framework.</w:t>
      </w:r>
    </w:p>
    <w:p w14:paraId="799312AF" w14:textId="77777777" w:rsidR="00906165" w:rsidRDefault="0043443F" w:rsidP="007164A7">
      <w:r>
        <w:t xml:space="preserve">This document </w:t>
      </w:r>
      <w:r w:rsidR="00C63487">
        <w:t>has been</w:t>
      </w:r>
      <w:r>
        <w:t xml:space="preserve">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1A40C5F4" w14:textId="75BBEFB1"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14:paraId="41F6D737" w14:textId="77777777" w:rsidR="004939B2" w:rsidRDefault="0032316B" w:rsidP="00816937">
      <w:pPr>
        <w:pStyle w:val="Heading1"/>
      </w:pPr>
      <w:bookmarkStart w:id="2" w:name="_Toc139460801"/>
      <w:r>
        <w:t>Descript</w:t>
      </w:r>
      <w:r w:rsidR="003905FF">
        <w:t>ion</w:t>
      </w:r>
      <w:bookmarkEnd w:id="2"/>
    </w:p>
    <w:p w14:paraId="08085C13" w14:textId="565A80CF" w:rsidR="00DC0423" w:rsidRDefault="00DC0423" w:rsidP="00DC0423">
      <w:r>
        <w:t>The QEPlotter widget is a widget for presenting waveform variables. On receiving an update of a</w:t>
      </w:r>
      <w:r w:rsidR="00547DAF">
        <w:t>n</w:t>
      </w:r>
      <w:r>
        <w:t xml:space="preserve"> </w:t>
      </w:r>
      <w:r w:rsidR="00547DAF">
        <w:t xml:space="preserve">array PV value (often but not always from a </w:t>
      </w:r>
      <w:r>
        <w:t xml:space="preserve">waveform </w:t>
      </w:r>
      <w:r w:rsidR="00547DAF">
        <w:t xml:space="preserve">record) </w:t>
      </w:r>
      <w:r>
        <w:t xml:space="preserve">it will replace the current plot with a plot of the new </w:t>
      </w:r>
      <w:r w:rsidR="00547DAF">
        <w:t>array value</w:t>
      </w:r>
      <w:r>
        <w:t>. This widget is intended for presentation o</w:t>
      </w:r>
      <w:r w:rsidR="00547DAF">
        <w:t>f</w:t>
      </w:r>
      <w:r>
        <w:t xml:space="preserve"> </w:t>
      </w:r>
      <w:r w:rsidR="00450AB5">
        <w:t>several</w:t>
      </w:r>
      <w:r>
        <w:t xml:space="preserve"> </w:t>
      </w:r>
      <w:r w:rsidR="00547DAF">
        <w:t>array PVs</w:t>
      </w:r>
      <w:r>
        <w:t xml:space="preserve">, such as from the sscan record. This widget is a complex widget and used as the basis of one of the </w:t>
      </w:r>
      <w:proofErr w:type="spellStart"/>
      <w:r>
        <w:t>QEGui’s</w:t>
      </w:r>
      <w:proofErr w:type="spellEnd"/>
      <w:r>
        <w:t xml:space="preserve"> built-in forms.</w:t>
      </w:r>
    </w:p>
    <w:p w14:paraId="43C10A36" w14:textId="7D04C57D" w:rsidR="00DC0423" w:rsidRDefault="00DC0423" w:rsidP="00DC0423">
      <w:r>
        <w:t xml:space="preserve">Up to 16 </w:t>
      </w:r>
      <w:r w:rsidR="00547DAF" w:rsidRPr="00547DAF">
        <w:t>"</w:t>
      </w:r>
      <w:r>
        <w:t>Y</w:t>
      </w:r>
      <w:r w:rsidR="00547DAF" w:rsidRPr="00547DAF">
        <w:t>"</w:t>
      </w:r>
      <w:r>
        <w:t xml:space="preserve"> </w:t>
      </w:r>
      <w:proofErr w:type="gramStart"/>
      <w:r>
        <w:t>variables</w:t>
      </w:r>
      <w:r w:rsidR="00450AB5">
        <w:t>,  named</w:t>
      </w:r>
      <w:proofErr w:type="gramEnd"/>
      <w:r w:rsidR="00450AB5">
        <w:t xml:space="preserve"> A, B, C, … P, </w:t>
      </w:r>
      <w:r>
        <w:t xml:space="preserve"> may be plotted against an optional </w:t>
      </w:r>
      <w:r w:rsidR="00547DAF" w:rsidRPr="00547DAF">
        <w:t>"</w:t>
      </w:r>
      <w:r>
        <w:t>X</w:t>
      </w:r>
      <w:r w:rsidR="00547DAF" w:rsidRPr="00547DAF">
        <w:t>"</w:t>
      </w:r>
      <w:r>
        <w:t xml:space="preserve"> </w:t>
      </w:r>
      <w:r w:rsidR="00450AB5">
        <w:t>array</w:t>
      </w:r>
      <w:r>
        <w:t xml:space="preserve"> variable.</w:t>
      </w:r>
    </w:p>
    <w:p w14:paraId="5FB19421" w14:textId="492668C5" w:rsidR="00DC0423" w:rsidRDefault="00DC0423" w:rsidP="00DC0423">
      <w:r>
        <w:t xml:space="preserve">The </w:t>
      </w:r>
      <w:r w:rsidR="00547DAF" w:rsidRPr="00547DAF">
        <w:t>"</w:t>
      </w:r>
      <w:r w:rsidR="00547DAF">
        <w:t>X</w:t>
      </w:r>
      <w:r w:rsidR="00547DAF" w:rsidRPr="00547DAF">
        <w:t>"</w:t>
      </w:r>
      <w:r>
        <w:t xml:space="preserve"> variable and the </w:t>
      </w:r>
      <w:r w:rsidR="00547DAF" w:rsidRPr="00547DAF">
        <w:t>"</w:t>
      </w:r>
      <w:r w:rsidR="00547DAF">
        <w:t>Y</w:t>
      </w:r>
      <w:r w:rsidR="00547DAF" w:rsidRPr="00547DAF">
        <w:t>"</w:t>
      </w:r>
      <w:r>
        <w:t xml:space="preserve"> variables are specified by a data object and a size object.</w:t>
      </w:r>
    </w:p>
    <w:p w14:paraId="3A8CA003" w14:textId="77777777" w:rsidR="00DC0423" w:rsidRDefault="00DC0423" w:rsidP="00DC0423">
      <w:r>
        <w:t>A data object is typically specified by a Process Variable (PV), but can also be an expression similar in form to that used by the calc/calcout records (in fact under the covers, QEPlotter uses the same postfix functions as the calc record).</w:t>
      </w:r>
    </w:p>
    <w:p w14:paraId="3FE36DC1" w14:textId="77777777" w:rsidR="00DC0423" w:rsidRDefault="00DC0423" w:rsidP="00DC0423">
      <w:r>
        <w:t>As expected, PVs are specified as a PV name, e.g.  "</w:t>
      </w:r>
      <w:r w:rsidRPr="007D6832">
        <w:t>BR01RF01AMP01:OUT_FWD_PHASE_MONITOR</w:t>
      </w:r>
      <w:r>
        <w:t>".</w:t>
      </w:r>
    </w:p>
    <w:p w14:paraId="12F656B7" w14:textId="77777777" w:rsidR="00DC0423" w:rsidRDefault="00DC0423" w:rsidP="00DC0423">
      <w:r>
        <w:t>Expressions are introduced by an equals character, e.g. " =-LN (B/C)".   No sensible PV name begins with "=".  See the expressions section below for details on expressions.</w:t>
      </w:r>
    </w:p>
    <w:p w14:paraId="0F69568B" w14:textId="2A86D74C" w:rsidR="00DC0423" w:rsidRDefault="00DC0423" w:rsidP="00DC0423">
      <w:r>
        <w:t>A size object may be defined by a PV name, e.g. "</w:t>
      </w:r>
      <w:r w:rsidRPr="00E45C9D">
        <w:t>SR14ID</w:t>
      </w:r>
      <w:proofErr w:type="gramStart"/>
      <w:r w:rsidRPr="00E45C9D">
        <w:t>01</w:t>
      </w:r>
      <w:r>
        <w:t>:</w:t>
      </w:r>
      <w:r w:rsidRPr="00E45C9D">
        <w:t>scan1.CPT</w:t>
      </w:r>
      <w:proofErr w:type="gramEnd"/>
      <w:r>
        <w:t xml:space="preserve">"; as a constant such as "72"; or left blank. Since all </w:t>
      </w:r>
      <w:r w:rsidR="00432B18" w:rsidRPr="00547DAF">
        <w:t>"</w:t>
      </w:r>
      <w:r w:rsidR="00432B18">
        <w:t>Y</w:t>
      </w:r>
      <w:r w:rsidR="00432B18" w:rsidRPr="00547DAF">
        <w:t>"</w:t>
      </w:r>
      <w:r>
        <w:t xml:space="preserve"> variables are plotted against the </w:t>
      </w:r>
      <w:r w:rsidR="00AB6A71" w:rsidRPr="00547DAF">
        <w:t>"</w:t>
      </w:r>
      <w:r w:rsidR="00AB6A71">
        <w:t>X</w:t>
      </w:r>
      <w:r w:rsidR="00AB6A71" w:rsidRPr="00547DAF">
        <w:t>"</w:t>
      </w:r>
      <w:r>
        <w:t xml:space="preserve"> variable, the </w:t>
      </w:r>
      <w:r w:rsidR="00432B18" w:rsidRPr="00547DAF">
        <w:t>"</w:t>
      </w:r>
      <w:r w:rsidR="00432B18">
        <w:t>Y</w:t>
      </w:r>
      <w:r w:rsidR="00432B18" w:rsidRPr="00547DAF">
        <w:t>"</w:t>
      </w:r>
      <w:r>
        <w:t xml:space="preserve"> size is truncated to match the </w:t>
      </w:r>
      <w:r w:rsidR="00AB6A71" w:rsidRPr="00547DAF">
        <w:t>"</w:t>
      </w:r>
      <w:r w:rsidR="00AB6A71">
        <w:t>X</w:t>
      </w:r>
      <w:r w:rsidR="00AB6A71" w:rsidRPr="00547DAF">
        <w:t>"</w:t>
      </w:r>
      <w:r>
        <w:t xml:space="preserve"> size if needs be.</w:t>
      </w:r>
    </w:p>
    <w:p w14:paraId="2E3492FD" w14:textId="31F7BC71" w:rsidR="00AB6A71" w:rsidRDefault="00AB6A71" w:rsidP="00DC0423"/>
    <w:p w14:paraId="08050E4D" w14:textId="45024BE1" w:rsidR="00AB6A71" w:rsidRDefault="00AB6A71" w:rsidP="00DC0423"/>
    <w:p w14:paraId="0425E184" w14:textId="3C493236" w:rsidR="00AB6A71" w:rsidRDefault="00AB6A71" w:rsidP="00DC0423"/>
    <w:p w14:paraId="5F18105E" w14:textId="77777777" w:rsidR="00AB6A71" w:rsidRDefault="00AB6A71" w:rsidP="00DC0423"/>
    <w:p w14:paraId="5729BE7A" w14:textId="77777777" w:rsidR="00DC0423" w:rsidRDefault="00DC0423" w:rsidP="00DC0423">
      <w:r>
        <w:lastRenderedPageBreak/>
        <w:t>The following tables show the size and values used for the ‘X’ variable for each combination of size object/data 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668"/>
        <w:gridCol w:w="2360"/>
        <w:gridCol w:w="2975"/>
      </w:tblGrid>
      <w:tr w:rsidR="00DC0423" w14:paraId="14E4DCF5" w14:textId="77777777" w:rsidTr="00ED6650">
        <w:tc>
          <w:tcPr>
            <w:tcW w:w="2387" w:type="dxa"/>
            <w:vMerge w:val="restart"/>
          </w:tcPr>
          <w:p w14:paraId="777D400F" w14:textId="77777777" w:rsidR="00DC0423" w:rsidRDefault="00DC0423" w:rsidP="00ED6650">
            <w:pPr>
              <w:jc w:val="center"/>
            </w:pPr>
            <w:r>
              <w:t>Size</w:t>
            </w:r>
          </w:p>
          <w:p w14:paraId="1B0F7550" w14:textId="77777777" w:rsidR="00DC0423" w:rsidRDefault="00DC0423" w:rsidP="00ED6650">
            <w:pPr>
              <w:jc w:val="center"/>
            </w:pPr>
            <w:r>
              <w:t>Object</w:t>
            </w:r>
          </w:p>
        </w:tc>
        <w:tc>
          <w:tcPr>
            <w:tcW w:w="7162" w:type="dxa"/>
            <w:gridSpan w:val="3"/>
          </w:tcPr>
          <w:p w14:paraId="3B144D43" w14:textId="77777777" w:rsidR="00DC0423" w:rsidRDefault="00DC0423" w:rsidP="00ED6650">
            <w:pPr>
              <w:jc w:val="center"/>
            </w:pPr>
            <w:r>
              <w:t>Data Object</w:t>
            </w:r>
          </w:p>
        </w:tc>
      </w:tr>
      <w:tr w:rsidR="00DC0423" w14:paraId="71BBB7DE" w14:textId="77777777" w:rsidTr="00ED6650">
        <w:tc>
          <w:tcPr>
            <w:tcW w:w="2387" w:type="dxa"/>
            <w:vMerge/>
          </w:tcPr>
          <w:p w14:paraId="2AFD5FC6" w14:textId="77777777" w:rsidR="00DC0423" w:rsidRDefault="00DC0423" w:rsidP="00ED6650">
            <w:pPr>
              <w:jc w:val="center"/>
            </w:pPr>
          </w:p>
        </w:tc>
        <w:tc>
          <w:tcPr>
            <w:tcW w:w="1690" w:type="dxa"/>
          </w:tcPr>
          <w:p w14:paraId="554FEE51" w14:textId="77777777" w:rsidR="00DC0423" w:rsidRDefault="00DC0423" w:rsidP="00ED6650">
            <w:pPr>
              <w:jc w:val="center"/>
            </w:pPr>
            <w:r>
              <w:t>Blank</w:t>
            </w:r>
          </w:p>
        </w:tc>
        <w:tc>
          <w:tcPr>
            <w:tcW w:w="2410" w:type="dxa"/>
          </w:tcPr>
          <w:p w14:paraId="76768CE3" w14:textId="77777777" w:rsidR="00DC0423" w:rsidRDefault="00DC0423" w:rsidP="00ED6650">
            <w:pPr>
              <w:jc w:val="center"/>
            </w:pPr>
            <w:r>
              <w:t>Data PV name</w:t>
            </w:r>
          </w:p>
        </w:tc>
        <w:tc>
          <w:tcPr>
            <w:tcW w:w="3062" w:type="dxa"/>
          </w:tcPr>
          <w:p w14:paraId="3D07DD25" w14:textId="77777777" w:rsidR="00DC0423" w:rsidRDefault="00DC0423" w:rsidP="00ED6650">
            <w:pPr>
              <w:jc w:val="center"/>
            </w:pPr>
            <w:r>
              <w:t>Calculation</w:t>
            </w:r>
          </w:p>
        </w:tc>
      </w:tr>
      <w:tr w:rsidR="00DC0423" w14:paraId="72C34217" w14:textId="77777777" w:rsidTr="00ED6650">
        <w:tc>
          <w:tcPr>
            <w:tcW w:w="2387" w:type="dxa"/>
          </w:tcPr>
          <w:p w14:paraId="4989C146" w14:textId="77777777" w:rsidR="00DC0423" w:rsidRDefault="00DC0423" w:rsidP="00ED6650">
            <w:pPr>
              <w:jc w:val="center"/>
            </w:pPr>
            <w:r>
              <w:t>Blank</w:t>
            </w:r>
          </w:p>
        </w:tc>
        <w:tc>
          <w:tcPr>
            <w:tcW w:w="1690" w:type="dxa"/>
          </w:tcPr>
          <w:p w14:paraId="44C87D8F" w14:textId="77777777" w:rsidR="00DC0423" w:rsidRDefault="00DC0423" w:rsidP="00ED6650">
            <w:pPr>
              <w:jc w:val="center"/>
            </w:pPr>
            <w:r>
              <w:t>n/a</w:t>
            </w:r>
          </w:p>
        </w:tc>
        <w:tc>
          <w:tcPr>
            <w:tcW w:w="2410" w:type="dxa"/>
          </w:tcPr>
          <w:p w14:paraId="5A85BCB3" w14:textId="77777777" w:rsidR="00DC0423" w:rsidRDefault="00DC0423" w:rsidP="00ED6650">
            <w:pPr>
              <w:jc w:val="center"/>
            </w:pPr>
            <w:r>
              <w:t>No. Data PV elements</w:t>
            </w:r>
          </w:p>
        </w:tc>
        <w:tc>
          <w:tcPr>
            <w:tcW w:w="3062" w:type="dxa"/>
          </w:tcPr>
          <w:p w14:paraId="57A5127E" w14:textId="77777777" w:rsidR="00DC0423" w:rsidRDefault="00DC0423" w:rsidP="00ED6650">
            <w:pPr>
              <w:jc w:val="center"/>
            </w:pPr>
            <w:r>
              <w:t>n/a</w:t>
            </w:r>
          </w:p>
        </w:tc>
      </w:tr>
      <w:tr w:rsidR="00DC0423" w14:paraId="697EBAF3" w14:textId="77777777" w:rsidTr="00ED6650">
        <w:tc>
          <w:tcPr>
            <w:tcW w:w="2387" w:type="dxa"/>
          </w:tcPr>
          <w:p w14:paraId="47CB4FC9" w14:textId="77777777" w:rsidR="00DC0423" w:rsidRDefault="00DC0423" w:rsidP="00ED6650">
            <w:pPr>
              <w:jc w:val="center"/>
            </w:pPr>
            <w:r>
              <w:t>Size PV name</w:t>
            </w:r>
          </w:p>
        </w:tc>
        <w:tc>
          <w:tcPr>
            <w:tcW w:w="1690" w:type="dxa"/>
          </w:tcPr>
          <w:p w14:paraId="5DC0AD5B" w14:textId="77777777" w:rsidR="00DC0423" w:rsidRDefault="00DC0423" w:rsidP="00ED6650">
            <w:pPr>
              <w:jc w:val="center"/>
            </w:pPr>
            <w:r>
              <w:t>Value of PV</w:t>
            </w:r>
          </w:p>
        </w:tc>
        <w:tc>
          <w:tcPr>
            <w:tcW w:w="2410" w:type="dxa"/>
          </w:tcPr>
          <w:p w14:paraId="43C76602" w14:textId="77777777" w:rsidR="00DC0423" w:rsidRDefault="00DC0423" w:rsidP="00ED6650">
            <w:pPr>
              <w:jc w:val="center"/>
            </w:pPr>
            <w:r>
              <w:t>Min (Value of Size PV, No. Data PV elements)</w:t>
            </w:r>
          </w:p>
        </w:tc>
        <w:tc>
          <w:tcPr>
            <w:tcW w:w="3062" w:type="dxa"/>
          </w:tcPr>
          <w:p w14:paraId="53A12E6C" w14:textId="77777777" w:rsidR="00DC0423" w:rsidRDefault="00DC0423" w:rsidP="00ED6650">
            <w:pPr>
              <w:jc w:val="center"/>
            </w:pPr>
            <w:r>
              <w:t>Value of PV</w:t>
            </w:r>
          </w:p>
        </w:tc>
      </w:tr>
      <w:tr w:rsidR="00DC0423" w14:paraId="3FF94D9C" w14:textId="77777777" w:rsidTr="00ED6650">
        <w:tc>
          <w:tcPr>
            <w:tcW w:w="2387" w:type="dxa"/>
          </w:tcPr>
          <w:p w14:paraId="3DD6F4B0" w14:textId="77777777" w:rsidR="00DC0423" w:rsidRDefault="00DC0423" w:rsidP="00ED6650">
            <w:pPr>
              <w:jc w:val="center"/>
            </w:pPr>
            <w:r>
              <w:t>Constant</w:t>
            </w:r>
          </w:p>
        </w:tc>
        <w:tc>
          <w:tcPr>
            <w:tcW w:w="1690" w:type="dxa"/>
          </w:tcPr>
          <w:p w14:paraId="7A75D9CD" w14:textId="77777777" w:rsidR="00DC0423" w:rsidRDefault="00DC0423" w:rsidP="00ED6650">
            <w:pPr>
              <w:jc w:val="center"/>
            </w:pPr>
            <w:r>
              <w:t>Fixed Value</w:t>
            </w:r>
          </w:p>
        </w:tc>
        <w:tc>
          <w:tcPr>
            <w:tcW w:w="2410" w:type="dxa"/>
          </w:tcPr>
          <w:p w14:paraId="163193D2" w14:textId="77777777" w:rsidR="00DC0423" w:rsidRDefault="00DC0423" w:rsidP="00ED6650">
            <w:pPr>
              <w:jc w:val="center"/>
            </w:pPr>
            <w:r>
              <w:t>Min (Value of Size PV, Fixed Value)</w:t>
            </w:r>
          </w:p>
        </w:tc>
        <w:tc>
          <w:tcPr>
            <w:tcW w:w="3062" w:type="dxa"/>
          </w:tcPr>
          <w:p w14:paraId="0700ACFE" w14:textId="77777777" w:rsidR="00DC0423" w:rsidRDefault="00DC0423" w:rsidP="00ED6650">
            <w:pPr>
              <w:jc w:val="center"/>
            </w:pPr>
            <w:proofErr w:type="gramStart"/>
            <w:r>
              <w:t>Fixed  Value</w:t>
            </w:r>
            <w:proofErr w:type="gramEnd"/>
          </w:p>
        </w:tc>
      </w:tr>
    </w:tbl>
    <w:p w14:paraId="5A23427F" w14:textId="77777777" w:rsidR="00DC0423" w:rsidRDefault="00DC0423" w:rsidP="00DC0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652"/>
        <w:gridCol w:w="2345"/>
        <w:gridCol w:w="2991"/>
      </w:tblGrid>
      <w:tr w:rsidR="00DC0423" w14:paraId="08535373" w14:textId="77777777" w:rsidTr="00ED6650">
        <w:tc>
          <w:tcPr>
            <w:tcW w:w="2387" w:type="dxa"/>
            <w:vMerge w:val="restart"/>
          </w:tcPr>
          <w:p w14:paraId="15BAE066" w14:textId="77777777" w:rsidR="00DC0423" w:rsidRDefault="00DC0423" w:rsidP="00ED6650">
            <w:pPr>
              <w:jc w:val="center"/>
            </w:pPr>
            <w:r>
              <w:t>Size</w:t>
            </w:r>
          </w:p>
          <w:p w14:paraId="3D3F6FDD" w14:textId="77777777" w:rsidR="00DC0423" w:rsidRDefault="00DC0423" w:rsidP="00ED6650">
            <w:pPr>
              <w:jc w:val="center"/>
            </w:pPr>
            <w:r>
              <w:t>Object</w:t>
            </w:r>
          </w:p>
        </w:tc>
        <w:tc>
          <w:tcPr>
            <w:tcW w:w="7162" w:type="dxa"/>
            <w:gridSpan w:val="3"/>
          </w:tcPr>
          <w:p w14:paraId="45B33DB6" w14:textId="77777777" w:rsidR="00DC0423" w:rsidRDefault="00DC0423" w:rsidP="00ED6650">
            <w:pPr>
              <w:jc w:val="center"/>
            </w:pPr>
            <w:r>
              <w:t>Data Object</w:t>
            </w:r>
          </w:p>
        </w:tc>
      </w:tr>
      <w:tr w:rsidR="00DC0423" w14:paraId="0DC36C9E" w14:textId="77777777" w:rsidTr="00ED6650">
        <w:tc>
          <w:tcPr>
            <w:tcW w:w="2387" w:type="dxa"/>
            <w:vMerge/>
          </w:tcPr>
          <w:p w14:paraId="7FB51E91" w14:textId="77777777" w:rsidR="00DC0423" w:rsidRDefault="00DC0423" w:rsidP="00ED6650">
            <w:pPr>
              <w:jc w:val="center"/>
            </w:pPr>
          </w:p>
        </w:tc>
        <w:tc>
          <w:tcPr>
            <w:tcW w:w="1690" w:type="dxa"/>
          </w:tcPr>
          <w:p w14:paraId="62629EEE" w14:textId="77777777" w:rsidR="00DC0423" w:rsidRDefault="00DC0423" w:rsidP="00ED6650">
            <w:pPr>
              <w:jc w:val="center"/>
            </w:pPr>
            <w:r>
              <w:t>Blank</w:t>
            </w:r>
          </w:p>
        </w:tc>
        <w:tc>
          <w:tcPr>
            <w:tcW w:w="2410" w:type="dxa"/>
          </w:tcPr>
          <w:p w14:paraId="7C77ECD8" w14:textId="77777777" w:rsidR="00DC0423" w:rsidRDefault="00DC0423" w:rsidP="00ED6650">
            <w:pPr>
              <w:jc w:val="center"/>
            </w:pPr>
            <w:r>
              <w:t>Data PV name</w:t>
            </w:r>
          </w:p>
        </w:tc>
        <w:tc>
          <w:tcPr>
            <w:tcW w:w="3062" w:type="dxa"/>
          </w:tcPr>
          <w:p w14:paraId="1FC61940" w14:textId="77777777" w:rsidR="00DC0423" w:rsidRDefault="00DC0423" w:rsidP="00ED6650">
            <w:pPr>
              <w:jc w:val="center"/>
            </w:pPr>
            <w:r>
              <w:t>Calculation</w:t>
            </w:r>
          </w:p>
        </w:tc>
      </w:tr>
      <w:tr w:rsidR="00DC0423" w14:paraId="04A9201D" w14:textId="77777777" w:rsidTr="00ED6650">
        <w:tc>
          <w:tcPr>
            <w:tcW w:w="2387" w:type="dxa"/>
          </w:tcPr>
          <w:p w14:paraId="1D2A9E00" w14:textId="77777777" w:rsidR="00DC0423" w:rsidRDefault="00DC0423" w:rsidP="00ED6650">
            <w:pPr>
              <w:jc w:val="center"/>
            </w:pPr>
            <w:r>
              <w:t>Blank</w:t>
            </w:r>
          </w:p>
        </w:tc>
        <w:tc>
          <w:tcPr>
            <w:tcW w:w="1690" w:type="dxa"/>
          </w:tcPr>
          <w:p w14:paraId="06FC2D1C" w14:textId="77777777" w:rsidR="00DC0423" w:rsidRDefault="00DC0423" w:rsidP="00ED6650">
            <w:pPr>
              <w:jc w:val="center"/>
            </w:pPr>
            <w:r>
              <w:t>n/a</w:t>
            </w:r>
          </w:p>
        </w:tc>
        <w:tc>
          <w:tcPr>
            <w:tcW w:w="2410" w:type="dxa"/>
          </w:tcPr>
          <w:p w14:paraId="135B4D1D" w14:textId="77777777" w:rsidR="00DC0423" w:rsidRDefault="00DC0423" w:rsidP="00ED6650">
            <w:pPr>
              <w:jc w:val="center"/>
            </w:pPr>
            <w:r>
              <w:t>X [s</w:t>
            </w:r>
            <w:proofErr w:type="gramStart"/>
            <w:r>
              <w:t>] :</w:t>
            </w:r>
            <w:proofErr w:type="gramEnd"/>
            <w:r>
              <w:t>= PV [s]</w:t>
            </w:r>
          </w:p>
        </w:tc>
        <w:tc>
          <w:tcPr>
            <w:tcW w:w="3062" w:type="dxa"/>
          </w:tcPr>
          <w:p w14:paraId="30A9FF05" w14:textId="77777777" w:rsidR="00DC0423" w:rsidRDefault="00DC0423" w:rsidP="00ED6650">
            <w:pPr>
              <w:jc w:val="center"/>
            </w:pPr>
            <w:r>
              <w:t>n/a</w:t>
            </w:r>
          </w:p>
        </w:tc>
      </w:tr>
      <w:tr w:rsidR="00DC0423" w14:paraId="1892E92F" w14:textId="77777777" w:rsidTr="00ED6650">
        <w:tc>
          <w:tcPr>
            <w:tcW w:w="2387" w:type="dxa"/>
          </w:tcPr>
          <w:p w14:paraId="67419BF9" w14:textId="77777777" w:rsidR="00DC0423" w:rsidRDefault="00DC0423" w:rsidP="00ED6650">
            <w:pPr>
              <w:jc w:val="center"/>
            </w:pPr>
            <w:r>
              <w:t>Size PV name</w:t>
            </w:r>
          </w:p>
        </w:tc>
        <w:tc>
          <w:tcPr>
            <w:tcW w:w="1690" w:type="dxa"/>
          </w:tcPr>
          <w:p w14:paraId="5B099C70" w14:textId="77777777" w:rsidR="00DC0423" w:rsidRDefault="00DC0423" w:rsidP="00ED6650">
            <w:pPr>
              <w:jc w:val="center"/>
            </w:pPr>
            <w:r>
              <w:t>X [s</w:t>
            </w:r>
            <w:proofErr w:type="gramStart"/>
            <w:r>
              <w:t>] :</w:t>
            </w:r>
            <w:proofErr w:type="gramEnd"/>
            <w:r>
              <w:t>= s</w:t>
            </w:r>
          </w:p>
        </w:tc>
        <w:tc>
          <w:tcPr>
            <w:tcW w:w="2410" w:type="dxa"/>
          </w:tcPr>
          <w:p w14:paraId="1AC34DA1" w14:textId="77777777" w:rsidR="00DC0423" w:rsidRDefault="00DC0423" w:rsidP="00ED6650">
            <w:pPr>
              <w:jc w:val="center"/>
            </w:pPr>
            <w:r>
              <w:t>X [s</w:t>
            </w:r>
            <w:proofErr w:type="gramStart"/>
            <w:r>
              <w:t>] :</w:t>
            </w:r>
            <w:proofErr w:type="gramEnd"/>
            <w:r>
              <w:t>= PV [s]</w:t>
            </w:r>
          </w:p>
        </w:tc>
        <w:tc>
          <w:tcPr>
            <w:tcW w:w="3062" w:type="dxa"/>
          </w:tcPr>
          <w:p w14:paraId="5185E444" w14:textId="77777777" w:rsidR="00DC0423" w:rsidRDefault="00DC0423" w:rsidP="00ED6650">
            <w:pPr>
              <w:jc w:val="center"/>
            </w:pPr>
            <w:r>
              <w:t>X[s</w:t>
            </w:r>
            <w:proofErr w:type="gramStart"/>
            <w:r>
              <w:t>] :</w:t>
            </w:r>
            <w:proofErr w:type="gramEnd"/>
            <w:r>
              <w:t>= calc (s)</w:t>
            </w:r>
          </w:p>
        </w:tc>
      </w:tr>
      <w:tr w:rsidR="00DC0423" w14:paraId="2EFAEC25" w14:textId="77777777" w:rsidTr="00ED6650">
        <w:tc>
          <w:tcPr>
            <w:tcW w:w="2387" w:type="dxa"/>
          </w:tcPr>
          <w:p w14:paraId="570879CD" w14:textId="77777777" w:rsidR="00DC0423" w:rsidRDefault="00DC0423" w:rsidP="00ED6650">
            <w:pPr>
              <w:jc w:val="center"/>
            </w:pPr>
            <w:r>
              <w:t>Constant</w:t>
            </w:r>
          </w:p>
        </w:tc>
        <w:tc>
          <w:tcPr>
            <w:tcW w:w="1690" w:type="dxa"/>
          </w:tcPr>
          <w:p w14:paraId="7B35A37B" w14:textId="77777777" w:rsidR="00DC0423" w:rsidRDefault="00DC0423" w:rsidP="00ED6650">
            <w:pPr>
              <w:jc w:val="center"/>
            </w:pPr>
            <w:r>
              <w:t>X [s</w:t>
            </w:r>
            <w:proofErr w:type="gramStart"/>
            <w:r>
              <w:t>] :</w:t>
            </w:r>
            <w:proofErr w:type="gramEnd"/>
            <w:r>
              <w:t>= s</w:t>
            </w:r>
          </w:p>
        </w:tc>
        <w:tc>
          <w:tcPr>
            <w:tcW w:w="2410" w:type="dxa"/>
          </w:tcPr>
          <w:p w14:paraId="53CDA91B" w14:textId="77777777" w:rsidR="00DC0423" w:rsidRDefault="00DC0423" w:rsidP="00ED6650">
            <w:pPr>
              <w:jc w:val="center"/>
            </w:pPr>
            <w:r>
              <w:t>X [s</w:t>
            </w:r>
            <w:proofErr w:type="gramStart"/>
            <w:r>
              <w:t>] :</w:t>
            </w:r>
            <w:proofErr w:type="gramEnd"/>
            <w:r>
              <w:t>= PV [s]</w:t>
            </w:r>
          </w:p>
        </w:tc>
        <w:tc>
          <w:tcPr>
            <w:tcW w:w="3062" w:type="dxa"/>
          </w:tcPr>
          <w:p w14:paraId="13DD61BB" w14:textId="77777777" w:rsidR="00DC0423" w:rsidRDefault="00DC0423" w:rsidP="00ED6650">
            <w:pPr>
              <w:jc w:val="center"/>
            </w:pPr>
            <w:r>
              <w:t>X[s</w:t>
            </w:r>
            <w:proofErr w:type="gramStart"/>
            <w:r>
              <w:t>] :</w:t>
            </w:r>
            <w:proofErr w:type="gramEnd"/>
            <w:r>
              <w:t>= calc (s)</w:t>
            </w:r>
          </w:p>
        </w:tc>
      </w:tr>
    </w:tbl>
    <w:p w14:paraId="6B421D88" w14:textId="77777777" w:rsidR="00DC0423" w:rsidRDefault="00DC0423" w:rsidP="00DC0423"/>
    <w:p w14:paraId="6273DF4B" w14:textId="77777777" w:rsidR="00DC0423" w:rsidRDefault="00DC0423" w:rsidP="00DC0423">
      <w:r>
        <w:t xml:space="preserve">Note: the widget attempts to make sensible assumption if/when the size or data object is blank. For </w:t>
      </w:r>
      <w:proofErr w:type="gramStart"/>
      <w:r>
        <w:t>example</w:t>
      </w:r>
      <w:proofErr w:type="gramEnd"/>
      <w:r>
        <w:t xml:space="preserve"> is no data PV is specified and a constant size, say 40, is specified then the ‘X’ values run from 0 to 39.</w:t>
      </w:r>
    </w:p>
    <w:p w14:paraId="124A27E0" w14:textId="77777777" w:rsidR="00DC0423" w:rsidRDefault="00DC0423" w:rsidP="00DC0423">
      <w:r>
        <w:t xml:space="preserve">The following tables show the size and values used for the ‘Y’ variable for each combination of size object/data object. This is </w:t>
      </w:r>
      <w:proofErr w:type="gramStart"/>
      <w:r>
        <w:t>similar to</w:t>
      </w:r>
      <w:proofErr w:type="gramEnd"/>
      <w:r>
        <w:t xml:space="preserve"> the above, although there are some differences.</w:t>
      </w:r>
    </w:p>
    <w:p w14:paraId="41E877DE" w14:textId="77777777" w:rsidR="00DC0423" w:rsidRDefault="00DC0423" w:rsidP="00DC0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43"/>
        <w:gridCol w:w="2244"/>
        <w:gridCol w:w="3113"/>
      </w:tblGrid>
      <w:tr w:rsidR="00DC0423" w:rsidRPr="00A71505" w14:paraId="11925A3C" w14:textId="77777777" w:rsidTr="00ED6650">
        <w:tc>
          <w:tcPr>
            <w:tcW w:w="2387" w:type="dxa"/>
            <w:vMerge w:val="restart"/>
          </w:tcPr>
          <w:p w14:paraId="0E4B6208" w14:textId="77777777" w:rsidR="00DC0423" w:rsidRPr="00A71505" w:rsidRDefault="00DC0423" w:rsidP="00ED6650">
            <w:pPr>
              <w:jc w:val="center"/>
            </w:pPr>
            <w:r w:rsidRPr="00A71505">
              <w:t>Size</w:t>
            </w:r>
          </w:p>
          <w:p w14:paraId="7CFC9356" w14:textId="77777777" w:rsidR="00DC0423" w:rsidRPr="00A71505" w:rsidRDefault="00DC0423" w:rsidP="00ED6650">
            <w:pPr>
              <w:jc w:val="center"/>
            </w:pPr>
            <w:r w:rsidRPr="00A71505">
              <w:t>Object</w:t>
            </w:r>
          </w:p>
        </w:tc>
        <w:tc>
          <w:tcPr>
            <w:tcW w:w="7162" w:type="dxa"/>
            <w:gridSpan w:val="3"/>
          </w:tcPr>
          <w:p w14:paraId="00AD408F" w14:textId="77777777" w:rsidR="00DC0423" w:rsidRPr="00A71505" w:rsidRDefault="00DC0423" w:rsidP="00ED6650">
            <w:pPr>
              <w:jc w:val="center"/>
            </w:pPr>
            <w:r w:rsidRPr="00A71505">
              <w:t>Data Object</w:t>
            </w:r>
          </w:p>
        </w:tc>
      </w:tr>
      <w:tr w:rsidR="00DC0423" w:rsidRPr="00A71505" w14:paraId="518E67F7" w14:textId="77777777" w:rsidTr="00ED6650">
        <w:tc>
          <w:tcPr>
            <w:tcW w:w="2387" w:type="dxa"/>
            <w:vMerge/>
          </w:tcPr>
          <w:p w14:paraId="369C70B0" w14:textId="77777777" w:rsidR="00DC0423" w:rsidRPr="00A71505" w:rsidRDefault="00DC0423" w:rsidP="00ED6650">
            <w:pPr>
              <w:jc w:val="center"/>
            </w:pPr>
          </w:p>
        </w:tc>
        <w:tc>
          <w:tcPr>
            <w:tcW w:w="1690" w:type="dxa"/>
          </w:tcPr>
          <w:p w14:paraId="2A9BDA75" w14:textId="77777777" w:rsidR="00DC0423" w:rsidRPr="00A71505" w:rsidRDefault="00DC0423" w:rsidP="00ED6650">
            <w:pPr>
              <w:jc w:val="center"/>
            </w:pPr>
            <w:r w:rsidRPr="00A71505">
              <w:t>Blank</w:t>
            </w:r>
          </w:p>
        </w:tc>
        <w:tc>
          <w:tcPr>
            <w:tcW w:w="2268" w:type="dxa"/>
          </w:tcPr>
          <w:p w14:paraId="38187373" w14:textId="77777777" w:rsidR="00DC0423" w:rsidRPr="00A71505" w:rsidRDefault="00DC0423" w:rsidP="00ED6650">
            <w:pPr>
              <w:jc w:val="center"/>
            </w:pPr>
            <w:r>
              <w:t xml:space="preserve">Data </w:t>
            </w:r>
            <w:r w:rsidRPr="00A71505">
              <w:t>PV name</w:t>
            </w:r>
          </w:p>
        </w:tc>
        <w:tc>
          <w:tcPr>
            <w:tcW w:w="3204" w:type="dxa"/>
          </w:tcPr>
          <w:p w14:paraId="1D11DE6B" w14:textId="77777777" w:rsidR="00DC0423" w:rsidRPr="00A71505" w:rsidRDefault="00DC0423" w:rsidP="00ED6650">
            <w:pPr>
              <w:jc w:val="center"/>
            </w:pPr>
            <w:r w:rsidRPr="00A71505">
              <w:t>Calculation</w:t>
            </w:r>
          </w:p>
        </w:tc>
      </w:tr>
      <w:tr w:rsidR="00DC0423" w:rsidRPr="00A71505" w14:paraId="15D9F763" w14:textId="77777777" w:rsidTr="00ED6650">
        <w:tc>
          <w:tcPr>
            <w:tcW w:w="2387" w:type="dxa"/>
          </w:tcPr>
          <w:p w14:paraId="5F37584E" w14:textId="77777777" w:rsidR="00DC0423" w:rsidRPr="00A71505" w:rsidRDefault="00DC0423" w:rsidP="00ED6650">
            <w:pPr>
              <w:jc w:val="center"/>
            </w:pPr>
            <w:r w:rsidRPr="00A71505">
              <w:t>Blank</w:t>
            </w:r>
          </w:p>
        </w:tc>
        <w:tc>
          <w:tcPr>
            <w:tcW w:w="1690" w:type="dxa"/>
          </w:tcPr>
          <w:p w14:paraId="69437F8D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5D812E8B" w14:textId="77777777" w:rsidR="00DC0423" w:rsidRPr="00A71505" w:rsidRDefault="00DC0423" w:rsidP="00ED6650">
            <w:pPr>
              <w:jc w:val="center"/>
            </w:pPr>
            <w:r w:rsidRPr="00A71505">
              <w:t>No. PV elements</w:t>
            </w:r>
          </w:p>
        </w:tc>
        <w:tc>
          <w:tcPr>
            <w:tcW w:w="3204" w:type="dxa"/>
          </w:tcPr>
          <w:p w14:paraId="3FE38108" w14:textId="77777777" w:rsidR="00DC0423" w:rsidRPr="00A71505" w:rsidRDefault="00DC0423" w:rsidP="00ED6650">
            <w:pPr>
              <w:jc w:val="center"/>
            </w:pPr>
            <w:r w:rsidRPr="00A71505">
              <w:t>Number of X elements</w:t>
            </w:r>
          </w:p>
        </w:tc>
      </w:tr>
      <w:tr w:rsidR="00DC0423" w:rsidRPr="00A71505" w14:paraId="77472FDF" w14:textId="77777777" w:rsidTr="00ED6650">
        <w:tc>
          <w:tcPr>
            <w:tcW w:w="2387" w:type="dxa"/>
          </w:tcPr>
          <w:p w14:paraId="65F43E85" w14:textId="77777777" w:rsidR="00DC0423" w:rsidRPr="00A71505" w:rsidRDefault="00DC0423" w:rsidP="00ED6650">
            <w:pPr>
              <w:jc w:val="center"/>
            </w:pPr>
            <w:r>
              <w:t xml:space="preserve">Size </w:t>
            </w:r>
            <w:r w:rsidRPr="00A71505">
              <w:t>PV name</w:t>
            </w:r>
          </w:p>
        </w:tc>
        <w:tc>
          <w:tcPr>
            <w:tcW w:w="1690" w:type="dxa"/>
          </w:tcPr>
          <w:p w14:paraId="660F5EF0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76BA093B" w14:textId="77777777" w:rsidR="00DC0423" w:rsidRPr="00A71505" w:rsidRDefault="00DC0423" w:rsidP="00ED6650">
            <w:pPr>
              <w:jc w:val="center"/>
            </w:pPr>
            <w:r w:rsidRPr="00A71505">
              <w:t>Min (Value of PV, No. PV elements)</w:t>
            </w:r>
          </w:p>
        </w:tc>
        <w:tc>
          <w:tcPr>
            <w:tcW w:w="3204" w:type="dxa"/>
          </w:tcPr>
          <w:p w14:paraId="5A0119CA" w14:textId="77777777" w:rsidR="00DC0423" w:rsidRPr="00A71505" w:rsidRDefault="00DC0423" w:rsidP="00ED6650">
            <w:pPr>
              <w:jc w:val="center"/>
            </w:pPr>
            <w:r w:rsidRPr="00A71505">
              <w:t>Value of PV</w:t>
            </w:r>
          </w:p>
        </w:tc>
      </w:tr>
      <w:tr w:rsidR="00DC0423" w:rsidRPr="00A71505" w14:paraId="26ED3D63" w14:textId="77777777" w:rsidTr="00ED6650">
        <w:tc>
          <w:tcPr>
            <w:tcW w:w="2387" w:type="dxa"/>
          </w:tcPr>
          <w:p w14:paraId="010487E2" w14:textId="77777777" w:rsidR="00DC0423" w:rsidRPr="00A71505" w:rsidRDefault="00DC0423" w:rsidP="00ED6650">
            <w:pPr>
              <w:jc w:val="center"/>
            </w:pPr>
            <w:r w:rsidRPr="00A71505">
              <w:t>Constant</w:t>
            </w:r>
          </w:p>
        </w:tc>
        <w:tc>
          <w:tcPr>
            <w:tcW w:w="1690" w:type="dxa"/>
          </w:tcPr>
          <w:p w14:paraId="25DDA4F9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430E9CF4" w14:textId="77777777" w:rsidR="00DC0423" w:rsidRPr="00A71505" w:rsidRDefault="00DC0423" w:rsidP="00ED6650">
            <w:pPr>
              <w:jc w:val="center"/>
            </w:pPr>
            <w:r w:rsidRPr="00A71505">
              <w:t>Min (Value of PV, Fixed Value)</w:t>
            </w:r>
          </w:p>
        </w:tc>
        <w:tc>
          <w:tcPr>
            <w:tcW w:w="3204" w:type="dxa"/>
          </w:tcPr>
          <w:p w14:paraId="22A82056" w14:textId="77777777" w:rsidR="00DC0423" w:rsidRPr="00A71505" w:rsidRDefault="00DC0423" w:rsidP="00ED6650">
            <w:pPr>
              <w:jc w:val="center"/>
            </w:pPr>
            <w:proofErr w:type="gramStart"/>
            <w:r w:rsidRPr="00A71505">
              <w:t>Fixed  Value</w:t>
            </w:r>
            <w:proofErr w:type="gramEnd"/>
          </w:p>
        </w:tc>
      </w:tr>
    </w:tbl>
    <w:p w14:paraId="7658D701" w14:textId="77777777" w:rsidR="00DC0423" w:rsidRPr="00A71505" w:rsidRDefault="00DC0423" w:rsidP="00DC0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652"/>
        <w:gridCol w:w="2209"/>
        <w:gridCol w:w="3127"/>
      </w:tblGrid>
      <w:tr w:rsidR="00DC0423" w:rsidRPr="00A71505" w14:paraId="0C50D3CE" w14:textId="77777777" w:rsidTr="00ED6650">
        <w:tc>
          <w:tcPr>
            <w:tcW w:w="2387" w:type="dxa"/>
            <w:vMerge w:val="restart"/>
          </w:tcPr>
          <w:p w14:paraId="493D2B9D" w14:textId="77777777" w:rsidR="00DC0423" w:rsidRPr="00A71505" w:rsidRDefault="00DC0423" w:rsidP="00ED6650">
            <w:pPr>
              <w:jc w:val="center"/>
            </w:pPr>
            <w:r w:rsidRPr="00A71505">
              <w:t>Size</w:t>
            </w:r>
          </w:p>
          <w:p w14:paraId="4ABEEF64" w14:textId="77777777" w:rsidR="00DC0423" w:rsidRPr="00A71505" w:rsidRDefault="00DC0423" w:rsidP="00ED6650">
            <w:pPr>
              <w:jc w:val="center"/>
            </w:pPr>
            <w:r w:rsidRPr="00A71505">
              <w:t>Object</w:t>
            </w:r>
          </w:p>
        </w:tc>
        <w:tc>
          <w:tcPr>
            <w:tcW w:w="7162" w:type="dxa"/>
            <w:gridSpan w:val="3"/>
          </w:tcPr>
          <w:p w14:paraId="19F2A280" w14:textId="77777777" w:rsidR="00DC0423" w:rsidRPr="00A71505" w:rsidRDefault="00DC0423" w:rsidP="00ED6650">
            <w:pPr>
              <w:jc w:val="center"/>
            </w:pPr>
            <w:r w:rsidRPr="00A71505">
              <w:t>Data Object</w:t>
            </w:r>
          </w:p>
        </w:tc>
      </w:tr>
      <w:tr w:rsidR="00DC0423" w:rsidRPr="00A71505" w14:paraId="3B18AFB3" w14:textId="77777777" w:rsidTr="00ED6650">
        <w:tc>
          <w:tcPr>
            <w:tcW w:w="2387" w:type="dxa"/>
            <w:vMerge/>
          </w:tcPr>
          <w:p w14:paraId="13DA4E5F" w14:textId="77777777" w:rsidR="00DC0423" w:rsidRPr="00A71505" w:rsidRDefault="00DC0423" w:rsidP="00ED6650">
            <w:pPr>
              <w:jc w:val="center"/>
            </w:pPr>
          </w:p>
        </w:tc>
        <w:tc>
          <w:tcPr>
            <w:tcW w:w="1690" w:type="dxa"/>
          </w:tcPr>
          <w:p w14:paraId="38FD3F65" w14:textId="77777777" w:rsidR="00DC0423" w:rsidRPr="00A71505" w:rsidRDefault="00DC0423" w:rsidP="00ED6650">
            <w:pPr>
              <w:jc w:val="center"/>
            </w:pPr>
            <w:r w:rsidRPr="00A71505">
              <w:t>Blank</w:t>
            </w:r>
          </w:p>
        </w:tc>
        <w:tc>
          <w:tcPr>
            <w:tcW w:w="2268" w:type="dxa"/>
          </w:tcPr>
          <w:p w14:paraId="6675D7F6" w14:textId="77777777" w:rsidR="00DC0423" w:rsidRPr="00A71505" w:rsidRDefault="00DC0423" w:rsidP="00ED6650">
            <w:pPr>
              <w:jc w:val="center"/>
            </w:pPr>
            <w:r>
              <w:t xml:space="preserve">Data </w:t>
            </w:r>
            <w:r w:rsidRPr="00A71505">
              <w:t>PV name</w:t>
            </w:r>
          </w:p>
        </w:tc>
        <w:tc>
          <w:tcPr>
            <w:tcW w:w="3204" w:type="dxa"/>
          </w:tcPr>
          <w:p w14:paraId="51EAE324" w14:textId="77777777" w:rsidR="00DC0423" w:rsidRPr="00A71505" w:rsidRDefault="00DC0423" w:rsidP="00ED6650">
            <w:pPr>
              <w:jc w:val="center"/>
            </w:pPr>
            <w:r w:rsidRPr="00A71505">
              <w:t>Calculation</w:t>
            </w:r>
          </w:p>
        </w:tc>
      </w:tr>
      <w:tr w:rsidR="00DC0423" w:rsidRPr="00A71505" w14:paraId="10674255" w14:textId="77777777" w:rsidTr="00ED6650">
        <w:tc>
          <w:tcPr>
            <w:tcW w:w="2387" w:type="dxa"/>
          </w:tcPr>
          <w:p w14:paraId="3D1934C7" w14:textId="77777777" w:rsidR="00DC0423" w:rsidRPr="00A71505" w:rsidRDefault="00DC0423" w:rsidP="00ED6650">
            <w:pPr>
              <w:jc w:val="center"/>
            </w:pPr>
            <w:r w:rsidRPr="00A71505">
              <w:t>Blank</w:t>
            </w:r>
          </w:p>
        </w:tc>
        <w:tc>
          <w:tcPr>
            <w:tcW w:w="1690" w:type="dxa"/>
          </w:tcPr>
          <w:p w14:paraId="0B0A8C77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2EBB605D" w14:textId="77777777" w:rsidR="00DC0423" w:rsidRPr="00A71505" w:rsidRDefault="00DC0423" w:rsidP="00ED6650">
            <w:pPr>
              <w:jc w:val="center"/>
            </w:pPr>
            <w:r w:rsidRPr="00A71505">
              <w:t>Y [s</w:t>
            </w:r>
            <w:proofErr w:type="gramStart"/>
            <w:r w:rsidRPr="00A71505">
              <w:t>] :</w:t>
            </w:r>
            <w:proofErr w:type="gramEnd"/>
            <w:r w:rsidRPr="00A71505">
              <w:t>= PV [s]</w:t>
            </w:r>
          </w:p>
        </w:tc>
        <w:tc>
          <w:tcPr>
            <w:tcW w:w="3204" w:type="dxa"/>
          </w:tcPr>
          <w:p w14:paraId="656C8CED" w14:textId="77777777" w:rsidR="00DC0423" w:rsidRPr="00A71505" w:rsidRDefault="00DC0423" w:rsidP="00ED6650">
            <w:pPr>
              <w:jc w:val="center"/>
            </w:pPr>
            <w:r w:rsidRPr="00A71505">
              <w:t>Y[s</w:t>
            </w:r>
            <w:proofErr w:type="gramStart"/>
            <w:r w:rsidRPr="00A71505">
              <w:t>] :</w:t>
            </w:r>
            <w:proofErr w:type="gramEnd"/>
            <w:r w:rsidRPr="00A71505">
              <w:t>= calc (s, X[s], A[s], B[s],...)</w:t>
            </w:r>
          </w:p>
        </w:tc>
      </w:tr>
      <w:tr w:rsidR="00DC0423" w:rsidRPr="00A71505" w14:paraId="59561DB6" w14:textId="77777777" w:rsidTr="00ED6650">
        <w:tc>
          <w:tcPr>
            <w:tcW w:w="2387" w:type="dxa"/>
          </w:tcPr>
          <w:p w14:paraId="64686F5F" w14:textId="77777777" w:rsidR="00DC0423" w:rsidRPr="00A71505" w:rsidRDefault="00DC0423" w:rsidP="00ED6650">
            <w:pPr>
              <w:jc w:val="center"/>
            </w:pPr>
            <w:r>
              <w:t xml:space="preserve">Size </w:t>
            </w:r>
            <w:r w:rsidRPr="00A71505">
              <w:t>PV name</w:t>
            </w:r>
          </w:p>
        </w:tc>
        <w:tc>
          <w:tcPr>
            <w:tcW w:w="1690" w:type="dxa"/>
          </w:tcPr>
          <w:p w14:paraId="15858E12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3FA7F3FF" w14:textId="77777777" w:rsidR="00DC0423" w:rsidRPr="00A71505" w:rsidRDefault="00DC0423" w:rsidP="00ED6650">
            <w:pPr>
              <w:jc w:val="center"/>
            </w:pPr>
            <w:r w:rsidRPr="00A71505">
              <w:t>Y [s</w:t>
            </w:r>
            <w:proofErr w:type="gramStart"/>
            <w:r w:rsidRPr="00A71505">
              <w:t>] :</w:t>
            </w:r>
            <w:proofErr w:type="gramEnd"/>
            <w:r w:rsidRPr="00A71505">
              <w:t>= PV [s]</w:t>
            </w:r>
          </w:p>
        </w:tc>
        <w:tc>
          <w:tcPr>
            <w:tcW w:w="3204" w:type="dxa"/>
          </w:tcPr>
          <w:p w14:paraId="294864F7" w14:textId="77777777" w:rsidR="00DC0423" w:rsidRPr="00A71505" w:rsidRDefault="00DC0423" w:rsidP="00ED6650">
            <w:pPr>
              <w:jc w:val="center"/>
            </w:pPr>
            <w:r w:rsidRPr="00A71505">
              <w:t>Y[s</w:t>
            </w:r>
            <w:proofErr w:type="gramStart"/>
            <w:r w:rsidRPr="00A71505">
              <w:t>] :</w:t>
            </w:r>
            <w:proofErr w:type="gramEnd"/>
            <w:r w:rsidRPr="00A71505">
              <w:t>= calc (s, X[s], A[s], B[s],...)</w:t>
            </w:r>
          </w:p>
        </w:tc>
      </w:tr>
      <w:tr w:rsidR="00DC0423" w14:paraId="2FEFCEF7" w14:textId="77777777" w:rsidTr="00ED6650">
        <w:tc>
          <w:tcPr>
            <w:tcW w:w="2387" w:type="dxa"/>
          </w:tcPr>
          <w:p w14:paraId="57BEC1FB" w14:textId="77777777" w:rsidR="00DC0423" w:rsidRPr="00A71505" w:rsidRDefault="00DC0423" w:rsidP="00ED6650">
            <w:pPr>
              <w:jc w:val="center"/>
            </w:pPr>
            <w:r w:rsidRPr="00A71505">
              <w:t>Constant</w:t>
            </w:r>
          </w:p>
        </w:tc>
        <w:tc>
          <w:tcPr>
            <w:tcW w:w="1690" w:type="dxa"/>
          </w:tcPr>
          <w:p w14:paraId="4C24A57B" w14:textId="77777777" w:rsidR="00DC0423" w:rsidRPr="00A71505" w:rsidRDefault="00DC0423" w:rsidP="00ED6650">
            <w:pPr>
              <w:jc w:val="center"/>
            </w:pPr>
            <w:r w:rsidRPr="00A71505">
              <w:t>n/a</w:t>
            </w:r>
          </w:p>
        </w:tc>
        <w:tc>
          <w:tcPr>
            <w:tcW w:w="2268" w:type="dxa"/>
          </w:tcPr>
          <w:p w14:paraId="34ED3DB8" w14:textId="77777777" w:rsidR="00DC0423" w:rsidRPr="00A71505" w:rsidRDefault="00DC0423" w:rsidP="00ED6650">
            <w:pPr>
              <w:jc w:val="center"/>
            </w:pPr>
            <w:r w:rsidRPr="00A71505">
              <w:t>Y [s</w:t>
            </w:r>
            <w:proofErr w:type="gramStart"/>
            <w:r w:rsidRPr="00A71505">
              <w:t>] :</w:t>
            </w:r>
            <w:proofErr w:type="gramEnd"/>
            <w:r w:rsidRPr="00A71505">
              <w:t>= PV [s]</w:t>
            </w:r>
          </w:p>
        </w:tc>
        <w:tc>
          <w:tcPr>
            <w:tcW w:w="3204" w:type="dxa"/>
          </w:tcPr>
          <w:p w14:paraId="0C65941D" w14:textId="77777777" w:rsidR="00DC0423" w:rsidRDefault="00DC0423" w:rsidP="00ED6650">
            <w:pPr>
              <w:jc w:val="center"/>
            </w:pPr>
            <w:r w:rsidRPr="00A71505">
              <w:t>Y[s</w:t>
            </w:r>
            <w:proofErr w:type="gramStart"/>
            <w:r w:rsidRPr="00A71505">
              <w:t>] :</w:t>
            </w:r>
            <w:proofErr w:type="gramEnd"/>
            <w:r w:rsidRPr="00A71505">
              <w:t>= calc (s, X[s], A[s], B[s],...)</w:t>
            </w:r>
          </w:p>
        </w:tc>
      </w:tr>
    </w:tbl>
    <w:p w14:paraId="1DE39693" w14:textId="77777777" w:rsidR="00DC0423" w:rsidRDefault="00DC0423" w:rsidP="00DC0423"/>
    <w:p w14:paraId="3F144BC3" w14:textId="77777777" w:rsidR="00DC0423" w:rsidRDefault="00DC0423" w:rsidP="00DC0423">
      <w:pPr>
        <w:pStyle w:val="Heading3"/>
      </w:pPr>
      <w:bookmarkStart w:id="3" w:name="_Toc364694280"/>
      <w:bookmarkStart w:id="4" w:name="_Toc98497274"/>
      <w:bookmarkStart w:id="5" w:name="_Toc139460802"/>
      <w:r>
        <w:lastRenderedPageBreak/>
        <w:t>Expressions</w:t>
      </w:r>
      <w:bookmarkEnd w:id="3"/>
      <w:bookmarkEnd w:id="4"/>
      <w:bookmarkEnd w:id="5"/>
    </w:p>
    <w:p w14:paraId="08AB40D3" w14:textId="77777777" w:rsidR="00DC0423" w:rsidRDefault="00DC0423" w:rsidP="00DC0423">
      <w:r>
        <w:t xml:space="preserve">Each point of the expression waveform is calculated from the corresponding point of each of the input waveforms. On the </w:t>
      </w:r>
      <w:proofErr w:type="spellStart"/>
      <w:r>
        <w:t>QEWidget</w:t>
      </w:r>
      <w:proofErr w:type="spellEnd"/>
      <w:r>
        <w:t>, the 16 ‘Y’ variables are labelled A to P, so in this expression, the B arguments represents the value provided by the 2</w:t>
      </w:r>
      <w:r w:rsidRPr="002C0AAD">
        <w:rPr>
          <w:vertAlign w:val="superscript"/>
        </w:rPr>
        <w:t>nd</w:t>
      </w:r>
      <w:r>
        <w:t> Y variable, and C the value provided by the 3</w:t>
      </w:r>
      <w:r w:rsidRPr="002C0AAD">
        <w:rPr>
          <w:vertAlign w:val="superscript"/>
        </w:rPr>
        <w:t>rd</w:t>
      </w:r>
      <w:r>
        <w:t> Y variable. X refers to the ‘X’ variable and S refers to the array element number starting from 0.</w:t>
      </w:r>
    </w:p>
    <w:p w14:paraId="2CE28EFC" w14:textId="77777777" w:rsidR="00DC0423" w:rsidRDefault="00DC0423" w:rsidP="00DC0423">
      <w:r>
        <w:t xml:space="preserve">The QEPlotter also calculates </w:t>
      </w:r>
      <w:proofErr w:type="spellStart"/>
      <w:r>
        <w:t>dA</w:t>
      </w:r>
      <w:proofErr w:type="spellEnd"/>
      <w:r>
        <w:t>/</w:t>
      </w:r>
      <w:proofErr w:type="spellStart"/>
      <w:r>
        <w:t>dX</w:t>
      </w:r>
      <w:proofErr w:type="spellEnd"/>
      <w:r>
        <w:t>, dB/</w:t>
      </w:r>
      <w:proofErr w:type="spellStart"/>
      <w:r>
        <w:t>dX</w:t>
      </w:r>
      <w:proofErr w:type="spellEnd"/>
      <w:r>
        <w:t xml:space="preserve">, </w:t>
      </w:r>
      <w:proofErr w:type="spellStart"/>
      <w:r>
        <w:t>dC</w:t>
      </w:r>
      <w:proofErr w:type="spellEnd"/>
      <w:r>
        <w:t>/</w:t>
      </w:r>
      <w:proofErr w:type="spellStart"/>
      <w:r>
        <w:t>dX</w:t>
      </w:r>
      <w:proofErr w:type="spellEnd"/>
      <w:r>
        <w:t xml:space="preserve"> etc. and these are available within expressions as A</w:t>
      </w:r>
      <w:r w:rsidRPr="006B4721">
        <w:t>'</w:t>
      </w:r>
      <w:r>
        <w:t>, B</w:t>
      </w:r>
      <w:r w:rsidRPr="006B4721">
        <w:t>'</w:t>
      </w:r>
      <w:r>
        <w:t>, C</w:t>
      </w:r>
      <w:r w:rsidRPr="006B4721">
        <w:t>'</w:t>
      </w:r>
      <w:r>
        <w:t xml:space="preserve"> etc. For completeness X’ and S’ are also available.</w:t>
      </w:r>
    </w:p>
    <w:p w14:paraId="0A941318" w14:textId="77777777" w:rsidR="00DC0423" w:rsidRDefault="00DC0423" w:rsidP="00DC0423">
      <w:r>
        <w:t>Readers familiar with the calc/calcout records will recall that these only support 12 inputs (A to L). The QEPlotter widget performs a translation of the 36 possible inputs onto 12 inputs. It can do provides that no expression uses more than 12 arguments, i.e. = C’ + S + X is a valid QEPlotter expression, whereas =A + B + C + D + E + F + G + H + I + J + K + L + M is invalid as there are more than 12 elements.</w:t>
      </w:r>
    </w:p>
    <w:p w14:paraId="6DAD4660" w14:textId="77777777" w:rsidR="00DC0423" w:rsidRDefault="00DC0423" w:rsidP="00DC0423">
      <w:pPr>
        <w:pStyle w:val="Heading3"/>
      </w:pPr>
      <w:bookmarkStart w:id="6" w:name="_Toc364694281"/>
      <w:bookmarkStart w:id="7" w:name="_Toc98497275"/>
      <w:bookmarkStart w:id="8" w:name="_Toc139460803"/>
      <w:r>
        <w:t>Scaling and Presentation Control</w:t>
      </w:r>
      <w:bookmarkEnd w:id="6"/>
      <w:bookmarkEnd w:id="7"/>
      <w:bookmarkEnd w:id="8"/>
    </w:p>
    <w:p w14:paraId="2B71B5BB" w14:textId="77777777" w:rsidR="00DC0423" w:rsidRDefault="00DC0423" w:rsidP="00DC0423">
      <w:r>
        <w:t xml:space="preserve">Currently the QEPlotter is dynamically scaled. Future enhancements will </w:t>
      </w:r>
      <w:proofErr w:type="gramStart"/>
      <w:r>
        <w:t>included</w:t>
      </w:r>
      <w:proofErr w:type="gramEnd"/>
      <w:r>
        <w:t xml:space="preserve"> fixed scaling, normalised scaling, black background. These will be documents as these features are added.</w:t>
      </w:r>
    </w:p>
    <w:p w14:paraId="44558D4B" w14:textId="77777777" w:rsidR="00DC0423" w:rsidRDefault="00DC0423" w:rsidP="00DC0423"/>
    <w:p w14:paraId="0D6AF028" w14:textId="5A8BEE85" w:rsidR="00A25DDA" w:rsidRDefault="00A25DDA" w:rsidP="003610E7"/>
    <w:p w14:paraId="33CDF5D2" w14:textId="77777777" w:rsidR="00C63487" w:rsidRDefault="00C63487" w:rsidP="00C63487"/>
    <w:sectPr w:rsidR="00C63487" w:rsidSect="0052491A">
      <w:headerReference w:type="default" r:id="rId11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0B7B" w14:textId="77777777" w:rsidR="007C3AB6" w:rsidRDefault="007C3AB6" w:rsidP="001C3141">
      <w:pPr>
        <w:spacing w:after="0" w:line="240" w:lineRule="auto"/>
      </w:pPr>
      <w:r>
        <w:separator/>
      </w:r>
    </w:p>
  </w:endnote>
  <w:endnote w:type="continuationSeparator" w:id="0">
    <w:p w14:paraId="55CEF7D1" w14:textId="77777777" w:rsidR="007C3AB6" w:rsidRDefault="007C3AB6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4B3AA" w14:textId="77777777"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14:paraId="10E059DB" w14:textId="77777777" w:rsidTr="00906165">
      <w:tc>
        <w:tcPr>
          <w:tcW w:w="643" w:type="pct"/>
        </w:tcPr>
        <w:p w14:paraId="44AD7798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4DD1ED97" w14:textId="77777777"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09949EDD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259F3211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67508F57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1897DC4B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14EADB00" w14:textId="77777777"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861406">
            <w:rPr>
              <w:noProof/>
              <w:color w:val="747476"/>
              <w:sz w:val="18"/>
            </w:rPr>
            <w:t>5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861406">
            <w:rPr>
              <w:noProof/>
              <w:color w:val="747476"/>
              <w:sz w:val="18"/>
            </w:rPr>
            <w:t>6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09E3EBA5" w14:textId="77777777" w:rsidR="00F62DB6" w:rsidRDefault="00F62DB6" w:rsidP="008C148D">
    <w:pPr>
      <w:pStyle w:val="Footer"/>
    </w:pPr>
  </w:p>
  <w:p w14:paraId="07D3DE8E" w14:textId="77777777"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7CA31" w14:textId="77777777" w:rsidR="007C3AB6" w:rsidRDefault="007C3AB6" w:rsidP="001C3141">
      <w:pPr>
        <w:spacing w:after="0" w:line="240" w:lineRule="auto"/>
      </w:pPr>
      <w:r>
        <w:separator/>
      </w:r>
    </w:p>
  </w:footnote>
  <w:footnote w:type="continuationSeparator" w:id="0">
    <w:p w14:paraId="0A91C0C3" w14:textId="77777777" w:rsidR="007C3AB6" w:rsidRDefault="007C3AB6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561"/>
      <w:gridCol w:w="3396"/>
    </w:tblGrid>
    <w:tr w:rsidR="00F62DB6" w14:paraId="4A68D65A" w14:textId="77777777" w:rsidTr="00906165">
      <w:tc>
        <w:tcPr>
          <w:tcW w:w="3153" w:type="pct"/>
          <w:vAlign w:val="bottom"/>
        </w:tcPr>
        <w:p w14:paraId="3270256D" w14:textId="3F463B5E" w:rsidR="00F62DB6" w:rsidRPr="0043764B" w:rsidRDefault="00F62DB6" w:rsidP="00640188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640188">
            <w:rPr>
              <w:b/>
              <w:sz w:val="32"/>
              <w:szCs w:val="28"/>
            </w:rPr>
            <w:t>Plot</w:t>
          </w:r>
          <w:r w:rsidR="003D3082">
            <w:rPr>
              <w:b/>
              <w:sz w:val="32"/>
              <w:szCs w:val="28"/>
            </w:rPr>
            <w:t>ter</w:t>
          </w:r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1358A2C3" w14:textId="77777777" w:rsidR="00F62DB6" w:rsidRDefault="00F62DB6" w:rsidP="0090616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CBCD6CB" wp14:editId="1388F7F9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F4076C" w14:textId="77777777" w:rsidR="00F62DB6" w:rsidRDefault="00F62DB6">
    <w:pPr>
      <w:pStyle w:val="Header"/>
    </w:pPr>
    <w:r>
      <w:rPr>
        <w:noProof/>
      </w:rPr>
      <w:drawing>
        <wp:anchor distT="0" distB="180340" distL="114300" distR="114300" simplePos="0" relativeHeight="251661312" behindDoc="1" locked="0" layoutInCell="1" allowOverlap="1" wp14:anchorId="089DD737" wp14:editId="2A55FE99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E7A24"/>
    <w:multiLevelType w:val="hybridMultilevel"/>
    <w:tmpl w:val="34BA3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9ED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403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51FE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CD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5E2B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0E7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082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2B18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0AB5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B7E38"/>
    <w:rsid w:val="004C09E5"/>
    <w:rsid w:val="004C0A33"/>
    <w:rsid w:val="004C1D0E"/>
    <w:rsid w:val="004C26AE"/>
    <w:rsid w:val="004C3313"/>
    <w:rsid w:val="004C4F6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47DAF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0188"/>
    <w:rsid w:val="0064395E"/>
    <w:rsid w:val="00644C52"/>
    <w:rsid w:val="00644CA6"/>
    <w:rsid w:val="006453EC"/>
    <w:rsid w:val="00645CB2"/>
    <w:rsid w:val="0065058C"/>
    <w:rsid w:val="006535A3"/>
    <w:rsid w:val="006557B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DDE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1F37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3AB6"/>
    <w:rsid w:val="007C5F8C"/>
    <w:rsid w:val="007C633A"/>
    <w:rsid w:val="007D03D5"/>
    <w:rsid w:val="007D468F"/>
    <w:rsid w:val="007D4CFF"/>
    <w:rsid w:val="007D5086"/>
    <w:rsid w:val="007D7A04"/>
    <w:rsid w:val="007E08C5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406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572C1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03D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01D"/>
    <w:rsid w:val="009A291B"/>
    <w:rsid w:val="009A294E"/>
    <w:rsid w:val="009A2A07"/>
    <w:rsid w:val="009A5183"/>
    <w:rsid w:val="009A5884"/>
    <w:rsid w:val="009A6C44"/>
    <w:rsid w:val="009A7215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5DD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2867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4BCC"/>
    <w:rsid w:val="00AB57D5"/>
    <w:rsid w:val="00AB6071"/>
    <w:rsid w:val="00AB6A71"/>
    <w:rsid w:val="00AB6F58"/>
    <w:rsid w:val="00AB72ED"/>
    <w:rsid w:val="00AC1FD7"/>
    <w:rsid w:val="00AC1FF2"/>
    <w:rsid w:val="00AC28D2"/>
    <w:rsid w:val="00AC56E2"/>
    <w:rsid w:val="00AC62AF"/>
    <w:rsid w:val="00AC64C6"/>
    <w:rsid w:val="00AC6EA1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49C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3487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88A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423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5641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6FE8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38"/>
    <w:rsid w:val="00F64F71"/>
    <w:rsid w:val="00F67DBF"/>
    <w:rsid w:val="00F700A6"/>
    <w:rsid w:val="00F70F70"/>
    <w:rsid w:val="00F71BEB"/>
    <w:rsid w:val="00F71EF3"/>
    <w:rsid w:val="00F7645E"/>
    <w:rsid w:val="00F771A9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2FF6"/>
  <w15:docId w15:val="{986170DC-97B9-4B8A-9992-187D66B7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32A3-2407-467D-9028-50BB6F67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Rhyder</dc:creator>
  <cp:lastModifiedBy>STARRITT, Andrew</cp:lastModifiedBy>
  <cp:revision>11</cp:revision>
  <cp:lastPrinted>2019-12-11T05:00:00Z</cp:lastPrinted>
  <dcterms:created xsi:type="dcterms:W3CDTF">2023-02-14T01:16:00Z</dcterms:created>
  <dcterms:modified xsi:type="dcterms:W3CDTF">2023-07-05T04:46:00Z</dcterms:modified>
</cp:coreProperties>
</file>