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cơ-sở-lý-thuyết-và-lộ-trình-học-tập"/>
    <w:p>
      <w:pPr>
        <w:pStyle w:val="Heading1"/>
        <w:jc w:val="center"/>
      </w:pPr>
      <w:r>
        <w:t xml:space="preserve">Cơ sở lý thuyết và lộ trình học tập</w:t>
      </w:r>
    </w:p>
    <w:p>
      <w:pPr>
        <w:pStyle w:val="Subtitle"/>
      </w:pPr>
      <w:r>
        <w:t xml:space="preserve">Điều khiển hình thái dựa trên sự đồng thuận cho hệ đa tác tử không đồng nhất</w:t>
      </w:r>
    </w:p>
    <w:p>
      <w:pPr>
        <w:pStyle w:val="BodyText"/>
      </w:pPr>
      <w:r>
        <w:t xml:space="preserve">Tài liệu này giúp người học đi từ kiến thức nền tảng đến khả năng tự đọc, mô phỏng, phân tích và viết báo cáo về bài báo:</w:t>
      </w:r>
    </w:p>
    <w:p>
      <w:pPr>
        <w:pStyle w:val="BlockText"/>
      </w:pPr>
      <w:r>
        <w:t xml:space="preserve">Chang, X.; Yang, Y.; Zhang, Z.; Jiao, J.; Cheng, H.; Fu, W.</w:t>
      </w:r>
      <w:r>
        <w:br/>
      </w:r>
      <w:r>
        <w:rPr>
          <w:iCs/>
          <w:i/>
        </w:rPr>
        <w:t xml:space="preserve">Consensus-Based Formation Control for Heterogeneous Multi-Agent Systems in Complex Environments</w:t>
      </w:r>
      <w:r>
        <w:t xml:space="preserve">.</w:t>
      </w:r>
      <w:r>
        <w:br/>
      </w:r>
      <w:r>
        <w:t xml:space="preserve">Drones, 2025, 9, 175.</w:t>
      </w:r>
    </w:p>
    <w:p>
      <w:pPr>
        <w:pStyle w:val="FirstParagraph"/>
      </w:pPr>
      <w:r>
        <w:t xml:space="preserve">Tài liệu liên quan:</w:t>
      </w:r>
    </w:p>
    <w:p>
      <w:pPr>
        <w:numPr>
          <w:ilvl w:val="0"/>
          <w:numId w:val="1001"/>
        </w:numPr>
        <w:pStyle w:val="Compact"/>
      </w:pPr>
      <w:r>
        <w:t xml:space="preserve">Báo cáo nghiên cứu</w:t>
      </w:r>
    </w:p>
    <w:p>
      <w:pPr>
        <w:numPr>
          <w:ilvl w:val="0"/>
          <w:numId w:val="1001"/>
        </w:numPr>
        <w:pStyle w:val="Compact"/>
      </w:pPr>
      <w:r>
        <w:t xml:space="preserve">Mã MATLAB mô phỏng</w:t>
      </w:r>
    </w:p>
    <w:p>
      <w:pPr>
        <w:numPr>
          <w:ilvl w:val="0"/>
          <w:numId w:val="1001"/>
        </w:numPr>
        <w:pStyle w:val="Compact"/>
      </w:pPr>
      <w:r>
        <w:t xml:space="preserve">Hướng dẫn mô phỏng</w:t>
      </w:r>
    </w:p>
    <w:p>
      <w:pPr>
        <w:numPr>
          <w:ilvl w:val="0"/>
          <w:numId w:val="1001"/>
        </w:numPr>
        <w:pStyle w:val="Compact"/>
      </w:pPr>
      <w:r>
        <w:t xml:space="preserve">Bài báo gốc</w:t>
      </w:r>
    </w:p>
    <w:p>
      <w:pPr>
        <w:pStyle w:val="FirstParagraph"/>
      </w:pPr>
      <w:r>
        <w:t xml:space="preserve">Mục tiêu là hiểu được:</w:t>
      </w:r>
    </w:p>
    <w:p>
      <w:pPr>
        <w:numPr>
          <w:ilvl w:val="0"/>
          <w:numId w:val="1002"/>
        </w:numPr>
        <w:pStyle w:val="Compact"/>
      </w:pPr>
      <w:r>
        <w:t xml:space="preserve">hệ đa tác tử được mô hình hóa như thế nào;</w:t>
      </w:r>
    </w:p>
    <w:p>
      <w:pPr>
        <w:numPr>
          <w:ilvl w:val="0"/>
          <w:numId w:val="1002"/>
        </w:numPr>
        <w:pStyle w:val="Compact"/>
      </w:pPr>
      <w:r>
        <w:t xml:space="preserve">thông tin giữa các tác tử được biểu diễn bằng đồ thị ra sao;</w:t>
      </w:r>
    </w:p>
    <w:p>
      <w:pPr>
        <w:numPr>
          <w:ilvl w:val="0"/>
          <w:numId w:val="1002"/>
        </w:numPr>
        <w:pStyle w:val="Compact"/>
      </w:pPr>
      <w:r>
        <w:t xml:space="preserve">vì sao luật đồng thuận làm các tác tử phối hợp được;</w:t>
      </w:r>
    </w:p>
    <w:p>
      <w:pPr>
        <w:numPr>
          <w:ilvl w:val="0"/>
          <w:numId w:val="1002"/>
        </w:numPr>
        <w:pStyle w:val="Compact"/>
      </w:pPr>
      <w:r>
        <w:t xml:space="preserve">làm thế nào duy trì hình thái và tránh va chạm;</w:t>
      </w:r>
    </w:p>
    <w:p>
      <w:pPr>
        <w:numPr>
          <w:ilvl w:val="0"/>
          <w:numId w:val="1002"/>
        </w:numPr>
        <w:pStyle w:val="Compact"/>
      </w:pPr>
      <w:r>
        <w:t xml:space="preserve">vì sao hệ ổn định;</w:t>
      </w:r>
    </w:p>
    <w:p>
      <w:pPr>
        <w:numPr>
          <w:ilvl w:val="0"/>
          <w:numId w:val="1002"/>
        </w:numPr>
        <w:pStyle w:val="Compact"/>
      </w:pPr>
      <w:r>
        <w:t xml:space="preserve">cách chuyển lý thuyết thành mô phỏng và báo cáo khoa học.</w:t>
      </w:r>
    </w:p>
    <w:bookmarkStart w:id="20" w:name="bức-tranh-tổng-quát-của-bài-toán"/>
    <w:p>
      <w:pPr>
        <w:pStyle w:val="Heading2"/>
      </w:pPr>
      <w:r>
        <w:t xml:space="preserve">1. Bức tranh tổng quát của bài toán</w:t>
      </w:r>
    </w:p>
    <w:p>
      <w:pPr>
        <w:pStyle w:val="FirstParagraph"/>
      </w:pPr>
      <w:r>
        <w:t xml:space="preserve">Hãy hình dung một đội UAV cùng bay trong thành phố:</w:t>
      </w:r>
    </w:p>
    <w:p>
      <w:pPr>
        <w:numPr>
          <w:ilvl w:val="0"/>
          <w:numId w:val="1003"/>
        </w:numPr>
        <w:pStyle w:val="Compact"/>
      </w:pPr>
      <w:r>
        <w:t xml:space="preserve">mỗi UAV có vị trí khác nhau;</w:t>
      </w:r>
    </w:p>
    <w:p>
      <w:pPr>
        <w:numPr>
          <w:ilvl w:val="0"/>
          <w:numId w:val="1003"/>
        </w:numPr>
        <w:pStyle w:val="Compact"/>
      </w:pPr>
      <w:r>
        <w:t xml:space="preserve">một số UAV có mô hình chuyển động đơn giản;</w:t>
      </w:r>
    </w:p>
    <w:p>
      <w:pPr>
        <w:numPr>
          <w:ilvl w:val="0"/>
          <w:numId w:val="1003"/>
        </w:numPr>
        <w:pStyle w:val="Compact"/>
      </w:pPr>
      <w:r>
        <w:t xml:space="preserve">một số UAV có thêm trạng thái vận tốc và gia tốc;</w:t>
      </w:r>
    </w:p>
    <w:p>
      <w:pPr>
        <w:numPr>
          <w:ilvl w:val="0"/>
          <w:numId w:val="1003"/>
        </w:numPr>
        <w:pStyle w:val="Compact"/>
      </w:pPr>
      <w:r>
        <w:t xml:space="preserve">UAV chỉ trao đổi thông tin với một số lân cận;</w:t>
      </w:r>
    </w:p>
    <w:p>
      <w:pPr>
        <w:numPr>
          <w:ilvl w:val="0"/>
          <w:numId w:val="1003"/>
        </w:numPr>
        <w:pStyle w:val="Compact"/>
      </w:pPr>
      <w:r>
        <w:t xml:space="preserve">đội hình phải tránh nhà cao tầng, vật cản và các UAV khác;</w:t>
      </w:r>
    </w:p>
    <w:p>
      <w:pPr>
        <w:numPr>
          <w:ilvl w:val="0"/>
          <w:numId w:val="1003"/>
        </w:numPr>
        <w:pStyle w:val="Compact"/>
      </w:pPr>
      <w:r>
        <w:t xml:space="preserve">khi đi qua khe hẹp, đội hình cần đổi từ dạng rộng sang dạng đường thẳng;</w:t>
      </w:r>
    </w:p>
    <w:p>
      <w:pPr>
        <w:numPr>
          <w:ilvl w:val="0"/>
          <w:numId w:val="1003"/>
        </w:numPr>
        <w:pStyle w:val="Compact"/>
      </w:pPr>
      <w:r>
        <w:t xml:space="preserve">khi ra khỏi khe hẹp, đội hình có thể mở rộng trở lại.</w:t>
      </w:r>
    </w:p>
    <w:p>
      <w:pPr>
        <w:pStyle w:val="FirstParagraph"/>
      </w:pPr>
      <w:r>
        <w:t xml:space="preserve">Đây là một hệ đa tác tử không đồng nhất.</w:t>
      </w:r>
    </w:p>
    <w:p>
      <w:pPr>
        <w:pStyle w:val="BodyText"/>
      </w:pPr>
      <w:r>
        <w:t xml:space="preserve">Bài toán điều khiển cần trả lời:</w:t>
      </w:r>
    </w:p>
    <w:p>
      <w:pPr>
        <w:pStyle w:val="BlockText"/>
      </w:pPr>
      <w:r>
        <w:t xml:space="preserve">Làm thế nào để mỗi tác tử chỉ dùng thông tin cục bộ nhưng toàn bộ đội vẫn duy trì hình thái, tránh va chạm, giữ liên lạc và ổn định khi môi trường thay đổi?</w:t>
      </w:r>
    </w:p>
    <w:p>
      <w:pPr>
        <w:pStyle w:val="FirstParagraph"/>
      </w:pPr>
      <w:r>
        <w:t xml:space="preserve">Bài báo kết hợp:</w:t>
      </w:r>
    </w:p>
    <w:p>
      <w:pPr>
        <w:pStyle w:val="SourceCode"/>
      </w:pPr>
      <w:r>
        <w:rPr>
          <w:rStyle w:val="VerbatimChar"/>
        </w:rPr>
        <w:t xml:space="preserve">Mô hình động lực học</w:t>
      </w:r>
      <w:r>
        <w:br/>
      </w:r>
      <w:r>
        <w:rPr>
          <w:rStyle w:val="VerbatimChar"/>
        </w:rPr>
        <w:t xml:space="preserve">        +</w:t>
      </w:r>
      <w:r>
        <w:br/>
      </w:r>
      <w:r>
        <w:rPr>
          <w:rStyle w:val="VerbatimChar"/>
        </w:rPr>
        <w:t xml:space="preserve">Lý thuyết đồ thị</w:t>
      </w:r>
      <w:r>
        <w:br/>
      </w:r>
      <w:r>
        <w:rPr>
          <w:rStyle w:val="VerbatimChar"/>
        </w:rPr>
        <w:t xml:space="preserve">        +</w:t>
      </w:r>
      <w:r>
        <w:br/>
      </w:r>
      <w:r>
        <w:rPr>
          <w:rStyle w:val="VerbatimChar"/>
        </w:rPr>
        <w:t xml:space="preserve">Đồng thuận đa tác tử</w:t>
      </w:r>
      <w:r>
        <w:br/>
      </w:r>
      <w:r>
        <w:rPr>
          <w:rStyle w:val="VerbatimChar"/>
        </w:rPr>
        <w:t xml:space="preserve">        +</w:t>
      </w:r>
      <w:r>
        <w:br/>
      </w:r>
      <w:r>
        <w:rPr>
          <w:rStyle w:val="VerbatimChar"/>
        </w:rPr>
        <w:t xml:space="preserve">Điều khiển hình thái</w:t>
      </w:r>
      <w:r>
        <w:br/>
      </w:r>
      <w:r>
        <w:rPr>
          <w:rStyle w:val="VerbatimChar"/>
        </w:rPr>
        <w:t xml:space="preserve">        +</w:t>
      </w:r>
      <w:r>
        <w:br/>
      </w:r>
      <w:r>
        <w:rPr>
          <w:rStyle w:val="VerbatimChar"/>
        </w:rPr>
        <w:t xml:space="preserve">Hàm thế tránh va chạm</w:t>
      </w:r>
      <w:r>
        <w:br/>
      </w:r>
      <w:r>
        <w:rPr>
          <w:rStyle w:val="VerbatimChar"/>
        </w:rPr>
        <w:t xml:space="preserve">        +</w:t>
      </w:r>
      <w:r>
        <w:br/>
      </w:r>
      <w:r>
        <w:rPr>
          <w:rStyle w:val="VerbatimChar"/>
        </w:rPr>
        <w:t xml:space="preserve">Phân tích Lyapunov</w:t>
      </w:r>
      <w:r>
        <w:br/>
      </w:r>
      <w:r>
        <w:rPr>
          <w:rStyle w:val="VerbatimChar"/>
        </w:rPr>
        <w:t xml:space="preserve">        +</w:t>
      </w:r>
      <w:r>
        <w:br/>
      </w:r>
      <w:r>
        <w:rPr>
          <w:rStyle w:val="VerbatimChar"/>
        </w:rPr>
        <w:t xml:space="preserve">Mô phỏng số</w:t>
      </w:r>
    </w:p>
    <w:bookmarkEnd w:id="20"/>
    <w:bookmarkStart w:id="25" w:name="kiến-thức-nền-tảng-cần-có"/>
    <w:p>
      <w:pPr>
        <w:pStyle w:val="Heading2"/>
      </w:pPr>
      <w:r>
        <w:t xml:space="preserve">2. Kiến thức nền tảng cần có</w:t>
      </w:r>
    </w:p>
    <w:bookmarkStart w:id="22" w:name="đại-số-tuyến-tính"/>
    <w:p>
      <w:pPr>
        <w:pStyle w:val="Heading3"/>
      </w:pPr>
      <w:r>
        <w:t xml:space="preserve">2.1. Đại số tuyến tính</w:t>
      </w:r>
    </w:p>
    <w:p>
      <w:pPr>
        <w:pStyle w:val="FirstParagraph"/>
      </w:pPr>
      <w:r>
        <w:t xml:space="preserve">Cần hiểu:</w:t>
      </w:r>
    </w:p>
    <w:p>
      <w:pPr>
        <w:numPr>
          <w:ilvl w:val="0"/>
          <w:numId w:val="1004"/>
        </w:numPr>
        <w:pStyle w:val="Compact"/>
      </w:pPr>
      <w:r>
        <w:t xml:space="preserve">vector và ma trận;</w:t>
      </w:r>
    </w:p>
    <w:p>
      <w:pPr>
        <w:numPr>
          <w:ilvl w:val="0"/>
          <w:numId w:val="1004"/>
        </w:numPr>
        <w:pStyle w:val="Compact"/>
      </w:pPr>
      <w:r>
        <w:t xml:space="preserve">tích vô hướng;</w:t>
      </w:r>
    </w:p>
    <w:p>
      <w:pPr>
        <w:numPr>
          <w:ilvl w:val="0"/>
          <w:numId w:val="1004"/>
        </w:numPr>
        <w:pStyle w:val="Compact"/>
      </w:pPr>
      <w:r>
        <w:t xml:space="preserve">ma trận đối xứng;</w:t>
      </w:r>
    </w:p>
    <w:p>
      <w:pPr>
        <w:numPr>
          <w:ilvl w:val="0"/>
          <w:numId w:val="1004"/>
        </w:numPr>
        <w:pStyle w:val="Compact"/>
      </w:pPr>
      <w:r>
        <w:t xml:space="preserve">trị riêng và vector riêng;</w:t>
      </w:r>
    </w:p>
    <w:p>
      <w:pPr>
        <w:numPr>
          <w:ilvl w:val="0"/>
          <w:numId w:val="1004"/>
        </w:numPr>
        <w:pStyle w:val="Compact"/>
      </w:pPr>
      <w:r>
        <w:t xml:space="preserve">ma trận xác định dương hoặc bán xác định dương;</w:t>
      </w:r>
    </w:p>
    <w:p>
      <w:pPr>
        <w:numPr>
          <w:ilvl w:val="0"/>
          <w:numId w:val="1004"/>
        </w:numPr>
        <w:pStyle w:val="Compact"/>
      </w:pPr>
      <w:r>
        <w:t xml:space="preserve">chuẩn Euclid;</w:t>
      </w:r>
    </w:p>
    <w:p>
      <w:pPr>
        <w:numPr>
          <w:ilvl w:val="0"/>
          <w:numId w:val="1004"/>
        </w:numPr>
        <w:pStyle w:val="Compact"/>
      </w:pPr>
      <w:r>
        <w:t xml:space="preserve">tích Kronecker ở mức cơ bản.</w:t>
      </w:r>
    </w:p>
    <w:p>
      <w:pPr>
        <w:pStyle w:val="FirstParagraph"/>
      </w:pPr>
      <w:r>
        <w:t xml:space="preserve">Vị trí của UAV trong mặt phẳng:</w:t>
      </w:r>
    </w:p>
    <w:p>
      <w:pPr>
        <w:pStyle w:val="BodyText"/>
        <w:spacing w:before="80" w:after="80"/>
        <w:jc w:val="center"/>
      </w:pPr>
      <m:oMathPara>
        <m:oMathParaPr>
          <m:jc m:val="center"/>
        </m:oMathParaPr>
        <m:oMath>
          <m:sSub>
            <m:e>
              <m:r>
                <m:t>x</m:t>
              </m:r>
            </m:e>
            <m:sub>
              <m:r>
                <m:t>i</m:t>
              </m:r>
            </m:sub>
          </m:sSub>
          <m:r>
            <m:rPr>
              <m:sty m:val="p"/>
            </m:rPr>
            <m:t>=</m:t>
          </m:r>
          <m:d>
            <m:dPr>
              <m:begChr m:val="["/>
              <m:endChr m:val="]"/>
              <m:sepChr m:val=""/>
              <m:grow/>
            </m:dPr>
            <m:e>
              <m:m>
                <m:mPr>
                  <m:baseJc m:val="center"/>
                  <m:plcHide m:val="on"/>
                  <m:mcs>
                    <m:mc>
                      <m:mcPr>
                        <m:mcJc m:val="center"/>
                        <m:count m:val="1"/>
                      </m:mcPr>
                    </m:mc>
                  </m:mcs>
                </m:mPr>
                <m:mr>
                  <m:e>
                    <m:sSubSup>
                      <m:e>
                        <m:r>
                          <m:t>x</m:t>
                        </m:r>
                      </m:e>
                      <m:sub>
                        <m:r>
                          <m:t>i</m:t>
                        </m:r>
                      </m:sub>
                      <m:sup>
                        <m:r>
                          <m:t>x</m:t>
                        </m:r>
                      </m:sup>
                    </m:sSubSup>
                  </m:e>
                </m:mr>
                <m:mr>
                  <m:e>
                    <m:sSubSup>
                      <m:e>
                        <m:r>
                          <m:t>x</m:t>
                        </m:r>
                      </m:e>
                      <m:sub>
                        <m:r>
                          <m:t>i</m:t>
                        </m:r>
                      </m:sub>
                      <m:sup>
                        <m:r>
                          <m:t>y</m:t>
                        </m:r>
                      </m:sup>
                    </m:sSubSup>
                  </m:e>
                </m:mr>
              </m:m>
            </m:e>
          </m:d>
          <m:r>
            <m:rPr>
              <m:sty m:val="p"/>
            </m:rPr>
            <m:t>∈</m:t>
          </m:r>
          <m:sSup>
            <m:e>
              <m:r>
                <m:rPr>
                  <m:sty m:val="p"/>
                  <m:scr m:val="double-struck"/>
                </m:rPr>
                <m:t>R</m:t>
              </m:r>
            </m:e>
            <m:sup>
              <m:r>
                <m:t>2</m:t>
              </m:r>
            </m:sup>
          </m:sSup>
          <m:r>
            <m:rPr>
              <m:sty m:val="p"/>
            </m:rPr>
            <m:t>.</m:t>
          </m:r>
        </m:oMath>
      </m:oMathPara>
    </w:p>
    <w:p>
      <w:pPr>
        <w:pStyle w:val="FirstParagraph"/>
      </w:pPr>
      <w:r>
        <w:t xml:space="preserve">Vị trí toàn đội có thể ghép thành:</w:t>
      </w:r>
    </w:p>
    <w:p>
      <w:pPr>
        <w:pStyle w:val="BodyText"/>
        <w:spacing w:before="80" w:after="80"/>
        <w:jc w:val="center"/>
      </w:pPr>
      <m:oMathPara>
        <m:oMathParaPr>
          <m:jc m:val="center"/>
        </m:oMathParaPr>
        <m:oMath>
          <m:r>
            <m:t>x</m:t>
          </m:r>
          <m:r>
            <m:rPr>
              <m:sty m:val="p"/>
            </m:rPr>
            <m:t>=</m:t>
          </m:r>
          <m:d>
            <m:dPr>
              <m:begChr m:val="["/>
              <m:endChr m:val="]"/>
              <m:sep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sub>
                    </m:sSub>
                  </m:e>
                </m:mr>
              </m:m>
            </m:e>
          </m:d>
          <m:r>
            <m:rPr>
              <m:sty m:val="p"/>
            </m:rPr>
            <m:t>.</m:t>
          </m:r>
        </m:oMath>
      </m:oMathPara>
    </w:p>
    <w:bookmarkStart w:id="21" w:name="bài-tập"/>
    <w:p>
      <w:pPr>
        <w:pStyle w:val="Heading4"/>
      </w:pPr>
      <w:r>
        <w:t xml:space="preserve">Bài tập</w:t>
      </w:r>
    </w:p>
    <w:p>
      <w:pPr>
        <w:pStyle w:val="FirstParagraph"/>
      </w:pPr>
      <w:r>
        <w:t xml:space="preserve">Cho:</w:t>
      </w:r>
    </w:p>
    <w:p>
      <w:pPr>
        <w:pStyle w:val="BodyText"/>
        <w:spacing w:before="80" w:after="80"/>
        <w:jc w:val="center"/>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1</m:t>
                    </m:r>
                  </m:e>
                  <m:e>
                    <m:r>
                      <m:t>0</m:t>
                    </m:r>
                  </m:e>
                  <m:e>
                    <m:r>
                      <m:t>1</m:t>
                    </m:r>
                  </m:e>
                </m:mr>
                <m:mr>
                  <m:e>
                    <m:r>
                      <m:t>0</m:t>
                    </m:r>
                  </m:e>
                  <m:e>
                    <m:r>
                      <m:t>1</m:t>
                    </m:r>
                  </m:e>
                  <m:e>
                    <m:r>
                      <m:t>0</m:t>
                    </m:r>
                  </m:e>
                </m:mr>
              </m:m>
            </m:e>
          </m:d>
          <m:r>
            <m:rPr>
              <m:sty m:val="p"/>
            </m:rPr>
            <m:t>.</m:t>
          </m:r>
        </m:oMath>
      </m:oMathPara>
    </w:p>
    <w:p>
      <w:pPr>
        <w:pStyle w:val="FirstParagraph"/>
      </w:pPr>
      <w:r>
        <w:t xml:space="preserve">Hãy tính ma trận bậc</w:t>
      </w:r>
      <w:r>
        <w:t xml:space="preserve"> </w:t>
      </w:r>
      <m:oMath>
        <m:r>
          <m:t>D</m:t>
        </m:r>
      </m:oMath>
      <w:r>
        <w:t xml:space="preserve">, ma trận Laplace</w:t>
      </w:r>
      <w:r>
        <w:t xml:space="preserve"> </w:t>
      </w:r>
      <m:oMath>
        <m:r>
          <m:t>L</m:t>
        </m:r>
        <m:r>
          <m:rPr>
            <m:sty m:val="p"/>
          </m:rPr>
          <m:t>=</m:t>
        </m:r>
        <m:r>
          <m:t>D</m:t>
        </m:r>
        <m:r>
          <m:rPr>
            <m:sty m:val="p"/>
          </m:rPr>
          <m:t>−</m:t>
        </m:r>
        <m:r>
          <m:t>A</m:t>
        </m:r>
      </m:oMath>
      <w:r>
        <w:t xml:space="preserve"> </w:t>
      </w:r>
      <w:r>
        <w:t xml:space="preserve">và trị riêng của</w:t>
      </w:r>
      <w:r>
        <w:t xml:space="preserve"> </w:t>
      </w:r>
      <m:oMath>
        <m:r>
          <m:t>L</m:t>
        </m:r>
      </m:oMath>
      <w:r>
        <w:t xml:space="preserve">. Kiểm tra:</w:t>
      </w:r>
    </w:p>
    <w:p>
      <w:pPr>
        <w:pStyle w:val="BodyText"/>
        <w:spacing w:before="80" w:after="80"/>
        <w:jc w:val="center"/>
      </w:pPr>
      <m:oMathPara>
        <m:oMathParaPr>
          <m:jc m:val="center"/>
        </m:oMathParaPr>
        <m:oMath>
          <m:r>
            <m:t>L</m:t>
          </m:r>
          <m:d>
            <m:dPr>
              <m:begChr m:val="["/>
              <m:endChr m:val="]"/>
              <m:sepChr m:val=""/>
              <m:grow/>
            </m:dPr>
            <m:e>
              <m:m>
                <m:mPr>
                  <m:baseJc m:val="center"/>
                  <m:plcHide m:val="on"/>
                  <m:mcs>
                    <m:mc>
                      <m:mcPr>
                        <m:mcJc m:val="center"/>
                        <m:count m:val="1"/>
                      </m:mcPr>
                    </m:mc>
                  </m:mcs>
                </m:mPr>
                <m:mr>
                  <m:e>
                    <m:r>
                      <m:t>1</m:t>
                    </m:r>
                  </m:e>
                </m:mr>
                <m:mr>
                  <m:e>
                    <m:r>
                      <m:t>1</m:t>
                    </m:r>
                  </m:e>
                </m:mr>
                <m:mr>
                  <m:e>
                    <m:r>
                      <m:t>1</m:t>
                    </m:r>
                  </m:e>
                </m:mr>
              </m:m>
            </m:e>
          </m:d>
          <m:r>
            <m:rPr>
              <m:sty m:val="p"/>
            </m:rPr>
            <m:t>=</m:t>
          </m:r>
          <m:r>
            <m:t>0</m:t>
          </m:r>
          <m:r>
            <m:rPr>
              <m:sty m:val="p"/>
            </m:rPr>
            <m:t>.</m:t>
          </m:r>
        </m:oMath>
      </m:oMathPara>
    </w:p>
    <w:p>
      <w:pPr>
        <w:pStyle w:val="FirstParagraph"/>
      </w:pPr>
      <w:r>
        <w:t xml:space="preserve">Nếu chưa làm được, hãy ôn đại số tuyến tính trước khi đọc phần lý thuyết đồ thị.</w:t>
      </w:r>
    </w:p>
    <w:bookmarkEnd w:id="21"/>
    <w:bookmarkEnd w:id="22"/>
    <w:bookmarkStart w:id="23" w:name="phương-trình-vi-phân-và-hệ-động-lực"/>
    <w:p>
      <w:pPr>
        <w:pStyle w:val="Heading3"/>
      </w:pPr>
      <w:r>
        <w:t xml:space="preserve">2.2. Phương trình vi phân và hệ động lực</w:t>
      </w:r>
    </w:p>
    <w:p>
      <w:pPr>
        <w:pStyle w:val="FirstParagraph"/>
      </w:pPr>
      <w:r>
        <w:t xml:space="preserve">Tác tử bậc một:</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u</m:t>
              </m:r>
            </m:e>
            <m:sub>
              <m:r>
                <m:t>i</m:t>
              </m:r>
            </m:sub>
          </m:sSub>
          <m:r>
            <m:rPr>
              <m:sty m:val="p"/>
            </m:rPr>
            <m:t>.</m:t>
          </m:r>
        </m:oMath>
      </m:oMathPara>
    </w:p>
    <w:p>
      <w:pPr>
        <w:pStyle w:val="FirstParagraph"/>
      </w:pPr>
      <w:r>
        <w:t xml:space="preserve">Tác tử bậc hai:</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sub>
          </m:sSub>
          <m:r>
            <m:rPr>
              <m:sty m:val="p"/>
            </m:rPr>
            <m:t>.</m:t>
          </m:r>
        </m:oMath>
      </m:oMathPara>
    </w:p>
    <w:p>
      <w:pPr>
        <w:pStyle w:val="FirstParagraph"/>
      </w:pPr>
      <w:r>
        <w:t xml:space="preserve">Tác tử có nhiễu:</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u</m:t>
              </m:r>
            </m:e>
            <m:sub>
              <m:r>
                <m:t>i</m:t>
              </m:r>
            </m:sub>
          </m:sSub>
          <m:r>
            <m:rPr>
              <m:sty m:val="p"/>
            </m:rPr>
            <m:t>+</m:t>
          </m:r>
          <m:sSub>
            <m:e>
              <m:r>
                <m:t>f</m:t>
              </m:r>
            </m:e>
            <m:sub>
              <m:r>
                <m:t>i</m:t>
              </m:r>
            </m:sub>
          </m:sSub>
          <m:d>
            <m:dPr>
              <m:begChr m:val="("/>
              <m:endChr m:val=")"/>
              <m:sepChr m:val=""/>
              <m:grow/>
            </m:dPr>
            <m:e>
              <m:sSub>
                <m:e>
                  <m:r>
                    <m:t>x</m:t>
                  </m:r>
                </m:e>
                <m:sub>
                  <m:r>
                    <m:t>i</m:t>
                  </m:r>
                </m:sub>
              </m:sSub>
            </m:e>
          </m:d>
          <m:r>
            <m:rPr>
              <m:sty m:val="p"/>
            </m:rPr>
            <m:t>+</m:t>
          </m:r>
          <m:sSub>
            <m:e>
              <m:r>
                <m:t>d</m:t>
              </m:r>
            </m:e>
            <m:sub>
              <m:r>
                <m:t>i</m:t>
              </m:r>
            </m:sub>
          </m:sSub>
          <m:d>
            <m:dPr>
              <m:begChr m:val="("/>
              <m:endChr m:val=")"/>
              <m:sepChr m:val=""/>
              <m:grow/>
            </m:dPr>
            <m:e>
              <m:r>
                <m:t>t</m:t>
              </m:r>
            </m:e>
          </m:d>
          <m:r>
            <m:rPr>
              <m:sty m:val="p"/>
            </m:rPr>
            <m:t>,</m:t>
          </m:r>
        </m:oMath>
      </m:oMathPara>
    </w:p>
    <w:p>
      <w:pPr>
        <w:pStyle w:val="FirstParagraph"/>
      </w:pPr>
      <w:r>
        <w:t xml:space="preserve">hoặc:</w:t>
      </w:r>
    </w:p>
    <w:p>
      <w:pPr>
        <w:pStyle w:val="BodyText"/>
        <w:spacing w:before="80" w:after="80"/>
        <w:jc w:val="center"/>
      </w:pPr>
      <m:oMathPara>
        <m:oMathParaPr>
          <m:jc m:val="center"/>
        </m:oMathParaPr>
        <m:oMath>
          <m:sSub>
            <m:e>
              <m:acc>
                <m:accPr>
                  <m:chr m:val="̇"/>
                </m:accPr>
                <m:e>
                  <m:r>
                    <m:t>x</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sub>
          </m:sSub>
          <m:r>
            <m:rPr>
              <m:sty m:val="p"/>
            </m:rPr>
            <m:t>+</m:t>
          </m:r>
          <m:sSub>
            <m:e>
              <m:r>
                <m:t>d</m:t>
              </m:r>
            </m:e>
            <m:sub>
              <m:r>
                <m:t>i</m:t>
              </m:r>
            </m:sub>
          </m:sSub>
          <m:d>
            <m:dPr>
              <m:begChr m:val="("/>
              <m:endChr m:val=")"/>
              <m:sepChr m:val=""/>
              <m:grow/>
            </m:dPr>
            <m:e>
              <m:r>
                <m:t>t</m:t>
              </m:r>
            </m:e>
          </m:d>
          <m:r>
            <m:rPr>
              <m:sty m:val="p"/>
            </m:rPr>
            <m:t>.</m:t>
          </m:r>
        </m:oMath>
      </m:oMathPara>
    </w:p>
    <w:p>
      <w:pPr>
        <w:pStyle w:val="FirstParagraph"/>
      </w:pPr>
      <w:r>
        <w:t xml:space="preserve">Trong đó</w:t>
      </w:r>
      <w:r>
        <w:t xml:space="preserve"> </w:t>
      </w:r>
      <m:oMath>
        <m:sSub>
          <m:e>
            <m:r>
              <m:t>d</m:t>
            </m:r>
          </m:e>
          <m:sub>
            <m:r>
              <m:t>i</m:t>
            </m:r>
          </m:sub>
        </m:sSub>
        <m:d>
          <m:dPr>
            <m:begChr m:val="("/>
            <m:endChr m:val=")"/>
            <m:sepChr m:val=""/>
            <m:grow/>
          </m:dPr>
          <m:e>
            <m:r>
              <m:t>t</m:t>
            </m:r>
          </m:e>
        </m:d>
      </m:oMath>
      <w:r>
        <w:t xml:space="preserve"> </w:t>
      </w:r>
      <w:r>
        <w:t xml:space="preserve">có thể biểu diễn gió, sai số cảm biến hoặc tác động bên ngoài.</w:t>
      </w:r>
    </w:p>
    <w:p>
      <w:pPr>
        <w:pStyle w:val="BodyText"/>
      </w:pPr>
      <w:r>
        <w:t xml:space="preserve">Cần hiểu:</w:t>
      </w:r>
    </w:p>
    <w:p>
      <w:pPr>
        <w:numPr>
          <w:ilvl w:val="0"/>
          <w:numId w:val="1005"/>
        </w:numPr>
        <w:pStyle w:val="Compact"/>
      </w:pPr>
      <w:r>
        <w:t xml:space="preserve">trạng thái là gì;</w:t>
      </w:r>
    </w:p>
    <w:p>
      <w:pPr>
        <w:numPr>
          <w:ilvl w:val="0"/>
          <w:numId w:val="1005"/>
        </w:numPr>
        <w:pStyle w:val="Compact"/>
      </w:pPr>
      <w:r>
        <w:t xml:space="preserve">đầu vào điều khiển tác động lên trạng thái nào;</w:t>
      </w:r>
    </w:p>
    <w:p>
      <w:pPr>
        <w:numPr>
          <w:ilvl w:val="0"/>
          <w:numId w:val="1005"/>
        </w:numPr>
        <w:pStyle w:val="Compact"/>
      </w:pPr>
      <w:r>
        <w:t xml:space="preserve">tác tử bậc một khác tác tử bậc hai ở đâu;</w:t>
      </w:r>
    </w:p>
    <w:p>
      <w:pPr>
        <w:numPr>
          <w:ilvl w:val="0"/>
          <w:numId w:val="1005"/>
        </w:numPr>
        <w:pStyle w:val="Compact"/>
      </w:pPr>
      <w:r>
        <w:t xml:space="preserve">vì sao một luật điều khiển cho tác tử bậc một chưa chắc áp dụng trực tiếp cho tác tử bậc hai.</w:t>
      </w:r>
    </w:p>
    <w:bookmarkEnd w:id="23"/>
    <w:bookmarkStart w:id="24" w:name="matlab-hoặc-gnu-octave"/>
    <w:p>
      <w:pPr>
        <w:pStyle w:val="Heading3"/>
      </w:pPr>
      <w:r>
        <w:t xml:space="preserve">2.3. MATLAB hoặc GNU Octave</w:t>
      </w:r>
    </w:p>
    <w:p>
      <w:pPr>
        <w:pStyle w:val="FirstParagraph"/>
      </w:pPr>
      <w:r>
        <w:t xml:space="preserve">Cần biết:</w:t>
      </w:r>
    </w:p>
    <w:p>
      <w:pPr>
        <w:numPr>
          <w:ilvl w:val="0"/>
          <w:numId w:val="1006"/>
        </w:numPr>
        <w:pStyle w:val="Compact"/>
      </w:pPr>
      <w:r>
        <w:t xml:space="preserve">tạo vector và ma trận;</w:t>
      </w:r>
    </w:p>
    <w:p>
      <w:pPr>
        <w:numPr>
          <w:ilvl w:val="0"/>
          <w:numId w:val="1006"/>
        </w:numPr>
        <w:pStyle w:val="Compact"/>
      </w:pPr>
      <w:r>
        <w:t xml:space="preserve">vòng lặp</w:t>
      </w:r>
      <w:r>
        <w:t xml:space="preserve"> </w:t>
      </w:r>
      <w:r>
        <w:rPr>
          <w:rStyle w:val="VerbatimChar"/>
        </w:rPr>
        <w:t xml:space="preserve">for</w:t>
      </w:r>
      <w:r>
        <w:t xml:space="preserve"> </w:t>
      </w:r>
      <w:r>
        <w:t xml:space="preserve">và điều kiện</w:t>
      </w:r>
      <w:r>
        <w:t xml:space="preserve"> </w:t>
      </w:r>
      <w:r>
        <w:rPr>
          <w:rStyle w:val="VerbatimChar"/>
        </w:rPr>
        <w:t xml:space="preserve">if</w:t>
      </w:r>
      <w:r>
        <w:t xml:space="preserve">;</w:t>
      </w:r>
    </w:p>
    <w:p>
      <w:pPr>
        <w:numPr>
          <w:ilvl w:val="0"/>
          <w:numId w:val="1006"/>
        </w:numPr>
        <w:pStyle w:val="Compact"/>
      </w:pPr>
      <w:r>
        <w:t xml:space="preserve">viết hàm;</w:t>
      </w:r>
    </w:p>
    <w:p>
      <w:pPr>
        <w:numPr>
          <w:ilvl w:val="0"/>
          <w:numId w:val="1006"/>
        </w:numPr>
        <w:pStyle w:val="Compact"/>
      </w:pPr>
      <w:r>
        <w:t xml:space="preserve">vẽ bằng</w:t>
      </w:r>
      <w:r>
        <w:t xml:space="preserve"> </w:t>
      </w:r>
      <w:r>
        <w:rPr>
          <w:rStyle w:val="VerbatimChar"/>
        </w:rPr>
        <w:t xml:space="preserve">plot</w:t>
      </w:r>
      <w:r>
        <w:t xml:space="preserve">;</w:t>
      </w:r>
    </w:p>
    <w:p>
      <w:pPr>
        <w:numPr>
          <w:ilvl w:val="0"/>
          <w:numId w:val="1006"/>
        </w:numPr>
        <w:pStyle w:val="Compact"/>
      </w:pPr>
      <w:r>
        <w:t xml:space="preserve">lưu dữ liệu bằng</w:t>
      </w:r>
      <w:r>
        <w:t xml:space="preserve"> </w:t>
      </w:r>
      <w:r>
        <w:rPr>
          <w:rStyle w:val="VerbatimChar"/>
        </w:rPr>
        <w:t xml:space="preserve">save</w:t>
      </w:r>
      <w:r>
        <w:t xml:space="preserve">;</w:t>
      </w:r>
    </w:p>
    <w:p>
      <w:pPr>
        <w:numPr>
          <w:ilvl w:val="0"/>
          <w:numId w:val="1006"/>
        </w:numPr>
        <w:pStyle w:val="Compact"/>
      </w:pPr>
      <w:r>
        <w:t xml:space="preserve">tính chuẩn bằng</w:t>
      </w:r>
      <w:r>
        <w:t xml:space="preserve"> </w:t>
      </w:r>
      <w:r>
        <w:rPr>
          <w:rStyle w:val="VerbatimChar"/>
        </w:rPr>
        <w:t xml:space="preserve">norm</w:t>
      </w:r>
      <w:r>
        <w:t xml:space="preserve">;</w:t>
      </w:r>
    </w:p>
    <w:p>
      <w:pPr>
        <w:numPr>
          <w:ilvl w:val="0"/>
          <w:numId w:val="1006"/>
        </w:numPr>
        <w:pStyle w:val="Compact"/>
      </w:pPr>
      <w:r>
        <w:t xml:space="preserve">tính trung bình bằng</w:t>
      </w:r>
      <w:r>
        <w:t xml:space="preserve"> </w:t>
      </w:r>
      <w:r>
        <w:rPr>
          <w:rStyle w:val="VerbatimChar"/>
        </w:rPr>
        <w:t xml:space="preserve">mean</w:t>
      </w:r>
      <w:r>
        <w:t xml:space="preserve">.</w:t>
      </w:r>
    </w:p>
    <w:p>
      <w:pPr>
        <w:pStyle w:val="FirstParagraph"/>
      </w:pPr>
      <w:r>
        <w:t xml:space="preserve">Ví dụ tích phân Euler:</w:t>
      </w:r>
    </w:p>
    <w:p>
      <w:pPr>
        <w:pStyle w:val="SourceCode"/>
      </w:pPr>
      <w:r>
        <w:rPr>
          <w:rStyle w:val="VerbatimChar"/>
        </w:rPr>
        <w:t xml:space="preserve">x = [1; 2];</w:t>
      </w:r>
      <w:r>
        <w:br/>
      </w:r>
      <w:r>
        <w:rPr>
          <w:rStyle w:val="VerbatimChar"/>
        </w:rPr>
        <w:t xml:space="preserve">u = [0.5; -0.2];</w:t>
      </w:r>
      <w:r>
        <w:br/>
      </w:r>
      <w:r>
        <w:rPr>
          <w:rStyle w:val="VerbatimChar"/>
        </w:rPr>
        <w:t xml:space="preserve">dt = 0.01;</w:t>
      </w:r>
      <w:r>
        <w:br/>
      </w:r>
      <w:r>
        <w:rPr>
          <w:rStyle w:val="VerbatimChar"/>
        </w:rPr>
        <w:t xml:space="preserve">x_next = x + dt*u;</w:t>
      </w:r>
    </w:p>
    <w:p>
      <w:pPr>
        <w:pStyle w:val="FirstParagraph"/>
      </w:pPr>
      <w:r>
        <w:t xml:space="preserve">Tương ứng:</w:t>
      </w:r>
    </w:p>
    <w:p>
      <w:pPr>
        <w:pStyle w:val="BodyText"/>
        <w:spacing w:before="80" w:after="80"/>
        <w:jc w:val="center"/>
      </w:pPr>
      <m:oMathPara>
        <m:oMathParaPr>
          <m:jc m:val="center"/>
        </m:oMathParaPr>
        <m:oMath>
          <m:r>
            <m:t>x</m:t>
          </m:r>
          <m:d>
            <m:dPr>
              <m:begChr m:val="("/>
              <m:endChr m:val=")"/>
              <m:sepChr m:val=""/>
              <m:grow/>
            </m:dPr>
            <m:e>
              <m:r>
                <m:t>t</m:t>
              </m:r>
              <m:r>
                <m:rPr>
                  <m:sty m:val="p"/>
                </m:rPr>
                <m:t>+</m:t>
              </m:r>
              <m:r>
                <m:t>Δ</m:t>
              </m:r>
              <m:r>
                <m:t>t</m:t>
              </m:r>
            </m:e>
          </m:d>
          <m:r>
            <m:rPr>
              <m:sty m:val="p"/>
            </m:rPr>
            <m:t>≈</m:t>
          </m:r>
          <m:r>
            <m:t>x</m:t>
          </m:r>
          <m:d>
            <m:dPr>
              <m:begChr m:val="("/>
              <m:endChr m:val=")"/>
              <m:sepChr m:val=""/>
              <m:grow/>
            </m:dPr>
            <m:e>
              <m:r>
                <m:t>t</m:t>
              </m:r>
            </m:e>
          </m:d>
          <m:r>
            <m:rPr>
              <m:sty m:val="p"/>
            </m:rPr>
            <m:t>+</m:t>
          </m:r>
          <m:r>
            <m:t>Δ</m:t>
          </m:r>
          <m:r>
            <m:t>t</m:t>
          </m:r>
          <m:r>
            <m:t> </m:t>
          </m:r>
          <m:acc>
            <m:accPr>
              <m:chr m:val="̇"/>
            </m:accPr>
            <m:e>
              <m:r>
                <m:t>x</m:t>
              </m:r>
            </m:e>
          </m:acc>
          <m:d>
            <m:dPr>
              <m:begChr m:val="("/>
              <m:endChr m:val=")"/>
              <m:sepChr m:val=""/>
              <m:grow/>
            </m:dPr>
            <m:e>
              <m:r>
                <m:t>t</m:t>
              </m:r>
            </m:e>
          </m:d>
          <m:r>
            <m:rPr>
              <m:sty m:val="p"/>
            </m:rPr>
            <m:t>.</m:t>
          </m:r>
        </m:oMath>
      </m:oMathPara>
    </w:p>
    <w:bookmarkEnd w:id="24"/>
    <w:bookmarkEnd w:id="25"/>
    <w:bookmarkStart w:id="29" w:name="lý-thuyết-đồ-thị"/>
    <w:p>
      <w:pPr>
        <w:pStyle w:val="Heading2"/>
      </w:pPr>
      <w:r>
        <w:t xml:space="preserve">3. Lý thuyết đồ thị</w:t>
      </w:r>
    </w:p>
    <w:bookmarkStart w:id="26" w:name="đồ-thị-truyền-thông"/>
    <w:p>
      <w:pPr>
        <w:pStyle w:val="Heading3"/>
      </w:pPr>
      <w:r>
        <w:t xml:space="preserve">3.1. Đồ thị truyền thông</w:t>
      </w:r>
    </w:p>
    <w:p>
      <w:pPr>
        <w:pStyle w:val="FirstParagraph"/>
      </w:pPr>
      <w:r>
        <w:t xml:space="preserve">Một đồ thị viết là:</w:t>
      </w:r>
    </w:p>
    <w:p>
      <w:pPr>
        <w:pStyle w:val="BodyText"/>
        <w:spacing w:before="80" w:after="80"/>
        <w:jc w:val="center"/>
      </w:pPr>
      <m:oMathPara>
        <m:oMathParaPr>
          <m:jc m:val="center"/>
        </m:oMathParaPr>
        <m:oMath>
          <m:r>
            <m:t>G</m:t>
          </m:r>
          <m:r>
            <m:rPr>
              <m:sty m:val="p"/>
            </m:rPr>
            <m:t>=</m:t>
          </m:r>
          <m:d>
            <m:dPr>
              <m:begChr m:val="("/>
              <m:endChr m:val=")"/>
              <m:sepChr m:val=""/>
              <m:grow/>
            </m:dPr>
            <m:e>
              <m:r>
                <m:t>V</m:t>
              </m:r>
              <m:r>
                <m:rPr>
                  <m:sty m:val="p"/>
                </m:rPr>
                <m:t>,</m:t>
              </m:r>
              <m:r>
                <m:t>E</m:t>
              </m:r>
              <m:r>
                <m:rPr>
                  <m:sty m:val="p"/>
                </m:rPr>
                <m:t>,</m:t>
              </m:r>
              <m:r>
                <m:t>A</m:t>
              </m:r>
            </m:e>
          </m:d>
          <m:r>
            <m:rPr>
              <m:sty m:val="p"/>
            </m:rPr>
            <m:t>.</m:t>
          </m:r>
        </m:oMath>
      </m:oMathPara>
    </w:p>
    <w:p>
      <w:pPr>
        <w:numPr>
          <w:ilvl w:val="0"/>
          <w:numId w:val="1007"/>
        </w:numPr>
        <w:pStyle w:val="Compact"/>
      </w:pPr>
      <m:oMath>
        <m:r>
          <m:t>V</m:t>
        </m:r>
      </m:oMath>
      <w:r>
        <w:t xml:space="preserve">: tập nút, mỗi nút là một tác tử;</w:t>
      </w:r>
    </w:p>
    <w:p>
      <w:pPr>
        <w:numPr>
          <w:ilvl w:val="0"/>
          <w:numId w:val="1007"/>
        </w:numPr>
        <w:pStyle w:val="Compact"/>
      </w:pPr>
      <m:oMath>
        <m:r>
          <m:t>E</m:t>
        </m:r>
      </m:oMath>
      <w:r>
        <w:t xml:space="preserve">: tập cạnh, biểu diễn liên kết;</w:t>
      </w:r>
    </w:p>
    <w:p>
      <w:pPr>
        <w:numPr>
          <w:ilvl w:val="0"/>
          <w:numId w:val="1007"/>
        </w:numPr>
        <w:pStyle w:val="Compact"/>
      </w:pPr>
      <m:oMath>
        <m:r>
          <m:t>A</m:t>
        </m:r>
      </m:oMath>
      <w:r>
        <w:t xml:space="preserve">: ma trận kề hoặc ma trận trọng số.</w:t>
      </w:r>
    </w:p>
    <w:p>
      <w:pPr>
        <w:pStyle w:val="FirstParagraph"/>
      </w:pPr>
      <w:r>
        <w:t xml:space="preserve">Nếu tác tử</w:t>
      </w:r>
      <w:r>
        <w:t xml:space="preserve"> </w:t>
      </w:r>
      <m:oMath>
        <m:r>
          <m:t>i</m:t>
        </m:r>
      </m:oMath>
      <w:r>
        <w:t xml:space="preserve"> </w:t>
      </w:r>
      <w:r>
        <w:t xml:space="preserve">nhận thông tin từ tác tử</w:t>
      </w:r>
      <w:r>
        <w:t xml:space="preserve"> </w:t>
      </w:r>
      <m:oMath>
        <m:r>
          <m:t>j</m:t>
        </m:r>
      </m:oMath>
      <w:r>
        <w:t xml:space="preserve">:</w:t>
      </w:r>
    </w:p>
    <w:p>
      <w:pPr>
        <w:pStyle w:val="BodyText"/>
        <w:spacing w:before="80" w:after="80"/>
        <w:jc w:val="center"/>
      </w:pPr>
      <m:oMathPara>
        <m:oMathParaPr>
          <m:jc m:val="center"/>
        </m:oMathParaPr>
        <m:oMath>
          <m:sSub>
            <m:e>
              <m:r>
                <m:t>a</m:t>
              </m:r>
            </m:e>
            <m:sub>
              <m:r>
                <m:t>i</m:t>
              </m:r>
              <m:r>
                <m:t>j</m:t>
              </m:r>
            </m:sub>
          </m:sSub>
          <m:r>
            <m:rPr>
              <m:sty m:val="p"/>
            </m:rPr>
            <m:t>&gt;</m:t>
          </m:r>
          <m:r>
            <m:t>0</m:t>
          </m:r>
          <m:r>
            <m:rPr>
              <m:sty m:val="p"/>
            </m:rPr>
            <m:t>.</m:t>
          </m:r>
        </m:oMath>
      </m:oMathPara>
    </w:p>
    <w:p>
      <w:pPr>
        <w:pStyle w:val="FirstParagraph"/>
      </w:pPr>
      <w:r>
        <w:t xml:space="preserve">Nếu không có kết nối:</w:t>
      </w:r>
    </w:p>
    <w:p>
      <w:pPr>
        <w:pStyle w:val="BodyText"/>
        <w:spacing w:before="80" w:after="80"/>
        <w:jc w:val="center"/>
      </w:pPr>
      <m:oMathPara>
        <m:oMathParaPr>
          <m:jc m:val="center"/>
        </m:oMathParaPr>
        <m:oMath>
          <m:sSub>
            <m:e>
              <m:r>
                <m:t>a</m:t>
              </m:r>
            </m:e>
            <m:sub>
              <m:r>
                <m:t>i</m:t>
              </m:r>
              <m:r>
                <m:t>j</m:t>
              </m:r>
            </m:sub>
          </m:sSub>
          <m:r>
            <m:rPr>
              <m:sty m:val="p"/>
            </m:rPr>
            <m:t>=</m:t>
          </m:r>
          <m:r>
            <m:t>0</m:t>
          </m:r>
          <m:r>
            <m:rPr>
              <m:sty m:val="p"/>
            </m:rPr>
            <m:t>.</m:t>
          </m:r>
        </m:oMath>
      </m:oMathPara>
    </w:p>
    <w:p>
      <w:pPr>
        <w:pStyle w:val="FirstParagraph"/>
      </w:pPr>
      <w:r>
        <w:t xml:space="preserve">Trong bài báo, trọng số giảm theo khoảng cách. Khi khoảng cách vượt bán kính truyền thông</w:t>
      </w:r>
      <w:r>
        <w:t xml:space="preserve"> </w:t>
      </w:r>
      <m:oMath>
        <m:r>
          <m:t>R</m:t>
        </m:r>
      </m:oMath>
      <w:r>
        <w:t xml:space="preserve">, liên kết mất.</w:t>
      </w:r>
    </w:p>
    <w:bookmarkEnd w:id="26"/>
    <w:bookmarkStart w:id="27" w:name="ma-trận-bậc-và-laplace"/>
    <w:p>
      <w:pPr>
        <w:pStyle w:val="Heading3"/>
      </w:pPr>
      <w:r>
        <w:t xml:space="preserve">3.2. Ma trận bậc và Laplace</w:t>
      </w:r>
    </w:p>
    <w:p>
      <w:pPr>
        <w:pStyle w:val="FirstParagraph"/>
        <w:spacing w:before="80" w:after="80"/>
        <w:jc w:val="center"/>
      </w:pPr>
      <m:oMathPara>
        <m:oMathParaPr>
          <m:jc m:val="center"/>
        </m:oMathParaPr>
        <m:oMath>
          <m:r>
            <m:t>D</m:t>
          </m:r>
          <m:r>
            <m:rPr>
              <m:sty m:val="p"/>
            </m:rPr>
            <m:t>=</m:t>
          </m:r>
          <m:r>
            <m:rPr>
              <m:sty m:val="p"/>
            </m:rPr>
            <m:t>diag</m:t>
          </m:r>
          <m:d>
            <m:dPr>
              <m:begChr m:val="("/>
              <m:endChr m:val=")"/>
              <m:sepChr m:val=""/>
              <m:grow/>
            </m:dPr>
            <m:e>
              <m:sSub>
                <m:e>
                  <m:r>
                    <m:t>d</m:t>
                  </m:r>
                </m:e>
                <m:sub>
                  <m:r>
                    <m:t>1</m:t>
                  </m:r>
                </m:sub>
              </m:sSub>
              <m:r>
                <m:rPr>
                  <m:sty m:val="p"/>
                </m:rPr>
                <m:t>,</m:t>
              </m:r>
              <m:r>
                <m:rPr>
                  <m:sty m:val="p"/>
                </m:rPr>
                <m:t>…</m:t>
              </m:r>
              <m:r>
                <m:rPr>
                  <m:sty m:val="p"/>
                </m:rPr>
                <m:t>,</m:t>
              </m:r>
              <m:sSub>
                <m:e>
                  <m:r>
                    <m:t>d</m:t>
                  </m:r>
                </m:e>
                <m:sub>
                  <m:r>
                    <m:t>N</m:t>
                  </m:r>
                </m:sub>
              </m:sSub>
            </m:e>
          </m:d>
          <m:r>
            <m:rPr>
              <m:sty m:val="p"/>
            </m:rPr>
            <m:t>,</m:t>
          </m:r>
          <m:r>
            <m:t>  </m:t>
          </m:r>
          <m:sSub>
            <m:e>
              <m:r>
                <m:t>d</m:t>
              </m:r>
            </m:e>
            <m:sub>
              <m:r>
                <m:t>i</m:t>
              </m:r>
            </m:sub>
          </m:sSub>
          <m:r>
            <m:rPr>
              <m:sty m:val="p"/>
            </m:rPr>
            <m:t>=</m:t>
          </m:r>
          <m:nary>
            <m:naryPr>
              <m:chr m:val="∑"/>
              <m:limLoc m:val="undOvr"/>
              <m:subHide m:val="off"/>
              <m:supHide m:val="on"/>
            </m:naryPr>
            <m:sub>
              <m:r>
                <m:t>j</m:t>
              </m:r>
            </m:sub>
            <m:sup>
              <m:r>
                <m:t>​</m:t>
              </m:r>
            </m:sup>
            <m:e>
              <m:sSub>
                <m:e>
                  <m:r>
                    <m:t>a</m:t>
                  </m:r>
                </m:e>
                <m:sub>
                  <m:r>
                    <m:t>i</m:t>
                  </m:r>
                  <m:r>
                    <m:t>j</m:t>
                  </m:r>
                </m:sub>
              </m:sSub>
            </m:e>
          </m:nary>
          <m:r>
            <m:rPr>
              <m:sty m:val="p"/>
            </m:rPr>
            <m:t>,</m:t>
          </m:r>
        </m:oMath>
      </m:oMathPara>
    </w:p>
    <w:p>
      <w:pPr>
        <w:pStyle w:val="FirstParagraph"/>
        <w:spacing w:before="80" w:after="80"/>
        <w:jc w:val="center"/>
      </w:pPr>
      <m:oMathPara>
        <m:oMathParaPr>
          <m:jc m:val="center"/>
        </m:oMathParaPr>
        <m:oMath>
          <m:r>
            <m:t>L</m:t>
          </m:r>
          <m:r>
            <m:rPr>
              <m:sty m:val="p"/>
            </m:rPr>
            <m:t>=</m:t>
          </m:r>
          <m:r>
            <m:t>D</m:t>
          </m:r>
          <m:r>
            <m:rPr>
              <m:sty m:val="p"/>
            </m:rPr>
            <m:t>−</m:t>
          </m:r>
          <m:r>
            <m:t>A</m:t>
          </m:r>
          <m:r>
            <m:rPr>
              <m:sty m:val="p"/>
            </m:rPr>
            <m:t>.</m:t>
          </m:r>
        </m:oMath>
      </m:oMathPara>
    </w:p>
    <w:p>
      <w:pPr>
        <w:pStyle w:val="FirstParagraph"/>
      </w:pPr>
      <w:r>
        <w:t xml:space="preserve">Với đồ thị liên thông:</w:t>
      </w:r>
    </w:p>
    <w:p>
      <w:pPr>
        <w:pStyle w:val="BodyText"/>
        <w:spacing w:before="80" w:after="80"/>
        <w:jc w:val="center"/>
      </w:pPr>
      <m:oMathPara>
        <m:oMathParaPr>
          <m:jc m:val="center"/>
        </m:oMathParaPr>
        <m:oMath>
          <m:r>
            <m:t>L</m:t>
          </m:r>
          <m:r>
            <m:rPr>
              <m:sty m:val="b"/>
            </m:rPr>
            <m:t>1</m:t>
          </m:r>
          <m:r>
            <m:rPr>
              <m:sty m:val="p"/>
            </m:rPr>
            <m:t>=</m:t>
          </m:r>
          <m:r>
            <m:t>0</m:t>
          </m:r>
          <m:r>
            <m:rPr>
              <m:sty m:val="p"/>
            </m:rPr>
            <m:t>.</m:t>
          </m:r>
        </m:oMath>
      </m:oMathPara>
    </w:p>
    <w:p>
      <w:pPr>
        <w:pStyle w:val="FirstParagraph"/>
      </w:pPr>
      <w:r>
        <w:t xml:space="preserve">Trực giác:</w:t>
      </w:r>
    </w:p>
    <w:p>
      <w:pPr>
        <w:numPr>
          <w:ilvl w:val="0"/>
          <w:numId w:val="1008"/>
        </w:numPr>
        <w:pStyle w:val="Compact"/>
      </w:pPr>
      <m:oMath>
        <m:r>
          <m:t>L</m:t>
        </m:r>
        <m:r>
          <m:t>x</m:t>
        </m:r>
        <m:r>
          <m:rPr>
            <m:sty m:val="p"/>
          </m:rPr>
          <m:t>=</m:t>
        </m:r>
        <m:r>
          <m:t>0</m:t>
        </m:r>
      </m:oMath>
      <w:r>
        <w:t xml:space="preserve"> </w:t>
      </w:r>
      <w:r>
        <w:t xml:space="preserve">khi trạng thái đạt đồng thuận;</w:t>
      </w:r>
    </w:p>
    <w:p>
      <w:pPr>
        <w:numPr>
          <w:ilvl w:val="0"/>
          <w:numId w:val="1008"/>
        </w:numPr>
        <w:pStyle w:val="Compact"/>
      </w:pPr>
      <w:r>
        <w:t xml:space="preserve">trị riêng 0 liên quan đến trạng thái đồng thuận;</w:t>
      </w:r>
    </w:p>
    <w:p>
      <w:pPr>
        <w:numPr>
          <w:ilvl w:val="0"/>
          <w:numId w:val="1008"/>
        </w:numPr>
        <w:pStyle w:val="Compact"/>
      </w:pPr>
      <w:r>
        <w:t xml:space="preserve">các trị riêng khác phản ánh mức độ liên thông.</w:t>
      </w:r>
    </w:p>
    <w:p>
      <w:pPr>
        <w:pStyle w:val="FirstParagraph"/>
      </w:pPr>
      <w:r>
        <w:t xml:space="preserve">Trong mã mô phỏng, hàm</w:t>
      </w:r>
      <w:r>
        <w:t xml:space="preserve"> </w:t>
      </w:r>
      <w:r>
        <w:rPr>
          <w:rStyle w:val="VerbatimChar"/>
        </w:rPr>
        <w:t xml:space="preserve">communicationWeight</w:t>
      </w:r>
      <w:r>
        <w:t xml:space="preserve"> </w:t>
      </w:r>
      <w:r>
        <w:t xml:space="preserve">tạo trọng số bằng 1 khi tác tử gần, giảm trơn trong vùng biên và bằng 0 khi mất kết nối.</w:t>
      </w:r>
    </w:p>
    <w:bookmarkEnd w:id="27"/>
    <w:bookmarkStart w:id="28" w:name="bài-tập-1"/>
    <w:p>
      <w:pPr>
        <w:pStyle w:val="Heading3"/>
      </w:pPr>
      <w:r>
        <w:t xml:space="preserve">Bài tập</w:t>
      </w:r>
    </w:p>
    <w:p>
      <w:pPr>
        <w:numPr>
          <w:ilvl w:val="0"/>
          <w:numId w:val="1009"/>
        </w:numPr>
        <w:pStyle w:val="Compact"/>
      </w:pPr>
      <w:r>
        <w:t xml:space="preserve">Tạo 5 tác tử trên một đường thẳng.</w:t>
      </w:r>
    </w:p>
    <w:p>
      <w:pPr>
        <w:numPr>
          <w:ilvl w:val="0"/>
          <w:numId w:val="1009"/>
        </w:numPr>
        <w:pStyle w:val="Compact"/>
      </w:pPr>
      <w:r>
        <w:t xml:space="preserve">Nối hai tác tử nếu khoảng cách nhỏ hơn</w:t>
      </w:r>
      <w:r>
        <w:t xml:space="preserve"> </w:t>
      </w:r>
      <m:oMath>
        <m:r>
          <m:t>R</m:t>
        </m:r>
      </m:oMath>
      <w:r>
        <w:t xml:space="preserve">.</w:t>
      </w:r>
    </w:p>
    <w:p>
      <w:pPr>
        <w:numPr>
          <w:ilvl w:val="0"/>
          <w:numId w:val="1009"/>
        </w:numPr>
        <w:pStyle w:val="Compact"/>
      </w:pPr>
      <w:r>
        <w:t xml:space="preserve">Vẽ ma trận</w:t>
      </w:r>
      <w:r>
        <w:t xml:space="preserve"> </w:t>
      </w:r>
      <m:oMath>
        <m:r>
          <m:t>A</m:t>
        </m:r>
      </m:oMath>
      <w:r>
        <w:t xml:space="preserve">.</w:t>
      </w:r>
    </w:p>
    <w:p>
      <w:pPr>
        <w:numPr>
          <w:ilvl w:val="0"/>
          <w:numId w:val="1009"/>
        </w:numPr>
        <w:pStyle w:val="Compact"/>
      </w:pPr>
      <w:r>
        <w:t xml:space="preserve">Tính</w:t>
      </w:r>
      <w:r>
        <w:t xml:space="preserve"> </w:t>
      </w:r>
      <m:oMath>
        <m:r>
          <m:t>D</m:t>
        </m:r>
      </m:oMath>
      <w:r>
        <w:t xml:space="preserve"> </w:t>
      </w:r>
      <w:r>
        <w:t xml:space="preserve">và</w:t>
      </w:r>
      <w:r>
        <w:t xml:space="preserve"> </w:t>
      </w:r>
      <m:oMath>
        <m:r>
          <m:t>L</m:t>
        </m:r>
      </m:oMath>
      <w:r>
        <w:t xml:space="preserve">.</w:t>
      </w:r>
    </w:p>
    <w:p>
      <w:pPr>
        <w:numPr>
          <w:ilvl w:val="0"/>
          <w:numId w:val="1009"/>
        </w:numPr>
        <w:pStyle w:val="Compact"/>
      </w:pPr>
      <w:r>
        <w:t xml:space="preserve">Thay đổi</w:t>
      </w:r>
      <w:r>
        <w:t xml:space="preserve"> </w:t>
      </w:r>
      <m:oMath>
        <m:r>
          <m:t>R</m:t>
        </m:r>
      </m:oMath>
      <w:r>
        <w:t xml:space="preserve"> </w:t>
      </w:r>
      <w:r>
        <w:t xml:space="preserve">và quan sát số liên kết.</w:t>
      </w:r>
    </w:p>
    <w:bookmarkEnd w:id="28"/>
    <w:bookmarkEnd w:id="29"/>
    <w:bookmarkStart w:id="33" w:name="lý-thuyết-đồng-thuận"/>
    <w:p>
      <w:pPr>
        <w:pStyle w:val="Heading2"/>
      </w:pPr>
      <w:r>
        <w:t xml:space="preserve">4. Lý thuyết đồng thuận</w:t>
      </w:r>
    </w:p>
    <w:bookmarkStart w:id="30" w:name="đồng-thuận-cơ-bản"/>
    <w:p>
      <w:pPr>
        <w:pStyle w:val="Heading3"/>
      </w:pPr>
      <w:r>
        <w:t xml:space="preserve">4.1. Đồng thuận cơ bản</w:t>
      </w:r>
    </w:p>
    <w:p>
      <w:pPr>
        <w:pStyle w:val="FirstParagraph"/>
      </w:pPr>
      <w:r>
        <w:t xml:space="preserve">Với tác tử bậc một:</w:t>
      </w:r>
    </w:p>
    <w:p>
      <w:pPr>
        <w:pStyle w:val="BodyText"/>
        <w:spacing w:before="80" w:after="80"/>
        <w:jc w:val="center"/>
      </w:pPr>
      <m:oMathPara>
        <m:oMathParaPr>
          <m:jc m:val="center"/>
        </m:oMathParaPr>
        <m:oMath>
          <m:sSub>
            <m:e>
              <m:r>
                <m:t>u</m:t>
              </m:r>
            </m:e>
            <m:sub>
              <m:r>
                <m:t>i</m:t>
              </m:r>
            </m:sub>
          </m:sSub>
          <m:r>
            <m:rPr>
              <m:sty m:val="p"/>
            </m:rPr>
            <m:t>=</m:t>
          </m:r>
          <m:r>
            <m:rPr>
              <m:sty m:val="p"/>
            </m:rPr>
            <m:t>−</m:t>
          </m:r>
          <m:r>
            <m:t>k</m:t>
          </m:r>
          <m:nary>
            <m:naryPr>
              <m:chr m:val="∑"/>
              <m:limLoc m:val="undOvr"/>
              <m:subHide m:val="off"/>
              <m:supHide m:val="on"/>
            </m:naryPr>
            <m:sub>
              <m:r>
                <m:t>j</m:t>
              </m:r>
              <m:r>
                <m:rPr>
                  <m:sty m:val="p"/>
                </m:rPr>
                <m:t>∈</m:t>
              </m:r>
              <m:sSub>
                <m:e>
                  <m:r>
                    <m:rPr>
                      <m:sty m:val="p"/>
                      <m:scr m:val="script"/>
                    </m:rPr>
                    <m:t>N</m:t>
                  </m:r>
                </m:e>
                <m:sub>
                  <m:r>
                    <m:t>i</m:t>
                  </m:r>
                </m:sub>
              </m:sSub>
            </m:sub>
            <m:sup>
              <m:r>
                <m:t>​</m:t>
              </m:r>
            </m:sup>
            <m:e>
              <m:sSub>
                <m:e>
                  <m:r>
                    <m:t>a</m:t>
                  </m:r>
                </m:e>
                <m:sub>
                  <m:r>
                    <m:t>i</m:t>
                  </m:r>
                  <m:r>
                    <m:t>j</m:t>
                  </m:r>
                </m:sub>
              </m:sSub>
            </m:e>
          </m:nary>
          <m:d>
            <m:dPr>
              <m:begChr m:val="("/>
              <m:endChr m:val=")"/>
              <m:sepChr m:val=""/>
              <m:grow/>
            </m:dPr>
            <m:e>
              <m:sSub>
                <m:e>
                  <m:r>
                    <m:t>x</m:t>
                  </m:r>
                </m:e>
                <m:sub>
                  <m:r>
                    <m:t>i</m:t>
                  </m:r>
                </m:sub>
              </m:sSub>
              <m:r>
                <m:rPr>
                  <m:sty m:val="p"/>
                </m:rPr>
                <m:t>−</m:t>
              </m:r>
              <m:sSub>
                <m:e>
                  <m:r>
                    <m:t>x</m:t>
                  </m:r>
                </m:e>
                <m:sub>
                  <m:r>
                    <m:t>j</m:t>
                  </m:r>
                </m:sub>
              </m:sSub>
            </m:e>
          </m:d>
          <m:r>
            <m:rPr>
              <m:sty m:val="p"/>
            </m:rPr>
            <m:t>.</m:t>
          </m:r>
        </m:oMath>
      </m:oMathPara>
    </w:p>
    <w:p>
      <w:pPr>
        <w:pStyle w:val="FirstParagraph"/>
      </w:pPr>
      <w:r>
        <w:t xml:space="preserve">Dạng ma trận:</w:t>
      </w:r>
    </w:p>
    <w:p>
      <w:pPr>
        <w:pStyle w:val="BodyText"/>
        <w:spacing w:before="80" w:after="80"/>
        <w:jc w:val="center"/>
      </w:pPr>
      <m:oMathPara>
        <m:oMathParaPr>
          <m:jc m:val="center"/>
        </m:oMathParaPr>
        <m:oMath>
          <m:acc>
            <m:accPr>
              <m:chr m:val="̇"/>
            </m:accPr>
            <m:e>
              <m:r>
                <m:t>x</m:t>
              </m:r>
            </m:e>
          </m:acc>
          <m:r>
            <m:rPr>
              <m:sty m:val="p"/>
            </m:rPr>
            <m:t>=</m:t>
          </m:r>
          <m:r>
            <m:rPr>
              <m:sty m:val="p"/>
            </m:rPr>
            <m:t>−</m:t>
          </m:r>
          <m:r>
            <m:t>k</m:t>
          </m:r>
          <m:r>
            <m:t>L</m:t>
          </m:r>
          <m:r>
            <m:t>x</m:t>
          </m:r>
          <m:r>
            <m:rPr>
              <m:sty m:val="p"/>
            </m:rPr>
            <m:t>.</m:t>
          </m:r>
        </m:oMath>
      </m:oMathPara>
    </w:p>
    <w:p>
      <w:pPr>
        <w:pStyle w:val="FirstParagraph"/>
      </w:pPr>
      <w:r>
        <w:t xml:space="preserve">Khi đồ thị liên thông và điều kiện phù hợp được thỏa mãn:</w:t>
      </w:r>
    </w:p>
    <w:p>
      <w:pPr>
        <w:pStyle w:val="BodyText"/>
        <w:spacing w:before="80" w:after="80"/>
        <w:jc w:val="center"/>
      </w:pPr>
      <m:oMathPara>
        <m:oMathParaPr>
          <m:jc m:val="center"/>
        </m:oMathParaPr>
        <m:oMath>
          <m:limLow>
            <m:e>
              <m:r>
                <m:rPr>
                  <m:sty m:val="p"/>
                </m:rPr>
                <m:t>lim</m:t>
              </m:r>
            </m:e>
            <m:lim>
              <m:r>
                <m:t>t</m:t>
              </m:r>
              <m:r>
                <m:rPr>
                  <m:sty m:val="p"/>
                </m:rPr>
                <m:t>→</m:t>
              </m:r>
              <m:r>
                <m:rPr>
                  <m:sty m:val="p"/>
                </m:rPr>
                <m:t>∞</m:t>
              </m:r>
            </m:lim>
          </m:limLow>
          <m:d>
            <m:dPr>
              <m:begChr m:val="("/>
              <m:endChr m:val=")"/>
              <m:sepChr m:val=""/>
              <m:grow/>
            </m:dPr>
            <m:e>
              <m:sSub>
                <m:e>
                  <m:r>
                    <m:t>x</m:t>
                  </m:r>
                </m:e>
                <m:sub>
                  <m:r>
                    <m:t>i</m:t>
                  </m:r>
                </m:sub>
              </m:sSub>
              <m:r>
                <m:rPr>
                  <m:sty m:val="p"/>
                </m:rPr>
                <m:t>−</m:t>
              </m:r>
              <m:sSub>
                <m:e>
                  <m:r>
                    <m:t>x</m:t>
                  </m:r>
                </m:e>
                <m:sub>
                  <m:r>
                    <m:t>j</m:t>
                  </m:r>
                </m:sub>
              </m:sSub>
            </m:e>
          </m:d>
          <m:r>
            <m:rPr>
              <m:sty m:val="p"/>
            </m:rPr>
            <m:t>=</m:t>
          </m:r>
          <m:r>
            <m:t>0</m:t>
          </m:r>
          <m:r>
            <m:rPr>
              <m:sty m:val="p"/>
            </m:rPr>
            <m:t>.</m:t>
          </m:r>
        </m:oMath>
      </m:oMathPara>
    </w:p>
    <w:p>
      <w:pPr>
        <w:pStyle w:val="FirstParagraph"/>
      </w:pPr>
      <w:r>
        <w:t xml:space="preserve">Mỗi tác tử chỉ cần dùng sai khác với các lân cận, nhưng thông tin vẫn lan truyền qua toàn mạng.</w:t>
      </w:r>
    </w:p>
    <w:bookmarkEnd w:id="30"/>
    <w:bookmarkStart w:id="31" w:name="đồng-thuận-có-leader"/>
    <w:p>
      <w:pPr>
        <w:pStyle w:val="Heading3"/>
      </w:pPr>
      <w:r>
        <w:t xml:space="preserve">4.2. Đồng thuận có leader</w:t>
      </w:r>
    </w:p>
    <w:p>
      <w:pPr>
        <w:pStyle w:val="FirstParagraph"/>
      </w:pPr>
      <w:r>
        <w:t xml:space="preserve">Với leader:</w:t>
      </w:r>
    </w:p>
    <w:p>
      <w:pPr>
        <w:pStyle w:val="BodyText"/>
        <w:spacing w:before="80" w:after="80"/>
        <w:jc w:val="center"/>
      </w:pPr>
      <m:oMathPara>
        <m:oMathParaPr>
          <m:jc m:val="center"/>
        </m:oMathParaPr>
        <m:oMath>
          <m:sSub>
            <m:e>
              <m:r>
                <m:t>u</m:t>
              </m:r>
            </m:e>
            <m:sub>
              <m:r>
                <m:t>i</m:t>
              </m:r>
            </m:sub>
          </m:sSub>
          <m:r>
            <m:rPr>
              <m:sty m:val="p"/>
            </m:rPr>
            <m:t>=</m:t>
          </m:r>
          <m:r>
            <m:rPr>
              <m:sty m:val="p"/>
            </m:rPr>
            <m:t>−</m:t>
          </m:r>
          <m:r>
            <m:t>k</m:t>
          </m:r>
          <m:nary>
            <m:naryPr>
              <m:chr m:val="∑"/>
              <m:limLoc m:val="undOvr"/>
              <m:subHide m:val="off"/>
              <m:supHide m:val="on"/>
            </m:naryPr>
            <m:sub>
              <m:r>
                <m:t>j</m:t>
              </m:r>
            </m:sub>
            <m:sup>
              <m:r>
                <m:t>​</m:t>
              </m:r>
            </m:sup>
            <m:e>
              <m:sSub>
                <m:e>
                  <m:r>
                    <m:t>a</m:t>
                  </m:r>
                </m:e>
                <m:sub>
                  <m:r>
                    <m:t>i</m:t>
                  </m:r>
                  <m:r>
                    <m:t>j</m:t>
                  </m:r>
                </m:sub>
              </m:sSub>
            </m:e>
          </m:nary>
          <m:d>
            <m:dPr>
              <m:begChr m:val="("/>
              <m:endChr m:val=")"/>
              <m:sepChr m:val=""/>
              <m:grow/>
            </m:dPr>
            <m:e>
              <m:sSub>
                <m:e>
                  <m:r>
                    <m:t>x</m:t>
                  </m:r>
                </m:e>
                <m:sub>
                  <m:r>
                    <m:t>i</m:t>
                  </m:r>
                </m:sub>
              </m:sSub>
              <m:r>
                <m:rPr>
                  <m:sty m:val="p"/>
                </m:rPr>
                <m:t>−</m:t>
              </m:r>
              <m:sSub>
                <m:e>
                  <m:r>
                    <m:t>x</m:t>
                  </m:r>
                </m:e>
                <m:sub>
                  <m:r>
                    <m:t>j</m:t>
                  </m:r>
                </m:sub>
              </m:sSub>
            </m:e>
          </m:d>
          <m:r>
            <m:rPr>
              <m:sty m:val="p"/>
            </m:rPr>
            <m:t>−</m:t>
          </m:r>
          <m:sSubSup>
            <m:e>
              <m:r>
                <m:t>k</m:t>
              </m:r>
            </m:e>
            <m:sub>
              <m:r>
                <m:t>i</m:t>
              </m:r>
            </m:sub>
            <m:sup>
              <m:r>
                <m:t>L</m:t>
              </m:r>
            </m:sup>
          </m:sSubSup>
          <m:d>
            <m:dPr>
              <m:begChr m:val="("/>
              <m:endChr m:val=")"/>
              <m:sepChr m:val=""/>
              <m:grow/>
            </m:dPr>
            <m:e>
              <m:sSub>
                <m:e>
                  <m:r>
                    <m:t>x</m:t>
                  </m:r>
                </m:e>
                <m:sub>
                  <m:r>
                    <m:t>i</m:t>
                  </m:r>
                </m:sub>
              </m:sSub>
              <m:r>
                <m:rPr>
                  <m:sty m:val="p"/>
                </m:rPr>
                <m:t>−</m:t>
              </m:r>
              <m:sSub>
                <m:e>
                  <m:r>
                    <m:t>x</m:t>
                  </m:r>
                </m:e>
                <m:sub>
                  <m:r>
                    <m:t>L</m:t>
                  </m:r>
                </m:sub>
              </m:sSub>
            </m:e>
          </m:d>
          <m:r>
            <m:rPr>
              <m:sty m:val="p"/>
            </m:rPr>
            <m:t>.</m:t>
          </m:r>
        </m:oMath>
      </m:oMathPara>
    </w:p>
    <w:p>
      <w:pPr>
        <w:pStyle w:val="FirstParagraph"/>
      </w:pPr>
      <w:r>
        <w:t xml:space="preserve">Ma trận:</w:t>
      </w:r>
    </w:p>
    <w:p>
      <w:pPr>
        <w:pStyle w:val="BodyText"/>
        <w:spacing w:before="80" w:after="80"/>
        <w:jc w:val="center"/>
      </w:pPr>
      <m:oMathPara>
        <m:oMathParaPr>
          <m:jc m:val="center"/>
        </m:oMathParaPr>
        <m:oMath>
          <m:r>
            <m:t>H</m:t>
          </m:r>
          <m:r>
            <m:rPr>
              <m:sty m:val="p"/>
            </m:rPr>
            <m:t>=</m:t>
          </m:r>
          <m:r>
            <m:t>L</m:t>
          </m:r>
          <m:r>
            <m:rPr>
              <m:sty m:val="p"/>
            </m:rPr>
            <m:t>+</m:t>
          </m:r>
          <m:r>
            <m:t>B</m:t>
          </m:r>
          <m:r>
            <m:rPr>
              <m:sty m:val="p"/>
            </m:rPr>
            <m:t>,</m:t>
          </m:r>
        </m:oMath>
      </m:oMathPara>
    </w:p>
    <w:p>
      <w:pPr>
        <w:pStyle w:val="FirstParagraph"/>
      </w:pPr>
      <w:r>
        <w:t xml:space="preserve">trong đó</w:t>
      </w:r>
      <w:r>
        <w:t xml:space="preserve"> </w:t>
      </w:r>
      <m:oMath>
        <m:r>
          <m:t>B</m:t>
        </m:r>
      </m:oMath>
      <w:r>
        <w:t xml:space="preserve"> </w:t>
      </w:r>
      <w:r>
        <w:t xml:space="preserve">biểu diễn liên kết với leader.</w:t>
      </w:r>
    </w:p>
    <w:bookmarkEnd w:id="31"/>
    <w:bookmarkStart w:id="32" w:name="đồng-thuận-đa-nhóm"/>
    <w:p>
      <w:pPr>
        <w:pStyle w:val="Heading3"/>
      </w:pPr>
      <w:r>
        <w:t xml:space="preserve">4.3. Đồng thuận đa nhóm</w:t>
      </w:r>
    </w:p>
    <w:p>
      <w:pPr>
        <w:pStyle w:val="FirstParagraph"/>
      </w:pPr>
      <w:r>
        <w:t xml:space="preserve">Đồng thuận thông thường đưa tất cả tác tử về cùng một trạng thái. Bài báo cần nhiều nhóm có mục tiêu khác nhau nên đưa vào hệ số mức độ thông minh</w:t>
      </w:r>
      <w:r>
        <w:t xml:space="preserve"> </w:t>
      </w:r>
      <m:oMath>
        <m:sSub>
          <m:e>
            <m:r>
              <m:t>ω</m:t>
            </m:r>
          </m:e>
          <m:sub>
            <m:r>
              <m:t>i</m:t>
            </m:r>
          </m:sub>
        </m:sSub>
      </m:oMath>
      <w:r>
        <w:t xml:space="preserve">.</w:t>
      </w:r>
    </w:p>
    <w:p>
      <w:pPr>
        <w:pStyle w:val="BodyText"/>
      </w:pPr>
      <w:r>
        <w:t xml:space="preserve">Ví dụ:</w:t>
      </w:r>
    </w:p>
    <w:p>
      <w:pPr>
        <w:numPr>
          <w:ilvl w:val="0"/>
          <w:numId w:val="1010"/>
        </w:numPr>
        <w:pStyle w:val="Compact"/>
      </w:pPr>
      <m:oMath>
        <m:r>
          <m:t>ω</m:t>
        </m:r>
        <m:r>
          <m:rPr>
            <m:sty m:val="p"/>
          </m:rPr>
          <m:t>=</m:t>
        </m:r>
        <m:r>
          <m:t>1.0</m:t>
        </m:r>
      </m:oMath>
      <w:r>
        <w:t xml:space="preserve">: nhóm 1;</w:t>
      </w:r>
    </w:p>
    <w:p>
      <w:pPr>
        <w:numPr>
          <w:ilvl w:val="0"/>
          <w:numId w:val="1010"/>
        </w:numPr>
        <w:pStyle w:val="Compact"/>
      </w:pPr>
      <m:oMath>
        <m:r>
          <m:t>ω</m:t>
        </m:r>
        <m:r>
          <m:rPr>
            <m:sty m:val="p"/>
          </m:rPr>
          <m:t>=</m:t>
        </m:r>
        <m:r>
          <m:t>1.1</m:t>
        </m:r>
      </m:oMath>
      <w:r>
        <w:t xml:space="preserve">: nhóm 2;</w:t>
      </w:r>
    </w:p>
    <w:p>
      <w:pPr>
        <w:numPr>
          <w:ilvl w:val="0"/>
          <w:numId w:val="1010"/>
        </w:numPr>
        <w:pStyle w:val="Compact"/>
      </w:pPr>
      <m:oMath>
        <m:r>
          <m:t>ω</m:t>
        </m:r>
        <m:r>
          <m:rPr>
            <m:sty m:val="p"/>
          </m:rPr>
          <m:t>=</m:t>
        </m:r>
        <m:r>
          <m:t>1.2</m:t>
        </m:r>
      </m:oMath>
      <w:r>
        <w:t xml:space="preserve">: nhóm 3.</w:t>
      </w:r>
    </w:p>
    <w:p>
      <w:pPr>
        <w:pStyle w:val="FirstParagraph"/>
      </w:pPr>
      <w:r>
        <w:t xml:space="preserve">Các tác tử cùng nhóm được khuyến khích đạt cùng quan hệ hình thái, còn các nhóm khác nhau có thể có mục tiêu khác nhau.</w:t>
      </w:r>
    </w:p>
    <w:p>
      <w:pPr>
        <w:pStyle w:val="BodyText"/>
      </w:pPr>
      <w:r>
        <w:t xml:space="preserve">Trong mã:</w:t>
      </w:r>
    </w:p>
    <w:p>
      <w:pPr>
        <w:pStyle w:val="SourceCode"/>
      </w:pPr>
      <w:r>
        <w:rPr>
          <w:rStyle w:val="VerbatimChar"/>
        </w:rPr>
        <w:t xml:space="preserve">omegaValues = linspace(1.0, 1.2, nGroups);</w:t>
      </w:r>
      <w:r>
        <w:br/>
      </w:r>
      <w:r>
        <w:rPr>
          <w:rStyle w:val="VerbatimChar"/>
        </w:rPr>
        <w:t xml:space="preserve">omega = omegaValues(group).';</w:t>
      </w:r>
    </w:p>
    <w:p>
      <w:pPr>
        <w:pStyle w:val="FirstParagraph"/>
      </w:pPr>
      <w:r>
        <w:t xml:space="preserve">Cần nhớ rằng</w:t>
      </w:r>
      <w:r>
        <w:t xml:space="preserve"> </w:t>
      </w:r>
      <m:oMath>
        <m:sSub>
          <m:e>
            <m:r>
              <m:t>ω</m:t>
            </m:r>
          </m:e>
          <m:sub>
            <m:r>
              <m:t>i</m:t>
            </m:r>
          </m:sub>
        </m:sSub>
      </m:oMath>
      <w:r>
        <w:t xml:space="preserve"> </w:t>
      </w:r>
      <w:r>
        <w:t xml:space="preserve">ở đây là tham số phân nhóm trong công trình, không phải một đại lượng chuẩn duy nhất cho mọi hệ đa tác tử.</w:t>
      </w:r>
    </w:p>
    <w:bookmarkEnd w:id="32"/>
    <w:bookmarkEnd w:id="33"/>
    <w:bookmarkStart w:id="38" w:name="điều-khiển-hình-thái"/>
    <w:p>
      <w:pPr>
        <w:pStyle w:val="Heading2"/>
      </w:pPr>
      <w:r>
        <w:t xml:space="preserve">5. Điều khiển hình thái</w:t>
      </w:r>
    </w:p>
    <w:bookmarkStart w:id="34" w:name="hình-thái-là-gì"/>
    <w:p>
      <w:pPr>
        <w:pStyle w:val="Heading3"/>
      </w:pPr>
      <w:r>
        <w:t xml:space="preserve">5.1. Hình thái là gì?</w:t>
      </w:r>
    </w:p>
    <w:p>
      <w:pPr>
        <w:pStyle w:val="FirstParagraph"/>
      </w:pPr>
      <w:r>
        <w:t xml:space="preserve">Gọi</w:t>
      </w:r>
      <w:r>
        <w:t xml:space="preserve"> </w:t>
      </w:r>
      <m:oMath>
        <m:sSub>
          <m:e>
            <m:r>
              <m:t>ρ</m:t>
            </m:r>
          </m:e>
          <m:sub>
            <m:r>
              <m:t>i</m:t>
            </m:r>
          </m:sub>
        </m:sSub>
      </m:oMath>
      <w:r>
        <w:t xml:space="preserve"> </w:t>
      </w:r>
      <w:r>
        <w:t xml:space="preserve">là vị trí tương đối mong muốn của tác tử</w:t>
      </w:r>
      <w:r>
        <w:t xml:space="preserve"> </w:t>
      </w:r>
      <m:oMath>
        <m:r>
          <m:t>i</m:t>
        </m:r>
      </m:oMath>
      <w:r>
        <w:t xml:space="preserve"> </w:t>
      </w:r>
      <w:r>
        <w:t xml:space="preserve">trong hệ quy chiếu leader:</w:t>
      </w:r>
    </w:p>
    <w:p>
      <w:pPr>
        <w:pStyle w:val="BodyText"/>
        <w:spacing w:before="80" w:after="80"/>
        <w:jc w:val="center"/>
      </w:pPr>
      <m:oMathPara>
        <m:oMathParaPr>
          <m:jc m:val="center"/>
        </m:oMathParaPr>
        <m:oMath>
          <m:sSubSup>
            <m:e>
              <m:r>
                <m:t>x</m:t>
              </m:r>
            </m:e>
            <m:sub>
              <m:r>
                <m:t>i</m:t>
              </m:r>
            </m:sub>
            <m:sup>
              <m:r>
                <m:t>d</m:t>
              </m:r>
            </m:sup>
          </m:sSubSup>
          <m:r>
            <m:rPr>
              <m:sty m:val="p"/>
            </m:rPr>
            <m:t>=</m:t>
          </m:r>
          <m:sSub>
            <m:e>
              <m:r>
                <m:t>x</m:t>
              </m:r>
            </m:e>
            <m:sub>
              <m:r>
                <m:t>L</m:t>
              </m:r>
            </m:sub>
          </m:sSub>
          <m:r>
            <m:rPr>
              <m:sty m:val="p"/>
            </m:rPr>
            <m:t>+</m:t>
          </m:r>
          <m:r>
            <m:t>R</m:t>
          </m:r>
          <m:d>
            <m:dPr>
              <m:begChr m:val="("/>
              <m:endChr m:val=")"/>
              <m:sepChr m:val=""/>
              <m:grow/>
            </m:dPr>
            <m:e>
              <m:r>
                <m:t>θ</m:t>
              </m:r>
            </m:e>
          </m:d>
          <m:sSub>
            <m:e>
              <m:r>
                <m:t>ρ</m:t>
              </m:r>
            </m:e>
            <m:sub>
              <m:r>
                <m:t>i</m:t>
              </m:r>
            </m:sub>
          </m:sSub>
          <m:r>
            <m:rPr>
              <m:sty m:val="p"/>
            </m:rPr>
            <m:t>.</m:t>
          </m:r>
        </m:oMath>
      </m:oMathPara>
    </w:p>
    <w:p>
      <w:pPr>
        <w:pStyle w:val="FirstParagraph"/>
      </w:pPr>
      <w:r>
        <w:t xml:space="preserve">Trong đó:</w:t>
      </w:r>
    </w:p>
    <w:p>
      <w:pPr>
        <w:numPr>
          <w:ilvl w:val="0"/>
          <w:numId w:val="1011"/>
        </w:numPr>
        <w:pStyle w:val="Compact"/>
      </w:pPr>
      <m:oMath>
        <m:sSub>
          <m:e>
            <m:r>
              <m:t>x</m:t>
            </m:r>
          </m:e>
          <m:sub>
            <m:r>
              <m:t>L</m:t>
            </m:r>
          </m:sub>
        </m:sSub>
      </m:oMath>
      <w:r>
        <w:t xml:space="preserve">: vị trí leader;</w:t>
      </w:r>
    </w:p>
    <w:p>
      <w:pPr>
        <w:numPr>
          <w:ilvl w:val="0"/>
          <w:numId w:val="1011"/>
        </w:numPr>
        <w:pStyle w:val="Compact"/>
      </w:pPr>
      <m:oMath>
        <m:sSub>
          <m:e>
            <m:r>
              <m:t>ρ</m:t>
            </m:r>
          </m:e>
          <m:sub>
            <m:r>
              <m:t>i</m:t>
            </m:r>
          </m:sub>
        </m:sSub>
      </m:oMath>
      <w:r>
        <w:t xml:space="preserve">: offset hình thái;</w:t>
      </w:r>
    </w:p>
    <w:p>
      <w:pPr>
        <w:numPr>
          <w:ilvl w:val="0"/>
          <w:numId w:val="1011"/>
        </w:numPr>
        <w:pStyle w:val="Compact"/>
      </w:pPr>
      <m:oMath>
        <m:r>
          <m:t>R</m:t>
        </m:r>
        <m:d>
          <m:dPr>
            <m:begChr m:val="("/>
            <m:endChr m:val=")"/>
            <m:sepChr m:val=""/>
            <m:grow/>
          </m:dPr>
          <m:e>
            <m:r>
              <m:t>θ</m:t>
            </m:r>
          </m:e>
        </m:d>
      </m:oMath>
      <w:r>
        <w:t xml:space="preserve">: ma trận quay;</w:t>
      </w:r>
    </w:p>
    <w:p>
      <w:pPr>
        <w:numPr>
          <w:ilvl w:val="0"/>
          <w:numId w:val="1011"/>
        </w:numPr>
        <w:pStyle w:val="Compact"/>
      </w:pPr>
      <m:oMath>
        <m:sSubSup>
          <m:e>
            <m:r>
              <m:t>x</m:t>
            </m:r>
          </m:e>
          <m:sub>
            <m:r>
              <m:t>i</m:t>
            </m:r>
          </m:sub>
          <m:sup>
            <m:r>
              <m:t>d</m:t>
            </m:r>
          </m:sup>
        </m:sSubSup>
      </m:oMath>
      <w:r>
        <w:t xml:space="preserve">: vị trí mong muốn.</w:t>
      </w:r>
    </w:p>
    <w:p>
      <w:pPr>
        <w:pStyle w:val="FirstParagraph"/>
      </w:pPr>
      <w:r>
        <w:t xml:space="preserve">Sai số:</w:t>
      </w:r>
    </w:p>
    <w:p>
      <w:pPr>
        <w:pStyle w:val="BodyText"/>
        <w:spacing w:before="80" w:after="80"/>
        <w:jc w:val="center"/>
      </w:pPr>
      <m:oMathPara>
        <m:oMathParaPr>
          <m:jc m:val="center"/>
        </m:oMathParaPr>
        <m:oMath>
          <m:sSub>
            <m:e>
              <m:r>
                <m:t>e</m:t>
              </m:r>
            </m:e>
            <m:sub>
              <m:r>
                <m:t>i</m:t>
              </m:r>
            </m:sub>
          </m:sSub>
          <m:r>
            <m:rPr>
              <m:sty m:val="p"/>
            </m:rPr>
            <m:t>=</m:t>
          </m:r>
          <m:sSubSup>
            <m:e>
              <m:r>
                <m:t>x</m:t>
              </m:r>
            </m:e>
            <m:sub>
              <m:r>
                <m:t>i</m:t>
              </m:r>
            </m:sub>
            <m:sup>
              <m:r>
                <m:t>d</m:t>
              </m:r>
            </m:sup>
          </m:sSubSup>
          <m:r>
            <m:rPr>
              <m:sty m:val="p"/>
            </m:rPr>
            <m:t>−</m:t>
          </m:r>
          <m:sSub>
            <m:e>
              <m:r>
                <m:t>x</m:t>
              </m:r>
            </m:e>
            <m:sub>
              <m:r>
                <m:t>i</m:t>
              </m:r>
            </m:sub>
          </m:sSub>
          <m:r>
            <m:rPr>
              <m:sty m:val="p"/>
            </m:rPr>
            <m:t>.</m:t>
          </m:r>
        </m:oMath>
      </m:oMathPara>
    </w:p>
    <w:bookmarkEnd w:id="34"/>
    <w:bookmarkStart w:id="35" w:name="luật-bám-hình-thái"/>
    <w:p>
      <w:pPr>
        <w:pStyle w:val="Heading3"/>
      </w:pPr>
      <w:r>
        <w:t xml:space="preserve">5.2. Luật bám hình thái</w:t>
      </w:r>
    </w:p>
    <w:p>
      <w:pPr>
        <w:pStyle w:val="FirstParagraph"/>
      </w:pPr>
      <w:r>
        <w:t xml:space="preserve">Một luật đơn giản:</w:t>
      </w:r>
    </w:p>
    <w:p>
      <w:pPr>
        <w:pStyle w:val="BodyText"/>
        <w:spacing w:before="80" w:after="80"/>
        <w:jc w:val="center"/>
      </w:pPr>
      <m:oMathPara>
        <m:oMathParaPr>
          <m:jc m:val="center"/>
        </m:oMathParaPr>
        <m:oMath>
          <m:sSub>
            <m:e>
              <m:r>
                <m:t>u</m:t>
              </m:r>
            </m:e>
            <m:sub>
              <m:r>
                <m:t>i</m:t>
              </m:r>
            </m:sub>
          </m:sSub>
          <m:r>
            <m:rPr>
              <m:sty m:val="p"/>
            </m:rPr>
            <m:t>=</m:t>
          </m:r>
          <m:sSub>
            <m:e>
              <m:r>
                <m:t>v</m:t>
              </m:r>
            </m:e>
            <m:sub>
              <m:r>
                <m:t>L</m:t>
              </m:r>
            </m:sub>
          </m:sSub>
          <m:r>
            <m:rPr>
              <m:sty m:val="p"/>
            </m:rPr>
            <m:t>+</m:t>
          </m:r>
          <m:sSub>
            <m:e>
              <m:r>
                <m:t>k</m:t>
              </m:r>
            </m:e>
            <m:sub>
              <m:r>
                <m:t>p</m:t>
              </m:r>
            </m:sub>
          </m:sSub>
          <m:sSub>
            <m:e>
              <m:r>
                <m:t>e</m:t>
              </m:r>
            </m:e>
            <m:sub>
              <m:r>
                <m:t>i</m:t>
              </m:r>
            </m:sub>
          </m:sSub>
          <m:r>
            <m:rPr>
              <m:sty m:val="p"/>
            </m:rPr>
            <m:t>+</m:t>
          </m:r>
          <m:sSub>
            <m:e>
              <m:r>
                <m:t>k</m:t>
              </m:r>
            </m:e>
            <m:sub>
              <m:r>
                <m:t>c</m:t>
              </m:r>
            </m:sub>
          </m:sSub>
          <m:nary>
            <m:naryPr>
              <m:chr m:val="∑"/>
              <m:limLoc m:val="undOvr"/>
              <m:subHide m:val="off"/>
              <m:supHide m:val="on"/>
            </m:naryPr>
            <m:sub>
              <m:r>
                <m:t>j</m:t>
              </m:r>
              <m:r>
                <m:rPr>
                  <m:sty m:val="p"/>
                </m:rPr>
                <m:t>∈</m:t>
              </m:r>
              <m:sSub>
                <m:e>
                  <m:r>
                    <m:rPr>
                      <m:sty m:val="p"/>
                      <m:scr m:val="script"/>
                    </m:rPr>
                    <m:t>N</m:t>
                  </m:r>
                </m:e>
                <m:sub>
                  <m:r>
                    <m:t>i</m:t>
                  </m:r>
                </m:sub>
              </m:sSub>
            </m:sub>
            <m:sup>
              <m:r>
                <m:t>​</m:t>
              </m:r>
            </m:sup>
            <m:e>
              <m:d>
                <m:dPr>
                  <m:begChr m:val="["/>
                  <m:endChr m:val="]"/>
                  <m:sepChr m:val=""/>
                  <m:grow/>
                </m:dPr>
                <m:e>
                  <m:d>
                    <m:dPr>
                      <m:begChr m:val="("/>
                      <m:endChr m:val=")"/>
                      <m:sepChr m:val=""/>
                      <m:grow/>
                    </m:dPr>
                    <m:e>
                      <m:sSub>
                        <m:e>
                          <m:r>
                            <m:t>x</m:t>
                          </m:r>
                        </m:e>
                        <m:sub>
                          <m:r>
                            <m:t>j</m:t>
                          </m:r>
                        </m:sub>
                      </m:sSub>
                      <m:r>
                        <m:rPr>
                          <m:sty m:val="p"/>
                        </m:rPr>
                        <m:t>−</m:t>
                      </m:r>
                      <m:sSub>
                        <m:e>
                          <m:r>
                            <m:t>x</m:t>
                          </m:r>
                        </m:e>
                        <m:sub>
                          <m:r>
                            <m:t>i</m:t>
                          </m:r>
                        </m:sub>
                      </m:sSub>
                    </m:e>
                  </m:d>
                  <m:r>
                    <m:rPr>
                      <m:sty m:val="p"/>
                    </m:rPr>
                    <m:t>−</m:t>
                  </m:r>
                  <m:r>
                    <m:t>R</m:t>
                  </m:r>
                  <m:d>
                    <m:dPr>
                      <m:begChr m:val="("/>
                      <m:endChr m:val=")"/>
                      <m:sepChr m:val=""/>
                      <m:grow/>
                    </m:dPr>
                    <m:e>
                      <m:r>
                        <m:t>θ</m:t>
                      </m:r>
                    </m:e>
                  </m:d>
                  <m:d>
                    <m:dPr>
                      <m:begChr m:val="("/>
                      <m:endChr m:val=")"/>
                      <m:sepChr m:val=""/>
                      <m:grow/>
                    </m:dPr>
                    <m:e>
                      <m:sSub>
                        <m:e>
                          <m:r>
                            <m:t>ρ</m:t>
                          </m:r>
                        </m:e>
                        <m:sub>
                          <m:r>
                            <m:t>j</m:t>
                          </m:r>
                        </m:sub>
                      </m:sSub>
                      <m:r>
                        <m:rPr>
                          <m:sty m:val="p"/>
                        </m:rPr>
                        <m:t>−</m:t>
                      </m:r>
                      <m:sSub>
                        <m:e>
                          <m:r>
                            <m:t>ρ</m:t>
                          </m:r>
                        </m:e>
                        <m:sub>
                          <m:r>
                            <m:t>i</m:t>
                          </m:r>
                        </m:sub>
                      </m:sSub>
                    </m:e>
                  </m:d>
                </m:e>
              </m:d>
            </m:e>
          </m:nary>
          <m:r>
            <m:rPr>
              <m:sty m:val="p"/>
            </m:rPr>
            <m:t>.</m:t>
          </m:r>
        </m:oMath>
      </m:oMathPara>
    </w:p>
    <w:p>
      <w:pPr>
        <w:pStyle w:val="FirstParagraph"/>
      </w:pPr>
      <w:r>
        <w:t xml:space="preserve">Các thành phần:</w:t>
      </w:r>
    </w:p>
    <w:p>
      <w:pPr>
        <w:numPr>
          <w:ilvl w:val="0"/>
          <w:numId w:val="1012"/>
        </w:numPr>
        <w:pStyle w:val="Compact"/>
      </w:pPr>
      <m:oMath>
        <m:sSub>
          <m:e>
            <m:r>
              <m:t>v</m:t>
            </m:r>
          </m:e>
          <m:sub>
            <m:r>
              <m:t>L</m:t>
            </m:r>
          </m:sub>
        </m:sSub>
      </m:oMath>
      <w:r>
        <w:t xml:space="preserve">: giúp đội hình đi theo leader;</w:t>
      </w:r>
    </w:p>
    <w:p>
      <w:pPr>
        <w:numPr>
          <w:ilvl w:val="0"/>
          <w:numId w:val="1012"/>
        </w:numPr>
        <w:pStyle w:val="Compact"/>
      </w:pPr>
      <m:oMath>
        <m:sSub>
          <m:e>
            <m:r>
              <m:t>k</m:t>
            </m:r>
          </m:e>
          <m:sub>
            <m:r>
              <m:t>p</m:t>
            </m:r>
          </m:sub>
        </m:sSub>
        <m:sSub>
          <m:e>
            <m:r>
              <m:t>e</m:t>
            </m:r>
          </m:e>
          <m:sub>
            <m:r>
              <m:t>i</m:t>
            </m:r>
          </m:sub>
        </m:sSub>
      </m:oMath>
      <w:r>
        <w:t xml:space="preserve">: kéo tác tử về vị trí hình thái;</w:t>
      </w:r>
    </w:p>
    <w:p>
      <w:pPr>
        <w:numPr>
          <w:ilvl w:val="0"/>
          <w:numId w:val="1012"/>
        </w:numPr>
        <w:pStyle w:val="Compact"/>
      </w:pPr>
      <w:r>
        <w:t xml:space="preserve">thành phần tổng lân cận: sửa sai khác tương đối.</w:t>
      </w:r>
    </w:p>
    <w:p>
      <w:pPr>
        <w:pStyle w:val="FirstParagraph"/>
      </w:pPr>
      <w:r>
        <w:t xml:space="preserve">Trong mã:</w:t>
      </w:r>
    </w:p>
    <w:p>
      <w:pPr>
        <w:numPr>
          <w:ilvl w:val="0"/>
          <w:numId w:val="1013"/>
        </w:numPr>
        <w:pStyle w:val="Compact"/>
      </w:pPr>
      <w:r>
        <w:rPr>
          <w:rStyle w:val="VerbatimChar"/>
        </w:rPr>
        <w:t xml:space="preserve">eTarget</w:t>
      </w:r>
      <w:r>
        <w:t xml:space="preserve"> </w:t>
      </w:r>
      <w:r>
        <w:t xml:space="preserve">là sai số tới vị trí đích;</w:t>
      </w:r>
    </w:p>
    <w:p>
      <w:pPr>
        <w:numPr>
          <w:ilvl w:val="0"/>
          <w:numId w:val="1013"/>
        </w:numPr>
        <w:pStyle w:val="Compact"/>
      </w:pPr>
      <w:r>
        <w:rPr>
          <w:rStyle w:val="VerbatimChar"/>
        </w:rPr>
        <w:t xml:space="preserve">kFormation</w:t>
      </w:r>
      <w:r>
        <w:t xml:space="preserve"> </w:t>
      </w:r>
      <w:r>
        <w:t xml:space="preserve">là hệ số bám hình thái;</w:t>
      </w:r>
    </w:p>
    <w:p>
      <w:pPr>
        <w:numPr>
          <w:ilvl w:val="0"/>
          <w:numId w:val="1013"/>
        </w:numPr>
        <w:pStyle w:val="Compact"/>
      </w:pPr>
      <w:r>
        <w:rPr>
          <w:rStyle w:val="VerbatimChar"/>
        </w:rPr>
        <w:t xml:space="preserve">desiredRelative</w:t>
      </w:r>
      <w:r>
        <w:t xml:space="preserve"> </w:t>
      </w:r>
      <w:r>
        <w:t xml:space="preserve">là vị trí tương đối mong muốn;</w:t>
      </w:r>
    </w:p>
    <w:p>
      <w:pPr>
        <w:numPr>
          <w:ilvl w:val="0"/>
          <w:numId w:val="1013"/>
        </w:numPr>
        <w:pStyle w:val="Compact"/>
      </w:pPr>
      <w:r>
        <w:rPr>
          <w:rStyle w:val="VerbatimChar"/>
        </w:rPr>
        <w:t xml:space="preserve">kConsensus</w:t>
      </w:r>
      <w:r>
        <w:t xml:space="preserve"> </w:t>
      </w:r>
      <w:r>
        <w:t xml:space="preserve">là hệ số đồng thuận.</w:t>
      </w:r>
    </w:p>
    <w:bookmarkEnd w:id="35"/>
    <w:bookmarkStart w:id="37" w:name="đổi-hình-thái"/>
    <w:p>
      <w:pPr>
        <w:pStyle w:val="Heading3"/>
      </w:pPr>
      <w:r>
        <w:t xml:space="preserve">5.3. Đổi hình thái</w:t>
      </w:r>
    </w:p>
    <w:p>
      <w:pPr>
        <w:pStyle w:val="FirstParagraph"/>
      </w:pPr>
      <w:r>
        <w:t xml:space="preserve">Mô phỏng sử dụng:</w:t>
      </w:r>
    </w:p>
    <w:p>
      <w:pPr>
        <w:numPr>
          <w:ilvl w:val="0"/>
          <w:numId w:val="1014"/>
        </w:numPr>
        <w:pStyle w:val="Compact"/>
      </w:pPr>
      <w:r>
        <w:t xml:space="preserve">0–8 s: hình tròn;</w:t>
      </w:r>
    </w:p>
    <w:p>
      <w:pPr>
        <w:numPr>
          <w:ilvl w:val="0"/>
          <w:numId w:val="1014"/>
        </w:numPr>
        <w:pStyle w:val="Compact"/>
      </w:pPr>
      <w:r>
        <w:t xml:space="preserve">8–16 s: đường thẳng;</w:t>
      </w:r>
    </w:p>
    <w:p>
      <w:pPr>
        <w:numPr>
          <w:ilvl w:val="0"/>
          <w:numId w:val="1014"/>
        </w:numPr>
        <w:pStyle w:val="Compact"/>
      </w:pPr>
      <w:r>
        <w:t xml:space="preserve">16–24 s: tam giác.</w:t>
      </w:r>
    </w:p>
    <w:p>
      <w:pPr>
        <w:pStyle w:val="FirstParagraph"/>
      </w:pPr>
      <w:r>
        <w:t xml:space="preserve">Khi</w:t>
      </w:r>
      <w:r>
        <w:t xml:space="preserve"> </w:t>
      </w:r>
      <m:oMath>
        <m:sSub>
          <m:e>
            <m:r>
              <m:t>ρ</m:t>
            </m:r>
          </m:e>
          <m:sub>
            <m:r>
              <m:t>i</m:t>
            </m:r>
          </m:sub>
        </m:sSub>
      </m:oMath>
      <w:r>
        <w:t xml:space="preserve"> </w:t>
      </w:r>
      <w:r>
        <w:t xml:space="preserve">thay đổi, vị trí đích thay đổi. Đây là một hệ chuyển mạch vì luật điều khiển trước và sau thời điểm đổi hình thái khác nhau.</w:t>
      </w:r>
    </w:p>
    <w:bookmarkStart w:id="36" w:name="bài-tập-2"/>
    <w:p>
      <w:pPr>
        <w:pStyle w:val="Heading4"/>
      </w:pPr>
      <w:r>
        <w:t xml:space="preserve">Bài tập</w:t>
      </w:r>
    </w:p>
    <w:p>
      <w:pPr>
        <w:pStyle w:val="FirstParagraph"/>
      </w:pPr>
      <w:r>
        <w:t xml:space="preserve">Thay đổi hàm</w:t>
      </w:r>
      <w:r>
        <w:t xml:space="preserve"> </w:t>
      </w:r>
      <w:r>
        <w:rPr>
          <w:rStyle w:val="VerbatimChar"/>
        </w:rPr>
        <w:t xml:space="preserve">desiredOffsets</w:t>
      </w:r>
      <w:r>
        <w:t xml:space="preserve"> </w:t>
      </w:r>
      <w:r>
        <w:t xml:space="preserve">để tạo:</w:t>
      </w:r>
    </w:p>
    <w:p>
      <w:pPr>
        <w:numPr>
          <w:ilvl w:val="0"/>
          <w:numId w:val="1015"/>
        </w:numPr>
        <w:pStyle w:val="Compact"/>
      </w:pPr>
      <w:r>
        <w:t xml:space="preserve">hình chữ nhật;</w:t>
      </w:r>
    </w:p>
    <w:p>
      <w:pPr>
        <w:numPr>
          <w:ilvl w:val="0"/>
          <w:numId w:val="1015"/>
        </w:numPr>
        <w:pStyle w:val="Compact"/>
      </w:pPr>
      <w:r>
        <w:t xml:space="preserve">hình chữ V;</w:t>
      </w:r>
    </w:p>
    <w:p>
      <w:pPr>
        <w:numPr>
          <w:ilvl w:val="0"/>
          <w:numId w:val="1015"/>
        </w:numPr>
        <w:pStyle w:val="Compact"/>
      </w:pPr>
      <w:r>
        <w:t xml:space="preserve">hai hàng song song;</w:t>
      </w:r>
    </w:p>
    <w:p>
      <w:pPr>
        <w:numPr>
          <w:ilvl w:val="0"/>
          <w:numId w:val="1015"/>
        </w:numPr>
        <w:pStyle w:val="Compact"/>
      </w:pPr>
      <w:r>
        <w:t xml:space="preserve">hình vòng cung.</w:t>
      </w:r>
    </w:p>
    <w:p>
      <w:pPr>
        <w:pStyle w:val="FirstParagraph"/>
      </w:pPr>
      <w:r>
        <w:t xml:space="preserve">Sau đó kiểm tra khoảng cách, va chạm và sai số khi đổi hình thái.</w:t>
      </w:r>
    </w:p>
    <w:bookmarkEnd w:id="36"/>
    <w:bookmarkEnd w:id="37"/>
    <w:bookmarkEnd w:id="38"/>
    <w:bookmarkStart w:id="44" w:name="hàm-thế-và-tránh-va-chạm"/>
    <w:p>
      <w:pPr>
        <w:pStyle w:val="Heading2"/>
      </w:pPr>
      <w:r>
        <w:t xml:space="preserve">6. Hàm thế và tránh va chạm</w:t>
      </w:r>
    </w:p>
    <w:bookmarkStart w:id="39" w:name="ý-tưởng-hàm-thế"/>
    <w:p>
      <w:pPr>
        <w:pStyle w:val="Heading3"/>
      </w:pPr>
      <w:r>
        <w:t xml:space="preserve">6.1. Ý tưởng hàm thế</w:t>
      </w:r>
    </w:p>
    <w:p>
      <w:pPr>
        <w:pStyle w:val="FirstParagraph"/>
      </w:pPr>
      <w:r>
        <w:t xml:space="preserve">Hàm thế gán năng lượng cho trạng thái:</w:t>
      </w:r>
    </w:p>
    <w:p>
      <w:pPr>
        <w:numPr>
          <w:ilvl w:val="0"/>
          <w:numId w:val="1016"/>
        </w:numPr>
        <w:pStyle w:val="Compact"/>
      </w:pPr>
      <w:r>
        <w:t xml:space="preserve">gần va chạm: năng lượng tăng;</w:t>
      </w:r>
    </w:p>
    <w:p>
      <w:pPr>
        <w:numPr>
          <w:ilvl w:val="0"/>
          <w:numId w:val="1016"/>
        </w:numPr>
        <w:pStyle w:val="Compact"/>
      </w:pPr>
      <w:r>
        <w:t xml:space="preserve">sai hình thái: năng lượng tăng;</w:t>
      </w:r>
    </w:p>
    <w:p>
      <w:pPr>
        <w:numPr>
          <w:ilvl w:val="0"/>
          <w:numId w:val="1016"/>
        </w:numPr>
        <w:pStyle w:val="Compact"/>
      </w:pPr>
      <w:r>
        <w:t xml:space="preserve">mất liên kết: năng lượng tăng;</w:t>
      </w:r>
    </w:p>
    <w:p>
      <w:pPr>
        <w:numPr>
          <w:ilvl w:val="0"/>
          <w:numId w:val="1016"/>
        </w:numPr>
        <w:pStyle w:val="Compact"/>
      </w:pPr>
      <w:r>
        <w:t xml:space="preserve">đạt mục tiêu: năng lượng giảm.</w:t>
      </w:r>
    </w:p>
    <w:p>
      <w:pPr>
        <w:pStyle w:val="FirstParagraph"/>
      </w:pPr>
      <w:r>
        <w:t xml:space="preserve">Điều khiển lấy từ gradient:</w:t>
      </w:r>
    </w:p>
    <w:p>
      <w:pPr>
        <w:pStyle w:val="BodyText"/>
        <w:spacing w:before="80" w:after="80"/>
        <w:jc w:val="center"/>
      </w:pPr>
      <m:oMathPara>
        <m:oMathParaPr>
          <m:jc m:val="center"/>
        </m:oMathParaPr>
        <m:oMath>
          <m:sSub>
            <m:e>
              <m:r>
                <m:t>u</m:t>
              </m:r>
            </m:e>
            <m:sub>
              <m:r>
                <m:t>i</m:t>
              </m:r>
            </m:sub>
          </m:sSub>
          <m:r>
            <m:rPr>
              <m:sty m:val="p"/>
            </m:rPr>
            <m:t>=</m:t>
          </m:r>
          <m:r>
            <m:rPr>
              <m:sty m:val="p"/>
            </m:rPr>
            <m:t>−</m:t>
          </m:r>
          <m:sSub>
            <m:e>
              <m:r>
                <m:rPr>
                  <m:sty m:val="p"/>
                </m:rPr>
                <m:t>∇</m:t>
              </m:r>
            </m:e>
            <m:sub>
              <m:sSub>
                <m:e>
                  <m:r>
                    <m:t>x</m:t>
                  </m:r>
                </m:e>
                <m:sub>
                  <m:r>
                    <m:t>i</m:t>
                  </m:r>
                </m:sub>
              </m:sSub>
            </m:sub>
          </m:sSub>
          <m:r>
            <m:t>V</m:t>
          </m:r>
          <m:r>
            <m:rPr>
              <m:sty m:val="p"/>
            </m:rPr>
            <m:t>.</m:t>
          </m:r>
        </m:oMath>
      </m:oMathPara>
    </w:p>
    <w:bookmarkEnd w:id="39"/>
    <w:bookmarkStart w:id="40" w:name="tránh-tác-tử-khác"/>
    <w:p>
      <w:pPr>
        <w:pStyle w:val="Heading3"/>
      </w:pPr>
      <w:r>
        <w:t xml:space="preserve">6.2. Tránh tác tử khác</w:t>
      </w:r>
    </w:p>
    <w:p>
      <w:pPr>
        <w:pStyle w:val="FirstParagraph"/>
      </w:pPr>
      <w:r>
        <w:t xml:space="preserve">Gọi:</w:t>
      </w:r>
    </w:p>
    <w:p>
      <w:pPr>
        <w:pStyle w:val="BodyText"/>
        <w:spacing w:before="80" w:after="80"/>
        <w:jc w:val="center"/>
      </w:pPr>
      <m:oMathPara>
        <m:oMathParaPr>
          <m:jc m:val="center"/>
        </m:oMathParaPr>
        <m:oMath>
          <m:sSub>
            <m:e>
              <m:r>
                <m:t>d</m:t>
              </m:r>
            </m:e>
            <m:sub>
              <m:r>
                <m:t>i</m:t>
              </m:r>
              <m:r>
                <m:t>j</m:t>
              </m:r>
            </m:sub>
          </m:sSub>
          <m:r>
            <m:rPr>
              <m:sty m:val="p"/>
            </m:rPr>
            <m:t>=</m:t>
          </m:r>
          <m:r>
            <m:rPr>
              <m:sty m:val="p"/>
            </m:rPr>
            <m:t>∥</m:t>
          </m:r>
          <m:sSub>
            <m:e>
              <m:r>
                <m:t>x</m:t>
              </m:r>
            </m:e>
            <m:sub>
              <m:r>
                <m:t>i</m:t>
              </m:r>
            </m:sub>
          </m:sSub>
          <m:r>
            <m:rPr>
              <m:sty m:val="p"/>
            </m:rPr>
            <m:t>−</m:t>
          </m:r>
          <m:sSub>
            <m:e>
              <m:r>
                <m:t>x</m:t>
              </m:r>
            </m:e>
            <m:sub>
              <m:r>
                <m:t>j</m:t>
              </m:r>
            </m:sub>
          </m:sSub>
          <m:r>
            <m:rPr>
              <m:sty m:val="p"/>
            </m:rPr>
            <m:t>∥</m:t>
          </m:r>
          <m:r>
            <m:rPr>
              <m:sty m:val="p"/>
            </m:rPr>
            <m:t>.</m:t>
          </m:r>
        </m:oMath>
      </m:oMathPara>
    </w:p>
    <w:p>
      <w:pPr>
        <w:pStyle w:val="FirstParagraph"/>
      </w:pPr>
      <w:r>
        <w:t xml:space="preserve">Nếu</w:t>
      </w:r>
      <w:r>
        <w:t xml:space="preserve"> </w:t>
      </w:r>
      <m:oMath>
        <m:sSub>
          <m:e>
            <m:r>
              <m:t>d</m:t>
            </m:r>
          </m:e>
          <m:sub>
            <m:r>
              <m:t>i</m:t>
            </m:r>
            <m:r>
              <m:t>j</m:t>
            </m:r>
          </m:sub>
        </m:sSub>
      </m:oMath>
      <w:r>
        <w:t xml:space="preserve"> </w:t>
      </w:r>
      <w:r>
        <w:t xml:space="preserve">nhỏ hơn khoảng cách an toàn, tác tử nhận lực đẩy theo hướng</w:t>
      </w:r>
      <w:r>
        <w:t xml:space="preserve"> </w:t>
      </w:r>
      <m:oMath>
        <m:sSub>
          <m:e>
            <m:r>
              <m:t>x</m:t>
            </m:r>
          </m:e>
          <m:sub>
            <m:r>
              <m:t>i</m:t>
            </m:r>
          </m:sub>
        </m:sSub>
        <m:r>
          <m:rPr>
            <m:sty m:val="p"/>
          </m:rPr>
          <m:t>−</m:t>
        </m:r>
        <m:sSub>
          <m:e>
            <m:r>
              <m:t>x</m:t>
            </m:r>
          </m:e>
          <m:sub>
            <m:r>
              <m:t>j</m:t>
            </m:r>
          </m:sub>
        </m:sSub>
      </m:oMath>
      <w:r>
        <w:t xml:space="preserve">.</w:t>
      </w:r>
    </w:p>
    <w:p>
      <w:pPr>
        <w:pStyle w:val="BodyText"/>
      </w:pPr>
      <w:r>
        <w:t xml:space="preserve">Trong mã, các thành phần tương ứng là</w:t>
      </w:r>
      <w:r>
        <w:t xml:space="preserve"> </w:t>
      </w:r>
      <w:r>
        <w:rPr>
          <w:rStyle w:val="VerbatimChar"/>
        </w:rPr>
        <w:t xml:space="preserve">delta</w:t>
      </w:r>
      <w:r>
        <w:t xml:space="preserve">,</w:t>
      </w:r>
      <w:r>
        <w:t xml:space="preserve"> </w:t>
      </w:r>
      <w:r>
        <w:rPr>
          <w:rStyle w:val="VerbatimChar"/>
        </w:rPr>
        <w:t xml:space="preserve">direction</w:t>
      </w:r>
      <w:r>
        <w:t xml:space="preserve"> </w:t>
      </w:r>
      <w:r>
        <w:t xml:space="preserve">và</w:t>
      </w:r>
      <w:r>
        <w:t xml:space="preserve"> </w:t>
      </w:r>
      <w:r>
        <w:rPr>
          <w:rStyle w:val="VerbatimChar"/>
        </w:rPr>
        <w:t xml:space="preserve">repulsion</w:t>
      </w:r>
      <w:r>
        <w:t xml:space="preserve">.</w:t>
      </w:r>
    </w:p>
    <w:bookmarkEnd w:id="40"/>
    <w:bookmarkStart w:id="41" w:name="duy-trì-kết-nối"/>
    <w:p>
      <w:pPr>
        <w:pStyle w:val="Heading3"/>
      </w:pPr>
      <w:r>
        <w:t xml:space="preserve">6.3. Duy trì kết nối</w:t>
      </w:r>
    </w:p>
    <w:p>
      <w:pPr>
        <w:pStyle w:val="FirstParagraph"/>
      </w:pPr>
      <w:r>
        <w:t xml:space="preserve">Khoảng cách hình thái cần nằm trong vùng cho phép:</w:t>
      </w:r>
    </w:p>
    <w:p>
      <w:pPr>
        <w:pStyle w:val="BodyText"/>
        <w:spacing w:before="80" w:after="80"/>
        <w:jc w:val="center"/>
      </w:pPr>
      <m:oMathPara>
        <m:oMathParaPr>
          <m:jc m:val="center"/>
        </m:oMathParaPr>
        <m:oMath>
          <m:sSub>
            <m:e>
              <m:r>
                <m:t>r</m:t>
              </m:r>
            </m:e>
            <m:sub>
              <m:r>
                <m:rPr>
                  <m:sty m:val="p"/>
                </m:rPr>
                <m:t>o</m:t>
              </m:r>
              <m:r>
                <m:rPr>
                  <m:sty m:val="p"/>
                </m:rPr>
                <m:t>u</m:t>
              </m:r>
              <m:r>
                <m:rPr>
                  <m:sty m:val="p"/>
                </m:rPr>
                <m:t>t</m:t>
              </m:r>
            </m:sub>
          </m:sSub>
          <m:r>
            <m:rPr>
              <m:sty m:val="p"/>
            </m:rPr>
            <m:t>≤</m:t>
          </m:r>
          <m:r>
            <m:rPr>
              <m:sty m:val="p"/>
            </m:rPr>
            <m:t>∥</m:t>
          </m:r>
          <m:sSub>
            <m:e>
              <m:r>
                <m:t>ρ</m:t>
              </m:r>
            </m:e>
            <m:sub>
              <m:r>
                <m:t>i</m:t>
              </m:r>
              <m:r>
                <m:t>j</m:t>
              </m:r>
            </m:sub>
          </m:sSub>
          <m:r>
            <m:rPr>
              <m:sty m:val="p"/>
            </m:rPr>
            <m:t>∥</m:t>
          </m:r>
          <m:r>
            <m:rPr>
              <m:sty m:val="p"/>
            </m:rPr>
            <m:t>≤</m:t>
          </m:r>
          <m:r>
            <m:t>R</m:t>
          </m:r>
          <m:r>
            <m:rPr>
              <m:sty m:val="p"/>
            </m:rPr>
            <m:t>.</m:t>
          </m:r>
        </m:oMath>
      </m:oMathPara>
    </w:p>
    <w:p>
      <w:pPr>
        <w:pStyle w:val="FirstParagraph"/>
      </w:pPr>
      <m:oMath>
        <m:r>
          <m:t>R</m:t>
        </m:r>
      </m:oMath>
      <w:r>
        <w:t xml:space="preserve"> </w:t>
      </w:r>
      <w:r>
        <w:t xml:space="preserve">là bán kính truyền thông. Hàm thế kết nối tạo xu hướng kéo các tác tử về vùng khoảng cách phù hợp.</w:t>
      </w:r>
    </w:p>
    <w:bookmarkEnd w:id="41"/>
    <w:bookmarkStart w:id="42" w:name="giới-hạn-vận-tốc"/>
    <w:p>
      <w:pPr>
        <w:pStyle w:val="Heading3"/>
      </w:pPr>
      <w:r>
        <w:t xml:space="preserve">6.4. Giới hạn vận tốc</w:t>
      </w:r>
    </w:p>
    <w:p>
      <w:pPr>
        <w:pStyle w:val="FirstParagraph"/>
      </w:pPr>
      <w:r>
        <w:t xml:space="preserve">Thành phần hãm:</w:t>
      </w:r>
    </w:p>
    <w:p>
      <w:pPr>
        <w:pStyle w:val="BodyText"/>
        <w:spacing w:before="80" w:after="80"/>
        <w:jc w:val="center"/>
      </w:pPr>
      <m:oMathPara>
        <m:oMathParaPr>
          <m:jc m:val="center"/>
        </m:oMathParaPr>
        <m:oMath>
          <m:sSub>
            <m:e>
              <m:r>
                <m:t>u</m:t>
              </m:r>
            </m:e>
            <m:sub>
              <m:r>
                <m:t>v</m:t>
              </m:r>
            </m:sub>
          </m:sSub>
          <m:r>
            <m:rPr>
              <m:sty m:val="p"/>
            </m:rPr>
            <m:t>=</m:t>
          </m:r>
          <m:r>
            <m:rPr>
              <m:sty m:val="p"/>
            </m:rPr>
            <m:t>−</m:t>
          </m:r>
          <m:r>
            <m:t>β</m:t>
          </m:r>
          <m:sSub>
            <m:e>
              <m:r>
                <m:t>v</m:t>
              </m:r>
            </m:e>
            <m:sub>
              <m:r>
                <m:t>i</m:t>
              </m:r>
            </m:sub>
          </m:sSub>
          <m:r>
            <m:rPr>
              <m:sty m:val="p"/>
            </m:rPr>
            <m:t>.</m:t>
          </m:r>
        </m:oMath>
      </m:oMathPara>
    </w:p>
    <w:p>
      <w:pPr>
        <w:pStyle w:val="FirstParagraph"/>
      </w:pPr>
      <w:r>
        <w:t xml:space="preserve">Mục tiêu:</w:t>
      </w:r>
    </w:p>
    <w:p>
      <w:pPr>
        <w:numPr>
          <w:ilvl w:val="0"/>
          <w:numId w:val="1017"/>
        </w:numPr>
        <w:pStyle w:val="Compact"/>
      </w:pPr>
      <w:r>
        <w:t xml:space="preserve">giảm dao động;</w:t>
      </w:r>
    </w:p>
    <w:p>
      <w:pPr>
        <w:numPr>
          <w:ilvl w:val="0"/>
          <w:numId w:val="1017"/>
        </w:numPr>
        <w:pStyle w:val="Compact"/>
      </w:pPr>
      <w:r>
        <w:t xml:space="preserve">giảm năng lượng động học;</w:t>
      </w:r>
    </w:p>
    <w:p>
      <w:pPr>
        <w:numPr>
          <w:ilvl w:val="0"/>
          <w:numId w:val="1017"/>
        </w:numPr>
        <w:pStyle w:val="Compact"/>
      </w:pPr>
      <w:r>
        <w:t xml:space="preserve">tránh lệnh quá lớn;</w:t>
      </w:r>
    </w:p>
    <w:p>
      <w:pPr>
        <w:numPr>
          <w:ilvl w:val="0"/>
          <w:numId w:val="1017"/>
        </w:numPr>
        <w:pStyle w:val="Compact"/>
      </w:pPr>
      <w:r>
        <w:t xml:space="preserve">hỗ trợ chứng minh đạo hàm Lyapunov không dương.</w:t>
      </w:r>
    </w:p>
    <w:bookmarkEnd w:id="42"/>
    <w:bookmarkStart w:id="43" w:name="hạn-chế"/>
    <w:p>
      <w:pPr>
        <w:pStyle w:val="Heading3"/>
      </w:pPr>
      <w:r>
        <w:t xml:space="preserve">6.5. Hạn chế</w:t>
      </w:r>
    </w:p>
    <w:p>
      <w:pPr>
        <w:pStyle w:val="FirstParagraph"/>
      </w:pPr>
      <w:r>
        <w:t xml:space="preserve">Hàm thế có thể gặp:</w:t>
      </w:r>
    </w:p>
    <w:p>
      <w:pPr>
        <w:numPr>
          <w:ilvl w:val="0"/>
          <w:numId w:val="1018"/>
        </w:numPr>
        <w:pStyle w:val="Compact"/>
      </w:pPr>
      <w:r>
        <w:t xml:space="preserve">cực tiểu cục bộ;</w:t>
      </w:r>
    </w:p>
    <w:p>
      <w:pPr>
        <w:numPr>
          <w:ilvl w:val="0"/>
          <w:numId w:val="1018"/>
        </w:numPr>
        <w:pStyle w:val="Compact"/>
      </w:pPr>
      <w:r>
        <w:t xml:space="preserve">kẹt giữa nhiều vật cản;</w:t>
      </w:r>
    </w:p>
    <w:p>
      <w:pPr>
        <w:numPr>
          <w:ilvl w:val="0"/>
          <w:numId w:val="1018"/>
        </w:numPr>
        <w:pStyle w:val="Compact"/>
      </w:pPr>
      <w:r>
        <w:t xml:space="preserve">lực quá lớn khi tác tử đi vào vật cản;</w:t>
      </w:r>
    </w:p>
    <w:p>
      <w:pPr>
        <w:numPr>
          <w:ilvl w:val="0"/>
          <w:numId w:val="1018"/>
        </w:numPr>
        <w:pStyle w:val="Compact"/>
      </w:pPr>
      <w:r>
        <w:t xml:space="preserve">khó xử lý vật cản chuyển động nhanh;</w:t>
      </w:r>
    </w:p>
    <w:p>
      <w:pPr>
        <w:numPr>
          <w:ilvl w:val="0"/>
          <w:numId w:val="1018"/>
        </w:numPr>
        <w:pStyle w:val="Compact"/>
      </w:pPr>
      <w:r>
        <w:t xml:space="preserve">phụ thuộc vào bước thời gian mô phỏng.</w:t>
      </w:r>
    </w:p>
    <w:bookmarkEnd w:id="43"/>
    <w:bookmarkEnd w:id="44"/>
    <w:bookmarkStart w:id="49" w:name="ổn-định-lyapunov-và-lasalle"/>
    <w:p>
      <w:pPr>
        <w:pStyle w:val="Heading2"/>
      </w:pPr>
      <w:r>
        <w:t xml:space="preserve">7. Ổn định Lyapunov và LaSalle</w:t>
      </w:r>
    </w:p>
    <w:bookmarkStart w:id="45" w:name="hàm-lyapunov"/>
    <w:p>
      <w:pPr>
        <w:pStyle w:val="Heading3"/>
      </w:pPr>
      <w:r>
        <w:t xml:space="preserve">7.1. Hàm Lyapunov</w:t>
      </w:r>
    </w:p>
    <w:p>
      <w:pPr>
        <w:pStyle w:val="FirstParagraph"/>
      </w:pPr>
      <w:r>
        <w:t xml:space="preserve">Chọn hàm giống năng lượng</w:t>
      </w:r>
      <w:r>
        <w:t xml:space="preserve"> </w:t>
      </w:r>
      <m:oMath>
        <m:r>
          <m:t>V</m:t>
        </m:r>
        <m:d>
          <m:dPr>
            <m:begChr m:val="("/>
            <m:endChr m:val=")"/>
            <m:sepChr m:val=""/>
            <m:grow/>
          </m:dPr>
          <m:e>
            <m:r>
              <m:t>x</m:t>
            </m:r>
          </m:e>
        </m:d>
      </m:oMath>
      <w:r>
        <w:t xml:space="preserve">:</w:t>
      </w:r>
    </w:p>
    <w:p>
      <w:pPr>
        <w:pStyle w:val="BodyText"/>
        <w:spacing w:before="80" w:after="80"/>
        <w:jc w:val="center"/>
      </w:pPr>
      <m:oMathPara>
        <m:oMathParaPr>
          <m:jc m:val="center"/>
        </m:oMathParaPr>
        <m:oMath>
          <m:r>
            <m:t>V</m:t>
          </m:r>
          <m:d>
            <m:dPr>
              <m:begChr m:val="("/>
              <m:endChr m:val=")"/>
              <m:sepChr m:val=""/>
              <m:grow/>
            </m:dPr>
            <m:e>
              <m:r>
                <m:t>x</m:t>
              </m:r>
            </m:e>
          </m:d>
          <m:r>
            <m:rPr>
              <m:sty m:val="p"/>
            </m:rPr>
            <m:t>≥</m:t>
          </m:r>
          <m:r>
            <m:t>0</m:t>
          </m:r>
          <m:r>
            <m:rPr>
              <m:sty m:val="p"/>
            </m:rPr>
            <m:t>,</m:t>
          </m:r>
          <m:r>
            <m:t>  </m:t>
          </m:r>
          <m:acc>
            <m:accPr>
              <m:chr m:val="̇"/>
            </m:accPr>
            <m:e>
              <m:r>
                <m:t>V</m:t>
              </m:r>
            </m:e>
          </m:acc>
          <m:d>
            <m:dPr>
              <m:begChr m:val="("/>
              <m:endChr m:val=")"/>
              <m:sepChr m:val=""/>
              <m:grow/>
            </m:dPr>
            <m:e>
              <m:r>
                <m:t>x</m:t>
              </m:r>
            </m:e>
          </m:d>
          <m:r>
            <m:rPr>
              <m:sty m:val="p"/>
            </m:rPr>
            <m:t>≤</m:t>
          </m:r>
          <m:r>
            <m:t>0</m:t>
          </m:r>
          <m:r>
            <m:rPr>
              <m:sty m:val="p"/>
            </m:rPr>
            <m:t>.</m:t>
          </m:r>
        </m:oMath>
      </m:oMathPara>
    </w:p>
    <w:p>
      <w:pPr>
        <w:pStyle w:val="FirstParagraph"/>
      </w:pPr>
      <w:r>
        <w:t xml:space="preserve">Nếu</w:t>
      </w:r>
      <w:r>
        <w:t xml:space="preserve"> </w:t>
      </w:r>
      <m:oMath>
        <m:r>
          <m:t>V</m:t>
        </m:r>
      </m:oMath>
      <w:r>
        <w:t xml:space="preserve"> </w:t>
      </w:r>
      <w:r>
        <w:t xml:space="preserve">không tăng, hệ không rời xa vô hạn khỏi miền ban đầu.</w:t>
      </w:r>
    </w:p>
    <w:bookmarkEnd w:id="45"/>
    <w:bookmarkStart w:id="46" w:name="kết-quả-trong-bài-báo"/>
    <w:p>
      <w:pPr>
        <w:pStyle w:val="Heading3"/>
      </w:pPr>
      <w:r>
        <w:t xml:space="preserve">7.2. Kết quả trong bài báo</w:t>
      </w:r>
    </w:p>
    <w:p>
      <w:pPr>
        <w:pStyle w:val="FirstParagraph"/>
      </w:pPr>
      <w:r>
        <w:t xml:space="preserve">Hàm Lyapunov kết hợp:</w:t>
      </w:r>
    </w:p>
    <w:p>
      <w:pPr>
        <w:numPr>
          <w:ilvl w:val="0"/>
          <w:numId w:val="1019"/>
        </w:numPr>
        <w:pStyle w:val="Compact"/>
      </w:pPr>
      <w:r>
        <w:t xml:space="preserve">thế năng tránh va chạm;</w:t>
      </w:r>
    </w:p>
    <w:p>
      <w:pPr>
        <w:numPr>
          <w:ilvl w:val="0"/>
          <w:numId w:val="1019"/>
        </w:numPr>
        <w:pStyle w:val="Compact"/>
      </w:pPr>
      <w:r>
        <w:t xml:space="preserve">thế năng duy trì kết nối;</w:t>
      </w:r>
    </w:p>
    <w:p>
      <w:pPr>
        <w:numPr>
          <w:ilvl w:val="0"/>
          <w:numId w:val="1019"/>
        </w:numPr>
        <w:pStyle w:val="Compact"/>
      </w:pPr>
      <w:r>
        <w:t xml:space="preserve">sai số đồng thuận;</w:t>
      </w:r>
    </w:p>
    <w:p>
      <w:pPr>
        <w:numPr>
          <w:ilvl w:val="0"/>
          <w:numId w:val="1019"/>
        </w:numPr>
        <w:pStyle w:val="Compact"/>
      </w:pPr>
      <w:r>
        <w:t xml:space="preserve">năng lượng vận tốc.</w:t>
      </w:r>
    </w:p>
    <w:p>
      <w:pPr>
        <w:pStyle w:val="FirstParagraph"/>
      </w:pPr>
      <w:r>
        <w:t xml:space="preserve">Sau khi thay luật điều khiển:</w:t>
      </w:r>
    </w:p>
    <w:p>
      <w:pPr>
        <w:pStyle w:val="BodyText"/>
        <w:spacing w:before="80" w:after="80"/>
        <w:jc w:val="center"/>
      </w:pPr>
      <m:oMathPara>
        <m:oMathParaPr>
          <m:jc m:val="center"/>
        </m:oMathParaPr>
        <m:oMath>
          <m:acc>
            <m:accPr>
              <m:chr m:val="̇"/>
            </m:accPr>
            <m:e>
              <m:r>
                <m:t>V</m:t>
              </m:r>
            </m:e>
          </m:acc>
          <m:r>
            <m:rPr>
              <m:sty m:val="p"/>
            </m:rPr>
            <m:t>=</m:t>
          </m:r>
          <m:r>
            <m:rPr>
              <m:sty m:val="p"/>
            </m:rPr>
            <m:t>−</m:t>
          </m:r>
          <m:r>
            <m:t>β</m:t>
          </m:r>
          <m:sSup>
            <m:e>
              <m:acc>
                <m:accPr>
                  <m:chr m:val="̂"/>
                </m:accPr>
                <m:e>
                  <m:r>
                    <m:t>v</m:t>
                  </m:r>
                </m:e>
              </m:acc>
            </m:e>
            <m:sup>
              <m:r>
                <m:rPr>
                  <m:sty m:val="p"/>
                  <m:scr m:val="sans-serif"/>
                </m:rPr>
                <m:t>T</m:t>
              </m:r>
            </m:sup>
          </m:sSup>
          <m:acc>
            <m:accPr>
              <m:chr m:val="̂"/>
            </m:accPr>
            <m:e>
              <m:r>
                <m:t>v</m:t>
              </m:r>
            </m:e>
          </m:acc>
          <m:r>
            <m:rPr>
              <m:sty m:val="p"/>
            </m:rPr>
            <m:t>≤</m:t>
          </m:r>
          <m:r>
            <m:t>0</m:t>
          </m:r>
          <m:r>
            <m:rPr>
              <m:sty m:val="p"/>
            </m:rPr>
            <m:t>.</m:t>
          </m:r>
        </m:oMath>
      </m:oMathPara>
    </w:p>
    <w:p>
      <w:pPr>
        <w:pStyle w:val="FirstParagraph"/>
      </w:pPr>
      <w:r>
        <w:t xml:space="preserve">Thành phần hãm vận tốc làm giảm năng lượng hệ.</w:t>
      </w:r>
    </w:p>
    <w:bookmarkEnd w:id="46"/>
    <w:bookmarkStart w:id="47" w:name="vai-trò-của-lasalle"/>
    <w:p>
      <w:pPr>
        <w:pStyle w:val="Heading3"/>
      </w:pPr>
      <w:r>
        <w:t xml:space="preserve">7.3. Vai trò của LaSalle</w:t>
      </w:r>
    </w:p>
    <w:p>
      <w:pPr>
        <w:pStyle w:val="FirstParagraph"/>
      </w:pPr>
      <w:r>
        <w:t xml:space="preserve">Từ</w:t>
      </w:r>
      <w:r>
        <w:t xml:space="preserve"> </w:t>
      </w:r>
      <m:oMath>
        <m:acc>
          <m:accPr>
            <m:chr m:val="̇"/>
          </m:accPr>
          <m:e>
            <m:r>
              <m:t>V</m:t>
            </m:r>
          </m:e>
        </m:acc>
        <m:r>
          <m:rPr>
            <m:sty m:val="p"/>
          </m:rPr>
          <m:t>≤</m:t>
        </m:r>
        <m:r>
          <m:t>0</m:t>
        </m:r>
      </m:oMath>
      <w:r>
        <w:t xml:space="preserve">, ta biết</w:t>
      </w:r>
      <w:r>
        <w:t xml:space="preserve"> </w:t>
      </w:r>
      <m:oMath>
        <m:r>
          <m:t>V</m:t>
        </m:r>
      </m:oMath>
      <w:r>
        <w:t xml:space="preserve"> </w:t>
      </w:r>
      <w:r>
        <w:t xml:space="preserve">không tăng nhưng chưa chắc mọi sai số đã bằng 0. Nguyên lý bất biến LaSalle được dùng để:</w:t>
      </w:r>
    </w:p>
    <w:p>
      <w:pPr>
        <w:numPr>
          <w:ilvl w:val="0"/>
          <w:numId w:val="1020"/>
        </w:numPr>
        <w:pStyle w:val="Compact"/>
      </w:pPr>
      <w:r>
        <w:t xml:space="preserve">xác định tập</w:t>
      </w:r>
      <w:r>
        <w:t xml:space="preserve"> </w:t>
      </w:r>
      <m:oMath>
        <m:acc>
          <m:accPr>
            <m:chr m:val="̇"/>
          </m:accPr>
          <m:e>
            <m:r>
              <m:t>V</m:t>
            </m:r>
          </m:e>
        </m:acc>
        <m:r>
          <m:rPr>
            <m:sty m:val="p"/>
          </m:rPr>
          <m:t>=</m:t>
        </m:r>
        <m:r>
          <m:t>0</m:t>
        </m:r>
      </m:oMath>
      <w:r>
        <w:t xml:space="preserve">;</w:t>
      </w:r>
    </w:p>
    <w:p>
      <w:pPr>
        <w:numPr>
          <w:ilvl w:val="0"/>
          <w:numId w:val="1020"/>
        </w:numPr>
        <w:pStyle w:val="Compact"/>
      </w:pPr>
      <w:r>
        <w:t xml:space="preserve">tìm tập bất biến lớn nhất;</w:t>
      </w:r>
    </w:p>
    <w:p>
      <w:pPr>
        <w:numPr>
          <w:ilvl w:val="0"/>
          <w:numId w:val="1020"/>
        </w:numPr>
        <w:pStyle w:val="Compact"/>
      </w:pPr>
      <w:r>
        <w:t xml:space="preserve">chứng minh quỹ đạo tiến về tập đó;</w:t>
      </w:r>
    </w:p>
    <w:p>
      <w:pPr>
        <w:numPr>
          <w:ilvl w:val="0"/>
          <w:numId w:val="1020"/>
        </w:numPr>
        <w:pStyle w:val="Compact"/>
      </w:pPr>
      <w:r>
        <w:t xml:space="preserve">kết luận vận tốc và sai số hội tụ.</w:t>
      </w:r>
    </w:p>
    <w:bookmarkEnd w:id="47"/>
    <w:bookmarkStart w:id="48" w:name="phân-biệt-các-loại-hội-tụ"/>
    <w:p>
      <w:pPr>
        <w:pStyle w:val="Heading3"/>
      </w:pPr>
      <w:r>
        <w:t xml:space="preserve">7.4. Phân biệt các loại hội tụ</w:t>
      </w:r>
    </w:p>
    <w:p>
      <w:pPr>
        <w:numPr>
          <w:ilvl w:val="0"/>
          <w:numId w:val="1021"/>
        </w:numPr>
        <w:pStyle w:val="Compact"/>
      </w:pPr>
      <w:r>
        <w:t xml:space="preserve">ổn định tiệm cận: hội tụ khi</w:t>
      </w:r>
      <w:r>
        <w:t xml:space="preserve"> </w:t>
      </w:r>
      <m:oMath>
        <m:r>
          <m:t>t</m:t>
        </m:r>
      </m:oMath>
      <w:r>
        <w:t xml:space="preserve"> </w:t>
      </w:r>
      <w:r>
        <w:t xml:space="preserve">tiến tới vô cùng;</w:t>
      </w:r>
    </w:p>
    <w:p>
      <w:pPr>
        <w:numPr>
          <w:ilvl w:val="0"/>
          <w:numId w:val="1021"/>
        </w:numPr>
        <w:pStyle w:val="Compact"/>
      </w:pPr>
      <w:r>
        <w:t xml:space="preserve">ổn định thời gian hữu hạn: hội tụ trong thời gian hữu hạn;</w:t>
      </w:r>
    </w:p>
    <w:p>
      <w:pPr>
        <w:numPr>
          <w:ilvl w:val="0"/>
          <w:numId w:val="1021"/>
        </w:numPr>
        <w:pStyle w:val="Compact"/>
      </w:pPr>
      <w:r>
        <w:t xml:space="preserve">ổn định thời gian đặt trước: thời gian hội tụ được chỉ định trước.</w:t>
      </w:r>
    </w:p>
    <w:p>
      <w:pPr>
        <w:pStyle w:val="FirstParagraph"/>
      </w:pPr>
      <w:r>
        <w:t xml:space="preserve">Phần chứng minh chính của bài báo dựa trên hội tụ tiệm cận và LaSalle. Do đó cần thận trọng khi diễn giải thành hội tụ thời gian đặt trước nếu không có chặn thời gian rõ ràng.</w:t>
      </w:r>
    </w:p>
    <w:bookmarkEnd w:id="48"/>
    <w:bookmarkEnd w:id="49"/>
    <w:bookmarkStart w:id="50" w:name="Xd7218f3d6ebe2f4453ad482c6b2e56d9abd2949"/>
    <w:p>
      <w:pPr>
        <w:pStyle w:val="Heading2"/>
      </w:pPr>
      <w:r>
        <w:t xml:space="preserve">8. Đồ thị thay đổi và thời gian lưu tối thiểu</w:t>
      </w:r>
    </w:p>
    <w:p>
      <w:pPr>
        <w:pStyle w:val="FirstParagraph"/>
      </w:pPr>
      <w:r>
        <w:t xml:space="preserve">Khi tác tử di chuyển, khoảng cách thay đổi nên các cạnh truyền thông có thể xuất hiện hoặc mất đi.</w:t>
      </w:r>
    </w:p>
    <w:p>
      <w:pPr>
        <w:pStyle w:val="BodyText"/>
      </w:pPr>
      <w:r>
        <w:t xml:space="preserve">Nếu các thời điểm chuyển mạng là</w:t>
      </w:r>
      <w:r>
        <w:t xml:space="preserve"> </w:t>
      </w:r>
      <m:oMath>
        <m:sSub>
          <m:e>
            <m:r>
              <m:t>t</m:t>
            </m:r>
          </m:e>
          <m:sub>
            <m:r>
              <m:t>k</m:t>
            </m:r>
          </m:sub>
        </m:sSub>
      </m:oMath>
      <w:r>
        <w:t xml:space="preserve"> </w:t>
      </w:r>
      <w:r>
        <w:t xml:space="preserve">và</w:t>
      </w:r>
      <w:r>
        <w:t xml:space="preserve"> </w:t>
      </w:r>
      <m:oMath>
        <m:sSub>
          <m:e>
            <m:r>
              <m:t>t</m:t>
            </m:r>
          </m:e>
          <m:sub>
            <m:r>
              <m:t>k</m:t>
            </m:r>
            <m:r>
              <m:rPr>
                <m:sty m:val="p"/>
              </m:rPr>
              <m:t>+</m:t>
            </m:r>
            <m:r>
              <m:t>1</m:t>
            </m:r>
          </m:sub>
        </m:sSub>
      </m:oMath>
      <w:r>
        <w:t xml:space="preserve">, thời gian lưu:</w:t>
      </w:r>
    </w:p>
    <w:p>
      <w:pPr>
        <w:pStyle w:val="BodyText"/>
        <w:spacing w:before="80" w:after="80"/>
        <w:jc w:val="center"/>
      </w:pPr>
      <m:oMathPara>
        <m:oMathParaPr>
          <m:jc m:val="center"/>
        </m:oMathParaPr>
        <m:oMath>
          <m:r>
            <m:t>τ</m:t>
          </m:r>
          <m:d>
            <m:dPr>
              <m:begChr m:val="("/>
              <m:endChr m:val=")"/>
              <m:sepChr m:val=""/>
              <m:grow/>
            </m:dPr>
            <m:e>
              <m:sSub>
                <m:e>
                  <m:r>
                    <m:t>t</m:t>
                  </m:r>
                </m:e>
                <m:sub>
                  <m:r>
                    <m:t>k</m:t>
                  </m:r>
                </m:sub>
              </m:sSub>
            </m:e>
          </m:d>
          <m:r>
            <m:rPr>
              <m:sty m:val="p"/>
            </m:rPr>
            <m:t>=</m:t>
          </m:r>
          <m:sSub>
            <m:e>
              <m:r>
                <m:t>t</m:t>
              </m:r>
            </m:e>
            <m:sub>
              <m:r>
                <m:t>k</m:t>
              </m:r>
              <m:r>
                <m:rPr>
                  <m:sty m:val="p"/>
                </m:rPr>
                <m:t>+</m:t>
              </m:r>
              <m:r>
                <m:t>1</m:t>
              </m:r>
            </m:sub>
          </m:sSub>
          <m:r>
            <m:rPr>
              <m:sty m:val="p"/>
            </m:rPr>
            <m:t>−</m:t>
          </m:r>
          <m:sSub>
            <m:e>
              <m:r>
                <m:t>t</m:t>
              </m:r>
            </m:e>
            <m:sub>
              <m:r>
                <m:t>k</m:t>
              </m:r>
            </m:sub>
          </m:sSub>
          <m:r>
            <m:rPr>
              <m:sty m:val="p"/>
            </m:rPr>
            <m:t>.</m:t>
          </m:r>
        </m:oMath>
      </m:oMathPara>
    </w:p>
    <w:p>
      <w:pPr>
        <w:pStyle w:val="FirstParagraph"/>
      </w:pPr>
      <w:r>
        <w:t xml:space="preserve">Điều kiện:</w:t>
      </w:r>
    </w:p>
    <w:p>
      <w:pPr>
        <w:pStyle w:val="BodyText"/>
        <w:spacing w:before="80" w:after="80"/>
        <w:jc w:val="center"/>
      </w:pPr>
      <m:oMathPara>
        <m:oMathParaPr>
          <m:jc m:val="center"/>
        </m:oMathParaPr>
        <m:oMath>
          <m:r>
            <m:t>τ</m:t>
          </m:r>
          <m:d>
            <m:dPr>
              <m:begChr m:val="("/>
              <m:endChr m:val=")"/>
              <m:sepChr m:val=""/>
              <m:grow/>
            </m:dPr>
            <m:e>
              <m:sSub>
                <m:e>
                  <m:r>
                    <m:t>t</m:t>
                  </m:r>
                </m:e>
                <m:sub>
                  <m:r>
                    <m:t>k</m:t>
                  </m:r>
                </m:sub>
              </m:sSub>
            </m:e>
          </m:d>
          <m:r>
            <m:rPr>
              <m:sty m:val="p"/>
            </m:rPr>
            <m:t>≥</m:t>
          </m:r>
          <m:sSub>
            <m:e>
              <m:r>
                <m:t>τ</m:t>
              </m:r>
            </m:e>
            <m:sub>
              <m:r>
                <m:t>d</m:t>
              </m:r>
            </m:sub>
          </m:sSub>
          <m:r>
            <m:rPr>
              <m:sty m:val="p"/>
            </m:rPr>
            <m:t>&gt;</m:t>
          </m:r>
          <m:r>
            <m:t>0</m:t>
          </m:r>
          <m:r>
            <m:rPr>
              <m:sty m:val="p"/>
            </m:rPr>
            <m:t>.</m:t>
          </m:r>
        </m:oMath>
      </m:oMathPara>
    </w:p>
    <w:p>
      <w:pPr>
        <w:pStyle w:val="FirstParagraph"/>
      </w:pPr>
      <w:r>
        <w:t xml:space="preserve">Ý nghĩa: mỗi cấu hình mạng tồn tại đủ lâu để hệ có thời gian tiến gần trạng thái ổn định trước khi chuyển sang cấu hình mới.</w:t>
      </w:r>
    </w:p>
    <w:p>
      <w:pPr>
        <w:pStyle w:val="BodyText"/>
      </w:pPr>
      <w:r>
        <w:t xml:space="preserve">Nếu topology thay đổi quá nhanh, các tác tử có thể không kịp phối hợp.</w:t>
      </w:r>
    </w:p>
    <w:bookmarkEnd w:id="50"/>
    <w:bookmarkStart w:id="61" w:name="lộ-trình-học-tập-theo-từng-giai-đoạn"/>
    <w:p>
      <w:pPr>
        <w:pStyle w:val="Heading2"/>
      </w:pPr>
      <w:r>
        <w:t xml:space="preserve">9. Lộ trình học tập theo từng giai đoạn</w:t>
      </w:r>
    </w:p>
    <w:bookmarkStart w:id="51" w:name="giai-đoạn-0-đọc-định-hướng"/>
    <w:p>
      <w:pPr>
        <w:pStyle w:val="Heading3"/>
      </w:pPr>
      <w:r>
        <w:t xml:space="preserve">Giai đoạn 0 — Đọc định hướng</w:t>
      </w:r>
    </w:p>
    <w:p>
      <w:pPr>
        <w:pStyle w:val="FirstParagraph"/>
      </w:pPr>
      <w:r>
        <w:t xml:space="preserve">Đọc:</w:t>
      </w:r>
    </w:p>
    <w:p>
      <w:pPr>
        <w:numPr>
          <w:ilvl w:val="0"/>
          <w:numId w:val="1022"/>
        </w:numPr>
        <w:pStyle w:val="Compact"/>
      </w:pPr>
      <w:r>
        <w:rPr>
          <w:rStyle w:val="VerbatimChar"/>
        </w:rPr>
        <w:t xml:space="preserve">yeu_cau.txt</w:t>
      </w:r>
      <w:r>
        <w:t xml:space="preserve">;</w:t>
      </w:r>
    </w:p>
    <w:p>
      <w:pPr>
        <w:numPr>
          <w:ilvl w:val="0"/>
          <w:numId w:val="1022"/>
        </w:numPr>
        <w:pStyle w:val="Compact"/>
      </w:pPr>
      <w:r>
        <w:t xml:space="preserve">Abstract và Introduction;</w:t>
      </w:r>
    </w:p>
    <w:p>
      <w:pPr>
        <w:numPr>
          <w:ilvl w:val="0"/>
          <w:numId w:val="1022"/>
        </w:numPr>
        <w:pStyle w:val="Compact"/>
      </w:pPr>
      <w:r>
        <w:t xml:space="preserve">phần đầu của báo cáo nghiên cứu.</w:t>
      </w:r>
    </w:p>
    <w:p>
      <w:pPr>
        <w:pStyle w:val="FirstParagraph"/>
      </w:pPr>
      <w:r>
        <w:t xml:space="preserve">Cần trả lời:</w:t>
      </w:r>
    </w:p>
    <w:p>
      <w:pPr>
        <w:numPr>
          <w:ilvl w:val="0"/>
          <w:numId w:val="1023"/>
        </w:numPr>
        <w:pStyle w:val="Compact"/>
      </w:pPr>
      <w:r>
        <w:t xml:space="preserve">bài toán là gì;</w:t>
      </w:r>
    </w:p>
    <w:p>
      <w:pPr>
        <w:numPr>
          <w:ilvl w:val="0"/>
          <w:numId w:val="1023"/>
        </w:numPr>
        <w:pStyle w:val="Compact"/>
      </w:pPr>
      <w:r>
        <w:t xml:space="preserve">vì sao quan trọng;</w:t>
      </w:r>
    </w:p>
    <w:p>
      <w:pPr>
        <w:numPr>
          <w:ilvl w:val="0"/>
          <w:numId w:val="1023"/>
        </w:numPr>
        <w:pStyle w:val="Compact"/>
      </w:pPr>
      <w:r>
        <w:t xml:space="preserve">thế nào là hệ không đồng nhất;</w:t>
      </w:r>
    </w:p>
    <w:p>
      <w:pPr>
        <w:numPr>
          <w:ilvl w:val="0"/>
          <w:numId w:val="1023"/>
        </w:numPr>
        <w:pStyle w:val="Compact"/>
      </w:pPr>
      <w:r>
        <w:t xml:space="preserve">mục tiêu gồm đồng thuận, hình thái, tránh va chạm và giữ kết nối.</w:t>
      </w:r>
    </w:p>
    <w:p>
      <w:pPr>
        <w:pStyle w:val="FirstParagraph"/>
      </w:pPr>
      <w:r>
        <w:t xml:space="preserve">Không cần đọc toàn bộ phương trình ngay.</w:t>
      </w:r>
    </w:p>
    <w:bookmarkEnd w:id="51"/>
    <w:bookmarkStart w:id="52" w:name="giai-đoạn-1-đại-số-tuyến-tính"/>
    <w:p>
      <w:pPr>
        <w:pStyle w:val="Heading3"/>
      </w:pPr>
      <w:r>
        <w:t xml:space="preserve">Giai đoạn 1 — Đại số tuyến tính</w:t>
      </w:r>
    </w:p>
    <w:p>
      <w:pPr>
        <w:pStyle w:val="FirstParagraph"/>
      </w:pPr>
      <w:r>
        <w:t xml:space="preserve">Học vector, ma trận, trị riêng và ma trận xác định dương.</w:t>
      </w:r>
    </w:p>
    <w:p>
      <w:pPr>
        <w:pStyle w:val="BodyText"/>
      </w:pPr>
      <w:r>
        <w:t xml:space="preserve">Thực hành:</w:t>
      </w:r>
    </w:p>
    <w:p>
      <w:pPr>
        <w:numPr>
          <w:ilvl w:val="0"/>
          <w:numId w:val="1024"/>
        </w:numPr>
        <w:pStyle w:val="Compact"/>
      </w:pPr>
      <w:r>
        <w:t xml:space="preserve">tính</w:t>
      </w:r>
      <w:r>
        <w:t xml:space="preserve"> </w:t>
      </w:r>
      <m:oMath>
        <m:r>
          <m:t>D</m:t>
        </m:r>
      </m:oMath>
      <w:r>
        <w:t xml:space="preserve"> </w:t>
      </w:r>
      <w:r>
        <w:t xml:space="preserve">và</w:t>
      </w:r>
      <w:r>
        <w:t xml:space="preserve"> </w:t>
      </w:r>
      <m:oMath>
        <m:r>
          <m:t>L</m:t>
        </m:r>
      </m:oMath>
      <w:r>
        <w:t xml:space="preserve"> </w:t>
      </w:r>
      <w:r>
        <w:t xml:space="preserve">cho đồ thị 3 nút;</w:t>
      </w:r>
    </w:p>
    <w:p>
      <w:pPr>
        <w:numPr>
          <w:ilvl w:val="0"/>
          <w:numId w:val="1024"/>
        </w:numPr>
        <w:pStyle w:val="Compact"/>
      </w:pPr>
      <w:r>
        <w:t xml:space="preserve">dùng</w:t>
      </w:r>
      <w:r>
        <w:t xml:space="preserve"> </w:t>
      </w:r>
      <w:r>
        <w:rPr>
          <w:rStyle w:val="VerbatimChar"/>
        </w:rPr>
        <w:t xml:space="preserve">eig(L)</w:t>
      </w:r>
      <w:r>
        <w:t xml:space="preserve">;</w:t>
      </w:r>
    </w:p>
    <w:p>
      <w:pPr>
        <w:numPr>
          <w:ilvl w:val="0"/>
          <w:numId w:val="1024"/>
        </w:numPr>
        <w:pStyle w:val="Compact"/>
      </w:pPr>
      <w:r>
        <w:t xml:space="preserve">kiểm tra</w:t>
      </w:r>
      <w:r>
        <w:t xml:space="preserve"> </w:t>
      </w:r>
      <m:oMath>
        <m:r>
          <m:t>L</m:t>
        </m:r>
        <m:r>
          <m:rPr>
            <m:sty m:val="b"/>
          </m:rPr>
          <m:t>1</m:t>
        </m:r>
        <m:r>
          <m:rPr>
            <m:sty m:val="p"/>
          </m:rPr>
          <m:t>=</m:t>
        </m:r>
        <m:r>
          <m:t>0</m:t>
        </m:r>
      </m:oMath>
      <w:r>
        <w:t xml:space="preserve">.</w:t>
      </w:r>
    </w:p>
    <w:p>
      <w:pPr>
        <w:pStyle w:val="FirstParagraph"/>
      </w:pPr>
      <w:r>
        <w:t xml:space="preserve">Đầu ra: hiểu vai trò của ma trận Laplace và trị riêng 0.</w:t>
      </w:r>
    </w:p>
    <w:bookmarkEnd w:id="52"/>
    <w:bookmarkStart w:id="53" w:name="giai-đoạn-2-hệ-động-lực"/>
    <w:p>
      <w:pPr>
        <w:pStyle w:val="Heading3"/>
      </w:pPr>
      <w:r>
        <w:t xml:space="preserve">Giai đoạn 2 — Hệ động lực</w:t>
      </w:r>
    </w:p>
    <w:p>
      <w:pPr>
        <w:pStyle w:val="FirstParagraph"/>
      </w:pPr>
      <w:r>
        <w:t xml:space="preserve">Học phương trình trạng thái, tác tử bậc một/bậc hai, Euler và nhiễu.</w:t>
      </w:r>
    </w:p>
    <w:p>
      <w:pPr>
        <w:pStyle w:val="BodyText"/>
      </w:pPr>
      <w:r>
        <w:t xml:space="preserve">Thực hành:</w:t>
      </w:r>
    </w:p>
    <w:p>
      <w:pPr>
        <w:numPr>
          <w:ilvl w:val="0"/>
          <w:numId w:val="1025"/>
        </w:numPr>
        <w:pStyle w:val="Compact"/>
      </w:pPr>
      <w:r>
        <w:t xml:space="preserve">một tác tử bậc một đi tới điểm đích;</w:t>
      </w:r>
    </w:p>
    <w:p>
      <w:pPr>
        <w:numPr>
          <w:ilvl w:val="0"/>
          <w:numId w:val="1025"/>
        </w:numPr>
        <w:pStyle w:val="Compact"/>
      </w:pPr>
      <w:r>
        <w:t xml:space="preserve">một tác tử bậc hai đi tới điểm đích;</w:t>
      </w:r>
    </w:p>
    <w:p>
      <w:pPr>
        <w:numPr>
          <w:ilvl w:val="0"/>
          <w:numId w:val="1025"/>
        </w:numPr>
        <w:pStyle w:val="Compact"/>
      </w:pPr>
      <w:r>
        <w:t xml:space="preserve">thêm giới hạn vận tốc;</w:t>
      </w:r>
    </w:p>
    <w:p>
      <w:pPr>
        <w:numPr>
          <w:ilvl w:val="0"/>
          <w:numId w:val="1025"/>
        </w:numPr>
        <w:pStyle w:val="Compact"/>
      </w:pPr>
      <w:r>
        <w:t xml:space="preserve">thêm nhiễu nhỏ.</w:t>
      </w:r>
    </w:p>
    <w:p>
      <w:pPr>
        <w:pStyle w:val="FirstParagraph"/>
      </w:pPr>
      <w:r>
        <w:t xml:space="preserve">Đầu ra: biết biến phương trình vi phân thành vòng lặp mô phỏng.</w:t>
      </w:r>
    </w:p>
    <w:bookmarkEnd w:id="53"/>
    <w:bookmarkStart w:id="54" w:name="giai-đoạn-3-hai-tác-tử-đồng-thuận"/>
    <w:p>
      <w:pPr>
        <w:pStyle w:val="Heading3"/>
      </w:pPr>
      <w:r>
        <w:t xml:space="preserve">Giai đoạn 3 — Hai tác tử đồng thuận</w:t>
      </w:r>
    </w:p>
    <w:p>
      <w:pPr>
        <w:pStyle w:val="FirstParagraph"/>
      </w:pPr>
      <w:r>
        <w:t xml:space="preserve">Mô phỏng:</w:t>
      </w:r>
    </w:p>
    <w:p>
      <w:pPr>
        <w:pStyle w:val="BodyText"/>
        <w:spacing w:before="80" w:after="80"/>
        <w:jc w:val="center"/>
      </w:pPr>
      <m:oMathPara>
        <m:oMathParaPr>
          <m:jc m:val="center"/>
        </m:oMathParaPr>
        <m:oMath>
          <m:sSub>
            <m:e>
              <m:acc>
                <m:accPr>
                  <m:chr m:val="̇"/>
                </m:accPr>
                <m:e>
                  <m:r>
                    <m:t>x</m:t>
                  </m:r>
                </m:e>
              </m:acc>
            </m:e>
            <m:sub>
              <m:r>
                <m:t>1</m:t>
              </m:r>
            </m:sub>
          </m:sSub>
          <m:r>
            <m:rPr>
              <m:sty m:val="p"/>
            </m:rPr>
            <m:t>=</m:t>
          </m:r>
          <m:r>
            <m:rPr>
              <m:sty m:val="p"/>
            </m:rPr>
            <m:t>−</m:t>
          </m:r>
          <m:r>
            <m:t>k</m:t>
          </m:r>
          <m:d>
            <m:dPr>
              <m:begChr m:val="("/>
              <m:endChr m:val=")"/>
              <m:sepChr m:val=""/>
              <m:grow/>
            </m:dPr>
            <m:e>
              <m:sSub>
                <m:e>
                  <m:r>
                    <m:t>x</m:t>
                  </m:r>
                </m:e>
                <m:sub>
                  <m:r>
                    <m:t>1</m:t>
                  </m:r>
                </m:sub>
              </m:sSub>
              <m:r>
                <m:rPr>
                  <m:sty m:val="p"/>
                </m:rPr>
                <m:t>−</m:t>
              </m:r>
              <m:sSub>
                <m:e>
                  <m:r>
                    <m:t>x</m:t>
                  </m:r>
                </m:e>
                <m:sub>
                  <m:r>
                    <m:t>2</m:t>
                  </m:r>
                </m:sub>
              </m:sSub>
            </m:e>
          </m:d>
          <m:r>
            <m:rPr>
              <m:sty m:val="p"/>
            </m:rPr>
            <m:t>,</m:t>
          </m:r>
          <m:r>
            <m:t>  </m:t>
          </m:r>
          <m:sSub>
            <m:e>
              <m:acc>
                <m:accPr>
                  <m:chr m:val="̇"/>
                </m:accPr>
                <m:e>
                  <m:r>
                    <m:t>x</m:t>
                  </m:r>
                </m:e>
              </m:acc>
            </m:e>
            <m:sub>
              <m:r>
                <m:t>2</m:t>
              </m:r>
            </m:sub>
          </m:sSub>
          <m:r>
            <m:rPr>
              <m:sty m:val="p"/>
            </m:rPr>
            <m:t>=</m:t>
          </m:r>
          <m:r>
            <m:rPr>
              <m:sty m:val="p"/>
            </m:rPr>
            <m:t>−</m:t>
          </m:r>
          <m:r>
            <m:t>k</m:t>
          </m:r>
          <m:d>
            <m:dPr>
              <m:begChr m:val="("/>
              <m:endChr m:val=")"/>
              <m:sepChr m:val=""/>
              <m:grow/>
            </m:dPr>
            <m:e>
              <m:sSub>
                <m:e>
                  <m:r>
                    <m:t>x</m:t>
                  </m:r>
                </m:e>
                <m:sub>
                  <m:r>
                    <m:t>2</m:t>
                  </m:r>
                </m:sub>
              </m:sSub>
              <m:r>
                <m:rPr>
                  <m:sty m:val="p"/>
                </m:rPr>
                <m:t>−</m:t>
              </m:r>
              <m:sSub>
                <m:e>
                  <m:r>
                    <m:t>x</m:t>
                  </m:r>
                </m:e>
                <m:sub>
                  <m:r>
                    <m:t>1</m:t>
                  </m:r>
                </m:sub>
              </m:sSub>
            </m:e>
          </m:d>
          <m:r>
            <m:rPr>
              <m:sty m:val="p"/>
            </m:rPr>
            <m:t>.</m:t>
          </m:r>
        </m:oMath>
      </m:oMathPara>
    </w:p>
    <w:p>
      <w:pPr>
        <w:pStyle w:val="FirstParagraph"/>
      </w:pPr>
      <w:r>
        <w:t xml:space="preserve">Quan sát ảnh hưởng của k, bước thời gian và nhiễu.</w:t>
      </w:r>
    </w:p>
    <w:p>
      <w:pPr>
        <w:pStyle w:val="BodyText"/>
      </w:pPr>
      <w:r>
        <w:t xml:space="preserve">Đầu ra: thấy trực tiếp hai tác tử hội tụ về cùng giá trị.</w:t>
      </w:r>
    </w:p>
    <w:bookmarkEnd w:id="54"/>
    <w:bookmarkStart w:id="55" w:name="giai-đoạn-4-nhiều-tác-tử-và-đồ-thị"/>
    <w:p>
      <w:pPr>
        <w:pStyle w:val="Heading3"/>
      </w:pPr>
      <w:r>
        <w:t xml:space="preserve">Giai đoạn 4 — Nhiều tác tử và đồ thị</w:t>
      </w:r>
    </w:p>
    <w:p>
      <w:pPr>
        <w:pStyle w:val="FirstParagraph"/>
      </w:pPr>
      <w:r>
        <w:t xml:space="preserve">Thực hiện:</w:t>
      </w:r>
    </w:p>
    <w:p>
      <w:pPr>
        <w:numPr>
          <w:ilvl w:val="0"/>
          <w:numId w:val="1026"/>
        </w:numPr>
        <w:pStyle w:val="Compact"/>
      </w:pPr>
      <w:r>
        <w:t xml:space="preserve">tạo 5–10 tác tử;</w:t>
      </w:r>
    </w:p>
    <w:p>
      <w:pPr>
        <w:numPr>
          <w:ilvl w:val="0"/>
          <w:numId w:val="1026"/>
        </w:numPr>
        <w:pStyle w:val="Compact"/>
      </w:pPr>
      <w:r>
        <w:t xml:space="preserve">xây dựng</w:t>
      </w:r>
      <w:r>
        <w:t xml:space="preserve"> </w:t>
      </w:r>
      <m:oMath>
        <m:r>
          <m:t>A</m:t>
        </m:r>
      </m:oMath>
      <w:r>
        <w:t xml:space="preserve">,</w:t>
      </w:r>
      <w:r>
        <w:t xml:space="preserve"> </w:t>
      </w:r>
      <m:oMath>
        <m:r>
          <m:t>D</m:t>
        </m:r>
      </m:oMath>
      <w:r>
        <w:t xml:space="preserve">,</w:t>
      </w:r>
      <w:r>
        <w:t xml:space="preserve"> </w:t>
      </w:r>
      <m:oMath>
        <m:r>
          <m:t>L</m:t>
        </m:r>
      </m:oMath>
      <w:r>
        <w:t xml:space="preserve">;</w:t>
      </w:r>
    </w:p>
    <w:p>
      <w:pPr>
        <w:numPr>
          <w:ilvl w:val="0"/>
          <w:numId w:val="1026"/>
        </w:numPr>
        <w:pStyle w:val="Compact"/>
      </w:pPr>
      <w:r>
        <w:t xml:space="preserve">chạy</w:t>
      </w:r>
      <w:r>
        <w:t xml:space="preserve"> </w:t>
      </w:r>
      <m:oMath>
        <m:acc>
          <m:accPr>
            <m:chr m:val="̇"/>
          </m:accPr>
          <m:e>
            <m:r>
              <m:t>x</m:t>
            </m:r>
          </m:e>
        </m:acc>
        <m:r>
          <m:rPr>
            <m:sty m:val="p"/>
          </m:rPr>
          <m:t>=</m:t>
        </m:r>
        <m:r>
          <m:rPr>
            <m:sty m:val="p"/>
          </m:rPr>
          <m:t>−</m:t>
        </m:r>
        <m:r>
          <m:t>k</m:t>
        </m:r>
        <m:r>
          <m:t>L</m:t>
        </m:r>
        <m:r>
          <m:t>x</m:t>
        </m:r>
      </m:oMath>
      <w:r>
        <w:t xml:space="preserve">;</w:t>
      </w:r>
    </w:p>
    <w:p>
      <w:pPr>
        <w:numPr>
          <w:ilvl w:val="0"/>
          <w:numId w:val="1026"/>
        </w:numPr>
        <w:pStyle w:val="Compact"/>
      </w:pPr>
      <w:r>
        <w:t xml:space="preserve">thay đổi topology;</w:t>
      </w:r>
    </w:p>
    <w:p>
      <w:pPr>
        <w:numPr>
          <w:ilvl w:val="0"/>
          <w:numId w:val="1026"/>
        </w:numPr>
        <w:pStyle w:val="Compact"/>
      </w:pPr>
      <w:r>
        <w:t xml:space="preserve">quan sát các nhóm đồng thuận khi đồ thị không liên thông.</w:t>
      </w:r>
    </w:p>
    <w:p>
      <w:pPr>
        <w:pStyle w:val="FirstParagraph"/>
      </w:pPr>
      <w:r>
        <w:t xml:space="preserve">Đầu ra: hiểu vai trò của kết nối.</w:t>
      </w:r>
    </w:p>
    <w:bookmarkEnd w:id="55"/>
    <w:bookmarkStart w:id="56" w:name="giai-đoạn-5-hình-thái"/>
    <w:p>
      <w:pPr>
        <w:pStyle w:val="Heading3"/>
      </w:pPr>
      <w:r>
        <w:t xml:space="preserve">Giai đoạn 5 — Hình thái</w:t>
      </w:r>
    </w:p>
    <w:p>
      <w:pPr>
        <w:pStyle w:val="FirstParagraph"/>
      </w:pPr>
      <w:r>
        <w:t xml:space="preserve">Tạo offset</w:t>
      </w:r>
      <w:r>
        <w:t xml:space="preserve"> </w:t>
      </w:r>
      <m:oMath>
        <m:sSub>
          <m:e>
            <m:r>
              <m:t>ρ</m:t>
            </m:r>
          </m:e>
          <m:sub>
            <m:r>
              <m:t>i</m:t>
            </m:r>
          </m:sub>
        </m:sSub>
      </m:oMath>
      <w:r>
        <w:t xml:space="preserve"> </w:t>
      </w:r>
      <w:r>
        <w:t xml:space="preserve">cho:</w:t>
      </w:r>
    </w:p>
    <w:p>
      <w:pPr>
        <w:numPr>
          <w:ilvl w:val="0"/>
          <w:numId w:val="1027"/>
        </w:numPr>
        <w:pStyle w:val="Compact"/>
      </w:pPr>
      <w:r>
        <w:t xml:space="preserve">đường thẳng;</w:t>
      </w:r>
    </w:p>
    <w:p>
      <w:pPr>
        <w:numPr>
          <w:ilvl w:val="0"/>
          <w:numId w:val="1027"/>
        </w:numPr>
        <w:pStyle w:val="Compact"/>
      </w:pPr>
      <w:r>
        <w:t xml:space="preserve">vòng tròn;</w:t>
      </w:r>
    </w:p>
    <w:p>
      <w:pPr>
        <w:numPr>
          <w:ilvl w:val="0"/>
          <w:numId w:val="1027"/>
        </w:numPr>
        <w:pStyle w:val="Compact"/>
      </w:pPr>
      <w:r>
        <w:t xml:space="preserve">tam giác.</w:t>
      </w:r>
    </w:p>
    <w:p>
      <w:pPr>
        <w:pStyle w:val="FirstParagraph"/>
      </w:pPr>
      <w:r>
        <w:t xml:space="preserve">Cho leader chuyển động và quay đội hình theo hướng leader.</w:t>
      </w:r>
    </w:p>
    <w:p>
      <w:pPr>
        <w:pStyle w:val="BodyText"/>
      </w:pPr>
      <w:r>
        <w:t xml:space="preserve">Đầu ra: phân biệt consensus với formation control.</w:t>
      </w:r>
    </w:p>
    <w:bookmarkEnd w:id="56"/>
    <w:bookmarkStart w:id="57" w:name="giai-đoạn-6-không-đồng-nhất"/>
    <w:p>
      <w:pPr>
        <w:pStyle w:val="Heading3"/>
      </w:pPr>
      <w:r>
        <w:t xml:space="preserve">Giai đoạn 6 — Không đồng nhất</w:t>
      </w:r>
    </w:p>
    <w:p>
      <w:pPr>
        <w:pStyle w:val="FirstParagraph"/>
      </w:pPr>
      <w:r>
        <w:t xml:space="preserve">Chia hệ thành tác tử bậc một, bậc hai và các nhóm</w:t>
      </w:r>
      <w:r>
        <w:t xml:space="preserve"> </w:t>
      </w:r>
      <m:oMath>
        <m:r>
          <m:t>ω</m:t>
        </m:r>
      </m:oMath>
      <w:r>
        <w:t xml:space="preserve"> </w:t>
      </w:r>
      <w:r>
        <w:t xml:space="preserve">khác nhau. So sánh sai số và vận tốc từng nhóm.</w:t>
      </w:r>
    </w:p>
    <w:p>
      <w:pPr>
        <w:pStyle w:val="BodyText"/>
      </w:pPr>
      <w:r>
        <w:t xml:space="preserve">Đầu ra: hiểu tại sao cùng lệnh nhưng các tác tử phản ứng khác nhau.</w:t>
      </w:r>
    </w:p>
    <w:bookmarkEnd w:id="57"/>
    <w:bookmarkStart w:id="58" w:name="giai-đoạn-7-tránh-va-chạm"/>
    <w:p>
      <w:pPr>
        <w:pStyle w:val="Heading3"/>
      </w:pPr>
      <w:r>
        <w:t xml:space="preserve">Giai đoạn 7 — Tránh va chạm</w:t>
      </w:r>
    </w:p>
    <w:p>
      <w:pPr>
        <w:pStyle w:val="FirstParagraph"/>
      </w:pPr>
      <w:r>
        <w:t xml:space="preserve">Thực hiện lần lượt:</w:t>
      </w:r>
    </w:p>
    <w:p>
      <w:pPr>
        <w:numPr>
          <w:ilvl w:val="0"/>
          <w:numId w:val="1028"/>
        </w:numPr>
        <w:pStyle w:val="Compact"/>
      </w:pPr>
      <w:r>
        <w:t xml:space="preserve">tránh hai tác tử;</w:t>
      </w:r>
    </w:p>
    <w:p>
      <w:pPr>
        <w:numPr>
          <w:ilvl w:val="0"/>
          <w:numId w:val="1028"/>
        </w:numPr>
        <w:pStyle w:val="Compact"/>
      </w:pPr>
      <w:r>
        <w:t xml:space="preserve">tránh toàn đội;</w:t>
      </w:r>
    </w:p>
    <w:p>
      <w:pPr>
        <w:numPr>
          <w:ilvl w:val="0"/>
          <w:numId w:val="1028"/>
        </w:numPr>
        <w:pStyle w:val="Compact"/>
      </w:pPr>
      <w:r>
        <w:t xml:space="preserve">thêm vật cản tròn;</w:t>
      </w:r>
    </w:p>
    <w:p>
      <w:pPr>
        <w:numPr>
          <w:ilvl w:val="0"/>
          <w:numId w:val="1028"/>
        </w:numPr>
        <w:pStyle w:val="Compact"/>
      </w:pPr>
      <w:r>
        <w:t xml:space="preserve">thêm vật cản chữ nhật;</w:t>
      </w:r>
    </w:p>
    <w:p>
      <w:pPr>
        <w:numPr>
          <w:ilvl w:val="0"/>
          <w:numId w:val="1028"/>
        </w:numPr>
        <w:pStyle w:val="Compact"/>
      </w:pPr>
      <w:r>
        <w:t xml:space="preserve">thêm vật cản chuyển động;</w:t>
      </w:r>
    </w:p>
    <w:p>
      <w:pPr>
        <w:numPr>
          <w:ilvl w:val="0"/>
          <w:numId w:val="1028"/>
        </w:numPr>
        <w:pStyle w:val="Compact"/>
      </w:pPr>
      <w:r>
        <w:t xml:space="preserve">đo khoảng cách nhỏ nhất.</w:t>
      </w:r>
    </w:p>
    <w:p>
      <w:pPr>
        <w:pStyle w:val="FirstParagraph"/>
      </w:pPr>
      <w:r>
        <w:t xml:space="preserve">Đầu ra: hiểu quan hệ giữa tránh vật cản và sai số hình thái.</w:t>
      </w:r>
    </w:p>
    <w:bookmarkEnd w:id="58"/>
    <w:bookmarkStart w:id="59" w:name="giai-đoạn-8-ổn-định"/>
    <w:p>
      <w:pPr>
        <w:pStyle w:val="Heading3"/>
      </w:pPr>
      <w:r>
        <w:t xml:space="preserve">Giai đoạn 8 — Ổn định</w:t>
      </w:r>
    </w:p>
    <w:p>
      <w:pPr>
        <w:pStyle w:val="FirstParagraph"/>
      </w:pPr>
      <w:r>
        <w:t xml:space="preserve">Học hàm năng lượng, đạo hàm Lyapunov, ổn định tiệm cận, LaSalle, hệ chuyển mạch và dwell time.</w:t>
      </w:r>
    </w:p>
    <w:p>
      <w:pPr>
        <w:pStyle w:val="BodyText"/>
      </w:pPr>
      <w:r>
        <w:t xml:space="preserve">Khi đọc bài báo, trả lời:</w:t>
      </w:r>
    </w:p>
    <w:p>
      <w:pPr>
        <w:numPr>
          <w:ilvl w:val="0"/>
          <w:numId w:val="1029"/>
        </w:numPr>
        <w:pStyle w:val="Compact"/>
      </w:pPr>
      <m:oMath>
        <m:r>
          <m:t>V</m:t>
        </m:r>
      </m:oMath>
      <w:r>
        <w:t xml:space="preserve"> </w:t>
      </w:r>
      <w:r>
        <w:t xml:space="preserve">gồm thành phần nào;</w:t>
      </w:r>
    </w:p>
    <w:p>
      <w:pPr>
        <w:numPr>
          <w:ilvl w:val="0"/>
          <w:numId w:val="1029"/>
        </w:numPr>
        <w:pStyle w:val="Compact"/>
      </w:pPr>
      <w:r>
        <w:t xml:space="preserve">vì sao</w:t>
      </w:r>
      <w:r>
        <w:t xml:space="preserve"> </w:t>
      </w:r>
      <m:oMath>
        <m:r>
          <m:t>V</m:t>
        </m:r>
      </m:oMath>
      <w:r>
        <w:t xml:space="preserve"> </w:t>
      </w:r>
      <w:r>
        <w:t xml:space="preserve">không âm;</w:t>
      </w:r>
    </w:p>
    <w:p>
      <w:pPr>
        <w:numPr>
          <w:ilvl w:val="0"/>
          <w:numId w:val="1029"/>
        </w:numPr>
        <w:pStyle w:val="Compact"/>
      </w:pPr>
      <w:r>
        <w:t xml:space="preserve">vì sao</w:t>
      </w:r>
      <w:r>
        <w:t xml:space="preserve"> </w:t>
      </w:r>
      <m:oMath>
        <m:acc>
          <m:accPr>
            <m:chr m:val="̇"/>
          </m:accPr>
          <m:e>
            <m:r>
              <m:t>V</m:t>
            </m:r>
          </m:e>
        </m:acc>
      </m:oMath>
      <w:r>
        <w:t xml:space="preserve"> </w:t>
      </w:r>
      <w:r>
        <w:t xml:space="preserve">không dương;</w:t>
      </w:r>
    </w:p>
    <w:p>
      <w:pPr>
        <w:numPr>
          <w:ilvl w:val="0"/>
          <w:numId w:val="1029"/>
        </w:numPr>
        <w:pStyle w:val="Compact"/>
      </w:pPr>
      <w:r>
        <w:t xml:space="preserve">tập</w:t>
      </w:r>
      <w:r>
        <w:t xml:space="preserve"> </w:t>
      </w:r>
      <m:oMath>
        <m:acc>
          <m:accPr>
            <m:chr m:val="̇"/>
          </m:accPr>
          <m:e>
            <m:r>
              <m:t>V</m:t>
            </m:r>
          </m:e>
        </m:acc>
        <m:r>
          <m:rPr>
            <m:sty m:val="p"/>
          </m:rPr>
          <m:t>=</m:t>
        </m:r>
        <m:r>
          <m:t>0</m:t>
        </m:r>
      </m:oMath>
      <w:r>
        <w:t xml:space="preserve"> </w:t>
      </w:r>
      <w:r>
        <w:t xml:space="preserve">là gì;</w:t>
      </w:r>
    </w:p>
    <w:p>
      <w:pPr>
        <w:numPr>
          <w:ilvl w:val="0"/>
          <w:numId w:val="1029"/>
        </w:numPr>
        <w:pStyle w:val="Compact"/>
      </w:pPr>
      <w:r>
        <w:t xml:space="preserve">LaSalle được dùng ở đâu;</w:t>
      </w:r>
    </w:p>
    <w:p>
      <w:pPr>
        <w:numPr>
          <w:ilvl w:val="0"/>
          <w:numId w:val="1029"/>
        </w:numPr>
        <w:pStyle w:val="Compact"/>
      </w:pPr>
      <w:r>
        <w:t xml:space="preserve">điều kiện nào cần cho topology thay đổi.</w:t>
      </w:r>
    </w:p>
    <w:bookmarkEnd w:id="59"/>
    <w:bookmarkStart w:id="60" w:name="giai-đoạn-9-tái-hiện-mô-phỏng"/>
    <w:p>
      <w:pPr>
        <w:pStyle w:val="Heading3"/>
      </w:pPr>
      <w:r>
        <w:t xml:space="preserve">Giai đoạn 9 — Tái hiện mô phỏng</w:t>
      </w:r>
    </w:p>
    <w:p>
      <w:pPr>
        <w:pStyle w:val="FirstParagraph"/>
      </w:pPr>
      <w:r>
        <w:t xml:space="preserve">Đọc</w:t>
      </w:r>
      <w:r>
        <w:t xml:space="preserve"> </w:t>
      </w:r>
      <w:r>
        <w:rPr>
          <w:rStyle w:val="VerbatimChar"/>
        </w:rPr>
        <w:t xml:space="preserve">huong_dan_mo_phong.md</w:t>
      </w:r>
      <w:r>
        <w:t xml:space="preserve">, chạy:</w:t>
      </w:r>
    </w:p>
    <w:p>
      <w:pPr>
        <w:pStyle w:val="SourceCode"/>
      </w:pPr>
      <w:r>
        <w:rPr>
          <w:rStyle w:val="VerbatimChar"/>
        </w:rPr>
        <w:t xml:space="preserve">results = simulate_consensus_formation();</w:t>
      </w:r>
    </w:p>
    <w:p>
      <w:pPr>
        <w:pStyle w:val="FirstParagraph"/>
      </w:pPr>
      <w:r>
        <w:t xml:space="preserve">Quan sát sai số, tỷ lệ kết nối, đội hình ở 0, 8, 16 và 24 giây, cũng như quỹ đạo khi gặp vật cản.</w:t>
      </w:r>
    </w:p>
    <w:bookmarkEnd w:id="60"/>
    <w:bookmarkEnd w:id="61"/>
    <w:bookmarkStart w:id="70" w:name="cách-đi-từ-bài-báo-đến-báo-cáo"/>
    <w:p>
      <w:pPr>
        <w:pStyle w:val="Heading2"/>
      </w:pPr>
      <w:r>
        <w:t xml:space="preserve">10. Cách đi từ bài báo đến báo cáo</w:t>
      </w:r>
    </w:p>
    <w:bookmarkStart w:id="62" w:name="bước-1-xác-định-câu-hỏi-nghiên-cứu"/>
    <w:p>
      <w:pPr>
        <w:pStyle w:val="Heading3"/>
      </w:pPr>
      <w:r>
        <w:t xml:space="preserve">Bước 1 — Xác định câu hỏi nghiên cứu</w:t>
      </w:r>
    </w:p>
    <w:p>
      <w:pPr>
        <w:pStyle w:val="FirstParagraph"/>
      </w:pPr>
      <w:r>
        <w:t xml:space="preserve">Viết được:</w:t>
      </w:r>
    </w:p>
    <w:p>
      <w:pPr>
        <w:pStyle w:val="BlockText"/>
      </w:pPr>
      <w:r>
        <w:t xml:space="preserve">Công trình nghiên cứu điều khiển hình thái phân tán cho hệ đa tác tử không đồng nhất trong môi trường phức tạp, trong đó các tác tử cần duy trì đội hình, tránh vật cản và thích nghi với topology truyền thông thay đổi.</w:t>
      </w:r>
    </w:p>
    <w:bookmarkEnd w:id="62"/>
    <w:bookmarkStart w:id="63" w:name="bước-2-tách-mô-hình"/>
    <w:p>
      <w:pPr>
        <w:pStyle w:val="Heading3"/>
      </w:pPr>
      <w:r>
        <w:t xml:space="preserve">Bước 2 — Tách mô hình</w:t>
      </w:r>
    </w:p>
    <w:p>
      <w:pPr>
        <w:pStyle w:val="FirstParagraph"/>
      </w:pPr>
      <w:r>
        <w:t xml:space="preserve">Ghi riêng:</w:t>
      </w:r>
    </w:p>
    <w:p>
      <w:pPr>
        <w:numPr>
          <w:ilvl w:val="0"/>
          <w:numId w:val="1030"/>
        </w:numPr>
        <w:pStyle w:val="Compact"/>
      </w:pPr>
      <w:r>
        <w:t xml:space="preserve">loại tác tử;</w:t>
      </w:r>
    </w:p>
    <w:p>
      <w:pPr>
        <w:numPr>
          <w:ilvl w:val="0"/>
          <w:numId w:val="1030"/>
        </w:numPr>
        <w:pStyle w:val="Compact"/>
      </w:pPr>
      <w:r>
        <w:t xml:space="preserve">trạng thái;</w:t>
      </w:r>
    </w:p>
    <w:p>
      <w:pPr>
        <w:numPr>
          <w:ilvl w:val="0"/>
          <w:numId w:val="1030"/>
        </w:numPr>
        <w:pStyle w:val="Compact"/>
      </w:pPr>
      <w:r>
        <w:t xml:space="preserve">đầu vào;</w:t>
      </w:r>
    </w:p>
    <w:p>
      <w:pPr>
        <w:numPr>
          <w:ilvl w:val="0"/>
          <w:numId w:val="1030"/>
        </w:numPr>
        <w:pStyle w:val="Compact"/>
      </w:pPr>
      <w:r>
        <w:t xml:space="preserve">leader;</w:t>
      </w:r>
    </w:p>
    <w:p>
      <w:pPr>
        <w:numPr>
          <w:ilvl w:val="0"/>
          <w:numId w:val="1030"/>
        </w:numPr>
        <w:pStyle w:val="Compact"/>
      </w:pPr>
      <w:r>
        <w:t xml:space="preserve">followers;</w:t>
      </w:r>
    </w:p>
    <w:p>
      <w:pPr>
        <w:numPr>
          <w:ilvl w:val="0"/>
          <w:numId w:val="1030"/>
        </w:numPr>
        <w:pStyle w:val="Compact"/>
      </w:pPr>
      <w:r>
        <w:t xml:space="preserve">nhiễu;</w:t>
      </w:r>
    </w:p>
    <w:p>
      <w:pPr>
        <w:numPr>
          <w:ilvl w:val="0"/>
          <w:numId w:val="1030"/>
        </w:numPr>
        <w:pStyle w:val="Compact"/>
      </w:pPr>
      <w:r>
        <w:t xml:space="preserve">đồ thị truyền thông.</w:t>
      </w:r>
    </w:p>
    <w:bookmarkEnd w:id="63"/>
    <w:bookmarkStart w:id="64" w:name="bước-3-tách-luật-điều-khiển"/>
    <w:p>
      <w:pPr>
        <w:pStyle w:val="Heading3"/>
      </w:pPr>
      <w:r>
        <w:t xml:space="preserve">Bước 3 — Tách luật điều khiển</w:t>
      </w:r>
    </w:p>
    <w:p>
      <w:pPr>
        <w:pStyle w:val="FirstParagraph"/>
      </w:pPr>
      <w:r>
        <w:t xml:space="preserve">Đọc thành các thành phần:</w:t>
      </w:r>
    </w:p>
    <w:p>
      <w:pPr>
        <w:pStyle w:val="SourceCode"/>
      </w:pPr>
      <w:r>
        <w:rPr>
          <w:rStyle w:val="VerbatimChar"/>
        </w:rPr>
        <w:t xml:space="preserve">bám vị trí hình thái</w:t>
      </w:r>
      <w:r>
        <w:br/>
      </w:r>
      <w:r>
        <w:rPr>
          <w:rStyle w:val="VerbatimChar"/>
        </w:rPr>
        <w:t xml:space="preserve">+</w:t>
      </w:r>
      <w:r>
        <w:br/>
      </w:r>
      <w:r>
        <w:rPr>
          <w:rStyle w:val="VerbatimChar"/>
        </w:rPr>
        <w:t xml:space="preserve">đồng thuận với lân cận</w:t>
      </w:r>
      <w:r>
        <w:br/>
      </w:r>
      <w:r>
        <w:rPr>
          <w:rStyle w:val="VerbatimChar"/>
        </w:rPr>
        <w:t xml:space="preserve">+</w:t>
      </w:r>
      <w:r>
        <w:br/>
      </w:r>
      <w:r>
        <w:rPr>
          <w:rStyle w:val="VerbatimChar"/>
        </w:rPr>
        <w:t xml:space="preserve">tránh tác tử khác</w:t>
      </w:r>
      <w:r>
        <w:br/>
      </w:r>
      <w:r>
        <w:rPr>
          <w:rStyle w:val="VerbatimChar"/>
        </w:rPr>
        <w:t xml:space="preserve">+</w:t>
      </w:r>
      <w:r>
        <w:br/>
      </w:r>
      <w:r>
        <w:rPr>
          <w:rStyle w:val="VerbatimChar"/>
        </w:rPr>
        <w:t xml:space="preserve">tránh vật cản</w:t>
      </w:r>
      <w:r>
        <w:br/>
      </w:r>
      <w:r>
        <w:rPr>
          <w:rStyle w:val="VerbatimChar"/>
        </w:rPr>
        <w:t xml:space="preserve">+</w:t>
      </w:r>
      <w:r>
        <w:br/>
      </w:r>
      <w:r>
        <w:rPr>
          <w:rStyle w:val="VerbatimChar"/>
        </w:rPr>
        <w:t xml:space="preserve">hãm vận tốc</w:t>
      </w:r>
    </w:p>
    <w:p>
      <w:pPr>
        <w:pStyle w:val="FirstParagraph"/>
      </w:pPr>
      <w:r>
        <w:t xml:space="preserve">Giải thích vai trò từng thành phần bằng lời đơn giản.</w:t>
      </w:r>
    </w:p>
    <w:bookmarkEnd w:id="64"/>
    <w:bookmarkStart w:id="65" w:name="bước-4-tách-phần-chứng-minh"/>
    <w:p>
      <w:pPr>
        <w:pStyle w:val="Heading3"/>
      </w:pPr>
      <w:r>
        <w:t xml:space="preserve">Bước 4 — Tách phần chứng minh</w:t>
      </w:r>
    </w:p>
    <w:tbl>
      <w:tblPr>
        <w:tblStyle w:val="Table"/>
        <w:tblW w:type="auto" w:w="0"/>
        <w:jc w:val="center"/>
        <w:tblLook w:firstRow="1" w:lastRow="0" w:firstColumn="0" w:lastColumn="0" w:noHBand="0" w:noVBand="0" w:val="0020"/>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rPr>
          <w:tblHeader w:val="true"/>
        </w:trPr>
        <w:tc>
          <w:tcPr>
            <w:tcMar>
              <w:top w:w="60" w:type="dxa"/>
              <w:bottom w:w="60" w:type="dxa"/>
              <w:left w:w="100" w:type="dxa"/>
              <w:right w:w="100" w:type="dxa"/>
            </w:tcMar>
            <w:shd w:val="clear" w:color="auto" w:fill="D9E2F3"/>
          </w:tcPr>
          <w:p>
            <w:pPr>
              <w:pStyle w:val="Compact"/>
              <w:jc w:val="center"/>
            </w:pPr>
            <w:r>
              <w:rPr>
                <w:b/>
              </w:rPr>
              <w:t xml:space="preserve">Thành phần</w:t>
            </w:r>
          </w:p>
        </w:tc>
        <w:tc>
          <w:tcPr>
            <w:tcMar>
              <w:top w:w="60" w:type="dxa"/>
              <w:bottom w:w="60" w:type="dxa"/>
              <w:left w:w="100" w:type="dxa"/>
              <w:right w:w="100" w:type="dxa"/>
            </w:tcMar>
            <w:shd w:val="clear" w:color="auto" w:fill="D9E2F3"/>
          </w:tcPr>
          <w:p>
            <w:pPr>
              <w:pStyle w:val="Compact"/>
              <w:jc w:val="center"/>
            </w:pPr>
            <w:r>
              <w:rPr>
                <w:b/>
              </w:rPr>
              <w:t xml:space="preserve">Câu hỏi</w:t>
            </w:r>
          </w:p>
        </w:tc>
      </w:tr>
      <w:tr>
        <w:tc>
          <w:tcPr>
            <w:tcMar>
              <w:top w:w="60" w:type="dxa"/>
              <w:bottom w:w="60" w:type="dxa"/>
              <w:left w:w="100" w:type="dxa"/>
              <w:right w:w="100" w:type="dxa"/>
            </w:tcMar>
          </w:tcPr>
          <w:p>
            <w:pPr>
              <w:pStyle w:val="Compact"/>
              <w:jc w:val="left"/>
            </w:pPr>
            <w:r>
              <w:t xml:space="preserve">Hàm Lyapunov</w:t>
            </w:r>
          </w:p>
        </w:tc>
        <w:tc>
          <w:tcPr>
            <w:tcMar>
              <w:top w:w="60" w:type="dxa"/>
              <w:bottom w:w="60" w:type="dxa"/>
              <w:left w:w="100" w:type="dxa"/>
              <w:right w:w="100" w:type="dxa"/>
            </w:tcMar>
          </w:tcPr>
          <w:p>
            <w:pPr>
              <w:pStyle w:val="Compact"/>
              <w:jc w:val="left"/>
            </w:pPr>
            <w:r>
              <w:t xml:space="preserve">Đo năng lượng nào?</w:t>
            </w:r>
          </w:p>
        </w:tc>
      </w:tr>
      <w:tr>
        <w:tc>
          <w:tcPr>
            <w:tcMar>
              <w:top w:w="60" w:type="dxa"/>
              <w:bottom w:w="60" w:type="dxa"/>
              <w:left w:w="100" w:type="dxa"/>
              <w:right w:w="100" w:type="dxa"/>
            </w:tcMar>
          </w:tcPr>
          <w:p>
            <w:pPr>
              <w:pStyle w:val="Compact"/>
              <w:jc w:val="left"/>
            </w:pPr>
            <w:r>
              <w:t xml:space="preserve">Tính không âm</w:t>
            </w:r>
          </w:p>
        </w:tc>
        <w:tc>
          <w:tcPr>
            <w:tcMar>
              <w:top w:w="60" w:type="dxa"/>
              <w:bottom w:w="60" w:type="dxa"/>
              <w:left w:w="100" w:type="dxa"/>
              <w:right w:w="100" w:type="dxa"/>
            </w:tcMar>
          </w:tcPr>
          <w:p>
            <w:pPr>
              <w:pStyle w:val="Compact"/>
              <w:jc w:val="left"/>
            </w:pPr>
            <w:r>
              <w:t xml:space="preserve">Vì sao</w:t>
            </w:r>
            <w:r>
              <w:t xml:space="preserve"> </w:t>
            </w:r>
            <m:oMath>
              <m:r>
                <m:t>V</m:t>
              </m:r>
            </m:oMath>
            <w:r>
              <w:t xml:space="preserve"> </w:t>
            </w:r>
            <w:r>
              <w:t xml:space="preserve">không âm?</w:t>
            </w:r>
          </w:p>
        </w:tc>
      </w:tr>
      <w:tr>
        <w:tc>
          <w:tcPr>
            <w:tcMar>
              <w:top w:w="60" w:type="dxa"/>
              <w:bottom w:w="60" w:type="dxa"/>
              <w:left w:w="100" w:type="dxa"/>
              <w:right w:w="100" w:type="dxa"/>
            </w:tcMar>
          </w:tcPr>
          <w:p>
            <w:pPr>
              <w:pStyle w:val="Compact"/>
              <w:jc w:val="left"/>
            </w:pPr>
            <w:r>
              <w:t xml:space="preserve">Đạo hàm</w:t>
            </w:r>
          </w:p>
        </w:tc>
        <w:tc>
          <w:tcPr>
            <w:tcMar>
              <w:top w:w="60" w:type="dxa"/>
              <w:bottom w:w="60" w:type="dxa"/>
              <w:left w:w="100" w:type="dxa"/>
              <w:right w:w="100" w:type="dxa"/>
            </w:tcMar>
          </w:tcPr>
          <w:p>
            <w:pPr>
              <w:pStyle w:val="Compact"/>
              <w:jc w:val="left"/>
            </w:pPr>
            <w:r>
              <w:t xml:space="preserve">Vì sao</w:t>
            </w:r>
            <w:r>
              <w:t xml:space="preserve"> </w:t>
            </w:r>
            <m:oMath>
              <m:r>
                <m:t>V</m:t>
              </m:r>
            </m:oMath>
            <w:r>
              <w:t xml:space="preserve"> </w:t>
            </w:r>
            <w:r>
              <w:t xml:space="preserve">không tăng?</w:t>
            </w:r>
          </w:p>
        </w:tc>
      </w:tr>
      <w:tr>
        <w:tc>
          <w:tcPr>
            <w:tcMar>
              <w:top w:w="60" w:type="dxa"/>
              <w:bottom w:w="60" w:type="dxa"/>
              <w:left w:w="100" w:type="dxa"/>
              <w:right w:w="100" w:type="dxa"/>
            </w:tcMar>
          </w:tcPr>
          <w:p>
            <w:pPr>
              <w:pStyle w:val="Compact"/>
              <w:jc w:val="left"/>
            </w:pPr>
            <w:r>
              <w:t xml:space="preserve">LaSalle</w:t>
            </w:r>
          </w:p>
        </w:tc>
        <w:tc>
          <w:tcPr>
            <w:tcMar>
              <w:top w:w="60" w:type="dxa"/>
              <w:bottom w:w="60" w:type="dxa"/>
              <w:left w:w="100" w:type="dxa"/>
              <w:right w:w="100" w:type="dxa"/>
            </w:tcMar>
          </w:tcPr>
          <w:p>
            <w:pPr>
              <w:pStyle w:val="Compact"/>
              <w:jc w:val="left"/>
            </w:pPr>
            <w:r>
              <w:t xml:space="preserve">Trạng thái giới hạn là gì?</w:t>
            </w:r>
          </w:p>
        </w:tc>
      </w:tr>
      <w:tr>
        <w:tc>
          <w:tcPr>
            <w:tcMar>
              <w:top w:w="60" w:type="dxa"/>
              <w:bottom w:w="60" w:type="dxa"/>
              <w:left w:w="100" w:type="dxa"/>
              <w:right w:w="100" w:type="dxa"/>
            </w:tcMar>
          </w:tcPr>
          <w:p>
            <w:pPr>
              <w:pStyle w:val="Compact"/>
              <w:jc w:val="left"/>
            </w:pPr>
            <w:r>
              <w:t xml:space="preserve">Dwell time</w:t>
            </w:r>
          </w:p>
        </w:tc>
        <w:tc>
          <w:tcPr>
            <w:tcMar>
              <w:top w:w="60" w:type="dxa"/>
              <w:bottom w:w="60" w:type="dxa"/>
              <w:left w:w="100" w:type="dxa"/>
              <w:right w:w="100" w:type="dxa"/>
            </w:tcMar>
          </w:tcPr>
          <w:p>
            <w:pPr>
              <w:pStyle w:val="Compact"/>
              <w:jc w:val="left"/>
            </w:pPr>
            <w:r>
              <w:t xml:space="preserve">Vì sao cần thời gian lưu tối thiểu?</w:t>
            </w:r>
          </w:p>
        </w:tc>
      </w:tr>
    </w:tbl>
    <w:bookmarkEnd w:id="65"/>
    <w:bookmarkStart w:id="66" w:name="bước-5-tách-kết-quả-mô-phỏng"/>
    <w:p>
      <w:pPr>
        <w:pStyle w:val="Heading3"/>
      </w:pPr>
      <w:r>
        <w:t xml:space="preserve">Bước 5 — Tách kết quả mô phỏng</w:t>
      </w:r>
    </w:p>
    <w:p>
      <w:pPr>
        <w:pStyle w:val="FirstParagraph"/>
      </w:pPr>
      <w:r>
        <w:t xml:space="preserve">Ghi số tác tử, loại động lực học, số nhóm, hình thái, vật cản, thời gian, tham số và kết luận quan sát được.</w:t>
      </w:r>
    </w:p>
    <w:bookmarkEnd w:id="66"/>
    <w:bookmarkStart w:id="67" w:name="bước-6-phân-biệt-kết-quả-và-tuyên-bố"/>
    <w:p>
      <w:pPr>
        <w:pStyle w:val="Heading3"/>
      </w:pPr>
      <w:r>
        <w:t xml:space="preserve">Bước 6 — Phân biệt kết quả và tuyên bố</w:t>
      </w:r>
    </w:p>
    <w:p>
      <w:pPr>
        <w:numPr>
          <w:ilvl w:val="0"/>
          <w:numId w:val="1031"/>
        </w:numPr>
        <w:pStyle w:val="Compact"/>
      </w:pPr>
      <w:r>
        <w:t xml:space="preserve">“</w:t>
      </w:r>
      <w:r>
        <w:t xml:space="preserve">Hình 7 cho thấy đội hình đổi từ tròn sang đường thẳng</w:t>
      </w:r>
      <w:r>
        <w:t xml:space="preserve">”</w:t>
      </w:r>
      <w:r>
        <w:t xml:space="preserve"> </w:t>
      </w:r>
      <w:r>
        <w:t xml:space="preserve">là kết quả quan sát được.</w:t>
      </w:r>
    </w:p>
    <w:p>
      <w:pPr>
        <w:numPr>
          <w:ilvl w:val="0"/>
          <w:numId w:val="1031"/>
        </w:numPr>
        <w:pStyle w:val="Compact"/>
      </w:pPr>
      <w:r>
        <w:t xml:space="preserve">“</w:t>
      </w:r>
      <w:r>
        <w:t xml:space="preserve">Phương pháp chống jamming</w:t>
      </w:r>
      <w:r>
        <w:t xml:space="preserve">”</w:t>
      </w:r>
      <w:r>
        <w:t xml:space="preserve"> </w:t>
      </w:r>
      <w:r>
        <w:t xml:space="preserve">là tuyên bố cần thí nghiệm jamming cụ thể.</w:t>
      </w:r>
    </w:p>
    <w:bookmarkEnd w:id="67"/>
    <w:bookmarkStart w:id="68" w:name="bước-7-viết-đóng-góp"/>
    <w:p>
      <w:pPr>
        <w:pStyle w:val="Heading3"/>
      </w:pPr>
      <w:r>
        <w:t xml:space="preserve">Bước 7 — Viết đóng góp</w:t>
      </w:r>
    </w:p>
    <w:p>
      <w:pPr>
        <w:pStyle w:val="FirstParagraph"/>
      </w:pPr>
      <w:r>
        <w:t xml:space="preserve">Trả lời:</w:t>
      </w:r>
    </w:p>
    <w:p>
      <w:pPr>
        <w:numPr>
          <w:ilvl w:val="0"/>
          <w:numId w:val="1032"/>
        </w:numPr>
        <w:pStyle w:val="Compact"/>
      </w:pPr>
      <w:r>
        <w:t xml:space="preserve">tác giả kết hợp kỹ thuật nào;</w:t>
      </w:r>
    </w:p>
    <w:p>
      <w:pPr>
        <w:numPr>
          <w:ilvl w:val="0"/>
          <w:numId w:val="1032"/>
        </w:numPr>
        <w:pStyle w:val="Compact"/>
      </w:pPr>
      <w:r>
        <w:t xml:space="preserve">điểm mới so với đồng thuận thông thường;</w:t>
      </w:r>
    </w:p>
    <w:p>
      <w:pPr>
        <w:numPr>
          <w:ilvl w:val="0"/>
          <w:numId w:val="1032"/>
        </w:numPr>
        <w:pStyle w:val="Compact"/>
      </w:pPr>
      <w:r>
        <w:t xml:space="preserve">điều gì được chứng minh;</w:t>
      </w:r>
    </w:p>
    <w:p>
      <w:pPr>
        <w:numPr>
          <w:ilvl w:val="0"/>
          <w:numId w:val="1032"/>
        </w:numPr>
        <w:pStyle w:val="Compact"/>
      </w:pPr>
      <w:r>
        <w:t xml:space="preserve">điều gì được kiểm tra bằng mô phỏng;</w:t>
      </w:r>
    </w:p>
    <w:p>
      <w:pPr>
        <w:numPr>
          <w:ilvl w:val="0"/>
          <w:numId w:val="1032"/>
        </w:numPr>
        <w:pStyle w:val="Compact"/>
      </w:pPr>
      <w:r>
        <w:t xml:space="preserve">khả năng ứng dụng ở đâu.</w:t>
      </w:r>
    </w:p>
    <w:bookmarkEnd w:id="68"/>
    <w:bookmarkStart w:id="69" w:name="bước-8-viết-hạn-chế"/>
    <w:p>
      <w:pPr>
        <w:pStyle w:val="Heading3"/>
      </w:pPr>
      <w:r>
        <w:t xml:space="preserve">Bước 8 — Viết hạn chế</w:t>
      </w:r>
    </w:p>
    <w:p>
      <w:pPr>
        <w:pStyle w:val="FirstParagraph"/>
      </w:pPr>
      <w:r>
        <w:t xml:space="preserve">Kiểm tra:</w:t>
      </w:r>
    </w:p>
    <w:p>
      <w:pPr>
        <w:numPr>
          <w:ilvl w:val="0"/>
          <w:numId w:val="1033"/>
        </w:numPr>
        <w:pStyle w:val="Compact"/>
      </w:pPr>
      <w:r>
        <w:t xml:space="preserve">có phương pháp đối chứng không;</w:t>
      </w:r>
    </w:p>
    <w:p>
      <w:pPr>
        <w:numPr>
          <w:ilvl w:val="0"/>
          <w:numId w:val="1033"/>
        </w:numPr>
        <w:pStyle w:val="Compact"/>
      </w:pPr>
      <w:r>
        <w:t xml:space="preserve">có chỉ số định lượng không;</w:t>
      </w:r>
    </w:p>
    <w:p>
      <w:pPr>
        <w:numPr>
          <w:ilvl w:val="0"/>
          <w:numId w:val="1033"/>
        </w:numPr>
        <w:pStyle w:val="Compact"/>
      </w:pPr>
      <w:r>
        <w:t xml:space="preserve">có thử nghiệm phần cứng không;</w:t>
      </w:r>
    </w:p>
    <w:p>
      <w:pPr>
        <w:numPr>
          <w:ilvl w:val="0"/>
          <w:numId w:val="1033"/>
        </w:numPr>
        <w:pStyle w:val="Compact"/>
      </w:pPr>
      <w:r>
        <w:t xml:space="preserve">giả thiết đồ thị có mạnh không;</w:t>
      </w:r>
    </w:p>
    <w:p>
      <w:pPr>
        <w:numPr>
          <w:ilvl w:val="0"/>
          <w:numId w:val="1033"/>
        </w:numPr>
        <w:pStyle w:val="Compact"/>
      </w:pPr>
      <w:r>
        <w:t xml:space="preserve">có mô phỏng lỗi và mất gói tin không;</w:t>
      </w:r>
    </w:p>
    <w:p>
      <w:pPr>
        <w:numPr>
          <w:ilvl w:val="0"/>
          <w:numId w:val="1033"/>
        </w:numPr>
        <w:pStyle w:val="Compact"/>
      </w:pPr>
      <w:r>
        <w:t xml:space="preserve">kết luận có vượt quá dữ liệu không.</w:t>
      </w:r>
    </w:p>
    <w:bookmarkEnd w:id="69"/>
    <w:bookmarkEnd w:id="70"/>
    <w:bookmarkStart w:id="77" w:name="checklist-tự-đánh-giá"/>
    <w:p>
      <w:pPr>
        <w:pStyle w:val="Heading2"/>
      </w:pPr>
      <w:r>
        <w:t xml:space="preserve">11. Checklist tự đánh giá</w:t>
      </w:r>
    </w:p>
    <w:bookmarkStart w:id="71" w:name="về-mô-hình"/>
    <w:p>
      <w:pPr>
        <w:pStyle w:val="Heading3"/>
      </w:pPr>
      <w:r>
        <w:t xml:space="preserve">Về mô hình</w:t>
      </w:r>
    </w:p>
    <w:p>
      <w:pPr>
        <w:numPr>
          <w:ilvl w:val="0"/>
          <w:numId w:val="1034"/>
        </w:numPr>
        <w:pStyle w:val="Compact"/>
      </w:pPr>
      <w:r>
        <w:t xml:space="preserve">Tác tử bậc một và bậc hai khác nhau thế nào?</w:t>
      </w:r>
    </w:p>
    <w:p>
      <w:pPr>
        <w:numPr>
          <w:ilvl w:val="0"/>
          <w:numId w:val="1034"/>
        </w:numPr>
        <w:pStyle w:val="Compact"/>
      </w:pPr>
      <w:r>
        <w:t xml:space="preserve">Leader và follower có vai trò gì?</w:t>
      </w:r>
    </w:p>
    <w:p>
      <w:pPr>
        <w:numPr>
          <w:ilvl w:val="0"/>
          <w:numId w:val="1034"/>
        </w:numPr>
        <w:pStyle w:val="Compact"/>
      </w:pPr>
      <w:r>
        <w:t xml:space="preserve">Nhiễu</w:t>
      </w:r>
      <w:r>
        <w:t xml:space="preserve"> </w:t>
      </w:r>
      <m:oMath>
        <m:sSub>
          <m:e>
            <m:r>
              <m:t>d</m:t>
            </m:r>
          </m:e>
          <m:sub>
            <m:r>
              <m:t>i</m:t>
            </m:r>
          </m:sub>
        </m:sSub>
        <m:d>
          <m:dPr>
            <m:begChr m:val="("/>
            <m:endChr m:val=")"/>
            <m:sepChr m:val=""/>
            <m:grow/>
          </m:dPr>
          <m:e>
            <m:r>
              <m:t>t</m:t>
            </m:r>
          </m:e>
        </m:d>
      </m:oMath>
      <w:r>
        <w:t xml:space="preserve"> </w:t>
      </w:r>
      <w:r>
        <w:t xml:space="preserve">biểu diễn điều gì?</w:t>
      </w:r>
    </w:p>
    <w:bookmarkEnd w:id="71"/>
    <w:bookmarkStart w:id="72" w:name="về-đồ-thị"/>
    <w:p>
      <w:pPr>
        <w:pStyle w:val="Heading3"/>
      </w:pPr>
      <w:r>
        <w:t xml:space="preserve">Về đồ thị</w:t>
      </w:r>
    </w:p>
    <w:p>
      <w:pPr>
        <w:numPr>
          <w:ilvl w:val="0"/>
          <w:numId w:val="1035"/>
        </w:numPr>
        <w:pStyle w:val="Compact"/>
      </w:pPr>
      <m:oMath>
        <m:r>
          <m:t>A</m:t>
        </m:r>
      </m:oMath>
      <w:r>
        <w:t xml:space="preserve">,</w:t>
      </w:r>
      <w:r>
        <w:t xml:space="preserve"> </w:t>
      </w:r>
      <m:oMath>
        <m:r>
          <m:t>D</m:t>
        </m:r>
      </m:oMath>
      <w:r>
        <w:t xml:space="preserve">,</w:t>
      </w:r>
      <w:r>
        <w:t xml:space="preserve"> </w:t>
      </w:r>
      <m:oMath>
        <m:r>
          <m:t>L</m:t>
        </m:r>
      </m:oMath>
      <w:r>
        <w:t xml:space="preserve"> </w:t>
      </w:r>
      <w:r>
        <w:t xml:space="preserve">là gì?</w:t>
      </w:r>
    </w:p>
    <w:p>
      <w:pPr>
        <w:numPr>
          <w:ilvl w:val="0"/>
          <w:numId w:val="1035"/>
        </w:numPr>
        <w:pStyle w:val="Compact"/>
      </w:pPr>
      <w:r>
        <w:t xml:space="preserve">Khi nào hai tác tử có cạnh?</w:t>
      </w:r>
    </w:p>
    <w:p>
      <w:pPr>
        <w:numPr>
          <w:ilvl w:val="0"/>
          <w:numId w:val="1035"/>
        </w:numPr>
        <w:pStyle w:val="Compact"/>
      </w:pPr>
      <w:r>
        <w:t xml:space="preserve">Vì sao trị riêng 0 quan trọng?</w:t>
      </w:r>
    </w:p>
    <w:p>
      <w:pPr>
        <w:numPr>
          <w:ilvl w:val="0"/>
          <w:numId w:val="1035"/>
        </w:numPr>
        <w:pStyle w:val="Compact"/>
      </w:pPr>
      <w:r>
        <w:t xml:space="preserve">Vì sao mạng ban đầu cần liên thông?</w:t>
      </w:r>
    </w:p>
    <w:bookmarkEnd w:id="72"/>
    <w:bookmarkStart w:id="73" w:name="về-đồng-thuận"/>
    <w:p>
      <w:pPr>
        <w:pStyle w:val="Heading3"/>
      </w:pPr>
      <w:r>
        <w:t xml:space="preserve">Về đồng thuận</w:t>
      </w:r>
    </w:p>
    <w:p>
      <w:pPr>
        <w:numPr>
          <w:ilvl w:val="0"/>
          <w:numId w:val="1036"/>
        </w:numPr>
        <w:pStyle w:val="Compact"/>
      </w:pPr>
      <w:r>
        <w:t xml:space="preserve">Luật đồng thuận dùng thông tin gì?</w:t>
      </w:r>
    </w:p>
    <w:p>
      <w:pPr>
        <w:numPr>
          <w:ilvl w:val="0"/>
          <w:numId w:val="1036"/>
        </w:numPr>
        <w:pStyle w:val="Compact"/>
      </w:pPr>
      <w:r>
        <w:t xml:space="preserve">Consensus khác formation control thế nào?</w:t>
      </w:r>
    </w:p>
    <w:p>
      <w:pPr>
        <w:numPr>
          <w:ilvl w:val="0"/>
          <w:numId w:val="1036"/>
        </w:numPr>
        <w:pStyle w:val="Compact"/>
      </w:pPr>
      <m:oMath>
        <m:sSub>
          <m:e>
            <m:r>
              <m:t>ω</m:t>
            </m:r>
          </m:e>
          <m:sub>
            <m:r>
              <m:t>i</m:t>
            </m:r>
          </m:sub>
        </m:sSub>
      </m:oMath>
      <w:r>
        <w:t xml:space="preserve"> </w:t>
      </w:r>
      <w:r>
        <w:t xml:space="preserve">dùng để làm gì?</w:t>
      </w:r>
    </w:p>
    <w:p>
      <w:pPr>
        <w:numPr>
          <w:ilvl w:val="0"/>
          <w:numId w:val="1036"/>
        </w:numPr>
        <w:pStyle w:val="Compact"/>
      </w:pPr>
      <w:r>
        <w:t xml:space="preserve">Vì sao có thể xuất hiện nhiều nhóm?</w:t>
      </w:r>
    </w:p>
    <w:bookmarkEnd w:id="73"/>
    <w:bookmarkStart w:id="74" w:name="về-tránh-vật-cản"/>
    <w:p>
      <w:pPr>
        <w:pStyle w:val="Heading3"/>
      </w:pPr>
      <w:r>
        <w:t xml:space="preserve">Về tránh vật cản</w:t>
      </w:r>
    </w:p>
    <w:p>
      <w:pPr>
        <w:numPr>
          <w:ilvl w:val="0"/>
          <w:numId w:val="1037"/>
        </w:numPr>
        <w:pStyle w:val="Compact"/>
      </w:pPr>
      <w:r>
        <w:t xml:space="preserve">Gradient hàm thế hướng tác tử như thế nào?</w:t>
      </w:r>
    </w:p>
    <w:p>
      <w:pPr>
        <w:numPr>
          <w:ilvl w:val="0"/>
          <w:numId w:val="1037"/>
        </w:numPr>
        <w:pStyle w:val="Compact"/>
      </w:pPr>
      <w:r>
        <w:t xml:space="preserve">Tránh vật cản làm đội hình biến dạng ra sao?</w:t>
      </w:r>
    </w:p>
    <w:p>
      <w:pPr>
        <w:numPr>
          <w:ilvl w:val="0"/>
          <w:numId w:val="1037"/>
        </w:numPr>
        <w:pStyle w:val="Compact"/>
      </w:pPr>
      <w:r>
        <w:t xml:space="preserve">Vì sao cần giới hạn vận tốc?</w:t>
      </w:r>
    </w:p>
    <w:bookmarkEnd w:id="74"/>
    <w:bookmarkStart w:id="75" w:name="về-ổn-định"/>
    <w:p>
      <w:pPr>
        <w:pStyle w:val="Heading3"/>
      </w:pPr>
      <w:r>
        <w:t xml:space="preserve">Về ổn định</w:t>
      </w:r>
    </w:p>
    <w:p>
      <w:pPr>
        <w:numPr>
          <w:ilvl w:val="0"/>
          <w:numId w:val="1038"/>
        </w:numPr>
        <w:pStyle w:val="Compact"/>
      </w:pPr>
      <w:r>
        <w:t xml:space="preserve">Hàm Lyapunov đo điều gì?</w:t>
      </w:r>
    </w:p>
    <w:p>
      <w:pPr>
        <w:numPr>
          <w:ilvl w:val="0"/>
          <w:numId w:val="1038"/>
        </w:numPr>
        <w:pStyle w:val="Compact"/>
      </w:pPr>
      <m:oMath>
        <m:acc>
          <m:accPr>
            <m:chr m:val="̇"/>
          </m:accPr>
          <m:e>
            <m:r>
              <m:t>V</m:t>
            </m:r>
          </m:e>
        </m:acc>
        <m:r>
          <m:rPr>
            <m:sty m:val="p"/>
          </m:rPr>
          <m:t>≤</m:t>
        </m:r>
        <m:r>
          <m:t>0</m:t>
        </m:r>
      </m:oMath>
      <w:r>
        <w:t xml:space="preserve"> </w:t>
      </w:r>
      <w:r>
        <w:t xml:space="preserve">cho biết gì?</w:t>
      </w:r>
    </w:p>
    <w:p>
      <w:pPr>
        <w:numPr>
          <w:ilvl w:val="0"/>
          <w:numId w:val="1038"/>
        </w:numPr>
        <w:pStyle w:val="Compact"/>
      </w:pPr>
      <w:r>
        <w:t xml:space="preserve">Vì sao cần LaSalle?</w:t>
      </w:r>
    </w:p>
    <w:p>
      <w:pPr>
        <w:numPr>
          <w:ilvl w:val="0"/>
          <w:numId w:val="1038"/>
        </w:numPr>
        <w:pStyle w:val="Compact"/>
      </w:pPr>
      <w:r>
        <w:t xml:space="preserve">Dwell time có ý nghĩa gì?</w:t>
      </w:r>
    </w:p>
    <w:bookmarkEnd w:id="75"/>
    <w:bookmarkStart w:id="76" w:name="về-mô-phỏng"/>
    <w:p>
      <w:pPr>
        <w:pStyle w:val="Heading3"/>
      </w:pPr>
      <w:r>
        <w:t xml:space="preserve">Về mô phỏng</w:t>
      </w:r>
    </w:p>
    <w:p>
      <w:pPr>
        <w:numPr>
          <w:ilvl w:val="0"/>
          <w:numId w:val="1039"/>
        </w:numPr>
        <w:pStyle w:val="Compact"/>
      </w:pPr>
      <w:r>
        <w:t xml:space="preserve">Mỗi hình vẽ kiểm tra điều gì?</w:t>
      </w:r>
    </w:p>
    <w:p>
      <w:pPr>
        <w:numPr>
          <w:ilvl w:val="0"/>
          <w:numId w:val="1039"/>
        </w:numPr>
        <w:pStyle w:val="Compact"/>
      </w:pPr>
      <w:r>
        <w:t xml:space="preserve">Chỉ số nào cho biết đội hình tốt?</w:t>
      </w:r>
    </w:p>
    <w:p>
      <w:pPr>
        <w:numPr>
          <w:ilvl w:val="0"/>
          <w:numId w:val="1039"/>
        </w:numPr>
        <w:pStyle w:val="Compact"/>
      </w:pPr>
      <w:r>
        <w:t xml:space="preserve">Vì sao cần so sánh với phương pháp cơ sở?</w:t>
      </w:r>
    </w:p>
    <w:p>
      <w:pPr>
        <w:numPr>
          <w:ilvl w:val="0"/>
          <w:numId w:val="1039"/>
        </w:numPr>
        <w:pStyle w:val="Compact"/>
      </w:pPr>
      <w:r>
        <w:t xml:space="preserve">Mô phỏng hiện tại chưa kiểm tra loại lỗi nào?</w:t>
      </w:r>
    </w:p>
    <w:bookmarkEnd w:id="76"/>
    <w:bookmarkEnd w:id="77"/>
    <w:bookmarkStart w:id="82" w:name="lộ-trình-học-trong-bốn-tuần"/>
    <w:p>
      <w:pPr>
        <w:pStyle w:val="Heading2"/>
      </w:pPr>
      <w:r>
        <w:t xml:space="preserve">12. Lộ trình học trong bốn tuần</w:t>
      </w:r>
    </w:p>
    <w:bookmarkStart w:id="78" w:name="tuần-1-nền-tảng"/>
    <w:p>
      <w:pPr>
        <w:pStyle w:val="Heading3"/>
      </w:pPr>
      <w:r>
        <w:t xml:space="preserve">Tuần 1 — Nền tảng</w:t>
      </w:r>
    </w:p>
    <w:p>
      <w:pPr>
        <w:numPr>
          <w:ilvl w:val="0"/>
          <w:numId w:val="1040"/>
        </w:numPr>
        <w:pStyle w:val="Compact"/>
      </w:pPr>
      <w:r>
        <w:t xml:space="preserve">ngày 1–2: vector, ma trận, trị riêng;</w:t>
      </w:r>
    </w:p>
    <w:p>
      <w:pPr>
        <w:numPr>
          <w:ilvl w:val="0"/>
          <w:numId w:val="1040"/>
        </w:numPr>
        <w:pStyle w:val="Compact"/>
      </w:pPr>
      <w:r>
        <w:t xml:space="preserve">ngày 3–4: phương trình trạng thái và Euler;</w:t>
      </w:r>
    </w:p>
    <w:p>
      <w:pPr>
        <w:numPr>
          <w:ilvl w:val="0"/>
          <w:numId w:val="1040"/>
        </w:numPr>
        <w:pStyle w:val="Compact"/>
      </w:pPr>
      <w:r>
        <w:t xml:space="preserve">ngày 5: MATLAB/Octave;</w:t>
      </w:r>
    </w:p>
    <w:p>
      <w:pPr>
        <w:numPr>
          <w:ilvl w:val="0"/>
          <w:numId w:val="1040"/>
        </w:numPr>
        <w:pStyle w:val="Compact"/>
      </w:pPr>
      <w:r>
        <w:t xml:space="preserve">ngày 6–7: đồ thị,</w:t>
      </w:r>
      <w:r>
        <w:t xml:space="preserve"> </w:t>
      </w:r>
      <m:oMath>
        <m:r>
          <m:t>A</m:t>
        </m:r>
      </m:oMath>
      <w:r>
        <w:t xml:space="preserve">,</w:t>
      </w:r>
      <w:r>
        <w:t xml:space="preserve"> </w:t>
      </w:r>
      <m:oMath>
        <m:r>
          <m:t>D</m:t>
        </m:r>
      </m:oMath>
      <w:r>
        <w:t xml:space="preserve">,</w:t>
      </w:r>
      <w:r>
        <w:t xml:space="preserve"> </w:t>
      </w:r>
      <m:oMath>
        <m:r>
          <m:t>L</m:t>
        </m:r>
      </m:oMath>
      <w:r>
        <w:t xml:space="preserve">.</w:t>
      </w:r>
    </w:p>
    <w:p>
      <w:pPr>
        <w:pStyle w:val="FirstParagraph"/>
      </w:pPr>
      <w:r>
        <w:t xml:space="preserve">Sản phẩm: mô phỏng 5 tác tử đồng thuận.</w:t>
      </w:r>
    </w:p>
    <w:bookmarkEnd w:id="78"/>
    <w:bookmarkStart w:id="79" w:name="tuần-2-đồng-thuận-và-hình-thái"/>
    <w:p>
      <w:pPr>
        <w:pStyle w:val="Heading3"/>
      </w:pPr>
      <w:r>
        <w:t xml:space="preserve">Tuần 2 — Đồng thuận và hình thái</w:t>
      </w:r>
    </w:p>
    <w:p>
      <w:pPr>
        <w:numPr>
          <w:ilvl w:val="0"/>
          <w:numId w:val="1041"/>
        </w:numPr>
        <w:pStyle w:val="Compact"/>
      </w:pPr>
      <w:r>
        <w:t xml:space="preserve">ngày 8–9: consensus cơ bản;</w:t>
      </w:r>
    </w:p>
    <w:p>
      <w:pPr>
        <w:numPr>
          <w:ilvl w:val="0"/>
          <w:numId w:val="1041"/>
        </w:numPr>
        <w:pStyle w:val="Compact"/>
      </w:pPr>
      <w:r>
        <w:t xml:space="preserve">ngày 10: leader–follower;</w:t>
      </w:r>
    </w:p>
    <w:p>
      <w:pPr>
        <w:numPr>
          <w:ilvl w:val="0"/>
          <w:numId w:val="1041"/>
        </w:numPr>
        <w:pStyle w:val="Compact"/>
      </w:pPr>
      <w:r>
        <w:t xml:space="preserve">ngày 11–12: formation control;</w:t>
      </w:r>
    </w:p>
    <w:p>
      <w:pPr>
        <w:numPr>
          <w:ilvl w:val="0"/>
          <w:numId w:val="1041"/>
        </w:numPr>
        <w:pStyle w:val="Compact"/>
      </w:pPr>
      <w:r>
        <w:t xml:space="preserve">ngày 13: hình tròn, đường thẳng, tam giác;</w:t>
      </w:r>
    </w:p>
    <w:p>
      <w:pPr>
        <w:numPr>
          <w:ilvl w:val="0"/>
          <w:numId w:val="1041"/>
        </w:numPr>
        <w:pStyle w:val="Compact"/>
      </w:pPr>
      <w:r>
        <w:t xml:space="preserve">ngày 14: đọc phần Methods.</w:t>
      </w:r>
    </w:p>
    <w:p>
      <w:pPr>
        <w:pStyle w:val="FirstParagraph"/>
      </w:pPr>
      <w:r>
        <w:t xml:space="preserve">Sản phẩm: đội hình bám một leader chuyển động.</w:t>
      </w:r>
    </w:p>
    <w:bookmarkEnd w:id="79"/>
    <w:bookmarkStart w:id="80" w:name="tuần-3-an-toàn-và-ổn-định"/>
    <w:p>
      <w:pPr>
        <w:pStyle w:val="Heading3"/>
      </w:pPr>
      <w:r>
        <w:t xml:space="preserve">Tuần 3 — An toàn và ổn định</w:t>
      </w:r>
    </w:p>
    <w:p>
      <w:pPr>
        <w:numPr>
          <w:ilvl w:val="0"/>
          <w:numId w:val="1042"/>
        </w:numPr>
        <w:pStyle w:val="Compact"/>
      </w:pPr>
      <w:r>
        <w:t xml:space="preserve">ngày 15–16: hàm thế;</w:t>
      </w:r>
    </w:p>
    <w:p>
      <w:pPr>
        <w:numPr>
          <w:ilvl w:val="0"/>
          <w:numId w:val="1042"/>
        </w:numPr>
        <w:pStyle w:val="Compact"/>
      </w:pPr>
      <w:r>
        <w:t xml:space="preserve">ngày 17: tránh tác tử;</w:t>
      </w:r>
    </w:p>
    <w:p>
      <w:pPr>
        <w:numPr>
          <w:ilvl w:val="0"/>
          <w:numId w:val="1042"/>
        </w:numPr>
        <w:pStyle w:val="Compact"/>
      </w:pPr>
      <w:r>
        <w:t xml:space="preserve">ngày 18: tránh vật cản;</w:t>
      </w:r>
    </w:p>
    <w:p>
      <w:pPr>
        <w:numPr>
          <w:ilvl w:val="0"/>
          <w:numId w:val="1042"/>
        </w:numPr>
        <w:pStyle w:val="Compact"/>
      </w:pPr>
      <w:r>
        <w:t xml:space="preserve">ngày 19–20: Lyapunov và LaSalle;</w:t>
      </w:r>
    </w:p>
    <w:p>
      <w:pPr>
        <w:numPr>
          <w:ilvl w:val="0"/>
          <w:numId w:val="1042"/>
        </w:numPr>
        <w:pStyle w:val="Compact"/>
      </w:pPr>
      <w:r>
        <w:t xml:space="preserve">ngày 21: topology thay đổi và dwell time.</w:t>
      </w:r>
    </w:p>
    <w:p>
      <w:pPr>
        <w:pStyle w:val="FirstParagraph"/>
      </w:pPr>
      <w:r>
        <w:t xml:space="preserve">Sản phẩm: đội hình tránh vật cản.</w:t>
      </w:r>
    </w:p>
    <w:bookmarkEnd w:id="80"/>
    <w:bookmarkStart w:id="81" w:name="tuần-4-tái-hiện-và-viết"/>
    <w:p>
      <w:pPr>
        <w:pStyle w:val="Heading3"/>
      </w:pPr>
      <w:r>
        <w:t xml:space="preserve">Tuần 4 — Tái hiện và viết</w:t>
      </w:r>
    </w:p>
    <w:p>
      <w:pPr>
        <w:numPr>
          <w:ilvl w:val="0"/>
          <w:numId w:val="1043"/>
        </w:numPr>
        <w:pStyle w:val="Compact"/>
      </w:pPr>
      <w:r>
        <w:t xml:space="preserve">ngày 22–23: chạy 10 tác tử;</w:t>
      </w:r>
    </w:p>
    <w:p>
      <w:pPr>
        <w:numPr>
          <w:ilvl w:val="0"/>
          <w:numId w:val="1043"/>
        </w:numPr>
        <w:pStyle w:val="Compact"/>
      </w:pPr>
      <w:r>
        <w:t xml:space="preserve">ngày 24: chạy 25 tác tử;</w:t>
      </w:r>
    </w:p>
    <w:p>
      <w:pPr>
        <w:numPr>
          <w:ilvl w:val="0"/>
          <w:numId w:val="1043"/>
        </w:numPr>
        <w:pStyle w:val="Compact"/>
      </w:pPr>
      <w:r>
        <w:t xml:space="preserve">ngày 25: đo sai số và tỷ lệ kết nối;</w:t>
      </w:r>
    </w:p>
    <w:p>
      <w:pPr>
        <w:numPr>
          <w:ilvl w:val="0"/>
          <w:numId w:val="1043"/>
        </w:numPr>
        <w:pStyle w:val="Compact"/>
      </w:pPr>
      <w:r>
        <w:t xml:space="preserve">ngày 26: so sánh với bài báo;</w:t>
      </w:r>
    </w:p>
    <w:p>
      <w:pPr>
        <w:numPr>
          <w:ilvl w:val="0"/>
          <w:numId w:val="1043"/>
        </w:numPr>
        <w:pStyle w:val="Compact"/>
      </w:pPr>
      <w:r>
        <w:t xml:space="preserve">ngày 27: viết đóng góp và hạn chế;</w:t>
      </w:r>
    </w:p>
    <w:p>
      <w:pPr>
        <w:numPr>
          <w:ilvl w:val="0"/>
          <w:numId w:val="1043"/>
        </w:numPr>
        <w:pStyle w:val="Compact"/>
      </w:pPr>
      <w:r>
        <w:t xml:space="preserve">ngày 28: hoàn thiện và luyện trình bày.</w:t>
      </w:r>
    </w:p>
    <w:p>
      <w:pPr>
        <w:pStyle w:val="FirstParagraph"/>
      </w:pPr>
      <w:r>
        <w:t xml:space="preserve">Sản phẩm: hiểu mã, giải thích hình vẽ và bảo vệ báo cáo.</w:t>
      </w:r>
    </w:p>
    <w:bookmarkEnd w:id="81"/>
    <w:bookmarkEnd w:id="82"/>
    <w:bookmarkStart w:id="88" w:name="những-lỗi-học-tập-thường-gặp"/>
    <w:p>
      <w:pPr>
        <w:pStyle w:val="Heading2"/>
      </w:pPr>
      <w:r>
        <w:t xml:space="preserve">13. Những lỗi học tập thường gặp</w:t>
      </w:r>
    </w:p>
    <w:bookmarkStart w:id="83" w:name="chỉ-đọc-phần-kết-luận"/>
    <w:p>
      <w:pPr>
        <w:pStyle w:val="Heading3"/>
      </w:pPr>
      <w:r>
        <w:t xml:space="preserve">Chỉ đọc phần kết luận</w:t>
      </w:r>
    </w:p>
    <w:p>
      <w:pPr>
        <w:pStyle w:val="FirstParagraph"/>
      </w:pPr>
      <w:r>
        <w:t xml:space="preserve">Cách đọc tốt hơn:</w:t>
      </w:r>
    </w:p>
    <w:p>
      <w:pPr>
        <w:pStyle w:val="SourceCode"/>
      </w:pPr>
      <w:r>
        <w:rPr>
          <w:rStyle w:val="VerbatimChar"/>
        </w:rPr>
        <w:t xml:space="preserve">Abstract</w:t>
      </w:r>
      <w:r>
        <w:br/>
      </w:r>
      <w:r>
        <w:rPr>
          <w:rStyle w:val="VerbatimChar"/>
        </w:rPr>
        <w:t xml:space="preserve">→ Introduction</w:t>
      </w:r>
      <w:r>
        <w:br/>
      </w:r>
      <w:r>
        <w:rPr>
          <w:rStyle w:val="VerbatimChar"/>
        </w:rPr>
        <w:t xml:space="preserve">→ Problem/model</w:t>
      </w:r>
      <w:r>
        <w:br/>
      </w:r>
      <w:r>
        <w:rPr>
          <w:rStyle w:val="VerbatimChar"/>
        </w:rPr>
        <w:t xml:space="preserve">→ Controller</w:t>
      </w:r>
      <w:r>
        <w:br/>
      </w:r>
      <w:r>
        <w:rPr>
          <w:rStyle w:val="VerbatimChar"/>
        </w:rPr>
        <w:t xml:space="preserve">→ Stability</w:t>
      </w:r>
      <w:r>
        <w:br/>
      </w:r>
      <w:r>
        <w:rPr>
          <w:rStyle w:val="VerbatimChar"/>
        </w:rPr>
        <w:t xml:space="preserve">→ Simulation</w:t>
      </w:r>
      <w:r>
        <w:br/>
      </w:r>
      <w:r>
        <w:rPr>
          <w:rStyle w:val="VerbatimChar"/>
        </w:rPr>
        <w:t xml:space="preserve">→ Conclusion</w:t>
      </w:r>
    </w:p>
    <w:bookmarkEnd w:id="83"/>
    <w:bookmarkStart w:id="84" w:name="Xe956c84b6bc6b3c93e9d2729d39c86cc21414ac"/>
    <w:p>
      <w:pPr>
        <w:pStyle w:val="Heading3"/>
      </w:pPr>
      <w:r>
        <w:t xml:space="preserve">Học thuộc phương trình nhưng không hiểu biến</w:t>
      </w:r>
    </w:p>
    <w:p>
      <w:pPr>
        <w:pStyle w:val="FirstParagraph"/>
      </w:pPr>
      <w:r>
        <w:t xml:space="preserve">Lập bảng:</w:t>
      </w:r>
    </w:p>
    <w:tbl>
      <w:tblPr>
        <w:tblStyle w:val="Table"/>
        <w:tblW w:type="auto" w:w="0"/>
        <w:jc w:val="center"/>
        <w:tblLook w:firstRow="1" w:lastRow="0" w:firstColumn="0" w:lastColumn="0" w:noHBand="0" w:noVBand="0" w:val="0020"/>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rPr>
          <w:tblHeader w:val="true"/>
        </w:trPr>
        <w:tc>
          <w:tcPr>
            <w:tcMar>
              <w:top w:w="60" w:type="dxa"/>
              <w:bottom w:w="60" w:type="dxa"/>
              <w:left w:w="100" w:type="dxa"/>
              <w:right w:w="100" w:type="dxa"/>
            </w:tcMar>
            <w:shd w:val="clear" w:color="auto" w:fill="D9E2F3"/>
          </w:tcPr>
          <w:p>
            <w:pPr>
              <w:pStyle w:val="Compact"/>
              <w:jc w:val="center"/>
            </w:pPr>
            <w:r>
              <w:rPr>
                <w:b/>
              </w:rPr>
              <w:t xml:space="preserve">Ký hiệu</w:t>
            </w:r>
          </w:p>
        </w:tc>
        <w:tc>
          <w:tcPr>
            <w:tcMar>
              <w:top w:w="60" w:type="dxa"/>
              <w:bottom w:w="60" w:type="dxa"/>
              <w:left w:w="100" w:type="dxa"/>
              <w:right w:w="100" w:type="dxa"/>
            </w:tcMar>
            <w:shd w:val="clear" w:color="auto" w:fill="D9E2F3"/>
          </w:tcPr>
          <w:p>
            <w:pPr>
              <w:pStyle w:val="Compact"/>
              <w:jc w:val="center"/>
            </w:pPr>
            <w:r>
              <w:rPr>
                <w:b/>
              </w:rPr>
              <w:t xml:space="preserve">Ý nghĩa</w:t>
            </w:r>
          </w:p>
        </w:tc>
      </w:tr>
      <w:tr>
        <w:tc>
          <w:tcPr>
            <w:tcMar>
              <w:top w:w="60" w:type="dxa"/>
              <w:bottom w:w="60" w:type="dxa"/>
              <w:left w:w="100" w:type="dxa"/>
              <w:right w:w="100" w:type="dxa"/>
            </w:tcMar>
          </w:tcPr>
          <w:p>
            <w:pPr>
              <w:pStyle w:val="Compact"/>
              <w:jc w:val="left"/>
            </w:pPr>
            <m:oMath>
              <m:sSub>
                <m:e>
                  <m:r>
                    <m:t>x</m:t>
                  </m:r>
                </m:e>
                <m:sub>
                  <m:r>
                    <m:t>i</m:t>
                  </m:r>
                </m:sub>
              </m:sSub>
            </m:oMath>
          </w:p>
        </w:tc>
        <w:tc>
          <w:tcPr>
            <w:tcMar>
              <w:top w:w="60" w:type="dxa"/>
              <w:bottom w:w="60" w:type="dxa"/>
              <w:left w:w="100" w:type="dxa"/>
              <w:right w:w="100" w:type="dxa"/>
            </w:tcMar>
          </w:tcPr>
          <w:p>
            <w:pPr>
              <w:pStyle w:val="Compact"/>
              <w:jc w:val="left"/>
            </w:pPr>
            <w:r>
              <w:t xml:space="preserve">vị trí tác tử</w:t>
            </w:r>
          </w:p>
        </w:tc>
      </w:tr>
      <w:tr>
        <w:tc>
          <w:tcPr>
            <w:tcMar>
              <w:top w:w="60" w:type="dxa"/>
              <w:bottom w:w="60" w:type="dxa"/>
              <w:left w:w="100" w:type="dxa"/>
              <w:right w:w="100" w:type="dxa"/>
            </w:tcMar>
          </w:tcPr>
          <w:p>
            <w:pPr>
              <w:pStyle w:val="Compact"/>
              <w:jc w:val="left"/>
            </w:pPr>
            <m:oMath>
              <m:sSub>
                <m:e>
                  <m:r>
                    <m:t>v</m:t>
                  </m:r>
                </m:e>
                <m:sub>
                  <m:r>
                    <m:t>i</m:t>
                  </m:r>
                </m:sub>
              </m:sSub>
            </m:oMath>
          </w:p>
        </w:tc>
        <w:tc>
          <w:tcPr>
            <w:tcMar>
              <w:top w:w="60" w:type="dxa"/>
              <w:bottom w:w="60" w:type="dxa"/>
              <w:left w:w="100" w:type="dxa"/>
              <w:right w:w="100" w:type="dxa"/>
            </w:tcMar>
          </w:tcPr>
          <w:p>
            <w:pPr>
              <w:pStyle w:val="Compact"/>
              <w:jc w:val="left"/>
            </w:pPr>
            <w:r>
              <w:t xml:space="preserve">vận tốc</w:t>
            </w:r>
          </w:p>
        </w:tc>
      </w:tr>
      <w:tr>
        <w:tc>
          <w:tcPr>
            <w:tcMar>
              <w:top w:w="60" w:type="dxa"/>
              <w:bottom w:w="60" w:type="dxa"/>
              <w:left w:w="100" w:type="dxa"/>
              <w:right w:w="100" w:type="dxa"/>
            </w:tcMar>
          </w:tcPr>
          <w:p>
            <w:pPr>
              <w:pStyle w:val="Compact"/>
              <w:jc w:val="left"/>
            </w:pPr>
            <m:oMath>
              <m:sSub>
                <m:e>
                  <m:r>
                    <m:t>u</m:t>
                  </m:r>
                </m:e>
                <m:sub>
                  <m:r>
                    <m:t>i</m:t>
                  </m:r>
                </m:sub>
              </m:sSub>
            </m:oMath>
          </w:p>
        </w:tc>
        <w:tc>
          <w:tcPr>
            <w:tcMar>
              <w:top w:w="60" w:type="dxa"/>
              <w:bottom w:w="60" w:type="dxa"/>
              <w:left w:w="100" w:type="dxa"/>
              <w:right w:w="100" w:type="dxa"/>
            </w:tcMar>
          </w:tcPr>
          <w:p>
            <w:pPr>
              <w:pStyle w:val="Compact"/>
              <w:jc w:val="left"/>
            </w:pPr>
            <w:r>
              <w:t xml:space="preserve">đầu vào điều khiển</w:t>
            </w:r>
          </w:p>
        </w:tc>
      </w:tr>
      <w:tr>
        <w:tc>
          <w:tcPr>
            <w:tcMar>
              <w:top w:w="60" w:type="dxa"/>
              <w:bottom w:w="60" w:type="dxa"/>
              <w:left w:w="100" w:type="dxa"/>
              <w:right w:w="100" w:type="dxa"/>
            </w:tcMar>
          </w:tcPr>
          <w:p>
            <w:pPr>
              <w:pStyle w:val="Compact"/>
              <w:jc w:val="left"/>
            </w:pPr>
            <m:oMath>
              <m:sSub>
                <m:e>
                  <m:r>
                    <m:t>a</m:t>
                  </m:r>
                </m:e>
                <m:sub>
                  <m:r>
                    <m:t>i</m:t>
                  </m:r>
                  <m:r>
                    <m:t>j</m:t>
                  </m:r>
                </m:sub>
              </m:sSub>
            </m:oMath>
          </w:p>
        </w:tc>
        <w:tc>
          <w:tcPr>
            <w:tcMar>
              <w:top w:w="60" w:type="dxa"/>
              <w:bottom w:w="60" w:type="dxa"/>
              <w:left w:w="100" w:type="dxa"/>
              <w:right w:w="100" w:type="dxa"/>
            </w:tcMar>
          </w:tcPr>
          <w:p>
            <w:pPr>
              <w:pStyle w:val="Compact"/>
              <w:jc w:val="left"/>
            </w:pPr>
            <w:r>
              <w:t xml:space="preserve">trọng số liên kết</w:t>
            </w:r>
          </w:p>
        </w:tc>
      </w:tr>
      <w:tr>
        <w:tc>
          <w:tcPr>
            <w:tcMar>
              <w:top w:w="60" w:type="dxa"/>
              <w:bottom w:w="60" w:type="dxa"/>
              <w:left w:w="100" w:type="dxa"/>
              <w:right w:w="100" w:type="dxa"/>
            </w:tcMar>
          </w:tcPr>
          <w:p>
            <w:pPr>
              <w:pStyle w:val="Compact"/>
              <w:jc w:val="left"/>
            </w:pPr>
            <m:oMath>
              <m:r>
                <m:t>L</m:t>
              </m:r>
            </m:oMath>
          </w:p>
        </w:tc>
        <w:tc>
          <w:tcPr>
            <w:tcMar>
              <w:top w:w="60" w:type="dxa"/>
              <w:bottom w:w="60" w:type="dxa"/>
              <w:left w:w="100" w:type="dxa"/>
              <w:right w:w="100" w:type="dxa"/>
            </w:tcMar>
          </w:tcPr>
          <w:p>
            <w:pPr>
              <w:pStyle w:val="Compact"/>
              <w:jc w:val="left"/>
            </w:pPr>
            <w:r>
              <w:t xml:space="preserve">ma trận Laplace</w:t>
            </w:r>
          </w:p>
        </w:tc>
      </w:tr>
      <w:tr>
        <w:tc>
          <w:tcPr>
            <w:tcMar>
              <w:top w:w="60" w:type="dxa"/>
              <w:bottom w:w="60" w:type="dxa"/>
              <w:left w:w="100" w:type="dxa"/>
              <w:right w:w="100" w:type="dxa"/>
            </w:tcMar>
          </w:tcPr>
          <w:p>
            <w:pPr>
              <w:pStyle w:val="Compact"/>
              <w:jc w:val="left"/>
            </w:pPr>
            <m:oMath>
              <m:sSub>
                <m:e>
                  <m:r>
                    <m:t>ρ</m:t>
                  </m:r>
                </m:e>
                <m:sub>
                  <m:r>
                    <m:t>i</m:t>
                  </m:r>
                </m:sub>
              </m:sSub>
            </m:oMath>
          </w:p>
        </w:tc>
        <w:tc>
          <w:tcPr>
            <w:tcMar>
              <w:top w:w="60" w:type="dxa"/>
              <w:bottom w:w="60" w:type="dxa"/>
              <w:left w:w="100" w:type="dxa"/>
              <w:right w:w="100" w:type="dxa"/>
            </w:tcMar>
          </w:tcPr>
          <w:p>
            <w:pPr>
              <w:pStyle w:val="Compact"/>
              <w:jc w:val="left"/>
            </w:pPr>
            <w:r>
              <w:t xml:space="preserve">offset hình thái</w:t>
            </w:r>
          </w:p>
        </w:tc>
      </w:tr>
      <w:tr>
        <w:tc>
          <w:tcPr>
            <w:tcMar>
              <w:top w:w="60" w:type="dxa"/>
              <w:bottom w:w="60" w:type="dxa"/>
              <w:left w:w="100" w:type="dxa"/>
              <w:right w:w="100" w:type="dxa"/>
            </w:tcMar>
          </w:tcPr>
          <w:p>
            <w:pPr>
              <w:pStyle w:val="Compact"/>
              <w:jc w:val="left"/>
            </w:pPr>
            <m:oMath>
              <m:sSub>
                <m:e>
                  <m:r>
                    <m:t>ω</m:t>
                  </m:r>
                </m:e>
                <m:sub>
                  <m:r>
                    <m:t>i</m:t>
                  </m:r>
                </m:sub>
              </m:sSub>
            </m:oMath>
          </w:p>
        </w:tc>
        <w:tc>
          <w:tcPr>
            <w:tcMar>
              <w:top w:w="60" w:type="dxa"/>
              <w:bottom w:w="60" w:type="dxa"/>
              <w:left w:w="100" w:type="dxa"/>
              <w:right w:w="100" w:type="dxa"/>
            </w:tcMar>
          </w:tcPr>
          <w:p>
            <w:pPr>
              <w:pStyle w:val="Compact"/>
              <w:jc w:val="left"/>
            </w:pPr>
            <w:r>
              <w:t xml:space="preserve">hệ số nhóm</w:t>
            </w:r>
          </w:p>
        </w:tc>
      </w:tr>
    </w:tbl>
    <w:bookmarkEnd w:id="84"/>
    <w:bookmarkStart w:id="85" w:name="nhầm-mô-phỏng-với-chứng-minh"/>
    <w:p>
      <w:pPr>
        <w:pStyle w:val="Heading3"/>
      </w:pPr>
      <w:r>
        <w:t xml:space="preserve">Nhầm mô phỏng với chứng minh</w:t>
      </w:r>
    </w:p>
    <w:p>
      <w:pPr>
        <w:pStyle w:val="FirstParagraph"/>
      </w:pPr>
      <w:r>
        <w:t xml:space="preserve">Mô phỏng chỉ kiểm tra một tập điều kiện. Nó không tự động chứng minh ổn định cho mọi điều kiện.</w:t>
      </w:r>
    </w:p>
    <w:bookmarkEnd w:id="85"/>
    <w:bookmarkStart w:id="86" w:name="nhầm-không-đồng-nhất-với-nhiều-loại-uav"/>
    <w:p>
      <w:pPr>
        <w:pStyle w:val="Heading3"/>
      </w:pPr>
      <w:r>
        <w:t xml:space="preserve">Nhầm không đồng nhất với nhiều loại UAV</w:t>
      </w:r>
    </w:p>
    <w:p>
      <w:pPr>
        <w:pStyle w:val="FirstParagraph"/>
      </w:pPr>
      <w:r>
        <w:t xml:space="preserve">Không đồng nhất còn có thể đến từ mô hình, tham số, giới hạn vận tốc, cảm biến, năng lực tính toán hoặc vai trò khác nhau.</w:t>
      </w:r>
    </w:p>
    <w:bookmarkEnd w:id="86"/>
    <w:bookmarkStart w:id="87" w:name="thay-đổi-quá-nhiều-tham-số"/>
    <w:p>
      <w:pPr>
        <w:pStyle w:val="Heading3"/>
      </w:pPr>
      <w:r>
        <w:t xml:space="preserve">Thay đổi quá nhiều tham số</w:t>
      </w:r>
    </w:p>
    <w:p>
      <w:pPr>
        <w:pStyle w:val="FirstParagraph"/>
      </w:pPr>
      <w:r>
        <w:t xml:space="preserve">Mỗi lần chỉ nên thay một tham số để biết nguyên nhân kết quả thay đổi.</w:t>
      </w:r>
    </w:p>
    <w:bookmarkEnd w:id="87"/>
    <w:bookmarkEnd w:id="88"/>
    <w:bookmarkStart w:id="89" w:name="kết-quả-học-tập-cần-đạt"/>
    <w:p>
      <w:pPr>
        <w:pStyle w:val="Heading2"/>
      </w:pPr>
      <w:r>
        <w:t xml:space="preserve">14. Kết quả học tập cần đạt</w:t>
      </w:r>
    </w:p>
    <w:p>
      <w:pPr>
        <w:pStyle w:val="FirstParagraph"/>
      </w:pPr>
      <w:r>
        <w:t xml:space="preserve">Sau lộ trình, người học có thể:</w:t>
      </w:r>
    </w:p>
    <w:p>
      <w:pPr>
        <w:numPr>
          <w:ilvl w:val="0"/>
          <w:numId w:val="1044"/>
        </w:numPr>
        <w:pStyle w:val="Compact"/>
      </w:pPr>
      <w:r>
        <w:t xml:space="preserve">trình bày bài toán bằng ngôn ngữ kỹ thuật;</w:t>
      </w:r>
    </w:p>
    <w:p>
      <w:pPr>
        <w:numPr>
          <w:ilvl w:val="0"/>
          <w:numId w:val="1044"/>
        </w:numPr>
        <w:pStyle w:val="Compact"/>
      </w:pPr>
      <w:r>
        <w:t xml:space="preserve">giải thích mô hình bậc một/bậc hai;</w:t>
      </w:r>
    </w:p>
    <w:p>
      <w:pPr>
        <w:numPr>
          <w:ilvl w:val="0"/>
          <w:numId w:val="1044"/>
        </w:numPr>
        <w:pStyle w:val="Compact"/>
      </w:pPr>
      <w:r>
        <w:t xml:space="preserve">xây dựng ma trận đồ thị;</w:t>
      </w:r>
    </w:p>
    <w:p>
      <w:pPr>
        <w:numPr>
          <w:ilvl w:val="0"/>
          <w:numId w:val="1044"/>
        </w:numPr>
        <w:pStyle w:val="Compact"/>
      </w:pPr>
      <w:r>
        <w:t xml:space="preserve">mô tả luật đồng thuận;</w:t>
      </w:r>
    </w:p>
    <w:p>
      <w:pPr>
        <w:numPr>
          <w:ilvl w:val="0"/>
          <w:numId w:val="1044"/>
        </w:numPr>
        <w:pStyle w:val="Compact"/>
      </w:pPr>
      <w:r>
        <w:t xml:space="preserve">giải thích hình thái bằng offset tương đối;</w:t>
      </w:r>
    </w:p>
    <w:p>
      <w:pPr>
        <w:numPr>
          <w:ilvl w:val="0"/>
          <w:numId w:val="1044"/>
        </w:numPr>
        <w:pStyle w:val="Compact"/>
      </w:pPr>
      <w:r>
        <w:t xml:space="preserve">mô tả vai trò của hàm thế;</w:t>
      </w:r>
    </w:p>
    <w:p>
      <w:pPr>
        <w:numPr>
          <w:ilvl w:val="0"/>
          <w:numId w:val="1044"/>
        </w:numPr>
        <w:pStyle w:val="Compact"/>
      </w:pPr>
      <w:r>
        <w:t xml:space="preserve">giải thích Lyapunov, LaSalle và dwell time;</w:t>
      </w:r>
    </w:p>
    <w:p>
      <w:pPr>
        <w:numPr>
          <w:ilvl w:val="0"/>
          <w:numId w:val="1044"/>
        </w:numPr>
        <w:pStyle w:val="Compact"/>
      </w:pPr>
      <w:r>
        <w:t xml:space="preserve">chạy và chỉnh sửa mã;</w:t>
      </w:r>
    </w:p>
    <w:p>
      <w:pPr>
        <w:numPr>
          <w:ilvl w:val="0"/>
          <w:numId w:val="1044"/>
        </w:numPr>
        <w:pStyle w:val="Compact"/>
      </w:pPr>
      <w:r>
        <w:t xml:space="preserve">đọc biểu đồ kết quả;</w:t>
      </w:r>
    </w:p>
    <w:p>
      <w:pPr>
        <w:numPr>
          <w:ilvl w:val="0"/>
          <w:numId w:val="1044"/>
        </w:numPr>
        <w:pStyle w:val="Compact"/>
      </w:pPr>
      <w:r>
        <w:t xml:space="preserve">viết nhận xét có căn cứ;</w:t>
      </w:r>
    </w:p>
    <w:p>
      <w:pPr>
        <w:numPr>
          <w:ilvl w:val="0"/>
          <w:numId w:val="1044"/>
        </w:numPr>
        <w:pStyle w:val="Compact"/>
      </w:pPr>
      <w:r>
        <w:t xml:space="preserve">phân biệt đóng góp thật với tuyên bố chưa kiểm chứng;</w:t>
      </w:r>
    </w:p>
    <w:p>
      <w:pPr>
        <w:numPr>
          <w:ilvl w:val="0"/>
          <w:numId w:val="1044"/>
        </w:numPr>
        <w:pStyle w:val="Compact"/>
      </w:pPr>
      <w:r>
        <w:t xml:space="preserve">đề xuất thí nghiệm tiếp theo.</w:t>
      </w:r>
    </w:p>
    <w:p>
      <w:pPr>
        <w:pStyle w:val="FirstParagraph"/>
      </w:pPr>
      <w:r>
        <w:t xml:space="preserve">Quá trình tổng thể là:</w:t>
      </w:r>
    </w:p>
    <w:p>
      <w:pPr>
        <w:pStyle w:val="SourceCode"/>
      </w:pPr>
      <w:r>
        <w:rPr>
          <w:rStyle w:val="VerbatimChar"/>
        </w:rPr>
        <w:t xml:space="preserve">kiến thức nền</w:t>
      </w:r>
      <w:r>
        <w:br/>
      </w:r>
      <w:r>
        <w:rPr>
          <w:rStyle w:val="VerbatimChar"/>
        </w:rPr>
        <w:t xml:space="preserve">→ mô hình toán</w:t>
      </w:r>
      <w:r>
        <w:br/>
      </w:r>
      <w:r>
        <w:rPr>
          <w:rStyle w:val="VerbatimChar"/>
        </w:rPr>
        <w:t xml:space="preserve">→ luật điều khiển</w:t>
      </w:r>
      <w:r>
        <w:br/>
      </w:r>
      <w:r>
        <w:rPr>
          <w:rStyle w:val="VerbatimChar"/>
        </w:rPr>
        <w:t xml:space="preserve">→ chứng minh ổn định</w:t>
      </w:r>
      <w:r>
        <w:br/>
      </w:r>
      <w:r>
        <w:rPr>
          <w:rStyle w:val="VerbatimChar"/>
        </w:rPr>
        <w:t xml:space="preserve">→ mô phỏng</w:t>
      </w:r>
      <w:r>
        <w:br/>
      </w:r>
      <w:r>
        <w:rPr>
          <w:rStyle w:val="VerbatimChar"/>
        </w:rPr>
        <w:t xml:space="preserve">→ phân tích kết quả</w:t>
      </w:r>
      <w:r>
        <w:br/>
      </w:r>
      <w:r>
        <w:rPr>
          <w:rStyle w:val="VerbatimChar"/>
        </w:rPr>
        <w:t xml:space="preserve">→ báo cáo khoa học</w:t>
      </w:r>
    </w:p>
    <w:bookmarkEnd w:id="89"/>
    <w:bookmarkEnd w:id="90"/>
    <w:sectPr>
      <w:footerReference w:type="default" r:id="rId9"/>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120" w:before="0"/>
      <w:jc w:val="both"/>
    </w:pPr>
    <w:rPr>
      <w:rFonts w:ascii="Times New Roman" w:hAnsi="Times New Roman" w:eastAsia="Times New Roman" w:cs="Times New Roman"/>
      <w:color w:val="000000"/>
      <w:sz w:val="26"/>
    </w:rPr>
  </w:style>
  <w:style w:styleId="BodyText" w:type="paragraph">
    <w:name w:val="Body Text"/>
    <w:basedOn w:val="Normal"/>
    <w:link w:val="BodyTextChar"/>
    <w:pPr>
      <w:spacing w:after="120" w:before="0" w:line="312" w:lineRule="auto"/>
      <w:jc w:val="both"/>
    </w:pPr>
    <w:qFormat/>
    <w:rPr>
      <w:rFonts w:ascii="Times New Roman" w:hAnsi="Times New Roman" w:eastAsia="Times New Roman" w:cs="Times New Roman"/>
      <w:color w:val="000000"/>
      <w:sz w:val="26"/>
    </w:rPr>
  </w:style>
  <w:style w:customStyle="1" w:styleId="FirstParagraph" w:type="paragraph">
    <w:name w:val="First Paragraph"/>
    <w:basedOn w:val="BodyText"/>
    <w:next w:val="BodyText"/>
    <w:qFormat/>
    <w:pPr>
      <w:spacing w:line="312" w:lineRule="auto" w:after="120" w:before="0"/>
      <w:jc w:val="both"/>
    </w:pPr>
    <w:rPr>
      <w:rFonts w:ascii="Times New Roman" w:hAnsi="Times New Roman" w:eastAsia="Times New Roman" w:cs="Times New Roman"/>
      <w:color w:val="000000"/>
      <w:sz w:val="26"/>
    </w:rPr>
  </w:style>
  <w:style w:customStyle="1" w:styleId="Compact" w:type="paragraph">
    <w:name w:val="Compact"/>
    <w:basedOn w:val="BodyText"/>
    <w:qFormat/>
    <w:pPr>
      <w:spacing w:after="60" w:before="36" w:line="312" w:lineRule="auto"/>
    </w:pPr>
    <w:rPr>
      <w:rFonts w:ascii="Times New Roman" w:hAnsi="Times New Roman" w:eastAsia="Times New Roman" w:cs="Times New Roman"/>
      <w:color w:val="000000"/>
      <w:sz w:val="26"/>
    </w:rPr>
  </w:style>
  <w:style w:styleId="Title" w:type="paragraph">
    <w:name w:val="Title"/>
    <w:basedOn w:val="Normal"/>
    <w:next w:val="BodyText"/>
    <w:qFormat/>
    <w:pPr>
      <w:keepNext/>
      <w:keepLines/>
      <w:spacing w:after="120" w:before="480"/>
      <w:jc w:val="center"/>
    </w:pPr>
    <w:rPr>
      <w:rFonts w:ascii="Times New Roman" w:hAnsi="Times New Roman" w:eastAsia="Times New Roman" w:cs="Times New Roman"/>
      <w:b/>
      <w:bCs/>
      <w:color w:val="000000"/>
      <w:sz w:val="36"/>
      <w:szCs w:val="36"/>
    </w:rPr>
  </w:style>
  <w:style w:styleId="Subtitle" w:type="paragraph">
    <w:name w:val="Subtitle"/>
    <w:basedOn w:val="Title"/>
    <w:next w:val="BodyText"/>
    <w:qFormat/>
    <w:pPr>
      <w:keepNext/>
      <w:keepLines/>
      <w:spacing w:after="200" w:before="240"/>
      <w:jc w:val="center"/>
    </w:pPr>
    <w:rPr>
      <w:rFonts w:ascii="Times New Roman" w:hAnsi="Times New Roman" w:eastAsia="Times New Roman" w:cs="Times New Roman"/>
      <w:b/>
      <w:i w:val="0"/>
      <w:color w:val="1F3864"/>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jc w:val="left"/>
      <w:outlineLvl w:val="0"/>
    </w:pPr>
    <w:rPr>
      <w:rFonts w:ascii="Times New Roman" w:hAnsi="Times New Roman" w:eastAsia="Times New Roman" w:cs="Times New Roman"/>
      <w:b/>
      <w:bCs/>
      <w:i w:val="0"/>
      <w:color w:val="000000"/>
      <w:sz w:val="36"/>
      <w:szCs w:val="32"/>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hAnsi="Times New Roman" w:eastAsia="Times New Roman" w:cs="Times New Roman"/>
      <w:b/>
      <w:bCs/>
      <w:i w:val="0"/>
      <w:color w:val="1F3864"/>
      <w:sz w:val="30"/>
      <w:szCs w:val="28"/>
    </w:rPr>
  </w:style>
  <w:style w:styleId="Heading3" w:type="paragraph">
    <w:name w:val="Heading 3"/>
    <w:basedOn w:val="Normal"/>
    <w:next w:val="BodyText"/>
    <w:uiPriority w:val="9"/>
    <w:unhideWhenUsed/>
    <w:qFormat/>
    <w:pPr>
      <w:keepNext/>
      <w:keepLines/>
      <w:spacing w:after="120" w:before="200"/>
      <w:jc w:val="left"/>
      <w:outlineLvl w:val="2"/>
    </w:pPr>
    <w:rPr>
      <w:rFonts w:ascii="Times New Roman" w:hAnsi="Times New Roman" w:eastAsia="Times New Roman" w:cs="Times New Roman"/>
      <w:b/>
      <w:bCs/>
      <w:i w:val="0"/>
      <w:color w:val="1F3864"/>
      <w:sz w:val="26"/>
      <w:szCs w:val="24"/>
    </w:rPr>
  </w:style>
  <w:style w:styleId="Heading4" w:type="paragraph">
    <w:name w:val="Heading 4"/>
    <w:basedOn w:val="Normal"/>
    <w:next w:val="BodyText"/>
    <w:uiPriority w:val="9"/>
    <w:unhideWhenUsed/>
    <w:qFormat/>
    <w:pPr>
      <w:keepNext/>
      <w:keepLines/>
      <w:spacing w:after="80" w:before="160"/>
      <w:jc w:val="left"/>
      <w:outlineLvl w:val="3"/>
    </w:pPr>
    <w:rPr>
      <w:rFonts w:ascii="Times New Roman" w:hAnsi="Times New Roman" w:eastAsia="Times New Roman" w:cs="Times New Roman"/>
      <w:i/>
      <w:b/>
      <w:bCs/>
      <w:color w:val="1F3864"/>
      <w:sz w:val="26"/>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ind w:firstLine="0" w:left="567" w:right="283"/>
      <w:jc w:val="left"/>
      <w:pBdr>
        <w:left w:val="single" w:sz="18" w:space="8" w:color="8EAADB"/>
      </w:pBdr>
    </w:pPr>
    <w:rPr>
      <w:rFonts w:ascii="Times New Roman" w:hAnsi="Times New Roman" w:eastAsia="Times New Roman" w:cs="Times New Roman"/>
      <w:i/>
      <w:color w:val="000000"/>
      <w:sz w:val="26"/>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76" w:lineRule="auto"/>
      <w:ind w:left="283"/>
      <w:jc w:val="left"/>
      <w:shd w:val="clear" w:color="auto" w:fill="F2F2F2"/>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2026-10-29T07:45:32Z</dcterms:created>
  <dcterms:modified xsi:type="dcterms:W3CDTF">2026-10-29T07:45:32Z</dcterms:modified>
</cp:coreProperties>
</file>

<file path=docProps/custom.xml><?xml version="1.0" encoding="utf-8"?>
<Properties xmlns="http://schemas.openxmlformats.org/officeDocument/2006/custom-properties" xmlns:vt="http://schemas.openxmlformats.org/officeDocument/2006/docPropsVTypes"/>
</file>