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6D" w:rsidRPr="000B5C6D" w:rsidRDefault="000B5C6D" w:rsidP="000B5C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0B5C6D">
        <w:rPr>
          <w:rFonts w:ascii="Arial" w:eastAsia="Times New Roman" w:hAnsi="Arial" w:cs="Arial"/>
          <w:color w:val="373A3C"/>
          <w:sz w:val="24"/>
          <w:szCs w:val="24"/>
        </w:rPr>
        <w:t>Answer the questions below, adding them as evidence to your e-portfolio.</w:t>
      </w:r>
    </w:p>
    <w:p w:rsidR="000B5C6D" w:rsidRPr="000B5C6D" w:rsidRDefault="000B5C6D" w:rsidP="000B5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B5C6D">
        <w:rPr>
          <w:rFonts w:ascii="Arial" w:eastAsia="Times New Roman" w:hAnsi="Arial" w:cs="Arial"/>
          <w:color w:val="373A3C"/>
          <w:sz w:val="24"/>
          <w:szCs w:val="24"/>
        </w:rPr>
        <w:t>What are the current factors driving the design, adoption and development of networking, cloud and IoT technology?</w:t>
      </w:r>
    </w:p>
    <w:p w:rsidR="000B5C6D" w:rsidRPr="000B5C6D" w:rsidRDefault="000B5C6D" w:rsidP="000B5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0B5C6D">
        <w:rPr>
          <w:rFonts w:ascii="Arial" w:eastAsia="Times New Roman" w:hAnsi="Arial" w:cs="Arial"/>
          <w:color w:val="373A3C"/>
          <w:sz w:val="24"/>
          <w:szCs w:val="24"/>
        </w:rPr>
        <w:t>Compare and contrast two emerging alternatives to emerging network, cloud or IoT technologies. What are the factors driving the development of each?</w:t>
      </w:r>
    </w:p>
    <w:p w:rsidR="008E59A1" w:rsidRDefault="008E59A1">
      <w:bookmarkStart w:id="0" w:name="_GoBack"/>
      <w:bookmarkEnd w:id="0"/>
    </w:p>
    <w:sectPr w:rsidR="008E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16C79"/>
    <w:multiLevelType w:val="multilevel"/>
    <w:tmpl w:val="79A4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90"/>
    <w:rsid w:val="000B5C6D"/>
    <w:rsid w:val="003F7F90"/>
    <w:rsid w:val="008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2BD2-1C7D-4890-812D-DE7A999E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2022-09-01T03:10:00Z</dcterms:created>
  <dcterms:modified xsi:type="dcterms:W3CDTF">2022-09-01T03:11:00Z</dcterms:modified>
</cp:coreProperties>
</file>