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2BC" w:rsidRPr="00780FBD" w:rsidRDefault="00AD65DB" w:rsidP="00861BA8">
      <w:pPr>
        <w:spacing w:after="0" w:line="480" w:lineRule="auto"/>
        <w:jc w:val="center"/>
        <w:rPr>
          <w:rFonts w:ascii="Aril" w:hAnsi="Aril"/>
          <w:b/>
          <w:bCs/>
          <w:sz w:val="24"/>
          <w:szCs w:val="24"/>
        </w:rPr>
      </w:pPr>
      <w:bookmarkStart w:id="0" w:name="_GoBack"/>
      <w:bookmarkEnd w:id="0"/>
      <w:r w:rsidRPr="00780FBD">
        <w:rPr>
          <w:rFonts w:ascii="Aril" w:hAnsi="Aril"/>
          <w:b/>
          <w:bCs/>
          <w:sz w:val="24"/>
          <w:szCs w:val="24"/>
        </w:rPr>
        <w:t>Reduction of Cyberbullying</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Cyberbullying has becoming more common as new technologies are widely used. The effects of cyberbullying may be lessened if more people are</w:t>
      </w:r>
      <w:r w:rsidR="000C3EE2">
        <w:rPr>
          <w:rFonts w:ascii="Aril" w:hAnsi="Aril"/>
          <w:sz w:val="24"/>
          <w:szCs w:val="24"/>
        </w:rPr>
        <w:t xml:space="preserve"> aware of the problem. The term </w:t>
      </w:r>
      <w:r w:rsidRPr="00780FBD">
        <w:rPr>
          <w:rFonts w:ascii="Aril" w:hAnsi="Aril"/>
          <w:sz w:val="24"/>
          <w:szCs w:val="24"/>
        </w:rPr>
        <w:t>"cyberbullying" refers to an aggressive behavior that often takes place over the internet with the intent of causing damage to the victim in some way, whether it be psychological, emotional, or physical (</w:t>
      </w:r>
      <w:r w:rsidR="00CB5777" w:rsidRPr="00780FBD">
        <w:rPr>
          <w:rFonts w:ascii="Aril" w:hAnsi="Aril"/>
          <w:sz w:val="24"/>
          <w:szCs w:val="24"/>
        </w:rPr>
        <w:t xml:space="preserve">Marzano </w:t>
      </w:r>
      <w:r w:rsidRPr="00780FBD">
        <w:rPr>
          <w:rFonts w:ascii="Aril" w:hAnsi="Aril"/>
          <w:sz w:val="24"/>
          <w:szCs w:val="24"/>
        </w:rPr>
        <w:t>2019). Because of its deliberate nature, bullying often results in goal-directed attitudes in which the aggressor deliberately chooses to send intentionally hurtful, upsetting, and repeating messages for the sake of inflated self-esteem, retribution, or some other malicious aim. As a kind of electronic harassment, cyberbullying may be defined as the repeated and hostile use of the Internet with the purpose of inflicting emotional distress on another person. Abusive behavior might include slander, emotional torment, or the disclosure of private information (Barlett et al. 2020). As a result of the nature of modern media, cyberbullying may have particularly devastating effects. To build a safe, moral, and spite-free society, it is essential to reduce the incidence of cyberbullying and the victimization it brings with it. Thus, this study investigates many aspects of cyberbullying and potential methods for combating it.</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Especially given the assumed anonymity it provides users and relevant parties, the importance of social media in perpetrating and preventing cyberbullying trends cannot be overstated. Barlett et al. (2018) claim that the anonymity afforded by these platforms might encourage the development of malicious conduct, prompting calls for controls and solutions to mitigate the ill impacts of their usage. The victim's pain may be amplified by the addition of cyberbullying to the traditional boundaries of face-to-face bullying. Cyberbullies, for instance, may access their targets regardless of their location or the passage of time by using digital and social media tools (Marzano 2019). Bullying behaviors are seen as more dangerous when the bully is anonymous and hiding behind a false identity than when the victim knows the offender.</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 xml:space="preserve">As a preventative measure, educating the public about the traits shared by cyber bullies may help curb the problem. Since the names of the bullies are unknown and mysterious, this kind of bullying may increase the victim's feelings of anxiety, insecurity, and tension. This leads to cyber victimization, which poses risks to physical safety and heightens feelings of helplessness and melancholy in the victim. And since the victims of such unjustifiable hostility have no idea what the aggressors want to achieve, they are swept up in a flood of confusion and anxiety </w:t>
      </w:r>
      <w:r w:rsidRPr="00780FBD">
        <w:rPr>
          <w:rFonts w:ascii="Aril" w:hAnsi="Aril"/>
          <w:sz w:val="24"/>
          <w:szCs w:val="24"/>
        </w:rPr>
        <w:lastRenderedPageBreak/>
        <w:t xml:space="preserve">(Barlett </w:t>
      </w:r>
      <w:r w:rsidR="00A169BE" w:rsidRPr="00780FBD">
        <w:rPr>
          <w:rFonts w:ascii="Aril" w:hAnsi="Aril"/>
          <w:sz w:val="24"/>
          <w:szCs w:val="24"/>
        </w:rPr>
        <w:t>et al.</w:t>
      </w:r>
      <w:r w:rsidRPr="00780FBD">
        <w:rPr>
          <w:rFonts w:ascii="Aril" w:hAnsi="Aril"/>
          <w:sz w:val="24"/>
          <w:szCs w:val="24"/>
        </w:rPr>
        <w:t xml:space="preserve"> 2018). These mediated channels significantly increase a victim's </w:t>
      </w:r>
      <w:proofErr w:type="spellStart"/>
      <w:r w:rsidRPr="00780FBD">
        <w:rPr>
          <w:rFonts w:ascii="Aril" w:hAnsi="Aril"/>
          <w:sz w:val="24"/>
          <w:szCs w:val="24"/>
        </w:rPr>
        <w:t>precarity</w:t>
      </w:r>
      <w:proofErr w:type="spellEnd"/>
      <w:r w:rsidRPr="00780FBD">
        <w:rPr>
          <w:rFonts w:ascii="Aril" w:hAnsi="Aril"/>
          <w:sz w:val="24"/>
          <w:szCs w:val="24"/>
        </w:rPr>
        <w:t xml:space="preserve"> across digital platforms by fostering anonymity. For others, bullying is a means to an end, whether that be the exploration of a novel idea or identity, the overcoming of boredom or idleness, the dissemination of hatred and jealousy, or the attainment of social status. The victims of bullying must analyze the bully's aims and objectives to understand why the bully is attacking (Campbell 2019). When the victim knows the bully, the bully's motives may be motivated by relationship-specific aims.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Social media account verification is an effective measure for reducing the risk of cyberbullying by removing users' ability to remain anonymous online. The ability to lessen the victim and abuser's shared sense of doubt is typically facilitated by the existence of a personal connection. Motives for the abuse are often tied to the nature of the connection between the abuser and the victim and the dynamics between the two (Barlett et al., 2020). In order to comprehend people and their motivations, it is helpful to be aware of and recognize one's own identity and the accompanying objectives. Victims' reactions to and perspectives on bullying are shaped by their own degrees of identity confusion. Due to the varying depths and quality of the information at hand, uncertainty is a mental state characterized by a want for more data. The depth of anonymity and the causes behind such incidents are grounded in the identification doubt that is produced and the following uncertainty of purpose.</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Cyberbullying may be reduced if postings are screened by social media providers. Since the advent of social media, there has been a dramatic shift in how we gather and disseminate knowledge. The improved nature and cost of social media services have encouraged people to use social networking sites as a means of communication, despite the fact that these sites formerly had limited functionality and unfriendly user interfaces (Campbell 2019). To facilitate more effective digital contact between users all over the world, social media platforms enable users to create unique online personas that may be accessible through many online systems. The rise of social media platforms like Facebook, Twitter, and Instagram defined a new era in online culture by becoming the backbone of online conversation. In a similar vein, the advent of smartphones along with the pervasiveness of Internet Communication Technology spurred people to start accessing these social media sites from the comfort of their mobile devices (Marzano 2019). Therefore, it became simpler to communicate online and more messages and information could be posted without being screened.</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 xml:space="preserve">Because of the widespread availability of social media platforms, it was able to gain widespread acceptance and popularity. The introduction of social media accounts led to a false sense of anonymity, which in turn increased the likelihood of cyberbullying being committed. Therefore, it has been incumbent upon social media platforms and its stakeholders to implement severe procedures and a code of conduct to monitor and limit these aggressive inclinations. Despite not having a direct responsibility for preventing cyberbullying, Baldry, Sorrentino, and Farrington (2019) argued that these organizations have a vested interest in keeping these platforms safe and free of bigotry. </w:t>
      </w:r>
      <w:r w:rsidR="00A169BE" w:rsidRPr="00780FBD">
        <w:rPr>
          <w:rFonts w:ascii="Aril" w:hAnsi="Aril"/>
          <w:sz w:val="24"/>
          <w:szCs w:val="24"/>
        </w:rPr>
        <w:t xml:space="preserve">Campbell </w:t>
      </w:r>
      <w:r w:rsidRPr="00780FBD">
        <w:rPr>
          <w:rFonts w:ascii="Aril" w:hAnsi="Aril"/>
          <w:sz w:val="24"/>
          <w:szCs w:val="24"/>
        </w:rPr>
        <w:t>(2019) proposed that in addition to parental counseling, anti-bullying campaigns, individual ethics, and other routes, the users of these networks should be investigated and matched to seek the accomplishment of a shared goal in preventing these problems. Still, social media play a crucial role in addressing the underlying causes of and tendencies toward, cyberbullying (Barlett et al., 2020). As a result of the unrestrained degree of freedom they hold, the distinctive characteristics of online spaces may be influence on most persons, particularly young adults.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In a large number of instances, these abusive acts are sparked by the victim's freedom of expression while they believe no one is looking. There have been a number of studies showing that the use of such platforms may have beneficial effects, including easing the strain on most people's social lives (Barlett et al., 2018). Since users may remain anonymous on social media and the internet, they are more likely to act aggressively than they would in real life. Because of the anonymity provided by screen names, cyberbullying has become a lucrative industry. Furthermore, victims of conventional bullying may use the online environment as a springboard to pursue retaliatory measures.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It is crucial that policymakers be involved in developing measures to combat cyberbullying. For instance, peer bullying goes well beyond the scope of conventional bullying and has grown to become a widespread issue, necessitating the involvement of policymakers, stakeholders, and the society at large. People who commit fraud online often feel safe and dismiss the possibility of getting caught because of the anonymity afforded by the internet (Baldry, Sorrentino, and Farrington 2019). Unlike cyberbullying, which relies mostly on technological expertise, traditional bullying targets observable physical characteristics. Concern about the presumed power that cyberbullying wields, such as spreading libelous material, publishing incendiary remarks, and dominating dialogues, is a root cause of this inappropriate conduct. The aspects of cyberbullying may be greatly influenced by the target's gender. Disparities in society based on a person's gender might be a driving factor in inspiring online hatred. Hatred is stoked based on gender identification in a variety of ways, from snide remarks directed at certain gender groups to ridiculing their ideals and qualities.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 xml:space="preserve">Preventing dangerous and excessive internet usage, both of which raise the possibility of cyberbullying and cyberstalking, is another way to lessen the prevalence of cyberbullying. People with bad intentions who wander the web are a threat to society because they are more likely to engage in activities that put others in danger (Barlett 2017). These behaviors, which threaten and denigrate online involvement, are most likely to damage vulnerable and unwary individuals. Particularly vulnerable to these planned assaults directed by strangers online are children and young people. As a result, the vast majority of instances of internet abuse go unreported, both to parents and the proper authorities (Baldry, Sorrentino, and Farrington 2019). Targets' determination to seek help or take protective action is often trumped by the anxiety and worry they experience as a result of the attack. It will take a massive, concerted effort from everyone concerned to stem the rising tide of cyberbullying incidents. One sad example of the effects of cyberbullying is the suicide of Brandy Vela, a seventeen-year-old girl who shot herself in front of her family after becoming the target of online abuse because of her physical attractiveness. According to the report by Barlett et al. (2018), those responsible for the Facebook account impersonation bullying that led to the victim's suicide were apprehended and prosecuted with offenses related to the incident. The teenager's death was a direct result of the threat presented by the attack's instigation and hostility. </w:t>
      </w:r>
      <w:r w:rsidR="00B22A58" w:rsidRPr="00780FBD">
        <w:rPr>
          <w:rFonts w:ascii="Aril" w:hAnsi="Aril"/>
          <w:sz w:val="24"/>
          <w:szCs w:val="24"/>
        </w:rPr>
        <w:t>Sadly,</w:t>
      </w:r>
      <w:r w:rsidRPr="00780FBD">
        <w:rPr>
          <w:rFonts w:ascii="Aril" w:hAnsi="Aril"/>
          <w:sz w:val="24"/>
          <w:szCs w:val="24"/>
        </w:rPr>
        <w:t xml:space="preserve"> concluding examples like these illustrate the devastating impact of cyberbullying and the costs of such inappropriate conduct.</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In order to implement the essential techniques to filter out online bullying, social media platforms play a crucial role. It is essential for social media platforms to filter out offensive content, monitor and moderate user interactions, ban those responsible for hate speech, and enforce a strict code of conduct with severe consequences for those who violate it (Patchin and Hinduja 2015). In addition, the fact that users may report impersonations, fraudulent accounts, harassment, and even attempts at self-harm is illustrative of one of the most important preventative measures taken by social networking sites like Facebook and Twitter against cyberbullying. Individuals' capacity to control their social interactions and experiences on these platforms is hypothesized by the measurements.</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Importantly, in the case of an online assault, social media and other online channels may encourage other parties and stakeholders to step in. Cyberbullying victims may benefit from the assistance of bystanders or third parties who intervene on their behalf when they see acts of cyberbullying. However, most individuals who see these kinds of abuses online often do not become involved in any way (</w:t>
      </w:r>
      <w:r w:rsidR="001F7B85" w:rsidRPr="00780FBD">
        <w:rPr>
          <w:rFonts w:ascii="Aril" w:hAnsi="Aril"/>
          <w:sz w:val="24"/>
          <w:szCs w:val="24"/>
        </w:rPr>
        <w:t xml:space="preserve">Patchin </w:t>
      </w:r>
      <w:r w:rsidRPr="00780FBD">
        <w:rPr>
          <w:rFonts w:ascii="Aril" w:hAnsi="Aril"/>
          <w:sz w:val="24"/>
          <w:szCs w:val="24"/>
        </w:rPr>
        <w:t>and Hinduja 2015). In a similar vein, social media platforms have to provide mechanisms for indirect action, such the removal of material or the automated identification of inappropriate postings and messages. As a further measure, social media platforms need to use a structure that prevents users from remaining anonymous, guaranteeing a less hostile, less isolating environment for all users. A user of such a service could feel compelled to reveal their true identity rather than use a false one (Pennell, Campbell, and Tangen 2022). The same is true of social networking sites, which require members to provide personal information like their physical address and phone number in order to reduce the potential for cyberbullying.</w:t>
      </w:r>
    </w:p>
    <w:p w:rsidR="00780FBD" w:rsidRPr="00780FBD" w:rsidRDefault="00780FBD" w:rsidP="00636CDC">
      <w:pPr>
        <w:spacing w:line="360" w:lineRule="auto"/>
        <w:ind w:firstLine="720"/>
        <w:rPr>
          <w:rFonts w:ascii="Aril" w:hAnsi="Aril"/>
          <w:sz w:val="24"/>
          <w:szCs w:val="24"/>
        </w:rPr>
      </w:pPr>
      <w:r w:rsidRPr="00780FBD">
        <w:rPr>
          <w:rFonts w:ascii="Aril" w:hAnsi="Aril"/>
          <w:sz w:val="24"/>
          <w:szCs w:val="24"/>
        </w:rPr>
        <w:t>When the motives behind an act of cyberbullying are unknown, it is impossible to effectively stop it. With the internet's sheer size and pervasiveness coming in the way, it's not easy to dig into material that's always changing (Barlett 2017). Therefore, it is important to recognize the limits that young people and children face while adapting to the pervasive nature of online interactions and virtual reality. Cyberbullying leads to cyber victimization, which has negative effects on victims' physical and mental health. Training children, teens, and their parents or guardians on internet safety is one way, as is adopting technology measures to counteract cyberbullies' actions by censoring abusive content. Intervention strategies that focus on informing the appropriate parties about the harms of cyberbullying are both effective and necessary (Pennell, Campbell, and Tangen 2022). Furthermore, criminalizing cyberbullying is likely to spread an increase in ill-directed acts instead of lessening its effect. In order to comprehend the idea of cyberbullying, it is crucial and effective to equip the masses with practical techniques. Cyberbullying may have far-reaching consequences, so teaching people how to be safe online is crucial. A culture that rejects abuse, violence, and bullies may be fostered primarily via peer education programs and forums.</w:t>
      </w:r>
    </w:p>
    <w:p w:rsidR="008B422E" w:rsidRPr="008B422E" w:rsidRDefault="008B422E" w:rsidP="008B422E">
      <w:pPr>
        <w:spacing w:line="360" w:lineRule="auto"/>
        <w:jc w:val="center"/>
        <w:rPr>
          <w:rFonts w:ascii="Aril" w:hAnsi="Aril"/>
          <w:b/>
          <w:bCs/>
          <w:sz w:val="24"/>
          <w:szCs w:val="24"/>
        </w:rPr>
      </w:pPr>
      <w:r w:rsidRPr="008B422E">
        <w:rPr>
          <w:rFonts w:ascii="Aril" w:hAnsi="Aril"/>
          <w:b/>
          <w:bCs/>
          <w:sz w:val="24"/>
          <w:szCs w:val="24"/>
        </w:rPr>
        <w:t>Conclusion</w:t>
      </w:r>
    </w:p>
    <w:p w:rsidR="0080640F" w:rsidRPr="008B422E" w:rsidRDefault="008B422E" w:rsidP="008B422E">
      <w:pPr>
        <w:spacing w:line="360" w:lineRule="auto"/>
        <w:ind w:firstLine="720"/>
        <w:rPr>
          <w:rFonts w:ascii="Aril" w:hAnsi="Aril"/>
          <w:sz w:val="24"/>
          <w:szCs w:val="24"/>
        </w:rPr>
      </w:pPr>
      <w:r w:rsidRPr="008B422E">
        <w:rPr>
          <w:rFonts w:ascii="Aril" w:hAnsi="Aril"/>
          <w:sz w:val="24"/>
          <w:szCs w:val="24"/>
        </w:rPr>
        <w:t>In today's interconnected world, online communities play a crucial role in daily life. The internet and social media platforms have made it simpler to communicate with individuals all around the globe. It's true that many people's lives have been improved thanks to the widespread availability of these avenues of communication. As a result, many individuals are used by the damaging and vicious campaigns sponsored by evildoers who lack a moral compass. Anxiety, sadness, isolation, thoughts of suicide, actual physical injury, and behavioral issues are only some of the psychological effects of cyberbullying. Therefore, it is crucial to provide a secure, threat-free digital society by developing methods and strategies for mitigating these harmful impacts and reducing cyberbullying tendencies.</w:t>
      </w:r>
    </w:p>
    <w:p w:rsidR="00981235" w:rsidRPr="00780FBD" w:rsidRDefault="001A7D6D" w:rsidP="00AA62A4">
      <w:pPr>
        <w:spacing w:after="0" w:line="480" w:lineRule="auto"/>
        <w:jc w:val="center"/>
        <w:rPr>
          <w:rFonts w:ascii="Aril" w:hAnsi="Aril"/>
          <w:b/>
          <w:bCs/>
          <w:sz w:val="24"/>
          <w:szCs w:val="24"/>
        </w:rPr>
      </w:pPr>
      <w:r>
        <w:rPr>
          <w:rFonts w:ascii="Aril" w:hAnsi="Aril"/>
          <w:b/>
          <w:bCs/>
          <w:sz w:val="24"/>
          <w:szCs w:val="24"/>
        </w:rPr>
        <w:t>References</w:t>
      </w:r>
    </w:p>
    <w:p w:rsidR="00EA4649" w:rsidRPr="00780FBD" w:rsidRDefault="00EA4649" w:rsidP="00636CDC">
      <w:pPr>
        <w:spacing w:after="0" w:line="480" w:lineRule="auto"/>
        <w:ind w:left="720" w:hanging="720"/>
        <w:rPr>
          <w:rFonts w:ascii="Aril" w:hAnsi="Aril"/>
          <w:sz w:val="24"/>
          <w:szCs w:val="24"/>
        </w:rPr>
      </w:pPr>
      <w:bookmarkStart w:id="1" w:name="_Hlk114947292"/>
      <w:r w:rsidRPr="00780FBD">
        <w:rPr>
          <w:rFonts w:ascii="Aril" w:hAnsi="Aril"/>
          <w:sz w:val="24"/>
          <w:szCs w:val="24"/>
        </w:rPr>
        <w:t>Baldry, AC, Sorrentino, A., and Farrington, D.P. 2019</w:t>
      </w:r>
      <w:bookmarkEnd w:id="1"/>
      <w:r w:rsidRPr="00780FBD">
        <w:rPr>
          <w:rFonts w:ascii="Aril" w:hAnsi="Aril"/>
          <w:sz w:val="24"/>
          <w:szCs w:val="24"/>
        </w:rPr>
        <w:t>. Cyberbullying and cyber victimization versus parental supervision, monitoring, and control of adolescents' online activities. </w:t>
      </w:r>
      <w:r w:rsidRPr="00780FBD">
        <w:rPr>
          <w:rFonts w:ascii="Aril" w:hAnsi="Aril"/>
          <w:i/>
          <w:iCs/>
          <w:sz w:val="24"/>
          <w:szCs w:val="24"/>
        </w:rPr>
        <w:t>Children and Youth Services Review</w:t>
      </w:r>
      <w:r w:rsidRPr="00780FBD">
        <w:rPr>
          <w:rFonts w:ascii="Aril" w:hAnsi="Aril"/>
          <w:sz w:val="24"/>
          <w:szCs w:val="24"/>
        </w:rPr>
        <w:t>, </w:t>
      </w:r>
      <w:r w:rsidRPr="00780FBD">
        <w:rPr>
          <w:rFonts w:ascii="Aril" w:hAnsi="Aril"/>
          <w:i/>
          <w:iCs/>
          <w:sz w:val="24"/>
          <w:szCs w:val="24"/>
        </w:rPr>
        <w:t>96</w:t>
      </w:r>
      <w:r w:rsidRPr="00780FBD">
        <w:rPr>
          <w:rFonts w:ascii="Aril" w:hAnsi="Aril"/>
          <w:sz w:val="24"/>
          <w:szCs w:val="24"/>
        </w:rPr>
        <w:t>, pp.302-307.https://doi.org/10.1016/j.childyouth.2018.11.058</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Barlett, CP 2017. From theory to practice: Cyberbullying theory and its application to intervention. </w:t>
      </w:r>
      <w:r w:rsidRPr="00780FBD">
        <w:rPr>
          <w:rFonts w:ascii="Aril" w:hAnsi="Aril"/>
          <w:i/>
          <w:iCs/>
          <w:sz w:val="24"/>
          <w:szCs w:val="24"/>
        </w:rPr>
        <w:t>Computers in Human Behavior</w:t>
      </w:r>
      <w:r w:rsidRPr="00780FBD">
        <w:rPr>
          <w:rFonts w:ascii="Aril" w:hAnsi="Aril"/>
          <w:sz w:val="24"/>
          <w:szCs w:val="24"/>
        </w:rPr>
        <w:t>, </w:t>
      </w:r>
      <w:r w:rsidRPr="00780FBD">
        <w:rPr>
          <w:rFonts w:ascii="Aril" w:hAnsi="Aril"/>
          <w:i/>
          <w:iCs/>
          <w:sz w:val="24"/>
          <w:szCs w:val="24"/>
        </w:rPr>
        <w:t>72</w:t>
      </w:r>
      <w:r w:rsidRPr="00780FBD">
        <w:rPr>
          <w:rFonts w:ascii="Aril" w:hAnsi="Aril"/>
          <w:sz w:val="24"/>
          <w:szCs w:val="24"/>
        </w:rPr>
        <w:t>, pp.269-275.https://doi.org/10.1016/j.chb.2017.02.060</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 xml:space="preserve">Barlett, CP, DeWitt, C.C., </w:t>
      </w:r>
      <w:proofErr w:type="spellStart"/>
      <w:r w:rsidRPr="00780FBD">
        <w:rPr>
          <w:rFonts w:ascii="Aril" w:hAnsi="Aril"/>
          <w:sz w:val="24"/>
          <w:szCs w:val="24"/>
        </w:rPr>
        <w:t>Maronna</w:t>
      </w:r>
      <w:proofErr w:type="spellEnd"/>
      <w:r w:rsidRPr="00780FBD">
        <w:rPr>
          <w:rFonts w:ascii="Aril" w:hAnsi="Aril"/>
          <w:sz w:val="24"/>
          <w:szCs w:val="24"/>
        </w:rPr>
        <w:t>, B., and Johnson, K. 2018. Social media use as a tool to facilitate or reduce cyberbullying perpetration: A review focusing on anonymous and non-anonymous social media platforms. </w:t>
      </w:r>
      <w:r w:rsidRPr="00780FBD">
        <w:rPr>
          <w:rFonts w:ascii="Aril" w:hAnsi="Aril"/>
          <w:i/>
          <w:iCs/>
          <w:sz w:val="24"/>
          <w:szCs w:val="24"/>
        </w:rPr>
        <w:t>Violence and Gender</w:t>
      </w:r>
      <w:r w:rsidRPr="00780FBD">
        <w:rPr>
          <w:rFonts w:ascii="Aril" w:hAnsi="Aril"/>
          <w:sz w:val="24"/>
          <w:szCs w:val="24"/>
        </w:rPr>
        <w:t>, </w:t>
      </w:r>
      <w:r w:rsidRPr="00780FBD">
        <w:rPr>
          <w:rFonts w:ascii="Aril" w:hAnsi="Aril"/>
          <w:i/>
          <w:iCs/>
          <w:sz w:val="24"/>
          <w:szCs w:val="24"/>
        </w:rPr>
        <w:t>5</w:t>
      </w:r>
      <w:r w:rsidRPr="00780FBD">
        <w:rPr>
          <w:rFonts w:ascii="Aril" w:hAnsi="Aril"/>
          <w:sz w:val="24"/>
          <w:szCs w:val="24"/>
        </w:rPr>
        <w:t>(3), pp.147-152.https://doi.org/10.1089/vio.2017.0057</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Barlett, CP, Heath, JB, Madison, C.S., DeWitt, C.C. and Kirkpatrick, S.M. 2020. You’re not anonymous online: The development and validation of a new cyberbullying intervention curriculum. </w:t>
      </w:r>
      <w:r w:rsidRPr="00780FBD">
        <w:rPr>
          <w:rFonts w:ascii="Aril" w:hAnsi="Aril"/>
          <w:i/>
          <w:iCs/>
          <w:sz w:val="24"/>
          <w:szCs w:val="24"/>
        </w:rPr>
        <w:t>Psychology of popular media</w:t>
      </w:r>
      <w:r w:rsidRPr="00780FBD">
        <w:rPr>
          <w:rFonts w:ascii="Aril" w:hAnsi="Aril"/>
          <w:sz w:val="24"/>
          <w:szCs w:val="24"/>
        </w:rPr>
        <w:t>, </w:t>
      </w:r>
      <w:r w:rsidRPr="00780FBD">
        <w:rPr>
          <w:rFonts w:ascii="Aril" w:hAnsi="Aril"/>
          <w:i/>
          <w:iCs/>
          <w:sz w:val="24"/>
          <w:szCs w:val="24"/>
        </w:rPr>
        <w:t>9</w:t>
      </w:r>
      <w:r w:rsidRPr="00780FBD">
        <w:rPr>
          <w:rFonts w:ascii="Aril" w:hAnsi="Aril"/>
          <w:sz w:val="24"/>
          <w:szCs w:val="24"/>
        </w:rPr>
        <w:t>(2), p.135.https://psycnet.apa.org/doi/10.1037/ppm0000226</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Campbell, M. 2019. Specific interventions against cyberbullying. In </w:t>
      </w:r>
      <w:r w:rsidRPr="00780FBD">
        <w:rPr>
          <w:rFonts w:ascii="Aril" w:hAnsi="Aril"/>
          <w:i/>
          <w:iCs/>
          <w:sz w:val="24"/>
          <w:szCs w:val="24"/>
        </w:rPr>
        <w:t>Making an Impact on School Bullying</w:t>
      </w:r>
      <w:r w:rsidRPr="00780FBD">
        <w:rPr>
          <w:rFonts w:ascii="Aril" w:hAnsi="Aril"/>
          <w:sz w:val="24"/>
          <w:szCs w:val="24"/>
        </w:rPr>
        <w:t> (pp. 176-201). Routledge. https://doi.org/10.4324/9781351201957-9</w:t>
      </w:r>
    </w:p>
    <w:p w:rsidR="00EA4649" w:rsidRPr="00780FBD" w:rsidRDefault="00EA4649" w:rsidP="00636CDC">
      <w:pPr>
        <w:spacing w:after="0" w:line="480" w:lineRule="auto"/>
        <w:ind w:left="720" w:hanging="720"/>
        <w:rPr>
          <w:rFonts w:ascii="Aril" w:hAnsi="Aril"/>
          <w:sz w:val="24"/>
          <w:szCs w:val="24"/>
        </w:rPr>
      </w:pPr>
      <w:r w:rsidRPr="00780FBD">
        <w:rPr>
          <w:rFonts w:ascii="Aril" w:hAnsi="Aril"/>
          <w:sz w:val="24"/>
          <w:szCs w:val="24"/>
        </w:rPr>
        <w:t>Marzano, G. 2019. Technological help to prevent and reduce cyberbullying. In </w:t>
      </w:r>
      <w:r w:rsidRPr="00780FBD">
        <w:rPr>
          <w:rFonts w:ascii="Aril" w:hAnsi="Aril"/>
          <w:i/>
          <w:iCs/>
          <w:sz w:val="24"/>
          <w:szCs w:val="24"/>
        </w:rPr>
        <w:t>Cyberbullying and the Critical Importance of Educational Resources for Prevention and Intervention</w:t>
      </w:r>
      <w:r w:rsidRPr="00780FBD">
        <w:rPr>
          <w:rFonts w:ascii="Aril" w:hAnsi="Aril"/>
          <w:sz w:val="24"/>
          <w:szCs w:val="24"/>
        </w:rPr>
        <w:t> (pp. 119-143). IGI Global. https://doi.org/10.4018/978-1-5225-8076-8.ch004</w:t>
      </w:r>
    </w:p>
    <w:p w:rsidR="00EA4649" w:rsidRPr="00780FBD" w:rsidRDefault="00EA4649" w:rsidP="00636CDC">
      <w:pPr>
        <w:spacing w:after="0" w:line="480" w:lineRule="auto"/>
        <w:ind w:left="720" w:hanging="720"/>
        <w:rPr>
          <w:rFonts w:ascii="Aril" w:hAnsi="Aril"/>
          <w:sz w:val="24"/>
          <w:szCs w:val="24"/>
        </w:rPr>
      </w:pPr>
      <w:bookmarkStart w:id="2" w:name="_Hlk114947117"/>
      <w:r w:rsidRPr="00780FBD">
        <w:rPr>
          <w:rFonts w:ascii="Aril" w:hAnsi="Aril"/>
          <w:sz w:val="24"/>
          <w:szCs w:val="24"/>
        </w:rPr>
        <w:t>Patchin, JW and Hinduja, S. 2015</w:t>
      </w:r>
      <w:bookmarkEnd w:id="2"/>
      <w:r w:rsidRPr="00780FBD">
        <w:rPr>
          <w:rFonts w:ascii="Aril" w:hAnsi="Aril"/>
          <w:sz w:val="24"/>
          <w:szCs w:val="24"/>
        </w:rPr>
        <w:t>. Measuring cyberbullying: Implications for research. </w:t>
      </w:r>
      <w:r w:rsidRPr="00780FBD">
        <w:rPr>
          <w:rFonts w:ascii="Aril" w:hAnsi="Aril"/>
          <w:i/>
          <w:iCs/>
          <w:sz w:val="24"/>
          <w:szCs w:val="24"/>
        </w:rPr>
        <w:t>Aggression and Violent Behavior</w:t>
      </w:r>
      <w:r w:rsidRPr="00780FBD">
        <w:rPr>
          <w:rFonts w:ascii="Aril" w:hAnsi="Aril"/>
          <w:sz w:val="24"/>
          <w:szCs w:val="24"/>
        </w:rPr>
        <w:t>, </w:t>
      </w:r>
      <w:r w:rsidRPr="00780FBD">
        <w:rPr>
          <w:rFonts w:ascii="Aril" w:hAnsi="Aril"/>
          <w:i/>
          <w:iCs/>
          <w:sz w:val="24"/>
          <w:szCs w:val="24"/>
        </w:rPr>
        <w:t>23</w:t>
      </w:r>
      <w:r w:rsidRPr="00780FBD">
        <w:rPr>
          <w:rFonts w:ascii="Aril" w:hAnsi="Aril"/>
          <w:sz w:val="24"/>
          <w:szCs w:val="24"/>
        </w:rPr>
        <w:t>, pp.69-74.https://doi.org/10.1016/j.avb.2015.05.013</w:t>
      </w:r>
    </w:p>
    <w:p w:rsidR="00EA4649" w:rsidRPr="00780FBD" w:rsidRDefault="00EA4649" w:rsidP="00636CDC">
      <w:pPr>
        <w:spacing w:after="0" w:line="480" w:lineRule="auto"/>
        <w:ind w:left="720" w:hanging="720"/>
        <w:rPr>
          <w:rFonts w:ascii="Aril" w:hAnsi="Aril"/>
          <w:sz w:val="24"/>
          <w:szCs w:val="24"/>
        </w:rPr>
      </w:pPr>
      <w:bookmarkStart w:id="3" w:name="_Hlk114947074"/>
      <w:r w:rsidRPr="00780FBD">
        <w:rPr>
          <w:rFonts w:ascii="Aril" w:hAnsi="Aril"/>
          <w:sz w:val="24"/>
          <w:szCs w:val="24"/>
        </w:rPr>
        <w:t>Pennell, D., Campbell, M., and</w:t>
      </w:r>
      <w:r w:rsidRPr="00086447">
        <w:rPr>
          <w:rFonts w:ascii="Aril" w:hAnsi="Aril"/>
          <w:sz w:val="24"/>
          <w:szCs w:val="24"/>
        </w:rPr>
        <w:t xml:space="preserve"> </w:t>
      </w:r>
      <w:r w:rsidRPr="00780FBD">
        <w:rPr>
          <w:rFonts w:ascii="Aril" w:hAnsi="Aril"/>
          <w:sz w:val="24"/>
          <w:szCs w:val="24"/>
        </w:rPr>
        <w:t>Tangen, D. 2022</w:t>
      </w:r>
      <w:bookmarkEnd w:id="3"/>
      <w:r w:rsidRPr="00780FBD">
        <w:rPr>
          <w:rFonts w:ascii="Aril" w:hAnsi="Aril"/>
          <w:sz w:val="24"/>
          <w:szCs w:val="24"/>
        </w:rPr>
        <w:t>. The education and the legal system: Inter-systemic collaborations identified by Australian schools to more effectively reduce cyberbullying. </w:t>
      </w:r>
      <w:r w:rsidRPr="00780FBD">
        <w:rPr>
          <w:rFonts w:ascii="Aril" w:hAnsi="Aril"/>
          <w:i/>
          <w:iCs/>
          <w:sz w:val="24"/>
          <w:szCs w:val="24"/>
        </w:rPr>
        <w:t>Preventing School Failure: Alternative Education for Children and Youth</w:t>
      </w:r>
      <w:r w:rsidRPr="00780FBD">
        <w:rPr>
          <w:rFonts w:ascii="Aril" w:hAnsi="Aril"/>
          <w:sz w:val="24"/>
          <w:szCs w:val="24"/>
        </w:rPr>
        <w:t>, </w:t>
      </w:r>
      <w:r w:rsidRPr="00780FBD">
        <w:rPr>
          <w:rFonts w:ascii="Aril" w:hAnsi="Aril"/>
          <w:i/>
          <w:iCs/>
          <w:sz w:val="24"/>
          <w:szCs w:val="24"/>
        </w:rPr>
        <w:t>66</w:t>
      </w:r>
      <w:r w:rsidRPr="00780FBD">
        <w:rPr>
          <w:rFonts w:ascii="Aril" w:hAnsi="Aril"/>
          <w:sz w:val="24"/>
          <w:szCs w:val="24"/>
        </w:rPr>
        <w:t>(2), pp.175-185.https://doi.org/10.1080/1045988X.2021.2007835</w:t>
      </w:r>
    </w:p>
    <w:p w:rsidR="00981235" w:rsidRPr="00780FBD" w:rsidRDefault="00981235" w:rsidP="00636CDC">
      <w:pPr>
        <w:spacing w:line="276" w:lineRule="auto"/>
        <w:rPr>
          <w:rFonts w:ascii="Aril" w:hAnsi="Aril"/>
          <w:sz w:val="24"/>
          <w:szCs w:val="24"/>
        </w:rPr>
      </w:pPr>
    </w:p>
    <w:sectPr w:rsidR="00981235" w:rsidRPr="0078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l">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62"/>
    <w:rsid w:val="00086447"/>
    <w:rsid w:val="000B23DA"/>
    <w:rsid w:val="000C3EE2"/>
    <w:rsid w:val="001A7D6D"/>
    <w:rsid w:val="001F7B85"/>
    <w:rsid w:val="00444D7D"/>
    <w:rsid w:val="005026C4"/>
    <w:rsid w:val="00511336"/>
    <w:rsid w:val="00636CDC"/>
    <w:rsid w:val="006A7ED8"/>
    <w:rsid w:val="00707E98"/>
    <w:rsid w:val="00780FBD"/>
    <w:rsid w:val="0080640F"/>
    <w:rsid w:val="008402C0"/>
    <w:rsid w:val="00861BA8"/>
    <w:rsid w:val="008B0B62"/>
    <w:rsid w:val="008B422E"/>
    <w:rsid w:val="00933B63"/>
    <w:rsid w:val="00981235"/>
    <w:rsid w:val="0099675F"/>
    <w:rsid w:val="00A169BE"/>
    <w:rsid w:val="00AA62A4"/>
    <w:rsid w:val="00AC68A2"/>
    <w:rsid w:val="00AD65DB"/>
    <w:rsid w:val="00B22A58"/>
    <w:rsid w:val="00C17C59"/>
    <w:rsid w:val="00C52D4B"/>
    <w:rsid w:val="00CB5777"/>
    <w:rsid w:val="00EA4649"/>
    <w:rsid w:val="00F578AE"/>
    <w:rsid w:val="00FA36AC"/>
    <w:rsid w:val="00FF7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109BB-3649-4C66-B92E-1CC1DD82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2022-11-08T06:08:00Z</dcterms:created>
  <dcterms:modified xsi:type="dcterms:W3CDTF">2022-11-08T06:08:00Z</dcterms:modified>
</cp:coreProperties>
</file>