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E8400" w14:textId="5F7E1C9D" w:rsidR="00FC4D95" w:rsidRPr="00B750E9" w:rsidRDefault="00FC4D95" w:rsidP="00E614B5">
      <w:pPr>
        <w:spacing w:after="0" w:line="480" w:lineRule="auto"/>
        <w:rPr>
          <w:rFonts w:asciiTheme="minorBidi" w:eastAsia="Verdana" w:hAnsiTheme="minorBidi"/>
        </w:rPr>
      </w:pPr>
      <w:r w:rsidRPr="00B750E9">
        <w:rPr>
          <w:rFonts w:asciiTheme="minorBidi" w:eastAsia="Times New Roman" w:hAnsiTheme="minorBidi"/>
        </w:rPr>
        <w:t>Class Discussion Replies: Questionnaire Use</w:t>
      </w:r>
    </w:p>
    <w:p w14:paraId="40B5D469" w14:textId="76AC935D" w:rsidR="00B84B2A" w:rsidRPr="00B750E9" w:rsidRDefault="00965925" w:rsidP="0083315A">
      <w:pPr>
        <w:spacing w:after="0" w:line="480" w:lineRule="auto"/>
        <w:jc w:val="center"/>
        <w:rPr>
          <w:rFonts w:asciiTheme="minorBidi" w:eastAsia="Times New Roman" w:hAnsiTheme="minorBidi"/>
        </w:rPr>
      </w:pPr>
      <w:r w:rsidRPr="00B750E9">
        <w:rPr>
          <w:rFonts w:asciiTheme="minorBidi" w:eastAsia="Times New Roman" w:hAnsiTheme="minorBidi"/>
        </w:rPr>
        <w:t>Reflective Activity 2</w:t>
      </w:r>
    </w:p>
    <w:p w14:paraId="58A9EEC6" w14:textId="3ECE4EF9" w:rsidR="00965925" w:rsidRPr="00B750E9" w:rsidRDefault="00B84B2A" w:rsidP="0083315A">
      <w:pPr>
        <w:shd w:val="clear" w:color="auto" w:fill="FFFFFF"/>
        <w:spacing w:after="0" w:line="480" w:lineRule="auto"/>
        <w:rPr>
          <w:rFonts w:asciiTheme="minorBidi" w:eastAsia="Times New Roman" w:hAnsiTheme="minorBidi"/>
          <w:i/>
        </w:rPr>
      </w:pPr>
      <w:r w:rsidRPr="00B750E9">
        <w:rPr>
          <w:rFonts w:asciiTheme="minorBidi" w:eastAsia="Times New Roman" w:hAnsiTheme="minorBidi"/>
          <w:i/>
        </w:rPr>
        <w:t xml:space="preserve">Cambridge Analytia </w:t>
      </w:r>
      <w:r w:rsidR="00965925" w:rsidRPr="00B750E9">
        <w:rPr>
          <w:rFonts w:asciiTheme="minorBidi" w:eastAsia="Times New Roman" w:hAnsiTheme="minorBidi"/>
          <w:i/>
        </w:rPr>
        <w:t>Case Stud</w:t>
      </w:r>
      <w:r w:rsidRPr="00B750E9">
        <w:rPr>
          <w:rFonts w:asciiTheme="minorBidi" w:eastAsia="Times New Roman" w:hAnsiTheme="minorBidi"/>
          <w:i/>
        </w:rPr>
        <w:t>y: Inappropriate Use of Surveys</w:t>
      </w:r>
    </w:p>
    <w:p w14:paraId="015897CD" w14:textId="5A470B68" w:rsidR="00926EE1" w:rsidRPr="00B750E9" w:rsidRDefault="00926EE1" w:rsidP="0083315A">
      <w:pPr>
        <w:spacing w:after="0" w:line="480" w:lineRule="auto"/>
        <w:ind w:firstLine="720"/>
        <w:rPr>
          <w:rFonts w:asciiTheme="minorBidi" w:hAnsiTheme="minorBidi"/>
        </w:rPr>
      </w:pPr>
      <w:r w:rsidRPr="00B750E9">
        <w:rPr>
          <w:rFonts w:asciiTheme="minorBidi" w:hAnsiTheme="minorBidi"/>
        </w:rPr>
        <w:t xml:space="preserve">Facebook was in the limelight for exposing </w:t>
      </w:r>
      <w:r w:rsidR="00E4052F" w:rsidRPr="00B750E9">
        <w:rPr>
          <w:rFonts w:asciiTheme="minorBidi" w:hAnsiTheme="minorBidi"/>
        </w:rPr>
        <w:t xml:space="preserve">the </w:t>
      </w:r>
      <w:r w:rsidRPr="00B750E9">
        <w:rPr>
          <w:rFonts w:asciiTheme="minorBidi" w:hAnsiTheme="minorBidi"/>
        </w:rPr>
        <w:t>d</w:t>
      </w:r>
      <w:r w:rsidR="00B84B2A" w:rsidRPr="00B750E9">
        <w:rPr>
          <w:rFonts w:asciiTheme="minorBidi" w:hAnsiTheme="minorBidi"/>
        </w:rPr>
        <w:t>ata of about 87 million of its</w:t>
      </w:r>
      <w:r w:rsidRPr="00B750E9">
        <w:rPr>
          <w:rFonts w:asciiTheme="minorBidi" w:hAnsiTheme="minorBidi"/>
        </w:rPr>
        <w:t xml:space="preserve"> user</w:t>
      </w:r>
      <w:r w:rsidR="00B84B2A" w:rsidRPr="00B750E9">
        <w:rPr>
          <w:rFonts w:asciiTheme="minorBidi" w:hAnsiTheme="minorBidi"/>
        </w:rPr>
        <w:t xml:space="preserve">s to a </w:t>
      </w:r>
      <w:r w:rsidRPr="00B750E9">
        <w:rPr>
          <w:rFonts w:asciiTheme="minorBidi" w:hAnsiTheme="minorBidi"/>
        </w:rPr>
        <w:t xml:space="preserve">Cambridge </w:t>
      </w:r>
      <w:proofErr w:type="spellStart"/>
      <w:r w:rsidRPr="00B750E9">
        <w:rPr>
          <w:rFonts w:asciiTheme="minorBidi" w:hAnsiTheme="minorBidi"/>
        </w:rPr>
        <w:t>Analytica</w:t>
      </w:r>
      <w:proofErr w:type="spellEnd"/>
      <w:r w:rsidRPr="00B750E9">
        <w:rPr>
          <w:rFonts w:asciiTheme="minorBidi" w:hAnsiTheme="minorBidi"/>
        </w:rPr>
        <w:t xml:space="preserve">, </w:t>
      </w:r>
      <w:r w:rsidR="00B84B2A" w:rsidRPr="00B750E9">
        <w:rPr>
          <w:rFonts w:asciiTheme="minorBidi" w:hAnsiTheme="minorBidi"/>
        </w:rPr>
        <w:t xml:space="preserve">a company </w:t>
      </w:r>
      <w:proofErr w:type="spellStart"/>
      <w:r w:rsidR="00B84B2A" w:rsidRPr="00B750E9">
        <w:rPr>
          <w:rFonts w:asciiTheme="minorBidi" w:hAnsiTheme="minorBidi"/>
        </w:rPr>
        <w:t>hat</w:t>
      </w:r>
      <w:proofErr w:type="spellEnd"/>
      <w:r w:rsidRPr="00B750E9">
        <w:rPr>
          <w:rFonts w:asciiTheme="minorBidi" w:hAnsiTheme="minorBidi"/>
        </w:rPr>
        <w:t xml:space="preserve"> was working for the Trump campaign then. Steve Bannon launched Cambridge </w:t>
      </w:r>
      <w:proofErr w:type="spellStart"/>
      <w:r w:rsidRPr="00B750E9">
        <w:rPr>
          <w:rFonts w:asciiTheme="minorBidi" w:hAnsiTheme="minorBidi"/>
        </w:rPr>
        <w:t>Analytica</w:t>
      </w:r>
      <w:proofErr w:type="spellEnd"/>
      <w:r w:rsidRPr="00B750E9">
        <w:rPr>
          <w:rFonts w:asciiTheme="minorBidi" w:hAnsiTheme="minorBidi"/>
        </w:rPr>
        <w:t xml:space="preserve"> when he approached Rebekah and Robert Mercer to fund a political consulting company (</w:t>
      </w:r>
      <w:proofErr w:type="spellStart"/>
      <w:r w:rsidRPr="00B750E9">
        <w:rPr>
          <w:rFonts w:asciiTheme="minorBidi" w:hAnsiTheme="minorBidi"/>
        </w:rPr>
        <w:t>Rehman</w:t>
      </w:r>
      <w:proofErr w:type="spellEnd"/>
      <w:r w:rsidRPr="00B750E9">
        <w:rPr>
          <w:rFonts w:asciiTheme="minorBidi" w:hAnsiTheme="minorBidi"/>
        </w:rPr>
        <w:t>, 2019)</w:t>
      </w:r>
      <w:r w:rsidR="00E4052F" w:rsidRPr="00B750E9">
        <w:rPr>
          <w:rFonts w:asciiTheme="minorBidi" w:hAnsiTheme="minorBidi"/>
        </w:rPr>
        <w:t>; t</w:t>
      </w:r>
      <w:r w:rsidRPr="00B750E9">
        <w:rPr>
          <w:rFonts w:asciiTheme="minorBidi" w:hAnsiTheme="minorBidi"/>
        </w:rPr>
        <w:t>his was Bannon</w:t>
      </w:r>
      <w:r w:rsidR="00B84B2A" w:rsidRPr="00B750E9">
        <w:rPr>
          <w:rFonts w:asciiTheme="minorBidi" w:hAnsiTheme="minorBidi"/>
        </w:rPr>
        <w:t>’</w:t>
      </w:r>
      <w:r w:rsidRPr="00B750E9">
        <w:rPr>
          <w:rFonts w:asciiTheme="minorBidi" w:hAnsiTheme="minorBidi"/>
        </w:rPr>
        <w:t>s Psychological warfare mind tool.</w:t>
      </w:r>
    </w:p>
    <w:p w14:paraId="3EC4327E" w14:textId="5B8FDB7C" w:rsidR="00926EE1" w:rsidRPr="00B750E9" w:rsidRDefault="00926EE1" w:rsidP="0083315A">
      <w:pPr>
        <w:spacing w:after="0" w:line="480" w:lineRule="auto"/>
        <w:ind w:firstLine="720"/>
        <w:rPr>
          <w:rFonts w:asciiTheme="minorBidi" w:hAnsiTheme="minorBidi"/>
        </w:rPr>
      </w:pPr>
      <w:r w:rsidRPr="00B750E9">
        <w:rPr>
          <w:rFonts w:asciiTheme="minorBidi" w:hAnsiTheme="minorBidi"/>
        </w:rPr>
        <w:t xml:space="preserve">Strategic Communication Laboratories Group (SCL) is a British public relations and messaging firm </w:t>
      </w:r>
      <w:r w:rsidR="00E4052F" w:rsidRPr="00B750E9">
        <w:rPr>
          <w:rFonts w:asciiTheme="minorBidi" w:hAnsiTheme="minorBidi"/>
        </w:rPr>
        <w:t>with clients worldwide</w:t>
      </w:r>
      <w:r w:rsidRPr="00B750E9">
        <w:rPr>
          <w:rFonts w:asciiTheme="minorBidi" w:hAnsiTheme="minorBidi"/>
        </w:rPr>
        <w:t xml:space="preserve">. So, Cambridge </w:t>
      </w:r>
      <w:proofErr w:type="spellStart"/>
      <w:r w:rsidRPr="00B750E9">
        <w:rPr>
          <w:rFonts w:asciiTheme="minorBidi" w:hAnsiTheme="minorBidi"/>
        </w:rPr>
        <w:t>Analytica</w:t>
      </w:r>
      <w:proofErr w:type="spellEnd"/>
      <w:r w:rsidRPr="00B750E9">
        <w:rPr>
          <w:rFonts w:asciiTheme="minorBidi" w:hAnsiTheme="minorBidi"/>
        </w:rPr>
        <w:t xml:space="preserve"> was just a shell for the parent company SCL Group. Cambridge </w:t>
      </w:r>
      <w:proofErr w:type="spellStart"/>
      <w:r w:rsidRPr="00B750E9">
        <w:rPr>
          <w:rFonts w:asciiTheme="minorBidi" w:hAnsiTheme="minorBidi"/>
        </w:rPr>
        <w:t>Analytica</w:t>
      </w:r>
      <w:proofErr w:type="spellEnd"/>
      <w:r w:rsidRPr="00B750E9">
        <w:rPr>
          <w:rFonts w:asciiTheme="minorBidi" w:hAnsiTheme="minorBidi"/>
        </w:rPr>
        <w:t xml:space="preserve"> CEO Alexander Nix </w:t>
      </w:r>
      <w:r w:rsidR="00E4052F" w:rsidRPr="00B750E9">
        <w:rPr>
          <w:rFonts w:asciiTheme="minorBidi" w:hAnsiTheme="minorBidi"/>
        </w:rPr>
        <w:t>contacted</w:t>
      </w:r>
      <w:r w:rsidRPr="00B750E9">
        <w:rPr>
          <w:rFonts w:asciiTheme="minorBidi" w:hAnsiTheme="minorBidi"/>
        </w:rPr>
        <w:t xml:space="preserve"> WikiLeaks founder Julian Assange concerning emails hacked from the Democratic National Committee</w:t>
      </w:r>
      <w:r w:rsidR="00B84B2A" w:rsidRPr="00B750E9">
        <w:rPr>
          <w:rFonts w:asciiTheme="minorBidi" w:hAnsiTheme="minorBidi"/>
        </w:rPr>
        <w:t>’</w:t>
      </w:r>
      <w:r w:rsidRPr="00B750E9">
        <w:rPr>
          <w:rFonts w:asciiTheme="minorBidi" w:hAnsiTheme="minorBidi"/>
        </w:rPr>
        <w:t>s servers (</w:t>
      </w:r>
      <w:proofErr w:type="spellStart"/>
      <w:r w:rsidRPr="00B750E9">
        <w:rPr>
          <w:rFonts w:asciiTheme="minorBidi" w:hAnsiTheme="minorBidi"/>
        </w:rPr>
        <w:t>Jeune</w:t>
      </w:r>
      <w:proofErr w:type="spellEnd"/>
      <w:r w:rsidRPr="00B750E9">
        <w:rPr>
          <w:rFonts w:asciiTheme="minorBidi" w:hAnsiTheme="minorBidi"/>
        </w:rPr>
        <w:t xml:space="preserve">, 2021). According to a former employee of Cambridge </w:t>
      </w:r>
      <w:proofErr w:type="spellStart"/>
      <w:r w:rsidRPr="00B750E9">
        <w:rPr>
          <w:rFonts w:asciiTheme="minorBidi" w:hAnsiTheme="minorBidi"/>
        </w:rPr>
        <w:t>Analytica</w:t>
      </w:r>
      <w:proofErr w:type="spellEnd"/>
      <w:r w:rsidRPr="00B750E9">
        <w:rPr>
          <w:rFonts w:asciiTheme="minorBidi" w:hAnsiTheme="minorBidi"/>
        </w:rPr>
        <w:t>, the firm got data through a researcher</w:t>
      </w:r>
      <w:r w:rsidR="00E4052F" w:rsidRPr="00B750E9">
        <w:rPr>
          <w:rFonts w:asciiTheme="minorBidi" w:hAnsiTheme="minorBidi"/>
        </w:rPr>
        <w:t xml:space="preserve">, </w:t>
      </w:r>
      <w:proofErr w:type="spellStart"/>
      <w:r w:rsidR="00E4052F" w:rsidRPr="00B750E9">
        <w:rPr>
          <w:rFonts w:asciiTheme="minorBidi" w:hAnsiTheme="minorBidi"/>
        </w:rPr>
        <w:t>Aleksandr</w:t>
      </w:r>
      <w:proofErr w:type="spellEnd"/>
      <w:r w:rsidR="00E4052F" w:rsidRPr="00B750E9">
        <w:rPr>
          <w:rFonts w:asciiTheme="minorBidi" w:hAnsiTheme="minorBidi"/>
        </w:rPr>
        <w:t xml:space="preserve"> </w:t>
      </w:r>
      <w:proofErr w:type="spellStart"/>
      <w:r w:rsidR="00E4052F" w:rsidRPr="00B750E9">
        <w:rPr>
          <w:rFonts w:asciiTheme="minorBidi" w:hAnsiTheme="minorBidi"/>
        </w:rPr>
        <w:t>Kogan</w:t>
      </w:r>
      <w:proofErr w:type="spellEnd"/>
      <w:r w:rsidR="00E4052F" w:rsidRPr="00B750E9">
        <w:rPr>
          <w:rFonts w:asciiTheme="minorBidi" w:hAnsiTheme="minorBidi"/>
        </w:rPr>
        <w:t>,</w:t>
      </w:r>
      <w:r w:rsidRPr="00B750E9">
        <w:rPr>
          <w:rFonts w:asciiTheme="minorBidi" w:hAnsiTheme="minorBidi"/>
        </w:rPr>
        <w:t xml:space="preserve"> a Russian American working for the University of Cambridge.</w:t>
      </w:r>
    </w:p>
    <w:p w14:paraId="07D1ED43" w14:textId="3F2167C4" w:rsidR="00926EE1" w:rsidRPr="00B750E9" w:rsidRDefault="00926EE1" w:rsidP="0083315A">
      <w:pPr>
        <w:spacing w:after="0" w:line="480" w:lineRule="auto"/>
        <w:ind w:firstLine="720"/>
        <w:rPr>
          <w:rFonts w:asciiTheme="minorBidi" w:hAnsiTheme="minorBidi"/>
        </w:rPr>
      </w:pPr>
      <w:r w:rsidRPr="00B750E9">
        <w:rPr>
          <w:rFonts w:asciiTheme="minorBidi" w:hAnsiTheme="minorBidi"/>
        </w:rPr>
        <w:t>Steve Bannon became Trump</w:t>
      </w:r>
      <w:r w:rsidR="00B84B2A" w:rsidRPr="00B750E9">
        <w:rPr>
          <w:rFonts w:asciiTheme="minorBidi" w:hAnsiTheme="minorBidi"/>
        </w:rPr>
        <w:t>’</w:t>
      </w:r>
      <w:r w:rsidRPr="00B750E9">
        <w:rPr>
          <w:rFonts w:asciiTheme="minorBidi" w:hAnsiTheme="minorBidi"/>
        </w:rPr>
        <w:t>s chief strategist</w:t>
      </w:r>
      <w:r w:rsidR="00B836EF" w:rsidRPr="00B750E9">
        <w:rPr>
          <w:rFonts w:asciiTheme="minorBidi" w:hAnsiTheme="minorBidi"/>
        </w:rPr>
        <w:t xml:space="preserve"> (</w:t>
      </w:r>
      <w:proofErr w:type="spellStart"/>
      <w:r w:rsidR="00EB3283" w:rsidRPr="00B750E9">
        <w:rPr>
          <w:rFonts w:asciiTheme="minorBidi" w:hAnsiTheme="minorBidi"/>
        </w:rPr>
        <w:t>Boler</w:t>
      </w:r>
      <w:proofErr w:type="spellEnd"/>
      <w:r w:rsidR="00EB3283" w:rsidRPr="00B750E9">
        <w:rPr>
          <w:rFonts w:asciiTheme="minorBidi" w:hAnsiTheme="minorBidi"/>
        </w:rPr>
        <w:t xml:space="preserve"> and</w:t>
      </w:r>
      <w:r w:rsidR="00B836EF" w:rsidRPr="00B750E9">
        <w:rPr>
          <w:rFonts w:asciiTheme="minorBidi" w:hAnsiTheme="minorBidi"/>
        </w:rPr>
        <w:t xml:space="preserve"> Davis, 2021)</w:t>
      </w:r>
      <w:r w:rsidRPr="00B750E9">
        <w:rPr>
          <w:rFonts w:asciiTheme="minorBidi" w:hAnsiTheme="minorBidi"/>
        </w:rPr>
        <w:t>. SCL</w:t>
      </w:r>
      <w:r w:rsidR="00E4052F" w:rsidRPr="00B750E9">
        <w:rPr>
          <w:rFonts w:asciiTheme="minorBidi" w:hAnsiTheme="minorBidi"/>
        </w:rPr>
        <w:t>,</w:t>
      </w:r>
      <w:r w:rsidRPr="00B750E9">
        <w:rPr>
          <w:rFonts w:asciiTheme="minorBidi" w:hAnsiTheme="minorBidi"/>
        </w:rPr>
        <w:t xml:space="preserve"> having won contracts with the US State Department</w:t>
      </w:r>
      <w:r w:rsidR="00E4052F" w:rsidRPr="00B750E9">
        <w:rPr>
          <w:rFonts w:asciiTheme="minorBidi" w:hAnsiTheme="minorBidi"/>
        </w:rPr>
        <w:t>,</w:t>
      </w:r>
      <w:r w:rsidRPr="00B750E9">
        <w:rPr>
          <w:rFonts w:asciiTheme="minorBidi" w:hAnsiTheme="minorBidi"/>
        </w:rPr>
        <w:t xml:space="preserve"> was pitching to the Pentagon</w:t>
      </w:r>
      <w:r w:rsidR="00E4052F" w:rsidRPr="00B750E9">
        <w:rPr>
          <w:rFonts w:asciiTheme="minorBidi" w:hAnsiTheme="minorBidi"/>
        </w:rPr>
        <w:t>,</w:t>
      </w:r>
      <w:r w:rsidRPr="00B750E9">
        <w:rPr>
          <w:rFonts w:asciiTheme="minorBidi" w:hAnsiTheme="minorBidi"/>
        </w:rPr>
        <w:t xml:space="preserve"> and so they decided to bring big data and social media to an established military style of information operations and then turn it to the US electorate</w:t>
      </w:r>
      <w:r w:rsidR="00B836EF" w:rsidRPr="00B750E9">
        <w:rPr>
          <w:rFonts w:asciiTheme="minorBidi" w:hAnsiTheme="minorBidi"/>
        </w:rPr>
        <w:t>.</w:t>
      </w:r>
    </w:p>
    <w:p w14:paraId="29013F35" w14:textId="4BF58A14" w:rsidR="00125399" w:rsidRPr="00B750E9" w:rsidRDefault="00926EE1" w:rsidP="0083315A">
      <w:pPr>
        <w:spacing w:after="0" w:line="480" w:lineRule="auto"/>
        <w:ind w:firstLine="720"/>
        <w:rPr>
          <w:rFonts w:asciiTheme="minorBidi" w:hAnsiTheme="minorBidi"/>
        </w:rPr>
      </w:pPr>
      <w:proofErr w:type="spellStart"/>
      <w:r w:rsidRPr="00B750E9">
        <w:rPr>
          <w:rFonts w:asciiTheme="minorBidi" w:hAnsiTheme="minorBidi"/>
        </w:rPr>
        <w:t>Aleksandr</w:t>
      </w:r>
      <w:proofErr w:type="spellEnd"/>
      <w:r w:rsidRPr="00B750E9">
        <w:rPr>
          <w:rFonts w:asciiTheme="minorBidi" w:hAnsiTheme="minorBidi"/>
        </w:rPr>
        <w:t xml:space="preserve"> </w:t>
      </w:r>
      <w:proofErr w:type="spellStart"/>
      <w:r w:rsidRPr="00B750E9">
        <w:rPr>
          <w:rFonts w:asciiTheme="minorBidi" w:hAnsiTheme="minorBidi"/>
        </w:rPr>
        <w:t>Kogan</w:t>
      </w:r>
      <w:proofErr w:type="spellEnd"/>
      <w:r w:rsidRPr="00B750E9">
        <w:rPr>
          <w:rFonts w:asciiTheme="minorBidi" w:hAnsiTheme="minorBidi"/>
        </w:rPr>
        <w:t xml:space="preserve"> Used Facebook to harvest user profiles. It started with </w:t>
      </w:r>
      <w:proofErr w:type="spellStart"/>
      <w:r w:rsidRPr="00B750E9">
        <w:rPr>
          <w:rFonts w:asciiTheme="minorBidi" w:hAnsiTheme="minorBidi"/>
        </w:rPr>
        <w:t>Kogan</w:t>
      </w:r>
      <w:proofErr w:type="spellEnd"/>
      <w:r w:rsidRPr="00B750E9">
        <w:rPr>
          <w:rFonts w:asciiTheme="minorBidi" w:hAnsiTheme="minorBidi"/>
        </w:rPr>
        <w:t xml:space="preserve"> building a Facebook </w:t>
      </w:r>
      <w:r w:rsidR="00EB3283" w:rsidRPr="00B750E9">
        <w:rPr>
          <w:rFonts w:asciiTheme="minorBidi" w:hAnsiTheme="minorBidi"/>
        </w:rPr>
        <w:t>app that was a quiz (</w:t>
      </w:r>
      <w:proofErr w:type="spellStart"/>
      <w:r w:rsidR="00EB3283" w:rsidRPr="00B750E9">
        <w:rPr>
          <w:rFonts w:asciiTheme="minorBidi" w:hAnsiTheme="minorBidi"/>
        </w:rPr>
        <w:t>Venturini</w:t>
      </w:r>
      <w:proofErr w:type="spellEnd"/>
      <w:r w:rsidR="00EB3283" w:rsidRPr="00B750E9">
        <w:rPr>
          <w:rFonts w:asciiTheme="minorBidi" w:hAnsiTheme="minorBidi"/>
        </w:rPr>
        <w:t xml:space="preserve"> and</w:t>
      </w:r>
      <w:r w:rsidRPr="00B750E9">
        <w:rPr>
          <w:rFonts w:asciiTheme="minorBidi" w:hAnsiTheme="minorBidi"/>
        </w:rPr>
        <w:t xml:space="preserve"> Rogers, 2019). This did not only collect data from the people who took part in the quiz but </w:t>
      </w:r>
      <w:r w:rsidR="00B84B2A" w:rsidRPr="00B750E9">
        <w:rPr>
          <w:rFonts w:asciiTheme="minorBidi" w:hAnsiTheme="minorBidi"/>
        </w:rPr>
        <w:t>also exposed a vulnerability</w:t>
      </w:r>
      <w:r w:rsidR="00E4052F" w:rsidRPr="00B750E9">
        <w:rPr>
          <w:rFonts w:asciiTheme="minorBidi" w:hAnsiTheme="minorBidi"/>
        </w:rPr>
        <w:t xml:space="preserve"> in the Facebook API </w:t>
      </w:r>
      <w:proofErr w:type="gramStart"/>
      <w:r w:rsidR="00E4052F" w:rsidRPr="00B750E9">
        <w:rPr>
          <w:rFonts w:asciiTheme="minorBidi" w:hAnsiTheme="minorBidi"/>
        </w:rPr>
        <w:t xml:space="preserve">that </w:t>
      </w:r>
      <w:r w:rsidR="00B84B2A" w:rsidRPr="00B750E9">
        <w:rPr>
          <w:rFonts w:asciiTheme="minorBidi" w:hAnsiTheme="minorBidi"/>
        </w:rPr>
        <w:t xml:space="preserve"> was</w:t>
      </w:r>
      <w:proofErr w:type="gramEnd"/>
      <w:r w:rsidR="00B84B2A" w:rsidRPr="00B750E9">
        <w:rPr>
          <w:rFonts w:asciiTheme="minorBidi" w:hAnsiTheme="minorBidi"/>
        </w:rPr>
        <w:t xml:space="preserve"> employed in collecting quiz data as well as from friends of respondents. </w:t>
      </w:r>
      <w:r w:rsidRPr="00B750E9">
        <w:rPr>
          <w:rFonts w:asciiTheme="minorBidi" w:hAnsiTheme="minorBidi"/>
        </w:rPr>
        <w:t>According to Romano</w:t>
      </w:r>
      <w:r w:rsidR="00E4052F" w:rsidRPr="00B750E9">
        <w:rPr>
          <w:rFonts w:asciiTheme="minorBidi" w:hAnsiTheme="minorBidi"/>
        </w:rPr>
        <w:t>, Facebook had prohibited selling data collected using this method,</w:t>
      </w:r>
      <w:r w:rsidRPr="00B750E9">
        <w:rPr>
          <w:rFonts w:asciiTheme="minorBidi" w:hAnsiTheme="minorBidi"/>
        </w:rPr>
        <w:t xml:space="preserve"> but Cambridge </w:t>
      </w:r>
      <w:proofErr w:type="spellStart"/>
      <w:r w:rsidRPr="00B750E9">
        <w:rPr>
          <w:rFonts w:asciiTheme="minorBidi" w:hAnsiTheme="minorBidi"/>
        </w:rPr>
        <w:t>Analytica</w:t>
      </w:r>
      <w:proofErr w:type="spellEnd"/>
      <w:r w:rsidRPr="00B750E9">
        <w:rPr>
          <w:rFonts w:asciiTheme="minorBidi" w:hAnsiTheme="minorBidi"/>
        </w:rPr>
        <w:t xml:space="preserve"> sold the data it obtained anyway.</w:t>
      </w:r>
      <w:r w:rsidR="00B84B2A" w:rsidRPr="00B750E9">
        <w:rPr>
          <w:rFonts w:asciiTheme="minorBidi" w:hAnsiTheme="minorBidi"/>
        </w:rPr>
        <w:t xml:space="preserve"> The company used the stolen data to create political </w:t>
      </w:r>
      <w:r w:rsidR="00B84B2A" w:rsidRPr="00B750E9">
        <w:rPr>
          <w:rFonts w:asciiTheme="minorBidi" w:hAnsiTheme="minorBidi"/>
        </w:rPr>
        <w:lastRenderedPageBreak/>
        <w:t xml:space="preserve">and psychological </w:t>
      </w:r>
      <w:r w:rsidR="00EB3283" w:rsidRPr="00B750E9">
        <w:rPr>
          <w:rFonts w:asciiTheme="minorBidi" w:hAnsiTheme="minorBidi"/>
        </w:rPr>
        <w:t>(</w:t>
      </w:r>
      <w:proofErr w:type="spellStart"/>
      <w:r w:rsidR="00EB3283" w:rsidRPr="00B750E9">
        <w:rPr>
          <w:rFonts w:asciiTheme="minorBidi" w:hAnsiTheme="minorBidi"/>
        </w:rPr>
        <w:t>Venturini</w:t>
      </w:r>
      <w:proofErr w:type="spellEnd"/>
      <w:r w:rsidR="00EB3283" w:rsidRPr="00B750E9">
        <w:rPr>
          <w:rFonts w:asciiTheme="minorBidi" w:hAnsiTheme="minorBidi"/>
        </w:rPr>
        <w:t xml:space="preserve"> and</w:t>
      </w:r>
      <w:r w:rsidRPr="00B750E9">
        <w:rPr>
          <w:rFonts w:asciiTheme="minorBidi" w:hAnsiTheme="minorBidi"/>
        </w:rPr>
        <w:t xml:space="preserve"> Rogers, 2019). The plan was to </w:t>
      </w:r>
      <w:r w:rsidR="00B84B2A" w:rsidRPr="00B750E9">
        <w:rPr>
          <w:rFonts w:asciiTheme="minorBidi" w:hAnsiTheme="minorBidi"/>
        </w:rPr>
        <w:t xml:space="preserve">use the profiles as targets for political ads intended to drive a specific agenda. </w:t>
      </w:r>
    </w:p>
    <w:p w14:paraId="297B2D62" w14:textId="1F7DB990" w:rsidR="00125399" w:rsidRPr="00B750E9" w:rsidRDefault="00125399" w:rsidP="0083315A">
      <w:pPr>
        <w:spacing w:after="0" w:line="480" w:lineRule="auto"/>
        <w:rPr>
          <w:rFonts w:asciiTheme="minorBidi" w:hAnsiTheme="minorBidi"/>
          <w:i/>
        </w:rPr>
      </w:pPr>
      <w:r w:rsidRPr="00B750E9">
        <w:rPr>
          <w:rFonts w:asciiTheme="minorBidi" w:hAnsiTheme="minorBidi"/>
          <w:i/>
        </w:rPr>
        <w:t>Other Cases of inappropriate use of surveys</w:t>
      </w:r>
    </w:p>
    <w:p w14:paraId="30A49B40" w14:textId="59CFF33C" w:rsidR="004E5902" w:rsidRPr="00B750E9" w:rsidRDefault="004E5902" w:rsidP="0083315A">
      <w:pPr>
        <w:spacing w:after="0" w:line="480" w:lineRule="auto"/>
        <w:ind w:firstLine="720"/>
        <w:rPr>
          <w:rFonts w:asciiTheme="minorBidi" w:hAnsiTheme="minorBidi"/>
        </w:rPr>
      </w:pPr>
      <w:r w:rsidRPr="00B750E9">
        <w:rPr>
          <w:rFonts w:asciiTheme="minorBidi" w:hAnsiTheme="minorBidi"/>
        </w:rPr>
        <w:t>I</w:t>
      </w:r>
      <w:r w:rsidR="00926EE1" w:rsidRPr="00B750E9">
        <w:rPr>
          <w:rFonts w:asciiTheme="minorBidi" w:hAnsiTheme="minorBidi"/>
        </w:rPr>
        <w:t>n September 2019, Twitter finally admitted to allowing advertisers access to its users</w:t>
      </w:r>
      <w:r w:rsidR="00B84B2A" w:rsidRPr="00B750E9">
        <w:rPr>
          <w:rFonts w:asciiTheme="minorBidi" w:hAnsiTheme="minorBidi"/>
        </w:rPr>
        <w:t>’</w:t>
      </w:r>
      <w:r w:rsidR="00926EE1" w:rsidRPr="00B750E9">
        <w:rPr>
          <w:rFonts w:asciiTheme="minorBidi" w:hAnsiTheme="minorBidi"/>
        </w:rPr>
        <w:t xml:space="preserve"> data to improve the targeting of marketing campaigns. Though the company cited it as an internal error, the bug allowed Twitter</w:t>
      </w:r>
      <w:r w:rsidR="00B84B2A" w:rsidRPr="00B750E9">
        <w:rPr>
          <w:rFonts w:asciiTheme="minorBidi" w:hAnsiTheme="minorBidi"/>
        </w:rPr>
        <w:t>’</w:t>
      </w:r>
      <w:r w:rsidR="00926EE1" w:rsidRPr="00B750E9">
        <w:rPr>
          <w:rFonts w:asciiTheme="minorBidi" w:hAnsiTheme="minorBidi"/>
        </w:rPr>
        <w:t xml:space="preserve">s tailored </w:t>
      </w:r>
      <w:r w:rsidR="00013C74" w:rsidRPr="00B750E9">
        <w:rPr>
          <w:rFonts w:asciiTheme="minorBidi" w:hAnsiTheme="minorBidi"/>
        </w:rPr>
        <w:t>audiences’</w:t>
      </w:r>
      <w:r w:rsidR="00926EE1" w:rsidRPr="00B750E9">
        <w:rPr>
          <w:rFonts w:asciiTheme="minorBidi" w:hAnsiTheme="minorBidi"/>
        </w:rPr>
        <w:t xml:space="preserve"> advertisers to access user email addresses and phone numbers (</w:t>
      </w:r>
      <w:proofErr w:type="spellStart"/>
      <w:r w:rsidR="00926EE1" w:rsidRPr="00B750E9">
        <w:rPr>
          <w:rFonts w:asciiTheme="minorBidi" w:hAnsiTheme="minorBidi"/>
        </w:rPr>
        <w:t>Bossetta</w:t>
      </w:r>
      <w:proofErr w:type="spellEnd"/>
      <w:r w:rsidR="00926EE1" w:rsidRPr="00B750E9">
        <w:rPr>
          <w:rFonts w:asciiTheme="minorBidi" w:hAnsiTheme="minorBidi"/>
        </w:rPr>
        <w:t>, 2018). Twitter</w:t>
      </w:r>
      <w:r w:rsidR="00B84B2A" w:rsidRPr="00B750E9">
        <w:rPr>
          <w:rFonts w:asciiTheme="minorBidi" w:hAnsiTheme="minorBidi"/>
        </w:rPr>
        <w:t>’</w:t>
      </w:r>
      <w:r w:rsidR="00926EE1" w:rsidRPr="00B750E9">
        <w:rPr>
          <w:rFonts w:asciiTheme="minorBidi" w:hAnsiTheme="minorBidi"/>
        </w:rPr>
        <w:t>s ad buyers could eventually cross-refer their marketing database with Twitter to identify shared customers and serve those targeted ads without the user</w:t>
      </w:r>
      <w:r w:rsidR="00B84B2A" w:rsidRPr="00B750E9">
        <w:rPr>
          <w:rFonts w:asciiTheme="minorBidi" w:hAnsiTheme="minorBidi"/>
        </w:rPr>
        <w:t>’</w:t>
      </w:r>
      <w:r w:rsidR="00926EE1" w:rsidRPr="00B750E9">
        <w:rPr>
          <w:rFonts w:asciiTheme="minorBidi" w:hAnsiTheme="minorBidi"/>
        </w:rPr>
        <w:t>s permission.</w:t>
      </w:r>
    </w:p>
    <w:p w14:paraId="2F293413" w14:textId="1353C32D" w:rsidR="00926EE1" w:rsidRPr="00B750E9" w:rsidRDefault="00926EE1" w:rsidP="0083315A">
      <w:pPr>
        <w:spacing w:after="0" w:line="480" w:lineRule="auto"/>
        <w:ind w:firstLine="720"/>
        <w:rPr>
          <w:rFonts w:asciiTheme="minorBidi" w:hAnsiTheme="minorBidi"/>
        </w:rPr>
      </w:pPr>
      <w:r w:rsidRPr="00B750E9">
        <w:rPr>
          <w:rFonts w:asciiTheme="minorBidi" w:hAnsiTheme="minorBidi"/>
        </w:rPr>
        <w:t xml:space="preserve">Uber was fined 20,000 US dollars by the Federal Trade Commission (FTC) for what it called </w:t>
      </w:r>
      <w:r w:rsidR="00B84B2A" w:rsidRPr="00B750E9">
        <w:rPr>
          <w:rFonts w:asciiTheme="minorBidi" w:hAnsiTheme="minorBidi"/>
        </w:rPr>
        <w:t>“</w:t>
      </w:r>
      <w:r w:rsidRPr="00B750E9">
        <w:rPr>
          <w:rFonts w:asciiTheme="minorBidi" w:hAnsiTheme="minorBidi"/>
        </w:rPr>
        <w:t>God View</w:t>
      </w:r>
      <w:r w:rsidR="00E4052F" w:rsidRPr="00B750E9">
        <w:rPr>
          <w:rFonts w:asciiTheme="minorBidi" w:hAnsiTheme="minorBidi"/>
        </w:rPr>
        <w:t>,</w:t>
      </w:r>
      <w:r w:rsidR="00B84B2A" w:rsidRPr="00B750E9">
        <w:rPr>
          <w:rFonts w:asciiTheme="minorBidi" w:hAnsiTheme="minorBidi"/>
        </w:rPr>
        <w:t>”</w:t>
      </w:r>
      <w:r w:rsidRPr="00B750E9">
        <w:rPr>
          <w:rFonts w:asciiTheme="minorBidi" w:hAnsiTheme="minorBidi"/>
        </w:rPr>
        <w:t xml:space="preserve"> and let Uber </w:t>
      </w:r>
      <w:r w:rsidR="00013C74" w:rsidRPr="00B750E9">
        <w:rPr>
          <w:rFonts w:asciiTheme="minorBidi" w:hAnsiTheme="minorBidi"/>
        </w:rPr>
        <w:t>employees</w:t>
      </w:r>
      <w:r w:rsidRPr="00B750E9">
        <w:rPr>
          <w:rFonts w:asciiTheme="minorBidi" w:hAnsiTheme="minorBidi"/>
        </w:rPr>
        <w:t xml:space="preserve"> access and also track the movements and location of Uber riders without their Permission (Muller, 2019). Following their agreement with FTC, Uber paid their fine and even agreed to hire an independent firm to audit their privacy practices every 2 years from 2014 to 2034. </w:t>
      </w:r>
      <w:r w:rsidR="00E4052F" w:rsidRPr="00B750E9">
        <w:rPr>
          <w:rFonts w:asciiTheme="minorBidi" w:eastAsia="Times New Roman" w:hAnsiTheme="minorBidi"/>
        </w:rPr>
        <w:t>It would be</w:t>
      </w:r>
      <w:r w:rsidRPr="00B750E9">
        <w:rPr>
          <w:rFonts w:asciiTheme="minorBidi" w:eastAsia="Times New Roman" w:hAnsiTheme="minorBidi"/>
        </w:rPr>
        <w:t xml:space="preserve"> unethical to share users</w:t>
      </w:r>
      <w:r w:rsidR="00B84B2A" w:rsidRPr="00B750E9">
        <w:rPr>
          <w:rFonts w:asciiTheme="minorBidi" w:eastAsia="Times New Roman" w:hAnsiTheme="minorBidi"/>
        </w:rPr>
        <w:t>’</w:t>
      </w:r>
      <w:r w:rsidRPr="00B750E9">
        <w:rPr>
          <w:rFonts w:asciiTheme="minorBidi" w:eastAsia="Times New Roman" w:hAnsiTheme="minorBidi"/>
        </w:rPr>
        <w:t xml:space="preserve"> data without their consent. Implications of the act to the user on a social aspect would be exposure to the person</w:t>
      </w:r>
      <w:r w:rsidR="00B84B2A" w:rsidRPr="00B750E9">
        <w:rPr>
          <w:rFonts w:asciiTheme="minorBidi" w:eastAsia="Times New Roman" w:hAnsiTheme="minorBidi"/>
        </w:rPr>
        <w:t>’</w:t>
      </w:r>
      <w:r w:rsidRPr="00B750E9">
        <w:rPr>
          <w:rFonts w:asciiTheme="minorBidi" w:eastAsia="Times New Roman" w:hAnsiTheme="minorBidi"/>
        </w:rPr>
        <w:t>s intricate life. Fines are usually the most common form of legal implications (Muller, 2019). Since legal and professional skills are usually intertwined</w:t>
      </w:r>
      <w:r w:rsidR="00E4052F" w:rsidRPr="00B750E9">
        <w:rPr>
          <w:rFonts w:asciiTheme="minorBidi" w:eastAsia="Times New Roman" w:hAnsiTheme="minorBidi"/>
        </w:rPr>
        <w:t>,</w:t>
      </w:r>
      <w:r w:rsidRPr="00B750E9">
        <w:rPr>
          <w:rFonts w:asciiTheme="minorBidi" w:eastAsia="Times New Roman" w:hAnsiTheme="minorBidi"/>
        </w:rPr>
        <w:t xml:space="preserve"> people start questioning the </w:t>
      </w:r>
      <w:r w:rsidR="00E4052F" w:rsidRPr="00B750E9">
        <w:rPr>
          <w:rFonts w:asciiTheme="minorBidi" w:eastAsia="Times New Roman" w:hAnsiTheme="minorBidi"/>
        </w:rPr>
        <w:t>organization</w:t>
      </w:r>
      <w:r w:rsidR="00B84B2A" w:rsidRPr="00B750E9">
        <w:rPr>
          <w:rFonts w:asciiTheme="minorBidi" w:eastAsia="Times New Roman" w:hAnsiTheme="minorBidi"/>
        </w:rPr>
        <w:t>’</w:t>
      </w:r>
      <w:r w:rsidR="00E4052F" w:rsidRPr="00B750E9">
        <w:rPr>
          <w:rFonts w:asciiTheme="minorBidi" w:eastAsia="Times New Roman" w:hAnsiTheme="minorBidi"/>
        </w:rPr>
        <w:t>s professionalism</w:t>
      </w:r>
      <w:r w:rsidRPr="00B750E9">
        <w:rPr>
          <w:rFonts w:asciiTheme="minorBidi" w:eastAsia="Times New Roman" w:hAnsiTheme="minorBidi"/>
        </w:rPr>
        <w:t xml:space="preserve">. </w:t>
      </w:r>
    </w:p>
    <w:p w14:paraId="0AC6C596" w14:textId="77777777" w:rsidR="00EB3283" w:rsidRPr="00B750E9" w:rsidRDefault="00965925" w:rsidP="0083315A">
      <w:pPr>
        <w:shd w:val="clear" w:color="auto" w:fill="FFFFFF"/>
        <w:spacing w:after="0" w:line="480" w:lineRule="auto"/>
        <w:jc w:val="center"/>
        <w:rPr>
          <w:rFonts w:asciiTheme="minorBidi" w:eastAsia="Times New Roman" w:hAnsiTheme="minorBidi"/>
          <w:b/>
        </w:rPr>
      </w:pPr>
      <w:r w:rsidRPr="00B750E9">
        <w:rPr>
          <w:rFonts w:asciiTheme="minorBidi" w:eastAsia="Times New Roman" w:hAnsiTheme="minorBidi"/>
        </w:rPr>
        <w:t>For</w:t>
      </w:r>
      <w:r w:rsidR="00EB3283" w:rsidRPr="00B750E9">
        <w:rPr>
          <w:rFonts w:asciiTheme="minorBidi" w:eastAsia="Times New Roman" w:hAnsiTheme="minorBidi"/>
        </w:rPr>
        <w:t>mative Activities</w:t>
      </w:r>
    </w:p>
    <w:p w14:paraId="7042864B" w14:textId="2F1A0DE4" w:rsidR="00965925" w:rsidRPr="00B750E9" w:rsidRDefault="00E4052F" w:rsidP="0083315A">
      <w:pPr>
        <w:shd w:val="clear" w:color="auto" w:fill="FFFFFF"/>
        <w:spacing w:after="0" w:line="480" w:lineRule="auto"/>
        <w:rPr>
          <w:rFonts w:asciiTheme="minorBidi" w:eastAsia="Times New Roman" w:hAnsiTheme="minorBidi"/>
          <w:i/>
        </w:rPr>
      </w:pPr>
      <w:r w:rsidRPr="00B750E9">
        <w:rPr>
          <w:rFonts w:asciiTheme="minorBidi" w:eastAsia="Times New Roman" w:hAnsiTheme="minorBidi"/>
          <w:i/>
        </w:rPr>
        <w:t>E</w:t>
      </w:r>
      <w:r w:rsidR="00965925" w:rsidRPr="00B750E9">
        <w:rPr>
          <w:rFonts w:asciiTheme="minorBidi" w:eastAsia="Times New Roman" w:hAnsiTheme="minorBidi"/>
          <w:i/>
        </w:rPr>
        <w:t>-Port</w:t>
      </w:r>
      <w:r w:rsidR="00EB3283" w:rsidRPr="00B750E9">
        <w:rPr>
          <w:rFonts w:asciiTheme="minorBidi" w:eastAsia="Times New Roman" w:hAnsiTheme="minorBidi"/>
          <w:i/>
        </w:rPr>
        <w:t xml:space="preserve">folio update: Data Collection </w:t>
      </w:r>
    </w:p>
    <w:p w14:paraId="4412B599" w14:textId="23EA1979" w:rsidR="00A36194" w:rsidRPr="00B750E9" w:rsidRDefault="00A36194" w:rsidP="0083315A">
      <w:pPr>
        <w:shd w:val="clear" w:color="auto" w:fill="FFFFFF"/>
        <w:spacing w:after="0" w:line="480" w:lineRule="auto"/>
        <w:ind w:firstLine="720"/>
        <w:rPr>
          <w:rFonts w:asciiTheme="minorBidi" w:eastAsia="Times New Roman" w:hAnsiTheme="minorBidi"/>
        </w:rPr>
      </w:pPr>
      <w:r w:rsidRPr="00B750E9">
        <w:rPr>
          <w:rFonts w:asciiTheme="minorBidi" w:eastAsia="Times New Roman" w:hAnsiTheme="minorBidi"/>
        </w:rPr>
        <w:t>The best data collection tool would be an online survey. This would target email users</w:t>
      </w:r>
      <w:r w:rsidR="00E4052F" w:rsidRPr="00B750E9">
        <w:rPr>
          <w:rFonts w:asciiTheme="minorBidi" w:eastAsia="Times New Roman" w:hAnsiTheme="minorBidi"/>
        </w:rPr>
        <w:t>,</w:t>
      </w:r>
      <w:r w:rsidRPr="00B750E9">
        <w:rPr>
          <w:rFonts w:asciiTheme="minorBidi" w:eastAsia="Times New Roman" w:hAnsiTheme="minorBidi"/>
        </w:rPr>
        <w:t xml:space="preserve"> and it is very efficient.</w:t>
      </w:r>
      <w:r w:rsidR="00EA6E44" w:rsidRPr="00B750E9">
        <w:rPr>
          <w:rFonts w:asciiTheme="minorBidi" w:eastAsia="Times New Roman" w:hAnsiTheme="minorBidi"/>
        </w:rPr>
        <w:t xml:space="preserve"> Besides, online surveys are easy to administer and cost-savvy, as the respondents are sent the questionnaires via email or social media channels. </w:t>
      </w:r>
      <w:r w:rsidR="00E4052F" w:rsidRPr="00B750E9">
        <w:rPr>
          <w:rFonts w:asciiTheme="minorBidi" w:eastAsia="Times New Roman" w:hAnsiTheme="minorBidi"/>
        </w:rPr>
        <w:t xml:space="preserve">An </w:t>
      </w:r>
      <w:r w:rsidR="00EA6E44" w:rsidRPr="00B750E9">
        <w:rPr>
          <w:rFonts w:asciiTheme="minorBidi" w:eastAsia="Times New Roman" w:hAnsiTheme="minorBidi"/>
        </w:rPr>
        <w:t>Individual</w:t>
      </w:r>
      <w:r w:rsidR="00B84B2A" w:rsidRPr="00B750E9">
        <w:rPr>
          <w:rFonts w:asciiTheme="minorBidi" w:eastAsia="Times New Roman" w:hAnsiTheme="minorBidi"/>
        </w:rPr>
        <w:t>’</w:t>
      </w:r>
      <w:r w:rsidR="00EA6E44" w:rsidRPr="00B750E9">
        <w:rPr>
          <w:rFonts w:asciiTheme="minorBidi" w:eastAsia="Times New Roman" w:hAnsiTheme="minorBidi"/>
        </w:rPr>
        <w:t>s decision to participate is automatic consent to offer the information needed.</w:t>
      </w:r>
    </w:p>
    <w:p w14:paraId="72B7A83E" w14:textId="77777777" w:rsidR="00EB3283" w:rsidRPr="00B750E9" w:rsidRDefault="00965925" w:rsidP="0083315A">
      <w:pPr>
        <w:shd w:val="clear" w:color="auto" w:fill="FFFFFF"/>
        <w:spacing w:after="0" w:line="480" w:lineRule="auto"/>
        <w:rPr>
          <w:rFonts w:asciiTheme="minorBidi" w:eastAsia="Times New Roman" w:hAnsiTheme="minorBidi"/>
          <w:b/>
        </w:rPr>
      </w:pPr>
      <w:r w:rsidRPr="00B750E9">
        <w:rPr>
          <w:rFonts w:asciiTheme="minorBidi" w:eastAsia="Times New Roman" w:hAnsiTheme="minorBidi"/>
          <w:i/>
        </w:rPr>
        <w:t>Wi</w:t>
      </w:r>
      <w:r w:rsidR="00EB3283" w:rsidRPr="00B750E9">
        <w:rPr>
          <w:rFonts w:asciiTheme="minorBidi" w:eastAsia="Times New Roman" w:hAnsiTheme="minorBidi"/>
          <w:i/>
        </w:rPr>
        <w:t>ki Activity</w:t>
      </w:r>
    </w:p>
    <w:p w14:paraId="44017088" w14:textId="0ABE4DC9" w:rsidR="00965925" w:rsidRPr="00B750E9" w:rsidRDefault="00965925" w:rsidP="0083315A">
      <w:pPr>
        <w:shd w:val="clear" w:color="auto" w:fill="FFFFFF"/>
        <w:spacing w:after="0" w:line="480" w:lineRule="auto"/>
        <w:ind w:firstLine="720"/>
        <w:rPr>
          <w:rFonts w:asciiTheme="minorBidi" w:eastAsia="Times New Roman" w:hAnsiTheme="minorBidi"/>
        </w:rPr>
      </w:pPr>
      <w:proofErr w:type="spellStart"/>
      <w:r w:rsidRPr="00B750E9">
        <w:rPr>
          <w:rFonts w:asciiTheme="minorBidi" w:eastAsia="Times New Roman" w:hAnsiTheme="minorBidi"/>
        </w:rPr>
        <w:t>QuestionPro</w:t>
      </w:r>
      <w:proofErr w:type="spellEnd"/>
      <w:r w:rsidRPr="00B750E9">
        <w:rPr>
          <w:rFonts w:asciiTheme="minorBidi" w:eastAsia="Times New Roman" w:hAnsiTheme="minorBidi"/>
        </w:rPr>
        <w:t xml:space="preserve"> (2021) Questionnaire vs</w:t>
      </w:r>
      <w:r w:rsidR="00E4052F" w:rsidRPr="00B750E9">
        <w:rPr>
          <w:rFonts w:asciiTheme="minorBidi" w:eastAsia="Times New Roman" w:hAnsiTheme="minorBidi"/>
        </w:rPr>
        <w:t>.</w:t>
      </w:r>
      <w:r w:rsidRPr="00B750E9">
        <w:rPr>
          <w:rFonts w:asciiTheme="minorBidi" w:eastAsia="Times New Roman" w:hAnsiTheme="minorBidi"/>
        </w:rPr>
        <w:t xml:space="preserve"> Survey: Is there a Difference?</w:t>
      </w:r>
    </w:p>
    <w:p w14:paraId="71037792" w14:textId="6B137865" w:rsidR="00965925" w:rsidRPr="00B750E9" w:rsidRDefault="00052A67" w:rsidP="0083315A">
      <w:pPr>
        <w:shd w:val="clear" w:color="auto" w:fill="FFFFFF"/>
        <w:spacing w:after="0" w:line="480" w:lineRule="auto"/>
        <w:ind w:firstLine="720"/>
        <w:rPr>
          <w:rFonts w:asciiTheme="minorBidi" w:eastAsia="Times New Roman" w:hAnsiTheme="minorBidi"/>
          <w:b/>
        </w:rPr>
      </w:pPr>
      <w:r w:rsidRPr="00B750E9">
        <w:rPr>
          <w:rFonts w:asciiTheme="minorBidi" w:eastAsia="Times New Roman" w:hAnsiTheme="minorBidi"/>
        </w:rPr>
        <w:lastRenderedPageBreak/>
        <w:t>There is a</w:t>
      </w:r>
      <w:r w:rsidR="00A36194" w:rsidRPr="00B750E9">
        <w:rPr>
          <w:rFonts w:asciiTheme="minorBidi" w:eastAsia="Times New Roman" w:hAnsiTheme="minorBidi"/>
        </w:rPr>
        <w:t xml:space="preserve"> clear line defining a questionnaire and a survey. A questionnaire is a set of questions asked </w:t>
      </w:r>
      <w:r w:rsidR="00E4052F" w:rsidRPr="00B750E9">
        <w:rPr>
          <w:rFonts w:asciiTheme="minorBidi" w:eastAsia="Times New Roman" w:hAnsiTheme="minorBidi"/>
        </w:rPr>
        <w:t>to a respondent to draw</w:t>
      </w:r>
      <w:r w:rsidR="00A36194" w:rsidRPr="00B750E9">
        <w:rPr>
          <w:rFonts w:asciiTheme="minorBidi" w:eastAsia="Times New Roman" w:hAnsiTheme="minorBidi"/>
        </w:rPr>
        <w:t xml:space="preserve"> information from them to assist the reporter </w:t>
      </w:r>
      <w:r w:rsidR="00E4052F" w:rsidRPr="00B750E9">
        <w:rPr>
          <w:rFonts w:asciiTheme="minorBidi" w:eastAsia="Times New Roman" w:hAnsiTheme="minorBidi"/>
        </w:rPr>
        <w:t>in coming</w:t>
      </w:r>
      <w:r w:rsidR="00A36194" w:rsidRPr="00B750E9">
        <w:rPr>
          <w:rFonts w:asciiTheme="minorBidi" w:eastAsia="Times New Roman" w:hAnsiTheme="minorBidi"/>
        </w:rPr>
        <w:t xml:space="preserve"> up with a </w:t>
      </w:r>
      <w:r w:rsidRPr="00B750E9">
        <w:rPr>
          <w:rFonts w:asciiTheme="minorBidi" w:eastAsia="Times New Roman" w:hAnsiTheme="minorBidi"/>
        </w:rPr>
        <w:t>report (</w:t>
      </w:r>
      <w:proofErr w:type="spellStart"/>
      <w:r w:rsidRPr="00B750E9">
        <w:rPr>
          <w:rFonts w:asciiTheme="minorBidi" w:eastAsia="Times New Roman" w:hAnsiTheme="minorBidi"/>
        </w:rPr>
        <w:t>Taherdoost</w:t>
      </w:r>
      <w:proofErr w:type="spellEnd"/>
      <w:r w:rsidRPr="00B750E9">
        <w:rPr>
          <w:rFonts w:asciiTheme="minorBidi" w:eastAsia="Times New Roman" w:hAnsiTheme="minorBidi"/>
        </w:rPr>
        <w:t>, 2019)</w:t>
      </w:r>
      <w:r w:rsidR="00A36194" w:rsidRPr="00B750E9">
        <w:rPr>
          <w:rFonts w:asciiTheme="minorBidi" w:eastAsia="Times New Roman" w:hAnsiTheme="minorBidi"/>
        </w:rPr>
        <w:t xml:space="preserve">. </w:t>
      </w:r>
      <w:r w:rsidR="00E6339A" w:rsidRPr="00B750E9">
        <w:rPr>
          <w:rFonts w:asciiTheme="minorBidi" w:eastAsia="Times New Roman" w:hAnsiTheme="minorBidi"/>
        </w:rPr>
        <w:t xml:space="preserve">On the other hand, a survey is </w:t>
      </w:r>
      <w:r w:rsidR="00E4052F" w:rsidRPr="00B750E9">
        <w:rPr>
          <w:rFonts w:asciiTheme="minorBidi" w:eastAsia="Times New Roman" w:hAnsiTheme="minorBidi"/>
        </w:rPr>
        <w:t>a</w:t>
      </w:r>
      <w:r w:rsidR="00E6339A" w:rsidRPr="00B750E9">
        <w:rPr>
          <w:rFonts w:asciiTheme="minorBidi" w:eastAsia="Times New Roman" w:hAnsiTheme="minorBidi"/>
        </w:rPr>
        <w:t xml:space="preserve"> </w:t>
      </w:r>
      <w:r w:rsidR="00A36194" w:rsidRPr="00B750E9">
        <w:rPr>
          <w:rFonts w:asciiTheme="minorBidi" w:eastAsia="Times New Roman" w:hAnsiTheme="minorBidi"/>
        </w:rPr>
        <w:t>whole process from developing questions to administ</w:t>
      </w:r>
      <w:r w:rsidR="00E6339A" w:rsidRPr="00B750E9">
        <w:rPr>
          <w:rFonts w:asciiTheme="minorBidi" w:eastAsia="Times New Roman" w:hAnsiTheme="minorBidi"/>
        </w:rPr>
        <w:t>ering, analyzing, and reporting.</w:t>
      </w:r>
      <w:r w:rsidR="00965925" w:rsidRPr="00B750E9">
        <w:rPr>
          <w:rFonts w:asciiTheme="minorBidi" w:eastAsia="Times New Roman" w:hAnsiTheme="minorBidi"/>
        </w:rPr>
        <w:br/>
      </w:r>
      <w:r w:rsidR="00EB3283" w:rsidRPr="00B750E9">
        <w:rPr>
          <w:rFonts w:asciiTheme="minorBidi" w:eastAsia="Times New Roman" w:hAnsiTheme="minorBidi"/>
          <w:i/>
        </w:rPr>
        <w:t>Wiki Activity: Questionnaires</w:t>
      </w:r>
    </w:p>
    <w:p w14:paraId="70C99920" w14:textId="1D03842B" w:rsidR="00A36194" w:rsidRPr="00B750E9" w:rsidRDefault="00A36194" w:rsidP="0083315A">
      <w:pPr>
        <w:shd w:val="clear" w:color="auto" w:fill="FFFFFF"/>
        <w:spacing w:after="0" w:line="480" w:lineRule="auto"/>
        <w:ind w:firstLine="720"/>
        <w:rPr>
          <w:rFonts w:asciiTheme="minorBidi" w:eastAsia="Times New Roman" w:hAnsiTheme="minorBidi"/>
        </w:rPr>
      </w:pPr>
      <w:r w:rsidRPr="00B750E9">
        <w:rPr>
          <w:rFonts w:asciiTheme="minorBidi" w:eastAsia="Times New Roman" w:hAnsiTheme="minorBidi"/>
        </w:rPr>
        <w:t>Fro</w:t>
      </w:r>
      <w:r w:rsidR="00124D38" w:rsidRPr="00B750E9">
        <w:rPr>
          <w:rFonts w:asciiTheme="minorBidi" w:eastAsia="Times New Roman" w:hAnsiTheme="minorBidi"/>
        </w:rPr>
        <w:t>m the sample questionnaire (</w:t>
      </w:r>
      <w:r w:rsidR="00E4052F" w:rsidRPr="00B750E9">
        <w:rPr>
          <w:rFonts w:asciiTheme="minorBidi" w:eastAsia="Times New Roman" w:hAnsiTheme="minorBidi"/>
        </w:rPr>
        <w:t>A</w:t>
      </w:r>
      <w:r w:rsidR="00124D38" w:rsidRPr="00B750E9">
        <w:rPr>
          <w:rFonts w:asciiTheme="minorBidi" w:eastAsia="Times New Roman" w:hAnsiTheme="minorBidi"/>
        </w:rPr>
        <w:t>ppendix A)</w:t>
      </w:r>
      <w:r w:rsidRPr="00B750E9">
        <w:rPr>
          <w:rFonts w:asciiTheme="minorBidi" w:eastAsia="Times New Roman" w:hAnsiTheme="minorBidi"/>
        </w:rPr>
        <w:t xml:space="preserve">, question 12 is </w:t>
      </w:r>
      <w:r w:rsidR="00E4052F" w:rsidRPr="00B750E9">
        <w:rPr>
          <w:rFonts w:asciiTheme="minorBidi" w:eastAsia="Times New Roman" w:hAnsiTheme="minorBidi"/>
        </w:rPr>
        <w:t>in</w:t>
      </w:r>
      <w:r w:rsidRPr="00B750E9">
        <w:rPr>
          <w:rFonts w:asciiTheme="minorBidi" w:eastAsia="Times New Roman" w:hAnsiTheme="minorBidi"/>
        </w:rPr>
        <w:t>appropriate because it is difficult for the respondent to know wha</w:t>
      </w:r>
      <w:r w:rsidR="00124D38" w:rsidRPr="00B750E9">
        <w:rPr>
          <w:rFonts w:asciiTheme="minorBidi" w:eastAsia="Times New Roman" w:hAnsiTheme="minorBidi"/>
        </w:rPr>
        <w:t xml:space="preserve">t measures are used to tell the </w:t>
      </w:r>
      <w:r w:rsidR="00E4052F" w:rsidRPr="00B750E9">
        <w:rPr>
          <w:rFonts w:asciiTheme="minorBidi" w:eastAsia="Times New Roman" w:hAnsiTheme="minorBidi"/>
        </w:rPr>
        <w:t>website</w:t>
      </w:r>
      <w:r w:rsidR="00B84B2A" w:rsidRPr="00B750E9">
        <w:rPr>
          <w:rFonts w:asciiTheme="minorBidi" w:eastAsia="Times New Roman" w:hAnsiTheme="minorBidi"/>
        </w:rPr>
        <w:t>’</w:t>
      </w:r>
      <w:r w:rsidR="00E4052F" w:rsidRPr="00B750E9">
        <w:rPr>
          <w:rFonts w:asciiTheme="minorBidi" w:eastAsia="Times New Roman" w:hAnsiTheme="minorBidi"/>
        </w:rPr>
        <w:t>s success ra</w:t>
      </w:r>
      <w:r w:rsidR="00124D38" w:rsidRPr="00B750E9">
        <w:rPr>
          <w:rFonts w:asciiTheme="minorBidi" w:eastAsia="Times New Roman" w:hAnsiTheme="minorBidi"/>
        </w:rPr>
        <w:t>te. Besides, the respondent may have contrary views, which are not reflected in question 12.</w:t>
      </w:r>
      <w:r w:rsidRPr="00B750E9">
        <w:rPr>
          <w:rFonts w:asciiTheme="minorBidi" w:eastAsia="Times New Roman" w:hAnsiTheme="minorBidi"/>
        </w:rPr>
        <w:t xml:space="preserve"> However, the form of the question</w:t>
      </w:r>
      <w:r w:rsidR="00124D38" w:rsidRPr="00B750E9">
        <w:rPr>
          <w:rFonts w:asciiTheme="minorBidi" w:eastAsia="Times New Roman" w:hAnsiTheme="minorBidi"/>
        </w:rPr>
        <w:t>s</w:t>
      </w:r>
      <w:r w:rsidRPr="00B750E9">
        <w:rPr>
          <w:rFonts w:asciiTheme="minorBidi" w:eastAsia="Times New Roman" w:hAnsiTheme="minorBidi"/>
        </w:rPr>
        <w:t xml:space="preserve"> is appropriate</w:t>
      </w:r>
      <w:r w:rsidR="00124D38" w:rsidRPr="00B750E9">
        <w:rPr>
          <w:rFonts w:asciiTheme="minorBidi" w:eastAsia="Times New Roman" w:hAnsiTheme="minorBidi"/>
        </w:rPr>
        <w:t xml:space="preserve"> as they are generally simple and clear; no elements of ambiguity are evident in the questions</w:t>
      </w:r>
      <w:r w:rsidRPr="00B750E9">
        <w:rPr>
          <w:rFonts w:asciiTheme="minorBidi" w:eastAsia="Times New Roman" w:hAnsiTheme="minorBidi"/>
        </w:rPr>
        <w:t xml:space="preserve">. </w:t>
      </w:r>
      <w:r w:rsidR="00124D38" w:rsidRPr="00B750E9">
        <w:rPr>
          <w:rFonts w:asciiTheme="minorBidi" w:eastAsia="Times New Roman" w:hAnsiTheme="minorBidi"/>
        </w:rPr>
        <w:t xml:space="preserve">However, the </w:t>
      </w:r>
      <w:r w:rsidRPr="00B750E9">
        <w:rPr>
          <w:rFonts w:asciiTheme="minorBidi" w:eastAsia="Times New Roman" w:hAnsiTheme="minorBidi"/>
        </w:rPr>
        <w:t>questionnaire can be made more attractive by asking more specific questions making it easier for the respondent.</w:t>
      </w:r>
    </w:p>
    <w:p w14:paraId="151A7BC8" w14:textId="14E1FE9B" w:rsidR="0052759F" w:rsidRPr="009D19E0" w:rsidRDefault="00B84B2A" w:rsidP="009D19E0">
      <w:pPr>
        <w:spacing w:after="0" w:line="480" w:lineRule="auto"/>
        <w:jc w:val="center"/>
        <w:rPr>
          <w:rFonts w:asciiTheme="minorBidi" w:eastAsia="Times New Roman" w:hAnsiTheme="minorBidi"/>
        </w:rPr>
      </w:pPr>
      <w:bookmarkStart w:id="0" w:name="_GoBack"/>
      <w:bookmarkEnd w:id="0"/>
      <w:r w:rsidRPr="00B750E9">
        <w:rPr>
          <w:rFonts w:asciiTheme="minorBidi" w:eastAsia="Times New Roman" w:hAnsiTheme="minorBidi"/>
          <w:b/>
        </w:rPr>
        <w:t>Reference List</w:t>
      </w:r>
    </w:p>
    <w:p w14:paraId="5A57665F" w14:textId="77777777" w:rsidR="00EA2952" w:rsidRPr="00B750E9" w:rsidRDefault="00EA2952" w:rsidP="0083315A">
      <w:pPr>
        <w:shd w:val="clear" w:color="auto" w:fill="FFFFFF"/>
        <w:spacing w:after="0" w:line="480" w:lineRule="auto"/>
        <w:ind w:left="720" w:hanging="720"/>
        <w:rPr>
          <w:rFonts w:asciiTheme="minorBidi" w:eastAsia="Times New Roman" w:hAnsiTheme="minorBidi"/>
          <w:b/>
        </w:rPr>
      </w:pPr>
      <w:proofErr w:type="spellStart"/>
      <w:r w:rsidRPr="00B750E9">
        <w:rPr>
          <w:rFonts w:asciiTheme="minorBidi" w:hAnsiTheme="minorBidi"/>
          <w:shd w:val="clear" w:color="auto" w:fill="FFFFFF"/>
        </w:rPr>
        <w:t>Boler</w:t>
      </w:r>
      <w:proofErr w:type="spellEnd"/>
      <w:r w:rsidRPr="00B750E9">
        <w:rPr>
          <w:rFonts w:asciiTheme="minorBidi" w:hAnsiTheme="minorBidi"/>
          <w:shd w:val="clear" w:color="auto" w:fill="FFFFFF"/>
        </w:rPr>
        <w:t>, M., &amp; Davis, E, (2021), </w:t>
      </w:r>
      <w:r w:rsidRPr="00B750E9">
        <w:rPr>
          <w:rFonts w:asciiTheme="minorBidi" w:hAnsiTheme="minorBidi"/>
          <w:i/>
          <w:iCs/>
          <w:shd w:val="clear" w:color="auto" w:fill="FFFFFF"/>
        </w:rPr>
        <w:t>Affective politics of digital media</w:t>
      </w:r>
      <w:r w:rsidRPr="00B750E9">
        <w:rPr>
          <w:rFonts w:asciiTheme="minorBidi" w:hAnsiTheme="minorBidi"/>
          <w:shd w:val="clear" w:color="auto" w:fill="FFFFFF"/>
        </w:rPr>
        <w:t>, New York: Routledge.</w:t>
      </w:r>
    </w:p>
    <w:p w14:paraId="65FF2A7E" w14:textId="77777777" w:rsidR="00EA2952" w:rsidRPr="00B750E9" w:rsidRDefault="00EA2952" w:rsidP="0083315A">
      <w:pPr>
        <w:shd w:val="clear" w:color="auto" w:fill="FFFFFF"/>
        <w:spacing w:after="0" w:line="480" w:lineRule="auto"/>
        <w:ind w:left="720" w:hanging="720"/>
        <w:rPr>
          <w:rFonts w:asciiTheme="minorBidi" w:hAnsiTheme="minorBidi"/>
          <w:shd w:val="clear" w:color="auto" w:fill="FFFFFF"/>
        </w:rPr>
      </w:pPr>
      <w:proofErr w:type="spellStart"/>
      <w:r w:rsidRPr="00B750E9">
        <w:rPr>
          <w:rFonts w:asciiTheme="minorBidi" w:hAnsiTheme="minorBidi"/>
          <w:shd w:val="clear" w:color="auto" w:fill="FFFFFF"/>
        </w:rPr>
        <w:t>Bossetta</w:t>
      </w:r>
      <w:proofErr w:type="spellEnd"/>
      <w:r w:rsidRPr="00B750E9">
        <w:rPr>
          <w:rFonts w:asciiTheme="minorBidi" w:hAnsiTheme="minorBidi"/>
          <w:shd w:val="clear" w:color="auto" w:fill="FFFFFF"/>
        </w:rPr>
        <w:t>, M, (2018), ‘The digital architectures of social media: Comparing political campaigning on Facebook, Twitter, Instagram, and Snapchat in the 2016 US election’, </w:t>
      </w:r>
      <w:r w:rsidRPr="00B750E9">
        <w:rPr>
          <w:rFonts w:asciiTheme="minorBidi" w:hAnsiTheme="minorBidi"/>
          <w:i/>
          <w:iCs/>
          <w:shd w:val="clear" w:color="auto" w:fill="FFFFFF"/>
        </w:rPr>
        <w:t>Journalism &amp; mass communication quarterly</w:t>
      </w:r>
      <w:r w:rsidRPr="00B750E9">
        <w:rPr>
          <w:rFonts w:asciiTheme="minorBidi" w:hAnsiTheme="minorBidi"/>
          <w:shd w:val="clear" w:color="auto" w:fill="FFFFFF"/>
        </w:rPr>
        <w:t xml:space="preserve">, Vol. </w:t>
      </w:r>
      <w:r w:rsidRPr="00B750E9">
        <w:rPr>
          <w:rFonts w:asciiTheme="minorBidi" w:hAnsiTheme="minorBidi"/>
          <w:i/>
          <w:iCs/>
          <w:shd w:val="clear" w:color="auto" w:fill="FFFFFF"/>
        </w:rPr>
        <w:t>95</w:t>
      </w:r>
      <w:r w:rsidRPr="00B750E9">
        <w:rPr>
          <w:rFonts w:asciiTheme="minorBidi" w:hAnsiTheme="minorBidi"/>
          <w:shd w:val="clear" w:color="auto" w:fill="FFFFFF"/>
        </w:rPr>
        <w:t>, no. 2, pp. 471-496, https://doi.org/10.1177/1077699018763307</w:t>
      </w:r>
    </w:p>
    <w:p w14:paraId="090E17C4" w14:textId="77777777" w:rsidR="00EA2952" w:rsidRPr="00B750E9" w:rsidRDefault="00EA2952" w:rsidP="0083315A">
      <w:pPr>
        <w:shd w:val="clear" w:color="auto" w:fill="FFFFFF"/>
        <w:spacing w:after="0" w:line="480" w:lineRule="auto"/>
        <w:ind w:left="720" w:hanging="720"/>
        <w:rPr>
          <w:rFonts w:asciiTheme="minorBidi" w:hAnsiTheme="minorBidi"/>
          <w:shd w:val="clear" w:color="auto" w:fill="FFFFFF"/>
        </w:rPr>
      </w:pPr>
      <w:r w:rsidRPr="00B750E9">
        <w:rPr>
          <w:rFonts w:asciiTheme="minorBidi" w:hAnsiTheme="minorBidi"/>
          <w:shd w:val="clear" w:color="auto" w:fill="FFFFFF"/>
        </w:rPr>
        <w:t xml:space="preserve">Le </w:t>
      </w:r>
      <w:proofErr w:type="spellStart"/>
      <w:r w:rsidRPr="00B750E9">
        <w:rPr>
          <w:rFonts w:asciiTheme="minorBidi" w:hAnsiTheme="minorBidi"/>
          <w:shd w:val="clear" w:color="auto" w:fill="FFFFFF"/>
        </w:rPr>
        <w:t>Jeune</w:t>
      </w:r>
      <w:proofErr w:type="spellEnd"/>
      <w:r w:rsidRPr="00B750E9">
        <w:rPr>
          <w:rFonts w:asciiTheme="minorBidi" w:hAnsiTheme="minorBidi"/>
          <w:shd w:val="clear" w:color="auto" w:fill="FFFFFF"/>
        </w:rPr>
        <w:t>, M, (2021), </w:t>
      </w:r>
      <w:r w:rsidRPr="00B750E9">
        <w:rPr>
          <w:rFonts w:asciiTheme="minorBidi" w:hAnsiTheme="minorBidi"/>
          <w:i/>
          <w:iCs/>
          <w:shd w:val="clear" w:color="auto" w:fill="FFFFFF"/>
        </w:rPr>
        <w:t xml:space="preserve">Facebook and the Cambridge </w:t>
      </w:r>
      <w:proofErr w:type="spellStart"/>
      <w:r w:rsidRPr="00B750E9">
        <w:rPr>
          <w:rFonts w:asciiTheme="minorBidi" w:hAnsiTheme="minorBidi"/>
          <w:i/>
          <w:iCs/>
          <w:shd w:val="clear" w:color="auto" w:fill="FFFFFF"/>
        </w:rPr>
        <w:t>Analytica</w:t>
      </w:r>
      <w:proofErr w:type="spellEnd"/>
      <w:r w:rsidRPr="00B750E9">
        <w:rPr>
          <w:rFonts w:asciiTheme="minorBidi" w:hAnsiTheme="minorBidi"/>
          <w:i/>
          <w:iCs/>
          <w:shd w:val="clear" w:color="auto" w:fill="FFFFFF"/>
        </w:rPr>
        <w:t xml:space="preserve"> Scandal: Privacy and Personal Data Protection in Canada</w:t>
      </w:r>
      <w:r w:rsidRPr="00B750E9">
        <w:rPr>
          <w:rFonts w:asciiTheme="minorBidi" w:hAnsiTheme="minorBidi"/>
          <w:shd w:val="clear" w:color="auto" w:fill="FFFFFF"/>
        </w:rPr>
        <w:t> (Doctoral dissertation, Carleton University).</w:t>
      </w:r>
    </w:p>
    <w:p w14:paraId="7CB27492" w14:textId="77777777" w:rsidR="00EA2952" w:rsidRPr="00B750E9" w:rsidRDefault="00EA2952" w:rsidP="0083315A">
      <w:pPr>
        <w:shd w:val="clear" w:color="auto" w:fill="FFFFFF"/>
        <w:spacing w:after="0" w:line="480" w:lineRule="auto"/>
        <w:ind w:left="720" w:hanging="720"/>
        <w:rPr>
          <w:rFonts w:asciiTheme="minorBidi" w:hAnsiTheme="minorBidi"/>
          <w:shd w:val="clear" w:color="auto" w:fill="FFFFFF"/>
        </w:rPr>
      </w:pPr>
      <w:r w:rsidRPr="00B750E9">
        <w:rPr>
          <w:rFonts w:asciiTheme="minorBidi" w:hAnsiTheme="minorBidi"/>
          <w:shd w:val="clear" w:color="auto" w:fill="FFFFFF"/>
        </w:rPr>
        <w:t>Muller, Z, (2019), ‘Algorithmic harms to workers in the platform economy: The case of Uber’, </w:t>
      </w:r>
      <w:r w:rsidRPr="00B750E9">
        <w:rPr>
          <w:rFonts w:asciiTheme="minorBidi" w:hAnsiTheme="minorBidi"/>
          <w:i/>
          <w:iCs/>
          <w:shd w:val="clear" w:color="auto" w:fill="FFFFFF"/>
        </w:rPr>
        <w:t>Colum. JL &amp; Soc. Probs.</w:t>
      </w:r>
      <w:r w:rsidRPr="00B750E9">
        <w:rPr>
          <w:rFonts w:asciiTheme="minorBidi" w:hAnsiTheme="minorBidi"/>
          <w:shd w:val="clear" w:color="auto" w:fill="FFFFFF"/>
        </w:rPr>
        <w:t xml:space="preserve">, no. </w:t>
      </w:r>
      <w:r w:rsidRPr="00B750E9">
        <w:rPr>
          <w:rFonts w:asciiTheme="minorBidi" w:hAnsiTheme="minorBidi"/>
          <w:i/>
          <w:iCs/>
          <w:shd w:val="clear" w:color="auto" w:fill="FFFFFF"/>
        </w:rPr>
        <w:t>53</w:t>
      </w:r>
      <w:r w:rsidRPr="00B750E9">
        <w:rPr>
          <w:rFonts w:asciiTheme="minorBidi" w:hAnsiTheme="minorBidi"/>
          <w:shd w:val="clear" w:color="auto" w:fill="FFFFFF"/>
        </w:rPr>
        <w:t>, p. 167.</w:t>
      </w:r>
    </w:p>
    <w:p w14:paraId="652EF1FC" w14:textId="77777777" w:rsidR="00EA2952" w:rsidRPr="00B750E9" w:rsidRDefault="00EA2952" w:rsidP="0083315A">
      <w:pPr>
        <w:shd w:val="clear" w:color="auto" w:fill="FFFFFF"/>
        <w:spacing w:after="0" w:line="480" w:lineRule="auto"/>
        <w:ind w:left="720" w:hanging="720"/>
        <w:rPr>
          <w:rFonts w:asciiTheme="minorBidi" w:eastAsia="Times New Roman" w:hAnsiTheme="minorBidi"/>
        </w:rPr>
      </w:pPr>
      <w:proofErr w:type="spellStart"/>
      <w:r w:rsidRPr="00B750E9">
        <w:rPr>
          <w:rFonts w:asciiTheme="minorBidi" w:hAnsiTheme="minorBidi"/>
          <w:shd w:val="clear" w:color="auto" w:fill="FFFFFF"/>
        </w:rPr>
        <w:t>Taherdoost</w:t>
      </w:r>
      <w:proofErr w:type="spellEnd"/>
      <w:r w:rsidRPr="00B750E9">
        <w:rPr>
          <w:rFonts w:asciiTheme="minorBidi" w:hAnsiTheme="minorBidi"/>
          <w:shd w:val="clear" w:color="auto" w:fill="FFFFFF"/>
        </w:rPr>
        <w:t>, H, (2019), ‘What is the best response scale for a survey and questionnaire design; review of different lengths of rating scale/attitude scale/Likert scale’, </w:t>
      </w:r>
      <w:proofErr w:type="spellStart"/>
      <w:r w:rsidRPr="00B750E9">
        <w:rPr>
          <w:rFonts w:asciiTheme="minorBidi" w:hAnsiTheme="minorBidi"/>
          <w:i/>
          <w:iCs/>
          <w:shd w:val="clear" w:color="auto" w:fill="FFFFFF"/>
        </w:rPr>
        <w:t>Hamed</w:t>
      </w:r>
      <w:proofErr w:type="spellEnd"/>
      <w:r w:rsidRPr="00B750E9">
        <w:rPr>
          <w:rFonts w:asciiTheme="minorBidi" w:hAnsiTheme="minorBidi"/>
          <w:i/>
          <w:iCs/>
          <w:shd w:val="clear" w:color="auto" w:fill="FFFFFF"/>
        </w:rPr>
        <w:t xml:space="preserve"> </w:t>
      </w:r>
      <w:proofErr w:type="spellStart"/>
      <w:r w:rsidRPr="00B750E9">
        <w:rPr>
          <w:rFonts w:asciiTheme="minorBidi" w:hAnsiTheme="minorBidi"/>
          <w:i/>
          <w:iCs/>
          <w:shd w:val="clear" w:color="auto" w:fill="FFFFFF"/>
        </w:rPr>
        <w:t>Taherdoost</w:t>
      </w:r>
      <w:proofErr w:type="spellEnd"/>
      <w:r w:rsidRPr="00B750E9">
        <w:rPr>
          <w:rFonts w:asciiTheme="minorBidi" w:hAnsiTheme="minorBidi"/>
          <w:shd w:val="clear" w:color="auto" w:fill="FFFFFF"/>
        </w:rPr>
        <w:t>, pp. 1-10.</w:t>
      </w:r>
    </w:p>
    <w:p w14:paraId="55062E95" w14:textId="77777777" w:rsidR="00EA2952" w:rsidRPr="00B750E9" w:rsidRDefault="00EA2952" w:rsidP="0083315A">
      <w:pPr>
        <w:shd w:val="clear" w:color="auto" w:fill="FFFFFF"/>
        <w:spacing w:after="0" w:line="480" w:lineRule="auto"/>
        <w:ind w:left="720" w:hanging="720"/>
        <w:rPr>
          <w:rFonts w:asciiTheme="minorBidi" w:hAnsiTheme="minorBidi"/>
          <w:shd w:val="clear" w:color="auto" w:fill="FFFFFF"/>
        </w:rPr>
      </w:pPr>
      <w:proofErr w:type="spellStart"/>
      <w:r w:rsidRPr="00B750E9">
        <w:rPr>
          <w:rFonts w:asciiTheme="minorBidi" w:hAnsiTheme="minorBidi"/>
          <w:shd w:val="clear" w:color="auto" w:fill="FFFFFF"/>
        </w:rPr>
        <w:t>ur</w:t>
      </w:r>
      <w:proofErr w:type="spellEnd"/>
      <w:r w:rsidRPr="00B750E9">
        <w:rPr>
          <w:rFonts w:asciiTheme="minorBidi" w:hAnsiTheme="minorBidi"/>
          <w:shd w:val="clear" w:color="auto" w:fill="FFFFFF"/>
        </w:rPr>
        <w:t xml:space="preserve"> </w:t>
      </w:r>
      <w:proofErr w:type="spellStart"/>
      <w:r w:rsidRPr="00B750E9">
        <w:rPr>
          <w:rFonts w:asciiTheme="minorBidi" w:hAnsiTheme="minorBidi"/>
          <w:shd w:val="clear" w:color="auto" w:fill="FFFFFF"/>
        </w:rPr>
        <w:t>Rehman</w:t>
      </w:r>
      <w:proofErr w:type="spellEnd"/>
      <w:r w:rsidRPr="00B750E9">
        <w:rPr>
          <w:rFonts w:asciiTheme="minorBidi" w:hAnsiTheme="minorBidi"/>
          <w:shd w:val="clear" w:color="auto" w:fill="FFFFFF"/>
        </w:rPr>
        <w:t xml:space="preserve">, I, (2019), ‘Facebook-Cambridge </w:t>
      </w:r>
      <w:proofErr w:type="spellStart"/>
      <w:r w:rsidRPr="00B750E9">
        <w:rPr>
          <w:rFonts w:asciiTheme="minorBidi" w:hAnsiTheme="minorBidi"/>
          <w:shd w:val="clear" w:color="auto" w:fill="FFFFFF"/>
        </w:rPr>
        <w:t>Analytica</w:t>
      </w:r>
      <w:proofErr w:type="spellEnd"/>
      <w:r w:rsidRPr="00B750E9">
        <w:rPr>
          <w:rFonts w:asciiTheme="minorBidi" w:hAnsiTheme="minorBidi"/>
          <w:shd w:val="clear" w:color="auto" w:fill="FFFFFF"/>
        </w:rPr>
        <w:t xml:space="preserve"> data harvesting: What you need to know’, </w:t>
      </w:r>
      <w:r w:rsidRPr="00B750E9">
        <w:rPr>
          <w:rFonts w:asciiTheme="minorBidi" w:hAnsiTheme="minorBidi"/>
          <w:i/>
          <w:iCs/>
          <w:shd w:val="clear" w:color="auto" w:fill="FFFFFF"/>
        </w:rPr>
        <w:t>Library Philosophy and Practice</w:t>
      </w:r>
      <w:r w:rsidRPr="00B750E9">
        <w:rPr>
          <w:rFonts w:asciiTheme="minorBidi" w:hAnsiTheme="minorBidi"/>
          <w:shd w:val="clear" w:color="auto" w:fill="FFFFFF"/>
        </w:rPr>
        <w:t>, pp. 1-11.</w:t>
      </w:r>
    </w:p>
    <w:p w14:paraId="6935E264" w14:textId="77777777" w:rsidR="00EA2952" w:rsidRPr="00B750E9" w:rsidRDefault="00EA2952" w:rsidP="0083315A">
      <w:pPr>
        <w:shd w:val="clear" w:color="auto" w:fill="FFFFFF"/>
        <w:spacing w:after="0" w:line="480" w:lineRule="auto"/>
        <w:ind w:left="720" w:hanging="720"/>
        <w:rPr>
          <w:rFonts w:asciiTheme="minorBidi" w:hAnsiTheme="minorBidi"/>
          <w:shd w:val="clear" w:color="auto" w:fill="FFFFFF"/>
        </w:rPr>
      </w:pPr>
      <w:proofErr w:type="spellStart"/>
      <w:r w:rsidRPr="00B750E9">
        <w:rPr>
          <w:rFonts w:asciiTheme="minorBidi" w:hAnsiTheme="minorBidi"/>
          <w:shd w:val="clear" w:color="auto" w:fill="FFFFFF"/>
        </w:rPr>
        <w:lastRenderedPageBreak/>
        <w:t>Venturini</w:t>
      </w:r>
      <w:proofErr w:type="spellEnd"/>
      <w:r w:rsidRPr="00B750E9">
        <w:rPr>
          <w:rFonts w:asciiTheme="minorBidi" w:hAnsiTheme="minorBidi"/>
          <w:shd w:val="clear" w:color="auto" w:fill="FFFFFF"/>
        </w:rPr>
        <w:t xml:space="preserve">, T., &amp; Rogers, R, (2019), ‘“API-based research” or how can digital sociology, and journalism studies learn from the Facebook and Cambridge </w:t>
      </w:r>
      <w:proofErr w:type="spellStart"/>
      <w:r w:rsidRPr="00B750E9">
        <w:rPr>
          <w:rFonts w:asciiTheme="minorBidi" w:hAnsiTheme="minorBidi"/>
          <w:shd w:val="clear" w:color="auto" w:fill="FFFFFF"/>
        </w:rPr>
        <w:t>Analytica</w:t>
      </w:r>
      <w:proofErr w:type="spellEnd"/>
      <w:r w:rsidRPr="00B750E9">
        <w:rPr>
          <w:rFonts w:asciiTheme="minorBidi" w:hAnsiTheme="minorBidi"/>
          <w:shd w:val="clear" w:color="auto" w:fill="FFFFFF"/>
        </w:rPr>
        <w:t xml:space="preserve"> data breach’, </w:t>
      </w:r>
      <w:r w:rsidRPr="00B750E9">
        <w:rPr>
          <w:rFonts w:asciiTheme="minorBidi" w:hAnsiTheme="minorBidi"/>
          <w:i/>
          <w:iCs/>
          <w:shd w:val="clear" w:color="auto" w:fill="FFFFFF"/>
        </w:rPr>
        <w:t>Digital Journalism</w:t>
      </w:r>
      <w:r w:rsidRPr="00B750E9">
        <w:rPr>
          <w:rFonts w:asciiTheme="minorBidi" w:hAnsiTheme="minorBidi"/>
          <w:shd w:val="clear" w:color="auto" w:fill="FFFFFF"/>
        </w:rPr>
        <w:t xml:space="preserve">, Vol. </w:t>
      </w:r>
      <w:r w:rsidRPr="00B750E9">
        <w:rPr>
          <w:rFonts w:asciiTheme="minorBidi" w:hAnsiTheme="minorBidi"/>
          <w:i/>
          <w:iCs/>
          <w:shd w:val="clear" w:color="auto" w:fill="FFFFFF"/>
        </w:rPr>
        <w:t>7,</w:t>
      </w:r>
      <w:r w:rsidRPr="00B750E9">
        <w:rPr>
          <w:rFonts w:asciiTheme="minorBidi" w:hAnsiTheme="minorBidi"/>
          <w:shd w:val="clear" w:color="auto" w:fill="FFFFFF"/>
        </w:rPr>
        <w:t xml:space="preserve"> no. 4, pp. 532-540, https://doi.org/10.1080/21670811.2019.1591927</w:t>
      </w:r>
    </w:p>
    <w:p w14:paraId="2438F5E9" w14:textId="77777777" w:rsidR="007E0A26" w:rsidRPr="00B750E9" w:rsidRDefault="007E0A26">
      <w:pPr>
        <w:rPr>
          <w:rFonts w:asciiTheme="minorBidi" w:hAnsiTheme="minorBidi"/>
        </w:rPr>
      </w:pPr>
      <w:r w:rsidRPr="00B750E9">
        <w:rPr>
          <w:rFonts w:asciiTheme="minorBidi" w:hAnsiTheme="minorBidi"/>
        </w:rPr>
        <w:br w:type="page"/>
      </w:r>
    </w:p>
    <w:p w14:paraId="089B8332" w14:textId="73F54A86" w:rsidR="00965925" w:rsidRPr="00B750E9" w:rsidRDefault="00965925" w:rsidP="0083315A">
      <w:pPr>
        <w:spacing w:after="0" w:line="480" w:lineRule="auto"/>
        <w:jc w:val="center"/>
        <w:rPr>
          <w:rFonts w:asciiTheme="minorBidi" w:hAnsiTheme="minorBidi"/>
          <w:b/>
        </w:rPr>
      </w:pPr>
      <w:r w:rsidRPr="00B750E9">
        <w:rPr>
          <w:rFonts w:asciiTheme="minorBidi" w:hAnsiTheme="minorBidi"/>
          <w:b/>
        </w:rPr>
        <w:lastRenderedPageBreak/>
        <w:t>Appendix</w:t>
      </w:r>
    </w:p>
    <w:p w14:paraId="2077BA1C" w14:textId="6E411E4D" w:rsidR="0052759F" w:rsidRPr="00B750E9" w:rsidRDefault="0052759F" w:rsidP="0083315A">
      <w:pPr>
        <w:spacing w:after="0" w:line="480" w:lineRule="auto"/>
        <w:rPr>
          <w:rFonts w:asciiTheme="minorBidi" w:hAnsiTheme="minorBidi"/>
          <w:b/>
        </w:rPr>
      </w:pPr>
      <w:r w:rsidRPr="00B750E9">
        <w:rPr>
          <w:rFonts w:asciiTheme="minorBidi" w:hAnsiTheme="minorBidi"/>
          <w:b/>
        </w:rPr>
        <w:t xml:space="preserve">A. Sample Questionnaire </w:t>
      </w:r>
    </w:p>
    <w:p w14:paraId="7254FD6B"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1. Have you ever heard about [Site Name]?</w:t>
      </w:r>
    </w:p>
    <w:p w14:paraId="418AEFFA" w14:textId="0B394608"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10A58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6.5pt;height:15pt" o:ole="">
            <v:imagedata r:id="rId6" o:title=""/>
          </v:shape>
          <w:control r:id="rId7" w:name="DefaultOcxName" w:shapeid="_x0000_i1066"/>
        </w:object>
      </w:r>
      <w:r w:rsidRPr="00B750E9">
        <w:rPr>
          <w:rFonts w:asciiTheme="minorBidi" w:eastAsia="Times New Roman" w:hAnsiTheme="minorBidi"/>
        </w:rPr>
        <w:t>Yes</w:t>
      </w:r>
      <w:r w:rsidRPr="00B750E9">
        <w:rPr>
          <w:rFonts w:asciiTheme="minorBidi" w:eastAsia="Times New Roman" w:hAnsiTheme="minorBidi"/>
          <w:lang w:val="en-GB"/>
        </w:rPr>
        <w:object w:dxaOrig="225" w:dyaOrig="225" w14:anchorId="39DAE592">
          <v:shape id="_x0000_i1069" type="#_x0000_t75" style="width:16.5pt;height:15pt" o:ole="">
            <v:imagedata r:id="rId6" o:title=""/>
          </v:shape>
          <w:control r:id="rId8" w:name="DefaultOcxName1" w:shapeid="_x0000_i1069"/>
        </w:object>
      </w:r>
      <w:r w:rsidRPr="00B750E9">
        <w:rPr>
          <w:rFonts w:asciiTheme="minorBidi" w:eastAsia="Times New Roman" w:hAnsiTheme="minorBidi"/>
        </w:rPr>
        <w:t>No</w:t>
      </w:r>
    </w:p>
    <w:p w14:paraId="0A251846"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2. How did you learn about [Site Name]?</w:t>
      </w:r>
    </w:p>
    <w:p w14:paraId="4C20EFB9" w14:textId="4B1D5E4C"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1DA5E00B">
          <v:shape id="_x0000_i1072" type="#_x0000_t75" style="width:120.5pt;height:18pt" o:ole="">
            <v:imagedata r:id="rId9" o:title=""/>
          </v:shape>
          <w:control r:id="rId10" w:name="DefaultOcxName2" w:shapeid="_x0000_i1072"/>
        </w:object>
      </w:r>
    </w:p>
    <w:p w14:paraId="26997230"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3. Do you purchase goods from [Site Name]?</w:t>
      </w:r>
    </w:p>
    <w:p w14:paraId="67BE5714" w14:textId="1F558D4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7F90BCD7">
          <v:shape id="_x0000_i1075" type="#_x0000_t75" style="width:16.5pt;height:15pt" o:ole="">
            <v:imagedata r:id="rId6" o:title=""/>
          </v:shape>
          <w:control r:id="rId11" w:name="DefaultOcxName3" w:shapeid="_x0000_i1075"/>
        </w:object>
      </w:r>
      <w:r w:rsidRPr="00B750E9">
        <w:rPr>
          <w:rFonts w:asciiTheme="minorBidi" w:eastAsia="Times New Roman" w:hAnsiTheme="minorBidi"/>
        </w:rPr>
        <w:t>Yes</w:t>
      </w:r>
      <w:r w:rsidRPr="00B750E9">
        <w:rPr>
          <w:rFonts w:asciiTheme="minorBidi" w:eastAsia="Times New Roman" w:hAnsiTheme="minorBidi"/>
          <w:lang w:val="en-GB"/>
        </w:rPr>
        <w:object w:dxaOrig="225" w:dyaOrig="225" w14:anchorId="6EA982CF">
          <v:shape id="_x0000_i1078" type="#_x0000_t75" style="width:16.5pt;height:15pt" o:ole="">
            <v:imagedata r:id="rId6" o:title=""/>
          </v:shape>
          <w:control r:id="rId12" w:name="DefaultOcxName4" w:shapeid="_x0000_i1078"/>
        </w:object>
      </w:r>
      <w:r w:rsidRPr="00B750E9">
        <w:rPr>
          <w:rFonts w:asciiTheme="minorBidi" w:eastAsia="Times New Roman" w:hAnsiTheme="minorBidi"/>
        </w:rPr>
        <w:t>No</w:t>
      </w:r>
    </w:p>
    <w:p w14:paraId="0C1F8A96"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4. How old are you?</w:t>
      </w:r>
    </w:p>
    <w:p w14:paraId="31145AAF" w14:textId="0E52F24D"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780C1F08">
          <v:shape id="_x0000_i1081" type="#_x0000_t75" style="width:16.5pt;height:15pt" o:ole="">
            <v:imagedata r:id="rId6" o:title=""/>
          </v:shape>
          <w:control r:id="rId13" w:name="DefaultOcxName5" w:shapeid="_x0000_i1081"/>
        </w:object>
      </w:r>
      <w:r w:rsidRPr="00B750E9">
        <w:rPr>
          <w:rFonts w:asciiTheme="minorBidi" w:eastAsia="Times New Roman" w:hAnsiTheme="minorBidi"/>
        </w:rPr>
        <w:t>Under 18</w:t>
      </w:r>
      <w:r w:rsidRPr="00B750E9">
        <w:rPr>
          <w:rFonts w:asciiTheme="minorBidi" w:eastAsia="Times New Roman" w:hAnsiTheme="minorBidi"/>
          <w:lang w:val="en-GB"/>
        </w:rPr>
        <w:object w:dxaOrig="225" w:dyaOrig="225" w14:anchorId="040F5C0A">
          <v:shape id="_x0000_i1084" type="#_x0000_t75" style="width:16.5pt;height:15pt" o:ole="">
            <v:imagedata r:id="rId6" o:title=""/>
          </v:shape>
          <w:control r:id="rId14" w:name="DefaultOcxName6" w:shapeid="_x0000_i1084"/>
        </w:object>
      </w:r>
      <w:r w:rsidRPr="00B750E9">
        <w:rPr>
          <w:rFonts w:asciiTheme="minorBidi" w:eastAsia="Times New Roman" w:hAnsiTheme="minorBidi"/>
        </w:rPr>
        <w:t>18 - 25</w:t>
      </w:r>
      <w:r w:rsidRPr="00B750E9">
        <w:rPr>
          <w:rFonts w:asciiTheme="minorBidi" w:eastAsia="Times New Roman" w:hAnsiTheme="minorBidi"/>
          <w:lang w:val="en-GB"/>
        </w:rPr>
        <w:object w:dxaOrig="225" w:dyaOrig="225" w14:anchorId="5C4A8EEC">
          <v:shape id="_x0000_i1087" type="#_x0000_t75" style="width:16.5pt;height:15pt" o:ole="">
            <v:imagedata r:id="rId6" o:title=""/>
          </v:shape>
          <w:control r:id="rId15" w:name="DefaultOcxName7" w:shapeid="_x0000_i1087"/>
        </w:object>
      </w:r>
      <w:r w:rsidRPr="00B750E9">
        <w:rPr>
          <w:rFonts w:asciiTheme="minorBidi" w:eastAsia="Times New Roman" w:hAnsiTheme="minorBidi"/>
        </w:rPr>
        <w:t>25 - 45</w:t>
      </w:r>
      <w:r w:rsidRPr="00B750E9">
        <w:rPr>
          <w:rFonts w:asciiTheme="minorBidi" w:eastAsia="Times New Roman" w:hAnsiTheme="minorBidi"/>
          <w:lang w:val="en-GB"/>
        </w:rPr>
        <w:object w:dxaOrig="225" w:dyaOrig="225" w14:anchorId="3359E2C7">
          <v:shape id="_x0000_i1090" type="#_x0000_t75" style="width:16.5pt;height:15pt" o:ole="">
            <v:imagedata r:id="rId6" o:title=""/>
          </v:shape>
          <w:control r:id="rId16" w:name="DefaultOcxName8" w:shapeid="_x0000_i1090"/>
        </w:object>
      </w:r>
      <w:r w:rsidRPr="00B750E9">
        <w:rPr>
          <w:rFonts w:asciiTheme="minorBidi" w:eastAsia="Times New Roman" w:hAnsiTheme="minorBidi"/>
        </w:rPr>
        <w:t>45 or more</w:t>
      </w:r>
    </w:p>
    <w:p w14:paraId="74E7BC45" w14:textId="77777777" w:rsidR="00A36194" w:rsidRPr="00B750E9" w:rsidRDefault="00A36194" w:rsidP="0083315A">
      <w:pPr>
        <w:tabs>
          <w:tab w:val="left" w:pos="6870"/>
        </w:tabs>
        <w:spacing w:after="0" w:line="480" w:lineRule="auto"/>
        <w:rPr>
          <w:rFonts w:asciiTheme="minorBidi" w:eastAsia="Times New Roman" w:hAnsiTheme="minorBidi"/>
        </w:rPr>
      </w:pPr>
      <w:r w:rsidRPr="00B750E9">
        <w:rPr>
          <w:rFonts w:asciiTheme="minorBidi" w:eastAsia="Times New Roman" w:hAnsiTheme="minorBidi"/>
        </w:rPr>
        <w:t>5. Gender?</w:t>
      </w:r>
      <w:r w:rsidRPr="00B750E9">
        <w:rPr>
          <w:rFonts w:asciiTheme="minorBidi" w:eastAsia="Times New Roman" w:hAnsiTheme="minorBidi"/>
        </w:rPr>
        <w:tab/>
      </w:r>
    </w:p>
    <w:p w14:paraId="792E94F4" w14:textId="12BD4758"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1A5DCD7A">
          <v:shape id="_x0000_i1093" type="#_x0000_t75" style="width:98pt;height:18pt" o:ole="">
            <v:imagedata r:id="rId17" o:title=""/>
          </v:shape>
          <w:control r:id="rId18" w:name="DefaultOcxName9" w:shapeid="_x0000_i1093"/>
        </w:object>
      </w:r>
    </w:p>
    <w:p w14:paraId="0B155871"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6. How often do you visit our website?</w:t>
      </w:r>
    </w:p>
    <w:p w14:paraId="4CEEAE02" w14:textId="245FBFFC"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1BA08B5A">
          <v:shape id="_x0000_i1096" type="#_x0000_t75" style="width:98pt;height:18pt" o:ole="">
            <v:imagedata r:id="rId17" o:title=""/>
          </v:shape>
          <w:control r:id="rId19" w:name="DefaultOcxName10" w:shapeid="_x0000_i1096"/>
        </w:object>
      </w:r>
    </w:p>
    <w:p w14:paraId="7B965D16"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7. Overall, how satisfied are you with our website?</w:t>
      </w:r>
    </w:p>
    <w:p w14:paraId="527E1771" w14:textId="66DBCA3D"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790EC0DA">
          <v:shape id="_x0000_i1099" type="#_x0000_t75" style="width:98pt;height:18pt" o:ole="">
            <v:imagedata r:id="rId17" o:title=""/>
          </v:shape>
          <w:control r:id="rId20" w:name="DefaultOcxName11" w:shapeid="_x0000_i1099"/>
        </w:object>
      </w:r>
    </w:p>
    <w:p w14:paraId="4A562D08"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8. How likely would you be to recommend [Your Website Name] to your friends or colleagues?</w:t>
      </w:r>
    </w:p>
    <w:p w14:paraId="670A63B8" w14:textId="35FAE4CB"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46095E23">
          <v:shape id="_x0000_i1102" type="#_x0000_t75" style="width:98pt;height:18pt" o:ole="">
            <v:imagedata r:id="rId17" o:title=""/>
          </v:shape>
          <w:control r:id="rId21" w:name="DefaultOcxName12" w:shapeid="_x0000_i1102"/>
        </w:object>
      </w:r>
    </w:p>
    <w:p w14:paraId="14A0858E"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9. What particular aspect(s) of our website do you like?</w:t>
      </w:r>
    </w:p>
    <w:p w14:paraId="6D3047CA" w14:textId="431D3EE8"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706D30C4">
          <v:shape id="_x0000_i1106" type="#_x0000_t75" style="width:145pt;height:59pt" o:ole="">
            <v:imagedata r:id="rId22" o:title=""/>
          </v:shape>
          <w:control r:id="rId23" w:name="DefaultOcxName13" w:shapeid="_x0000_i1106"/>
        </w:object>
      </w:r>
    </w:p>
    <w:p w14:paraId="703EFADA"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10. What particular aspect(s) of our website do you dislike?</w:t>
      </w:r>
    </w:p>
    <w:p w14:paraId="3B2A81BE" w14:textId="7015DB6C"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lastRenderedPageBreak/>
        <w:object w:dxaOrig="225" w:dyaOrig="225" w14:anchorId="27F4B70E">
          <v:shape id="_x0000_i1109" type="#_x0000_t75" style="width:145pt;height:59pt" o:ole="">
            <v:imagedata r:id="rId22" o:title=""/>
          </v:shape>
          <w:control r:id="rId24" w:name="DefaultOcxName14" w:shapeid="_x0000_i1109"/>
        </w:object>
      </w:r>
    </w:p>
    <w:p w14:paraId="68C03C4C"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11. What factors motivated you to purchase on our site?</w:t>
      </w:r>
    </w:p>
    <w:p w14:paraId="31D62D7D" w14:textId="4313428B"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721F64A2">
          <v:shape id="_x0000_i1111" type="#_x0000_t75" style="width:125pt;height:18pt" o:ole="">
            <v:imagedata r:id="rId25" o:title=""/>
          </v:shape>
          <w:control r:id="rId26" w:name="DefaultOcxName15" w:shapeid="_x0000_i1111"/>
        </w:object>
      </w:r>
    </w:p>
    <w:p w14:paraId="009BF43F"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12. Why do you think our site is so successful?</w:t>
      </w:r>
    </w:p>
    <w:p w14:paraId="79F5D493" w14:textId="61ABD314"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39647ECF">
          <v:shape id="_x0000_i1114" type="#_x0000_t75" style="width:147.5pt;height:18pt" o:ole="">
            <v:imagedata r:id="rId27" o:title=""/>
          </v:shape>
          <w:control r:id="rId28" w:name="DefaultOcxName16" w:shapeid="_x0000_i1114"/>
        </w:object>
      </w:r>
    </w:p>
    <w:p w14:paraId="66E8F460"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13. What is the main reason you visit our website?</w:t>
      </w:r>
    </w:p>
    <w:p w14:paraId="11F3FEB0" w14:textId="437B0C75"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5F618AA9">
          <v:shape id="_x0000_i1117" type="#_x0000_t75" style="width:129.5pt;height:18pt" o:ole="">
            <v:imagedata r:id="rId29" o:title=""/>
          </v:shape>
          <w:control r:id="rId30" w:name="DefaultOcxName17" w:shapeid="_x0000_i1117"/>
        </w:object>
      </w:r>
    </w:p>
    <w:p w14:paraId="587E6A6C"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14. How easy is it to navigate our website?</w:t>
      </w:r>
    </w:p>
    <w:p w14:paraId="04C58BD4" w14:textId="63FAF573"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3C116FD4">
          <v:shape id="_x0000_i1120" type="#_x0000_t75" style="width:120.5pt;height:18pt" o:ole="">
            <v:imagedata r:id="rId9" o:title=""/>
          </v:shape>
          <w:control r:id="rId31" w:name="DefaultOcxName18" w:shapeid="_x0000_i1120"/>
        </w:object>
      </w:r>
    </w:p>
    <w:p w14:paraId="2991E848" w14:textId="77777777"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rPr>
        <w:t>15. How often do you buy on our site?</w:t>
      </w:r>
    </w:p>
    <w:p w14:paraId="5D88E8B2" w14:textId="4ACD47EE" w:rsidR="00A36194" w:rsidRPr="00B750E9" w:rsidRDefault="00A36194" w:rsidP="0083315A">
      <w:pPr>
        <w:spacing w:after="0" w:line="480" w:lineRule="auto"/>
        <w:ind w:right="60"/>
        <w:rPr>
          <w:rFonts w:asciiTheme="minorBidi" w:eastAsia="Times New Roman" w:hAnsiTheme="minorBidi"/>
        </w:rPr>
      </w:pPr>
      <w:r w:rsidRPr="00B750E9">
        <w:rPr>
          <w:rFonts w:asciiTheme="minorBidi" w:eastAsia="Times New Roman" w:hAnsiTheme="minorBidi"/>
          <w:lang w:val="en-GB"/>
        </w:rPr>
        <w:object w:dxaOrig="225" w:dyaOrig="225" w14:anchorId="03FBEA37">
          <v:shape id="_x0000_i1123" type="#_x0000_t75" style="width:98pt;height:18pt" o:ole="">
            <v:imagedata r:id="rId17" o:title=""/>
          </v:shape>
          <w:control r:id="rId32" w:name="DefaultOcxName19" w:shapeid="_x0000_i1123"/>
        </w:object>
      </w:r>
    </w:p>
    <w:sectPr w:rsidR="00A36194" w:rsidRPr="00B750E9" w:rsidSect="00B84B2A">
      <w:headerReference w:type="default" r:id="rId33"/>
      <w:head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B3D98" w14:textId="77777777" w:rsidR="001600C2" w:rsidRDefault="001600C2" w:rsidP="001600C2">
      <w:pPr>
        <w:spacing w:after="0" w:line="240" w:lineRule="auto"/>
      </w:pPr>
      <w:r>
        <w:separator/>
      </w:r>
    </w:p>
  </w:endnote>
  <w:endnote w:type="continuationSeparator" w:id="0">
    <w:p w14:paraId="5F6DCCC4" w14:textId="77777777" w:rsidR="001600C2" w:rsidRDefault="001600C2" w:rsidP="00160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10DAB" w14:textId="77777777" w:rsidR="001600C2" w:rsidRDefault="001600C2" w:rsidP="001600C2">
      <w:pPr>
        <w:spacing w:after="0" w:line="240" w:lineRule="auto"/>
      </w:pPr>
      <w:r>
        <w:separator/>
      </w:r>
    </w:p>
  </w:footnote>
  <w:footnote w:type="continuationSeparator" w:id="0">
    <w:p w14:paraId="4FA01708" w14:textId="77777777" w:rsidR="001600C2" w:rsidRDefault="001600C2" w:rsidP="00160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409768414"/>
      <w:docPartObj>
        <w:docPartGallery w:val="Page Numbers (Top of Page)"/>
        <w:docPartUnique/>
      </w:docPartObj>
    </w:sdtPr>
    <w:sdtEndPr>
      <w:rPr>
        <w:noProof/>
      </w:rPr>
    </w:sdtEndPr>
    <w:sdtContent>
      <w:p w14:paraId="1797CFF9" w14:textId="357572AB" w:rsidR="00B84B2A" w:rsidRPr="00B84B2A" w:rsidRDefault="00B84B2A" w:rsidP="00B84B2A">
        <w:pPr>
          <w:pStyle w:val="Header"/>
          <w:jc w:val="right"/>
          <w:rPr>
            <w:rFonts w:ascii="Times New Roman" w:hAnsi="Times New Roman" w:cs="Times New Roman"/>
            <w:sz w:val="24"/>
            <w:szCs w:val="24"/>
          </w:rPr>
        </w:pPr>
        <w:r w:rsidRPr="00B84B2A">
          <w:rPr>
            <w:rFonts w:ascii="Times New Roman" w:hAnsi="Times New Roman" w:cs="Times New Roman"/>
            <w:sz w:val="24"/>
            <w:szCs w:val="24"/>
          </w:rPr>
          <w:t xml:space="preserve">Class Assignment on Statistics </w:t>
        </w:r>
        <w:r w:rsidRPr="00B84B2A">
          <w:rPr>
            <w:rFonts w:ascii="Times New Roman" w:hAnsi="Times New Roman" w:cs="Times New Roman"/>
            <w:sz w:val="24"/>
            <w:szCs w:val="24"/>
          </w:rPr>
          <w:fldChar w:fldCharType="begin"/>
        </w:r>
        <w:r w:rsidRPr="00B84B2A">
          <w:rPr>
            <w:rFonts w:ascii="Times New Roman" w:hAnsi="Times New Roman" w:cs="Times New Roman"/>
            <w:sz w:val="24"/>
            <w:szCs w:val="24"/>
          </w:rPr>
          <w:instrText xml:space="preserve"> PAGE   \* MERGEFORMAT </w:instrText>
        </w:r>
        <w:r w:rsidRPr="00B84B2A">
          <w:rPr>
            <w:rFonts w:ascii="Times New Roman" w:hAnsi="Times New Roman" w:cs="Times New Roman"/>
            <w:sz w:val="24"/>
            <w:szCs w:val="24"/>
          </w:rPr>
          <w:fldChar w:fldCharType="separate"/>
        </w:r>
        <w:r w:rsidR="009D19E0">
          <w:rPr>
            <w:rFonts w:ascii="Times New Roman" w:hAnsi="Times New Roman" w:cs="Times New Roman"/>
            <w:noProof/>
            <w:sz w:val="24"/>
            <w:szCs w:val="24"/>
          </w:rPr>
          <w:t>6</w:t>
        </w:r>
        <w:r w:rsidRPr="00B84B2A">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009782"/>
      <w:docPartObj>
        <w:docPartGallery w:val="Page Numbers (Top of Page)"/>
        <w:docPartUnique/>
      </w:docPartObj>
    </w:sdtPr>
    <w:sdtEndPr>
      <w:rPr>
        <w:noProof/>
      </w:rPr>
    </w:sdtEndPr>
    <w:sdtContent>
      <w:p w14:paraId="38D50A51" w14:textId="04435DB1" w:rsidR="00B84B2A" w:rsidRDefault="00B84B2A">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24C9F633" w14:textId="77777777" w:rsidR="00B84B2A" w:rsidRDefault="00B84B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3MjI2tTCyMDMxNDJU0lEKTi0uzszPAykwqgUAnnK/9CwAAAA="/>
  </w:docVars>
  <w:rsids>
    <w:rsidRoot w:val="00965925"/>
    <w:rsid w:val="00013C74"/>
    <w:rsid w:val="00052A67"/>
    <w:rsid w:val="00124D38"/>
    <w:rsid w:val="00125399"/>
    <w:rsid w:val="001600C2"/>
    <w:rsid w:val="001A0B2D"/>
    <w:rsid w:val="001A1B6A"/>
    <w:rsid w:val="001F6BF2"/>
    <w:rsid w:val="00241EEC"/>
    <w:rsid w:val="00414812"/>
    <w:rsid w:val="004241C0"/>
    <w:rsid w:val="00426625"/>
    <w:rsid w:val="00491EDD"/>
    <w:rsid w:val="004E5902"/>
    <w:rsid w:val="00511096"/>
    <w:rsid w:val="0052759F"/>
    <w:rsid w:val="00533528"/>
    <w:rsid w:val="00585226"/>
    <w:rsid w:val="00592D22"/>
    <w:rsid w:val="005F2C36"/>
    <w:rsid w:val="00627E80"/>
    <w:rsid w:val="006B376D"/>
    <w:rsid w:val="006E72C5"/>
    <w:rsid w:val="0073312E"/>
    <w:rsid w:val="00761761"/>
    <w:rsid w:val="007D73A7"/>
    <w:rsid w:val="007E0A26"/>
    <w:rsid w:val="007F73E6"/>
    <w:rsid w:val="0083315A"/>
    <w:rsid w:val="008B2BF6"/>
    <w:rsid w:val="008B6554"/>
    <w:rsid w:val="008C3F0B"/>
    <w:rsid w:val="00926EE1"/>
    <w:rsid w:val="00965925"/>
    <w:rsid w:val="00982091"/>
    <w:rsid w:val="009D19E0"/>
    <w:rsid w:val="009D1F6E"/>
    <w:rsid w:val="00A36194"/>
    <w:rsid w:val="00A47AD6"/>
    <w:rsid w:val="00A76C53"/>
    <w:rsid w:val="00AB55A8"/>
    <w:rsid w:val="00B310A7"/>
    <w:rsid w:val="00B750E9"/>
    <w:rsid w:val="00B836EF"/>
    <w:rsid w:val="00B84B2A"/>
    <w:rsid w:val="00C76D8C"/>
    <w:rsid w:val="00C8341B"/>
    <w:rsid w:val="00C861AA"/>
    <w:rsid w:val="00CA3210"/>
    <w:rsid w:val="00CA4A78"/>
    <w:rsid w:val="00CE2346"/>
    <w:rsid w:val="00D03AA8"/>
    <w:rsid w:val="00D37C74"/>
    <w:rsid w:val="00E4052F"/>
    <w:rsid w:val="00E614B5"/>
    <w:rsid w:val="00E6339A"/>
    <w:rsid w:val="00E761C6"/>
    <w:rsid w:val="00EA2952"/>
    <w:rsid w:val="00EA6E44"/>
    <w:rsid w:val="00EB3283"/>
    <w:rsid w:val="00EC7604"/>
    <w:rsid w:val="00EF5EE5"/>
    <w:rsid w:val="00F73907"/>
    <w:rsid w:val="00FC4D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046738C1"/>
  <w15:chartTrackingRefBased/>
  <w15:docId w15:val="{C50AECFA-0552-489D-A5BE-1D35ED42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0C2"/>
  </w:style>
  <w:style w:type="paragraph" w:styleId="Footer">
    <w:name w:val="footer"/>
    <w:basedOn w:val="Normal"/>
    <w:link w:val="FooterChar"/>
    <w:uiPriority w:val="99"/>
    <w:unhideWhenUsed/>
    <w:rsid w:val="00160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548259">
      <w:bodyDiv w:val="1"/>
      <w:marLeft w:val="0"/>
      <w:marRight w:val="0"/>
      <w:marTop w:val="0"/>
      <w:marBottom w:val="0"/>
      <w:divBdr>
        <w:top w:val="none" w:sz="0" w:space="0" w:color="auto"/>
        <w:left w:val="none" w:sz="0" w:space="0" w:color="auto"/>
        <w:bottom w:val="none" w:sz="0" w:space="0" w:color="auto"/>
        <w:right w:val="none" w:sz="0" w:space="0" w:color="auto"/>
      </w:divBdr>
      <w:divsChild>
        <w:div w:id="1692340000">
          <w:marLeft w:val="0"/>
          <w:marRight w:val="0"/>
          <w:marTop w:val="0"/>
          <w:marBottom w:val="0"/>
          <w:divBdr>
            <w:top w:val="none" w:sz="0" w:space="0" w:color="auto"/>
            <w:left w:val="none" w:sz="0" w:space="0" w:color="auto"/>
            <w:bottom w:val="none" w:sz="0" w:space="0" w:color="auto"/>
            <w:right w:val="none" w:sz="0" w:space="0" w:color="auto"/>
          </w:divBdr>
        </w:div>
        <w:div w:id="137627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6.xml"/><Relationship Id="rId3" Type="http://schemas.openxmlformats.org/officeDocument/2006/relationships/webSettings" Target="webSettings.xml"/><Relationship Id="rId21" Type="http://schemas.openxmlformats.org/officeDocument/2006/relationships/control" Target="activeX/activeX13.xml"/><Relationship Id="rId34" Type="http://schemas.openxmlformats.org/officeDocument/2006/relationships/header" Target="header2.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image" Target="media/image3.wmf"/><Relationship Id="rId25" Type="http://schemas.openxmlformats.org/officeDocument/2006/relationships/image" Target="media/image5.wmf"/><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2.xml"/><Relationship Id="rId29" Type="http://schemas.openxmlformats.org/officeDocument/2006/relationships/image" Target="media/image7.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0.xml"/><Relationship Id="rId5" Type="http://schemas.openxmlformats.org/officeDocument/2006/relationships/endnotes" Target="endnotes.xml"/><Relationship Id="rId15" Type="http://schemas.openxmlformats.org/officeDocument/2006/relationships/control" Target="activeX/activeX8.xml"/><Relationship Id="rId23" Type="http://schemas.openxmlformats.org/officeDocument/2006/relationships/control" Target="activeX/activeX14.xml"/><Relationship Id="rId28" Type="http://schemas.openxmlformats.org/officeDocument/2006/relationships/control" Target="activeX/activeX17.xml"/><Relationship Id="rId36"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19.xml"/><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image" Target="media/image4.wmf"/><Relationship Id="rId27" Type="http://schemas.openxmlformats.org/officeDocument/2006/relationships/image" Target="media/image6.wmf"/><Relationship Id="rId30" Type="http://schemas.openxmlformats.org/officeDocument/2006/relationships/control" Target="activeX/activeX18.xml"/><Relationship Id="rId35" Type="http://schemas.openxmlformats.org/officeDocument/2006/relationships/fontTable" Target="fontTable.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2022-10-20T14:12:00Z</dcterms:created>
  <dcterms:modified xsi:type="dcterms:W3CDTF">2022-10-20T14:16:00Z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61183d116a7ccd55adaa3dc98e59c36ec2baa9b84ef02cd2b4fdddf6d8154a69</vt:lpwstr>
  </property>
</Properties>
</file>