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5F" w:rsidRPr="0026685F" w:rsidRDefault="0026685F" w:rsidP="0026685F">
      <w:pPr>
        <w:shd w:val="clear" w:color="auto" w:fill="FFFFFF"/>
        <w:spacing w:after="300" w:line="240" w:lineRule="auto"/>
        <w:jc w:val="both"/>
        <w:outlineLvl w:val="1"/>
        <w:rPr>
          <w:rFonts w:asciiTheme="minorBidi" w:eastAsia="Times New Roman" w:hAnsiTheme="minorBidi"/>
          <w:b/>
          <w:bCs/>
          <w:sz w:val="24"/>
          <w:szCs w:val="24"/>
        </w:rPr>
      </w:pPr>
      <w:bookmarkStart w:id="0" w:name="_GoBack"/>
      <w:r w:rsidRPr="0026685F">
        <w:rPr>
          <w:rFonts w:asciiTheme="minorBidi" w:eastAsia="Times New Roman" w:hAnsiTheme="minorBidi"/>
          <w:b/>
          <w:bCs/>
          <w:sz w:val="24"/>
          <w:szCs w:val="24"/>
        </w:rPr>
        <w:t>Unit 1: Scientific Investigation and Ethics</w:t>
      </w:r>
    </w:p>
    <w:p w:rsidR="0026685F" w:rsidRPr="0026685F" w:rsidRDefault="0026685F" w:rsidP="0026685F">
      <w:pPr>
        <w:pStyle w:val="Heading4"/>
        <w:shd w:val="clear" w:color="auto" w:fill="FFFFFF"/>
        <w:spacing w:before="0"/>
        <w:jc w:val="both"/>
        <w:rPr>
          <w:rFonts w:asciiTheme="minorBidi" w:hAnsiTheme="minorBidi" w:cstheme="minorBidi"/>
          <w:b/>
          <w:bCs/>
          <w:color w:val="auto"/>
          <w:sz w:val="24"/>
          <w:szCs w:val="24"/>
        </w:rPr>
      </w:pPr>
      <w:r w:rsidRPr="0026685F">
        <w:rPr>
          <w:rFonts w:asciiTheme="minorBidi" w:hAnsiTheme="minorBidi" w:cstheme="minorBidi"/>
          <w:b/>
          <w:bCs/>
          <w:color w:val="auto"/>
          <w:sz w:val="24"/>
          <w:szCs w:val="24"/>
        </w:rPr>
        <w:t>In this unit we shall:</w:t>
      </w:r>
    </w:p>
    <w:p w:rsidR="0026685F" w:rsidRPr="0026685F" w:rsidRDefault="0026685F" w:rsidP="0026685F">
      <w:pPr>
        <w:numPr>
          <w:ilvl w:val="0"/>
          <w:numId w:val="1"/>
        </w:numPr>
        <w:shd w:val="clear" w:color="auto" w:fill="FFFFFF"/>
        <w:spacing w:after="100" w:afterAutospacing="1" w:line="240" w:lineRule="auto"/>
        <w:ind w:left="300"/>
        <w:jc w:val="both"/>
        <w:rPr>
          <w:rFonts w:asciiTheme="minorBidi" w:hAnsiTheme="minorBidi"/>
          <w:sz w:val="24"/>
          <w:szCs w:val="24"/>
        </w:rPr>
      </w:pPr>
      <w:r w:rsidRPr="0026685F">
        <w:rPr>
          <w:rFonts w:asciiTheme="minorBidi" w:hAnsiTheme="minorBidi"/>
          <w:sz w:val="24"/>
          <w:szCs w:val="24"/>
        </w:rPr>
        <w:t>Introduce the elements within the scientific method.</w:t>
      </w:r>
    </w:p>
    <w:p w:rsidR="0026685F" w:rsidRPr="0026685F" w:rsidRDefault="0026685F" w:rsidP="0026685F">
      <w:pPr>
        <w:numPr>
          <w:ilvl w:val="0"/>
          <w:numId w:val="1"/>
        </w:numPr>
        <w:shd w:val="clear" w:color="auto" w:fill="FFFFFF"/>
        <w:spacing w:before="100" w:beforeAutospacing="1" w:after="100" w:afterAutospacing="1" w:line="240" w:lineRule="auto"/>
        <w:ind w:left="300"/>
        <w:jc w:val="both"/>
        <w:rPr>
          <w:rFonts w:asciiTheme="minorBidi" w:hAnsiTheme="minorBidi"/>
          <w:sz w:val="24"/>
          <w:szCs w:val="24"/>
        </w:rPr>
      </w:pPr>
      <w:r w:rsidRPr="0026685F">
        <w:rPr>
          <w:rFonts w:asciiTheme="minorBidi" w:hAnsiTheme="minorBidi"/>
          <w:sz w:val="24"/>
          <w:szCs w:val="24"/>
        </w:rPr>
        <w:t>Introduce the various aspects of ethical issues in research, and by extension, in professional practice.</w:t>
      </w:r>
    </w:p>
    <w:p w:rsidR="0026685F" w:rsidRPr="0026685F" w:rsidRDefault="0026685F" w:rsidP="0026685F">
      <w:pPr>
        <w:pStyle w:val="Heading4"/>
        <w:shd w:val="clear" w:color="auto" w:fill="FFFFFF"/>
        <w:spacing w:before="0"/>
        <w:jc w:val="both"/>
        <w:rPr>
          <w:rFonts w:asciiTheme="minorBidi" w:hAnsiTheme="minorBidi" w:cstheme="minorBidi"/>
          <w:b/>
          <w:bCs/>
          <w:color w:val="auto"/>
          <w:sz w:val="24"/>
          <w:szCs w:val="24"/>
        </w:rPr>
      </w:pPr>
      <w:r w:rsidRPr="0026685F">
        <w:rPr>
          <w:rFonts w:asciiTheme="minorBidi" w:hAnsiTheme="minorBidi" w:cstheme="minorBidi"/>
          <w:b/>
          <w:bCs/>
          <w:color w:val="auto"/>
          <w:sz w:val="24"/>
          <w:szCs w:val="24"/>
        </w:rPr>
        <w:t>On completion of this unit, you will be able to:</w:t>
      </w:r>
    </w:p>
    <w:p w:rsidR="0026685F" w:rsidRPr="0026685F" w:rsidRDefault="0026685F" w:rsidP="0026685F">
      <w:pPr>
        <w:numPr>
          <w:ilvl w:val="0"/>
          <w:numId w:val="2"/>
        </w:numPr>
        <w:shd w:val="clear" w:color="auto" w:fill="FFFFFF"/>
        <w:spacing w:after="100" w:afterAutospacing="1" w:line="240" w:lineRule="auto"/>
        <w:ind w:left="300"/>
        <w:jc w:val="both"/>
        <w:rPr>
          <w:rFonts w:asciiTheme="minorBidi" w:hAnsiTheme="minorBidi"/>
          <w:sz w:val="24"/>
          <w:szCs w:val="24"/>
        </w:rPr>
      </w:pPr>
      <w:r w:rsidRPr="0026685F">
        <w:rPr>
          <w:rFonts w:asciiTheme="minorBidi" w:hAnsiTheme="minorBidi"/>
          <w:sz w:val="24"/>
          <w:szCs w:val="24"/>
        </w:rPr>
        <w:t>Differentiate between inductive and deductive reasoning.</w:t>
      </w:r>
    </w:p>
    <w:p w:rsidR="0026685F" w:rsidRPr="0026685F" w:rsidRDefault="0026685F" w:rsidP="0026685F">
      <w:pPr>
        <w:numPr>
          <w:ilvl w:val="0"/>
          <w:numId w:val="2"/>
        </w:numPr>
        <w:shd w:val="clear" w:color="auto" w:fill="FFFFFF"/>
        <w:spacing w:before="100" w:beforeAutospacing="1" w:after="100" w:afterAutospacing="1" w:line="240" w:lineRule="auto"/>
        <w:ind w:left="300"/>
        <w:jc w:val="both"/>
        <w:rPr>
          <w:rFonts w:asciiTheme="minorBidi" w:hAnsiTheme="minorBidi"/>
          <w:sz w:val="24"/>
          <w:szCs w:val="24"/>
        </w:rPr>
      </w:pPr>
      <w:r w:rsidRPr="0026685F">
        <w:rPr>
          <w:rFonts w:asciiTheme="minorBidi" w:hAnsiTheme="minorBidi"/>
          <w:sz w:val="24"/>
          <w:szCs w:val="24"/>
        </w:rPr>
        <w:t>Understand why ethics are important and how they may relate to your area of research and your professional practice.</w:t>
      </w:r>
    </w:p>
    <w:p w:rsidR="0026685F" w:rsidRPr="0026685F" w:rsidRDefault="0026685F" w:rsidP="0026685F">
      <w:pPr>
        <w:shd w:val="clear" w:color="auto" w:fill="FFFFFF"/>
        <w:spacing w:before="100" w:beforeAutospacing="1" w:after="0" w:line="240" w:lineRule="auto"/>
        <w:ind w:left="-60"/>
        <w:jc w:val="both"/>
        <w:rPr>
          <w:rFonts w:asciiTheme="minorBidi" w:hAnsiTheme="minorBidi"/>
          <w:b/>
          <w:bCs/>
          <w:sz w:val="24"/>
          <w:szCs w:val="24"/>
        </w:rPr>
      </w:pPr>
      <w:r w:rsidRPr="0026685F">
        <w:rPr>
          <w:rFonts w:asciiTheme="minorBidi" w:hAnsiTheme="minorBidi"/>
          <w:b/>
          <w:bCs/>
          <w:sz w:val="24"/>
          <w:szCs w:val="24"/>
        </w:rPr>
        <w:t>Reflection:</w:t>
      </w:r>
    </w:p>
    <w:p w:rsidR="0026685F" w:rsidRPr="0026685F" w:rsidRDefault="0026685F" w:rsidP="0026685F">
      <w:pPr>
        <w:shd w:val="clear" w:color="auto" w:fill="FFFFFF"/>
        <w:spacing w:after="0" w:line="240" w:lineRule="auto"/>
        <w:ind w:left="-60"/>
        <w:jc w:val="both"/>
        <w:rPr>
          <w:rFonts w:asciiTheme="minorBidi" w:hAnsiTheme="minorBidi"/>
          <w:sz w:val="24"/>
          <w:szCs w:val="24"/>
        </w:rPr>
      </w:pPr>
      <w:r w:rsidRPr="0026685F">
        <w:rPr>
          <w:rFonts w:asciiTheme="minorBidi" w:hAnsiTheme="minorBidi"/>
          <w:b/>
          <w:bCs/>
          <w:sz w:val="24"/>
          <w:szCs w:val="24"/>
        </w:rPr>
        <w:t>Research</w:t>
      </w:r>
      <w:r w:rsidRPr="0026685F">
        <w:rPr>
          <w:rFonts w:asciiTheme="minorBidi" w:hAnsiTheme="minorBidi"/>
          <w:sz w:val="24"/>
          <w:szCs w:val="24"/>
        </w:rPr>
        <w:t xml:space="preserve"> is described as the methodical consideration and investigation of a particular issue or problem using scientific methods. Research can also be referred to as an academic pursuit. According to a quote attributed to the American </w:t>
      </w:r>
      <w:proofErr w:type="gramStart"/>
      <w:r w:rsidRPr="0026685F">
        <w:rPr>
          <w:rFonts w:asciiTheme="minorBidi" w:hAnsiTheme="minorBidi"/>
          <w:sz w:val="24"/>
          <w:szCs w:val="24"/>
        </w:rPr>
        <w:t>sociologist</w:t>
      </w:r>
      <w:proofErr w:type="gramEnd"/>
      <w:r w:rsidRPr="0026685F">
        <w:rPr>
          <w:rFonts w:asciiTheme="minorBidi" w:hAnsiTheme="minorBidi"/>
          <w:sz w:val="24"/>
          <w:szCs w:val="24"/>
        </w:rPr>
        <w:t xml:space="preserve"> Earl Robert </w:t>
      </w:r>
      <w:proofErr w:type="spellStart"/>
      <w:r w:rsidRPr="0026685F">
        <w:rPr>
          <w:rFonts w:asciiTheme="minorBidi" w:hAnsiTheme="minorBidi"/>
          <w:sz w:val="24"/>
          <w:szCs w:val="24"/>
        </w:rPr>
        <w:t>Babbie</w:t>
      </w:r>
      <w:proofErr w:type="spellEnd"/>
      <w:r w:rsidRPr="0026685F">
        <w:rPr>
          <w:rFonts w:asciiTheme="minorBidi" w:hAnsiTheme="minorBidi"/>
          <w:sz w:val="24"/>
          <w:szCs w:val="24"/>
        </w:rPr>
        <w:t xml:space="preserve">, “Research is a thorough study to characterize, explain, forecast, and manage observed events”. In this illustration, both induction and deduction are put into use. </w:t>
      </w:r>
    </w:p>
    <w:p w:rsidR="0026685F" w:rsidRPr="0026685F" w:rsidRDefault="0026685F" w:rsidP="0026685F">
      <w:pPr>
        <w:shd w:val="clear" w:color="auto" w:fill="FFFFFF"/>
        <w:spacing w:before="100" w:beforeAutospacing="1" w:after="100" w:afterAutospacing="1" w:line="240" w:lineRule="auto"/>
        <w:ind w:left="-60"/>
        <w:jc w:val="both"/>
        <w:rPr>
          <w:rFonts w:asciiTheme="minorBidi" w:hAnsiTheme="minorBidi"/>
          <w:sz w:val="24"/>
          <w:szCs w:val="24"/>
        </w:rPr>
      </w:pPr>
      <w:r w:rsidRPr="0026685F">
        <w:rPr>
          <w:rFonts w:asciiTheme="minorBidi" w:hAnsiTheme="minorBidi"/>
          <w:sz w:val="24"/>
          <w:szCs w:val="24"/>
        </w:rPr>
        <w:t xml:space="preserve">Research methods that evaluate an observed event are known as </w:t>
      </w:r>
      <w:r w:rsidRPr="0026685F">
        <w:rPr>
          <w:rFonts w:asciiTheme="minorBidi" w:hAnsiTheme="minorBidi"/>
          <w:b/>
          <w:bCs/>
          <w:sz w:val="24"/>
          <w:szCs w:val="24"/>
        </w:rPr>
        <w:t>inductive research</w:t>
      </w:r>
      <w:r w:rsidRPr="0026685F">
        <w:rPr>
          <w:rFonts w:asciiTheme="minorBidi" w:hAnsiTheme="minorBidi"/>
          <w:sz w:val="24"/>
          <w:szCs w:val="24"/>
        </w:rPr>
        <w:t xml:space="preserve"> methods, while research methods that verify an observed event are known as </w:t>
      </w:r>
      <w:r w:rsidRPr="0026685F">
        <w:rPr>
          <w:rFonts w:asciiTheme="minorBidi" w:hAnsiTheme="minorBidi"/>
          <w:b/>
          <w:bCs/>
          <w:sz w:val="24"/>
          <w:szCs w:val="24"/>
        </w:rPr>
        <w:t>deductive research</w:t>
      </w:r>
      <w:r w:rsidRPr="0026685F">
        <w:rPr>
          <w:rFonts w:asciiTheme="minorBidi" w:hAnsiTheme="minorBidi"/>
          <w:sz w:val="24"/>
          <w:szCs w:val="24"/>
        </w:rPr>
        <w:t xml:space="preserve"> methods. On the other hand, inductive approaches are more commonly connected with qualitative research, and deductive methods are more commonly associated with quantitative analysis (</w:t>
      </w:r>
      <w:proofErr w:type="spellStart"/>
      <w:r w:rsidRPr="0026685F">
        <w:rPr>
          <w:rFonts w:asciiTheme="minorBidi" w:hAnsiTheme="minorBidi"/>
          <w:sz w:val="24"/>
          <w:szCs w:val="24"/>
        </w:rPr>
        <w:t>QuestionPro</w:t>
      </w:r>
      <w:proofErr w:type="spellEnd"/>
      <w:r w:rsidRPr="0026685F">
        <w:rPr>
          <w:rFonts w:asciiTheme="minorBidi" w:hAnsiTheme="minorBidi"/>
          <w:sz w:val="24"/>
          <w:szCs w:val="24"/>
        </w:rPr>
        <w:t>., 2021).</w:t>
      </w:r>
    </w:p>
    <w:p w:rsidR="0026685F" w:rsidRPr="0026685F" w:rsidRDefault="0026685F" w:rsidP="0026685F">
      <w:pPr>
        <w:shd w:val="clear" w:color="auto" w:fill="FFFFFF"/>
        <w:spacing w:before="100" w:beforeAutospacing="1" w:after="100" w:afterAutospacing="1" w:line="240" w:lineRule="auto"/>
        <w:ind w:left="-60"/>
        <w:jc w:val="both"/>
        <w:rPr>
          <w:rFonts w:asciiTheme="minorBidi" w:hAnsiTheme="minorBidi"/>
          <w:sz w:val="24"/>
          <w:szCs w:val="24"/>
        </w:rPr>
      </w:pPr>
      <w:r w:rsidRPr="0026685F">
        <w:rPr>
          <w:rFonts w:asciiTheme="minorBidi" w:hAnsiTheme="minorBidi"/>
          <w:b/>
          <w:bCs/>
          <w:sz w:val="24"/>
          <w:szCs w:val="24"/>
        </w:rPr>
        <w:t>Differentiate between inductive and deductive reasoning (</w:t>
      </w:r>
      <w:proofErr w:type="spellStart"/>
      <w:r w:rsidRPr="0026685F">
        <w:rPr>
          <w:rFonts w:asciiTheme="minorBidi" w:hAnsiTheme="minorBidi"/>
          <w:sz w:val="24"/>
          <w:szCs w:val="24"/>
        </w:rPr>
        <w:t>Miessler</w:t>
      </w:r>
      <w:proofErr w:type="spellEnd"/>
      <w:r w:rsidRPr="0026685F">
        <w:rPr>
          <w:rFonts w:asciiTheme="minorBidi" w:hAnsiTheme="minorBidi"/>
          <w:sz w:val="24"/>
          <w:szCs w:val="24"/>
        </w:rPr>
        <w:t>, D. 2020)</w:t>
      </w:r>
    </w:p>
    <w:tbl>
      <w:tblPr>
        <w:tblStyle w:val="TableGrid"/>
        <w:tblW w:w="0" w:type="auto"/>
        <w:tblInd w:w="-60" w:type="dxa"/>
        <w:tblLook w:val="04A0" w:firstRow="1" w:lastRow="0" w:firstColumn="1" w:lastColumn="0" w:noHBand="0" w:noVBand="1"/>
      </w:tblPr>
      <w:tblGrid>
        <w:gridCol w:w="576"/>
        <w:gridCol w:w="4249"/>
        <w:gridCol w:w="4585"/>
      </w:tblGrid>
      <w:tr w:rsidR="0026685F" w:rsidRPr="0026685F" w:rsidTr="00DB46CE">
        <w:tc>
          <w:tcPr>
            <w:tcW w:w="576" w:type="dxa"/>
          </w:tcPr>
          <w:p w:rsidR="0026685F" w:rsidRPr="0026685F" w:rsidRDefault="0026685F" w:rsidP="00DB46CE">
            <w:pPr>
              <w:spacing w:before="100" w:beforeAutospacing="1"/>
              <w:jc w:val="both"/>
              <w:rPr>
                <w:rFonts w:asciiTheme="minorBidi" w:hAnsiTheme="minorBidi"/>
                <w:b/>
                <w:bCs/>
                <w:sz w:val="24"/>
                <w:szCs w:val="24"/>
              </w:rPr>
            </w:pPr>
          </w:p>
        </w:tc>
        <w:tc>
          <w:tcPr>
            <w:tcW w:w="4249" w:type="dxa"/>
          </w:tcPr>
          <w:p w:rsidR="0026685F" w:rsidRPr="0026685F" w:rsidRDefault="0026685F" w:rsidP="00DB46CE">
            <w:pPr>
              <w:spacing w:before="100" w:beforeAutospacing="1"/>
              <w:jc w:val="both"/>
              <w:rPr>
                <w:rFonts w:asciiTheme="minorBidi" w:hAnsiTheme="minorBidi"/>
                <w:b/>
                <w:bCs/>
                <w:sz w:val="24"/>
                <w:szCs w:val="24"/>
              </w:rPr>
            </w:pPr>
            <w:r w:rsidRPr="0026685F">
              <w:rPr>
                <w:rFonts w:asciiTheme="minorBidi" w:hAnsiTheme="minorBidi"/>
                <w:b/>
                <w:bCs/>
                <w:sz w:val="24"/>
                <w:szCs w:val="24"/>
              </w:rPr>
              <w:t>Inductive Reasoning</w:t>
            </w:r>
          </w:p>
          <w:p w:rsidR="0026685F" w:rsidRPr="0026685F" w:rsidRDefault="0026685F" w:rsidP="00DB46CE">
            <w:pPr>
              <w:jc w:val="both"/>
              <w:rPr>
                <w:rFonts w:asciiTheme="minorBidi" w:hAnsiTheme="minorBidi"/>
                <w:b/>
                <w:bCs/>
                <w:sz w:val="24"/>
                <w:szCs w:val="24"/>
              </w:rPr>
            </w:pPr>
            <w:r w:rsidRPr="0026685F">
              <w:rPr>
                <w:rFonts w:asciiTheme="minorBidi" w:hAnsiTheme="minorBidi"/>
                <w:sz w:val="24"/>
                <w:szCs w:val="24"/>
              </w:rPr>
              <w:t>“Inductive reasoning is exemplified by using specific instances as a basis for drawing broader generalizations (</w:t>
            </w:r>
            <w:proofErr w:type="spellStart"/>
            <w:r w:rsidRPr="0026685F">
              <w:rPr>
                <w:rFonts w:asciiTheme="minorBidi" w:hAnsiTheme="minorBidi"/>
                <w:sz w:val="24"/>
                <w:szCs w:val="24"/>
              </w:rPr>
              <w:t>Keiling</w:t>
            </w:r>
            <w:proofErr w:type="spellEnd"/>
            <w:r w:rsidRPr="0026685F">
              <w:rPr>
                <w:rFonts w:asciiTheme="minorBidi" w:hAnsiTheme="minorBidi"/>
                <w:sz w:val="24"/>
                <w:szCs w:val="24"/>
              </w:rPr>
              <w:t>, H., 2019).”</w:t>
            </w:r>
          </w:p>
        </w:tc>
        <w:tc>
          <w:tcPr>
            <w:tcW w:w="4585" w:type="dxa"/>
          </w:tcPr>
          <w:p w:rsidR="0026685F" w:rsidRPr="0026685F" w:rsidRDefault="0026685F" w:rsidP="00DB46CE">
            <w:pPr>
              <w:spacing w:before="100" w:beforeAutospacing="1"/>
              <w:jc w:val="both"/>
              <w:rPr>
                <w:rFonts w:asciiTheme="minorBidi" w:hAnsiTheme="minorBidi"/>
                <w:b/>
                <w:bCs/>
                <w:sz w:val="24"/>
                <w:szCs w:val="24"/>
              </w:rPr>
            </w:pPr>
            <w:r w:rsidRPr="0026685F">
              <w:rPr>
                <w:rFonts w:asciiTheme="minorBidi" w:hAnsiTheme="minorBidi"/>
                <w:b/>
                <w:bCs/>
                <w:sz w:val="24"/>
                <w:szCs w:val="24"/>
              </w:rPr>
              <w:t>Deductive Reasoning</w:t>
            </w:r>
          </w:p>
          <w:p w:rsidR="0026685F" w:rsidRPr="0026685F" w:rsidRDefault="0026685F" w:rsidP="00DB46CE">
            <w:pPr>
              <w:spacing w:after="100" w:afterAutospacing="1"/>
              <w:jc w:val="both"/>
              <w:rPr>
                <w:rFonts w:asciiTheme="minorBidi" w:hAnsiTheme="minorBidi"/>
                <w:sz w:val="24"/>
                <w:szCs w:val="24"/>
              </w:rPr>
            </w:pPr>
            <w:r w:rsidRPr="0026685F">
              <w:rPr>
                <w:rFonts w:asciiTheme="minorBidi" w:hAnsiTheme="minorBidi"/>
                <w:sz w:val="24"/>
                <w:szCs w:val="24"/>
              </w:rPr>
              <w:t>“Deductive reasoning is the process of beginning with a general assumption and supporting it with specific examples or pieces of evidence (</w:t>
            </w:r>
            <w:proofErr w:type="spellStart"/>
            <w:r w:rsidRPr="0026685F">
              <w:rPr>
                <w:rFonts w:asciiTheme="minorBidi" w:hAnsiTheme="minorBidi"/>
                <w:sz w:val="24"/>
                <w:szCs w:val="24"/>
              </w:rPr>
              <w:t>Keiling</w:t>
            </w:r>
            <w:proofErr w:type="spellEnd"/>
            <w:r w:rsidRPr="0026685F">
              <w:rPr>
                <w:rFonts w:asciiTheme="minorBidi" w:hAnsiTheme="minorBidi"/>
                <w:sz w:val="24"/>
                <w:szCs w:val="24"/>
              </w:rPr>
              <w:t>, H., 2019).”</w:t>
            </w:r>
          </w:p>
        </w:tc>
      </w:tr>
      <w:tr w:rsidR="0026685F" w:rsidRPr="0026685F" w:rsidTr="00DB46CE">
        <w:trPr>
          <w:trHeight w:val="917"/>
        </w:trPr>
        <w:tc>
          <w:tcPr>
            <w:tcW w:w="576"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1.</w:t>
            </w:r>
          </w:p>
        </w:tc>
        <w:tc>
          <w:tcPr>
            <w:tcW w:w="4249"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When selecting what time you should leave for work, you consider the traffic flow.</w:t>
            </w:r>
          </w:p>
        </w:tc>
        <w:tc>
          <w:tcPr>
            <w:tcW w:w="4585"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Developing a successful marketing approach for a certain demographic of consumers.</w:t>
            </w:r>
          </w:p>
        </w:tc>
      </w:tr>
      <w:tr w:rsidR="0026685F" w:rsidRPr="0026685F" w:rsidTr="00DB46CE">
        <w:trPr>
          <w:trHeight w:val="890"/>
        </w:trPr>
        <w:tc>
          <w:tcPr>
            <w:tcW w:w="576"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2.</w:t>
            </w:r>
          </w:p>
        </w:tc>
        <w:tc>
          <w:tcPr>
            <w:tcW w:w="4249"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Introducing a new accounting approach that is based on how users interact with the program.</w:t>
            </w:r>
          </w:p>
        </w:tc>
        <w:tc>
          <w:tcPr>
            <w:tcW w:w="4585"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Arrangement of a store's merchandise and consumers to maximize sales.</w:t>
            </w:r>
          </w:p>
        </w:tc>
      </w:tr>
      <w:tr w:rsidR="0026685F" w:rsidRPr="0026685F" w:rsidTr="00DB46CE">
        <w:trPr>
          <w:trHeight w:val="620"/>
        </w:trPr>
        <w:tc>
          <w:tcPr>
            <w:tcW w:w="576"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3.</w:t>
            </w:r>
          </w:p>
        </w:tc>
        <w:tc>
          <w:tcPr>
            <w:tcW w:w="4249"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Choosing incentive packages based on responses to an employee survey.</w:t>
            </w:r>
          </w:p>
        </w:tc>
        <w:tc>
          <w:tcPr>
            <w:tcW w:w="4585"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Developing a spending strategy to earn the highest potential return on your money.</w:t>
            </w:r>
          </w:p>
        </w:tc>
      </w:tr>
      <w:tr w:rsidR="0026685F" w:rsidRPr="0026685F" w:rsidTr="00DB46CE">
        <w:trPr>
          <w:trHeight w:val="890"/>
        </w:trPr>
        <w:tc>
          <w:tcPr>
            <w:tcW w:w="576"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4.</w:t>
            </w:r>
          </w:p>
        </w:tc>
        <w:tc>
          <w:tcPr>
            <w:tcW w:w="4249" w:type="dxa"/>
          </w:tcPr>
          <w:p w:rsidR="0026685F" w:rsidRPr="0026685F" w:rsidRDefault="0026685F" w:rsidP="00DB46CE">
            <w:pPr>
              <w:shd w:val="clear" w:color="auto" w:fill="FFFFFF"/>
              <w:spacing w:before="100" w:beforeAutospacing="1" w:after="100" w:afterAutospacing="1"/>
              <w:ind w:left="-60"/>
              <w:jc w:val="both"/>
              <w:rPr>
                <w:rFonts w:asciiTheme="minorBidi" w:hAnsiTheme="minorBidi"/>
                <w:sz w:val="24"/>
                <w:szCs w:val="24"/>
              </w:rPr>
            </w:pPr>
            <w:r w:rsidRPr="0026685F">
              <w:rPr>
                <w:rFonts w:asciiTheme="minorBidi" w:hAnsiTheme="minorBidi"/>
                <w:sz w:val="24"/>
                <w:szCs w:val="24"/>
              </w:rPr>
              <w:t>Changing the time or agenda of a meeting in reaction to the level of enthusiasm brought by participants.</w:t>
            </w:r>
          </w:p>
        </w:tc>
        <w:tc>
          <w:tcPr>
            <w:tcW w:w="4585" w:type="dxa"/>
          </w:tcPr>
          <w:p w:rsidR="0026685F" w:rsidRPr="0026685F" w:rsidRDefault="0026685F" w:rsidP="00DB46CE">
            <w:pPr>
              <w:spacing w:before="100" w:beforeAutospacing="1" w:after="100" w:afterAutospacing="1"/>
              <w:jc w:val="both"/>
              <w:rPr>
                <w:rFonts w:asciiTheme="minorBidi" w:hAnsiTheme="minorBidi"/>
                <w:sz w:val="24"/>
                <w:szCs w:val="24"/>
              </w:rPr>
            </w:pPr>
            <w:r w:rsidRPr="0026685F">
              <w:rPr>
                <w:rFonts w:asciiTheme="minorBidi" w:hAnsiTheme="minorBidi"/>
                <w:sz w:val="24"/>
                <w:szCs w:val="24"/>
              </w:rPr>
              <w:t>Priority is placed on identifying the most efficient means of connecting with clients.</w:t>
            </w:r>
          </w:p>
        </w:tc>
      </w:tr>
    </w:tbl>
    <w:p w:rsidR="0026685F" w:rsidRPr="0026685F" w:rsidRDefault="0026685F" w:rsidP="0026685F">
      <w:pPr>
        <w:shd w:val="clear" w:color="auto" w:fill="FFFFFF"/>
        <w:spacing w:before="100" w:beforeAutospacing="1" w:after="100" w:afterAutospacing="1" w:line="240" w:lineRule="auto"/>
        <w:ind w:left="-60"/>
        <w:jc w:val="both"/>
        <w:rPr>
          <w:rFonts w:asciiTheme="minorBidi" w:hAnsiTheme="minorBidi"/>
          <w:sz w:val="24"/>
          <w:szCs w:val="24"/>
        </w:rPr>
      </w:pPr>
      <w:r w:rsidRPr="0026685F">
        <w:rPr>
          <w:rFonts w:asciiTheme="minorBidi" w:hAnsiTheme="minorBidi"/>
          <w:sz w:val="24"/>
          <w:szCs w:val="24"/>
        </w:rPr>
        <w:lastRenderedPageBreak/>
        <w:t xml:space="preserve">In contrast to </w:t>
      </w:r>
      <w:r w:rsidRPr="0026685F">
        <w:rPr>
          <w:rFonts w:asciiTheme="minorBidi" w:hAnsiTheme="minorBidi"/>
          <w:b/>
          <w:bCs/>
          <w:sz w:val="24"/>
          <w:szCs w:val="24"/>
        </w:rPr>
        <w:t>morality</w:t>
      </w:r>
      <w:r w:rsidRPr="0026685F">
        <w:rPr>
          <w:rFonts w:asciiTheme="minorBidi" w:hAnsiTheme="minorBidi"/>
          <w:sz w:val="24"/>
          <w:szCs w:val="24"/>
        </w:rPr>
        <w:t xml:space="preserve">, which is more of a community intersubjective appraisal of what is good, right, or just for everyone, </w:t>
      </w:r>
      <w:r w:rsidRPr="0026685F">
        <w:rPr>
          <w:rFonts w:asciiTheme="minorBidi" w:hAnsiTheme="minorBidi"/>
          <w:b/>
          <w:bCs/>
          <w:sz w:val="24"/>
          <w:szCs w:val="24"/>
        </w:rPr>
        <w:t>ethics</w:t>
      </w:r>
      <w:r w:rsidRPr="0026685F">
        <w:rPr>
          <w:rFonts w:asciiTheme="minorBidi" w:hAnsiTheme="minorBidi"/>
          <w:sz w:val="24"/>
          <w:szCs w:val="24"/>
        </w:rPr>
        <w:t xml:space="preserve"> is more of an individual evaluation of values based on how relatively good or bad they are (Walker, P., &amp; Lovat, T., 2019).</w:t>
      </w:r>
    </w:p>
    <w:p w:rsidR="0026685F" w:rsidRPr="0026685F" w:rsidRDefault="0026685F" w:rsidP="0026685F">
      <w:pPr>
        <w:shd w:val="clear" w:color="auto" w:fill="FFFFFF"/>
        <w:spacing w:before="100" w:beforeAutospacing="1" w:after="100" w:afterAutospacing="1" w:line="240" w:lineRule="auto"/>
        <w:ind w:left="-60"/>
        <w:jc w:val="both"/>
        <w:rPr>
          <w:rFonts w:asciiTheme="minorBidi" w:hAnsiTheme="minorBidi"/>
          <w:sz w:val="24"/>
          <w:szCs w:val="24"/>
        </w:rPr>
      </w:pPr>
      <w:r w:rsidRPr="0026685F">
        <w:rPr>
          <w:rFonts w:asciiTheme="minorBidi" w:hAnsiTheme="minorBidi"/>
          <w:sz w:val="24"/>
          <w:szCs w:val="24"/>
        </w:rPr>
        <w:t>However, morality and ethics are in contradiction in this circumstance. Although many people use the terms interchangeably, they refer to activities that are either "right" or "wrong," and they have distinct meanings. While ethics refers to externally imposed laws, such as codes of conduct, morals refer to an individual's internally held ideas of what constitutes appropriate and inappropriate behavior (Mitchell, J., 2018), (bcs.org., 2018).</w:t>
      </w:r>
    </w:p>
    <w:p w:rsidR="0026685F" w:rsidRPr="0026685F" w:rsidRDefault="0026685F" w:rsidP="0026685F">
      <w:pPr>
        <w:shd w:val="clear" w:color="auto" w:fill="FFFFFF"/>
        <w:spacing w:before="100" w:beforeAutospacing="1" w:after="0" w:line="240" w:lineRule="auto"/>
        <w:ind w:left="-60"/>
        <w:jc w:val="both"/>
        <w:rPr>
          <w:rFonts w:asciiTheme="minorBidi" w:hAnsiTheme="minorBidi"/>
          <w:b/>
          <w:bCs/>
          <w:sz w:val="24"/>
          <w:szCs w:val="24"/>
        </w:rPr>
      </w:pPr>
      <w:r w:rsidRPr="0026685F">
        <w:rPr>
          <w:rFonts w:asciiTheme="minorBidi" w:hAnsiTheme="minorBidi"/>
          <w:b/>
          <w:bCs/>
          <w:sz w:val="24"/>
          <w:szCs w:val="24"/>
        </w:rPr>
        <w:t>Why ethics are important and how they may relate to your area of research and your professional practice?</w:t>
      </w:r>
    </w:p>
    <w:p w:rsidR="0026685F" w:rsidRPr="0026685F" w:rsidRDefault="0026685F" w:rsidP="0026685F">
      <w:pPr>
        <w:shd w:val="clear" w:color="auto" w:fill="FFFFFF"/>
        <w:spacing w:before="100" w:beforeAutospacing="1" w:after="0" w:line="240" w:lineRule="auto"/>
        <w:ind w:left="-60"/>
        <w:jc w:val="both"/>
        <w:rPr>
          <w:rFonts w:asciiTheme="minorBidi" w:hAnsiTheme="minorBidi"/>
          <w:sz w:val="24"/>
          <w:szCs w:val="24"/>
        </w:rPr>
      </w:pPr>
      <w:r w:rsidRPr="0026685F">
        <w:rPr>
          <w:rFonts w:asciiTheme="minorBidi" w:hAnsiTheme="minorBidi"/>
          <w:sz w:val="24"/>
          <w:szCs w:val="24"/>
        </w:rPr>
        <w:t>When doing research, it is important to follow ethical rules for many reasons (</w:t>
      </w:r>
      <w:proofErr w:type="spellStart"/>
      <w:r w:rsidRPr="0026685F">
        <w:rPr>
          <w:rFonts w:asciiTheme="minorBidi" w:hAnsiTheme="minorBidi"/>
          <w:sz w:val="24"/>
          <w:szCs w:val="24"/>
        </w:rPr>
        <w:t>Resnik</w:t>
      </w:r>
      <w:proofErr w:type="spellEnd"/>
      <w:r w:rsidRPr="0026685F">
        <w:rPr>
          <w:rFonts w:asciiTheme="minorBidi" w:hAnsiTheme="minorBidi"/>
          <w:sz w:val="24"/>
          <w:szCs w:val="24"/>
        </w:rPr>
        <w:t xml:space="preserve">, D., 2020). </w:t>
      </w:r>
    </w:p>
    <w:p w:rsidR="0026685F" w:rsidRPr="0026685F" w:rsidRDefault="0026685F" w:rsidP="0026685F">
      <w:pPr>
        <w:pStyle w:val="ListParagraph"/>
        <w:numPr>
          <w:ilvl w:val="0"/>
          <w:numId w:val="3"/>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 xml:space="preserve">First, standards help </w:t>
      </w:r>
      <w:r w:rsidRPr="0026685F">
        <w:rPr>
          <w:rFonts w:asciiTheme="minorBidi" w:hAnsiTheme="minorBidi"/>
          <w:b/>
          <w:bCs/>
          <w:sz w:val="24"/>
          <w:szCs w:val="24"/>
        </w:rPr>
        <w:t>achieve the goals of research</w:t>
      </w:r>
      <w:r w:rsidRPr="0026685F">
        <w:rPr>
          <w:rFonts w:asciiTheme="minorBidi" w:hAnsiTheme="minorBidi"/>
          <w:sz w:val="24"/>
          <w:szCs w:val="24"/>
        </w:rPr>
        <w:t>, such as learning new things, searching for the truth, and avoiding making mistakes.</w:t>
      </w:r>
    </w:p>
    <w:p w:rsidR="0026685F" w:rsidRPr="0026685F" w:rsidRDefault="0026685F" w:rsidP="0026685F">
      <w:pPr>
        <w:pStyle w:val="ListParagraph"/>
        <w:numPr>
          <w:ilvl w:val="0"/>
          <w:numId w:val="3"/>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 xml:space="preserve">Second, </w:t>
      </w:r>
      <w:r w:rsidRPr="0026685F">
        <w:rPr>
          <w:rFonts w:asciiTheme="minorBidi" w:hAnsiTheme="minorBidi"/>
          <w:b/>
          <w:bCs/>
          <w:sz w:val="24"/>
          <w:szCs w:val="24"/>
        </w:rPr>
        <w:t>ethical norms encourage important ideas for working</w:t>
      </w:r>
      <w:r w:rsidRPr="0026685F">
        <w:rPr>
          <w:rFonts w:asciiTheme="minorBidi" w:hAnsiTheme="minorBidi"/>
          <w:sz w:val="24"/>
          <w:szCs w:val="24"/>
        </w:rPr>
        <w:t xml:space="preserve"> together, like trust, accountability, mutual respect, and fairness. This is especially important when it comes to research, which often requires a lot of cooperation and coordination between many different people working in many different fields and organizations.</w:t>
      </w:r>
    </w:p>
    <w:p w:rsidR="0026685F" w:rsidRPr="0026685F" w:rsidRDefault="0026685F" w:rsidP="0026685F">
      <w:pPr>
        <w:pStyle w:val="ListParagraph"/>
        <w:numPr>
          <w:ilvl w:val="0"/>
          <w:numId w:val="3"/>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 xml:space="preserve">Third, several ethical standards make sure that researchers can be held </w:t>
      </w:r>
      <w:r w:rsidRPr="0026685F">
        <w:rPr>
          <w:rFonts w:asciiTheme="minorBidi" w:hAnsiTheme="minorBidi"/>
          <w:b/>
          <w:bCs/>
          <w:sz w:val="24"/>
          <w:szCs w:val="24"/>
        </w:rPr>
        <w:t>accountable by the public</w:t>
      </w:r>
      <w:r w:rsidRPr="0026685F">
        <w:rPr>
          <w:rFonts w:asciiTheme="minorBidi" w:hAnsiTheme="minorBidi"/>
          <w:sz w:val="24"/>
          <w:szCs w:val="24"/>
        </w:rPr>
        <w:t xml:space="preserve"> by making them follow certain rules.</w:t>
      </w:r>
    </w:p>
    <w:p w:rsidR="0026685F" w:rsidRPr="0026685F" w:rsidRDefault="0026685F" w:rsidP="0026685F">
      <w:pPr>
        <w:pStyle w:val="ListParagraph"/>
        <w:numPr>
          <w:ilvl w:val="0"/>
          <w:numId w:val="3"/>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 xml:space="preserve">So that research can keep going, ethical standards in the scientific </w:t>
      </w:r>
      <w:r w:rsidRPr="0026685F">
        <w:rPr>
          <w:rFonts w:asciiTheme="minorBidi" w:hAnsiTheme="minorBidi"/>
          <w:b/>
          <w:bCs/>
          <w:sz w:val="24"/>
          <w:szCs w:val="24"/>
        </w:rPr>
        <w:t>community help to get more people to support it</w:t>
      </w:r>
      <w:r w:rsidRPr="0026685F">
        <w:rPr>
          <w:rFonts w:asciiTheme="minorBidi" w:hAnsiTheme="minorBidi"/>
          <w:sz w:val="24"/>
          <w:szCs w:val="24"/>
        </w:rPr>
        <w:t>. People are more likely to give money to a study project if they trust the results and think they are fair.</w:t>
      </w:r>
    </w:p>
    <w:p w:rsidR="0026685F" w:rsidRPr="0026685F" w:rsidRDefault="0026685F" w:rsidP="0026685F">
      <w:pPr>
        <w:pStyle w:val="ListParagraph"/>
        <w:numPr>
          <w:ilvl w:val="0"/>
          <w:numId w:val="3"/>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 xml:space="preserve">In conclusion, many research standards promote a wide range of </w:t>
      </w:r>
      <w:r w:rsidRPr="0026685F">
        <w:rPr>
          <w:rFonts w:asciiTheme="minorBidi" w:hAnsiTheme="minorBidi"/>
          <w:b/>
          <w:bCs/>
          <w:sz w:val="24"/>
          <w:szCs w:val="24"/>
        </w:rPr>
        <w:t>extra moral and social values</w:t>
      </w:r>
      <w:r w:rsidRPr="0026685F">
        <w:rPr>
          <w:rFonts w:asciiTheme="minorBidi" w:hAnsiTheme="minorBidi"/>
          <w:sz w:val="24"/>
          <w:szCs w:val="24"/>
        </w:rPr>
        <w:t>, such as social responsibility, human rights, animal welfare, following the law, and public health and safety. These are just some of the times. When it comes to research ethics, mistakes can hurt both people and animals, as well as students and the public.</w:t>
      </w:r>
    </w:p>
    <w:p w:rsidR="0026685F" w:rsidRPr="0026685F" w:rsidRDefault="0026685F" w:rsidP="0026685F">
      <w:pPr>
        <w:shd w:val="clear" w:color="auto" w:fill="FFFFFF"/>
        <w:spacing w:after="0" w:line="240" w:lineRule="auto"/>
        <w:jc w:val="both"/>
        <w:rPr>
          <w:rFonts w:asciiTheme="minorBidi" w:hAnsiTheme="minorBidi"/>
          <w:b/>
          <w:bCs/>
          <w:sz w:val="24"/>
          <w:szCs w:val="24"/>
        </w:rPr>
      </w:pPr>
      <w:r w:rsidRPr="0026685F">
        <w:rPr>
          <w:rFonts w:asciiTheme="minorBidi" w:hAnsiTheme="minorBidi"/>
          <w:b/>
          <w:bCs/>
          <w:sz w:val="24"/>
          <w:szCs w:val="24"/>
        </w:rPr>
        <w:t>Codes and Policies for Research Ethics:</w:t>
      </w:r>
    </w:p>
    <w:p w:rsidR="0026685F" w:rsidRPr="0026685F" w:rsidRDefault="0026685F" w:rsidP="0026685F">
      <w:p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The following are the code and policies for research ethics are given below. we have to keep in mind while doing the research.</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sectPr w:rsidR="0026685F" w:rsidRPr="0026685F">
          <w:pgSz w:w="12240" w:h="15840"/>
          <w:pgMar w:top="1440" w:right="1440" w:bottom="1440" w:left="1440" w:header="720" w:footer="720" w:gutter="0"/>
          <w:cols w:space="720"/>
          <w:docGrid w:linePitch="360"/>
        </w:sectPr>
      </w:pP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Honesty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Transparency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Objectivity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Intellectual Property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Accountability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Integrity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Responsible Publication</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Carefulness</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Competence</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Non-Discrimination</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Confidentiality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Responsible for mentoring</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Legality</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Openness</w:t>
      </w:r>
    </w:p>
    <w:p w:rsidR="0026685F" w:rsidRPr="0026685F" w:rsidRDefault="0026685F" w:rsidP="0026685F">
      <w:pPr>
        <w:pStyle w:val="ListParagraph"/>
        <w:numPr>
          <w:ilvl w:val="0"/>
          <w:numId w:val="4"/>
        </w:numPr>
        <w:shd w:val="clear" w:color="auto" w:fill="FFFFFF"/>
        <w:spacing w:after="100" w:afterAutospacing="1" w:line="240" w:lineRule="auto"/>
        <w:jc w:val="both"/>
        <w:rPr>
          <w:rFonts w:asciiTheme="minorBidi" w:hAnsiTheme="minorBidi"/>
          <w:sz w:val="24"/>
          <w:szCs w:val="24"/>
        </w:rPr>
      </w:pPr>
      <w:r w:rsidRPr="0026685F">
        <w:rPr>
          <w:rFonts w:asciiTheme="minorBidi" w:hAnsiTheme="minorBidi"/>
          <w:sz w:val="24"/>
          <w:szCs w:val="24"/>
        </w:rPr>
        <w:t>Social Responsibility</w:t>
      </w:r>
    </w:p>
    <w:p w:rsidR="0026685F" w:rsidRPr="0026685F" w:rsidRDefault="0026685F" w:rsidP="0026685F">
      <w:pPr>
        <w:pStyle w:val="Heading4"/>
        <w:shd w:val="clear" w:color="auto" w:fill="FFFFFF"/>
        <w:spacing w:before="525"/>
        <w:jc w:val="both"/>
        <w:rPr>
          <w:rFonts w:asciiTheme="minorBidi" w:hAnsiTheme="minorBidi" w:cstheme="minorBidi"/>
          <w:b/>
          <w:bCs/>
          <w:i w:val="0"/>
          <w:iCs w:val="0"/>
          <w:color w:val="auto"/>
          <w:sz w:val="24"/>
          <w:szCs w:val="24"/>
        </w:rPr>
        <w:sectPr w:rsidR="0026685F" w:rsidRPr="0026685F" w:rsidSect="00457B36">
          <w:type w:val="continuous"/>
          <w:pgSz w:w="12240" w:h="15840"/>
          <w:pgMar w:top="1440" w:right="1440" w:bottom="1440" w:left="1440" w:header="720" w:footer="720" w:gutter="0"/>
          <w:cols w:num="2" w:space="720"/>
          <w:docGrid w:linePitch="360"/>
        </w:sectPr>
      </w:pPr>
    </w:p>
    <w:p w:rsidR="0026685F" w:rsidRPr="0026685F" w:rsidRDefault="0026685F" w:rsidP="0026685F">
      <w:pPr>
        <w:pStyle w:val="Heading4"/>
        <w:shd w:val="clear" w:color="auto" w:fill="FFFFFF"/>
        <w:spacing w:before="525"/>
        <w:jc w:val="both"/>
        <w:rPr>
          <w:rFonts w:asciiTheme="minorBidi" w:hAnsiTheme="minorBidi" w:cstheme="minorBidi"/>
          <w:b/>
          <w:bCs/>
          <w:i w:val="0"/>
          <w:iCs w:val="0"/>
          <w:color w:val="auto"/>
          <w:sz w:val="24"/>
          <w:szCs w:val="24"/>
        </w:rPr>
      </w:pPr>
      <w:r w:rsidRPr="0026685F">
        <w:rPr>
          <w:rFonts w:asciiTheme="minorBidi" w:hAnsiTheme="minorBidi" w:cstheme="minorBidi"/>
          <w:b/>
          <w:bCs/>
          <w:i w:val="0"/>
          <w:iCs w:val="0"/>
          <w:color w:val="auto"/>
          <w:sz w:val="24"/>
          <w:szCs w:val="24"/>
        </w:rPr>
        <w:t>References</w:t>
      </w:r>
    </w:p>
    <w:p w:rsidR="0026685F" w:rsidRPr="0026685F" w:rsidRDefault="0026685F" w:rsidP="0026685F">
      <w:pPr>
        <w:rPr>
          <w:rFonts w:asciiTheme="minorBidi" w:hAnsiTheme="minorBidi"/>
          <w:sz w:val="24"/>
          <w:szCs w:val="24"/>
        </w:rPr>
      </w:pPr>
    </w:p>
    <w:p w:rsidR="0026685F" w:rsidRPr="0026685F" w:rsidRDefault="0026685F" w:rsidP="0026685F">
      <w:pPr>
        <w:jc w:val="both"/>
        <w:rPr>
          <w:rFonts w:asciiTheme="minorBidi" w:hAnsiTheme="minorBidi"/>
          <w:sz w:val="24"/>
          <w:szCs w:val="24"/>
        </w:rPr>
      </w:pPr>
    </w:p>
    <w:p w:rsidR="0026685F" w:rsidRPr="0026685F" w:rsidRDefault="0026685F" w:rsidP="0026685F">
      <w:pPr>
        <w:rPr>
          <w:rFonts w:asciiTheme="minorBidi" w:hAnsiTheme="minorBidi"/>
          <w:sz w:val="24"/>
          <w:szCs w:val="24"/>
        </w:rPr>
      </w:pPr>
      <w:r w:rsidRPr="0026685F">
        <w:rPr>
          <w:rFonts w:asciiTheme="minorBidi" w:hAnsiTheme="minorBidi"/>
          <w:sz w:val="24"/>
          <w:szCs w:val="24"/>
        </w:rPr>
        <w:t xml:space="preserve">Anderson, H &amp; Hepburn, B. (2020) 'Scientific Method' in: </w:t>
      </w:r>
      <w:proofErr w:type="spellStart"/>
      <w:r w:rsidRPr="0026685F">
        <w:rPr>
          <w:rFonts w:asciiTheme="minorBidi" w:hAnsiTheme="minorBidi"/>
          <w:sz w:val="24"/>
          <w:szCs w:val="24"/>
        </w:rPr>
        <w:t>Zalta</w:t>
      </w:r>
      <w:proofErr w:type="spellEnd"/>
      <w:r w:rsidRPr="0026685F">
        <w:rPr>
          <w:rFonts w:asciiTheme="minorBidi" w:hAnsiTheme="minorBidi"/>
          <w:sz w:val="24"/>
          <w:szCs w:val="24"/>
        </w:rPr>
        <w:t>, E. (</w:t>
      </w:r>
      <w:proofErr w:type="spellStart"/>
      <w:r w:rsidRPr="0026685F">
        <w:rPr>
          <w:rFonts w:asciiTheme="minorBidi" w:hAnsiTheme="minorBidi"/>
          <w:sz w:val="24"/>
          <w:szCs w:val="24"/>
        </w:rPr>
        <w:t>Eds</w:t>
      </w:r>
      <w:proofErr w:type="spellEnd"/>
      <w:r w:rsidRPr="0026685F">
        <w:rPr>
          <w:rFonts w:asciiTheme="minorBidi" w:hAnsiTheme="minorBidi"/>
          <w:sz w:val="24"/>
          <w:szCs w:val="24"/>
        </w:rPr>
        <w:t>) The Stanford Encyclopedia of Philosophy (Winter 2020 edition). Metaphysics Research Lab, Stanford University.</w:t>
      </w:r>
    </w:p>
    <w:p w:rsidR="0026685F" w:rsidRPr="0026685F" w:rsidRDefault="0026685F" w:rsidP="0026685F">
      <w:pPr>
        <w:rPr>
          <w:rFonts w:asciiTheme="minorBidi" w:hAnsiTheme="minorBidi"/>
          <w:sz w:val="24"/>
          <w:szCs w:val="24"/>
        </w:rPr>
      </w:pPr>
      <w:r w:rsidRPr="0026685F">
        <w:rPr>
          <w:rFonts w:asciiTheme="minorBidi" w:hAnsiTheme="minorBidi"/>
          <w:sz w:val="24"/>
          <w:szCs w:val="24"/>
        </w:rPr>
        <w:t>Bailey, M. et al. (2013) Applying Ethical Principles to Information and Communication Technology Research: A Companion to the Menlo Report.</w:t>
      </w:r>
    </w:p>
    <w:p w:rsidR="0026685F" w:rsidRPr="0026685F" w:rsidRDefault="0026685F" w:rsidP="0026685F">
      <w:pPr>
        <w:rPr>
          <w:rFonts w:asciiTheme="minorBidi" w:hAnsiTheme="minorBidi"/>
          <w:sz w:val="24"/>
          <w:szCs w:val="24"/>
        </w:rPr>
      </w:pPr>
      <w:r w:rsidRPr="0026685F">
        <w:rPr>
          <w:rFonts w:asciiTheme="minorBidi" w:hAnsiTheme="minorBidi"/>
          <w:sz w:val="24"/>
          <w:szCs w:val="24"/>
        </w:rPr>
        <w:t xml:space="preserve">bcs.org. (2018, May 29). Ethics vs morality | BCS. Retrieved September 25, 2022, from www.bcs.org website: </w:t>
      </w:r>
      <w:hyperlink r:id="rId5" w:history="1">
        <w:r w:rsidRPr="0026685F">
          <w:rPr>
            <w:rStyle w:val="Hyperlink"/>
            <w:rFonts w:asciiTheme="minorBidi" w:hAnsiTheme="minorBidi"/>
            <w:color w:val="auto"/>
            <w:sz w:val="24"/>
            <w:szCs w:val="24"/>
            <w:u w:val="none"/>
          </w:rPr>
          <w:t>https://www.bcs.org/articles-opinion-and-research/ethics-vs-morality/</w:t>
        </w:r>
      </w:hyperlink>
    </w:p>
    <w:p w:rsidR="0026685F" w:rsidRPr="0026685F" w:rsidRDefault="0026685F" w:rsidP="0026685F">
      <w:pPr>
        <w:rPr>
          <w:rFonts w:asciiTheme="minorBidi" w:hAnsiTheme="minorBidi"/>
          <w:sz w:val="24"/>
          <w:szCs w:val="24"/>
        </w:rPr>
      </w:pPr>
      <w:proofErr w:type="spellStart"/>
      <w:r w:rsidRPr="0026685F">
        <w:rPr>
          <w:rFonts w:asciiTheme="minorBidi" w:hAnsiTheme="minorBidi"/>
          <w:sz w:val="24"/>
          <w:szCs w:val="24"/>
        </w:rPr>
        <w:t>Keiling</w:t>
      </w:r>
      <w:proofErr w:type="spellEnd"/>
      <w:r w:rsidRPr="0026685F">
        <w:rPr>
          <w:rFonts w:asciiTheme="minorBidi" w:hAnsiTheme="minorBidi"/>
          <w:sz w:val="24"/>
          <w:szCs w:val="24"/>
        </w:rPr>
        <w:t xml:space="preserve">, H. (2019). Inductive vs. Deductive Reasoning | Indeed.com. Retrieved from Indeed.com website: </w:t>
      </w:r>
      <w:hyperlink r:id="rId6" w:history="1">
        <w:r w:rsidRPr="0026685F">
          <w:rPr>
            <w:rStyle w:val="Hyperlink"/>
            <w:rFonts w:asciiTheme="minorBidi" w:hAnsiTheme="minorBidi"/>
            <w:color w:val="auto"/>
            <w:sz w:val="24"/>
            <w:szCs w:val="24"/>
            <w:u w:val="none"/>
          </w:rPr>
          <w:t>https://www.indeed.com/career-advice/career-development/inductive-vs-deductive-reasoning</w:t>
        </w:r>
      </w:hyperlink>
    </w:p>
    <w:p w:rsidR="0026685F" w:rsidRPr="0026685F" w:rsidRDefault="0026685F" w:rsidP="0026685F">
      <w:pPr>
        <w:rPr>
          <w:rFonts w:asciiTheme="minorBidi" w:hAnsiTheme="minorBidi"/>
          <w:sz w:val="24"/>
          <w:szCs w:val="24"/>
        </w:rPr>
      </w:pPr>
      <w:proofErr w:type="spellStart"/>
      <w:r w:rsidRPr="0026685F">
        <w:rPr>
          <w:rFonts w:asciiTheme="minorBidi" w:hAnsiTheme="minorBidi"/>
          <w:sz w:val="24"/>
          <w:szCs w:val="24"/>
        </w:rPr>
        <w:t>Miessler</w:t>
      </w:r>
      <w:proofErr w:type="spellEnd"/>
      <w:r w:rsidRPr="0026685F">
        <w:rPr>
          <w:rFonts w:asciiTheme="minorBidi" w:hAnsiTheme="minorBidi"/>
          <w:sz w:val="24"/>
          <w:szCs w:val="24"/>
        </w:rPr>
        <w:t>, D. (2020) The Difference between Deductive and Inductive Reasoning.</w:t>
      </w:r>
    </w:p>
    <w:p w:rsidR="0026685F" w:rsidRPr="0026685F" w:rsidRDefault="0026685F" w:rsidP="0026685F">
      <w:pPr>
        <w:rPr>
          <w:rFonts w:asciiTheme="minorBidi" w:hAnsiTheme="minorBidi"/>
          <w:sz w:val="24"/>
          <w:szCs w:val="24"/>
        </w:rPr>
      </w:pPr>
      <w:r w:rsidRPr="0026685F">
        <w:rPr>
          <w:rFonts w:asciiTheme="minorBidi" w:hAnsiTheme="minorBidi"/>
          <w:sz w:val="24"/>
          <w:szCs w:val="24"/>
        </w:rPr>
        <w:t>Mitchell, J. (2018) Ethics vs Morality.</w:t>
      </w:r>
    </w:p>
    <w:p w:rsidR="0026685F" w:rsidRPr="0026685F" w:rsidRDefault="0026685F" w:rsidP="0026685F">
      <w:pPr>
        <w:rPr>
          <w:rFonts w:asciiTheme="minorBidi" w:hAnsiTheme="minorBidi"/>
          <w:sz w:val="24"/>
          <w:szCs w:val="24"/>
        </w:rPr>
      </w:pPr>
      <w:proofErr w:type="spellStart"/>
      <w:r w:rsidRPr="0026685F">
        <w:rPr>
          <w:rFonts w:asciiTheme="minorBidi" w:hAnsiTheme="minorBidi"/>
          <w:sz w:val="24"/>
          <w:szCs w:val="24"/>
        </w:rPr>
        <w:t>QuestionPro</w:t>
      </w:r>
      <w:proofErr w:type="spellEnd"/>
      <w:r w:rsidRPr="0026685F">
        <w:rPr>
          <w:rFonts w:asciiTheme="minorBidi" w:hAnsiTheme="minorBidi"/>
          <w:sz w:val="24"/>
          <w:szCs w:val="24"/>
        </w:rPr>
        <w:t xml:space="preserve"> (2021). What is research?</w:t>
      </w:r>
    </w:p>
    <w:p w:rsidR="0026685F" w:rsidRPr="0026685F" w:rsidRDefault="0026685F" w:rsidP="0026685F">
      <w:pPr>
        <w:rPr>
          <w:rFonts w:asciiTheme="minorBidi" w:hAnsiTheme="minorBidi"/>
          <w:sz w:val="24"/>
          <w:szCs w:val="24"/>
        </w:rPr>
      </w:pPr>
      <w:proofErr w:type="spellStart"/>
      <w:r w:rsidRPr="0026685F">
        <w:rPr>
          <w:rFonts w:asciiTheme="minorBidi" w:hAnsiTheme="minorBidi"/>
          <w:sz w:val="24"/>
          <w:szCs w:val="24"/>
        </w:rPr>
        <w:t>Resnik</w:t>
      </w:r>
      <w:proofErr w:type="spellEnd"/>
      <w:r w:rsidRPr="0026685F">
        <w:rPr>
          <w:rFonts w:asciiTheme="minorBidi" w:hAnsiTheme="minorBidi"/>
          <w:sz w:val="24"/>
          <w:szCs w:val="24"/>
        </w:rPr>
        <w:t>, D. (2020, December 23). What is ethics in research &amp; why is it important? Retrieved from National Institute of Environmental Health Sciences website: https://www.niehs.nih.gov/research/resources/bioethics/whatis/index.cfm</w:t>
      </w:r>
    </w:p>
    <w:p w:rsidR="0026685F" w:rsidRPr="0026685F" w:rsidRDefault="0026685F" w:rsidP="0026685F">
      <w:pPr>
        <w:rPr>
          <w:rFonts w:asciiTheme="minorBidi" w:hAnsiTheme="minorBidi"/>
          <w:sz w:val="24"/>
          <w:szCs w:val="24"/>
        </w:rPr>
      </w:pPr>
      <w:r w:rsidRPr="0026685F">
        <w:rPr>
          <w:rFonts w:asciiTheme="minorBidi" w:hAnsiTheme="minorBidi"/>
          <w:sz w:val="24"/>
          <w:szCs w:val="24"/>
        </w:rPr>
        <w:t>Walker, P., &amp; Lovat, T. (2019, April 5). You say morals, I say ethics – what’s the difference? Retrieved from The Conversation website: https://theconversation.com/you-say-morals-i-say-ethics-whats-the-difference-30913</w:t>
      </w:r>
    </w:p>
    <w:bookmarkEnd w:id="0"/>
    <w:p w:rsidR="00E56A62" w:rsidRPr="0026685F" w:rsidRDefault="00E56A62">
      <w:pPr>
        <w:rPr>
          <w:rFonts w:asciiTheme="minorBidi" w:hAnsiTheme="minorBidi"/>
          <w:sz w:val="24"/>
          <w:szCs w:val="24"/>
        </w:rPr>
      </w:pPr>
    </w:p>
    <w:sectPr w:rsidR="00E56A62" w:rsidRPr="0026685F" w:rsidSect="00457B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2119"/>
    <w:multiLevelType w:val="hybridMultilevel"/>
    <w:tmpl w:val="FE76847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1A5F69AE"/>
    <w:multiLevelType w:val="multilevel"/>
    <w:tmpl w:val="08B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B2FA4"/>
    <w:multiLevelType w:val="multilevel"/>
    <w:tmpl w:val="CC2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31247A"/>
    <w:multiLevelType w:val="hybridMultilevel"/>
    <w:tmpl w:val="300CB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C3"/>
    <w:rsid w:val="001D12C3"/>
    <w:rsid w:val="0026685F"/>
    <w:rsid w:val="00D90CDA"/>
    <w:rsid w:val="00E56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25AC"/>
  <w15:chartTrackingRefBased/>
  <w15:docId w15:val="{05C54393-572B-456F-8D08-433DBB2D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85F"/>
  </w:style>
  <w:style w:type="paragraph" w:styleId="Heading2">
    <w:name w:val="heading 2"/>
    <w:basedOn w:val="Normal"/>
    <w:link w:val="Heading2Char"/>
    <w:uiPriority w:val="9"/>
    <w:qFormat/>
    <w:rsid w:val="00D90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9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CD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D90CD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90CD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66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85F"/>
    <w:rPr>
      <w:color w:val="0563C1" w:themeColor="hyperlink"/>
      <w:u w:val="single"/>
    </w:rPr>
  </w:style>
  <w:style w:type="paragraph" w:styleId="ListParagraph">
    <w:name w:val="List Paragraph"/>
    <w:basedOn w:val="Normal"/>
    <w:uiPriority w:val="34"/>
    <w:qFormat/>
    <w:rsid w:val="00266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325591">
      <w:bodyDiv w:val="1"/>
      <w:marLeft w:val="0"/>
      <w:marRight w:val="0"/>
      <w:marTop w:val="0"/>
      <w:marBottom w:val="0"/>
      <w:divBdr>
        <w:top w:val="none" w:sz="0" w:space="0" w:color="auto"/>
        <w:left w:val="none" w:sz="0" w:space="0" w:color="auto"/>
        <w:bottom w:val="none" w:sz="0" w:space="0" w:color="auto"/>
        <w:right w:val="none" w:sz="0" w:space="0" w:color="auto"/>
      </w:divBdr>
    </w:div>
    <w:div w:id="9804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inductive-vs-deductive-reasoning" TargetMode="External"/><Relationship Id="rId5" Type="http://schemas.openxmlformats.org/officeDocument/2006/relationships/hyperlink" Target="https://www.bcs.org/articles-opinion-and-research/ethics-vs-mor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2022-09-21T03:03:00Z</dcterms:created>
  <dcterms:modified xsi:type="dcterms:W3CDTF">2022-09-26T02:57:00Z</dcterms:modified>
</cp:coreProperties>
</file>