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FC170" w14:textId="77777777" w:rsidR="00ED5524" w:rsidRPr="00C62DD5" w:rsidRDefault="00ED5524" w:rsidP="00030EBE">
      <w:pPr>
        <w:shd w:val="clear" w:color="auto" w:fill="FFFFFF"/>
        <w:spacing w:after="300" w:line="240" w:lineRule="auto"/>
        <w:jc w:val="both"/>
        <w:outlineLvl w:val="1"/>
        <w:rPr>
          <w:rFonts w:asciiTheme="minorBidi" w:eastAsia="Times New Roman" w:hAnsiTheme="minorBidi"/>
          <w:b/>
          <w:bCs/>
          <w:color w:val="000000" w:themeColor="text1"/>
          <w:sz w:val="24"/>
          <w:szCs w:val="24"/>
        </w:rPr>
      </w:pPr>
      <w:r w:rsidRPr="00C62DD5">
        <w:rPr>
          <w:rFonts w:asciiTheme="minorBidi" w:eastAsia="Times New Roman" w:hAnsiTheme="minorBidi"/>
          <w:b/>
          <w:bCs/>
          <w:color w:val="000000" w:themeColor="text1"/>
          <w:sz w:val="24"/>
          <w:szCs w:val="24"/>
        </w:rPr>
        <w:t>Unit 4: Case Studies, Focus Groups and Observations</w:t>
      </w:r>
    </w:p>
    <w:p w14:paraId="6E1C9A5C" w14:textId="77777777" w:rsidR="00ED5524" w:rsidRPr="00C62DD5" w:rsidRDefault="00ED5524" w:rsidP="00030EBE">
      <w:pPr>
        <w:pStyle w:val="NormalWeb"/>
        <w:shd w:val="clear" w:color="auto" w:fill="FFFFFF"/>
        <w:spacing w:before="0" w:beforeAutospacing="0"/>
        <w:jc w:val="both"/>
        <w:rPr>
          <w:rFonts w:asciiTheme="minorBidi" w:hAnsiTheme="minorBidi" w:cstheme="minorBidi"/>
          <w:color w:val="000000" w:themeColor="text1"/>
        </w:rPr>
      </w:pPr>
      <w:r w:rsidRPr="00C62DD5">
        <w:rPr>
          <w:rFonts w:asciiTheme="minorBidi" w:hAnsiTheme="minorBidi" w:cstheme="minorBidi"/>
          <w:color w:val="000000" w:themeColor="text1"/>
        </w:rPr>
        <w:t>Welcome to Week 4 where you will be introduced to some data collection methods which are generally used for qualitative research but are sometimes applied in quantitative research.</w:t>
      </w:r>
    </w:p>
    <w:p w14:paraId="5A5AAFDC" w14:textId="77777777" w:rsidR="00ED5524" w:rsidRPr="00C62DD5" w:rsidRDefault="00ED5524" w:rsidP="00030EBE">
      <w:pPr>
        <w:pStyle w:val="NormalWeb"/>
        <w:shd w:val="clear" w:color="auto" w:fill="FFFFFF"/>
        <w:spacing w:before="0" w:beforeAutospacing="0"/>
        <w:jc w:val="both"/>
        <w:rPr>
          <w:rFonts w:asciiTheme="minorBidi" w:hAnsiTheme="minorBidi" w:cstheme="minorBidi"/>
          <w:color w:val="000000" w:themeColor="text1"/>
        </w:rPr>
      </w:pPr>
      <w:r w:rsidRPr="00C62DD5">
        <w:rPr>
          <w:rStyle w:val="Strong"/>
          <w:rFonts w:asciiTheme="minorBidi" w:hAnsiTheme="minorBidi" w:cstheme="minorBidi"/>
          <w:color w:val="000000" w:themeColor="text1"/>
        </w:rPr>
        <w:t>Case studies</w:t>
      </w:r>
      <w:r w:rsidRPr="00C62DD5">
        <w:rPr>
          <w:rFonts w:asciiTheme="minorBidi" w:hAnsiTheme="minorBidi" w:cstheme="minorBidi"/>
          <w:color w:val="000000" w:themeColor="text1"/>
        </w:rPr>
        <w:t> involve in-depth research and study of individuals or groups. Case studies lead to a hypothesis and widen a further scope of studying a phenomenon.</w:t>
      </w:r>
    </w:p>
    <w:p w14:paraId="64196F40" w14:textId="77777777" w:rsidR="00ED5524" w:rsidRPr="00C62DD5" w:rsidRDefault="00ED5524" w:rsidP="00030EBE">
      <w:pPr>
        <w:pStyle w:val="NormalWeb"/>
        <w:shd w:val="clear" w:color="auto" w:fill="FFFFFF"/>
        <w:spacing w:before="0" w:beforeAutospacing="0"/>
        <w:jc w:val="both"/>
        <w:rPr>
          <w:rFonts w:asciiTheme="minorBidi" w:hAnsiTheme="minorBidi" w:cstheme="minorBidi"/>
          <w:color w:val="000000" w:themeColor="text1"/>
        </w:rPr>
      </w:pPr>
      <w:r w:rsidRPr="00C62DD5">
        <w:rPr>
          <w:rFonts w:asciiTheme="minorBidi" w:hAnsiTheme="minorBidi" w:cstheme="minorBidi"/>
          <w:color w:val="000000" w:themeColor="text1"/>
        </w:rPr>
        <w:t xml:space="preserve">However, case studies should not be used to determine cause and effect as they cannot make accurate predictions (due to possible bias on the researcher’s part). The other reason why case studies are not a reliable way of conducting descriptive research is that there could be an atypical respondent in the survey. Describing them leads to weak </w:t>
      </w:r>
      <w:proofErr w:type="spellStart"/>
      <w:r w:rsidRPr="00C62DD5">
        <w:rPr>
          <w:rFonts w:asciiTheme="minorBidi" w:hAnsiTheme="minorBidi" w:cstheme="minorBidi"/>
          <w:color w:val="000000" w:themeColor="text1"/>
        </w:rPr>
        <w:t>generalisations</w:t>
      </w:r>
      <w:proofErr w:type="spellEnd"/>
      <w:r w:rsidRPr="00C62DD5">
        <w:rPr>
          <w:rFonts w:asciiTheme="minorBidi" w:hAnsiTheme="minorBidi" w:cstheme="minorBidi"/>
          <w:color w:val="000000" w:themeColor="text1"/>
        </w:rPr>
        <w:t xml:space="preserve"> and a move away from external validity (see unit 7).</w:t>
      </w:r>
    </w:p>
    <w:p w14:paraId="3ECDCC68" w14:textId="77777777" w:rsidR="00ED5524" w:rsidRPr="00C62DD5" w:rsidRDefault="00ED5524" w:rsidP="00030EBE">
      <w:pPr>
        <w:pStyle w:val="NormalWeb"/>
        <w:shd w:val="clear" w:color="auto" w:fill="FFFFFF"/>
        <w:spacing w:before="0" w:beforeAutospacing="0"/>
        <w:jc w:val="both"/>
        <w:rPr>
          <w:rFonts w:asciiTheme="minorBidi" w:hAnsiTheme="minorBidi" w:cstheme="minorBidi"/>
          <w:color w:val="000000" w:themeColor="text1"/>
        </w:rPr>
      </w:pPr>
      <w:r w:rsidRPr="00C62DD5">
        <w:rPr>
          <w:rStyle w:val="Strong"/>
          <w:rFonts w:asciiTheme="minorBidi" w:hAnsiTheme="minorBidi" w:cstheme="minorBidi"/>
          <w:color w:val="000000" w:themeColor="text1"/>
        </w:rPr>
        <w:t>A focus group</w:t>
      </w:r>
      <w:r w:rsidRPr="00C62DD5">
        <w:rPr>
          <w:rFonts w:asciiTheme="minorBidi" w:hAnsiTheme="minorBidi" w:cstheme="minorBidi"/>
          <w:color w:val="000000" w:themeColor="text1"/>
        </w:rPr>
        <w:t> is also one of the commonly used qualitative research methods used in data collection. In such a method, a group of people is chosen and allowed to express their insights on the topic that is being studied.</w:t>
      </w:r>
    </w:p>
    <w:p w14:paraId="782789AB" w14:textId="77777777" w:rsidR="00ED5524" w:rsidRPr="00C62DD5" w:rsidRDefault="00ED5524" w:rsidP="00030EBE">
      <w:pPr>
        <w:pStyle w:val="NormalWeb"/>
        <w:shd w:val="clear" w:color="auto" w:fill="FFFFFF"/>
        <w:spacing w:before="0" w:beforeAutospacing="0"/>
        <w:jc w:val="both"/>
        <w:rPr>
          <w:rFonts w:asciiTheme="minorBidi" w:hAnsiTheme="minorBidi" w:cstheme="minorBidi"/>
          <w:color w:val="000000" w:themeColor="text1"/>
        </w:rPr>
      </w:pPr>
      <w:r w:rsidRPr="00C62DD5">
        <w:rPr>
          <w:rFonts w:asciiTheme="minorBidi" w:hAnsiTheme="minorBidi" w:cstheme="minorBidi"/>
          <w:color w:val="000000" w:themeColor="text1"/>
        </w:rPr>
        <w:t xml:space="preserve">It is important to make sure that when choosing the individuals for a focus group (limited to 6-10 people), they should have a common background, comparable experiences, and are representative of your target </w:t>
      </w:r>
      <w:proofErr w:type="gramStart"/>
      <w:r w:rsidRPr="00C62DD5">
        <w:rPr>
          <w:rFonts w:asciiTheme="minorBidi" w:hAnsiTheme="minorBidi" w:cstheme="minorBidi"/>
          <w:color w:val="000000" w:themeColor="text1"/>
        </w:rPr>
        <w:t>market.</w:t>
      </w:r>
      <w:proofErr w:type="gramEnd"/>
      <w:r w:rsidRPr="00C62DD5">
        <w:rPr>
          <w:rFonts w:asciiTheme="minorBidi" w:hAnsiTheme="minorBidi" w:cstheme="minorBidi"/>
          <w:color w:val="000000" w:themeColor="text1"/>
        </w:rPr>
        <w:t xml:space="preserve"> The main aim of the focus group is to find answers to the “why” “what” and “how” questions required to reach out to those individuals.</w:t>
      </w:r>
    </w:p>
    <w:p w14:paraId="1FD967CC" w14:textId="77777777" w:rsidR="00ED5524" w:rsidRPr="00C62DD5" w:rsidRDefault="00ED5524" w:rsidP="00030EBE">
      <w:pPr>
        <w:pStyle w:val="NormalWeb"/>
        <w:shd w:val="clear" w:color="auto" w:fill="FFFFFF"/>
        <w:spacing w:before="0" w:beforeAutospacing="0"/>
        <w:jc w:val="both"/>
        <w:rPr>
          <w:rFonts w:asciiTheme="minorBidi" w:hAnsiTheme="minorBidi" w:cstheme="minorBidi"/>
          <w:color w:val="000000" w:themeColor="text1"/>
        </w:rPr>
      </w:pPr>
      <w:r w:rsidRPr="00C62DD5">
        <w:rPr>
          <w:rStyle w:val="Strong"/>
          <w:rFonts w:asciiTheme="minorBidi" w:hAnsiTheme="minorBidi" w:cstheme="minorBidi"/>
          <w:color w:val="000000" w:themeColor="text1"/>
        </w:rPr>
        <w:t>Quantitative observation</w:t>
      </w:r>
      <w:r w:rsidRPr="00C62DD5">
        <w:rPr>
          <w:rFonts w:asciiTheme="minorBidi" w:hAnsiTheme="minorBidi" w:cstheme="minorBidi"/>
          <w:color w:val="000000" w:themeColor="text1"/>
        </w:rPr>
        <w:t> refers observing numerical values such as weight, volume, shape, usually from a sample that represents the researcher’s target market/goal. So, there is an objective collection of data and then statistical and numerical analysis methods are applied to the data to obtain research results. Quantitative observation can be carried via experimentation or surveys (for example, customer satisfaction surveys).</w:t>
      </w:r>
    </w:p>
    <w:p w14:paraId="726FCE8E" w14:textId="77777777" w:rsidR="00ED5524" w:rsidRPr="00C62DD5" w:rsidRDefault="00ED5524" w:rsidP="00030EBE">
      <w:pPr>
        <w:pStyle w:val="NormalWeb"/>
        <w:shd w:val="clear" w:color="auto" w:fill="FFFFFF"/>
        <w:spacing w:before="0" w:beforeAutospacing="0"/>
        <w:jc w:val="both"/>
        <w:rPr>
          <w:rFonts w:asciiTheme="minorBidi" w:hAnsiTheme="minorBidi" w:cstheme="minorBidi"/>
          <w:color w:val="000000" w:themeColor="text1"/>
        </w:rPr>
      </w:pPr>
      <w:r w:rsidRPr="00C62DD5">
        <w:rPr>
          <w:rStyle w:val="Strong"/>
          <w:rFonts w:asciiTheme="minorBidi" w:hAnsiTheme="minorBidi" w:cstheme="minorBidi"/>
          <w:color w:val="000000" w:themeColor="text1"/>
        </w:rPr>
        <w:t>Qualitative observation</w:t>
      </w:r>
      <w:r w:rsidRPr="00C62DD5">
        <w:rPr>
          <w:rFonts w:asciiTheme="minorBidi" w:hAnsiTheme="minorBidi" w:cstheme="minorBidi"/>
          <w:color w:val="000000" w:themeColor="text1"/>
        </w:rPr>
        <w:t> refers to the monitoring of characteristics. In this case, the researcher observes the predetermined respondents from a distance. In this data gathering method, the respondents should be in a comfortable environment to help ensure that the characteristics observed are natural and effective. For example, a researcher in a supermarket can, from afar, monitor and track the customers’ selection and purchasing trends. This offers a more in-depth insight into the purchasing experience of the customer. In a descriptive research design, the researcher can choose to be either a complete observer, an observer as a participant, a participant as an observer, or a full participant.</w:t>
      </w:r>
    </w:p>
    <w:p w14:paraId="4654086F" w14:textId="77777777" w:rsidR="00ED5524" w:rsidRPr="00C62DD5" w:rsidRDefault="00ED5524" w:rsidP="00030EBE">
      <w:pPr>
        <w:pStyle w:val="NormalWeb"/>
        <w:shd w:val="clear" w:color="auto" w:fill="FFFFFF"/>
        <w:spacing w:before="0" w:beforeAutospacing="0"/>
        <w:jc w:val="both"/>
        <w:rPr>
          <w:rFonts w:asciiTheme="minorBidi" w:hAnsiTheme="minorBidi" w:cstheme="minorBidi"/>
          <w:color w:val="000000" w:themeColor="text1"/>
        </w:rPr>
      </w:pPr>
      <w:r w:rsidRPr="00C62DD5">
        <w:rPr>
          <w:rFonts w:asciiTheme="minorBidi" w:hAnsiTheme="minorBidi" w:cstheme="minorBidi"/>
          <w:color w:val="000000" w:themeColor="text1"/>
        </w:rPr>
        <w:t>You may feel that you will need to use more than one of these methods to obtain the data you need for your investigation.</w:t>
      </w:r>
    </w:p>
    <w:p w14:paraId="20D46511" w14:textId="77777777" w:rsidR="00ED5524" w:rsidRPr="00C62DD5" w:rsidRDefault="00ED5524" w:rsidP="00030EBE">
      <w:pPr>
        <w:pStyle w:val="Heading4"/>
        <w:shd w:val="clear" w:color="auto" w:fill="FFFFFF"/>
        <w:spacing w:before="525" w:after="375"/>
        <w:jc w:val="both"/>
        <w:rPr>
          <w:rFonts w:asciiTheme="minorBidi" w:hAnsiTheme="minorBidi" w:cstheme="minorBidi"/>
          <w:color w:val="000000" w:themeColor="text1"/>
          <w:sz w:val="24"/>
          <w:szCs w:val="24"/>
        </w:rPr>
      </w:pPr>
      <w:r w:rsidRPr="00C62DD5">
        <w:rPr>
          <w:rFonts w:asciiTheme="minorBidi" w:hAnsiTheme="minorBidi" w:cstheme="minorBidi"/>
          <w:color w:val="000000" w:themeColor="text1"/>
          <w:sz w:val="24"/>
          <w:szCs w:val="24"/>
        </w:rPr>
        <w:lastRenderedPageBreak/>
        <w:t>In this unit we shall:</w:t>
      </w:r>
    </w:p>
    <w:p w14:paraId="0F35EF62" w14:textId="77777777" w:rsidR="00ED5524" w:rsidRPr="00C62DD5" w:rsidRDefault="00ED5524" w:rsidP="00030EBE">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C62DD5">
        <w:rPr>
          <w:rFonts w:asciiTheme="minorBidi" w:hAnsiTheme="minorBidi"/>
          <w:color w:val="000000" w:themeColor="text1"/>
          <w:sz w:val="24"/>
          <w:szCs w:val="24"/>
        </w:rPr>
        <w:t>Introduce you to case studies, focus groups and observation methods.</w:t>
      </w:r>
    </w:p>
    <w:p w14:paraId="232D2A8A" w14:textId="77777777" w:rsidR="00ED5524" w:rsidRPr="00C62DD5" w:rsidRDefault="00ED5524" w:rsidP="00030EBE">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C62DD5">
        <w:rPr>
          <w:rFonts w:asciiTheme="minorBidi" w:hAnsiTheme="minorBidi"/>
          <w:color w:val="000000" w:themeColor="text1"/>
          <w:sz w:val="24"/>
          <w:szCs w:val="24"/>
        </w:rPr>
        <w:t>Discuss the advantage and drawbacks of these methods.</w:t>
      </w:r>
    </w:p>
    <w:p w14:paraId="16C5C2DB" w14:textId="77777777" w:rsidR="00ED5524" w:rsidRPr="00C62DD5" w:rsidRDefault="00ED5524" w:rsidP="00030EBE">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C62DD5">
        <w:rPr>
          <w:rFonts w:asciiTheme="minorBidi" w:hAnsiTheme="minorBidi"/>
          <w:color w:val="000000" w:themeColor="text1"/>
          <w:sz w:val="24"/>
          <w:szCs w:val="24"/>
        </w:rPr>
        <w:t>Consider the types of data you will obtain.</w:t>
      </w:r>
    </w:p>
    <w:p w14:paraId="3BD1136A" w14:textId="77777777" w:rsidR="00ED5524" w:rsidRPr="00C62DD5" w:rsidRDefault="00ED5524" w:rsidP="00030EBE">
      <w:pPr>
        <w:pStyle w:val="Heading4"/>
        <w:shd w:val="clear" w:color="auto" w:fill="FFFFFF"/>
        <w:spacing w:before="525" w:after="375"/>
        <w:jc w:val="both"/>
        <w:rPr>
          <w:rFonts w:asciiTheme="minorBidi" w:hAnsiTheme="minorBidi" w:cstheme="minorBidi"/>
          <w:color w:val="000000" w:themeColor="text1"/>
          <w:sz w:val="24"/>
          <w:szCs w:val="24"/>
        </w:rPr>
      </w:pPr>
      <w:r w:rsidRPr="00C62DD5">
        <w:rPr>
          <w:rFonts w:asciiTheme="minorBidi" w:hAnsiTheme="minorBidi" w:cstheme="minorBidi"/>
          <w:color w:val="000000" w:themeColor="text1"/>
          <w:sz w:val="24"/>
          <w:szCs w:val="24"/>
        </w:rPr>
        <w:t>On completion of this unit you will be able to:</w:t>
      </w:r>
    </w:p>
    <w:p w14:paraId="5EE2AAC3" w14:textId="77777777" w:rsidR="00ED5524" w:rsidRPr="00C62DD5" w:rsidRDefault="00ED5524" w:rsidP="00030EBE">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C62DD5">
        <w:rPr>
          <w:rFonts w:asciiTheme="minorBidi" w:hAnsiTheme="minorBidi"/>
          <w:color w:val="000000" w:themeColor="text1"/>
          <w:sz w:val="24"/>
          <w:szCs w:val="24"/>
        </w:rPr>
        <w:t>Understand how to carry out each of these data collection methods.</w:t>
      </w:r>
    </w:p>
    <w:p w14:paraId="38BDF234" w14:textId="77777777" w:rsidR="00ED5524" w:rsidRPr="00C62DD5" w:rsidRDefault="00ED5524" w:rsidP="00030EBE">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C62DD5">
        <w:rPr>
          <w:rFonts w:asciiTheme="minorBidi" w:hAnsiTheme="minorBidi"/>
          <w:color w:val="000000" w:themeColor="text1"/>
          <w:sz w:val="24"/>
          <w:szCs w:val="24"/>
        </w:rPr>
        <w:t>Know which method would be suitable, if any, for your investigation.</w:t>
      </w:r>
    </w:p>
    <w:p w14:paraId="775F3ACA" w14:textId="750ED8E9" w:rsidR="008117DE" w:rsidRPr="00C62DD5" w:rsidRDefault="00ED5524" w:rsidP="00030EBE">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C62DD5">
        <w:rPr>
          <w:rFonts w:asciiTheme="minorBidi" w:hAnsiTheme="minorBidi"/>
          <w:color w:val="000000" w:themeColor="text1"/>
          <w:sz w:val="24"/>
          <w:szCs w:val="24"/>
        </w:rPr>
        <w:t>Consider the type of data you would obtain.</w:t>
      </w:r>
    </w:p>
    <w:p w14:paraId="55A46AA3" w14:textId="40B18410" w:rsidR="008117DE" w:rsidRPr="00C62DD5" w:rsidRDefault="008117DE" w:rsidP="00030EBE">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C62DD5">
        <w:rPr>
          <w:rFonts w:asciiTheme="minorBidi" w:hAnsiTheme="minorBidi"/>
          <w:b/>
          <w:bCs/>
          <w:color w:val="000000" w:themeColor="text1"/>
          <w:sz w:val="24"/>
          <w:szCs w:val="24"/>
          <w:u w:val="single"/>
        </w:rPr>
        <w:t>Reflection:</w:t>
      </w:r>
    </w:p>
    <w:p w14:paraId="7524232A" w14:textId="3DE59E0D" w:rsidR="008117DE" w:rsidRPr="00C62DD5" w:rsidRDefault="008117DE" w:rsidP="00030EBE">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C62DD5">
        <w:rPr>
          <w:rFonts w:asciiTheme="minorBidi" w:hAnsiTheme="minorBidi"/>
          <w:b/>
          <w:bCs/>
          <w:color w:val="000000" w:themeColor="text1"/>
          <w:sz w:val="24"/>
          <w:szCs w:val="24"/>
          <w:u w:val="single"/>
        </w:rPr>
        <w:t>Focus Groups:</w:t>
      </w:r>
    </w:p>
    <w:p w14:paraId="51A465A6" w14:textId="4908842E" w:rsidR="006703D2" w:rsidRPr="00C62DD5" w:rsidRDefault="006703D2" w:rsidP="00030EBE">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 xml:space="preserve">A focus group is a type of qualitative market research in which a group of 6-10 individuals </w:t>
      </w:r>
      <w:r w:rsidR="00030EBE" w:rsidRPr="00C62DD5">
        <w:rPr>
          <w:rFonts w:asciiTheme="minorBidi" w:eastAsia="Times New Roman" w:hAnsiTheme="minorBidi"/>
          <w:color w:val="000000" w:themeColor="text1"/>
          <w:sz w:val="24"/>
          <w:szCs w:val="24"/>
        </w:rPr>
        <w:t>gather</w:t>
      </w:r>
      <w:r w:rsidRPr="00C62DD5">
        <w:rPr>
          <w:rFonts w:asciiTheme="minorBidi" w:eastAsia="Times New Roman" w:hAnsiTheme="minorBidi"/>
          <w:color w:val="000000" w:themeColor="text1"/>
          <w:sz w:val="24"/>
          <w:szCs w:val="24"/>
        </w:rPr>
        <w:t xml:space="preserve"> to discuss a product, service, concept, or marketing campaign and offer their opinions on it. An experienced facilitator guides a group conversation that lasts anywhere from 30 to 90 minutes and is meant to elicit useful feedback and insights. The facilitator comes prepared with a series of questions (usually between 10 and 12) meant to stimulate in-depth discussion amongst the group members. The role of the moderator is to ensure that all voices are heard and that many diverse perspectives are presented.</w:t>
      </w:r>
    </w:p>
    <w:p w14:paraId="2ADC6B85" w14:textId="1ECBE1DA" w:rsidR="006703D2" w:rsidRPr="00C62DD5" w:rsidRDefault="006703D2" w:rsidP="00030EBE">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 xml:space="preserve">Participants in a focus group often do not know each other and are recruited based on their buying history, demographics, psychographics, or </w:t>
      </w:r>
      <w:r w:rsidR="00030EBE" w:rsidRPr="00C62DD5">
        <w:rPr>
          <w:rFonts w:asciiTheme="minorBidi" w:eastAsia="Times New Roman" w:hAnsiTheme="minorBidi"/>
          <w:color w:val="000000" w:themeColor="text1"/>
          <w:sz w:val="24"/>
          <w:szCs w:val="24"/>
        </w:rPr>
        <w:t>behavior</w:t>
      </w:r>
      <w:r w:rsidRPr="00C62DD5">
        <w:rPr>
          <w:rFonts w:asciiTheme="minorBidi" w:eastAsia="Times New Roman" w:hAnsiTheme="minorBidi"/>
          <w:color w:val="000000" w:themeColor="text1"/>
          <w:sz w:val="24"/>
          <w:szCs w:val="24"/>
        </w:rPr>
        <w:t>. Companies will routinely conduct many focus groups, perhaps in different cities, to collect as many perspectives as possible.</w:t>
      </w:r>
    </w:p>
    <w:p w14:paraId="2B7C13BF" w14:textId="445C512B" w:rsidR="006703D2" w:rsidRPr="00C62DD5" w:rsidRDefault="006703D2" w:rsidP="00030EBE">
      <w:pPr>
        <w:pStyle w:val="NormalWeb"/>
        <w:shd w:val="clear" w:color="auto" w:fill="FFFFFF"/>
        <w:spacing w:before="0" w:beforeAutospacing="0" w:after="400" w:afterAutospacing="0"/>
        <w:jc w:val="both"/>
        <w:rPr>
          <w:rFonts w:asciiTheme="minorBidi" w:hAnsiTheme="minorBidi" w:cstheme="minorBidi"/>
          <w:color w:val="000000" w:themeColor="text1"/>
        </w:rPr>
      </w:pPr>
      <w:r w:rsidRPr="00C62DD5">
        <w:rPr>
          <w:rFonts w:asciiTheme="minorBidi" w:hAnsiTheme="minorBidi" w:cstheme="minorBidi"/>
          <w:color w:val="000000" w:themeColor="text1"/>
        </w:rPr>
        <w:t>The moderator and/or any observers may take notes throughout the time when participants are answering a question posed by the moderator</w:t>
      </w:r>
      <w:r w:rsidR="00030EBE" w:rsidRPr="00C62DD5">
        <w:rPr>
          <w:rFonts w:asciiTheme="minorBidi" w:hAnsiTheme="minorBidi" w:cstheme="minorBidi"/>
          <w:color w:val="000000" w:themeColor="text1"/>
        </w:rPr>
        <w:t xml:space="preserve"> (Shopify, n.d.)</w:t>
      </w:r>
      <w:r w:rsidRPr="00C62DD5">
        <w:rPr>
          <w:rFonts w:asciiTheme="minorBidi" w:hAnsiTheme="minorBidi" w:cstheme="minorBidi"/>
          <w:color w:val="000000" w:themeColor="text1"/>
        </w:rPr>
        <w:t>.</w:t>
      </w:r>
    </w:p>
    <w:p w14:paraId="6C11E397" w14:textId="26FDD033" w:rsidR="008117DE" w:rsidRPr="00C62DD5" w:rsidRDefault="008117DE" w:rsidP="00030EBE">
      <w:pPr>
        <w:shd w:val="clear" w:color="auto" w:fill="FFFFFF"/>
        <w:spacing w:before="450" w:after="225" w:line="240" w:lineRule="auto"/>
        <w:jc w:val="both"/>
        <w:outlineLvl w:val="1"/>
        <w:rPr>
          <w:rFonts w:asciiTheme="minorBidi" w:eastAsia="Times New Roman" w:hAnsiTheme="minorBidi"/>
          <w:b/>
          <w:bCs/>
          <w:color w:val="000000" w:themeColor="text1"/>
          <w:sz w:val="24"/>
          <w:szCs w:val="24"/>
          <w:u w:val="single"/>
        </w:rPr>
      </w:pPr>
      <w:r w:rsidRPr="00C62DD5">
        <w:rPr>
          <w:rFonts w:asciiTheme="minorBidi" w:eastAsia="Times New Roman" w:hAnsiTheme="minorBidi"/>
          <w:b/>
          <w:bCs/>
          <w:color w:val="000000" w:themeColor="text1"/>
          <w:sz w:val="24"/>
          <w:szCs w:val="24"/>
          <w:u w:val="single"/>
        </w:rPr>
        <w:t>Pros</w:t>
      </w:r>
      <w:r w:rsidR="00030EBE" w:rsidRPr="00C62DD5">
        <w:rPr>
          <w:rFonts w:asciiTheme="minorBidi" w:eastAsia="Times New Roman" w:hAnsiTheme="minorBidi"/>
          <w:b/>
          <w:bCs/>
          <w:color w:val="000000" w:themeColor="text1"/>
          <w:sz w:val="24"/>
          <w:szCs w:val="24"/>
          <w:u w:val="single"/>
        </w:rPr>
        <w:t xml:space="preserve"> of Focus Group:</w:t>
      </w:r>
    </w:p>
    <w:p w14:paraId="14C1C17D" w14:textId="77777777" w:rsidR="00030EBE" w:rsidRPr="00C62DD5" w:rsidRDefault="006703D2" w:rsidP="00030EBE">
      <w:p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Focus groups are a well-liked method of conducting market research because they: </w:t>
      </w:r>
    </w:p>
    <w:p w14:paraId="7B92DD35" w14:textId="1F265E37" w:rsidR="00030EBE" w:rsidRPr="00C62DD5" w:rsidRDefault="006703D2" w:rsidP="00030EBE">
      <w:pPr>
        <w:pStyle w:val="ListParagraph"/>
        <w:numPr>
          <w:ilvl w:val="0"/>
          <w:numId w:val="8"/>
        </w:num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 xml:space="preserve">are less expensive than other </w:t>
      </w:r>
      <w:r w:rsidR="00030EBE" w:rsidRPr="00C62DD5">
        <w:rPr>
          <w:rFonts w:asciiTheme="minorBidi" w:eastAsia="Times New Roman" w:hAnsiTheme="minorBidi"/>
          <w:color w:val="000000" w:themeColor="text1"/>
          <w:sz w:val="24"/>
          <w:szCs w:val="24"/>
        </w:rPr>
        <w:t>methods.</w:t>
      </w:r>
      <w:r w:rsidRPr="00C62DD5">
        <w:rPr>
          <w:rFonts w:asciiTheme="minorBidi" w:eastAsia="Times New Roman" w:hAnsiTheme="minorBidi"/>
          <w:color w:val="000000" w:themeColor="text1"/>
          <w:sz w:val="24"/>
          <w:szCs w:val="24"/>
        </w:rPr>
        <w:t> </w:t>
      </w:r>
    </w:p>
    <w:p w14:paraId="6C699AFE" w14:textId="01FF6ED3" w:rsidR="00030EBE" w:rsidRPr="00C62DD5" w:rsidRDefault="006703D2" w:rsidP="00030EBE">
      <w:pPr>
        <w:pStyle w:val="ListParagraph"/>
        <w:numPr>
          <w:ilvl w:val="0"/>
          <w:numId w:val="8"/>
        </w:num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produce results quickly</w:t>
      </w:r>
      <w:r w:rsidR="00030EBE" w:rsidRPr="00C62DD5">
        <w:rPr>
          <w:rFonts w:asciiTheme="minorBidi" w:eastAsia="Times New Roman" w:hAnsiTheme="minorBidi"/>
          <w:color w:val="000000" w:themeColor="text1"/>
          <w:sz w:val="24"/>
          <w:szCs w:val="24"/>
        </w:rPr>
        <w:t>.</w:t>
      </w:r>
    </w:p>
    <w:p w14:paraId="502F448A" w14:textId="60CDFFE8" w:rsidR="00030EBE" w:rsidRPr="00C62DD5" w:rsidRDefault="006703D2" w:rsidP="00030EBE">
      <w:pPr>
        <w:pStyle w:val="ListParagraph"/>
        <w:numPr>
          <w:ilvl w:val="0"/>
          <w:numId w:val="8"/>
        </w:num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are simple to implement</w:t>
      </w:r>
      <w:r w:rsidR="00030EBE" w:rsidRPr="00C62DD5">
        <w:rPr>
          <w:rFonts w:asciiTheme="minorBidi" w:eastAsia="Times New Roman" w:hAnsiTheme="minorBidi"/>
          <w:color w:val="000000" w:themeColor="text1"/>
          <w:sz w:val="24"/>
          <w:szCs w:val="24"/>
        </w:rPr>
        <w:t>.</w:t>
      </w:r>
    </w:p>
    <w:p w14:paraId="6CDBEBB8" w14:textId="2B08C909" w:rsidR="00030EBE" w:rsidRPr="00C62DD5" w:rsidRDefault="006703D2" w:rsidP="00030EBE">
      <w:pPr>
        <w:pStyle w:val="ListParagraph"/>
        <w:numPr>
          <w:ilvl w:val="0"/>
          <w:numId w:val="8"/>
        </w:num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supplement verbal responses with body language and other non-verbal cues</w:t>
      </w:r>
      <w:r w:rsidR="00030EBE" w:rsidRPr="00C62DD5">
        <w:rPr>
          <w:rFonts w:asciiTheme="minorBidi" w:eastAsia="Times New Roman" w:hAnsiTheme="minorBidi"/>
          <w:color w:val="000000" w:themeColor="text1"/>
          <w:sz w:val="24"/>
          <w:szCs w:val="24"/>
        </w:rPr>
        <w:t>.</w:t>
      </w:r>
    </w:p>
    <w:p w14:paraId="580D1B94" w14:textId="020EB0DC" w:rsidR="00030EBE" w:rsidRPr="00C62DD5" w:rsidRDefault="006703D2" w:rsidP="00030EBE">
      <w:pPr>
        <w:pStyle w:val="ListParagraph"/>
        <w:numPr>
          <w:ilvl w:val="0"/>
          <w:numId w:val="8"/>
        </w:num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collect information from respondents in their own words, which is more reliable</w:t>
      </w:r>
      <w:r w:rsidR="00030EBE" w:rsidRPr="00C62DD5">
        <w:rPr>
          <w:rFonts w:asciiTheme="minorBidi" w:eastAsia="Times New Roman" w:hAnsiTheme="minorBidi"/>
          <w:color w:val="000000" w:themeColor="text1"/>
          <w:sz w:val="24"/>
          <w:szCs w:val="24"/>
        </w:rPr>
        <w:t>.</w:t>
      </w:r>
    </w:p>
    <w:p w14:paraId="6B2DFDBF" w14:textId="09E90E93" w:rsidR="006703D2" w:rsidRPr="00C62DD5" w:rsidRDefault="006703D2" w:rsidP="00030EBE">
      <w:pPr>
        <w:pStyle w:val="ListParagraph"/>
        <w:numPr>
          <w:ilvl w:val="0"/>
          <w:numId w:val="8"/>
        </w:num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 xml:space="preserve">are adaptable and can be modified based on group </w:t>
      </w:r>
      <w:r w:rsidR="00030EBE" w:rsidRPr="00C62DD5">
        <w:rPr>
          <w:rFonts w:asciiTheme="minorBidi" w:eastAsia="Times New Roman" w:hAnsiTheme="minorBidi"/>
          <w:color w:val="000000" w:themeColor="text1"/>
          <w:sz w:val="24"/>
          <w:szCs w:val="24"/>
        </w:rPr>
        <w:t>behavior</w:t>
      </w:r>
      <w:r w:rsidRPr="00C62DD5">
        <w:rPr>
          <w:rFonts w:asciiTheme="minorBidi" w:eastAsia="Times New Roman" w:hAnsiTheme="minorBidi"/>
          <w:color w:val="000000" w:themeColor="text1"/>
          <w:sz w:val="24"/>
          <w:szCs w:val="24"/>
        </w:rPr>
        <w:t>.</w:t>
      </w:r>
    </w:p>
    <w:p w14:paraId="5657D7A9" w14:textId="6F31EE40" w:rsidR="008117DE" w:rsidRPr="00C62DD5" w:rsidRDefault="008117DE" w:rsidP="00030EBE">
      <w:pPr>
        <w:shd w:val="clear" w:color="auto" w:fill="FFFFFF"/>
        <w:spacing w:before="450" w:after="225" w:line="240" w:lineRule="auto"/>
        <w:jc w:val="both"/>
        <w:outlineLvl w:val="1"/>
        <w:rPr>
          <w:rFonts w:asciiTheme="minorBidi" w:eastAsia="Times New Roman" w:hAnsiTheme="minorBidi"/>
          <w:b/>
          <w:bCs/>
          <w:color w:val="000000" w:themeColor="text1"/>
          <w:sz w:val="24"/>
          <w:szCs w:val="24"/>
          <w:u w:val="single"/>
        </w:rPr>
      </w:pPr>
      <w:r w:rsidRPr="00C62DD5">
        <w:rPr>
          <w:rFonts w:asciiTheme="minorBidi" w:eastAsia="Times New Roman" w:hAnsiTheme="minorBidi"/>
          <w:b/>
          <w:bCs/>
          <w:color w:val="000000" w:themeColor="text1"/>
          <w:sz w:val="24"/>
          <w:szCs w:val="24"/>
          <w:u w:val="single"/>
        </w:rPr>
        <w:t>Cons</w:t>
      </w:r>
      <w:r w:rsidR="00030EBE" w:rsidRPr="00C62DD5">
        <w:rPr>
          <w:rFonts w:asciiTheme="minorBidi" w:eastAsia="Times New Roman" w:hAnsiTheme="minorBidi"/>
          <w:b/>
          <w:bCs/>
          <w:color w:val="000000" w:themeColor="text1"/>
          <w:sz w:val="24"/>
          <w:szCs w:val="24"/>
          <w:u w:val="single"/>
        </w:rPr>
        <w:t xml:space="preserve"> of Focus Group:</w:t>
      </w:r>
    </w:p>
    <w:p w14:paraId="7135F3AF" w14:textId="4139CBCF" w:rsidR="00030EBE" w:rsidRPr="00C62DD5" w:rsidRDefault="006703D2" w:rsidP="00030EBE">
      <w:p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 xml:space="preserve">In a focus group, there are more people involved, hence there are more potential opportunities for problems to arise due to interpersonal </w:t>
      </w:r>
      <w:r w:rsidR="00430F7E" w:rsidRPr="00C62DD5">
        <w:rPr>
          <w:rFonts w:asciiTheme="minorBidi" w:eastAsia="Times New Roman" w:hAnsiTheme="minorBidi"/>
          <w:color w:val="000000" w:themeColor="text1"/>
          <w:sz w:val="24"/>
          <w:szCs w:val="24"/>
        </w:rPr>
        <w:t>dynamics. Results</w:t>
      </w:r>
      <w:r w:rsidRPr="00C62DD5">
        <w:rPr>
          <w:rFonts w:asciiTheme="minorBidi" w:eastAsia="Times New Roman" w:hAnsiTheme="minorBidi"/>
          <w:color w:val="000000" w:themeColor="text1"/>
          <w:sz w:val="24"/>
          <w:szCs w:val="24"/>
        </w:rPr>
        <w:t xml:space="preserve"> from a small group can't necessarily be extrapolated to a broader population because: </w:t>
      </w:r>
    </w:p>
    <w:p w14:paraId="0102FF49" w14:textId="23D23229" w:rsidR="00030EBE" w:rsidRPr="00C62DD5" w:rsidRDefault="00030EBE" w:rsidP="00030EBE">
      <w:pPr>
        <w:pStyle w:val="ListParagraph"/>
        <w:numPr>
          <w:ilvl w:val="0"/>
          <w:numId w:val="9"/>
        </w:num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P</w:t>
      </w:r>
      <w:r w:rsidR="006703D2" w:rsidRPr="00C62DD5">
        <w:rPr>
          <w:rFonts w:asciiTheme="minorBidi" w:eastAsia="Times New Roman" w:hAnsiTheme="minorBidi"/>
          <w:color w:val="000000" w:themeColor="text1"/>
          <w:sz w:val="24"/>
          <w:szCs w:val="24"/>
        </w:rPr>
        <w:t xml:space="preserve">articipants can be affected by others in the </w:t>
      </w:r>
      <w:r w:rsidRPr="00C62DD5">
        <w:rPr>
          <w:rFonts w:asciiTheme="minorBidi" w:eastAsia="Times New Roman" w:hAnsiTheme="minorBidi"/>
          <w:color w:val="000000" w:themeColor="text1"/>
          <w:sz w:val="24"/>
          <w:szCs w:val="24"/>
        </w:rPr>
        <w:t>group.</w:t>
      </w:r>
      <w:r w:rsidR="006703D2" w:rsidRPr="00C62DD5">
        <w:rPr>
          <w:rFonts w:asciiTheme="minorBidi" w:eastAsia="Times New Roman" w:hAnsiTheme="minorBidi"/>
          <w:color w:val="000000" w:themeColor="text1"/>
          <w:sz w:val="24"/>
          <w:szCs w:val="24"/>
        </w:rPr>
        <w:t xml:space="preserve"> </w:t>
      </w:r>
    </w:p>
    <w:p w14:paraId="59D200C1" w14:textId="1C8B4C74" w:rsidR="006703D2" w:rsidRPr="00C62DD5" w:rsidRDefault="00030EBE" w:rsidP="00030EBE">
      <w:pPr>
        <w:pStyle w:val="ListParagraph"/>
        <w:numPr>
          <w:ilvl w:val="0"/>
          <w:numId w:val="9"/>
        </w:numPr>
        <w:shd w:val="clear" w:color="auto" w:fill="FFFFFF"/>
        <w:spacing w:before="450" w:after="225" w:line="240" w:lineRule="auto"/>
        <w:jc w:val="both"/>
        <w:outlineLvl w:val="1"/>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D</w:t>
      </w:r>
      <w:r w:rsidR="006703D2" w:rsidRPr="00C62DD5">
        <w:rPr>
          <w:rFonts w:asciiTheme="minorBidi" w:eastAsia="Times New Roman" w:hAnsiTheme="minorBidi"/>
          <w:color w:val="000000" w:themeColor="text1"/>
          <w:sz w:val="24"/>
          <w:szCs w:val="24"/>
        </w:rPr>
        <w:t>ominant members can skew the results</w:t>
      </w:r>
    </w:p>
    <w:p w14:paraId="1A9AD407" w14:textId="2B46E528" w:rsidR="008117DE" w:rsidRPr="00C62DD5" w:rsidRDefault="008117DE" w:rsidP="00030EBE">
      <w:pPr>
        <w:shd w:val="clear" w:color="auto" w:fill="FFFFFF"/>
        <w:spacing w:before="450" w:after="225" w:line="240" w:lineRule="auto"/>
        <w:jc w:val="both"/>
        <w:outlineLvl w:val="1"/>
        <w:rPr>
          <w:rFonts w:asciiTheme="minorBidi" w:eastAsia="Times New Roman" w:hAnsiTheme="minorBidi"/>
          <w:b/>
          <w:bCs/>
          <w:color w:val="000000" w:themeColor="text1"/>
          <w:sz w:val="24"/>
          <w:szCs w:val="24"/>
          <w:u w:val="single"/>
        </w:rPr>
      </w:pPr>
      <w:r w:rsidRPr="00C62DD5">
        <w:rPr>
          <w:rFonts w:asciiTheme="minorBidi" w:eastAsia="Times New Roman" w:hAnsiTheme="minorBidi"/>
          <w:b/>
          <w:bCs/>
          <w:color w:val="000000" w:themeColor="text1"/>
          <w:sz w:val="24"/>
          <w:szCs w:val="24"/>
          <w:u w:val="single"/>
        </w:rPr>
        <w:t>Types of Focus Groups</w:t>
      </w:r>
    </w:p>
    <w:p w14:paraId="39187E04" w14:textId="77777777" w:rsidR="006703D2" w:rsidRPr="00C62DD5" w:rsidRDefault="006703D2" w:rsidP="00030EBE">
      <w:pPr>
        <w:shd w:val="clear" w:color="auto" w:fill="FFFFFF"/>
        <w:spacing w:before="100" w:beforeAutospacing="1" w:after="105"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There are various subsets of focus groups that are intended for use in unique contexts. For example:</w:t>
      </w:r>
    </w:p>
    <w:p w14:paraId="74E5A7A8" w14:textId="77777777" w:rsidR="00030EBE" w:rsidRPr="00C62DD5" w:rsidRDefault="006703D2" w:rsidP="00030EBE">
      <w:pPr>
        <w:pStyle w:val="ListParagraph"/>
        <w:numPr>
          <w:ilvl w:val="0"/>
          <w:numId w:val="10"/>
        </w:numPr>
        <w:shd w:val="clear" w:color="auto" w:fill="FFFFFF"/>
        <w:spacing w:before="100" w:beforeAutospacing="1" w:after="105"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The use of smaller focus groups: The number of people involved is reduced from the typical 6–12 to as few as 4–5 customers.</w:t>
      </w:r>
    </w:p>
    <w:p w14:paraId="6C4F632A" w14:textId="77777777" w:rsidR="00030EBE" w:rsidRPr="00C62DD5" w:rsidRDefault="006703D2" w:rsidP="00030EBE">
      <w:pPr>
        <w:pStyle w:val="ListParagraph"/>
        <w:numPr>
          <w:ilvl w:val="0"/>
          <w:numId w:val="10"/>
        </w:numPr>
        <w:shd w:val="clear" w:color="auto" w:fill="FFFFFF"/>
        <w:spacing w:before="100" w:beforeAutospacing="1" w:after="105"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The use of virtual focus groups: Customers sign up for a video chat service online and take part from afar.</w:t>
      </w:r>
    </w:p>
    <w:p w14:paraId="4B375B58" w14:textId="77777777" w:rsidR="00030EBE" w:rsidRPr="00C62DD5" w:rsidRDefault="006703D2" w:rsidP="00030EBE">
      <w:pPr>
        <w:pStyle w:val="ListParagraph"/>
        <w:numPr>
          <w:ilvl w:val="0"/>
          <w:numId w:val="10"/>
        </w:numPr>
        <w:shd w:val="clear" w:color="auto" w:fill="FFFFFF"/>
        <w:spacing w:before="100" w:beforeAutospacing="1" w:after="105"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Conversations in which both participants contribute and receive feedback. The researchers can observe the focus group through the see-through glass. Everyone in the group keeps an eye on each other and shares their thoughts on what they see and hear.</w:t>
      </w:r>
    </w:p>
    <w:p w14:paraId="11292A43" w14:textId="77777777" w:rsidR="00030EBE" w:rsidRPr="00C62DD5" w:rsidRDefault="006703D2" w:rsidP="00030EBE">
      <w:pPr>
        <w:pStyle w:val="ListParagraph"/>
        <w:numPr>
          <w:ilvl w:val="0"/>
          <w:numId w:val="10"/>
        </w:numPr>
        <w:shd w:val="clear" w:color="auto" w:fill="FFFFFF"/>
        <w:spacing w:before="100" w:beforeAutospacing="1" w:after="105"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A discussion panel with not one but two moderators. There are two moderators in the room instead of one; one is in charge of facilitating the conversation, while the other takes notes.</w:t>
      </w:r>
    </w:p>
    <w:p w14:paraId="16C94FB6" w14:textId="7B4157A3" w:rsidR="008773A6" w:rsidRPr="00C62DD5" w:rsidRDefault="006703D2" w:rsidP="00030EBE">
      <w:pPr>
        <w:pStyle w:val="ListParagraph"/>
        <w:numPr>
          <w:ilvl w:val="0"/>
          <w:numId w:val="10"/>
        </w:numPr>
        <w:shd w:val="clear" w:color="auto" w:fill="FFFFFF"/>
        <w:spacing w:before="100" w:beforeAutospacing="1" w:after="105"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Group discussion including clients as participants. When someone from the firm or product under investigation is present at the discussion</w:t>
      </w:r>
      <w:r w:rsidR="00030EBE" w:rsidRPr="00C62DD5">
        <w:rPr>
          <w:rFonts w:asciiTheme="minorBidi" w:eastAsia="Times New Roman" w:hAnsiTheme="minorBidi"/>
          <w:color w:val="000000" w:themeColor="text1"/>
          <w:sz w:val="24"/>
          <w:szCs w:val="24"/>
        </w:rPr>
        <w:t xml:space="preserve"> (Chron.com, 2019)</w:t>
      </w:r>
      <w:r w:rsidRPr="00C62DD5">
        <w:rPr>
          <w:rFonts w:asciiTheme="minorBidi" w:eastAsia="Times New Roman" w:hAnsiTheme="minorBidi"/>
          <w:color w:val="000000" w:themeColor="text1"/>
          <w:sz w:val="24"/>
          <w:szCs w:val="24"/>
        </w:rPr>
        <w:t>.</w:t>
      </w:r>
    </w:p>
    <w:p w14:paraId="1E9DC8CD" w14:textId="62E37B0E" w:rsidR="008773A6" w:rsidRPr="00C62DD5" w:rsidRDefault="008773A6" w:rsidP="00030EBE">
      <w:pPr>
        <w:shd w:val="clear" w:color="auto" w:fill="FFFFFF"/>
        <w:spacing w:before="100" w:beforeAutospacing="1" w:after="105" w:line="240" w:lineRule="auto"/>
        <w:jc w:val="both"/>
        <w:rPr>
          <w:rFonts w:asciiTheme="minorBidi" w:eastAsia="Times New Roman" w:hAnsiTheme="minorBidi"/>
          <w:b/>
          <w:bCs/>
          <w:color w:val="000000" w:themeColor="text1"/>
          <w:sz w:val="24"/>
          <w:szCs w:val="24"/>
          <w:u w:val="single"/>
        </w:rPr>
      </w:pPr>
      <w:r w:rsidRPr="00C62DD5">
        <w:rPr>
          <w:rFonts w:asciiTheme="minorBidi" w:eastAsia="Times New Roman" w:hAnsiTheme="minorBidi"/>
          <w:b/>
          <w:bCs/>
          <w:color w:val="000000" w:themeColor="text1"/>
          <w:sz w:val="24"/>
          <w:szCs w:val="24"/>
          <w:u w:val="single"/>
        </w:rPr>
        <w:t>Observational Research:</w:t>
      </w:r>
    </w:p>
    <w:p w14:paraId="787F9D31" w14:textId="77777777" w:rsidR="006703D2" w:rsidRPr="00C62DD5" w:rsidRDefault="006703D2" w:rsidP="00030EBE">
      <w:pPr>
        <w:pStyle w:val="Heading2"/>
        <w:shd w:val="clear" w:color="auto" w:fill="FFFFFF"/>
        <w:jc w:val="both"/>
        <w:rPr>
          <w:rFonts w:asciiTheme="minorBidi" w:eastAsiaTheme="minorHAnsi" w:hAnsiTheme="minorBidi" w:cstheme="minorBidi"/>
          <w:b w:val="0"/>
          <w:bCs w:val="0"/>
          <w:color w:val="000000" w:themeColor="text1"/>
          <w:spacing w:val="2"/>
          <w:sz w:val="24"/>
          <w:szCs w:val="24"/>
          <w:shd w:val="clear" w:color="auto" w:fill="FFFFFF"/>
        </w:rPr>
      </w:pPr>
      <w:r w:rsidRPr="00C62DD5">
        <w:rPr>
          <w:rFonts w:asciiTheme="minorBidi" w:eastAsiaTheme="minorHAnsi" w:hAnsiTheme="minorBidi" w:cstheme="minorBidi"/>
          <w:b w:val="0"/>
          <w:bCs w:val="0"/>
          <w:color w:val="000000" w:themeColor="text1"/>
          <w:spacing w:val="2"/>
          <w:sz w:val="24"/>
          <w:szCs w:val="24"/>
          <w:shd w:val="clear" w:color="auto" w:fill="FFFFFF"/>
        </w:rPr>
        <w:t>Observational research is a method that involves seeing people and events as they occur in their natural habitats. Instead of seeing participants in controlled environments like laboratories or focus groups, researchers might observe them in their everyday lives.</w:t>
      </w:r>
    </w:p>
    <w:p w14:paraId="4804926D" w14:textId="6A06587C" w:rsidR="006703D2" w:rsidRPr="00C62DD5" w:rsidRDefault="006703D2" w:rsidP="00030EBE">
      <w:pPr>
        <w:pStyle w:val="Heading2"/>
        <w:shd w:val="clear" w:color="auto" w:fill="FFFFFF"/>
        <w:spacing w:before="0" w:beforeAutospacing="0"/>
        <w:jc w:val="both"/>
        <w:rPr>
          <w:rFonts w:asciiTheme="minorBidi" w:eastAsiaTheme="minorHAnsi" w:hAnsiTheme="minorBidi" w:cstheme="minorBidi"/>
          <w:b w:val="0"/>
          <w:bCs w:val="0"/>
          <w:color w:val="000000" w:themeColor="text1"/>
          <w:spacing w:val="2"/>
          <w:sz w:val="24"/>
          <w:szCs w:val="24"/>
          <w:shd w:val="clear" w:color="auto" w:fill="FFFFFF"/>
        </w:rPr>
      </w:pPr>
      <w:r w:rsidRPr="00C62DD5">
        <w:rPr>
          <w:rFonts w:asciiTheme="minorBidi" w:eastAsiaTheme="minorHAnsi" w:hAnsiTheme="minorBidi" w:cstheme="minorBidi"/>
          <w:b w:val="0"/>
          <w:bCs w:val="0"/>
          <w:color w:val="000000" w:themeColor="text1"/>
          <w:spacing w:val="2"/>
          <w:sz w:val="24"/>
          <w:szCs w:val="24"/>
          <w:shd w:val="clear" w:color="auto" w:fill="FFFFFF"/>
        </w:rPr>
        <w:t xml:space="preserve">Researchers observe participants as they carry out a task or set of tasks without providing them with any specific instructions. </w:t>
      </w:r>
      <w:r w:rsidR="00030EBE" w:rsidRPr="00C62DD5">
        <w:rPr>
          <w:rFonts w:asciiTheme="minorBidi" w:eastAsiaTheme="minorHAnsi" w:hAnsiTheme="minorBidi" w:cstheme="minorBidi"/>
          <w:b w:val="0"/>
          <w:bCs w:val="0"/>
          <w:color w:val="000000" w:themeColor="text1"/>
          <w:spacing w:val="2"/>
          <w:sz w:val="24"/>
          <w:szCs w:val="24"/>
          <w:shd w:val="clear" w:color="auto" w:fill="FFFFFF"/>
        </w:rPr>
        <w:t>Observational research</w:t>
      </w:r>
      <w:r w:rsidRPr="00C62DD5">
        <w:rPr>
          <w:rFonts w:asciiTheme="minorBidi" w:eastAsiaTheme="minorHAnsi" w:hAnsiTheme="minorBidi" w:cstheme="minorBidi"/>
          <w:b w:val="0"/>
          <w:bCs w:val="0"/>
          <w:color w:val="000000" w:themeColor="text1"/>
          <w:spacing w:val="2"/>
          <w:sz w:val="24"/>
          <w:szCs w:val="24"/>
          <w:shd w:val="clear" w:color="auto" w:fill="FFFFFF"/>
        </w:rPr>
        <w:t xml:space="preserve"> could be used, for instance, to examine the relationship between people's water intake and their dietary habits.</w:t>
      </w:r>
    </w:p>
    <w:p w14:paraId="7457FB3D" w14:textId="20F1E6F6" w:rsidR="008773A6" w:rsidRPr="00C62DD5" w:rsidRDefault="008773A6" w:rsidP="00030EBE">
      <w:pPr>
        <w:pStyle w:val="Heading2"/>
        <w:numPr>
          <w:ilvl w:val="0"/>
          <w:numId w:val="11"/>
        </w:numPr>
        <w:shd w:val="clear" w:color="auto" w:fill="FFFFFF"/>
        <w:spacing w:before="0" w:beforeAutospacing="0"/>
        <w:jc w:val="both"/>
        <w:rPr>
          <w:rFonts w:asciiTheme="minorBidi" w:hAnsiTheme="minorBidi" w:cstheme="minorBidi"/>
          <w:b w:val="0"/>
          <w:bCs w:val="0"/>
          <w:color w:val="000000" w:themeColor="text1"/>
          <w:sz w:val="24"/>
          <w:szCs w:val="24"/>
          <w:u w:val="single"/>
        </w:rPr>
      </w:pPr>
      <w:r w:rsidRPr="00C62DD5">
        <w:rPr>
          <w:rStyle w:val="Strong"/>
          <w:rFonts w:asciiTheme="minorBidi" w:hAnsiTheme="minorBidi" w:cstheme="minorBidi"/>
          <w:b/>
          <w:bCs/>
          <w:color w:val="000000" w:themeColor="text1"/>
          <w:sz w:val="24"/>
          <w:szCs w:val="24"/>
          <w:u w:val="single"/>
        </w:rPr>
        <w:t>Quantitative Observation</w:t>
      </w:r>
      <w:r w:rsidR="00030EBE" w:rsidRPr="00C62DD5">
        <w:rPr>
          <w:rStyle w:val="Strong"/>
          <w:rFonts w:asciiTheme="minorBidi" w:hAnsiTheme="minorBidi" w:cstheme="minorBidi"/>
          <w:b/>
          <w:bCs/>
          <w:color w:val="000000" w:themeColor="text1"/>
          <w:sz w:val="24"/>
          <w:szCs w:val="24"/>
          <w:u w:val="single"/>
        </w:rPr>
        <w:t>:</w:t>
      </w:r>
    </w:p>
    <w:p w14:paraId="506C3588" w14:textId="77777777" w:rsidR="006703D2" w:rsidRPr="00C62DD5" w:rsidRDefault="006703D2" w:rsidP="00030EBE">
      <w:pPr>
        <w:shd w:val="clear" w:color="auto" w:fill="FFFFFF"/>
        <w:spacing w:after="100" w:afterAutospacing="1" w:line="240" w:lineRule="auto"/>
        <w:jc w:val="both"/>
        <w:outlineLvl w:val="1"/>
        <w:rPr>
          <w:rFonts w:asciiTheme="minorBidi" w:hAnsiTheme="minorBidi"/>
          <w:color w:val="000000" w:themeColor="text1"/>
          <w:sz w:val="24"/>
          <w:szCs w:val="24"/>
        </w:rPr>
      </w:pPr>
      <w:r w:rsidRPr="00C62DD5">
        <w:rPr>
          <w:rFonts w:asciiTheme="minorBidi" w:hAnsiTheme="minorBidi"/>
          <w:color w:val="000000" w:themeColor="text1"/>
          <w:sz w:val="24"/>
          <w:szCs w:val="24"/>
        </w:rPr>
        <w:t>An objective approach of data analysis, a quantitative observation quantifies and statistically measures study variables. Quantitative research typically involves variables having values that can be measured numerically, such as age, weight, volume, and scale, hence this type of observation is commonly connected with these types of values.</w:t>
      </w:r>
    </w:p>
    <w:p w14:paraId="31BE34E4" w14:textId="163778C2" w:rsidR="008773A6" w:rsidRPr="00C62DD5" w:rsidRDefault="008773A6" w:rsidP="00030EBE">
      <w:pPr>
        <w:shd w:val="clear" w:color="auto" w:fill="FFFFFF"/>
        <w:spacing w:after="100" w:afterAutospacing="1" w:line="240" w:lineRule="auto"/>
        <w:jc w:val="both"/>
        <w:outlineLvl w:val="1"/>
        <w:rPr>
          <w:rFonts w:asciiTheme="minorBidi" w:eastAsia="Times New Roman" w:hAnsiTheme="minorBidi"/>
          <w:color w:val="000000" w:themeColor="text1"/>
          <w:sz w:val="24"/>
          <w:szCs w:val="24"/>
          <w:u w:val="single"/>
        </w:rPr>
      </w:pPr>
      <w:r w:rsidRPr="00C62DD5">
        <w:rPr>
          <w:rFonts w:asciiTheme="minorBidi" w:eastAsia="Times New Roman" w:hAnsiTheme="minorBidi"/>
          <w:b/>
          <w:bCs/>
          <w:color w:val="000000" w:themeColor="text1"/>
          <w:sz w:val="24"/>
          <w:szCs w:val="24"/>
          <w:u w:val="single"/>
        </w:rPr>
        <w:t>Qualitative Observation</w:t>
      </w:r>
      <w:r w:rsidR="00030EBE" w:rsidRPr="00C62DD5">
        <w:rPr>
          <w:rFonts w:asciiTheme="minorBidi" w:eastAsia="Times New Roman" w:hAnsiTheme="minorBidi"/>
          <w:b/>
          <w:bCs/>
          <w:color w:val="000000" w:themeColor="text1"/>
          <w:sz w:val="24"/>
          <w:szCs w:val="24"/>
          <w:u w:val="single"/>
        </w:rPr>
        <w:t>:</w:t>
      </w:r>
    </w:p>
    <w:p w14:paraId="0901DFC6" w14:textId="0897A073" w:rsidR="006703D2" w:rsidRPr="00C62DD5" w:rsidRDefault="006703D2" w:rsidP="00030EBE">
      <w:pPr>
        <w:shd w:val="clear" w:color="auto" w:fill="FFFFFF"/>
        <w:spacing w:before="100" w:beforeAutospacing="1" w:after="105"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 xml:space="preserve">To collect information, qualitative researchers apply criteria that are themselves subjective. It </w:t>
      </w:r>
      <w:r w:rsidR="00030EBE" w:rsidRPr="00C62DD5">
        <w:rPr>
          <w:rFonts w:asciiTheme="minorBidi" w:eastAsia="Times New Roman" w:hAnsiTheme="minorBidi"/>
          <w:color w:val="000000" w:themeColor="text1"/>
          <w:sz w:val="24"/>
          <w:szCs w:val="24"/>
        </w:rPr>
        <w:t>uses</w:t>
      </w:r>
      <w:r w:rsidRPr="00C62DD5">
        <w:rPr>
          <w:rFonts w:asciiTheme="minorBidi" w:eastAsia="Times New Roman" w:hAnsiTheme="minorBidi"/>
          <w:color w:val="000000" w:themeColor="text1"/>
          <w:sz w:val="24"/>
          <w:szCs w:val="24"/>
        </w:rPr>
        <w:t xml:space="preserve"> methods such as inductive reasoning, naturalism, and sympathetic neutrality to quantify qualitative differences and similarities across research variables.</w:t>
      </w:r>
    </w:p>
    <w:p w14:paraId="27F27238" w14:textId="77777777" w:rsidR="006703D2" w:rsidRPr="00C62DD5" w:rsidRDefault="006703D2" w:rsidP="00030EBE">
      <w:pPr>
        <w:shd w:val="clear" w:color="auto" w:fill="FFFFFF"/>
        <w:spacing w:before="100" w:beforeAutospacing="1" w:after="105"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Differentiating characteristics of study variables are the primary focus of qualitative observation, while quantitative observation is typically used in research processes that necessitate data quantification. For more objective results, researchers sometimes need to integrate quantitative and qualitative data.</w:t>
      </w:r>
    </w:p>
    <w:p w14:paraId="33092F95" w14:textId="77777777" w:rsidR="00030EBE" w:rsidRPr="00C62DD5" w:rsidRDefault="006703D2" w:rsidP="00030EBE">
      <w:pPr>
        <w:shd w:val="clear" w:color="auto" w:fill="FFFFFF"/>
        <w:spacing w:before="100" w:beforeAutospacing="1" w:after="105" w:line="240" w:lineRule="auto"/>
        <w:jc w:val="both"/>
        <w:rPr>
          <w:rFonts w:asciiTheme="minorBidi" w:eastAsia="Times New Roman" w:hAnsiTheme="minorBidi"/>
          <w:color w:val="000000" w:themeColor="text1"/>
          <w:sz w:val="24"/>
          <w:szCs w:val="24"/>
        </w:rPr>
      </w:pPr>
      <w:r w:rsidRPr="00C62DD5">
        <w:rPr>
          <w:rFonts w:asciiTheme="minorBidi" w:eastAsia="Times New Roman" w:hAnsiTheme="minorBidi"/>
          <w:color w:val="000000" w:themeColor="text1"/>
          <w:sz w:val="24"/>
          <w:szCs w:val="24"/>
        </w:rPr>
        <w:t>Quantitative observation is used when a researcher must classify a data sample according to statistical criteria. To classify qualitative differences in a data set, however, qualitative observation is used</w:t>
      </w:r>
      <w:r w:rsidR="00030EBE" w:rsidRPr="00C62DD5">
        <w:rPr>
          <w:rFonts w:asciiTheme="minorBidi" w:eastAsia="Times New Roman" w:hAnsiTheme="minorBidi"/>
          <w:color w:val="000000" w:themeColor="text1"/>
          <w:sz w:val="24"/>
          <w:szCs w:val="24"/>
        </w:rPr>
        <w:t xml:space="preserve"> (Blog, n.d.).</w:t>
      </w:r>
    </w:p>
    <w:p w14:paraId="54D04A10" w14:textId="25AE778F" w:rsidR="008272CC" w:rsidRPr="00C62DD5" w:rsidRDefault="008272CC" w:rsidP="00030EBE">
      <w:pPr>
        <w:shd w:val="clear" w:color="auto" w:fill="FFFFFF"/>
        <w:spacing w:before="100" w:beforeAutospacing="1" w:after="105" w:line="240" w:lineRule="auto"/>
        <w:jc w:val="both"/>
        <w:rPr>
          <w:rFonts w:asciiTheme="minorBidi" w:eastAsia="Times New Roman" w:hAnsiTheme="minorBidi"/>
          <w:b/>
          <w:bCs/>
          <w:color w:val="000000" w:themeColor="text1"/>
          <w:sz w:val="24"/>
          <w:szCs w:val="24"/>
          <w:u w:val="single"/>
        </w:rPr>
      </w:pPr>
      <w:r w:rsidRPr="00C62DD5">
        <w:rPr>
          <w:rFonts w:asciiTheme="minorBidi" w:hAnsiTheme="minorBidi"/>
          <w:b/>
          <w:bCs/>
          <w:color w:val="000000" w:themeColor="text1"/>
          <w:spacing w:val="-2"/>
          <w:sz w:val="24"/>
          <w:szCs w:val="24"/>
          <w:u w:val="single"/>
        </w:rPr>
        <w:t xml:space="preserve"> </w:t>
      </w:r>
      <w:r w:rsidR="00030EBE" w:rsidRPr="00C62DD5">
        <w:rPr>
          <w:rFonts w:asciiTheme="minorBidi" w:hAnsiTheme="minorBidi"/>
          <w:b/>
          <w:bCs/>
          <w:color w:val="000000" w:themeColor="text1"/>
          <w:spacing w:val="-2"/>
          <w:sz w:val="24"/>
          <w:szCs w:val="24"/>
          <w:u w:val="single"/>
        </w:rPr>
        <w:t>C</w:t>
      </w:r>
      <w:r w:rsidRPr="00C62DD5">
        <w:rPr>
          <w:rFonts w:asciiTheme="minorBidi" w:hAnsiTheme="minorBidi"/>
          <w:b/>
          <w:bCs/>
          <w:color w:val="000000" w:themeColor="text1"/>
          <w:spacing w:val="-2"/>
          <w:sz w:val="24"/>
          <w:szCs w:val="24"/>
          <w:u w:val="single"/>
        </w:rPr>
        <w:t>ase study</w:t>
      </w:r>
      <w:r w:rsidR="00030EBE" w:rsidRPr="00C62DD5">
        <w:rPr>
          <w:rFonts w:asciiTheme="minorBidi" w:hAnsiTheme="minorBidi"/>
          <w:b/>
          <w:bCs/>
          <w:color w:val="000000" w:themeColor="text1"/>
          <w:spacing w:val="-2"/>
          <w:sz w:val="24"/>
          <w:szCs w:val="24"/>
          <w:u w:val="single"/>
        </w:rPr>
        <w:t>:</w:t>
      </w:r>
    </w:p>
    <w:p w14:paraId="2FB45F5D" w14:textId="77777777" w:rsidR="006703D2" w:rsidRPr="00C62DD5" w:rsidRDefault="006703D2" w:rsidP="00030EBE">
      <w:pPr>
        <w:pStyle w:val="Heading2"/>
        <w:shd w:val="clear" w:color="auto" w:fill="FFFFFF"/>
        <w:spacing w:after="0"/>
        <w:jc w:val="both"/>
        <w:textAlignment w:val="baseline"/>
        <w:rPr>
          <w:rFonts w:asciiTheme="minorBidi" w:hAnsiTheme="minorBidi" w:cstheme="minorBidi"/>
          <w:b w:val="0"/>
          <w:bCs w:val="0"/>
          <w:color w:val="000000" w:themeColor="text1"/>
          <w:sz w:val="24"/>
          <w:szCs w:val="24"/>
          <w:shd w:val="clear" w:color="auto" w:fill="FFFFFF"/>
        </w:rPr>
      </w:pPr>
      <w:r w:rsidRPr="00C62DD5">
        <w:rPr>
          <w:rFonts w:asciiTheme="minorBidi" w:hAnsiTheme="minorBidi" w:cstheme="minorBidi"/>
          <w:b w:val="0"/>
          <w:bCs w:val="0"/>
          <w:color w:val="000000" w:themeColor="text1"/>
          <w:sz w:val="24"/>
          <w:szCs w:val="24"/>
          <w:shd w:val="clear" w:color="auto" w:fill="FFFFFF"/>
        </w:rPr>
        <w:t>A case study is a detailed analysis of a specific instance, group of people, or situation. Case studies examine a person's entire life in detail, looking for trends and explanations for their actions. Numerous disciplines, from psychology and medicine to education and anthropology to politics and social work, make use of case studies.</w:t>
      </w:r>
    </w:p>
    <w:p w14:paraId="35BB3061" w14:textId="37339142" w:rsidR="006703D2" w:rsidRPr="00C62DD5" w:rsidRDefault="00030EBE" w:rsidP="00030EBE">
      <w:pPr>
        <w:pStyle w:val="Heading2"/>
        <w:shd w:val="clear" w:color="auto" w:fill="FFFFFF"/>
        <w:spacing w:after="0"/>
        <w:jc w:val="both"/>
        <w:textAlignment w:val="baseline"/>
        <w:rPr>
          <w:rFonts w:asciiTheme="minorBidi" w:hAnsiTheme="minorBidi" w:cstheme="minorBidi"/>
          <w:b w:val="0"/>
          <w:bCs w:val="0"/>
          <w:color w:val="000000" w:themeColor="text1"/>
          <w:sz w:val="24"/>
          <w:szCs w:val="24"/>
          <w:shd w:val="clear" w:color="auto" w:fill="FFFFFF"/>
        </w:rPr>
      </w:pPr>
      <w:r w:rsidRPr="00C62DD5">
        <w:rPr>
          <w:rFonts w:asciiTheme="minorBidi" w:hAnsiTheme="minorBidi" w:cstheme="minorBidi"/>
          <w:b w:val="0"/>
          <w:bCs w:val="0"/>
          <w:color w:val="000000" w:themeColor="text1"/>
          <w:sz w:val="24"/>
          <w:szCs w:val="24"/>
          <w:shd w:val="clear" w:color="auto" w:fill="FFFFFF"/>
        </w:rPr>
        <w:t>To</w:t>
      </w:r>
      <w:r w:rsidR="006703D2" w:rsidRPr="00C62DD5">
        <w:rPr>
          <w:rFonts w:asciiTheme="minorBidi" w:hAnsiTheme="minorBidi" w:cstheme="minorBidi"/>
          <w:b w:val="0"/>
          <w:bCs w:val="0"/>
          <w:color w:val="000000" w:themeColor="text1"/>
          <w:sz w:val="24"/>
          <w:szCs w:val="24"/>
          <w:shd w:val="clear" w:color="auto" w:fill="FFFFFF"/>
        </w:rPr>
        <w:t xml:space="preserve"> </w:t>
      </w:r>
      <w:r w:rsidRPr="00C62DD5">
        <w:rPr>
          <w:rFonts w:asciiTheme="minorBidi" w:hAnsiTheme="minorBidi" w:cstheme="minorBidi"/>
          <w:b w:val="0"/>
          <w:bCs w:val="0"/>
          <w:color w:val="000000" w:themeColor="text1"/>
          <w:sz w:val="24"/>
          <w:szCs w:val="24"/>
          <w:shd w:val="clear" w:color="auto" w:fill="FFFFFF"/>
        </w:rPr>
        <w:t>generalize</w:t>
      </w:r>
      <w:r w:rsidR="006703D2" w:rsidRPr="00C62DD5">
        <w:rPr>
          <w:rFonts w:asciiTheme="minorBidi" w:hAnsiTheme="minorBidi" w:cstheme="minorBidi"/>
          <w:b w:val="0"/>
          <w:bCs w:val="0"/>
          <w:color w:val="000000" w:themeColor="text1"/>
          <w:sz w:val="24"/>
          <w:szCs w:val="24"/>
          <w:shd w:val="clear" w:color="auto" w:fill="FFFFFF"/>
        </w:rPr>
        <w:t xml:space="preserve"> findings from one set of data to a much larger population, case studies seek to collect as much data as possible about a specific individual or set of people. Regrettably, case studies are sometimes highly subjective, making it tough to extrapolate findings to the population at large.</w:t>
      </w:r>
    </w:p>
    <w:p w14:paraId="03309E49" w14:textId="77777777" w:rsidR="006703D2" w:rsidRPr="00C62DD5" w:rsidRDefault="006703D2" w:rsidP="00030EBE">
      <w:pPr>
        <w:pStyle w:val="Heading2"/>
        <w:shd w:val="clear" w:color="auto" w:fill="FFFFFF"/>
        <w:spacing w:before="0" w:after="0"/>
        <w:jc w:val="both"/>
        <w:textAlignment w:val="baseline"/>
        <w:rPr>
          <w:rFonts w:asciiTheme="minorBidi" w:hAnsiTheme="minorBidi" w:cstheme="minorBidi"/>
          <w:b w:val="0"/>
          <w:bCs w:val="0"/>
          <w:color w:val="000000" w:themeColor="text1"/>
          <w:sz w:val="24"/>
          <w:szCs w:val="24"/>
          <w:shd w:val="clear" w:color="auto" w:fill="FFFFFF"/>
        </w:rPr>
      </w:pPr>
      <w:r w:rsidRPr="00C62DD5">
        <w:rPr>
          <w:rFonts w:asciiTheme="minorBidi" w:hAnsiTheme="minorBidi" w:cstheme="minorBidi"/>
          <w:b w:val="0"/>
          <w:bCs w:val="0"/>
          <w:color w:val="000000" w:themeColor="text1"/>
          <w:sz w:val="24"/>
          <w:szCs w:val="24"/>
          <w:shd w:val="clear" w:color="auto" w:fill="FFFFFF"/>
        </w:rPr>
        <w:t>Although the focus is narrower in a case study, the structure is comparable to that of other kinds of psychological writing. APA guidelines should be strictly adhered to when creating a case study.</w:t>
      </w:r>
    </w:p>
    <w:p w14:paraId="57E00A2F" w14:textId="3323E5B8" w:rsidR="008272CC" w:rsidRPr="00C62DD5" w:rsidRDefault="008272CC" w:rsidP="00030EBE">
      <w:pPr>
        <w:pStyle w:val="Heading2"/>
        <w:shd w:val="clear" w:color="auto" w:fill="FFFFFF"/>
        <w:spacing w:before="0" w:after="0"/>
        <w:jc w:val="both"/>
        <w:textAlignment w:val="baseline"/>
        <w:rPr>
          <w:rFonts w:asciiTheme="minorBidi" w:hAnsiTheme="minorBidi" w:cstheme="minorBidi"/>
          <w:color w:val="000000" w:themeColor="text1"/>
          <w:sz w:val="24"/>
          <w:szCs w:val="24"/>
          <w:u w:val="single"/>
        </w:rPr>
      </w:pPr>
      <w:r w:rsidRPr="00C62DD5">
        <w:rPr>
          <w:rStyle w:val="mntl-sc-block-headingtext"/>
          <w:rFonts w:asciiTheme="minorBidi" w:hAnsiTheme="minorBidi" w:cstheme="minorBidi"/>
          <w:color w:val="000000" w:themeColor="text1"/>
          <w:sz w:val="24"/>
          <w:szCs w:val="24"/>
          <w:u w:val="single"/>
          <w:bdr w:val="none" w:sz="0" w:space="0" w:color="auto" w:frame="1"/>
        </w:rPr>
        <w:t>Benefits and Limitations</w:t>
      </w:r>
    </w:p>
    <w:p w14:paraId="28C5CDE6" w14:textId="51E9E0BB" w:rsidR="006703D2" w:rsidRPr="00C62DD5" w:rsidRDefault="006703D2" w:rsidP="00030EBE">
      <w:pPr>
        <w:pStyle w:val="Heading3"/>
        <w:shd w:val="clear" w:color="auto" w:fill="FFFFFF"/>
        <w:spacing w:before="0"/>
        <w:jc w:val="both"/>
        <w:textAlignment w:val="baseline"/>
        <w:rPr>
          <w:rFonts w:asciiTheme="minorBidi" w:eastAsia="Times New Roman" w:hAnsiTheme="minorBidi" w:cstheme="minorBidi"/>
          <w:color w:val="000000" w:themeColor="text1"/>
        </w:rPr>
      </w:pPr>
      <w:r w:rsidRPr="00C62DD5">
        <w:rPr>
          <w:rFonts w:asciiTheme="minorBidi" w:eastAsia="Times New Roman" w:hAnsiTheme="minorBidi" w:cstheme="minorBidi"/>
          <w:color w:val="000000" w:themeColor="text1"/>
        </w:rPr>
        <w:t xml:space="preserve">Both positive and negative aspects of a case study are possible. Before considering </w:t>
      </w:r>
      <w:r w:rsidR="00030EBE" w:rsidRPr="00C62DD5">
        <w:rPr>
          <w:rFonts w:asciiTheme="minorBidi" w:eastAsia="Times New Roman" w:hAnsiTheme="minorBidi" w:cstheme="minorBidi"/>
          <w:color w:val="000000" w:themeColor="text1"/>
        </w:rPr>
        <w:t>whether</w:t>
      </w:r>
      <w:r w:rsidRPr="00C62DD5">
        <w:rPr>
          <w:rFonts w:asciiTheme="minorBidi" w:eastAsia="Times New Roman" w:hAnsiTheme="minorBidi" w:cstheme="minorBidi"/>
          <w:color w:val="000000" w:themeColor="text1"/>
        </w:rPr>
        <w:t xml:space="preserve"> to conduct such a study, researchers should weigh the benefits and drawbacks listed above.</w:t>
      </w:r>
    </w:p>
    <w:p w14:paraId="145F4E50" w14:textId="77777777" w:rsidR="00030EBE" w:rsidRPr="00C62DD5" w:rsidRDefault="00030EBE" w:rsidP="00030EBE">
      <w:pPr>
        <w:rPr>
          <w:rFonts w:asciiTheme="minorBidi" w:hAnsiTheme="minorBidi"/>
        </w:rPr>
      </w:pPr>
    </w:p>
    <w:p w14:paraId="408E9C10" w14:textId="22BF87B4" w:rsidR="008272CC" w:rsidRPr="00C62DD5" w:rsidRDefault="008272CC" w:rsidP="00030EBE">
      <w:pPr>
        <w:pStyle w:val="Heading3"/>
        <w:numPr>
          <w:ilvl w:val="0"/>
          <w:numId w:val="11"/>
        </w:numPr>
        <w:shd w:val="clear" w:color="auto" w:fill="FFFFFF"/>
        <w:spacing w:before="0"/>
        <w:jc w:val="both"/>
        <w:textAlignment w:val="baseline"/>
        <w:rPr>
          <w:rFonts w:asciiTheme="minorBidi" w:hAnsiTheme="minorBidi" w:cstheme="minorBidi"/>
          <w:color w:val="000000" w:themeColor="text1"/>
          <w:u w:val="single"/>
        </w:rPr>
      </w:pPr>
      <w:r w:rsidRPr="00C62DD5">
        <w:rPr>
          <w:rStyle w:val="mntl-sc-block-subheadingtext"/>
          <w:rFonts w:asciiTheme="minorBidi" w:hAnsiTheme="minorBidi" w:cstheme="minorBidi"/>
          <w:b/>
          <w:bCs/>
          <w:color w:val="000000" w:themeColor="text1"/>
          <w:u w:val="single"/>
          <w:bdr w:val="none" w:sz="0" w:space="0" w:color="auto" w:frame="1"/>
        </w:rPr>
        <w:t>Pros</w:t>
      </w:r>
    </w:p>
    <w:p w14:paraId="3A05D639" w14:textId="77777777" w:rsidR="008272CC" w:rsidRPr="00C62DD5" w:rsidRDefault="008272CC" w:rsidP="00030EBE">
      <w:pPr>
        <w:pStyle w:val="comp"/>
        <w:shd w:val="clear" w:color="auto" w:fill="FFFFFF"/>
        <w:spacing w:before="0" w:after="0"/>
        <w:jc w:val="both"/>
        <w:textAlignment w:val="baseline"/>
        <w:rPr>
          <w:rFonts w:asciiTheme="minorBidi" w:hAnsiTheme="minorBidi" w:cstheme="minorBidi"/>
          <w:color w:val="000000" w:themeColor="text1"/>
        </w:rPr>
      </w:pPr>
      <w:r w:rsidRPr="00C62DD5">
        <w:rPr>
          <w:rFonts w:asciiTheme="minorBidi" w:hAnsiTheme="minorBidi" w:cstheme="minorBidi"/>
          <w:color w:val="000000" w:themeColor="text1"/>
        </w:rPr>
        <w:t>One of the greatest advantages of a case study is that it allows researchers to investigate things that are often difficult to impossible to replicate in a lab. Some other benefits of a case study:</w:t>
      </w:r>
      <w:r w:rsidRPr="00C62DD5">
        <w:rPr>
          <w:rStyle w:val="mntl-inline-citation"/>
          <w:rFonts w:asciiTheme="minorBidi" w:hAnsiTheme="minorBidi" w:cstheme="minorBidi"/>
          <w:color w:val="000000" w:themeColor="text1"/>
          <w:bdr w:val="none" w:sz="0" w:space="0" w:color="auto" w:frame="1"/>
          <w:vertAlign w:val="superscript"/>
        </w:rPr>
        <w:t>1</w:t>
      </w:r>
    </w:p>
    <w:p w14:paraId="0CF81C55" w14:textId="77777777" w:rsidR="008272CC" w:rsidRPr="00C62DD5" w:rsidRDefault="008272CC" w:rsidP="00030EBE">
      <w:pPr>
        <w:numPr>
          <w:ilvl w:val="0"/>
          <w:numId w:val="6"/>
        </w:numPr>
        <w:shd w:val="clear" w:color="auto" w:fill="FFFFFF"/>
        <w:spacing w:before="100" w:beforeAutospacing="1" w:after="100" w:afterAutospacing="1" w:line="240" w:lineRule="auto"/>
        <w:jc w:val="both"/>
        <w:textAlignment w:val="baseline"/>
        <w:rPr>
          <w:rFonts w:asciiTheme="minorBidi" w:hAnsiTheme="minorBidi"/>
          <w:color w:val="000000" w:themeColor="text1"/>
          <w:sz w:val="24"/>
          <w:szCs w:val="24"/>
        </w:rPr>
      </w:pPr>
      <w:r w:rsidRPr="00C62DD5">
        <w:rPr>
          <w:rFonts w:asciiTheme="minorBidi" w:hAnsiTheme="minorBidi"/>
          <w:color w:val="000000" w:themeColor="text1"/>
          <w:sz w:val="24"/>
          <w:szCs w:val="24"/>
        </w:rPr>
        <w:t>Allows researchers to collect a great deal of information</w:t>
      </w:r>
    </w:p>
    <w:p w14:paraId="25639144" w14:textId="77777777" w:rsidR="008272CC" w:rsidRPr="00C62DD5" w:rsidRDefault="008272CC" w:rsidP="00030EBE">
      <w:pPr>
        <w:numPr>
          <w:ilvl w:val="0"/>
          <w:numId w:val="6"/>
        </w:numPr>
        <w:shd w:val="clear" w:color="auto" w:fill="FFFFFF"/>
        <w:spacing w:before="100" w:beforeAutospacing="1" w:after="100" w:afterAutospacing="1" w:line="240" w:lineRule="auto"/>
        <w:jc w:val="both"/>
        <w:textAlignment w:val="baseline"/>
        <w:rPr>
          <w:rFonts w:asciiTheme="minorBidi" w:hAnsiTheme="minorBidi"/>
          <w:color w:val="000000" w:themeColor="text1"/>
          <w:sz w:val="24"/>
          <w:szCs w:val="24"/>
        </w:rPr>
      </w:pPr>
      <w:r w:rsidRPr="00C62DD5">
        <w:rPr>
          <w:rFonts w:asciiTheme="minorBidi" w:hAnsiTheme="minorBidi"/>
          <w:color w:val="000000" w:themeColor="text1"/>
          <w:sz w:val="24"/>
          <w:szCs w:val="24"/>
        </w:rPr>
        <w:t>Give researchers the chance to collect information on rare or unusual cases</w:t>
      </w:r>
    </w:p>
    <w:p w14:paraId="3B78CF0B" w14:textId="37E31AF9" w:rsidR="00030EBE" w:rsidRPr="00C62DD5" w:rsidRDefault="008272CC" w:rsidP="00030EBE">
      <w:pPr>
        <w:numPr>
          <w:ilvl w:val="0"/>
          <w:numId w:val="6"/>
        </w:numPr>
        <w:shd w:val="clear" w:color="auto" w:fill="FFFFFF"/>
        <w:spacing w:before="100" w:beforeAutospacing="1" w:after="100" w:afterAutospacing="1" w:line="240" w:lineRule="auto"/>
        <w:jc w:val="both"/>
        <w:textAlignment w:val="baseline"/>
        <w:rPr>
          <w:rFonts w:asciiTheme="minorBidi" w:hAnsiTheme="minorBidi"/>
          <w:color w:val="000000" w:themeColor="text1"/>
          <w:sz w:val="24"/>
          <w:szCs w:val="24"/>
        </w:rPr>
      </w:pPr>
      <w:r w:rsidRPr="00C62DD5">
        <w:rPr>
          <w:rFonts w:asciiTheme="minorBidi" w:hAnsiTheme="minorBidi"/>
          <w:color w:val="000000" w:themeColor="text1"/>
          <w:sz w:val="24"/>
          <w:szCs w:val="24"/>
        </w:rPr>
        <w:t>Permits researchers to develop hypotheses that can be explored in experimental research</w:t>
      </w:r>
    </w:p>
    <w:p w14:paraId="69A94781" w14:textId="3275464F" w:rsidR="008272CC" w:rsidRPr="00C62DD5" w:rsidRDefault="00030EBE" w:rsidP="00030EBE">
      <w:pPr>
        <w:pStyle w:val="Heading3"/>
        <w:shd w:val="clear" w:color="auto" w:fill="FFFFFF"/>
        <w:spacing w:before="0"/>
        <w:jc w:val="both"/>
        <w:textAlignment w:val="baseline"/>
        <w:rPr>
          <w:rFonts w:asciiTheme="minorBidi" w:hAnsiTheme="minorBidi" w:cstheme="minorBidi"/>
          <w:b/>
          <w:bCs/>
          <w:color w:val="000000" w:themeColor="text1"/>
          <w:u w:val="single"/>
        </w:rPr>
      </w:pPr>
      <w:r w:rsidRPr="00C62DD5">
        <w:rPr>
          <w:rFonts w:asciiTheme="minorBidi" w:hAnsiTheme="minorBidi" w:cstheme="minorBidi"/>
          <w:b/>
          <w:bCs/>
          <w:color w:val="000000" w:themeColor="text1"/>
          <w:u w:val="single"/>
        </w:rPr>
        <w:t>Cons</w:t>
      </w:r>
    </w:p>
    <w:p w14:paraId="1E290372" w14:textId="77777777" w:rsidR="008272CC" w:rsidRPr="00C62DD5" w:rsidRDefault="008272CC" w:rsidP="00030EBE">
      <w:pPr>
        <w:pStyle w:val="comp"/>
        <w:shd w:val="clear" w:color="auto" w:fill="FFFFFF"/>
        <w:jc w:val="both"/>
        <w:textAlignment w:val="baseline"/>
        <w:rPr>
          <w:rFonts w:asciiTheme="minorBidi" w:hAnsiTheme="minorBidi" w:cstheme="minorBidi"/>
          <w:color w:val="000000" w:themeColor="text1"/>
        </w:rPr>
      </w:pPr>
      <w:r w:rsidRPr="00C62DD5">
        <w:rPr>
          <w:rFonts w:asciiTheme="minorBidi" w:hAnsiTheme="minorBidi" w:cstheme="minorBidi"/>
          <w:color w:val="000000" w:themeColor="text1"/>
        </w:rPr>
        <w:t>On the negative side, a case study:</w:t>
      </w:r>
    </w:p>
    <w:p w14:paraId="4F0CA8DC" w14:textId="2B9D07E9" w:rsidR="00030EBE" w:rsidRPr="00C62DD5" w:rsidRDefault="00030EBE" w:rsidP="00430F7E">
      <w:pPr>
        <w:pStyle w:val="NormalWeb"/>
        <w:numPr>
          <w:ilvl w:val="0"/>
          <w:numId w:val="12"/>
        </w:numPr>
        <w:shd w:val="clear" w:color="auto" w:fill="FFFFFF"/>
        <w:spacing w:before="0" w:beforeAutospacing="0" w:after="0" w:afterAutospacing="0"/>
        <w:jc w:val="both"/>
        <w:rPr>
          <w:rFonts w:asciiTheme="minorBidi" w:eastAsiaTheme="minorHAnsi" w:hAnsiTheme="minorBidi" w:cstheme="minorBidi"/>
          <w:color w:val="000000" w:themeColor="text1"/>
        </w:rPr>
      </w:pPr>
      <w:r w:rsidRPr="00C62DD5">
        <w:rPr>
          <w:rFonts w:asciiTheme="minorBidi" w:eastAsiaTheme="minorHAnsi" w:hAnsiTheme="minorBidi" w:cstheme="minorBidi"/>
          <w:color w:val="000000" w:themeColor="text1"/>
        </w:rPr>
        <w:t>R</w:t>
      </w:r>
      <w:r w:rsidR="0067209A" w:rsidRPr="00C62DD5">
        <w:rPr>
          <w:rFonts w:asciiTheme="minorBidi" w:eastAsiaTheme="minorHAnsi" w:hAnsiTheme="minorBidi" w:cstheme="minorBidi"/>
          <w:color w:val="000000" w:themeColor="text1"/>
        </w:rPr>
        <w:t xml:space="preserve">esults cannot be extrapolated to the community at large </w:t>
      </w:r>
    </w:p>
    <w:p w14:paraId="4401FE5B" w14:textId="77941EE4" w:rsidR="00030EBE" w:rsidRPr="00C62DD5" w:rsidRDefault="00030EBE" w:rsidP="00430F7E">
      <w:pPr>
        <w:pStyle w:val="NormalWeb"/>
        <w:numPr>
          <w:ilvl w:val="0"/>
          <w:numId w:val="12"/>
        </w:numPr>
        <w:shd w:val="clear" w:color="auto" w:fill="FFFFFF"/>
        <w:spacing w:before="0" w:beforeAutospacing="0" w:after="0" w:afterAutospacing="0"/>
        <w:jc w:val="both"/>
        <w:rPr>
          <w:rFonts w:asciiTheme="minorBidi" w:eastAsiaTheme="minorHAnsi" w:hAnsiTheme="minorBidi" w:cstheme="minorBidi"/>
          <w:color w:val="000000" w:themeColor="text1"/>
        </w:rPr>
      </w:pPr>
      <w:r w:rsidRPr="00C62DD5">
        <w:rPr>
          <w:rFonts w:asciiTheme="minorBidi" w:eastAsiaTheme="minorHAnsi" w:hAnsiTheme="minorBidi" w:cstheme="minorBidi"/>
          <w:color w:val="000000" w:themeColor="text1"/>
        </w:rPr>
        <w:t>C</w:t>
      </w:r>
      <w:r w:rsidR="0067209A" w:rsidRPr="00C62DD5">
        <w:rPr>
          <w:rFonts w:asciiTheme="minorBidi" w:eastAsiaTheme="minorHAnsi" w:hAnsiTheme="minorBidi" w:cstheme="minorBidi"/>
          <w:color w:val="000000" w:themeColor="text1"/>
        </w:rPr>
        <w:t>ausal relationships cannot be established</w:t>
      </w:r>
    </w:p>
    <w:p w14:paraId="4FD0FF5E" w14:textId="750A4771" w:rsidR="00030EBE" w:rsidRPr="00C62DD5" w:rsidRDefault="0067209A" w:rsidP="00430F7E">
      <w:pPr>
        <w:pStyle w:val="NormalWeb"/>
        <w:numPr>
          <w:ilvl w:val="0"/>
          <w:numId w:val="12"/>
        </w:numPr>
        <w:shd w:val="clear" w:color="auto" w:fill="FFFFFF"/>
        <w:spacing w:before="0" w:beforeAutospacing="0" w:after="0" w:afterAutospacing="0"/>
        <w:jc w:val="both"/>
        <w:rPr>
          <w:rFonts w:asciiTheme="minorBidi" w:eastAsiaTheme="minorHAnsi" w:hAnsiTheme="minorBidi" w:cstheme="minorBidi"/>
          <w:color w:val="000000" w:themeColor="text1"/>
        </w:rPr>
      </w:pPr>
      <w:r w:rsidRPr="00C62DD5">
        <w:rPr>
          <w:rFonts w:asciiTheme="minorBidi" w:eastAsiaTheme="minorHAnsi" w:hAnsiTheme="minorBidi" w:cstheme="minorBidi"/>
          <w:color w:val="000000" w:themeColor="text1"/>
        </w:rPr>
        <w:t xml:space="preserve"> </w:t>
      </w:r>
      <w:r w:rsidR="00030EBE" w:rsidRPr="00C62DD5">
        <w:rPr>
          <w:rFonts w:asciiTheme="minorBidi" w:eastAsiaTheme="minorHAnsi" w:hAnsiTheme="minorBidi" w:cstheme="minorBidi"/>
          <w:color w:val="000000" w:themeColor="text1"/>
        </w:rPr>
        <w:t>T</w:t>
      </w:r>
      <w:r w:rsidRPr="00C62DD5">
        <w:rPr>
          <w:rFonts w:asciiTheme="minorBidi" w:eastAsiaTheme="minorHAnsi" w:hAnsiTheme="minorBidi" w:cstheme="minorBidi"/>
          <w:color w:val="000000" w:themeColor="text1"/>
        </w:rPr>
        <w:t xml:space="preserve">he study may lack scientific </w:t>
      </w:r>
      <w:r w:rsidR="00030EBE" w:rsidRPr="00C62DD5">
        <w:rPr>
          <w:rFonts w:asciiTheme="minorBidi" w:eastAsiaTheme="minorHAnsi" w:hAnsiTheme="minorBidi" w:cstheme="minorBidi"/>
          <w:color w:val="000000" w:themeColor="text1"/>
        </w:rPr>
        <w:t>rigor</w:t>
      </w:r>
      <w:r w:rsidRPr="00C62DD5">
        <w:rPr>
          <w:rFonts w:asciiTheme="minorBidi" w:eastAsiaTheme="minorHAnsi" w:hAnsiTheme="minorBidi" w:cstheme="minorBidi"/>
          <w:color w:val="000000" w:themeColor="text1"/>
        </w:rPr>
        <w:t xml:space="preserve"> </w:t>
      </w:r>
    </w:p>
    <w:p w14:paraId="42FCB328" w14:textId="45E51BD1" w:rsidR="008272CC" w:rsidRPr="00C62DD5" w:rsidRDefault="00030EBE" w:rsidP="00030EBE">
      <w:pPr>
        <w:pStyle w:val="NormalWeb"/>
        <w:numPr>
          <w:ilvl w:val="0"/>
          <w:numId w:val="12"/>
        </w:numPr>
        <w:shd w:val="clear" w:color="auto" w:fill="FFFFFF"/>
        <w:spacing w:before="0" w:beforeAutospacing="0" w:after="400" w:afterAutospacing="0"/>
        <w:jc w:val="both"/>
        <w:rPr>
          <w:rFonts w:asciiTheme="minorBidi" w:eastAsiaTheme="minorHAnsi" w:hAnsiTheme="minorBidi" w:cstheme="minorBidi"/>
          <w:color w:val="000000" w:themeColor="text1"/>
        </w:rPr>
      </w:pPr>
      <w:r w:rsidRPr="00C62DD5">
        <w:rPr>
          <w:rFonts w:asciiTheme="minorBidi" w:eastAsiaTheme="minorHAnsi" w:hAnsiTheme="minorBidi" w:cstheme="minorBidi"/>
          <w:color w:val="000000" w:themeColor="text1"/>
        </w:rPr>
        <w:t>B</w:t>
      </w:r>
      <w:r w:rsidR="0067209A" w:rsidRPr="00C62DD5">
        <w:rPr>
          <w:rFonts w:asciiTheme="minorBidi" w:eastAsiaTheme="minorHAnsi" w:hAnsiTheme="minorBidi" w:cstheme="minorBidi"/>
          <w:color w:val="000000" w:themeColor="text1"/>
        </w:rPr>
        <w:t xml:space="preserve">ias may be introduced </w:t>
      </w:r>
      <w:r w:rsidR="00430F7E" w:rsidRPr="00C62DD5">
        <w:rPr>
          <w:rFonts w:asciiTheme="minorBidi" w:eastAsiaTheme="minorHAnsi" w:hAnsiTheme="minorBidi" w:cstheme="minorBidi"/>
          <w:color w:val="000000" w:themeColor="text1"/>
        </w:rPr>
        <w:t>(Cherry, 2021)</w:t>
      </w:r>
    </w:p>
    <w:p w14:paraId="119F77A3" w14:textId="2663BA68" w:rsidR="00030EBE" w:rsidRPr="00C62DD5" w:rsidRDefault="006703D2" w:rsidP="00030EBE">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shd w:val="clear" w:color="auto" w:fill="FFFFFF"/>
        </w:rPr>
      </w:pPr>
      <w:r w:rsidRPr="00C62DD5">
        <w:rPr>
          <w:rFonts w:asciiTheme="minorBidi" w:eastAsia="Times New Roman" w:hAnsiTheme="minorBidi"/>
          <w:color w:val="000000" w:themeColor="text1"/>
          <w:sz w:val="24"/>
          <w:szCs w:val="24"/>
          <w:shd w:val="clear" w:color="auto" w:fill="FFFFFF"/>
        </w:rPr>
        <w:t xml:space="preserve">A qualitative data collection tool, focus groups yield descriptive information that cannot be reduced to quantitative form. Observation is a method of information collecting that involves witnessing </w:t>
      </w:r>
      <w:r w:rsidR="00430F7E" w:rsidRPr="00C62DD5">
        <w:rPr>
          <w:rFonts w:asciiTheme="minorBidi" w:eastAsia="Times New Roman" w:hAnsiTheme="minorBidi"/>
          <w:color w:val="000000" w:themeColor="text1"/>
          <w:sz w:val="24"/>
          <w:szCs w:val="24"/>
          <w:shd w:val="clear" w:color="auto" w:fill="FFFFFF"/>
        </w:rPr>
        <w:t>behavior</w:t>
      </w:r>
      <w:r w:rsidRPr="00C62DD5">
        <w:rPr>
          <w:rFonts w:asciiTheme="minorBidi" w:eastAsia="Times New Roman" w:hAnsiTheme="minorBidi"/>
          <w:color w:val="000000" w:themeColor="text1"/>
          <w:sz w:val="24"/>
          <w:szCs w:val="24"/>
          <w:shd w:val="clear" w:color="auto" w:fill="FFFFFF"/>
        </w:rPr>
        <w:t>, events, or physically noting traits in their natural environment.</w:t>
      </w:r>
    </w:p>
    <w:p w14:paraId="55CF3753" w14:textId="7236C58F" w:rsidR="00030EBE" w:rsidRPr="00C62DD5" w:rsidRDefault="00030EBE" w:rsidP="00030EBE">
      <w:pPr>
        <w:shd w:val="clear" w:color="auto" w:fill="FFFFFF"/>
        <w:spacing w:before="100" w:beforeAutospacing="1" w:after="100" w:afterAutospacing="1" w:line="240" w:lineRule="auto"/>
        <w:jc w:val="both"/>
        <w:rPr>
          <w:rFonts w:asciiTheme="minorBidi" w:eastAsia="Times New Roman" w:hAnsiTheme="minorBidi"/>
          <w:b/>
          <w:bCs/>
          <w:color w:val="000000" w:themeColor="text1"/>
          <w:sz w:val="24"/>
          <w:szCs w:val="24"/>
          <w:u w:val="single"/>
          <w:shd w:val="clear" w:color="auto" w:fill="FFFFFF"/>
        </w:rPr>
      </w:pPr>
      <w:r w:rsidRPr="00C62DD5">
        <w:rPr>
          <w:rFonts w:asciiTheme="minorBidi" w:eastAsia="Times New Roman" w:hAnsiTheme="minorBidi"/>
          <w:b/>
          <w:bCs/>
          <w:color w:val="000000" w:themeColor="text1"/>
          <w:sz w:val="24"/>
          <w:szCs w:val="24"/>
          <w:u w:val="single"/>
          <w:shd w:val="clear" w:color="auto" w:fill="FFFFFF"/>
        </w:rPr>
        <w:t>References:</w:t>
      </w:r>
    </w:p>
    <w:p w14:paraId="5FFE5BD0" w14:textId="77777777" w:rsidR="006B23FE" w:rsidRPr="00C62DD5" w:rsidRDefault="006B23FE" w:rsidP="00030EBE">
      <w:pPr>
        <w:pStyle w:val="NormalWeb"/>
        <w:spacing w:before="0" w:beforeAutospacing="0" w:after="240" w:afterAutospacing="0" w:line="360" w:lineRule="auto"/>
        <w:rPr>
          <w:rFonts w:asciiTheme="minorBidi" w:hAnsiTheme="minorBidi" w:cstheme="minorBidi"/>
        </w:rPr>
      </w:pPr>
      <w:bookmarkStart w:id="0" w:name="_GoBack"/>
      <w:r w:rsidRPr="00C62DD5">
        <w:rPr>
          <w:rFonts w:asciiTheme="minorBidi" w:hAnsiTheme="minorBidi" w:cstheme="minorBidi"/>
        </w:rPr>
        <w:t xml:space="preserve">Blog, F. (n.d.). </w:t>
      </w:r>
      <w:r w:rsidRPr="00C62DD5">
        <w:rPr>
          <w:rFonts w:asciiTheme="minorBidi" w:hAnsiTheme="minorBidi" w:cstheme="minorBidi"/>
          <w:i/>
          <w:iCs/>
        </w:rPr>
        <w:t>Quantitative vs Qualitative Observation: 15 Key Differences</w:t>
      </w:r>
      <w:r w:rsidRPr="00C62DD5">
        <w:rPr>
          <w:rFonts w:asciiTheme="minorBidi" w:hAnsiTheme="minorBidi" w:cstheme="minorBidi"/>
        </w:rPr>
        <w:t>. [online] www.formpl.us. Available at: https://www.formpl.us/blog/quantitative-qualitative-observation) [Accessed 5 Oct. 2022].</w:t>
      </w:r>
    </w:p>
    <w:p w14:paraId="3C1532D3" w14:textId="77777777" w:rsidR="006B23FE" w:rsidRPr="00C62DD5" w:rsidRDefault="006B23FE" w:rsidP="00430F7E">
      <w:pPr>
        <w:pStyle w:val="NormalWeb"/>
        <w:spacing w:before="0" w:beforeAutospacing="0" w:after="240" w:afterAutospacing="0" w:line="360" w:lineRule="auto"/>
        <w:rPr>
          <w:rFonts w:asciiTheme="minorBidi" w:hAnsiTheme="minorBidi" w:cstheme="minorBidi"/>
        </w:rPr>
      </w:pPr>
      <w:r w:rsidRPr="00C62DD5">
        <w:rPr>
          <w:rFonts w:asciiTheme="minorBidi" w:hAnsiTheme="minorBidi" w:cstheme="minorBidi"/>
        </w:rPr>
        <w:t xml:space="preserve">Cherry, K. (2021). </w:t>
      </w:r>
      <w:r w:rsidRPr="00C62DD5">
        <w:rPr>
          <w:rFonts w:asciiTheme="minorBidi" w:hAnsiTheme="minorBidi" w:cstheme="minorBidi"/>
          <w:i/>
          <w:iCs/>
        </w:rPr>
        <w:t xml:space="preserve">How to Write a Psychology Case </w:t>
      </w:r>
      <w:proofErr w:type="gramStart"/>
      <w:r w:rsidRPr="00C62DD5">
        <w:rPr>
          <w:rFonts w:asciiTheme="minorBidi" w:hAnsiTheme="minorBidi" w:cstheme="minorBidi"/>
          <w:i/>
          <w:iCs/>
        </w:rPr>
        <w:t>Study</w:t>
      </w:r>
      <w:r w:rsidRPr="00C62DD5">
        <w:rPr>
          <w:rFonts w:asciiTheme="minorBidi" w:hAnsiTheme="minorBidi" w:cstheme="minorBidi"/>
        </w:rPr>
        <w:t>.</w:t>
      </w:r>
      <w:proofErr w:type="gramEnd"/>
      <w:r w:rsidRPr="00C62DD5">
        <w:rPr>
          <w:rFonts w:asciiTheme="minorBidi" w:hAnsiTheme="minorBidi" w:cstheme="minorBidi"/>
        </w:rPr>
        <w:t xml:space="preserve"> [online] </w:t>
      </w:r>
      <w:proofErr w:type="spellStart"/>
      <w:r w:rsidRPr="00C62DD5">
        <w:rPr>
          <w:rFonts w:asciiTheme="minorBidi" w:hAnsiTheme="minorBidi" w:cstheme="minorBidi"/>
        </w:rPr>
        <w:t>Verywell</w:t>
      </w:r>
      <w:proofErr w:type="spellEnd"/>
      <w:r w:rsidRPr="00C62DD5">
        <w:rPr>
          <w:rFonts w:asciiTheme="minorBidi" w:hAnsiTheme="minorBidi" w:cstheme="minorBidi"/>
        </w:rPr>
        <w:t xml:space="preserve"> Mind. Available at: https://www.verywellmind.com/how-to-write-a-psychology-case-study-2795722.</w:t>
      </w:r>
    </w:p>
    <w:p w14:paraId="144B9096" w14:textId="77777777" w:rsidR="006B23FE" w:rsidRPr="00C62DD5" w:rsidRDefault="006B23FE" w:rsidP="00030EBE">
      <w:pPr>
        <w:pStyle w:val="NormalWeb"/>
        <w:spacing w:before="0" w:beforeAutospacing="0" w:after="240" w:afterAutospacing="0" w:line="360" w:lineRule="auto"/>
        <w:rPr>
          <w:rFonts w:asciiTheme="minorBidi" w:hAnsiTheme="minorBidi" w:cstheme="minorBidi"/>
        </w:rPr>
      </w:pPr>
      <w:r w:rsidRPr="00C62DD5">
        <w:rPr>
          <w:rFonts w:asciiTheme="minorBidi" w:hAnsiTheme="minorBidi" w:cstheme="minorBidi"/>
        </w:rPr>
        <w:t xml:space="preserve">Chron.com. (2019). </w:t>
      </w:r>
      <w:r w:rsidRPr="00C62DD5">
        <w:rPr>
          <w:rFonts w:asciiTheme="minorBidi" w:hAnsiTheme="minorBidi" w:cstheme="minorBidi"/>
          <w:i/>
          <w:iCs/>
        </w:rPr>
        <w:t>The Focus Group Research Method</w:t>
      </w:r>
      <w:r w:rsidRPr="00C62DD5">
        <w:rPr>
          <w:rFonts w:asciiTheme="minorBidi" w:hAnsiTheme="minorBidi" w:cstheme="minorBidi"/>
        </w:rPr>
        <w:t xml:space="preserve">. [online] Available at: </w:t>
      </w:r>
      <w:hyperlink r:id="rId5" w:history="1">
        <w:r w:rsidRPr="00C62DD5">
          <w:rPr>
            <w:rStyle w:val="Hyperlink"/>
            <w:rFonts w:asciiTheme="minorBidi" w:hAnsiTheme="minorBidi" w:cstheme="minorBidi"/>
          </w:rPr>
          <w:t>https://smallbusiness.chron.com/focus-group-research-method-17464.html</w:t>
        </w:r>
      </w:hyperlink>
      <w:r w:rsidRPr="00C62DD5">
        <w:rPr>
          <w:rFonts w:asciiTheme="minorBidi" w:hAnsiTheme="minorBidi" w:cstheme="minorBidi"/>
        </w:rPr>
        <w:t>.</w:t>
      </w:r>
    </w:p>
    <w:p w14:paraId="31F68C5B" w14:textId="77777777" w:rsidR="006B23FE" w:rsidRPr="00C62DD5" w:rsidRDefault="006B23FE" w:rsidP="00030EBE">
      <w:pPr>
        <w:pStyle w:val="NormalWeb"/>
        <w:spacing w:before="0" w:beforeAutospacing="0" w:after="240" w:afterAutospacing="0" w:line="360" w:lineRule="auto"/>
        <w:rPr>
          <w:rFonts w:asciiTheme="minorBidi" w:hAnsiTheme="minorBidi" w:cstheme="minorBidi"/>
        </w:rPr>
      </w:pPr>
      <w:r w:rsidRPr="00C62DD5">
        <w:rPr>
          <w:rFonts w:asciiTheme="minorBidi" w:hAnsiTheme="minorBidi" w:cstheme="minorBidi"/>
        </w:rPr>
        <w:t xml:space="preserve">Shopify. (n.d.). </w:t>
      </w:r>
      <w:r w:rsidRPr="00C62DD5">
        <w:rPr>
          <w:rFonts w:asciiTheme="minorBidi" w:hAnsiTheme="minorBidi" w:cstheme="minorBidi"/>
          <w:i/>
          <w:iCs/>
        </w:rPr>
        <w:t>Focus Group Definition - What is Focus Group</w:t>
      </w:r>
      <w:r w:rsidRPr="00C62DD5">
        <w:rPr>
          <w:rFonts w:asciiTheme="minorBidi" w:hAnsiTheme="minorBidi" w:cstheme="minorBidi"/>
        </w:rPr>
        <w:t xml:space="preserve">. [online] Available at: </w:t>
      </w:r>
      <w:hyperlink r:id="rId6" w:anchor=":~:text=What%20is%20a%20Focus%20Group" w:history="1">
        <w:r w:rsidRPr="00C62DD5">
          <w:rPr>
            <w:rStyle w:val="Hyperlink"/>
            <w:rFonts w:asciiTheme="minorBidi" w:hAnsiTheme="minorBidi" w:cstheme="minorBidi"/>
          </w:rPr>
          <w:t>https://www.shopify.com/encyclopedia/focus-group#:~:text=What%20is%20a%20Focus%20Group</w:t>
        </w:r>
      </w:hyperlink>
      <w:r w:rsidRPr="00C62DD5">
        <w:rPr>
          <w:rFonts w:asciiTheme="minorBidi" w:hAnsiTheme="minorBidi" w:cstheme="minorBidi"/>
        </w:rPr>
        <w:t>.</w:t>
      </w:r>
    </w:p>
    <w:bookmarkEnd w:id="0"/>
    <w:p w14:paraId="3D56AE5D" w14:textId="77777777" w:rsidR="00430F7E" w:rsidRPr="00C62DD5" w:rsidRDefault="00430F7E" w:rsidP="00030EBE">
      <w:pPr>
        <w:pStyle w:val="NormalWeb"/>
        <w:spacing w:before="0" w:beforeAutospacing="0" w:after="240" w:afterAutospacing="0" w:line="360" w:lineRule="auto"/>
        <w:rPr>
          <w:rFonts w:asciiTheme="minorBidi" w:hAnsiTheme="minorBidi" w:cstheme="minorBidi"/>
        </w:rPr>
      </w:pPr>
    </w:p>
    <w:p w14:paraId="4A22A724" w14:textId="77777777" w:rsidR="00030EBE" w:rsidRPr="00C62DD5" w:rsidRDefault="00030EBE" w:rsidP="00030EBE">
      <w:pPr>
        <w:pStyle w:val="NormalWeb"/>
        <w:spacing w:before="0" w:beforeAutospacing="0" w:after="240" w:afterAutospacing="0" w:line="360" w:lineRule="auto"/>
        <w:rPr>
          <w:rFonts w:asciiTheme="minorBidi" w:hAnsiTheme="minorBidi" w:cstheme="minorBidi"/>
        </w:rPr>
      </w:pPr>
    </w:p>
    <w:p w14:paraId="63D9944F" w14:textId="77777777" w:rsidR="00030EBE" w:rsidRPr="00C62DD5" w:rsidRDefault="00030EBE" w:rsidP="00030EBE">
      <w:pPr>
        <w:pStyle w:val="NormalWeb"/>
        <w:spacing w:before="0" w:beforeAutospacing="0" w:after="240" w:afterAutospacing="0" w:line="360" w:lineRule="auto"/>
        <w:rPr>
          <w:rFonts w:asciiTheme="minorBidi" w:hAnsiTheme="minorBidi" w:cstheme="minorBidi"/>
        </w:rPr>
      </w:pPr>
    </w:p>
    <w:p w14:paraId="3A45FE07" w14:textId="77777777" w:rsidR="00030EBE" w:rsidRPr="00C62DD5" w:rsidRDefault="00030EBE" w:rsidP="00030EBE">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p>
    <w:p w14:paraId="5515F869" w14:textId="77777777" w:rsidR="00403B3B" w:rsidRPr="00C62DD5" w:rsidRDefault="00403B3B" w:rsidP="00030EBE">
      <w:pPr>
        <w:jc w:val="both"/>
        <w:rPr>
          <w:rFonts w:asciiTheme="minorBidi" w:hAnsiTheme="minorBidi"/>
          <w:color w:val="000000" w:themeColor="text1"/>
          <w:sz w:val="24"/>
          <w:szCs w:val="24"/>
        </w:rPr>
      </w:pPr>
    </w:p>
    <w:sectPr w:rsidR="00403B3B" w:rsidRPr="00C62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96A"/>
    <w:multiLevelType w:val="multilevel"/>
    <w:tmpl w:val="F200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62FDD"/>
    <w:multiLevelType w:val="hybridMultilevel"/>
    <w:tmpl w:val="BFB2B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783661"/>
    <w:multiLevelType w:val="multilevel"/>
    <w:tmpl w:val="B29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1007B"/>
    <w:multiLevelType w:val="hybridMultilevel"/>
    <w:tmpl w:val="1CAC5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A11E33"/>
    <w:multiLevelType w:val="multilevel"/>
    <w:tmpl w:val="9A0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8C33CB"/>
    <w:multiLevelType w:val="hybridMultilevel"/>
    <w:tmpl w:val="91B08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127918"/>
    <w:multiLevelType w:val="multilevel"/>
    <w:tmpl w:val="C3F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E4A9C"/>
    <w:multiLevelType w:val="multilevel"/>
    <w:tmpl w:val="0C4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7F57D8"/>
    <w:multiLevelType w:val="multilevel"/>
    <w:tmpl w:val="9530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926C42"/>
    <w:multiLevelType w:val="multilevel"/>
    <w:tmpl w:val="C3F05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4A96157"/>
    <w:multiLevelType w:val="multilevel"/>
    <w:tmpl w:val="1CD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C519F"/>
    <w:multiLevelType w:val="hybridMultilevel"/>
    <w:tmpl w:val="114AC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8"/>
  </w:num>
  <w:num w:numId="6">
    <w:abstractNumId w:val="6"/>
  </w:num>
  <w:num w:numId="7">
    <w:abstractNumId w:val="10"/>
  </w:num>
  <w:num w:numId="8">
    <w:abstractNumId w:val="3"/>
  </w:num>
  <w:num w:numId="9">
    <w:abstractNumId w:val="1"/>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E2"/>
    <w:rsid w:val="00030EBE"/>
    <w:rsid w:val="000A0AE1"/>
    <w:rsid w:val="00403B3B"/>
    <w:rsid w:val="00430F7E"/>
    <w:rsid w:val="006703D2"/>
    <w:rsid w:val="0067209A"/>
    <w:rsid w:val="006B23FE"/>
    <w:rsid w:val="008117DE"/>
    <w:rsid w:val="008272CC"/>
    <w:rsid w:val="008773A6"/>
    <w:rsid w:val="00AE6CE2"/>
    <w:rsid w:val="00C62DD5"/>
    <w:rsid w:val="00ED55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6A23"/>
  <w15:chartTrackingRefBased/>
  <w15:docId w15:val="{7DB6E2EF-6AE8-4D2E-AD00-79E0B600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5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7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55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52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ED552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D5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524"/>
    <w:rPr>
      <w:b/>
      <w:bCs/>
    </w:rPr>
  </w:style>
  <w:style w:type="character" w:styleId="Hyperlink">
    <w:name w:val="Hyperlink"/>
    <w:basedOn w:val="DefaultParagraphFont"/>
    <w:uiPriority w:val="99"/>
    <w:unhideWhenUsed/>
    <w:rsid w:val="008117DE"/>
    <w:rPr>
      <w:color w:val="0563C1" w:themeColor="hyperlink"/>
      <w:u w:val="single"/>
    </w:rPr>
  </w:style>
  <w:style w:type="character" w:customStyle="1" w:styleId="UnresolvedMention">
    <w:name w:val="Unresolved Mention"/>
    <w:basedOn w:val="DefaultParagraphFont"/>
    <w:uiPriority w:val="99"/>
    <w:semiHidden/>
    <w:unhideWhenUsed/>
    <w:rsid w:val="008117DE"/>
    <w:rPr>
      <w:color w:val="605E5C"/>
      <w:shd w:val="clear" w:color="auto" w:fill="E1DFDD"/>
    </w:rPr>
  </w:style>
  <w:style w:type="paragraph" w:customStyle="1" w:styleId="ql-indent-1">
    <w:name w:val="ql-indent-1"/>
    <w:basedOn w:val="Normal"/>
    <w:rsid w:val="0087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272CC"/>
    <w:rPr>
      <w:rFonts w:asciiTheme="majorHAnsi" w:eastAsiaTheme="majorEastAsia" w:hAnsiTheme="majorHAnsi" w:cstheme="majorBidi"/>
      <w:color w:val="1F4D78" w:themeColor="accent1" w:themeShade="7F"/>
      <w:sz w:val="24"/>
      <w:szCs w:val="24"/>
    </w:rPr>
  </w:style>
  <w:style w:type="paragraph" w:customStyle="1" w:styleId="p">
    <w:name w:val="p"/>
    <w:basedOn w:val="Normal"/>
    <w:rsid w:val="008272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8272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8272CC"/>
  </w:style>
  <w:style w:type="character" w:customStyle="1" w:styleId="mntl-sc-block-subheadingtext">
    <w:name w:val="mntl-sc-block-subheading__text"/>
    <w:basedOn w:val="DefaultParagraphFont"/>
    <w:rsid w:val="008272CC"/>
  </w:style>
  <w:style w:type="character" w:customStyle="1" w:styleId="mntl-inline-citation">
    <w:name w:val="mntl-inline-citation"/>
    <w:basedOn w:val="DefaultParagraphFont"/>
    <w:rsid w:val="008272CC"/>
  </w:style>
  <w:style w:type="character" w:styleId="FollowedHyperlink">
    <w:name w:val="FollowedHyperlink"/>
    <w:basedOn w:val="DefaultParagraphFont"/>
    <w:uiPriority w:val="99"/>
    <w:semiHidden/>
    <w:unhideWhenUsed/>
    <w:rsid w:val="006703D2"/>
    <w:rPr>
      <w:color w:val="954F72" w:themeColor="followedHyperlink"/>
      <w:u w:val="single"/>
    </w:rPr>
  </w:style>
  <w:style w:type="paragraph" w:styleId="ListParagraph">
    <w:name w:val="List Paragraph"/>
    <w:basedOn w:val="Normal"/>
    <w:uiPriority w:val="34"/>
    <w:qFormat/>
    <w:rsid w:val="00030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8282">
      <w:bodyDiv w:val="1"/>
      <w:marLeft w:val="0"/>
      <w:marRight w:val="0"/>
      <w:marTop w:val="0"/>
      <w:marBottom w:val="0"/>
      <w:divBdr>
        <w:top w:val="none" w:sz="0" w:space="0" w:color="auto"/>
        <w:left w:val="none" w:sz="0" w:space="0" w:color="auto"/>
        <w:bottom w:val="none" w:sz="0" w:space="0" w:color="auto"/>
        <w:right w:val="none" w:sz="0" w:space="0" w:color="auto"/>
      </w:divBdr>
    </w:div>
    <w:div w:id="253781231">
      <w:bodyDiv w:val="1"/>
      <w:marLeft w:val="0"/>
      <w:marRight w:val="0"/>
      <w:marTop w:val="0"/>
      <w:marBottom w:val="0"/>
      <w:divBdr>
        <w:top w:val="none" w:sz="0" w:space="0" w:color="auto"/>
        <w:left w:val="none" w:sz="0" w:space="0" w:color="auto"/>
        <w:bottom w:val="none" w:sz="0" w:space="0" w:color="auto"/>
        <w:right w:val="none" w:sz="0" w:space="0" w:color="auto"/>
      </w:divBdr>
      <w:divsChild>
        <w:div w:id="53893193">
          <w:marLeft w:val="0"/>
          <w:marRight w:val="0"/>
          <w:marTop w:val="0"/>
          <w:marBottom w:val="0"/>
          <w:divBdr>
            <w:top w:val="none" w:sz="0" w:space="0" w:color="auto"/>
            <w:left w:val="none" w:sz="0" w:space="0" w:color="auto"/>
            <w:bottom w:val="none" w:sz="0" w:space="0" w:color="auto"/>
            <w:right w:val="none" w:sz="0" w:space="0" w:color="auto"/>
          </w:divBdr>
        </w:div>
      </w:divsChild>
    </w:div>
    <w:div w:id="671373934">
      <w:bodyDiv w:val="1"/>
      <w:marLeft w:val="0"/>
      <w:marRight w:val="0"/>
      <w:marTop w:val="0"/>
      <w:marBottom w:val="0"/>
      <w:divBdr>
        <w:top w:val="none" w:sz="0" w:space="0" w:color="auto"/>
        <w:left w:val="none" w:sz="0" w:space="0" w:color="auto"/>
        <w:bottom w:val="none" w:sz="0" w:space="0" w:color="auto"/>
        <w:right w:val="none" w:sz="0" w:space="0" w:color="auto"/>
      </w:divBdr>
    </w:div>
    <w:div w:id="1047030447">
      <w:bodyDiv w:val="1"/>
      <w:marLeft w:val="0"/>
      <w:marRight w:val="0"/>
      <w:marTop w:val="0"/>
      <w:marBottom w:val="0"/>
      <w:divBdr>
        <w:top w:val="none" w:sz="0" w:space="0" w:color="auto"/>
        <w:left w:val="none" w:sz="0" w:space="0" w:color="auto"/>
        <w:bottom w:val="none" w:sz="0" w:space="0" w:color="auto"/>
        <w:right w:val="none" w:sz="0" w:space="0" w:color="auto"/>
      </w:divBdr>
      <w:divsChild>
        <w:div w:id="2036421119">
          <w:marLeft w:val="0"/>
          <w:marRight w:val="0"/>
          <w:marTop w:val="0"/>
          <w:marBottom w:val="0"/>
          <w:divBdr>
            <w:top w:val="none" w:sz="0" w:space="0" w:color="auto"/>
            <w:left w:val="none" w:sz="0" w:space="0" w:color="auto"/>
            <w:bottom w:val="none" w:sz="0" w:space="0" w:color="auto"/>
            <w:right w:val="none" w:sz="0" w:space="0" w:color="auto"/>
          </w:divBdr>
        </w:div>
      </w:divsChild>
    </w:div>
    <w:div w:id="1087776014">
      <w:bodyDiv w:val="1"/>
      <w:marLeft w:val="0"/>
      <w:marRight w:val="0"/>
      <w:marTop w:val="0"/>
      <w:marBottom w:val="0"/>
      <w:divBdr>
        <w:top w:val="none" w:sz="0" w:space="0" w:color="auto"/>
        <w:left w:val="none" w:sz="0" w:space="0" w:color="auto"/>
        <w:bottom w:val="none" w:sz="0" w:space="0" w:color="auto"/>
        <w:right w:val="none" w:sz="0" w:space="0" w:color="auto"/>
      </w:divBdr>
    </w:div>
    <w:div w:id="1116561279">
      <w:bodyDiv w:val="1"/>
      <w:marLeft w:val="0"/>
      <w:marRight w:val="0"/>
      <w:marTop w:val="0"/>
      <w:marBottom w:val="0"/>
      <w:divBdr>
        <w:top w:val="none" w:sz="0" w:space="0" w:color="auto"/>
        <w:left w:val="none" w:sz="0" w:space="0" w:color="auto"/>
        <w:bottom w:val="none" w:sz="0" w:space="0" w:color="auto"/>
        <w:right w:val="none" w:sz="0" w:space="0" w:color="auto"/>
      </w:divBdr>
    </w:div>
    <w:div w:id="1292900171">
      <w:bodyDiv w:val="1"/>
      <w:marLeft w:val="0"/>
      <w:marRight w:val="0"/>
      <w:marTop w:val="0"/>
      <w:marBottom w:val="0"/>
      <w:divBdr>
        <w:top w:val="none" w:sz="0" w:space="0" w:color="auto"/>
        <w:left w:val="none" w:sz="0" w:space="0" w:color="auto"/>
        <w:bottom w:val="none" w:sz="0" w:space="0" w:color="auto"/>
        <w:right w:val="none" w:sz="0" w:space="0" w:color="auto"/>
      </w:divBdr>
      <w:divsChild>
        <w:div w:id="411900438">
          <w:marLeft w:val="0"/>
          <w:marRight w:val="0"/>
          <w:marTop w:val="0"/>
          <w:marBottom w:val="0"/>
          <w:divBdr>
            <w:top w:val="none" w:sz="0" w:space="0" w:color="auto"/>
            <w:left w:val="none" w:sz="0" w:space="0" w:color="auto"/>
            <w:bottom w:val="none" w:sz="0" w:space="0" w:color="auto"/>
            <w:right w:val="none" w:sz="0" w:space="0" w:color="auto"/>
          </w:divBdr>
        </w:div>
      </w:divsChild>
    </w:div>
    <w:div w:id="1373724100">
      <w:bodyDiv w:val="1"/>
      <w:marLeft w:val="0"/>
      <w:marRight w:val="0"/>
      <w:marTop w:val="0"/>
      <w:marBottom w:val="0"/>
      <w:divBdr>
        <w:top w:val="none" w:sz="0" w:space="0" w:color="auto"/>
        <w:left w:val="none" w:sz="0" w:space="0" w:color="auto"/>
        <w:bottom w:val="none" w:sz="0" w:space="0" w:color="auto"/>
        <w:right w:val="none" w:sz="0" w:space="0" w:color="auto"/>
      </w:divBdr>
    </w:div>
    <w:div w:id="1384984798">
      <w:bodyDiv w:val="1"/>
      <w:marLeft w:val="0"/>
      <w:marRight w:val="0"/>
      <w:marTop w:val="0"/>
      <w:marBottom w:val="0"/>
      <w:divBdr>
        <w:top w:val="none" w:sz="0" w:space="0" w:color="auto"/>
        <w:left w:val="none" w:sz="0" w:space="0" w:color="auto"/>
        <w:bottom w:val="none" w:sz="0" w:space="0" w:color="auto"/>
        <w:right w:val="none" w:sz="0" w:space="0" w:color="auto"/>
      </w:divBdr>
    </w:div>
    <w:div w:id="1446659131">
      <w:bodyDiv w:val="1"/>
      <w:marLeft w:val="0"/>
      <w:marRight w:val="0"/>
      <w:marTop w:val="0"/>
      <w:marBottom w:val="0"/>
      <w:divBdr>
        <w:top w:val="none" w:sz="0" w:space="0" w:color="auto"/>
        <w:left w:val="none" w:sz="0" w:space="0" w:color="auto"/>
        <w:bottom w:val="none" w:sz="0" w:space="0" w:color="auto"/>
        <w:right w:val="none" w:sz="0" w:space="0" w:color="auto"/>
      </w:divBdr>
    </w:div>
    <w:div w:id="1603487710">
      <w:bodyDiv w:val="1"/>
      <w:marLeft w:val="0"/>
      <w:marRight w:val="0"/>
      <w:marTop w:val="0"/>
      <w:marBottom w:val="0"/>
      <w:divBdr>
        <w:top w:val="none" w:sz="0" w:space="0" w:color="auto"/>
        <w:left w:val="none" w:sz="0" w:space="0" w:color="auto"/>
        <w:bottom w:val="none" w:sz="0" w:space="0" w:color="auto"/>
        <w:right w:val="none" w:sz="0" w:space="0" w:color="auto"/>
      </w:divBdr>
    </w:div>
    <w:div w:id="1611280846">
      <w:bodyDiv w:val="1"/>
      <w:marLeft w:val="0"/>
      <w:marRight w:val="0"/>
      <w:marTop w:val="0"/>
      <w:marBottom w:val="0"/>
      <w:divBdr>
        <w:top w:val="none" w:sz="0" w:space="0" w:color="auto"/>
        <w:left w:val="none" w:sz="0" w:space="0" w:color="auto"/>
        <w:bottom w:val="none" w:sz="0" w:space="0" w:color="auto"/>
        <w:right w:val="none" w:sz="0" w:space="0" w:color="auto"/>
      </w:divBdr>
    </w:div>
    <w:div w:id="1750467518">
      <w:bodyDiv w:val="1"/>
      <w:marLeft w:val="0"/>
      <w:marRight w:val="0"/>
      <w:marTop w:val="0"/>
      <w:marBottom w:val="0"/>
      <w:divBdr>
        <w:top w:val="none" w:sz="0" w:space="0" w:color="auto"/>
        <w:left w:val="none" w:sz="0" w:space="0" w:color="auto"/>
        <w:bottom w:val="none" w:sz="0" w:space="0" w:color="auto"/>
        <w:right w:val="none" w:sz="0" w:space="0" w:color="auto"/>
      </w:divBdr>
    </w:div>
    <w:div w:id="2091417166">
      <w:bodyDiv w:val="1"/>
      <w:marLeft w:val="0"/>
      <w:marRight w:val="0"/>
      <w:marTop w:val="0"/>
      <w:marBottom w:val="0"/>
      <w:divBdr>
        <w:top w:val="none" w:sz="0" w:space="0" w:color="auto"/>
        <w:left w:val="none" w:sz="0" w:space="0" w:color="auto"/>
        <w:bottom w:val="none" w:sz="0" w:space="0" w:color="auto"/>
        <w:right w:val="none" w:sz="0" w:space="0" w:color="auto"/>
      </w:divBdr>
      <w:divsChild>
        <w:div w:id="1452289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opify.com/encyclopedia/focus-group" TargetMode="External"/><Relationship Id="rId5" Type="http://schemas.openxmlformats.org/officeDocument/2006/relationships/hyperlink" Target="https://smallbusiness.chron.com/focus-group-research-method-1746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2022-10-07T05:27:00Z</dcterms:created>
  <dcterms:modified xsi:type="dcterms:W3CDTF">2022-10-07T05:27:00Z</dcterms:modified>
</cp:coreProperties>
</file>