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FDF" w:rsidRPr="00D21144" w:rsidRDefault="00D73577" w:rsidP="006F0228">
      <w:pPr>
        <w:spacing w:after="0" w:line="480" w:lineRule="auto"/>
        <w:jc w:val="center"/>
        <w:rPr>
          <w:rFonts w:asciiTheme="minorBidi" w:hAnsiTheme="minorBidi"/>
          <w:sz w:val="24"/>
          <w:szCs w:val="24"/>
        </w:rPr>
      </w:pPr>
      <w:r w:rsidRPr="00D21144">
        <w:rPr>
          <w:rFonts w:asciiTheme="minorBidi" w:hAnsiTheme="minorBidi"/>
          <w:sz w:val="24"/>
          <w:szCs w:val="24"/>
        </w:rPr>
        <w:t>Research Methods and Professional Practice: Seminars</w:t>
      </w:r>
    </w:p>
    <w:p w:rsidR="00053FDF" w:rsidRPr="00D21144" w:rsidRDefault="00D73577" w:rsidP="006F0228">
      <w:pPr>
        <w:spacing w:after="0" w:line="480" w:lineRule="auto"/>
        <w:jc w:val="center"/>
        <w:rPr>
          <w:rFonts w:asciiTheme="minorBidi" w:hAnsiTheme="minorBidi"/>
          <w:sz w:val="24"/>
          <w:szCs w:val="24"/>
        </w:rPr>
      </w:pPr>
      <w:r w:rsidRPr="00D21144">
        <w:rPr>
          <w:rFonts w:asciiTheme="minorBidi" w:hAnsiTheme="minorBidi"/>
          <w:sz w:val="24"/>
          <w:szCs w:val="24"/>
        </w:rPr>
        <w:t>Seminar #5: Charts Worksheet and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3420"/>
        <w:gridCol w:w="3235"/>
      </w:tblGrid>
      <w:tr w:rsidR="0035468A" w:rsidRPr="00D21144" w:rsidTr="00053FDF">
        <w:tc>
          <w:tcPr>
            <w:tcW w:w="2695" w:type="dxa"/>
          </w:tcPr>
          <w:p w:rsidR="00053FDF" w:rsidRPr="00D21144" w:rsidRDefault="00D73577" w:rsidP="006F0228">
            <w:pPr>
              <w:spacing w:line="480" w:lineRule="auto"/>
              <w:rPr>
                <w:rFonts w:asciiTheme="minorBidi" w:hAnsiTheme="minorBidi"/>
                <w:b/>
                <w:sz w:val="24"/>
                <w:szCs w:val="24"/>
              </w:rPr>
            </w:pPr>
            <w:r w:rsidRPr="00D21144">
              <w:rPr>
                <w:rFonts w:asciiTheme="minorBidi" w:hAnsiTheme="minorBidi"/>
                <w:b/>
                <w:sz w:val="24"/>
                <w:szCs w:val="24"/>
              </w:rPr>
              <w:t xml:space="preserve">Module Title </w:t>
            </w:r>
          </w:p>
        </w:tc>
        <w:tc>
          <w:tcPr>
            <w:tcW w:w="3420" w:type="dxa"/>
          </w:tcPr>
          <w:p w:rsidR="00053FDF" w:rsidRPr="00D21144" w:rsidRDefault="00D73577" w:rsidP="006F0228">
            <w:pPr>
              <w:spacing w:line="480" w:lineRule="auto"/>
              <w:rPr>
                <w:rFonts w:asciiTheme="minorBidi" w:hAnsiTheme="minorBidi"/>
                <w:b/>
                <w:sz w:val="24"/>
                <w:szCs w:val="24"/>
              </w:rPr>
            </w:pPr>
            <w:r w:rsidRPr="00D21144">
              <w:rPr>
                <w:rFonts w:asciiTheme="minorBidi" w:hAnsiTheme="minorBidi"/>
                <w:b/>
                <w:sz w:val="24"/>
                <w:szCs w:val="24"/>
              </w:rPr>
              <w:t>Learning Outcomes</w:t>
            </w:r>
          </w:p>
        </w:tc>
        <w:tc>
          <w:tcPr>
            <w:tcW w:w="3235" w:type="dxa"/>
          </w:tcPr>
          <w:p w:rsidR="00053FDF" w:rsidRPr="00D21144" w:rsidRDefault="00D73577" w:rsidP="006F0228">
            <w:pPr>
              <w:spacing w:line="480" w:lineRule="auto"/>
              <w:rPr>
                <w:rFonts w:asciiTheme="minorBidi" w:hAnsiTheme="minorBidi"/>
                <w:b/>
                <w:sz w:val="24"/>
                <w:szCs w:val="24"/>
              </w:rPr>
            </w:pPr>
            <w:r w:rsidRPr="00D21144">
              <w:rPr>
                <w:rFonts w:asciiTheme="minorBidi" w:hAnsiTheme="minorBidi"/>
                <w:b/>
                <w:sz w:val="24"/>
                <w:szCs w:val="24"/>
              </w:rPr>
              <w:t>E-portfolio Requirements</w:t>
            </w:r>
          </w:p>
        </w:tc>
      </w:tr>
      <w:tr w:rsidR="0035468A" w:rsidRPr="00D21144" w:rsidTr="00053FDF">
        <w:tc>
          <w:tcPr>
            <w:tcW w:w="2695" w:type="dxa"/>
          </w:tcPr>
          <w:p w:rsidR="00053FDF" w:rsidRPr="00D21144" w:rsidRDefault="00D73577" w:rsidP="006F0228">
            <w:pPr>
              <w:spacing w:line="480" w:lineRule="auto"/>
              <w:rPr>
                <w:rFonts w:asciiTheme="minorBidi" w:hAnsiTheme="minorBidi"/>
                <w:sz w:val="24"/>
                <w:szCs w:val="24"/>
              </w:rPr>
            </w:pPr>
            <w:r w:rsidRPr="00D21144">
              <w:rPr>
                <w:rFonts w:asciiTheme="minorBidi" w:hAnsiTheme="minorBidi"/>
                <w:sz w:val="24"/>
                <w:szCs w:val="24"/>
              </w:rPr>
              <w:t>Charts Worksheet and Analysis</w:t>
            </w:r>
          </w:p>
        </w:tc>
        <w:tc>
          <w:tcPr>
            <w:tcW w:w="3420" w:type="dxa"/>
          </w:tcPr>
          <w:p w:rsidR="00053FDF" w:rsidRPr="00D21144" w:rsidRDefault="00D73577" w:rsidP="006F0228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Theme="minorBidi" w:hAnsiTheme="minorBidi"/>
                <w:sz w:val="24"/>
                <w:szCs w:val="24"/>
              </w:rPr>
            </w:pPr>
            <w:r w:rsidRPr="00D21144">
              <w:rPr>
                <w:rFonts w:asciiTheme="minorBidi" w:hAnsiTheme="minorBidi"/>
                <w:sz w:val="24"/>
                <w:szCs w:val="24"/>
              </w:rPr>
              <w:t>Use an Excel workbook to create bar charts depicting the frequency percentages of software development</w:t>
            </w:r>
            <w:r w:rsidR="00E374C1" w:rsidRPr="00D21144">
              <w:rPr>
                <w:rFonts w:asciiTheme="minorBidi" w:hAnsiTheme="minorBidi"/>
                <w:sz w:val="24"/>
                <w:szCs w:val="24"/>
              </w:rPr>
              <w:t xml:space="preserve"> project</w:t>
            </w:r>
            <w:r w:rsidRPr="00D21144">
              <w:rPr>
                <w:rFonts w:asciiTheme="minorBidi" w:hAnsiTheme="minorBidi"/>
                <w:sz w:val="24"/>
                <w:szCs w:val="24"/>
              </w:rPr>
              <w:t xml:space="preserve"> success</w:t>
            </w:r>
            <w:r w:rsidR="0064277A" w:rsidRPr="00D21144">
              <w:rPr>
                <w:rFonts w:asciiTheme="minorBidi" w:hAnsiTheme="minorBidi"/>
                <w:sz w:val="24"/>
                <w:szCs w:val="24"/>
              </w:rPr>
              <w:t xml:space="preserve"> (Shrestha </w:t>
            </w:r>
            <w:r w:rsidR="0064277A" w:rsidRPr="00D21144">
              <w:rPr>
                <w:rFonts w:asciiTheme="minorBidi" w:hAnsiTheme="minorBidi"/>
                <w:i/>
                <w:sz w:val="24"/>
                <w:szCs w:val="24"/>
              </w:rPr>
              <w:t>et al</w:t>
            </w:r>
            <w:r w:rsidR="0064277A" w:rsidRPr="00D21144">
              <w:rPr>
                <w:rFonts w:asciiTheme="minorBidi" w:hAnsiTheme="minorBidi"/>
                <w:sz w:val="24"/>
                <w:szCs w:val="24"/>
              </w:rPr>
              <w:t>., 2022 p.50)</w:t>
            </w:r>
            <w:r w:rsidRPr="00D21144">
              <w:rPr>
                <w:rFonts w:asciiTheme="minorBidi" w:hAnsiTheme="minorBidi"/>
                <w:sz w:val="24"/>
                <w:szCs w:val="24"/>
              </w:rPr>
              <w:t>.</w:t>
            </w:r>
          </w:p>
          <w:p w:rsidR="00053FDF" w:rsidRPr="00D21144" w:rsidRDefault="00D73577" w:rsidP="006F0228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Theme="minorBidi" w:hAnsiTheme="minorBidi"/>
                <w:sz w:val="24"/>
                <w:szCs w:val="24"/>
              </w:rPr>
            </w:pPr>
            <w:r w:rsidRPr="00D21144">
              <w:rPr>
                <w:rFonts w:asciiTheme="minorBidi" w:hAnsiTheme="minorBidi"/>
                <w:sz w:val="24"/>
                <w:szCs w:val="24"/>
              </w:rPr>
              <w:t xml:space="preserve">Design and develop histograms for </w:t>
            </w:r>
            <w:r w:rsidR="00E374C1" w:rsidRPr="00D21144">
              <w:rPr>
                <w:rFonts w:asciiTheme="minorBidi" w:hAnsiTheme="minorBidi"/>
                <w:sz w:val="24"/>
                <w:szCs w:val="24"/>
              </w:rPr>
              <w:t>software development projects.</w:t>
            </w:r>
          </w:p>
          <w:p w:rsidR="00E374C1" w:rsidRPr="00D21144" w:rsidRDefault="00D73577" w:rsidP="006F0228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Theme="minorBidi" w:hAnsiTheme="minorBidi"/>
                <w:sz w:val="24"/>
                <w:szCs w:val="24"/>
              </w:rPr>
            </w:pPr>
            <w:r w:rsidRPr="00D21144">
              <w:rPr>
                <w:rFonts w:asciiTheme="minorBidi" w:hAnsiTheme="minorBidi"/>
                <w:sz w:val="24"/>
                <w:szCs w:val="24"/>
              </w:rPr>
              <w:t>Create charts using LibreOffice.</w:t>
            </w:r>
          </w:p>
        </w:tc>
        <w:tc>
          <w:tcPr>
            <w:tcW w:w="3235" w:type="dxa"/>
          </w:tcPr>
          <w:p w:rsidR="00053FDF" w:rsidRPr="00D21144" w:rsidRDefault="00D73577" w:rsidP="006F0228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Theme="minorBidi" w:hAnsiTheme="minorBidi"/>
                <w:sz w:val="24"/>
                <w:szCs w:val="24"/>
              </w:rPr>
            </w:pPr>
            <w:r w:rsidRPr="00D21144">
              <w:rPr>
                <w:rFonts w:asciiTheme="minorBidi" w:hAnsiTheme="minorBidi"/>
                <w:sz w:val="24"/>
                <w:szCs w:val="24"/>
              </w:rPr>
              <w:t>Collaborative discussion between students and their peers or between students and the instructor.</w:t>
            </w:r>
          </w:p>
          <w:p w:rsidR="00E374C1" w:rsidRPr="00D21144" w:rsidRDefault="00D73577" w:rsidP="006F0228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Theme="minorBidi" w:hAnsiTheme="minorBidi"/>
                <w:sz w:val="24"/>
                <w:szCs w:val="24"/>
              </w:rPr>
            </w:pPr>
            <w:r w:rsidRPr="00D21144">
              <w:rPr>
                <w:rFonts w:asciiTheme="minorBidi" w:hAnsiTheme="minorBidi"/>
                <w:sz w:val="24"/>
                <w:szCs w:val="24"/>
              </w:rPr>
              <w:t xml:space="preserve">A reflective paper detailing what was learned from the </w:t>
            </w:r>
            <w:r w:rsidR="0064277A" w:rsidRPr="00D21144">
              <w:rPr>
                <w:rFonts w:asciiTheme="minorBidi" w:hAnsiTheme="minorBidi"/>
                <w:sz w:val="24"/>
                <w:szCs w:val="24"/>
              </w:rPr>
              <w:t>module</w:t>
            </w:r>
            <w:r w:rsidRPr="00D21144">
              <w:rPr>
                <w:rFonts w:asciiTheme="minorBidi" w:hAnsiTheme="minorBidi"/>
                <w:sz w:val="24"/>
                <w:szCs w:val="24"/>
              </w:rPr>
              <w:t xml:space="preserve"> and their impact on student's knowledge base and future actions</w:t>
            </w:r>
            <w:r w:rsidR="0064277A" w:rsidRPr="00D21144">
              <w:rPr>
                <w:rFonts w:asciiTheme="minorBidi" w:hAnsiTheme="minorBidi"/>
                <w:sz w:val="24"/>
                <w:szCs w:val="24"/>
              </w:rPr>
              <w:t xml:space="preserve"> (Sarna, 2010)</w:t>
            </w:r>
            <w:r w:rsidRPr="00D21144">
              <w:rPr>
                <w:rFonts w:asciiTheme="minorBidi" w:hAnsiTheme="minorBidi"/>
                <w:sz w:val="24"/>
                <w:szCs w:val="24"/>
              </w:rPr>
              <w:t>.</w:t>
            </w:r>
          </w:p>
          <w:p w:rsidR="00E374C1" w:rsidRPr="00D21144" w:rsidRDefault="00D73577" w:rsidP="006F0228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Theme="minorBidi" w:hAnsiTheme="minorBidi"/>
                <w:sz w:val="24"/>
                <w:szCs w:val="24"/>
              </w:rPr>
            </w:pPr>
            <w:r w:rsidRPr="00D21144">
              <w:rPr>
                <w:rFonts w:asciiTheme="minorBidi" w:hAnsiTheme="minorBidi"/>
                <w:sz w:val="24"/>
                <w:szCs w:val="24"/>
              </w:rPr>
              <w:t>Summary of the seminar</w:t>
            </w:r>
          </w:p>
          <w:p w:rsidR="00E374C1" w:rsidRPr="00D21144" w:rsidRDefault="00D73577" w:rsidP="006F0228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Theme="minorBidi" w:hAnsiTheme="minorBidi"/>
                <w:sz w:val="24"/>
                <w:szCs w:val="24"/>
              </w:rPr>
            </w:pPr>
            <w:r w:rsidRPr="00D21144">
              <w:rPr>
                <w:rFonts w:asciiTheme="minorBidi" w:hAnsiTheme="minorBidi"/>
                <w:sz w:val="24"/>
                <w:szCs w:val="24"/>
              </w:rPr>
              <w:t>Feedback from peers and instructors.</w:t>
            </w:r>
          </w:p>
          <w:p w:rsidR="00E374C1" w:rsidRPr="00D21144" w:rsidRDefault="00D73577" w:rsidP="006F0228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Theme="minorBidi" w:hAnsiTheme="minorBidi"/>
                <w:sz w:val="24"/>
                <w:szCs w:val="24"/>
              </w:rPr>
            </w:pPr>
            <w:r w:rsidRPr="00D21144">
              <w:rPr>
                <w:rFonts w:asciiTheme="minorBidi" w:hAnsiTheme="minorBidi"/>
                <w:sz w:val="24"/>
                <w:szCs w:val="24"/>
              </w:rPr>
              <w:t xml:space="preserve">Identification of professional skills </w:t>
            </w:r>
            <w:r w:rsidRPr="00D21144">
              <w:rPr>
                <w:rFonts w:asciiTheme="minorBidi" w:hAnsiTheme="minorBidi"/>
                <w:sz w:val="24"/>
                <w:szCs w:val="24"/>
              </w:rPr>
              <w:lastRenderedPageBreak/>
              <w:t xml:space="preserve">developed. </w:t>
            </w:r>
          </w:p>
          <w:p w:rsidR="00E374C1" w:rsidRPr="00D21144" w:rsidRDefault="00E374C1" w:rsidP="006F0228">
            <w:pPr>
              <w:spacing w:line="480" w:lineRule="auto"/>
              <w:rPr>
                <w:rFonts w:asciiTheme="minorBidi" w:hAnsiTheme="minorBidi"/>
                <w:sz w:val="24"/>
                <w:szCs w:val="24"/>
              </w:rPr>
            </w:pPr>
          </w:p>
        </w:tc>
      </w:tr>
    </w:tbl>
    <w:p w:rsidR="00053FDF" w:rsidRPr="00D21144" w:rsidRDefault="00053FDF" w:rsidP="006F0228">
      <w:pPr>
        <w:spacing w:after="0" w:line="480" w:lineRule="auto"/>
        <w:rPr>
          <w:rFonts w:asciiTheme="minorBidi" w:hAnsiTheme="minorBidi"/>
          <w:sz w:val="24"/>
          <w:szCs w:val="24"/>
        </w:rPr>
      </w:pPr>
    </w:p>
    <w:p w:rsidR="00053FDF" w:rsidRPr="00D21144" w:rsidRDefault="00D73577" w:rsidP="006F0228">
      <w:pPr>
        <w:spacing w:after="0" w:line="480" w:lineRule="auto"/>
        <w:jc w:val="center"/>
        <w:rPr>
          <w:rFonts w:asciiTheme="minorBidi" w:hAnsiTheme="minorBidi"/>
          <w:sz w:val="24"/>
          <w:szCs w:val="24"/>
        </w:rPr>
      </w:pPr>
      <w:r w:rsidRPr="00D21144">
        <w:rPr>
          <w:rFonts w:asciiTheme="minorBidi" w:hAnsiTheme="minorBidi"/>
          <w:sz w:val="24"/>
          <w:szCs w:val="24"/>
        </w:rPr>
        <w:t>Seminar #6: Preparation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3420"/>
        <w:gridCol w:w="3235"/>
      </w:tblGrid>
      <w:tr w:rsidR="0035468A" w:rsidRPr="00D21144" w:rsidTr="00080928">
        <w:tc>
          <w:tcPr>
            <w:tcW w:w="2695" w:type="dxa"/>
          </w:tcPr>
          <w:p w:rsidR="00053FDF" w:rsidRPr="00D21144" w:rsidRDefault="00D73577" w:rsidP="006F0228">
            <w:pPr>
              <w:spacing w:line="480" w:lineRule="auto"/>
              <w:rPr>
                <w:rFonts w:asciiTheme="minorBidi" w:hAnsiTheme="minorBidi"/>
                <w:b/>
                <w:sz w:val="24"/>
                <w:szCs w:val="24"/>
              </w:rPr>
            </w:pPr>
            <w:r w:rsidRPr="00D21144">
              <w:rPr>
                <w:rFonts w:asciiTheme="minorBidi" w:hAnsiTheme="minorBidi"/>
                <w:b/>
                <w:sz w:val="24"/>
                <w:szCs w:val="24"/>
              </w:rPr>
              <w:t xml:space="preserve">Module Title </w:t>
            </w:r>
          </w:p>
        </w:tc>
        <w:tc>
          <w:tcPr>
            <w:tcW w:w="3420" w:type="dxa"/>
          </w:tcPr>
          <w:p w:rsidR="00053FDF" w:rsidRPr="00D21144" w:rsidRDefault="00D73577" w:rsidP="006F0228">
            <w:pPr>
              <w:spacing w:line="480" w:lineRule="auto"/>
              <w:rPr>
                <w:rFonts w:asciiTheme="minorBidi" w:hAnsiTheme="minorBidi"/>
                <w:b/>
                <w:sz w:val="24"/>
                <w:szCs w:val="24"/>
              </w:rPr>
            </w:pPr>
            <w:r w:rsidRPr="00D21144">
              <w:rPr>
                <w:rFonts w:asciiTheme="minorBidi" w:hAnsiTheme="minorBidi"/>
                <w:b/>
                <w:sz w:val="24"/>
                <w:szCs w:val="24"/>
              </w:rPr>
              <w:t>Learning Outcomes</w:t>
            </w:r>
          </w:p>
        </w:tc>
        <w:tc>
          <w:tcPr>
            <w:tcW w:w="3235" w:type="dxa"/>
          </w:tcPr>
          <w:p w:rsidR="00053FDF" w:rsidRPr="00D21144" w:rsidRDefault="00D73577" w:rsidP="006F0228">
            <w:pPr>
              <w:spacing w:line="480" w:lineRule="auto"/>
              <w:rPr>
                <w:rFonts w:asciiTheme="minorBidi" w:hAnsiTheme="minorBidi"/>
                <w:b/>
                <w:sz w:val="24"/>
                <w:szCs w:val="24"/>
              </w:rPr>
            </w:pPr>
            <w:r w:rsidRPr="00D21144">
              <w:rPr>
                <w:rFonts w:asciiTheme="minorBidi" w:hAnsiTheme="minorBidi"/>
                <w:b/>
                <w:sz w:val="24"/>
                <w:szCs w:val="24"/>
              </w:rPr>
              <w:t>E-portfolio Requirements</w:t>
            </w:r>
          </w:p>
        </w:tc>
      </w:tr>
      <w:tr w:rsidR="0035468A" w:rsidRPr="00D21144" w:rsidTr="00080928">
        <w:tc>
          <w:tcPr>
            <w:tcW w:w="2695" w:type="dxa"/>
          </w:tcPr>
          <w:p w:rsidR="00053FDF" w:rsidRPr="00D21144" w:rsidRDefault="00D73577" w:rsidP="006F0228">
            <w:pPr>
              <w:spacing w:line="480" w:lineRule="auto"/>
              <w:rPr>
                <w:rFonts w:asciiTheme="minorBidi" w:hAnsiTheme="minorBidi"/>
                <w:sz w:val="24"/>
                <w:szCs w:val="24"/>
              </w:rPr>
            </w:pPr>
            <w:r w:rsidRPr="00D21144">
              <w:rPr>
                <w:rFonts w:asciiTheme="minorBidi" w:hAnsiTheme="minorBidi"/>
                <w:sz w:val="24"/>
                <w:szCs w:val="24"/>
              </w:rPr>
              <w:t>Professional Skills Matrix Review</w:t>
            </w:r>
          </w:p>
        </w:tc>
        <w:tc>
          <w:tcPr>
            <w:tcW w:w="3420" w:type="dxa"/>
          </w:tcPr>
          <w:p w:rsidR="00053FDF" w:rsidRPr="00D21144" w:rsidRDefault="00D73577" w:rsidP="006F0228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Theme="minorBidi" w:hAnsiTheme="minorBidi"/>
                <w:sz w:val="24"/>
                <w:szCs w:val="24"/>
              </w:rPr>
            </w:pPr>
            <w:r w:rsidRPr="00D21144">
              <w:rPr>
                <w:rFonts w:asciiTheme="minorBidi" w:hAnsiTheme="minorBidi"/>
                <w:sz w:val="24"/>
                <w:szCs w:val="24"/>
              </w:rPr>
              <w:t>Compare content from the course modules, including how they relate to professional skills</w:t>
            </w:r>
            <w:r w:rsidR="0072288A" w:rsidRPr="00D21144">
              <w:rPr>
                <w:rFonts w:asciiTheme="minorBidi" w:hAnsiTheme="minorBidi"/>
                <w:sz w:val="24"/>
                <w:szCs w:val="24"/>
              </w:rPr>
              <w:t xml:space="preserve"> (Potter, 2020 p.69)</w:t>
            </w:r>
            <w:r w:rsidRPr="00D21144">
              <w:rPr>
                <w:rFonts w:asciiTheme="minorBidi" w:hAnsiTheme="minorBidi"/>
                <w:sz w:val="24"/>
                <w:szCs w:val="24"/>
              </w:rPr>
              <w:t>.</w:t>
            </w:r>
          </w:p>
          <w:p w:rsidR="00E374C1" w:rsidRPr="00D21144" w:rsidRDefault="00D73577" w:rsidP="006F0228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Theme="minorBidi" w:hAnsiTheme="minorBidi"/>
                <w:sz w:val="24"/>
                <w:szCs w:val="24"/>
              </w:rPr>
            </w:pPr>
            <w:r w:rsidRPr="00D21144">
              <w:rPr>
                <w:rFonts w:asciiTheme="minorBidi" w:hAnsiTheme="minorBidi"/>
                <w:sz w:val="24"/>
                <w:szCs w:val="24"/>
              </w:rPr>
              <w:t>Propose items that should be included in the professional skills matrix and the course modules.</w:t>
            </w:r>
          </w:p>
          <w:p w:rsidR="00E374C1" w:rsidRPr="00D21144" w:rsidRDefault="00D73577" w:rsidP="006F0228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Theme="minorBidi" w:hAnsiTheme="minorBidi"/>
                <w:sz w:val="24"/>
                <w:szCs w:val="24"/>
              </w:rPr>
            </w:pPr>
            <w:r w:rsidRPr="00D21144">
              <w:rPr>
                <w:rFonts w:asciiTheme="minorBidi" w:hAnsiTheme="minorBidi"/>
                <w:sz w:val="24"/>
                <w:szCs w:val="24"/>
              </w:rPr>
              <w:t>Gather evidence from all modules to identify how to substantiate professional skills.</w:t>
            </w:r>
          </w:p>
          <w:p w:rsidR="00E374C1" w:rsidRPr="00D21144" w:rsidRDefault="00D73577" w:rsidP="006F0228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Theme="minorBidi" w:hAnsiTheme="minorBidi"/>
                <w:sz w:val="24"/>
                <w:szCs w:val="24"/>
              </w:rPr>
            </w:pPr>
            <w:r w:rsidRPr="00D21144">
              <w:rPr>
                <w:rFonts w:asciiTheme="minorBidi" w:hAnsiTheme="minorBidi"/>
                <w:sz w:val="24"/>
                <w:szCs w:val="24"/>
              </w:rPr>
              <w:t>Complete a SWOT analysis and action plan.</w:t>
            </w:r>
          </w:p>
        </w:tc>
        <w:tc>
          <w:tcPr>
            <w:tcW w:w="3235" w:type="dxa"/>
          </w:tcPr>
          <w:p w:rsidR="00053FDF" w:rsidRPr="00D21144" w:rsidRDefault="00D73577" w:rsidP="006F0228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Theme="minorBidi" w:hAnsiTheme="minorBidi"/>
                <w:sz w:val="24"/>
                <w:szCs w:val="24"/>
              </w:rPr>
            </w:pPr>
            <w:r w:rsidRPr="00D21144">
              <w:rPr>
                <w:rFonts w:asciiTheme="minorBidi" w:hAnsiTheme="minorBidi"/>
                <w:sz w:val="24"/>
                <w:szCs w:val="24"/>
              </w:rPr>
              <w:t>Collaborative discussion</w:t>
            </w:r>
            <w:r w:rsidR="0072288A" w:rsidRPr="00D21144">
              <w:rPr>
                <w:rFonts w:asciiTheme="minorBidi" w:hAnsiTheme="minorBidi"/>
                <w:sz w:val="24"/>
                <w:szCs w:val="24"/>
              </w:rPr>
              <w:t xml:space="preserve"> to increase student engagement (Wu </w:t>
            </w:r>
            <w:r w:rsidR="0072288A" w:rsidRPr="00D21144">
              <w:rPr>
                <w:rFonts w:asciiTheme="minorBidi" w:hAnsiTheme="minorBidi"/>
                <w:i/>
                <w:sz w:val="24"/>
                <w:szCs w:val="24"/>
              </w:rPr>
              <w:t>et al</w:t>
            </w:r>
            <w:r w:rsidR="0072288A" w:rsidRPr="00D21144">
              <w:rPr>
                <w:rFonts w:asciiTheme="minorBidi" w:hAnsiTheme="minorBidi"/>
                <w:sz w:val="24"/>
                <w:szCs w:val="24"/>
              </w:rPr>
              <w:t>., 2013 p.622).</w:t>
            </w:r>
          </w:p>
          <w:p w:rsidR="00E374C1" w:rsidRPr="00D21144" w:rsidRDefault="00D73577" w:rsidP="006F0228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Theme="minorBidi" w:hAnsiTheme="minorBidi"/>
                <w:sz w:val="24"/>
                <w:szCs w:val="24"/>
              </w:rPr>
            </w:pPr>
            <w:r w:rsidRPr="00D21144">
              <w:rPr>
                <w:rFonts w:asciiTheme="minorBidi" w:hAnsiTheme="minorBidi"/>
                <w:sz w:val="24"/>
                <w:szCs w:val="24"/>
              </w:rPr>
              <w:t>A reflective piece on the course area that has impacted professional practice.</w:t>
            </w:r>
          </w:p>
          <w:p w:rsidR="00E374C1" w:rsidRPr="00D21144" w:rsidRDefault="00D73577" w:rsidP="006F0228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Theme="minorBidi" w:hAnsiTheme="minorBidi"/>
                <w:sz w:val="24"/>
                <w:szCs w:val="24"/>
              </w:rPr>
            </w:pPr>
            <w:r w:rsidRPr="00D21144">
              <w:rPr>
                <w:rFonts w:asciiTheme="minorBidi" w:hAnsiTheme="minorBidi"/>
                <w:sz w:val="24"/>
                <w:szCs w:val="24"/>
              </w:rPr>
              <w:t>Summary of the module</w:t>
            </w:r>
          </w:p>
          <w:p w:rsidR="00E374C1" w:rsidRPr="00D21144" w:rsidRDefault="00D73577" w:rsidP="006F0228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Theme="minorBidi" w:hAnsiTheme="minorBidi"/>
                <w:sz w:val="24"/>
                <w:szCs w:val="24"/>
              </w:rPr>
            </w:pPr>
            <w:r w:rsidRPr="00D21144">
              <w:rPr>
                <w:rFonts w:asciiTheme="minorBidi" w:hAnsiTheme="minorBidi"/>
                <w:sz w:val="24"/>
                <w:szCs w:val="24"/>
              </w:rPr>
              <w:t>Feedback from peers and instructors.</w:t>
            </w:r>
          </w:p>
          <w:p w:rsidR="00E374C1" w:rsidRPr="00D21144" w:rsidRDefault="00D73577" w:rsidP="006F0228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Theme="minorBidi" w:hAnsiTheme="minorBidi"/>
                <w:sz w:val="24"/>
                <w:szCs w:val="24"/>
              </w:rPr>
            </w:pPr>
            <w:r w:rsidRPr="00D21144">
              <w:rPr>
                <w:rFonts w:asciiTheme="minorBidi" w:hAnsiTheme="minorBidi"/>
                <w:sz w:val="24"/>
                <w:szCs w:val="24"/>
              </w:rPr>
              <w:t xml:space="preserve">Identification of professional skills developed. </w:t>
            </w:r>
          </w:p>
          <w:p w:rsidR="00E374C1" w:rsidRPr="00D21144" w:rsidRDefault="00E374C1" w:rsidP="006F0228">
            <w:pPr>
              <w:spacing w:line="480" w:lineRule="auto"/>
              <w:rPr>
                <w:rFonts w:asciiTheme="minorBidi" w:hAnsiTheme="minorBidi"/>
                <w:sz w:val="24"/>
                <w:szCs w:val="24"/>
              </w:rPr>
            </w:pPr>
          </w:p>
        </w:tc>
      </w:tr>
    </w:tbl>
    <w:p w:rsidR="00053FDF" w:rsidRPr="00D21144" w:rsidRDefault="00053FDF" w:rsidP="006F0228">
      <w:pPr>
        <w:spacing w:after="0" w:line="480" w:lineRule="auto"/>
        <w:rPr>
          <w:rFonts w:asciiTheme="minorBidi" w:hAnsiTheme="minorBidi"/>
          <w:sz w:val="24"/>
          <w:szCs w:val="24"/>
        </w:rPr>
      </w:pPr>
    </w:p>
    <w:p w:rsidR="006F0228" w:rsidRPr="00D21144" w:rsidRDefault="006F0228" w:rsidP="006F0228">
      <w:pPr>
        <w:spacing w:after="0" w:line="480" w:lineRule="auto"/>
        <w:jc w:val="center"/>
        <w:rPr>
          <w:rFonts w:asciiTheme="minorBidi" w:hAnsiTheme="minorBidi"/>
          <w:sz w:val="24"/>
          <w:szCs w:val="24"/>
        </w:rPr>
      </w:pPr>
    </w:p>
    <w:p w:rsidR="0072288A" w:rsidRPr="00021AEC" w:rsidRDefault="00D73577" w:rsidP="00021AEC">
      <w:pPr>
        <w:spacing w:after="0" w:line="480" w:lineRule="auto"/>
        <w:jc w:val="center"/>
        <w:rPr>
          <w:rFonts w:asciiTheme="minorBidi" w:hAnsiTheme="minorBidi"/>
          <w:b/>
          <w:bCs/>
          <w:sz w:val="24"/>
          <w:szCs w:val="24"/>
        </w:rPr>
      </w:pPr>
      <w:bookmarkStart w:id="0" w:name="_GoBack"/>
      <w:r w:rsidRPr="00021AEC">
        <w:rPr>
          <w:rFonts w:asciiTheme="minorBidi" w:hAnsiTheme="minorBidi"/>
          <w:b/>
          <w:bCs/>
          <w:sz w:val="24"/>
          <w:szCs w:val="24"/>
        </w:rPr>
        <w:t xml:space="preserve">Reference </w:t>
      </w:r>
    </w:p>
    <w:bookmarkEnd w:id="0"/>
    <w:p w:rsidR="00F029FF" w:rsidRPr="00D21144" w:rsidRDefault="00F029FF" w:rsidP="00F029FF">
      <w:pPr>
        <w:spacing w:after="0" w:line="480" w:lineRule="auto"/>
        <w:ind w:left="720" w:hanging="720"/>
        <w:rPr>
          <w:rFonts w:asciiTheme="minorBidi" w:hAnsiTheme="minorBidi"/>
          <w:color w:val="222222"/>
          <w:sz w:val="24"/>
          <w:szCs w:val="24"/>
          <w:shd w:val="clear" w:color="auto" w:fill="FFFFFF"/>
        </w:rPr>
      </w:pPr>
      <w:r w:rsidRPr="00D21144">
        <w:rPr>
          <w:rFonts w:asciiTheme="minorBidi" w:hAnsiTheme="minorBidi"/>
          <w:color w:val="222222"/>
          <w:sz w:val="24"/>
          <w:szCs w:val="24"/>
          <w:shd w:val="clear" w:color="auto" w:fill="FFFFFF"/>
        </w:rPr>
        <w:t>Potter, L.E., 2020, June. Preparing for Projects: IT Student Self-Evaluation of Technical and Professional Skills. In </w:t>
      </w:r>
      <w:r w:rsidRPr="00D21144">
        <w:rPr>
          <w:rFonts w:asciiTheme="minorBidi" w:hAnsiTheme="minorBidi"/>
          <w:i/>
          <w:iCs/>
          <w:color w:val="222222"/>
          <w:sz w:val="24"/>
          <w:szCs w:val="24"/>
          <w:shd w:val="clear" w:color="auto" w:fill="FFFFFF"/>
        </w:rPr>
        <w:t>Proceedings of 2020 on Computers and People Research Conference</w:t>
      </w:r>
      <w:r w:rsidRPr="00D21144">
        <w:rPr>
          <w:rFonts w:asciiTheme="minorBidi" w:hAnsiTheme="minorBidi"/>
          <w:color w:val="222222"/>
          <w:sz w:val="24"/>
          <w:szCs w:val="24"/>
          <w:shd w:val="clear" w:color="auto" w:fill="FFFFFF"/>
        </w:rPr>
        <w:t> (pp. 63-69).</w:t>
      </w:r>
    </w:p>
    <w:p w:rsidR="00F029FF" w:rsidRPr="00D21144" w:rsidRDefault="00F029FF" w:rsidP="00F029FF">
      <w:pPr>
        <w:spacing w:after="0" w:line="480" w:lineRule="auto"/>
        <w:ind w:left="720" w:hanging="720"/>
        <w:rPr>
          <w:rFonts w:asciiTheme="minorBidi" w:hAnsiTheme="minorBidi"/>
          <w:color w:val="222222"/>
          <w:sz w:val="24"/>
          <w:szCs w:val="24"/>
          <w:shd w:val="clear" w:color="auto" w:fill="FFFFFF"/>
        </w:rPr>
      </w:pPr>
      <w:r w:rsidRPr="00D21144">
        <w:rPr>
          <w:rFonts w:asciiTheme="minorBidi" w:hAnsiTheme="minorBidi"/>
          <w:color w:val="222222"/>
          <w:sz w:val="24"/>
          <w:szCs w:val="24"/>
          <w:shd w:val="clear" w:color="auto" w:fill="FFFFFF"/>
        </w:rPr>
        <w:t>Sarna, D.E., 2010. </w:t>
      </w:r>
      <w:r w:rsidRPr="00D21144">
        <w:rPr>
          <w:rFonts w:asciiTheme="minorBidi" w:hAnsiTheme="minorBidi"/>
          <w:i/>
          <w:iCs/>
          <w:color w:val="222222"/>
          <w:sz w:val="24"/>
          <w:szCs w:val="24"/>
          <w:shd w:val="clear" w:color="auto" w:fill="FFFFFF"/>
        </w:rPr>
        <w:t>Implementing and developing cloud computing applications</w:t>
      </w:r>
      <w:r w:rsidRPr="00D21144">
        <w:rPr>
          <w:rFonts w:asciiTheme="minorBidi" w:hAnsiTheme="minorBidi"/>
          <w:color w:val="222222"/>
          <w:sz w:val="24"/>
          <w:szCs w:val="24"/>
          <w:shd w:val="clear" w:color="auto" w:fill="FFFFFF"/>
        </w:rPr>
        <w:t>. CRC Press.</w:t>
      </w:r>
    </w:p>
    <w:p w:rsidR="00F029FF" w:rsidRPr="00D21144" w:rsidRDefault="00F029FF" w:rsidP="00F029FF">
      <w:pPr>
        <w:spacing w:after="0" w:line="480" w:lineRule="auto"/>
        <w:ind w:left="720" w:hanging="720"/>
        <w:rPr>
          <w:rFonts w:asciiTheme="minorBidi" w:hAnsiTheme="minorBidi"/>
          <w:color w:val="222222"/>
          <w:sz w:val="24"/>
          <w:szCs w:val="24"/>
          <w:shd w:val="clear" w:color="auto" w:fill="FFFFFF"/>
        </w:rPr>
      </w:pPr>
      <w:r w:rsidRPr="00D21144">
        <w:rPr>
          <w:rFonts w:asciiTheme="minorBidi" w:hAnsiTheme="minorBidi"/>
          <w:color w:val="222222"/>
          <w:sz w:val="24"/>
          <w:szCs w:val="24"/>
          <w:shd w:val="clear" w:color="auto" w:fill="FFFFFF"/>
        </w:rPr>
        <w:t>Sasankar, A.B. and Chavan, V., 2011. SWOT analysis of software development process models. </w:t>
      </w:r>
      <w:r w:rsidRPr="00D21144">
        <w:rPr>
          <w:rFonts w:asciiTheme="minorBidi" w:hAnsiTheme="minorBidi"/>
          <w:i/>
          <w:iCs/>
          <w:color w:val="222222"/>
          <w:sz w:val="24"/>
          <w:szCs w:val="24"/>
          <w:shd w:val="clear" w:color="auto" w:fill="FFFFFF"/>
        </w:rPr>
        <w:t>International Journal of Computer Science Issues (IJCSI)</w:t>
      </w:r>
      <w:r w:rsidRPr="00D21144">
        <w:rPr>
          <w:rFonts w:asciiTheme="minorBidi" w:hAnsiTheme="minorBidi"/>
          <w:color w:val="222222"/>
          <w:sz w:val="24"/>
          <w:szCs w:val="24"/>
          <w:shd w:val="clear" w:color="auto" w:fill="FFFFFF"/>
        </w:rPr>
        <w:t>, </w:t>
      </w:r>
      <w:r w:rsidRPr="00D21144">
        <w:rPr>
          <w:rFonts w:asciiTheme="minorBidi" w:hAnsiTheme="minorBidi"/>
          <w:i/>
          <w:iCs/>
          <w:color w:val="222222"/>
          <w:sz w:val="24"/>
          <w:szCs w:val="24"/>
          <w:shd w:val="clear" w:color="auto" w:fill="FFFFFF"/>
        </w:rPr>
        <w:t>8</w:t>
      </w:r>
      <w:r w:rsidRPr="00D21144">
        <w:rPr>
          <w:rFonts w:asciiTheme="minorBidi" w:hAnsiTheme="minorBidi"/>
          <w:color w:val="222222"/>
          <w:sz w:val="24"/>
          <w:szCs w:val="24"/>
          <w:shd w:val="clear" w:color="auto" w:fill="FFFFFF"/>
        </w:rPr>
        <w:t>(5), p.390.</w:t>
      </w:r>
    </w:p>
    <w:p w:rsidR="00F029FF" w:rsidRPr="00D21144" w:rsidRDefault="00F029FF" w:rsidP="00F029FF">
      <w:pPr>
        <w:spacing w:after="0" w:line="480" w:lineRule="auto"/>
        <w:ind w:left="720" w:hanging="720"/>
        <w:rPr>
          <w:rFonts w:asciiTheme="minorBidi" w:hAnsiTheme="minorBidi"/>
          <w:color w:val="222222"/>
          <w:sz w:val="24"/>
          <w:szCs w:val="24"/>
          <w:shd w:val="clear" w:color="auto" w:fill="FFFFFF"/>
        </w:rPr>
      </w:pPr>
      <w:r w:rsidRPr="00D21144">
        <w:rPr>
          <w:rFonts w:asciiTheme="minorBidi" w:hAnsiTheme="minorBidi"/>
          <w:color w:val="222222"/>
          <w:sz w:val="24"/>
          <w:szCs w:val="24"/>
          <w:shd w:val="clear" w:color="auto" w:fill="FFFFFF"/>
        </w:rPr>
        <w:t xml:space="preserve">Shrestha, R., Leinonen, J., Hellas, A., Ihantola, P., and Edwards, J., 2022, February. CodeProcess Charts: Visualizing the Process of Writing Code. In </w:t>
      </w:r>
      <w:r w:rsidRPr="00D21144">
        <w:rPr>
          <w:rFonts w:asciiTheme="minorBidi" w:hAnsiTheme="minorBidi"/>
          <w:i/>
          <w:iCs/>
          <w:color w:val="222222"/>
          <w:sz w:val="24"/>
          <w:szCs w:val="24"/>
          <w:shd w:val="clear" w:color="auto" w:fill="FFFFFF"/>
        </w:rPr>
        <w:t>Australasian Computing Education Conference</w:t>
      </w:r>
      <w:r w:rsidRPr="00D21144">
        <w:rPr>
          <w:rFonts w:asciiTheme="minorBidi" w:hAnsiTheme="minorBidi"/>
          <w:color w:val="222222"/>
          <w:sz w:val="24"/>
          <w:szCs w:val="24"/>
          <w:shd w:val="clear" w:color="auto" w:fill="FFFFFF"/>
        </w:rPr>
        <w:t> (pp. 46-55).</w:t>
      </w:r>
    </w:p>
    <w:p w:rsidR="00F029FF" w:rsidRPr="00D21144" w:rsidRDefault="00F029FF" w:rsidP="00F029FF">
      <w:pPr>
        <w:spacing w:after="0" w:line="480" w:lineRule="auto"/>
        <w:ind w:left="720" w:hanging="720"/>
        <w:rPr>
          <w:rFonts w:asciiTheme="minorBidi" w:hAnsiTheme="minorBidi"/>
          <w:color w:val="222222"/>
          <w:sz w:val="24"/>
          <w:szCs w:val="24"/>
          <w:shd w:val="clear" w:color="auto" w:fill="FFFFFF"/>
        </w:rPr>
      </w:pPr>
      <w:r w:rsidRPr="00D21144">
        <w:rPr>
          <w:rFonts w:asciiTheme="minorBidi" w:hAnsiTheme="minorBidi"/>
          <w:color w:val="222222"/>
          <w:sz w:val="24"/>
          <w:szCs w:val="24"/>
          <w:shd w:val="clear" w:color="auto" w:fill="FFFFFF"/>
        </w:rPr>
        <w:t>Stahl, B.C., Timmermans, J. and Mittelstadt, B.D., 2016. The ethics of computing: A survey of the computing-oriented literature. </w:t>
      </w:r>
      <w:r w:rsidRPr="00D21144">
        <w:rPr>
          <w:rFonts w:asciiTheme="minorBidi" w:hAnsiTheme="minorBidi"/>
          <w:i/>
          <w:iCs/>
          <w:color w:val="222222"/>
          <w:sz w:val="24"/>
          <w:szCs w:val="24"/>
          <w:shd w:val="clear" w:color="auto" w:fill="FFFFFF"/>
        </w:rPr>
        <w:t>Acm Computing Surveys (CSUR)</w:t>
      </w:r>
      <w:r w:rsidRPr="00D21144">
        <w:rPr>
          <w:rFonts w:asciiTheme="minorBidi" w:hAnsiTheme="minorBidi"/>
          <w:color w:val="222222"/>
          <w:sz w:val="24"/>
          <w:szCs w:val="24"/>
          <w:shd w:val="clear" w:color="auto" w:fill="FFFFFF"/>
        </w:rPr>
        <w:t>, </w:t>
      </w:r>
      <w:r w:rsidRPr="00D21144">
        <w:rPr>
          <w:rFonts w:asciiTheme="minorBidi" w:hAnsiTheme="minorBidi"/>
          <w:i/>
          <w:iCs/>
          <w:color w:val="222222"/>
          <w:sz w:val="24"/>
          <w:szCs w:val="24"/>
          <w:shd w:val="clear" w:color="auto" w:fill="FFFFFF"/>
        </w:rPr>
        <w:t>48</w:t>
      </w:r>
      <w:r w:rsidRPr="00D21144">
        <w:rPr>
          <w:rFonts w:asciiTheme="minorBidi" w:hAnsiTheme="minorBidi"/>
          <w:color w:val="222222"/>
          <w:sz w:val="24"/>
          <w:szCs w:val="24"/>
          <w:shd w:val="clear" w:color="auto" w:fill="FFFFFF"/>
        </w:rPr>
        <w:t>(4), pp.1-38.</w:t>
      </w:r>
    </w:p>
    <w:p w:rsidR="00F029FF" w:rsidRPr="00D21144" w:rsidRDefault="00F029FF" w:rsidP="00F029FF">
      <w:pPr>
        <w:spacing w:after="0" w:line="480" w:lineRule="auto"/>
        <w:ind w:left="720" w:hanging="720"/>
        <w:rPr>
          <w:rFonts w:asciiTheme="minorBidi" w:hAnsiTheme="minorBidi"/>
          <w:color w:val="222222"/>
          <w:sz w:val="24"/>
          <w:szCs w:val="24"/>
          <w:shd w:val="clear" w:color="auto" w:fill="FFFFFF"/>
        </w:rPr>
      </w:pPr>
      <w:r w:rsidRPr="00D21144">
        <w:rPr>
          <w:rFonts w:asciiTheme="minorBidi" w:hAnsiTheme="minorBidi"/>
          <w:color w:val="222222"/>
          <w:sz w:val="24"/>
          <w:szCs w:val="24"/>
          <w:shd w:val="clear" w:color="auto" w:fill="FFFFFF"/>
        </w:rPr>
        <w:t>Wu, X., Anderson, R.C., Nguyen-Jahiel, K. and Miller, B., 2013. Enhancing motivation and engagement through collaborative discussion. </w:t>
      </w:r>
      <w:r w:rsidRPr="00D21144">
        <w:rPr>
          <w:rFonts w:asciiTheme="minorBidi" w:hAnsiTheme="minorBidi"/>
          <w:i/>
          <w:iCs/>
          <w:color w:val="222222"/>
          <w:sz w:val="24"/>
          <w:szCs w:val="24"/>
          <w:shd w:val="clear" w:color="auto" w:fill="FFFFFF"/>
        </w:rPr>
        <w:t>Journal of Educational Psychology</w:t>
      </w:r>
      <w:r w:rsidRPr="00D21144">
        <w:rPr>
          <w:rFonts w:asciiTheme="minorBidi" w:hAnsiTheme="minorBidi"/>
          <w:color w:val="222222"/>
          <w:sz w:val="24"/>
          <w:szCs w:val="24"/>
          <w:shd w:val="clear" w:color="auto" w:fill="FFFFFF"/>
        </w:rPr>
        <w:t>, </w:t>
      </w:r>
      <w:r w:rsidRPr="00D21144">
        <w:rPr>
          <w:rFonts w:asciiTheme="minorBidi" w:hAnsiTheme="minorBidi"/>
          <w:i/>
          <w:iCs/>
          <w:color w:val="222222"/>
          <w:sz w:val="24"/>
          <w:szCs w:val="24"/>
          <w:shd w:val="clear" w:color="auto" w:fill="FFFFFF"/>
        </w:rPr>
        <w:t>105</w:t>
      </w:r>
      <w:r w:rsidRPr="00D21144">
        <w:rPr>
          <w:rFonts w:asciiTheme="minorBidi" w:hAnsiTheme="minorBidi"/>
          <w:color w:val="222222"/>
          <w:sz w:val="24"/>
          <w:szCs w:val="24"/>
          <w:shd w:val="clear" w:color="auto" w:fill="FFFFFF"/>
        </w:rPr>
        <w:t>(3), p.622.</w:t>
      </w:r>
    </w:p>
    <w:p w:rsidR="0072288A" w:rsidRPr="00D21144" w:rsidRDefault="0072288A" w:rsidP="006F0228">
      <w:pPr>
        <w:spacing w:after="0" w:line="480" w:lineRule="auto"/>
        <w:rPr>
          <w:rFonts w:asciiTheme="minorBidi" w:hAnsiTheme="minorBidi"/>
          <w:sz w:val="24"/>
          <w:szCs w:val="24"/>
        </w:rPr>
      </w:pPr>
    </w:p>
    <w:p w:rsidR="0072288A" w:rsidRPr="00D21144" w:rsidRDefault="0072288A" w:rsidP="006F0228">
      <w:pPr>
        <w:spacing w:after="0" w:line="480" w:lineRule="auto"/>
        <w:rPr>
          <w:rFonts w:asciiTheme="minorBidi" w:hAnsiTheme="minorBidi"/>
          <w:sz w:val="24"/>
          <w:szCs w:val="24"/>
        </w:rPr>
      </w:pPr>
    </w:p>
    <w:sectPr w:rsidR="0072288A" w:rsidRPr="00D21144" w:rsidSect="0035468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60F3" w:rsidRDefault="004C60F3" w:rsidP="0035468A">
      <w:pPr>
        <w:spacing w:after="0" w:line="240" w:lineRule="auto"/>
      </w:pPr>
      <w:r>
        <w:separator/>
      </w:r>
    </w:p>
  </w:endnote>
  <w:endnote w:type="continuationSeparator" w:id="0">
    <w:p w:rsidR="004C60F3" w:rsidRDefault="004C60F3" w:rsidP="00354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60F3" w:rsidRDefault="004C60F3" w:rsidP="0035468A">
      <w:pPr>
        <w:spacing w:after="0" w:line="240" w:lineRule="auto"/>
      </w:pPr>
      <w:r>
        <w:separator/>
      </w:r>
    </w:p>
  </w:footnote>
  <w:footnote w:type="continuationSeparator" w:id="0">
    <w:p w:rsidR="004C60F3" w:rsidRDefault="004C60F3" w:rsidP="003546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3FDF" w:rsidRPr="00053FDF" w:rsidRDefault="005419E0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053FDF">
      <w:rPr>
        <w:rFonts w:ascii="Times New Roman" w:hAnsi="Times New Roman" w:cs="Times New Roman"/>
        <w:sz w:val="24"/>
        <w:szCs w:val="24"/>
      </w:rPr>
      <w:t xml:space="preserve">Seminars </w:t>
    </w:r>
    <w:sdt>
      <w:sdtPr>
        <w:rPr>
          <w:rFonts w:ascii="Times New Roman" w:hAnsi="Times New Roman" w:cs="Times New Roman"/>
          <w:sz w:val="24"/>
          <w:szCs w:val="24"/>
        </w:rPr>
        <w:id w:val="-168658730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35468A" w:rsidRPr="00053FD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D73577" w:rsidRPr="00053FD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35468A" w:rsidRPr="00053FD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4C60F3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35468A" w:rsidRPr="00053FD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:rsidR="00053FDF" w:rsidRPr="00053FDF" w:rsidRDefault="00053FDF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E19F1"/>
    <w:multiLevelType w:val="hybridMultilevel"/>
    <w:tmpl w:val="F16C50D4"/>
    <w:lvl w:ilvl="0" w:tplc="016844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52253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A5CFA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10EF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ACA9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1947B0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29E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ACE91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B04FD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1733F"/>
    <w:multiLevelType w:val="hybridMultilevel"/>
    <w:tmpl w:val="0F9E716A"/>
    <w:lvl w:ilvl="0" w:tplc="AC2A65A8">
      <w:start w:val="1"/>
      <w:numFmt w:val="decimal"/>
      <w:lvlText w:val="%1."/>
      <w:lvlJc w:val="left"/>
      <w:pPr>
        <w:ind w:left="720" w:hanging="360"/>
      </w:pPr>
    </w:lvl>
    <w:lvl w:ilvl="1" w:tplc="443AFA8E" w:tentative="1">
      <w:start w:val="1"/>
      <w:numFmt w:val="lowerLetter"/>
      <w:lvlText w:val="%2."/>
      <w:lvlJc w:val="left"/>
      <w:pPr>
        <w:ind w:left="1440" w:hanging="360"/>
      </w:pPr>
    </w:lvl>
    <w:lvl w:ilvl="2" w:tplc="CB9254A8" w:tentative="1">
      <w:start w:val="1"/>
      <w:numFmt w:val="lowerRoman"/>
      <w:lvlText w:val="%3."/>
      <w:lvlJc w:val="right"/>
      <w:pPr>
        <w:ind w:left="2160" w:hanging="180"/>
      </w:pPr>
    </w:lvl>
    <w:lvl w:ilvl="3" w:tplc="2354A93E" w:tentative="1">
      <w:start w:val="1"/>
      <w:numFmt w:val="decimal"/>
      <w:lvlText w:val="%4."/>
      <w:lvlJc w:val="left"/>
      <w:pPr>
        <w:ind w:left="2880" w:hanging="360"/>
      </w:pPr>
    </w:lvl>
    <w:lvl w:ilvl="4" w:tplc="602C0B1C" w:tentative="1">
      <w:start w:val="1"/>
      <w:numFmt w:val="lowerLetter"/>
      <w:lvlText w:val="%5."/>
      <w:lvlJc w:val="left"/>
      <w:pPr>
        <w:ind w:left="3600" w:hanging="360"/>
      </w:pPr>
    </w:lvl>
    <w:lvl w:ilvl="5" w:tplc="AED23704" w:tentative="1">
      <w:start w:val="1"/>
      <w:numFmt w:val="lowerRoman"/>
      <w:lvlText w:val="%6."/>
      <w:lvlJc w:val="right"/>
      <w:pPr>
        <w:ind w:left="4320" w:hanging="180"/>
      </w:pPr>
    </w:lvl>
    <w:lvl w:ilvl="6" w:tplc="27B0F23A" w:tentative="1">
      <w:start w:val="1"/>
      <w:numFmt w:val="decimal"/>
      <w:lvlText w:val="%7."/>
      <w:lvlJc w:val="left"/>
      <w:pPr>
        <w:ind w:left="5040" w:hanging="360"/>
      </w:pPr>
    </w:lvl>
    <w:lvl w:ilvl="7" w:tplc="5A944824" w:tentative="1">
      <w:start w:val="1"/>
      <w:numFmt w:val="lowerLetter"/>
      <w:lvlText w:val="%8."/>
      <w:lvlJc w:val="left"/>
      <w:pPr>
        <w:ind w:left="5760" w:hanging="360"/>
      </w:pPr>
    </w:lvl>
    <w:lvl w:ilvl="8" w:tplc="DA5489A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084D6C"/>
    <w:multiLevelType w:val="hybridMultilevel"/>
    <w:tmpl w:val="B9F6B7E2"/>
    <w:lvl w:ilvl="0" w:tplc="AEB6E9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94F2D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424F8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9C0E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D8DA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3EEFC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EA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30EAD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000E1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01CCC"/>
    <w:rsid w:val="00001CCC"/>
    <w:rsid w:val="00021AEC"/>
    <w:rsid w:val="00053FDF"/>
    <w:rsid w:val="00080928"/>
    <w:rsid w:val="002C4C3C"/>
    <w:rsid w:val="0035468A"/>
    <w:rsid w:val="004C60F3"/>
    <w:rsid w:val="005419E0"/>
    <w:rsid w:val="0064277A"/>
    <w:rsid w:val="006502B7"/>
    <w:rsid w:val="006F0228"/>
    <w:rsid w:val="0072288A"/>
    <w:rsid w:val="0087109D"/>
    <w:rsid w:val="008E2EEF"/>
    <w:rsid w:val="00C73F0B"/>
    <w:rsid w:val="00C8189A"/>
    <w:rsid w:val="00D13B34"/>
    <w:rsid w:val="00D21144"/>
    <w:rsid w:val="00D73577"/>
    <w:rsid w:val="00E374C1"/>
    <w:rsid w:val="00F0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1FCBB2-7800-4ADA-8A18-2C9D636A8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46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FDF"/>
  </w:style>
  <w:style w:type="paragraph" w:styleId="Footer">
    <w:name w:val="footer"/>
    <w:basedOn w:val="Normal"/>
    <w:link w:val="FooterChar"/>
    <w:uiPriority w:val="99"/>
    <w:unhideWhenUsed/>
    <w:rsid w:val="00053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FDF"/>
  </w:style>
  <w:style w:type="table" w:styleId="TableGrid">
    <w:name w:val="Table Grid"/>
    <w:basedOn w:val="TableNormal"/>
    <w:uiPriority w:val="39"/>
    <w:rsid w:val="00053F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3F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QNB</cp:lastModifiedBy>
  <cp:revision>4</cp:revision>
  <dcterms:created xsi:type="dcterms:W3CDTF">2022-10-07T15:42:00Z</dcterms:created>
  <dcterms:modified xsi:type="dcterms:W3CDTF">2022-10-08T09:43:00Z</dcterms:modified>
  <cp:category/>
  <cp:contentStatus/>
  <dc:language/>
  <cp:version/>
</cp:coreProperties>
</file>