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AF3" w:rsidRDefault="00A32AF3" w:rsidP="00BA7120">
      <w:pPr>
        <w:jc w:val="center"/>
        <w:rPr>
          <w:rFonts w:ascii="Arial" w:eastAsia="Times New Roman" w:hAnsi="Arial" w:cs="Arial"/>
          <w:vanish/>
          <w:sz w:val="24"/>
          <w:szCs w:val="24"/>
          <w:u w:val="single"/>
        </w:rPr>
      </w:pPr>
      <w:r>
        <w:rPr>
          <w:rFonts w:ascii="Arial" w:eastAsia="Times New Roman" w:hAnsi="Arial" w:cs="Arial"/>
          <w:vanish/>
          <w:sz w:val="24"/>
          <w:szCs w:val="24"/>
          <w:u w:val="single"/>
        </w:rPr>
        <w:t>Top of Form</w:t>
      </w:r>
    </w:p>
    <w:p w:rsidR="00A32AF3" w:rsidRDefault="00A32AF3" w:rsidP="00BA7120">
      <w:pPr>
        <w:jc w:val="center"/>
        <w:rPr>
          <w:rFonts w:ascii="Arial" w:eastAsia="Times New Roman" w:hAnsi="Arial" w:cs="Arial"/>
          <w:vanish/>
          <w:sz w:val="24"/>
          <w:szCs w:val="24"/>
          <w:u w:val="single"/>
        </w:rPr>
      </w:pPr>
      <w:r>
        <w:rPr>
          <w:rFonts w:ascii="Arial" w:eastAsia="Times New Roman" w:hAnsi="Arial" w:cs="Arial"/>
          <w:vanish/>
          <w:sz w:val="24"/>
          <w:szCs w:val="24"/>
          <w:u w:val="single"/>
        </w:rPr>
        <w:t>Bottom of Form</w:t>
      </w:r>
    </w:p>
    <w:p w:rsidR="00A32AF3" w:rsidRDefault="00A32AF3" w:rsidP="00BA7120">
      <w:pPr>
        <w:jc w:val="center"/>
        <w:rPr>
          <w:rFonts w:ascii="Arial" w:eastAsia="Times New Roman" w:hAnsi="Arial" w:cs="Arial"/>
          <w:b/>
          <w:bCs/>
          <w:sz w:val="24"/>
          <w:szCs w:val="24"/>
          <w:u w:val="single"/>
        </w:rPr>
      </w:pPr>
      <w:r>
        <w:rPr>
          <w:rFonts w:ascii="Arial" w:eastAsia="Times New Roman" w:hAnsi="Arial" w:cs="Arial"/>
          <w:b/>
          <w:bCs/>
          <w:sz w:val="24"/>
          <w:szCs w:val="24"/>
          <w:u w:val="single"/>
        </w:rPr>
        <w:t>Unit 3: An Introduction to Risk and the System Development Life Cycle</w:t>
      </w:r>
    </w:p>
    <w:p w:rsidR="00A32AF3" w:rsidRDefault="00A32AF3" w:rsidP="00A32AF3">
      <w:pPr>
        <w:jc w:val="both"/>
        <w:rPr>
          <w:rFonts w:ascii="Arial" w:eastAsia="Times New Roman" w:hAnsi="Arial" w:cs="Arial"/>
          <w:b/>
          <w:bCs/>
          <w:sz w:val="24"/>
          <w:szCs w:val="24"/>
        </w:rPr>
      </w:pPr>
    </w:p>
    <w:p w:rsidR="00A32AF3" w:rsidRDefault="00A32AF3" w:rsidP="00A32AF3">
      <w:pPr>
        <w:jc w:val="both"/>
        <w:rPr>
          <w:rFonts w:ascii="Arial" w:eastAsia="Times New Roman" w:hAnsi="Arial" w:cs="Arial"/>
          <w:b/>
          <w:bCs/>
          <w:sz w:val="24"/>
          <w:szCs w:val="24"/>
        </w:rPr>
      </w:pPr>
      <w:r>
        <w:rPr>
          <w:rFonts w:ascii="Arial" w:eastAsia="Times New Roman" w:hAnsi="Arial" w:cs="Arial"/>
          <w:b/>
          <w:bCs/>
          <w:sz w:val="24"/>
          <w:szCs w:val="24"/>
        </w:rPr>
        <w:t>Objectives:</w:t>
      </w:r>
    </w:p>
    <w:p w:rsidR="00A32AF3" w:rsidRDefault="00A32AF3" w:rsidP="00A32AF3">
      <w:pPr>
        <w:spacing w:after="0"/>
        <w:jc w:val="both"/>
        <w:rPr>
          <w:rFonts w:ascii="Arial" w:eastAsia="Times New Roman" w:hAnsi="Arial" w:cs="Arial"/>
          <w:sz w:val="24"/>
          <w:szCs w:val="24"/>
        </w:rPr>
      </w:pPr>
      <w:r>
        <w:rPr>
          <w:rFonts w:ascii="Arial" w:eastAsia="Times New Roman" w:hAnsi="Arial" w:cs="Arial"/>
          <w:sz w:val="24"/>
          <w:szCs w:val="24"/>
        </w:rPr>
        <w:t>Review the some of the various methodologies used to implement the SDLC – focusing on the difference between Agile and Waterfall methods.</w:t>
      </w:r>
    </w:p>
    <w:p w:rsidR="00A32AF3" w:rsidRDefault="00A32AF3" w:rsidP="00A32AF3">
      <w:pPr>
        <w:spacing w:after="0"/>
        <w:jc w:val="both"/>
        <w:rPr>
          <w:rFonts w:ascii="Arial" w:eastAsia="Times New Roman" w:hAnsi="Arial" w:cs="Arial"/>
          <w:sz w:val="24"/>
          <w:szCs w:val="24"/>
        </w:rPr>
      </w:pPr>
      <w:r>
        <w:rPr>
          <w:rFonts w:ascii="Arial" w:eastAsia="Times New Roman" w:hAnsi="Arial" w:cs="Arial"/>
          <w:sz w:val="24"/>
          <w:szCs w:val="24"/>
        </w:rPr>
        <w:t>Discuss where risk affects each phase of the SDLC – and how some methodologies mitigate against it.</w:t>
      </w:r>
    </w:p>
    <w:p w:rsidR="00A32AF3" w:rsidRDefault="00A32AF3" w:rsidP="00A32AF3">
      <w:pPr>
        <w:jc w:val="both"/>
        <w:rPr>
          <w:rFonts w:ascii="Arial" w:eastAsia="Times New Roman" w:hAnsi="Arial" w:cs="Arial"/>
          <w:sz w:val="24"/>
          <w:szCs w:val="24"/>
        </w:rPr>
      </w:pPr>
      <w:r>
        <w:rPr>
          <w:rFonts w:ascii="Arial" w:eastAsia="Times New Roman" w:hAnsi="Arial" w:cs="Arial"/>
          <w:sz w:val="24"/>
          <w:szCs w:val="24"/>
        </w:rPr>
        <w:t>Evaluate modern approaches – with a special focus on DevOps.</w:t>
      </w:r>
    </w:p>
    <w:p w:rsidR="00A32AF3" w:rsidRDefault="00A32AF3" w:rsidP="00A32AF3">
      <w:pPr>
        <w:spacing w:after="0"/>
        <w:jc w:val="both"/>
        <w:rPr>
          <w:rFonts w:ascii="Arial" w:eastAsia="Times New Roman" w:hAnsi="Arial" w:cs="Arial"/>
          <w:sz w:val="24"/>
          <w:szCs w:val="24"/>
        </w:rPr>
      </w:pPr>
      <w:r>
        <w:rPr>
          <w:rFonts w:ascii="Arial" w:eastAsia="Times New Roman" w:hAnsi="Arial" w:cs="Arial"/>
          <w:b/>
          <w:bCs/>
          <w:sz w:val="24"/>
          <w:szCs w:val="24"/>
        </w:rPr>
        <w:t>Outcomes:</w:t>
      </w:r>
    </w:p>
    <w:p w:rsidR="00A32AF3" w:rsidRDefault="00A32AF3" w:rsidP="00A32AF3">
      <w:pPr>
        <w:spacing w:after="0"/>
        <w:jc w:val="both"/>
        <w:rPr>
          <w:rFonts w:ascii="Arial" w:eastAsia="Times New Roman" w:hAnsi="Arial" w:cs="Arial"/>
          <w:sz w:val="24"/>
          <w:szCs w:val="24"/>
        </w:rPr>
      </w:pPr>
      <w:r>
        <w:rPr>
          <w:rFonts w:ascii="Arial" w:eastAsia="Times New Roman" w:hAnsi="Arial" w:cs="Arial"/>
          <w:sz w:val="24"/>
          <w:szCs w:val="24"/>
        </w:rPr>
        <w:t>Describe what the SDLC is – and the different implementation methodologies available.</w:t>
      </w:r>
    </w:p>
    <w:p w:rsidR="00A32AF3" w:rsidRDefault="00A32AF3" w:rsidP="00A32AF3">
      <w:pPr>
        <w:spacing w:after="0"/>
        <w:jc w:val="both"/>
        <w:rPr>
          <w:rFonts w:ascii="Arial" w:eastAsia="Times New Roman" w:hAnsi="Arial" w:cs="Arial"/>
          <w:sz w:val="24"/>
          <w:szCs w:val="24"/>
        </w:rPr>
      </w:pPr>
      <w:r>
        <w:rPr>
          <w:rFonts w:ascii="Arial" w:eastAsia="Times New Roman" w:hAnsi="Arial" w:cs="Arial"/>
          <w:sz w:val="24"/>
          <w:szCs w:val="24"/>
        </w:rPr>
        <w:t>Explain how risks affect the SDLC.</w:t>
      </w:r>
    </w:p>
    <w:p w:rsidR="00A32AF3" w:rsidRDefault="00A32AF3" w:rsidP="00A32AF3">
      <w:pPr>
        <w:jc w:val="both"/>
        <w:rPr>
          <w:rFonts w:ascii="Arial" w:eastAsia="Times New Roman" w:hAnsi="Arial" w:cs="Arial"/>
          <w:sz w:val="24"/>
          <w:szCs w:val="24"/>
        </w:rPr>
      </w:pPr>
      <w:r>
        <w:rPr>
          <w:rFonts w:ascii="Arial" w:eastAsia="Times New Roman" w:hAnsi="Arial" w:cs="Arial"/>
          <w:sz w:val="24"/>
          <w:szCs w:val="24"/>
        </w:rPr>
        <w:t>Describe how to mitigate risks in a selected SDLC methodology.</w:t>
      </w:r>
    </w:p>
    <w:p w:rsidR="00A32AF3" w:rsidRDefault="00A32AF3" w:rsidP="00A32AF3">
      <w:pPr>
        <w:jc w:val="both"/>
        <w:rPr>
          <w:rFonts w:ascii="Arial" w:eastAsia="Times New Roman" w:hAnsi="Arial" w:cs="Arial"/>
          <w:sz w:val="24"/>
          <w:szCs w:val="24"/>
        </w:rPr>
      </w:pPr>
    </w:p>
    <w:p w:rsidR="00A32AF3" w:rsidRDefault="00A32AF3" w:rsidP="00A32AF3">
      <w:pPr>
        <w:jc w:val="both"/>
        <w:rPr>
          <w:rFonts w:ascii="Arial" w:eastAsia="Times New Roman" w:hAnsi="Arial" w:cs="Arial"/>
          <w:b/>
          <w:bCs/>
          <w:sz w:val="24"/>
          <w:szCs w:val="24"/>
        </w:rPr>
      </w:pPr>
      <w:r>
        <w:rPr>
          <w:rFonts w:ascii="Arial" w:eastAsia="Times New Roman" w:hAnsi="Arial" w:cs="Arial"/>
          <w:b/>
          <w:bCs/>
          <w:sz w:val="24"/>
          <w:szCs w:val="24"/>
        </w:rPr>
        <w:t>Reflection</w:t>
      </w:r>
    </w:p>
    <w:p w:rsidR="00A32AF3" w:rsidRDefault="00A32AF3" w:rsidP="00A32AF3">
      <w:pPr>
        <w:jc w:val="both"/>
        <w:rPr>
          <w:rFonts w:ascii="Arial" w:eastAsia="Times New Roman" w:hAnsi="Arial" w:cs="Arial"/>
          <w:sz w:val="24"/>
          <w:szCs w:val="24"/>
        </w:rPr>
      </w:pPr>
      <w:r>
        <w:rPr>
          <w:rFonts w:ascii="Arial" w:eastAsia="Times New Roman" w:hAnsi="Arial" w:cs="Arial"/>
          <w:sz w:val="24"/>
          <w:szCs w:val="24"/>
        </w:rPr>
        <w:t>The Software Development Life Cycle, often known as SDLC, is a method for producing the highest-quality software at the lowest possible cost and in the shortest possible period of time. The Software Development Life Cycle (SDLC) provides a well-organized sequence of phases that enables an organization to swiftly produce high-quality, completely tested, and production-ready software. SDLC's advantages include a decrease in the cost of building software as well as an improvement in the product's quality and production speed. SDLC is able to achieve these apparently conflicting goals by sticking to a strategy that removes the typical obstacles encountered in software development projects. This plan will begin with a review of the existing systems to identify improvement opportunities (</w:t>
      </w:r>
      <w:proofErr w:type="spellStart"/>
      <w:r>
        <w:rPr>
          <w:rFonts w:ascii="Arial" w:hAnsi="Arial" w:cs="Arial"/>
          <w:sz w:val="24"/>
          <w:szCs w:val="24"/>
        </w:rPr>
        <w:t>Altvater</w:t>
      </w:r>
      <w:proofErr w:type="spellEnd"/>
      <w:r>
        <w:rPr>
          <w:rFonts w:ascii="Arial" w:hAnsi="Arial" w:cs="Arial"/>
          <w:sz w:val="24"/>
          <w:szCs w:val="24"/>
        </w:rPr>
        <w:t>, et. al., 2020; Synopsys.com.  et. al., 2019).</w:t>
      </w:r>
    </w:p>
    <w:p w:rsidR="00A32AF3" w:rsidRDefault="00A32AF3" w:rsidP="00A32AF3">
      <w:pPr>
        <w:jc w:val="both"/>
        <w:rPr>
          <w:rFonts w:ascii="Arial" w:hAnsi="Arial" w:cs="Arial"/>
          <w:sz w:val="24"/>
          <w:szCs w:val="24"/>
        </w:rPr>
      </w:pPr>
      <w:r>
        <w:rPr>
          <w:rFonts w:ascii="Arial" w:eastAsia="Times New Roman" w:hAnsi="Arial" w:cs="Arial"/>
          <w:sz w:val="24"/>
          <w:szCs w:val="24"/>
        </w:rPr>
        <w:t>There are six phases of SDLC which are Requirement analysis, Planning, Software design such as architectural design, Software development, Testing, and Deployment. The waterfall model, the spiral model, DevOps, Lean, and the Agile model are all popular examples of SDLC models (</w:t>
      </w:r>
      <w:r>
        <w:rPr>
          <w:rFonts w:ascii="Arial" w:hAnsi="Arial" w:cs="Arial"/>
          <w:sz w:val="24"/>
          <w:szCs w:val="24"/>
        </w:rPr>
        <w:t>Half, R. 2019).</w:t>
      </w:r>
    </w:p>
    <w:p w:rsidR="00A32AF3" w:rsidRDefault="00A32AF3" w:rsidP="00A32AF3">
      <w:pPr>
        <w:jc w:val="both"/>
        <w:rPr>
          <w:rFonts w:ascii="Arial" w:eastAsia="Times New Roman" w:hAnsi="Arial" w:cs="Arial"/>
          <w:spacing w:val="2"/>
          <w:sz w:val="24"/>
          <w:szCs w:val="24"/>
        </w:rPr>
      </w:pPr>
      <w:r>
        <w:rPr>
          <w:rFonts w:ascii="Arial" w:hAnsi="Arial" w:cs="Arial"/>
          <w:sz w:val="24"/>
          <w:szCs w:val="24"/>
        </w:rPr>
        <w:t>Now here we are writing some points, because of these points risk effects the SDLC. We are here mentioning all the risk which faced in SDLC different phases. Failure of a project is often the result of unrealistic expectations about its money, timeline, resources, and scope.</w:t>
      </w:r>
      <w:r>
        <w:rPr>
          <w:rFonts w:ascii="Arial" w:hAnsi="Arial" w:cs="Arial"/>
          <w:spacing w:val="2"/>
          <w:sz w:val="24"/>
          <w:szCs w:val="24"/>
          <w:shd w:val="clear" w:color="auto" w:fill="FFFFFF"/>
        </w:rPr>
        <w:t> </w:t>
      </w:r>
      <w:r>
        <w:rPr>
          <w:rFonts w:ascii="Arial" w:eastAsia="Times New Roman" w:hAnsi="Arial" w:cs="Arial"/>
          <w:spacing w:val="2"/>
          <w:sz w:val="24"/>
          <w:szCs w:val="24"/>
        </w:rPr>
        <w:t>Incomplete prerequisites</w:t>
      </w:r>
      <w:r>
        <w:rPr>
          <w:rFonts w:ascii="Arial" w:hAnsi="Arial" w:cs="Arial"/>
          <w:spacing w:val="2"/>
          <w:sz w:val="24"/>
          <w:szCs w:val="24"/>
          <w:shd w:val="clear" w:color="auto" w:fill="FFFFFF"/>
        </w:rPr>
        <w:t xml:space="preserve">, </w:t>
      </w:r>
      <w:r>
        <w:rPr>
          <w:rFonts w:ascii="Arial" w:eastAsia="Times New Roman" w:hAnsi="Arial" w:cs="Arial"/>
          <w:spacing w:val="2"/>
          <w:sz w:val="24"/>
          <w:szCs w:val="24"/>
        </w:rPr>
        <w:t>ignoring nonfunctional requirements, conflicting user requirements, gold plating, insufficiently detailed description of the actual working environment, due to a misunderstanding of the industry specific language, making use of everyday language to communicate needs, inconsistent requirements data and RD, as well as RD that cannot be modified, are the risks that may lead to the failure of a project (</w:t>
      </w:r>
      <w:proofErr w:type="spellStart"/>
      <w:r>
        <w:rPr>
          <w:rFonts w:ascii="Arial" w:eastAsia="Times New Roman" w:hAnsi="Arial" w:cs="Arial"/>
          <w:sz w:val="24"/>
          <w:szCs w:val="24"/>
        </w:rPr>
        <w:t>GeeksforGeeks</w:t>
      </w:r>
      <w:proofErr w:type="spellEnd"/>
      <w:r>
        <w:rPr>
          <w:rFonts w:ascii="Arial" w:eastAsia="Times New Roman" w:hAnsi="Arial" w:cs="Arial"/>
          <w:sz w:val="24"/>
          <w:szCs w:val="24"/>
        </w:rPr>
        <w:t xml:space="preserve"> et. al., 2018)</w:t>
      </w:r>
      <w:r>
        <w:rPr>
          <w:rFonts w:ascii="Arial" w:eastAsia="Times New Roman" w:hAnsi="Arial" w:cs="Arial"/>
          <w:spacing w:val="2"/>
          <w:sz w:val="24"/>
          <w:szCs w:val="24"/>
        </w:rPr>
        <w:t>.</w:t>
      </w:r>
    </w:p>
    <w:p w:rsidR="00A32AF3" w:rsidRDefault="00A32AF3" w:rsidP="00A32AF3">
      <w:pPr>
        <w:jc w:val="both"/>
        <w:rPr>
          <w:rFonts w:ascii="Arial" w:eastAsia="Times New Roman" w:hAnsi="Arial" w:cs="Arial"/>
          <w:spacing w:val="2"/>
          <w:sz w:val="24"/>
          <w:szCs w:val="24"/>
        </w:rPr>
      </w:pPr>
      <w:r>
        <w:rPr>
          <w:rFonts w:ascii="Arial" w:eastAsia="Times New Roman" w:hAnsi="Arial" w:cs="Arial"/>
          <w:spacing w:val="2"/>
          <w:sz w:val="24"/>
          <w:szCs w:val="24"/>
        </w:rPr>
        <w:lastRenderedPageBreak/>
        <w:t xml:space="preserve">We can mitigate the risk during SDLC model by using these steps which varies from SDLC </w:t>
      </w:r>
      <w:proofErr w:type="gramStart"/>
      <w:r>
        <w:rPr>
          <w:rFonts w:ascii="Arial" w:eastAsia="Times New Roman" w:hAnsi="Arial" w:cs="Arial"/>
          <w:spacing w:val="2"/>
          <w:sz w:val="24"/>
          <w:szCs w:val="24"/>
        </w:rPr>
        <w:t>model :</w:t>
      </w:r>
      <w:r>
        <w:rPr>
          <w:rFonts w:ascii="Arial" w:eastAsia="Times New Roman" w:hAnsi="Arial" w:cs="Arial"/>
          <w:sz w:val="24"/>
          <w:szCs w:val="24"/>
        </w:rPr>
        <w:t>CAST</w:t>
      </w:r>
      <w:proofErr w:type="gramEnd"/>
      <w:r>
        <w:rPr>
          <w:rFonts w:ascii="Arial" w:eastAsia="Times New Roman" w:hAnsi="Arial" w:cs="Arial"/>
          <w:sz w:val="24"/>
          <w:szCs w:val="24"/>
        </w:rPr>
        <w:t xml:space="preserve"> et. al., 2017)</w:t>
      </w:r>
      <w:r>
        <w:rPr>
          <w:rFonts w:ascii="Arial" w:eastAsia="Times New Roman" w:hAnsi="Arial" w:cs="Arial"/>
          <w:spacing w:val="2"/>
          <w:sz w:val="24"/>
          <w:szCs w:val="24"/>
        </w:rPr>
        <w:t>.</w:t>
      </w:r>
    </w:p>
    <w:p w:rsidR="00A32AF3" w:rsidRDefault="00A32AF3" w:rsidP="00A32AF3">
      <w:pPr>
        <w:pStyle w:val="ListParagraph"/>
        <w:numPr>
          <w:ilvl w:val="0"/>
          <w:numId w:val="1"/>
        </w:numPr>
        <w:jc w:val="both"/>
        <w:rPr>
          <w:rFonts w:ascii="Arial" w:hAnsi="Arial" w:cs="Arial"/>
          <w:spacing w:val="2"/>
          <w:sz w:val="24"/>
          <w:szCs w:val="24"/>
          <w:shd w:val="clear" w:color="auto" w:fill="FFFFFF"/>
        </w:rPr>
      </w:pPr>
      <w:r>
        <w:rPr>
          <w:rFonts w:ascii="Arial" w:hAnsi="Arial" w:cs="Arial"/>
          <w:b/>
          <w:bCs/>
          <w:spacing w:val="2"/>
          <w:sz w:val="24"/>
          <w:szCs w:val="24"/>
          <w:shd w:val="clear" w:color="auto" w:fill="FFFFFF"/>
        </w:rPr>
        <w:t>Accept:</w:t>
      </w:r>
      <w:r>
        <w:rPr>
          <w:rFonts w:ascii="Arial" w:hAnsi="Arial" w:cs="Arial"/>
          <w:spacing w:val="2"/>
          <w:sz w:val="24"/>
          <w:szCs w:val="24"/>
          <w:shd w:val="clear" w:color="auto" w:fill="FFFFFF"/>
        </w:rPr>
        <w:t xml:space="preserve"> Acknowledge and accept the reality that a risk is impacting the project. Make a decisive decision to continue with the project regardless of the risk and without adjustments. In this situation, the approval of the project management team is required.</w:t>
      </w:r>
    </w:p>
    <w:p w:rsidR="00A32AF3" w:rsidRDefault="00A32AF3" w:rsidP="00A32AF3">
      <w:pPr>
        <w:pStyle w:val="ListParagraph"/>
        <w:numPr>
          <w:ilvl w:val="0"/>
          <w:numId w:val="1"/>
        </w:numPr>
        <w:jc w:val="both"/>
        <w:rPr>
          <w:rFonts w:ascii="Arial" w:hAnsi="Arial" w:cs="Arial"/>
          <w:spacing w:val="2"/>
          <w:sz w:val="24"/>
          <w:szCs w:val="24"/>
          <w:shd w:val="clear" w:color="auto" w:fill="FFFFFF"/>
        </w:rPr>
      </w:pPr>
      <w:r>
        <w:rPr>
          <w:rFonts w:ascii="Arial" w:hAnsi="Arial" w:cs="Arial"/>
          <w:b/>
          <w:bCs/>
          <w:spacing w:val="2"/>
          <w:sz w:val="24"/>
          <w:szCs w:val="24"/>
          <w:shd w:val="clear" w:color="auto" w:fill="FFFFFF"/>
        </w:rPr>
        <w:t>Avoid:</w:t>
      </w:r>
      <w:r>
        <w:rPr>
          <w:rFonts w:ascii="Arial" w:hAnsi="Arial" w:cs="Arial"/>
          <w:spacing w:val="2"/>
          <w:sz w:val="24"/>
          <w:szCs w:val="24"/>
          <w:shd w:val="clear" w:color="auto" w:fill="FFFFFF"/>
        </w:rPr>
        <w:t xml:space="preserve"> Adjust the project's scope, timetable, or constraints as required to mitigate the effect of the risk.</w:t>
      </w:r>
    </w:p>
    <w:p w:rsidR="00A32AF3" w:rsidRDefault="00A32AF3" w:rsidP="00A32AF3">
      <w:pPr>
        <w:pStyle w:val="ListParagraph"/>
        <w:numPr>
          <w:ilvl w:val="0"/>
          <w:numId w:val="1"/>
        </w:numPr>
        <w:jc w:val="both"/>
        <w:rPr>
          <w:rFonts w:ascii="Arial" w:hAnsi="Arial" w:cs="Arial"/>
          <w:spacing w:val="2"/>
          <w:sz w:val="24"/>
          <w:szCs w:val="24"/>
          <w:shd w:val="clear" w:color="auto" w:fill="FFFFFF"/>
        </w:rPr>
      </w:pPr>
      <w:r>
        <w:rPr>
          <w:rFonts w:ascii="Arial" w:hAnsi="Arial" w:cs="Arial"/>
          <w:b/>
          <w:bCs/>
          <w:spacing w:val="2"/>
          <w:sz w:val="24"/>
          <w:szCs w:val="24"/>
          <w:shd w:val="clear" w:color="auto" w:fill="FFFFFF"/>
        </w:rPr>
        <w:t>Control:</w:t>
      </w:r>
      <w:r>
        <w:rPr>
          <w:rFonts w:ascii="Arial" w:hAnsi="Arial" w:cs="Arial"/>
          <w:spacing w:val="2"/>
          <w:sz w:val="24"/>
          <w:szCs w:val="24"/>
          <w:shd w:val="clear" w:color="auto" w:fill="FFFFFF"/>
        </w:rPr>
        <w:t xml:space="preserve"> Take measures to mitigate the intensity of the impact or delay the development of the threat.</w:t>
      </w:r>
    </w:p>
    <w:p w:rsidR="00A32AF3" w:rsidRDefault="00A32AF3" w:rsidP="00A32AF3">
      <w:pPr>
        <w:pStyle w:val="ListParagraph"/>
        <w:numPr>
          <w:ilvl w:val="0"/>
          <w:numId w:val="1"/>
        </w:numPr>
        <w:jc w:val="both"/>
        <w:rPr>
          <w:rFonts w:ascii="Arial" w:hAnsi="Arial" w:cs="Arial"/>
          <w:spacing w:val="2"/>
          <w:sz w:val="24"/>
          <w:szCs w:val="24"/>
          <w:shd w:val="clear" w:color="auto" w:fill="FFFFFF"/>
        </w:rPr>
      </w:pPr>
      <w:r>
        <w:rPr>
          <w:rFonts w:ascii="Arial" w:hAnsi="Arial" w:cs="Arial"/>
          <w:b/>
          <w:bCs/>
          <w:spacing w:val="2"/>
          <w:sz w:val="24"/>
          <w:szCs w:val="24"/>
          <w:shd w:val="clear" w:color="auto" w:fill="FFFFFF"/>
        </w:rPr>
        <w:t>Transfer:</w:t>
      </w:r>
      <w:r>
        <w:rPr>
          <w:rFonts w:ascii="Arial" w:hAnsi="Arial" w:cs="Arial"/>
          <w:spacing w:val="2"/>
          <w:sz w:val="24"/>
          <w:szCs w:val="24"/>
          <w:shd w:val="clear" w:color="auto" w:fill="FFFFFF"/>
        </w:rPr>
        <w:t xml:space="preserve"> Your firm should conduct a transfer in order to delegate responsibility, obligation, or authority to other parties who are ready to assume the risk.</w:t>
      </w:r>
    </w:p>
    <w:p w:rsidR="00A32AF3" w:rsidRDefault="00A32AF3" w:rsidP="00A32AF3">
      <w:pPr>
        <w:pStyle w:val="ListParagraph"/>
        <w:numPr>
          <w:ilvl w:val="0"/>
          <w:numId w:val="1"/>
        </w:numPr>
        <w:jc w:val="both"/>
        <w:rPr>
          <w:rFonts w:ascii="Arial" w:hAnsi="Arial" w:cs="Arial"/>
          <w:spacing w:val="2"/>
          <w:sz w:val="24"/>
          <w:szCs w:val="24"/>
          <w:shd w:val="clear" w:color="auto" w:fill="FFFFFF"/>
        </w:rPr>
      </w:pPr>
      <w:r>
        <w:rPr>
          <w:rFonts w:ascii="Arial" w:hAnsi="Arial" w:cs="Arial"/>
          <w:b/>
          <w:bCs/>
          <w:spacing w:val="2"/>
          <w:sz w:val="24"/>
          <w:szCs w:val="24"/>
          <w:shd w:val="clear" w:color="auto" w:fill="FFFFFF"/>
        </w:rPr>
        <w:t>Continue Monitoring:</w:t>
      </w:r>
      <w:r>
        <w:rPr>
          <w:rFonts w:ascii="Arial" w:hAnsi="Arial" w:cs="Arial"/>
          <w:spacing w:val="2"/>
          <w:sz w:val="24"/>
          <w:szCs w:val="24"/>
          <w:shd w:val="clear" w:color="auto" w:fill="FFFFFF"/>
        </w:rPr>
        <w:t xml:space="preserve"> Monitoring the project environment for factors that might increase the risk's impact is a strategy often applied to low-impact risks.</w:t>
      </w:r>
    </w:p>
    <w:p w:rsidR="00A32AF3" w:rsidRDefault="00A32AF3" w:rsidP="00A32AF3">
      <w:pPr>
        <w:pStyle w:val="ListParagraph"/>
        <w:numPr>
          <w:ilvl w:val="0"/>
          <w:numId w:val="1"/>
        </w:numPr>
        <w:jc w:val="both"/>
        <w:rPr>
          <w:rFonts w:ascii="Arial" w:hAnsi="Arial" w:cs="Arial"/>
          <w:spacing w:val="2"/>
          <w:sz w:val="24"/>
          <w:szCs w:val="24"/>
          <w:shd w:val="clear" w:color="auto" w:fill="FFFFFF"/>
        </w:rPr>
      </w:pPr>
    </w:p>
    <w:p w:rsidR="00A32AF3" w:rsidRDefault="00A32AF3" w:rsidP="00A32AF3">
      <w:pPr>
        <w:jc w:val="both"/>
        <w:rPr>
          <w:rFonts w:ascii="Arial" w:eastAsia="Times New Roman" w:hAnsi="Arial" w:cs="Arial"/>
          <w:b/>
          <w:bCs/>
          <w:sz w:val="24"/>
          <w:szCs w:val="24"/>
        </w:rPr>
      </w:pPr>
      <w:r>
        <w:rPr>
          <w:rFonts w:ascii="Arial" w:eastAsia="Times New Roman" w:hAnsi="Arial" w:cs="Arial"/>
          <w:b/>
          <w:bCs/>
          <w:sz w:val="24"/>
          <w:szCs w:val="24"/>
        </w:rPr>
        <w:t>References</w:t>
      </w:r>
    </w:p>
    <w:p w:rsidR="00C47DC3" w:rsidRDefault="00C47DC3" w:rsidP="00814374">
      <w:pPr>
        <w:rPr>
          <w:rFonts w:ascii="Arial" w:hAnsi="Arial" w:cs="Arial"/>
          <w:sz w:val="24"/>
          <w:szCs w:val="24"/>
        </w:rPr>
      </w:pPr>
      <w:bookmarkStart w:id="0" w:name="_GoBack"/>
      <w:proofErr w:type="spellStart"/>
      <w:r>
        <w:rPr>
          <w:rFonts w:ascii="Arial" w:hAnsi="Arial" w:cs="Arial"/>
          <w:sz w:val="24"/>
          <w:szCs w:val="24"/>
        </w:rPr>
        <w:t>Altvater</w:t>
      </w:r>
      <w:proofErr w:type="spellEnd"/>
      <w:r>
        <w:rPr>
          <w:rFonts w:ascii="Arial" w:hAnsi="Arial" w:cs="Arial"/>
          <w:sz w:val="24"/>
          <w:szCs w:val="24"/>
        </w:rPr>
        <w:t xml:space="preserve">, A. (2020). </w:t>
      </w:r>
      <w:r>
        <w:rPr>
          <w:rFonts w:ascii="Arial" w:hAnsi="Arial" w:cs="Arial"/>
          <w:i/>
          <w:iCs/>
          <w:sz w:val="24"/>
          <w:szCs w:val="24"/>
        </w:rPr>
        <w:t>What is SDLC? Understand the Software Development Life Cycle</w:t>
      </w:r>
      <w:r>
        <w:rPr>
          <w:rFonts w:ascii="Arial" w:hAnsi="Arial" w:cs="Arial"/>
          <w:sz w:val="24"/>
          <w:szCs w:val="24"/>
        </w:rPr>
        <w:t xml:space="preserve">. [online] </w:t>
      </w:r>
      <w:proofErr w:type="spellStart"/>
      <w:r>
        <w:rPr>
          <w:rFonts w:ascii="Arial" w:hAnsi="Arial" w:cs="Arial"/>
          <w:sz w:val="24"/>
          <w:szCs w:val="24"/>
        </w:rPr>
        <w:t>Stackify</w:t>
      </w:r>
      <w:proofErr w:type="spellEnd"/>
      <w:r>
        <w:rPr>
          <w:rFonts w:ascii="Arial" w:hAnsi="Arial" w:cs="Arial"/>
          <w:sz w:val="24"/>
          <w:szCs w:val="24"/>
        </w:rPr>
        <w:t xml:space="preserve">. Available at: </w:t>
      </w:r>
      <w:r w:rsidRPr="00DF336F">
        <w:rPr>
          <w:rFonts w:ascii="Arial" w:hAnsi="Arial" w:cs="Arial"/>
          <w:sz w:val="24"/>
          <w:szCs w:val="24"/>
        </w:rPr>
        <w:t>https://stackify.com/what-is-sdlc/</w:t>
      </w:r>
      <w:r>
        <w:rPr>
          <w:rFonts w:ascii="Arial" w:hAnsi="Arial" w:cs="Arial"/>
          <w:sz w:val="24"/>
          <w:szCs w:val="24"/>
        </w:rPr>
        <w:t xml:space="preserve"> </w:t>
      </w:r>
      <w:r>
        <w:rPr>
          <w:rFonts w:asciiTheme="minorBidi" w:hAnsiTheme="minorBidi"/>
        </w:rPr>
        <w:t>[Accessed 22 Jun. 2022].</w:t>
      </w:r>
    </w:p>
    <w:p w:rsidR="00C47DC3" w:rsidRDefault="00C47DC3" w:rsidP="00DF336F">
      <w:pPr>
        <w:rPr>
          <w:rFonts w:ascii="Arial" w:eastAsia="Times New Roman" w:hAnsi="Arial" w:cs="Arial"/>
          <w:b/>
          <w:bCs/>
          <w:sz w:val="24"/>
          <w:szCs w:val="24"/>
        </w:rPr>
      </w:pPr>
      <w:r>
        <w:rPr>
          <w:rFonts w:ascii="Arial" w:eastAsia="Times New Roman" w:hAnsi="Arial" w:cs="Arial"/>
          <w:sz w:val="24"/>
          <w:szCs w:val="24"/>
        </w:rPr>
        <w:t xml:space="preserve">CAST (2017). </w:t>
      </w:r>
      <w:r>
        <w:rPr>
          <w:rFonts w:ascii="Arial" w:eastAsia="Times New Roman" w:hAnsi="Arial" w:cs="Arial"/>
          <w:i/>
          <w:iCs/>
          <w:sz w:val="24"/>
          <w:szCs w:val="24"/>
        </w:rPr>
        <w:t>Accelerate Application Modernization and Cloud Migration with Software Intelligence</w:t>
      </w:r>
      <w:r>
        <w:rPr>
          <w:rFonts w:ascii="Arial" w:eastAsia="Times New Roman" w:hAnsi="Arial" w:cs="Arial"/>
          <w:sz w:val="24"/>
          <w:szCs w:val="24"/>
        </w:rPr>
        <w:t>. [online] Castsoftware.com. Available at: https://www.castsoftware.com/research-labs/risk-management-in-software-development-and-software-engineering-projects.</w:t>
      </w:r>
    </w:p>
    <w:p w:rsidR="00C47DC3" w:rsidRDefault="00C47DC3" w:rsidP="00814374">
      <w:pPr>
        <w:rPr>
          <w:rFonts w:ascii="Arial" w:eastAsia="Times New Roman" w:hAnsi="Arial" w:cs="Arial"/>
          <w:b/>
          <w:bCs/>
          <w:sz w:val="24"/>
          <w:szCs w:val="24"/>
        </w:rPr>
      </w:pPr>
      <w:proofErr w:type="spellStart"/>
      <w:r>
        <w:rPr>
          <w:rFonts w:ascii="Arial" w:eastAsia="Times New Roman" w:hAnsi="Arial" w:cs="Arial"/>
          <w:sz w:val="24"/>
          <w:szCs w:val="24"/>
        </w:rPr>
        <w:t>GeeksforGeeks</w:t>
      </w:r>
      <w:proofErr w:type="spellEnd"/>
      <w:r>
        <w:rPr>
          <w:rFonts w:ascii="Arial" w:eastAsia="Times New Roman" w:hAnsi="Arial" w:cs="Arial"/>
          <w:sz w:val="24"/>
          <w:szCs w:val="24"/>
        </w:rPr>
        <w:t xml:space="preserve">. (2018). </w:t>
      </w:r>
      <w:r>
        <w:rPr>
          <w:rFonts w:ascii="Arial" w:eastAsia="Times New Roman" w:hAnsi="Arial" w:cs="Arial"/>
          <w:i/>
          <w:iCs/>
          <w:sz w:val="24"/>
          <w:szCs w:val="24"/>
        </w:rPr>
        <w:t>Integrating Risk Management in SDLC | Set 1</w:t>
      </w:r>
      <w:r>
        <w:rPr>
          <w:rFonts w:ascii="Arial" w:eastAsia="Times New Roman" w:hAnsi="Arial" w:cs="Arial"/>
          <w:sz w:val="24"/>
          <w:szCs w:val="24"/>
        </w:rPr>
        <w:t>. [online] Available at: https://www.geeksforgeeks.org/integrating-risk-management-in-sdlc-set-1/#:~:text=Unrealistic%20budget%2C%20time%2C%20inadequate%20resources [Accessed 22 Jun. 2022].</w:t>
      </w:r>
    </w:p>
    <w:p w:rsidR="00C47DC3" w:rsidRPr="00C47DC3" w:rsidRDefault="00C47DC3" w:rsidP="00C47DC3">
      <w:pPr>
        <w:rPr>
          <w:rFonts w:ascii="Arial" w:hAnsi="Arial" w:cs="Arial"/>
          <w:sz w:val="24"/>
          <w:szCs w:val="24"/>
        </w:rPr>
      </w:pPr>
      <w:r>
        <w:rPr>
          <w:rFonts w:ascii="Arial" w:hAnsi="Arial" w:cs="Arial"/>
          <w:sz w:val="24"/>
          <w:szCs w:val="24"/>
        </w:rPr>
        <w:t xml:space="preserve">Half, R. (2019). </w:t>
      </w:r>
      <w:r>
        <w:rPr>
          <w:rFonts w:ascii="Arial" w:hAnsi="Arial" w:cs="Arial"/>
          <w:i/>
          <w:iCs/>
          <w:sz w:val="24"/>
          <w:szCs w:val="24"/>
        </w:rPr>
        <w:t>6 Basic SDLC Methodologies: Which One is Best?</w:t>
      </w:r>
      <w:r>
        <w:rPr>
          <w:rFonts w:ascii="Arial" w:hAnsi="Arial" w:cs="Arial"/>
          <w:sz w:val="24"/>
          <w:szCs w:val="24"/>
        </w:rPr>
        <w:t xml:space="preserve"> [online] Roberthalf.com. Available at:</w:t>
      </w:r>
      <w:r w:rsidRPr="0031524D">
        <w:t xml:space="preserve"> </w:t>
      </w:r>
      <w:proofErr w:type="gramStart"/>
      <w:r w:rsidRPr="0031524D">
        <w:rPr>
          <w:rFonts w:ascii="Arial" w:hAnsi="Arial" w:cs="Arial"/>
          <w:sz w:val="24"/>
          <w:szCs w:val="24"/>
        </w:rPr>
        <w:t>https://www.roberthalf.com/blog/salaries-and-skills/6-basic-sdlc-methodologies-which-one-is-best</w:t>
      </w:r>
      <w:r>
        <w:rPr>
          <w:rFonts w:ascii="Arial" w:hAnsi="Arial" w:cs="Arial"/>
          <w:sz w:val="24"/>
          <w:szCs w:val="24"/>
        </w:rPr>
        <w:t xml:space="preserve">  </w:t>
      </w:r>
      <w:r>
        <w:rPr>
          <w:rFonts w:asciiTheme="minorBidi" w:hAnsiTheme="minorBidi"/>
        </w:rPr>
        <w:t>[</w:t>
      </w:r>
      <w:proofErr w:type="gramEnd"/>
      <w:r>
        <w:rPr>
          <w:rFonts w:asciiTheme="minorBidi" w:hAnsiTheme="minorBidi"/>
        </w:rPr>
        <w:t>Accessed 22 Jun. 2022].</w:t>
      </w:r>
    </w:p>
    <w:p w:rsidR="00C47DC3" w:rsidRDefault="00C47DC3" w:rsidP="00C47DC3">
      <w:pPr>
        <w:rPr>
          <w:rFonts w:ascii="Arial" w:hAnsi="Arial" w:cs="Arial"/>
          <w:sz w:val="24"/>
          <w:szCs w:val="24"/>
        </w:rPr>
      </w:pPr>
      <w:r>
        <w:rPr>
          <w:rFonts w:ascii="Arial" w:hAnsi="Arial" w:cs="Arial"/>
          <w:sz w:val="24"/>
          <w:szCs w:val="24"/>
        </w:rPr>
        <w:t xml:space="preserve">Synopsys.com. (2019). </w:t>
      </w:r>
      <w:r>
        <w:rPr>
          <w:rFonts w:ascii="Arial" w:hAnsi="Arial" w:cs="Arial"/>
          <w:i/>
          <w:iCs/>
          <w:sz w:val="24"/>
          <w:szCs w:val="24"/>
        </w:rPr>
        <w:t>What Is the Software Development Life Cycle (SDLC) and How Does It Work? | Synopsys</w:t>
      </w:r>
      <w:r>
        <w:rPr>
          <w:rFonts w:ascii="Arial" w:hAnsi="Arial" w:cs="Arial"/>
          <w:sz w:val="24"/>
          <w:szCs w:val="24"/>
        </w:rPr>
        <w:t xml:space="preserve">. [online] Available at: </w:t>
      </w:r>
      <w:r w:rsidRPr="00814374">
        <w:rPr>
          <w:rFonts w:ascii="Arial" w:hAnsi="Arial" w:cs="Arial"/>
          <w:sz w:val="24"/>
          <w:szCs w:val="24"/>
        </w:rPr>
        <w:t>https://www.synopsys.com/glossary/what-is-sdlc.html</w:t>
      </w:r>
      <w:r>
        <w:rPr>
          <w:rFonts w:ascii="Arial" w:hAnsi="Arial" w:cs="Arial"/>
          <w:sz w:val="24"/>
          <w:szCs w:val="24"/>
        </w:rPr>
        <w:t xml:space="preserve"> </w:t>
      </w:r>
      <w:r>
        <w:rPr>
          <w:rFonts w:asciiTheme="minorBidi" w:hAnsiTheme="minorBidi"/>
        </w:rPr>
        <w:t>[Accessed 22 Jun. 2022].</w:t>
      </w:r>
    </w:p>
    <w:bookmarkEnd w:id="0"/>
    <w:p w:rsidR="00665DF6" w:rsidRDefault="00665DF6"/>
    <w:sectPr w:rsidR="00665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C17A5D"/>
    <w:multiLevelType w:val="hybridMultilevel"/>
    <w:tmpl w:val="0D664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3D9"/>
    <w:rsid w:val="000B03D9"/>
    <w:rsid w:val="0031524D"/>
    <w:rsid w:val="004C5570"/>
    <w:rsid w:val="00665DF6"/>
    <w:rsid w:val="006A25C7"/>
    <w:rsid w:val="00814374"/>
    <w:rsid w:val="00A32AF3"/>
    <w:rsid w:val="00BA7120"/>
    <w:rsid w:val="00C47DC3"/>
    <w:rsid w:val="00DF33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0DBDD"/>
  <w15:chartTrackingRefBased/>
  <w15:docId w15:val="{C9D03350-B31D-43D2-8F6A-A602DE9BA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AF3"/>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unhideWhenUsed/>
    <w:rsid w:val="00A32AF3"/>
    <w:rPr>
      <w:color w:val="0000FF"/>
      <w:u w:val="single"/>
    </w:rPr>
  </w:style>
  <w:style w:type="paragraph" w:styleId="ListParagraph">
    <w:name w:val="List Paragraph"/>
    <w:basedOn w:val="Normal"/>
    <w:uiPriority w:val="34"/>
    <w:qFormat/>
    <w:rsid w:val="00A32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83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675</Words>
  <Characters>3853</Characters>
  <Application>Microsoft Office Word</Application>
  <DocSecurity>0</DocSecurity>
  <Lines>32</Lines>
  <Paragraphs>9</Paragraphs>
  <ScaleCrop>false</ScaleCrop>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9</cp:revision>
  <dcterms:created xsi:type="dcterms:W3CDTF">2022-06-27T03:15:00Z</dcterms:created>
  <dcterms:modified xsi:type="dcterms:W3CDTF">2022-07-15T14:14:00Z</dcterms:modified>
</cp:coreProperties>
</file>