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"javascript:%28function%20%28%29%20%7B%20document.write%28%27%3C%21DOCTYPE%20html%3E%3Chtml%3E%3Chead%3E%3Cmeta%20http-equiv%3D%22refresh%22%20content%3D%220%3B%20url%3Ddata%3Atext/html%2CFAIL%22%3E%3C/head%3E%3C/html%3E%27%29%3B%20%7D%29%28%29%3B"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