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Next Meeting: Next Tue 9.30pm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DELIVERABLES: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Complete use case diagram (Done)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Use case descriptions (Wei Hao finish the “Compare”)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Class diagram of entity classes (ALL add in their parts then Wei Hao, Yupei, Jabez link and touch up)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Key boundary classes and control classes (pending any changes)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Sequence diagrams of some use cases (Bryan and Glendon)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Initial Dialog map (Done)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