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8B127" w14:textId="77777777" w:rsidR="005D5039" w:rsidRPr="001D1264" w:rsidRDefault="000948C3" w:rsidP="001D126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cs-C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cs-CZ"/>
        </w:rPr>
        <w:t xml:space="preserve">Ernest Hemingway -  </w:t>
      </w:r>
      <w:r w:rsidR="005542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cs-CZ"/>
        </w:rPr>
        <w:t>STAŘEC A MOŘE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cs-CZ"/>
        </w:rPr>
        <w:t xml:space="preserve"> </w:t>
      </w:r>
      <w:r w:rsidRPr="007E050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cs-CZ"/>
        </w:rPr>
        <w:t xml:space="preserve">(1952) </w:t>
      </w:r>
    </w:p>
    <w:p w14:paraId="0510F139" w14:textId="77777777" w:rsidR="001D1264" w:rsidRPr="001D1264" w:rsidRDefault="001D1264" w:rsidP="001D126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cs-CZ"/>
        </w:rPr>
      </w:pPr>
    </w:p>
    <w:p w14:paraId="7602D931" w14:textId="77777777" w:rsidR="00561031" w:rsidRDefault="00561031"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Literární druh:</w:t>
      </w:r>
      <w:r>
        <w:t xml:space="preserve"> </w:t>
      </w:r>
      <w:r w:rsidR="0055427D">
        <w:rPr>
          <w:rFonts w:ascii="Times New Roman" w:eastAsia="Times New Roman" w:hAnsi="Times New Roman" w:cs="Times New Roman"/>
          <w:bCs/>
          <w:color w:val="000000"/>
          <w:lang w:eastAsia="cs-CZ"/>
        </w:rPr>
        <w:t>epika</w:t>
      </w:r>
      <w:r>
        <w:t xml:space="preserve"> </w:t>
      </w:r>
    </w:p>
    <w:p w14:paraId="6653238F" w14:textId="77777777" w:rsidR="00561031" w:rsidRDefault="00561031"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Literární žánr:</w:t>
      </w:r>
      <w:r>
        <w:t xml:space="preserve"> </w:t>
      </w:r>
      <w:r w:rsidR="0055427D">
        <w:rPr>
          <w:rFonts w:ascii="Times New Roman" w:eastAsia="Times New Roman" w:hAnsi="Times New Roman" w:cs="Times New Roman"/>
          <w:bCs/>
          <w:color w:val="000000"/>
          <w:lang w:eastAsia="cs-CZ"/>
        </w:rPr>
        <w:t>novela</w:t>
      </w:r>
      <w:r>
        <w:t xml:space="preserve"> </w:t>
      </w:r>
    </w:p>
    <w:p w14:paraId="1E882168" w14:textId="77777777" w:rsidR="00561031" w:rsidRDefault="00561031"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Literární forma:</w:t>
      </w:r>
      <w:r>
        <w:t xml:space="preserve"> </w:t>
      </w:r>
      <w:r w:rsidR="0055427D">
        <w:rPr>
          <w:rFonts w:ascii="Times New Roman" w:eastAsia="Times New Roman" w:hAnsi="Times New Roman" w:cs="Times New Roman"/>
          <w:bCs/>
          <w:color w:val="000000"/>
          <w:lang w:eastAsia="cs-CZ"/>
        </w:rPr>
        <w:t>próza</w:t>
      </w:r>
    </w:p>
    <w:p w14:paraId="6776614E" w14:textId="77777777" w:rsidR="00561031" w:rsidRPr="00866DB7" w:rsidRDefault="00561031">
      <w:pPr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Téma:</w:t>
      </w:r>
      <w:r w:rsidR="00866DB7" w:rsidRPr="00866DB7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  <w:r w:rsidR="0055427D">
        <w:rPr>
          <w:rFonts w:ascii="Times New Roman" w:eastAsia="Times New Roman" w:hAnsi="Times New Roman" w:cs="Times New Roman"/>
          <w:bCs/>
          <w:color w:val="000000"/>
          <w:lang w:eastAsia="cs-CZ"/>
        </w:rPr>
        <w:t>Boj starce s</w:t>
      </w:r>
      <w:r w:rsidR="00723602">
        <w:rPr>
          <w:rFonts w:ascii="Times New Roman" w:eastAsia="Times New Roman" w:hAnsi="Times New Roman" w:cs="Times New Roman"/>
          <w:bCs/>
          <w:color w:val="000000"/>
          <w:lang w:eastAsia="cs-CZ"/>
        </w:rPr>
        <w:t> obrovským mečounovitým marlinem (kterým by mohl uživit celou vesnici), který byl pro starce rovnocenným protivníkem.</w:t>
      </w:r>
    </w:p>
    <w:p w14:paraId="437FD4F6" w14:textId="1CCF852B" w:rsidR="00561031" w:rsidRDefault="00561031"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Motiv</w:t>
      </w:r>
      <w:r w:rsidR="00ED7E74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y</w:t>
      </w:r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:</w:t>
      </w:r>
      <w:r>
        <w:t xml:space="preserve"> </w:t>
      </w:r>
      <w:r w:rsidR="00723602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moře, rybaření, člověk v krajní situaci, </w:t>
      </w:r>
      <w:r w:rsidR="00F2527E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lidská </w:t>
      </w:r>
      <w:r w:rsidR="00723602">
        <w:rPr>
          <w:rFonts w:ascii="Times New Roman" w:eastAsia="Times New Roman" w:hAnsi="Times New Roman" w:cs="Times New Roman"/>
          <w:bCs/>
          <w:color w:val="000000"/>
          <w:lang w:eastAsia="cs-CZ"/>
        </w:rPr>
        <w:t>nezdolnost</w:t>
      </w:r>
      <w:r w:rsidR="002C38F1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, vytrvalost, odvaha, </w:t>
      </w:r>
      <w:r w:rsidR="006E4329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nebezpečí, </w:t>
      </w:r>
      <w:r w:rsidR="009E31B8">
        <w:rPr>
          <w:rFonts w:ascii="Times New Roman" w:eastAsia="Times New Roman" w:hAnsi="Times New Roman" w:cs="Times New Roman"/>
          <w:bCs/>
          <w:color w:val="000000"/>
          <w:lang w:eastAsia="cs-CZ"/>
        </w:rPr>
        <w:t>samota,</w:t>
      </w:r>
      <w:r w:rsidR="00BB3397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  <w:r w:rsidR="002C38F1">
        <w:rPr>
          <w:rFonts w:ascii="Times New Roman" w:eastAsia="Times New Roman" w:hAnsi="Times New Roman" w:cs="Times New Roman"/>
          <w:bCs/>
          <w:color w:val="000000"/>
          <w:lang w:eastAsia="cs-CZ"/>
        </w:rPr>
        <w:t>respekt, přátelství, odhodlání,</w:t>
      </w:r>
      <w:r w:rsidR="006E4329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solidarita,</w:t>
      </w:r>
      <w:r w:rsidR="008B3326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obětavost,</w:t>
      </w:r>
      <w:r w:rsidR="009E31B8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zklamání,</w:t>
      </w:r>
      <w:r w:rsidR="006E4329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  <w:r w:rsidR="002C38F1">
        <w:rPr>
          <w:rFonts w:ascii="Times New Roman" w:eastAsia="Times New Roman" w:hAnsi="Times New Roman" w:cs="Times New Roman"/>
          <w:bCs/>
          <w:color w:val="000000"/>
          <w:lang w:eastAsia="cs-CZ"/>
        </w:rPr>
        <w:t>uznán</w:t>
      </w:r>
      <w:r w:rsidR="009259A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í </w:t>
      </w:r>
      <w:r w:rsidR="006E4329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  <w:r w:rsidR="0026700B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</w:p>
    <w:p w14:paraId="1A19C33A" w14:textId="77777777" w:rsidR="00561031" w:rsidRDefault="00561031" w:rsidP="00917D55">
      <w:pPr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Hlavní myšlenka:</w:t>
      </w:r>
      <w:r>
        <w:t xml:space="preserve"> </w:t>
      </w:r>
      <w:r w:rsidR="00917D55" w:rsidRPr="00917D55">
        <w:rPr>
          <w:rFonts w:ascii="Times New Roman" w:eastAsia="Times New Roman" w:hAnsi="Times New Roman" w:cs="Times New Roman"/>
          <w:bCs/>
          <w:i/>
          <w:color w:val="000000"/>
          <w:lang w:eastAsia="cs-CZ"/>
        </w:rPr>
        <w:t xml:space="preserve">„Člověka je možno zničit, ale ne porazit.“ </w:t>
      </w:r>
      <w:r w:rsidR="00917D55" w:rsidRPr="00917D55">
        <w:rPr>
          <w:rFonts w:ascii="Times New Roman" w:eastAsia="Times New Roman" w:hAnsi="Times New Roman" w:cs="Times New Roman"/>
          <w:bCs/>
          <w:color w:val="000000"/>
          <w:lang w:eastAsia="cs-CZ"/>
        </w:rPr>
        <w:t>Kniha oslavuje nezdolnou aktivitu člověka, který bez ohledu na námahu, překážky a utrpení jde za svým cílem</w:t>
      </w:r>
      <w:r w:rsidR="00DB4200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  <w:r w:rsidR="006E4329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a který  </w:t>
      </w:r>
      <w:r w:rsidR="00917D55" w:rsidRPr="00917D55">
        <w:rPr>
          <w:rFonts w:ascii="Times New Roman" w:eastAsia="Times New Roman" w:hAnsi="Times New Roman" w:cs="Times New Roman"/>
          <w:bCs/>
          <w:color w:val="000000"/>
          <w:lang w:eastAsia="cs-CZ"/>
        </w:rPr>
        <w:t>prokazuje značnou odvahu, i když mu hrozí smrtelné nebezpečí.</w:t>
      </w:r>
    </w:p>
    <w:p w14:paraId="69634416" w14:textId="77777777" w:rsidR="00561031" w:rsidRPr="00917D55" w:rsidRDefault="00561031">
      <w:pPr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Časoprostor:</w:t>
      </w:r>
      <w:r>
        <w:t xml:space="preserve"> </w:t>
      </w:r>
      <w:r w:rsidR="00917D55" w:rsidRPr="00917D55">
        <w:rPr>
          <w:rFonts w:ascii="Times New Roman" w:eastAsia="Times New Roman" w:hAnsi="Times New Roman" w:cs="Times New Roman"/>
          <w:bCs/>
          <w:color w:val="000000"/>
          <w:lang w:eastAsia="cs-CZ"/>
        </w:rPr>
        <w:t>kubánská vesnice poblíž Havany, 40. léta 20. století</w:t>
      </w:r>
    </w:p>
    <w:p w14:paraId="2037ECCA" w14:textId="77777777" w:rsidR="00561031" w:rsidRDefault="00561031"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Kompozice:</w:t>
      </w:r>
      <w:r>
        <w:t xml:space="preserve"> </w:t>
      </w:r>
      <w:r w:rsidR="00917D55">
        <w:rPr>
          <w:rFonts w:ascii="Times New Roman" w:eastAsia="Times New Roman" w:hAnsi="Times New Roman" w:cs="Times New Roman"/>
          <w:bCs/>
          <w:color w:val="000000"/>
          <w:lang w:eastAsia="cs-CZ"/>
        </w:rPr>
        <w:t>text není nijak formálně členěn, děj probíhá chronologicky.</w:t>
      </w:r>
    </w:p>
    <w:p w14:paraId="1C83D155" w14:textId="77777777" w:rsidR="00FF26CD" w:rsidRDefault="00FF26CD"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Vypravěč (lyrický subjekt):</w:t>
      </w:r>
      <w:r>
        <w:t xml:space="preserve"> </w:t>
      </w:r>
      <w:r w:rsidR="00917D55">
        <w:rPr>
          <w:rFonts w:ascii="Times New Roman" w:eastAsia="Times New Roman" w:hAnsi="Times New Roman" w:cs="Times New Roman"/>
          <w:bCs/>
          <w:color w:val="000000"/>
          <w:lang w:eastAsia="cs-CZ"/>
        </w:rPr>
        <w:t>er</w:t>
      </w:r>
      <w:r w:rsidR="00EB0FEC">
        <w:rPr>
          <w:rFonts w:ascii="Times New Roman" w:eastAsia="Times New Roman" w:hAnsi="Times New Roman" w:cs="Times New Roman"/>
          <w:bCs/>
          <w:color w:val="000000"/>
          <w:lang w:eastAsia="cs-CZ"/>
        </w:rPr>
        <w:t>-</w:t>
      </w:r>
      <w:r w:rsidR="00917D55">
        <w:rPr>
          <w:rFonts w:ascii="Times New Roman" w:eastAsia="Times New Roman" w:hAnsi="Times New Roman" w:cs="Times New Roman"/>
          <w:bCs/>
          <w:color w:val="000000"/>
          <w:lang w:eastAsia="cs-CZ"/>
        </w:rPr>
        <w:t>forma</w:t>
      </w:r>
      <w:r w:rsidRPr="00866DB7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, </w:t>
      </w:r>
      <w:r w:rsidR="00917D55">
        <w:rPr>
          <w:rFonts w:ascii="Times New Roman" w:eastAsia="Times New Roman" w:hAnsi="Times New Roman" w:cs="Times New Roman"/>
          <w:bCs/>
          <w:color w:val="000000"/>
          <w:lang w:eastAsia="cs-CZ"/>
        </w:rPr>
        <w:t>vypravěč</w:t>
      </w:r>
      <w:r w:rsidRPr="00866DB7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  <w:r w:rsidR="00917D55">
        <w:rPr>
          <w:rFonts w:ascii="Times New Roman" w:eastAsia="Times New Roman" w:hAnsi="Times New Roman" w:cs="Times New Roman"/>
          <w:bCs/>
          <w:color w:val="000000"/>
          <w:lang w:eastAsia="cs-CZ"/>
        </w:rPr>
        <w:t>se neúčastní děje</w:t>
      </w:r>
    </w:p>
    <w:p w14:paraId="08027C74" w14:textId="77777777" w:rsidR="00FF26CD" w:rsidRDefault="00FF26CD" w:rsidP="00EB0FEC">
      <w:pPr>
        <w:rPr>
          <w:rFonts w:ascii="Times New Roman" w:eastAsia="Times New Roman" w:hAnsi="Times New Roman" w:cs="Times New Roman"/>
          <w:b/>
          <w:bCs/>
          <w:color w:val="000000"/>
          <w:lang w:eastAsia="cs-CZ"/>
        </w:rPr>
      </w:pPr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 xml:space="preserve">Postavy: </w:t>
      </w:r>
    </w:p>
    <w:p w14:paraId="626D280F" w14:textId="77777777" w:rsidR="00EB0FEC" w:rsidRPr="00EB0FEC" w:rsidRDefault="00EB0FEC" w:rsidP="00EB0FEC">
      <w:pPr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/>
          <w:bCs/>
          <w:i/>
          <w:color w:val="000000"/>
          <w:lang w:eastAsia="cs-CZ"/>
        </w:rPr>
        <w:t xml:space="preserve">Santiago </w:t>
      </w: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>– starý Kubánec, zkušený rybář, houževnatý, odvážný, vytrvalý a neúnavný, fyzicky i duševně silný člověk, přemýšlivý, hrdý, schopen bojovat do posledních sil, i když mu hrozí smrtelné nebezpečí, je vystaven těžké životní zkoušce, prokazuje své morální lidské kvality, osvědčuje pevný charakter, postava Santiaga – odloučení od společnosti, samota</w:t>
      </w:r>
    </w:p>
    <w:p w14:paraId="10A6B0F4" w14:textId="77777777" w:rsidR="00EB0FEC" w:rsidRPr="00EB0FEC" w:rsidRDefault="00EB0FEC" w:rsidP="00EB0FEC">
      <w:pPr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/>
          <w:bCs/>
          <w:i/>
          <w:color w:val="000000"/>
          <w:lang w:eastAsia="cs-CZ"/>
        </w:rPr>
        <w:t>Manolin</w:t>
      </w: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– věrný a obětavý chlapce, pomocník při rybolovu</w:t>
      </w:r>
    </w:p>
    <w:p w14:paraId="65DF2A86" w14:textId="77777777" w:rsidR="00EB0FEC" w:rsidRDefault="00FF26CD" w:rsidP="00EB0FEC">
      <w:pPr>
        <w:jc w:val="both"/>
      </w:pPr>
      <w:r w:rsidRPr="004D2454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Jazykové prostředky:</w:t>
      </w: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  <w:r w:rsidR="00EB0FEC"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spisovný, </w:t>
      </w:r>
      <w:r w:rsidR="00EB0FEC" w:rsidRPr="00EB0FEC">
        <w:t>ponechány španělské výrazy v překladu =&gt; oživení děje a obrazu prostředí, úsporný výraz, strohá stylizace vět, zvláště v</w:t>
      </w:r>
      <w:r w:rsidR="004D2454">
        <w:t> </w:t>
      </w:r>
      <w:r w:rsidR="00EB0FEC" w:rsidRPr="00EB0FEC">
        <w:t>dialogu</w:t>
      </w:r>
    </w:p>
    <w:p w14:paraId="3D6F4520" w14:textId="77777777" w:rsidR="004D2454" w:rsidRDefault="004D2454" w:rsidP="00027B59">
      <w:pPr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>
        <w:rPr>
          <w:rFonts w:ascii="Times New Roman" w:eastAsia="Times New Roman" w:hAnsi="Times New Roman" w:cs="Times New Roman"/>
          <w:bCs/>
          <w:color w:val="000000"/>
          <w:lang w:eastAsia="cs-CZ"/>
        </w:rPr>
        <w:t>Symbolika:</w:t>
      </w:r>
    </w:p>
    <w:p w14:paraId="70BBAC6C" w14:textId="77777777" w:rsidR="004D2454" w:rsidRPr="00EB0FEC" w:rsidRDefault="004D2454" w:rsidP="00027B59">
      <w:pPr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a) </w:t>
      </w: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  <w:r w:rsidRPr="00EB0FEC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křesťanská</w:t>
      </w: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– starcovo utrpení, těžké lano na jeho zádech jako kříž, stigmata ran na dlaních; stigma = stopa po ráně na Kristově těle </w:t>
      </w:r>
    </w:p>
    <w:p w14:paraId="6AD2963B" w14:textId="77777777" w:rsidR="004D2454" w:rsidRPr="00EB0FEC" w:rsidRDefault="004D2454" w:rsidP="00027B59">
      <w:pPr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>b)</w:t>
      </w:r>
      <w:r w:rsidRPr="00EB0FEC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 xml:space="preserve"> generační</w:t>
      </w: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– solidarita ve vztahu malého chlapce a starce</w:t>
      </w:r>
    </w:p>
    <w:p w14:paraId="2BDA3DF6" w14:textId="77777777" w:rsidR="00515174" w:rsidRPr="00515174" w:rsidRDefault="00515174" w:rsidP="00515174">
      <w:pPr>
        <w:jc w:val="both"/>
      </w:pPr>
      <w:r w:rsidRPr="00515174">
        <w:t>- novela, jednoduchý příběh (prosté pojmenování aktérů – stařec, ryba, moře) =&gt; metafora o životě, která je postavena na prosté alegorii (stařec – člověk,  ryba – příroda, žraloci – zlo); námět a zpracování = nadčasový význam =&gt; dílo oslovuje i současnou generaci</w:t>
      </w:r>
    </w:p>
    <w:p w14:paraId="6E87C8D3" w14:textId="77777777" w:rsidR="00515174" w:rsidRPr="00515174" w:rsidRDefault="00515174" w:rsidP="00515174">
      <w:pPr>
        <w:jc w:val="both"/>
      </w:pPr>
      <w:r w:rsidRPr="00515174">
        <w:sym w:font="Wingdings" w:char="F09F"/>
      </w:r>
      <w:r w:rsidRPr="00515174">
        <w:t xml:space="preserve"> </w:t>
      </w:r>
      <w:r w:rsidRPr="00515174">
        <w:rPr>
          <w:i/>
        </w:rPr>
        <w:t>novela</w:t>
      </w:r>
      <w:r w:rsidRPr="00515174">
        <w:t xml:space="preserve"> (z ital. novella = novinka, od lat. novus = nový); střední prozaický žánr se zajímavým příběhem, často s nečekanou či výraznou pointou, přehledně uspořádáno, někdy se chápe též jako rozměrnější povídka; pointa (z franc. pointe [poent] – špička, hrot), výrazné, často překvapivé vyvrcholení díla</w:t>
      </w:r>
    </w:p>
    <w:p w14:paraId="6A304B46" w14:textId="77777777" w:rsidR="00515174" w:rsidRPr="00515174" w:rsidRDefault="00515174" w:rsidP="00515174">
      <w:pPr>
        <w:jc w:val="both"/>
      </w:pPr>
      <w:r w:rsidRPr="00515174">
        <w:lastRenderedPageBreak/>
        <w:sym w:font="Wingdings" w:char="F09F"/>
      </w:r>
      <w:r w:rsidRPr="00515174">
        <w:t xml:space="preserve"> </w:t>
      </w:r>
      <w:r w:rsidRPr="00515174">
        <w:rPr>
          <w:i/>
        </w:rPr>
        <w:t xml:space="preserve">metafora </w:t>
      </w:r>
      <w:r w:rsidRPr="00515174">
        <w:t>(z řec. metaforé = přenesení), přenesení významu – např. perla (šperk) x perla rosy (kapka rosy má podobu perly) =&gt; označení jednoho jevu pojmenováním jevu jiného na základě podobnosti</w:t>
      </w:r>
    </w:p>
    <w:p w14:paraId="59C4A9C0" w14:textId="77777777" w:rsidR="00515174" w:rsidRPr="00515174" w:rsidRDefault="00515174" w:rsidP="00515174">
      <w:pPr>
        <w:jc w:val="both"/>
      </w:pPr>
      <w:r w:rsidRPr="00515174">
        <w:sym w:font="Wingdings" w:char="F09F"/>
      </w:r>
      <w:r w:rsidRPr="00515174">
        <w:t xml:space="preserve"> </w:t>
      </w:r>
      <w:r w:rsidRPr="00515174">
        <w:rPr>
          <w:i/>
        </w:rPr>
        <w:t>alegorie</w:t>
      </w:r>
      <w:r w:rsidRPr="00515174">
        <w:t xml:space="preserve"> (z lat. allégorein = mluvím jinak), česky: jinotaj, obrazné vyjádření dějů, abstraktních pojmů a lidských vlastností, založené na přenesení významu, je to nepřímé vyjádření myšlenky, která je z nějakého důvodu vyslovena nepřímo </w:t>
      </w:r>
    </w:p>
    <w:p w14:paraId="68B1051D" w14:textId="77777777" w:rsidR="00CA17EA" w:rsidRPr="002C5AA7" w:rsidRDefault="00FB51C0" w:rsidP="00EB0FEC">
      <w:pPr>
        <w:spacing w:after="0"/>
        <w:rPr>
          <w:rFonts w:ascii="Times New Roman" w:hAnsi="Times New Roman" w:cs="Times New Roman"/>
        </w:rPr>
      </w:pPr>
      <w:r w:rsidRPr="00866DB7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Literárně-historický kontext:</w:t>
      </w:r>
      <w:r w:rsidR="00CA17EA" w:rsidRPr="002C5AA7">
        <w:rPr>
          <w:rFonts w:ascii="Times New Roman" w:hAnsi="Times New Roman" w:cs="Times New Roman"/>
        </w:rPr>
        <w:t xml:space="preserve"> </w:t>
      </w:r>
    </w:p>
    <w:p w14:paraId="6A1E059F" w14:textId="77777777" w:rsidR="008D178C" w:rsidRDefault="008D178C" w:rsidP="005A3A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eastAsia="cs-CZ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Světová literatura 1. poloviny 20. století; realismus; nejčastější téma – obraz 1. světové války</w:t>
      </w:r>
    </w:p>
    <w:p w14:paraId="1CCA87AB" w14:textId="77777777" w:rsidR="008D178C" w:rsidRPr="005A3A63" w:rsidRDefault="008D178C" w:rsidP="005A3A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cs-CZ"/>
        </w:rPr>
      </w:pPr>
      <w:r w:rsidRPr="005A3A63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cs-CZ"/>
        </w:rPr>
        <w:t>(E. Hemingway – Sbohem, armádo, H. Barbusse – Oheň, E. M. Remarque – Na západní frontě klid, R. Rol</w:t>
      </w:r>
      <w:r w:rsidR="008813E0" w:rsidRPr="005A3A63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cs-CZ"/>
        </w:rPr>
        <w:t>l</w:t>
      </w:r>
      <w:r w:rsidRPr="005A3A63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cs-CZ"/>
        </w:rPr>
        <w:t xml:space="preserve">and </w:t>
      </w:r>
      <w:r w:rsidR="008813E0" w:rsidRPr="005A3A63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cs-CZ"/>
        </w:rPr>
        <w:t>–</w:t>
      </w:r>
      <w:r w:rsidRPr="005A3A63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cs-CZ"/>
        </w:rPr>
        <w:t xml:space="preserve"> </w:t>
      </w:r>
      <w:r w:rsidR="008813E0" w:rsidRPr="005A3A63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cs-CZ"/>
        </w:rPr>
        <w:t>Petr a Lucie aj.)</w:t>
      </w:r>
    </w:p>
    <w:p w14:paraId="7803AEDA" w14:textId="77777777" w:rsidR="005A3A63" w:rsidRDefault="005A3A63" w:rsidP="005A3A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eastAsia="cs-CZ"/>
        </w:rPr>
      </w:pPr>
    </w:p>
    <w:p w14:paraId="0D945626" w14:textId="659DF66D" w:rsidR="00027A7C" w:rsidRDefault="008813E0" w:rsidP="005A3A6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8D178C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Autoři tzv. ztracené generace</w:t>
      </w:r>
      <w:r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- </w:t>
      </w:r>
      <w:r w:rsidRPr="008D178C">
        <w:rPr>
          <w:rFonts w:ascii="Times New Roman" w:eastAsia="Times New Roman" w:hAnsi="Times New Roman" w:cs="Times New Roman"/>
          <w:bCs/>
          <w:color w:val="000000"/>
          <w:lang w:eastAsia="cs-CZ"/>
        </w:rPr>
        <w:t>termín poprvé užitý G. Steinovou</w:t>
      </w:r>
      <w:r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. </w:t>
      </w:r>
    </w:p>
    <w:p w14:paraId="0677B290" w14:textId="02EF0071" w:rsidR="008813E0" w:rsidRPr="00EB0FEC" w:rsidRDefault="008813E0" w:rsidP="005A3A6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(mj. E. Hemingway a F. S. Fitzgerald, J. Dos Passos, E. E. Cummings); ke ztracené generaci patří také německý spisovatel  E. M. Remarque. </w:t>
      </w:r>
    </w:p>
    <w:p w14:paraId="38432180" w14:textId="77777777" w:rsidR="00027A7C" w:rsidRDefault="00027A7C" w:rsidP="005A3A6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4CDB6C13" w14:textId="7AF586D9" w:rsidR="008813E0" w:rsidRDefault="008813E0" w:rsidP="005A3A6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– generační skupina amerických básníků a dramatiků 20. let 20. století – v mládí poznamenáni hrůznou zkušeností první světové války; v tvorbě z 20. let vyjadřují pocity vojáků, kteří se vrátili z bojišť duševně zmrzačeni, doma nalezli válečné zbohatlíky a svět plný nejistoty = deziluze (zbavení iluzí, vystřízlivění, rozčarování, zklamání) jim bránila nalézt smysl života po válce, uplatnit se; deprese, apatie, pocit odcizení se blízkým </w:t>
      </w:r>
    </w:p>
    <w:p w14:paraId="18CDE142" w14:textId="77777777" w:rsidR="008813E0" w:rsidRDefault="008813E0" w:rsidP="00027A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eastAsia="cs-CZ"/>
        </w:rPr>
      </w:pPr>
    </w:p>
    <w:p w14:paraId="2506D1BC" w14:textId="13A25966" w:rsidR="00EB0FEC" w:rsidRPr="00EB0FEC" w:rsidRDefault="00EB0FEC" w:rsidP="00027A7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ERNEST HEMINGWAY</w:t>
      </w: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[hemingvej] (1899 Oak Park, stát Illinois, USA – 1961 Ketchum, stát Idaho, USA, sebevražda)</w:t>
      </w:r>
      <w:r w:rsidR="00027A7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 </w:t>
      </w: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>- americký spisovatel, romanopisec a povídkář, publicista, představitel tzv. „ztracené generace“.</w:t>
      </w:r>
    </w:p>
    <w:p w14:paraId="4AA122E8" w14:textId="77777777" w:rsidR="00027A7C" w:rsidRDefault="00027A7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6504BD1C" w14:textId="564C5D38" w:rsidR="00395AD0" w:rsidRDefault="00EB0FE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- narodil se jako syn lékaře a zpěvačky, po středoškolských studiích se věnoval žurnalistice. V r. 1918 odešel jako dobrovolník do sanitních oddílů na italskou frontu a byl zde těžce raněn. Po válce pracoval jako novinář v Paříži, stýkal se s okruhem umělců sdružených kolem americké spisovatelky </w:t>
      </w:r>
    </w:p>
    <w:p w14:paraId="5BAC9B64" w14:textId="77777777" w:rsidR="00395AD0" w:rsidRDefault="00EB0FE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G. Steinové [stajnové], podnikal dlouhé cesty (např. po Španělsku, Africe). Během španělské občanské války opět pracoval jako dopisovatel v Madridu. Za 2. světové války pobýval na Kubě, dále působil jako válečný zpravodaj v Číně a v Normandii. </w:t>
      </w:r>
    </w:p>
    <w:p w14:paraId="25E29D89" w14:textId="77777777" w:rsidR="00395AD0" w:rsidRDefault="00395AD0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1539B121" w14:textId="77777777" w:rsidR="00395AD0" w:rsidRDefault="00EB0FE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>Po 2. světové válce žil v Havaně na Kubě a na svých usedlostech v USA. Sympatizov</w:t>
      </w:r>
      <w:r w:rsidR="00822B29">
        <w:rPr>
          <w:rFonts w:ascii="Times New Roman" w:eastAsia="Times New Roman" w:hAnsi="Times New Roman" w:cs="Times New Roman"/>
          <w:bCs/>
          <w:color w:val="000000"/>
          <w:lang w:eastAsia="cs-CZ"/>
        </w:rPr>
        <w:t>al s revolučními silami Fidela C</w:t>
      </w: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astra, čímž ztratil sympatie USA. Na konci 50. let podléhal stále více duševní depresi, která ho spolu se zdravotními potížemi dohnala k sebevraždě. </w:t>
      </w:r>
    </w:p>
    <w:p w14:paraId="62BC0859" w14:textId="77777777" w:rsidR="00395AD0" w:rsidRDefault="00395AD0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11A8F0D1" w14:textId="614D04BF" w:rsidR="00EB0FEC" w:rsidRPr="00EB0FEC" w:rsidRDefault="00EB0FE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V r. 1953 vyznamenán Pulitzerovou cenou, 1954 získal Nobelovu cenu za literaturu. </w:t>
      </w:r>
    </w:p>
    <w:p w14:paraId="0C0070CB" w14:textId="77777777" w:rsidR="00395AD0" w:rsidRDefault="00395AD0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295D5DD6" w14:textId="77777777" w:rsidR="00395AD0" w:rsidRDefault="00EB0FE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Z prostředí svých oblíbených činností (lovu, boxu, koňských dostihů apod.) čerpal námět k povídkám. V povídkách přiváděl své hrdiny do mezních situací, aby se naplno museli projevit a prokázali tím míru své odvahy a cti. </w:t>
      </w:r>
    </w:p>
    <w:p w14:paraId="6BE3DCA0" w14:textId="77777777" w:rsidR="00395AD0" w:rsidRDefault="00395AD0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192B3B66" w14:textId="7DE59722" w:rsidR="00EB0FEC" w:rsidRPr="00EB0FEC" w:rsidRDefault="00EB0FE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>Jeho silně autobiograficky motivované dílo podává realistický obraz osudů jednotlivce na pozadí historických událostí. Hemingwayovými hrdiny jsou často tvrdí muži vyhledávající silné zážitky (láska, lov, dobrodružství, cestování) a nebezpečí, ale i připravení k sebeobětování pro druha.</w:t>
      </w:r>
    </w:p>
    <w:p w14:paraId="2A09CE8B" w14:textId="77777777" w:rsidR="00395AD0" w:rsidRDefault="00395AD0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6474859F" w14:textId="77777777" w:rsidR="00395AD0" w:rsidRDefault="00EB0FE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Hemingwayovo motto: víra, že člověk je přes svou zranitelnost přírodou i historií neporazitelný. </w:t>
      </w:r>
    </w:p>
    <w:p w14:paraId="0EA07445" w14:textId="77777777" w:rsidR="00395AD0" w:rsidRDefault="00395AD0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7CF8028A" w14:textId="77777777" w:rsidR="00027A7C" w:rsidRDefault="00EB0FE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 xml:space="preserve">Hemingwayův úsporný styl měl významný vliv na velkou část anglofonní i světové literatury </w:t>
      </w:r>
    </w:p>
    <w:p w14:paraId="50089CFF" w14:textId="7966EF51" w:rsidR="00EB0FEC" w:rsidRPr="00EB0FEC" w:rsidRDefault="00EB0FEC" w:rsidP="00395AD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  <w:r w:rsidRPr="00EB0FEC">
        <w:rPr>
          <w:rFonts w:ascii="Times New Roman" w:eastAsia="Times New Roman" w:hAnsi="Times New Roman" w:cs="Times New Roman"/>
          <w:bCs/>
          <w:color w:val="000000"/>
          <w:lang w:eastAsia="cs-CZ"/>
        </w:rPr>
        <w:t>20. století.</w:t>
      </w:r>
    </w:p>
    <w:p w14:paraId="757BCED5" w14:textId="77777777" w:rsidR="00FB51C0" w:rsidRDefault="00FB51C0" w:rsidP="00AC2607">
      <w:pPr>
        <w:spacing w:after="0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29BAA64F" w14:textId="77777777" w:rsidR="008D178C" w:rsidRDefault="008D178C" w:rsidP="00AC2607">
      <w:pPr>
        <w:spacing w:after="0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788AF1F2" w14:textId="77777777" w:rsidR="008D178C" w:rsidRPr="008D178C" w:rsidRDefault="008D178C" w:rsidP="008D178C">
      <w:pPr>
        <w:spacing w:after="0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p w14:paraId="0570DB89" w14:textId="77777777" w:rsidR="008D178C" w:rsidRPr="00EB0FEC" w:rsidRDefault="008D178C">
      <w:pPr>
        <w:spacing w:after="0"/>
        <w:jc w:val="both"/>
        <w:rPr>
          <w:rFonts w:ascii="Times New Roman" w:eastAsia="Times New Roman" w:hAnsi="Times New Roman" w:cs="Times New Roman"/>
          <w:bCs/>
          <w:color w:val="000000"/>
          <w:lang w:eastAsia="cs-CZ"/>
        </w:rPr>
      </w:pPr>
    </w:p>
    <w:sectPr w:rsidR="008D178C" w:rsidRPr="00EB0FEC" w:rsidSect="00557D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24AB8"/>
    <w:multiLevelType w:val="hybridMultilevel"/>
    <w:tmpl w:val="17046068"/>
    <w:lvl w:ilvl="0" w:tplc="AEA0DA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89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18E"/>
    <w:rsid w:val="00027A7C"/>
    <w:rsid w:val="00027B59"/>
    <w:rsid w:val="00063EAF"/>
    <w:rsid w:val="000948C3"/>
    <w:rsid w:val="000C1407"/>
    <w:rsid w:val="001D1264"/>
    <w:rsid w:val="001E718E"/>
    <w:rsid w:val="0026700B"/>
    <w:rsid w:val="002948CE"/>
    <w:rsid w:val="002C38F1"/>
    <w:rsid w:val="002C5AA7"/>
    <w:rsid w:val="00395AD0"/>
    <w:rsid w:val="003E166F"/>
    <w:rsid w:val="0042798D"/>
    <w:rsid w:val="004968D4"/>
    <w:rsid w:val="004C6A66"/>
    <w:rsid w:val="004D2454"/>
    <w:rsid w:val="004E1313"/>
    <w:rsid w:val="00515174"/>
    <w:rsid w:val="0055427D"/>
    <w:rsid w:val="00557DAA"/>
    <w:rsid w:val="00561031"/>
    <w:rsid w:val="005A3A63"/>
    <w:rsid w:val="005D5039"/>
    <w:rsid w:val="00670195"/>
    <w:rsid w:val="006E4329"/>
    <w:rsid w:val="00723602"/>
    <w:rsid w:val="007E0506"/>
    <w:rsid w:val="007E37B5"/>
    <w:rsid w:val="007F59E0"/>
    <w:rsid w:val="00822B29"/>
    <w:rsid w:val="00832DF8"/>
    <w:rsid w:val="00866DB7"/>
    <w:rsid w:val="008813E0"/>
    <w:rsid w:val="008B3326"/>
    <w:rsid w:val="008D178C"/>
    <w:rsid w:val="00917D55"/>
    <w:rsid w:val="009259AC"/>
    <w:rsid w:val="009E31B8"/>
    <w:rsid w:val="00A26F01"/>
    <w:rsid w:val="00AC2607"/>
    <w:rsid w:val="00B1164D"/>
    <w:rsid w:val="00B24173"/>
    <w:rsid w:val="00BB3397"/>
    <w:rsid w:val="00C3642F"/>
    <w:rsid w:val="00CA17EA"/>
    <w:rsid w:val="00CC5F0D"/>
    <w:rsid w:val="00CE4932"/>
    <w:rsid w:val="00D55464"/>
    <w:rsid w:val="00DB4200"/>
    <w:rsid w:val="00EB0FEC"/>
    <w:rsid w:val="00EC425A"/>
    <w:rsid w:val="00ED7E74"/>
    <w:rsid w:val="00F2527E"/>
    <w:rsid w:val="00F43846"/>
    <w:rsid w:val="00FB51C0"/>
    <w:rsid w:val="00FF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F21F8"/>
  <w15:docId w15:val="{608CC59D-2616-4CAA-8CAF-6FD1AD31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D5039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B5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780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Jan Hehl</cp:lastModifiedBy>
  <cp:revision>46</cp:revision>
  <cp:lastPrinted>2023-02-19T12:58:00Z</cp:lastPrinted>
  <dcterms:created xsi:type="dcterms:W3CDTF">2015-05-03T14:31:00Z</dcterms:created>
  <dcterms:modified xsi:type="dcterms:W3CDTF">2024-02-27T17:19:00Z</dcterms:modified>
</cp:coreProperties>
</file>