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15B" w:rsidRPr="00EA78E3" w:rsidRDefault="004A5B1C">
      <w:pPr>
        <w:rPr>
          <w:rFonts w:ascii="Arial" w:hAnsi="Arial" w:cs="Arial"/>
        </w:rPr>
      </w:pPr>
      <w:r w:rsidRPr="00EA78E3">
        <w:rPr>
          <w:rFonts w:ascii="Arial" w:hAnsi="Arial" w:cs="Arial"/>
        </w:rPr>
        <w:t>The Evolution of Vernalisation in Flowering Plants</w:t>
      </w:r>
    </w:p>
    <w:p w:rsidR="00E13EB9" w:rsidRPr="00EA78E3" w:rsidRDefault="00E13EB9">
      <w:pPr>
        <w:rPr>
          <w:rFonts w:ascii="Arial" w:hAnsi="Arial" w:cs="Arial"/>
        </w:rPr>
      </w:pPr>
      <w:r w:rsidRPr="00EA78E3">
        <w:rPr>
          <w:rFonts w:ascii="Arial" w:hAnsi="Arial" w:cs="Arial"/>
        </w:rPr>
        <w:t xml:space="preserve">For submission to </w:t>
      </w:r>
      <w:r w:rsidR="003157CC" w:rsidRPr="00EA78E3">
        <w:rPr>
          <w:rFonts w:ascii="Arial" w:hAnsi="Arial" w:cs="Arial"/>
        </w:rPr>
        <w:t>trends in Plant Science</w:t>
      </w:r>
      <w:r w:rsidR="0004518A" w:rsidRPr="00EA78E3">
        <w:rPr>
          <w:rFonts w:ascii="Arial" w:hAnsi="Arial" w:cs="Arial"/>
        </w:rPr>
        <w:t xml:space="preserve"> – NB: Mendeley referencing style for submission is IEEE</w:t>
      </w:r>
    </w:p>
    <w:p w:rsidR="004A5B1C" w:rsidRPr="00EA78E3" w:rsidRDefault="004A5B1C">
      <w:pPr>
        <w:rPr>
          <w:rFonts w:ascii="Arial" w:hAnsi="Arial" w:cs="Arial"/>
        </w:rPr>
      </w:pPr>
    </w:p>
    <w:p w:rsidR="003157CC" w:rsidRPr="00EA78E3" w:rsidRDefault="003157CC" w:rsidP="003157CC">
      <w:pPr>
        <w:pStyle w:val="ListParagraph"/>
        <w:numPr>
          <w:ilvl w:val="0"/>
          <w:numId w:val="2"/>
        </w:numPr>
        <w:rPr>
          <w:rFonts w:ascii="Arial" w:hAnsi="Arial" w:cs="Arial"/>
        </w:rPr>
      </w:pPr>
      <w:r w:rsidRPr="00EA78E3">
        <w:rPr>
          <w:rFonts w:ascii="Arial" w:hAnsi="Arial" w:cs="Arial"/>
        </w:rPr>
        <w:t>Physiological response of vernalisation</w:t>
      </w:r>
    </w:p>
    <w:p w:rsidR="003157CC" w:rsidRPr="00EA78E3" w:rsidRDefault="003157CC" w:rsidP="003157CC">
      <w:pPr>
        <w:pStyle w:val="ListParagraph"/>
        <w:numPr>
          <w:ilvl w:val="0"/>
          <w:numId w:val="2"/>
        </w:numPr>
        <w:rPr>
          <w:rFonts w:ascii="Arial" w:hAnsi="Arial" w:cs="Arial"/>
        </w:rPr>
      </w:pPr>
      <w:r w:rsidRPr="00EA78E3">
        <w:rPr>
          <w:rFonts w:ascii="Arial" w:hAnsi="Arial" w:cs="Arial"/>
        </w:rPr>
        <w:t>Effects of vernalisation</w:t>
      </w:r>
    </w:p>
    <w:p w:rsidR="003157CC" w:rsidRPr="00EA78E3" w:rsidRDefault="003157CC" w:rsidP="003157CC">
      <w:pPr>
        <w:pStyle w:val="ListParagraph"/>
        <w:numPr>
          <w:ilvl w:val="0"/>
          <w:numId w:val="2"/>
        </w:numPr>
        <w:rPr>
          <w:rFonts w:ascii="Arial" w:hAnsi="Arial" w:cs="Arial"/>
        </w:rPr>
      </w:pPr>
      <w:r w:rsidRPr="00EA78E3">
        <w:rPr>
          <w:rFonts w:ascii="Arial" w:hAnsi="Arial" w:cs="Arial"/>
        </w:rPr>
        <w:t>Defined as “SEED cold treatment”</w:t>
      </w:r>
    </w:p>
    <w:p w:rsidR="003157CC" w:rsidRPr="00EA78E3" w:rsidRDefault="003157CC">
      <w:pPr>
        <w:rPr>
          <w:rFonts w:ascii="Arial" w:hAnsi="Arial" w:cs="Arial"/>
        </w:rPr>
      </w:pPr>
    </w:p>
    <w:p w:rsidR="000D3442" w:rsidRPr="00EA78E3" w:rsidRDefault="000D3442" w:rsidP="000D3442">
      <w:pPr>
        <w:rPr>
          <w:rFonts w:ascii="Arial" w:hAnsi="Arial" w:cs="Arial"/>
        </w:rPr>
      </w:pPr>
      <w:r w:rsidRPr="00EA78E3">
        <w:rPr>
          <w:rFonts w:ascii="Arial" w:hAnsi="Arial" w:cs="Arial"/>
        </w:rPr>
        <w:t>The Vernalisation response</w:t>
      </w:r>
    </w:p>
    <w:p w:rsidR="00EA78E3" w:rsidRPr="00EA78E3" w:rsidRDefault="00E13EB9" w:rsidP="0004518A">
      <w:pPr>
        <w:rPr>
          <w:rFonts w:ascii="Arial" w:hAnsi="Arial" w:cs="Arial"/>
        </w:rPr>
      </w:pPr>
      <w:r w:rsidRPr="00EA78E3">
        <w:rPr>
          <w:rFonts w:ascii="Arial" w:hAnsi="Arial" w:cs="Arial"/>
        </w:rPr>
        <w:t>Vernalisation</w:t>
      </w:r>
      <w:r w:rsidR="00677D66" w:rsidRPr="00EA78E3">
        <w:rPr>
          <w:rFonts w:ascii="Arial" w:hAnsi="Arial" w:cs="Arial"/>
        </w:rPr>
        <w:t xml:space="preserve"> (from the Latin </w:t>
      </w:r>
      <w:r w:rsidR="00677D66" w:rsidRPr="00EA78E3">
        <w:rPr>
          <w:rFonts w:ascii="Arial" w:hAnsi="Arial" w:cs="Arial"/>
          <w:i/>
        </w:rPr>
        <w:t>vernum</w:t>
      </w:r>
      <w:r w:rsidR="00677D66" w:rsidRPr="00EA78E3">
        <w:rPr>
          <w:rFonts w:ascii="Arial" w:hAnsi="Arial" w:cs="Arial"/>
        </w:rPr>
        <w:t xml:space="preserve">, meaning </w:t>
      </w:r>
      <w:r w:rsidR="00677D66" w:rsidRPr="00EA78E3">
        <w:rPr>
          <w:rFonts w:ascii="Arial" w:hAnsi="Arial" w:cs="Arial"/>
          <w:i/>
        </w:rPr>
        <w:t>spring</w:t>
      </w:r>
      <w:r w:rsidR="00677D66" w:rsidRPr="00EA78E3">
        <w:rPr>
          <w:rFonts w:ascii="Arial" w:hAnsi="Arial" w:cs="Arial"/>
        </w:rPr>
        <w:t>),</w:t>
      </w:r>
      <w:r w:rsidRPr="00EA78E3">
        <w:rPr>
          <w:rFonts w:ascii="Arial" w:hAnsi="Arial" w:cs="Arial"/>
        </w:rPr>
        <w:t xml:space="preserve"> and </w:t>
      </w:r>
      <w:r w:rsidR="00504175" w:rsidRPr="00EA78E3">
        <w:rPr>
          <w:rFonts w:ascii="Arial" w:hAnsi="Arial" w:cs="Arial"/>
        </w:rPr>
        <w:t>its effect on</w:t>
      </w:r>
      <w:r w:rsidRPr="00EA78E3">
        <w:rPr>
          <w:rFonts w:ascii="Arial" w:hAnsi="Arial" w:cs="Arial"/>
        </w:rPr>
        <w:t xml:space="preserve"> harvest time and crop yield</w:t>
      </w:r>
      <w:r w:rsidR="00677D66" w:rsidRPr="00EA78E3">
        <w:rPr>
          <w:rFonts w:ascii="Arial" w:hAnsi="Arial" w:cs="Arial"/>
        </w:rPr>
        <w:t>,</w:t>
      </w:r>
      <w:r w:rsidRPr="00EA78E3">
        <w:rPr>
          <w:rFonts w:ascii="Arial" w:hAnsi="Arial" w:cs="Arial"/>
        </w:rPr>
        <w:t xml:space="preserve"> has been a central research focus of the plant biology community for over 150 years</w:t>
      </w:r>
      <w:r w:rsidR="00377407" w:rsidRPr="00EA78E3">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"author" : [ { "dropping-particle" : "", "family" : "Klippart", "given" : "John H.", "non-dropping-particle" : "", "parse-names" : false, "suffix" : "" } ], "container-title" : "Annual Report of the Ohio State Board of Agriculture", "id" : "ITEM-1", "issued" : { "date-parts" : [ [ "1857" ] ] }, "note" : "There is some characterisation of winter wheats and growing habits on pages 705, 758", "page" : "562-720", "title" : "An essay on the origin, growth, diseases, varieties etc of the wheat plant", "type" : "article-journal" }, "uris" : [ "http://www.mendeley.com/documents/?uuid=34ce2721-e0d1-4727-bd66-57eeb5b7a76a" ] } ], "mendeley" : { "formattedCitation" : "(Klippart 1857)", "plainTextFormattedCitation" : "(Klippart 1857)", "previouslyFormattedCitation" : "(Klippart 1857)"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(Klippart 1857)</w:t>
      </w:r>
      <w:r w:rsidR="00D92E85">
        <w:rPr>
          <w:rFonts w:ascii="Arial" w:hAnsi="Arial" w:cs="Arial"/>
        </w:rPr>
        <w:fldChar w:fldCharType="end"/>
      </w:r>
      <w:r w:rsidRPr="00EA78E3">
        <w:rPr>
          <w:rFonts w:ascii="Arial" w:hAnsi="Arial" w:cs="Arial"/>
        </w:rPr>
        <w:t xml:space="preserve">. Vernalisation is characterised by a prolonged (i.e. greater than </w:t>
      </w:r>
      <w:r w:rsidR="00677D66" w:rsidRPr="00EA78E3">
        <w:rPr>
          <w:rFonts w:ascii="Arial" w:hAnsi="Arial" w:cs="Arial"/>
        </w:rPr>
        <w:t>ten days</w:t>
      </w:r>
      <w:r w:rsidRPr="00EA78E3">
        <w:rPr>
          <w:rFonts w:ascii="Arial" w:hAnsi="Arial" w:cs="Arial"/>
        </w:rPr>
        <w:t xml:space="preserve">) exposure to low but non-freezing temperature </w:t>
      </w:r>
      <w:r w:rsidR="00D92E85">
        <w:rPr>
          <w:rFonts w:ascii="Arial" w:hAnsi="Arial" w:cs="Arial"/>
        </w:rPr>
        <w:fldChar w:fldCharType="begin" w:fldLock="1"/>
      </w:r>
      <w:r w:rsidR="00D92E85">
        <w:rPr>
          <w:rFonts w:ascii="Arial" w:hAnsi="Arial" w:cs="Arial"/>
        </w:rPr>
        <w:instrText>ADDIN CSL_CITATION { "citationItems" : [ { "id" : "ITEM-1", "itemData" : { "abstract" : "Late-flowering ecotypes and mutants of Arabidopsis thaliana and the related crucifer Thlaspi arvense flower early after cold treatment (vernalization). Treatment with the DNA demethylating agent 5-azacytidine induced nonvernalized plants to flower significantly earlier than untreated controls. Cytidine at similar concentrations had no effect on time to flower. In contrast, late-flowering mutants that are insensitive to vernalization did not respond to 5-azacytidine treatment. Normal flowering time was reset in the progeny of plants induced to flower early with 5-azacytidine, paralleling the lack of inheritance of the vernalized condition. Arabidopsis plants, either cold-treated or 5-azacytidine-treated, had reduced levels of 5-methylcytosine in their DNA compared to nonvernalized plants. A Nicotiana plumbaginifolia cell line also showed a marked decrease in the level of 5-methylcytosine after treatment with either 5-azacytidine or low temperature. We suggest that DNA methylation provides a developmental control preventing early flowering in Arabidopsis and Thlaspi ecotypes. Vernalization, through its general demethylating effect, releases the block to flowering initiation. We propose that demethylation of a gene critical for flowering permits its transcription. We further suggest, on the basis of Thlaspi data, that the control affects transcription of kaurenoic acid hydroxylase, a key enzyme in the gibberellic acid biosynthetic pathway.", "author" : [ { "dropping-particle" : "", "family" : "Burn", "given" : "J E", "non-dropping-particle" : "", "parse-names" : false, "suffix" : "" }, { "dropping-particle" : "", "family" : "Bagnall", "given" : "D J", "non-dropping-particle" : "", "parse-names" : false, "suffix" : "" }, { "dropping-particle" : "", "family" : "Metzger", "given" : "J D", "non-dropping-particle" : "", "parse-names" : false, "suffix" : "" }, { "dropping-particle" : "", "family" : "Dennis", "given" : "E S", "non-dropping-particle" : "", "parse-names" : false, "suffix" : "" }, { "dropping-particle" : "", "family" : "Peacock", "given" : "W J", "non-dropping-particle" : "", "parse-names" : false, "suffix" : "" } ], "container-title" : "Proceedings of the National Academy of Sciences", "id" : "ITEM-1", "issue" : "1", "issued" : { "date-parts" : [ [ "1993", "1", "1" ] ] }, "note" : "From Duplicate 2 ( ", "page" : "287-291", "title" : "DNA methylation, vernalization, and the initiation of flowering", "type" : "article-journal", "volume" : "90" }, "uris" : [ "http://www.mendeley.com/documents/?uuid=908c95de-24bb-4871-88b7-f5ce61da3736" ] } ], "mendeley" : { "formattedCitation" : "(Burn et al. 1993)", "plainTextFormattedCitation" : "(Burn et al. 1993)", "previouslyFormattedCitation" : "(Burn et al. 1993)"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(Burn et al. 1993)</w:t>
      </w:r>
      <w:r w:rsidR="00D92E85">
        <w:rPr>
          <w:rFonts w:ascii="Arial" w:hAnsi="Arial" w:cs="Arial"/>
        </w:rPr>
        <w:fldChar w:fldCharType="end"/>
      </w:r>
      <w:r w:rsidR="00E2571C">
        <w:rPr>
          <w:rFonts w:ascii="Arial" w:hAnsi="Arial" w:cs="Arial"/>
        </w:rPr>
        <w:t>, with an effect of early flowering in susceptible plant varieties</w:t>
      </w:r>
      <w:r w:rsidRPr="00EA78E3">
        <w:rPr>
          <w:rFonts w:ascii="Arial" w:hAnsi="Arial" w:cs="Arial"/>
        </w:rPr>
        <w:t>. Furthermore</w:t>
      </w:r>
      <w:r w:rsidR="00504175" w:rsidRPr="00EA78E3">
        <w:rPr>
          <w:rFonts w:ascii="Arial" w:hAnsi="Arial" w:cs="Arial"/>
        </w:rPr>
        <w:t>,</w:t>
      </w:r>
      <w:r w:rsidRPr="00EA78E3">
        <w:rPr>
          <w:rFonts w:ascii="Arial" w:hAnsi="Arial" w:cs="Arial"/>
        </w:rPr>
        <w:t xml:space="preserve"> the resultant time to flowering is directly proportional to the length of cold exposure </w:t>
      </w:r>
      <w:r w:rsidR="00D92E85">
        <w:rPr>
          <w:rFonts w:ascii="Arial" w:hAnsi="Arial" w:cs="Arial"/>
        </w:rPr>
        <w:fldChar w:fldCharType="begin" w:fldLock="1"/>
      </w:r>
      <w:r w:rsidR="00D92E85">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(Sheldon et al. 2000)</w:t>
      </w:r>
      <w:r w:rsidR="00D92E85">
        <w:rPr>
          <w:rFonts w:ascii="Arial" w:hAnsi="Arial" w:cs="Arial"/>
        </w:rPr>
        <w:fldChar w:fldCharType="end"/>
      </w:r>
      <w:r w:rsidRPr="00EA78E3">
        <w:rPr>
          <w:rFonts w:ascii="Arial" w:hAnsi="Arial" w:cs="Arial"/>
        </w:rPr>
        <w:t xml:space="preserve">. </w:t>
      </w:r>
      <w:r w:rsidR="0004518A" w:rsidRPr="00EA78E3">
        <w:rPr>
          <w:rFonts w:ascii="Arial" w:hAnsi="Arial" w:cs="Arial"/>
        </w:rPr>
        <w:t xml:space="preserve">During vegetative growth, cells in the shoot apical meristem actively divide and differentiate into vegetative growth tissues </w:t>
      </w:r>
      <w:r w:rsidR="00D92E85">
        <w:rPr>
          <w:rFonts w:ascii="Arial" w:hAnsi="Arial" w:cs="Arial"/>
        </w:rPr>
        <w:fldChar w:fldCharType="begin" w:fldLock="1"/>
      </w:r>
      <w:r w:rsidR="00D92E85">
        <w:rPr>
          <w:rFonts w:ascii="Arial" w:hAnsi="Arial" w:cs="Arial"/>
        </w:rPr>
        <w:instrText>ADDIN CSL_CITATION { "citationItems" : [ { "id" : "ITEM-1", "itemData" : { "DOI" : "10.1146/annurev.arplant.53.092701.143332", "ISSN" : "1543-5008", "author" : [ { "dropping-particle" : "", "family" : "Fletcher", "given" : "Jennifer C", "non-dropping-particle" : "", "parse-names" : false, "suffix" : "" } ], "container-title" : "Annual Review of Plant Biology", "id" : "ITEM-1", "issue" : "1", "issued" : { "date-parts" : [ [ "2002", "6", "1" ] ] }, "note" : "doi: 10.1146/annurev.arplant.53.092701.143332", "page" : "45-66", "publisher" : "Annual Reviews", "title" : "Shoot and Floral Meristem Maintenance in Arabidopsis", "type" : "article-journal", "volume" : "53" }, "uris" : [ "http://www.mendeley.com/documents/?uuid=15e6946f-bff1-4fa4-ba98-7ed71fa254e6" ] } ], "mendeley" : { "formattedCitation" : "(Fletcher 2002)", "plainTextFormattedCitation" : "(Fletcher 2002)", "previouslyFormattedCitation" : "(Fletcher 2002)"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(Fletcher 2002)</w:t>
      </w:r>
      <w:r w:rsidR="00D92E85">
        <w:rPr>
          <w:rFonts w:ascii="Arial" w:hAnsi="Arial" w:cs="Arial"/>
        </w:rPr>
        <w:fldChar w:fldCharType="end"/>
      </w:r>
      <w:r w:rsidR="0004518A" w:rsidRPr="00EA78E3">
        <w:rPr>
          <w:rFonts w:ascii="Arial" w:hAnsi="Arial" w:cs="Arial"/>
        </w:rPr>
        <w:t xml:space="preserve">. Once </w:t>
      </w:r>
      <w:r w:rsidR="0004518A" w:rsidRPr="00EA78E3">
        <w:rPr>
          <w:rFonts w:ascii="Arial" w:hAnsi="Arial" w:cs="Arial"/>
          <w:i/>
        </w:rPr>
        <w:t xml:space="preserve">FLOWERING TIME </w:t>
      </w:r>
      <w:r w:rsidR="0004518A" w:rsidRPr="00EA78E3">
        <w:rPr>
          <w:rFonts w:ascii="Arial" w:hAnsi="Arial" w:cs="Arial"/>
        </w:rPr>
        <w:t>(</w:t>
      </w:r>
      <w:r w:rsidR="0004518A" w:rsidRPr="00EA78E3">
        <w:rPr>
          <w:rFonts w:ascii="Arial" w:hAnsi="Arial" w:cs="Arial"/>
          <w:i/>
        </w:rPr>
        <w:t>FT</w:t>
      </w:r>
      <w:r w:rsidR="0004518A" w:rsidRPr="00EA78E3">
        <w:rPr>
          <w:rFonts w:ascii="Arial" w:hAnsi="Arial" w:cs="Arial"/>
        </w:rPr>
        <w:t>) is expressed in leaf tissue in response to</w:t>
      </w:r>
      <w:r w:rsidR="00EA78E3" w:rsidRPr="00EA78E3">
        <w:rPr>
          <w:rFonts w:ascii="Arial" w:hAnsi="Arial" w:cs="Arial"/>
        </w:rPr>
        <w:t xml:space="preserve"> external environmental cues, such as vernalisation conditions,</w:t>
      </w:r>
      <w:r w:rsidR="0004518A" w:rsidRPr="00EA78E3">
        <w:rPr>
          <w:rFonts w:ascii="Arial" w:hAnsi="Arial" w:cs="Arial"/>
        </w:rPr>
        <w:t xml:space="preserve"> FT </w:t>
      </w:r>
      <w:r w:rsidR="00AA6280" w:rsidRPr="00EA78E3">
        <w:rPr>
          <w:rFonts w:ascii="Arial" w:hAnsi="Arial" w:cs="Arial"/>
        </w:rPr>
        <w:t>travels through the phloem</w:t>
      </w:r>
      <w:r w:rsidR="00EA78E3" w:rsidRPr="00EA78E3">
        <w:rPr>
          <w:rFonts w:ascii="Arial" w:hAnsi="Arial" w:cs="Arial"/>
        </w:rPr>
        <w:t xml:space="preserve"> and</w:t>
      </w:r>
      <w:r w:rsidR="00AA6280" w:rsidRPr="00EA78E3">
        <w:rPr>
          <w:rFonts w:ascii="Arial" w:hAnsi="Arial" w:cs="Arial"/>
        </w:rPr>
        <w:t xml:space="preserve"> </w:t>
      </w:r>
      <w:r w:rsidR="0004518A" w:rsidRPr="00EA78E3">
        <w:rPr>
          <w:rFonts w:ascii="Arial" w:hAnsi="Arial" w:cs="Arial"/>
        </w:rPr>
        <w:t xml:space="preserve">into meristem tissues </w:t>
      </w:r>
      <w:r w:rsidR="00D92E85">
        <w:rPr>
          <w:rFonts w:ascii="Arial" w:hAnsi="Arial" w:cs="Arial"/>
        </w:rPr>
        <w:fldChar w:fldCharType="begin" w:fldLock="1"/>
      </w:r>
      <w:r w:rsidR="00D92E85">
        <w:rPr>
          <w:rFonts w:ascii="Arial" w:hAnsi="Arial" w:cs="Arial"/>
        </w:rPr>
        <w:instrText>ADDIN CSL_CITATION { "citationItems" : [ { "id" : "ITEM-1", "itemData" : { "DOI" : "10.1126/science.1141752", "abstract" : "In plants, seasonal changes in day length are perceived in leaves, which initiate long-distance signaling that induces flowering at the shoot apex. The identity of the long-distance signal has yet to be determined. In Arabidopsis, activation of FLOWERING LOCUS T (FT) transcription in leaf vascular tissue (phloem) induces flowering. We found that FT messenger RNA is required only transiently in the leaf. In addition, FT fusion proteins expressed specifically in phloem cells move to the apex and move long distances between grafted plants. Finally, we provide evidence that FT does not activate an intermediate messenger in leaves. We conclude that FT protein acts as a long-distance signal that induces Arabidopsis flowering.", "author" : [ { "dropping-particle" : "", "family" : "Corbesier", "given" : "Laurent", "non-dropping-particle" : "", "parse-names" : false, "suffix" : "" }, { "dropping-particle" : "", "family" : "Vincent", "given" : "Coral", "non-dropping-particle" : "", "parse-names" : false, "suffix" : "" }, { "dropping-particle" : "", "family" : "Jang", "given" : "Seonghoe", "non-dropping-particle" : "", "parse-names" : false, "suffix" : "" }, { "dropping-particle" : "", "family" : "Fornara", "given" : "Fabio", "non-dropping-particle" : "", "parse-names" : false, "suffix" : "" }, { "dropping-particle" : "", "family" : "Fan", "given" : "Qingzhi", "non-dropping-particle" : "", "parse-names" : false, "suffix" : "" }, { "dropping-particle" : "", "family" : "Searle", "given" : "Iain", "non-dropping-particle" : "", "parse-names" : false, "suffix" : "" }, { "dropping-particle" : "", "family" : "Giakountis", "given" : "Antonis", "non-dropping-particle" : "", "parse-names" : false, "suffix" : "" }, { "dropping-particle" : "", "family" : "Farrona", "given" : "Sara", "non-dropping-particle" : "", "parse-names" : false, "suffix" : "" }, { "dropping-particle" : "", "family" : "Gissot", "given" : "Lionel", "non-dropping-particle" : "", "parse-names" : false, "suffix" : "" }, { "dropping-particle" : "", "family" : "Turnbull", "given" : "Colin", "non-dropping-particle" : "", "parse-names" : false, "suffix" : "" }, { "dropping-particle" : "", "family" : "Coupland", "given" : "George", "non-dropping-particle" : "", "parse-names" : false, "suffix" : "" } ], "container-title" : "Science", "id" : "ITEM-1", "issue" : "5827", "issued" : { "date-parts" : [ [ "2007", "5", "18" ] ] }, "note" : "From Duplicate 1 ( ", "page" : "1030-1033", "title" : "FT Protein Movement Contributes to Long-Distance Signaling in Floral Induction of Arabidopsis", "type" : "article-journal", "volume" : "316" }, "uris" : [ "http://www.mendeley.com/documents/?uuid=b31cfc91-f948-4ed3-9727-3f19adf52c0b" ] } ], "mendeley" : { "formattedCitation" : "(Corbesier et al. 2007)", "plainTextFormattedCitation" : "(Corbesier et al. 2007)", "previouslyFormattedCitation" : "(Corbesier et al. 2007)"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(Corbesier et al. 2007)</w:t>
      </w:r>
      <w:r w:rsidR="00D92E85">
        <w:rPr>
          <w:rFonts w:ascii="Arial" w:hAnsi="Arial" w:cs="Arial"/>
        </w:rPr>
        <w:fldChar w:fldCharType="end"/>
      </w:r>
      <w:r w:rsidR="00EA78E3" w:rsidRPr="00EA78E3">
        <w:rPr>
          <w:rFonts w:ascii="Arial" w:hAnsi="Arial" w:cs="Arial"/>
        </w:rPr>
        <w:t>. Once there, FT</w:t>
      </w:r>
      <w:r w:rsidR="0004518A" w:rsidRPr="00EA78E3">
        <w:rPr>
          <w:rFonts w:ascii="Arial" w:hAnsi="Arial" w:cs="Arial"/>
        </w:rPr>
        <w:t xml:space="preserve"> triggers floral induction </w:t>
      </w:r>
      <w:r w:rsidR="00EA78E3" w:rsidRPr="00EA78E3">
        <w:rPr>
          <w:rFonts w:ascii="Arial" w:hAnsi="Arial" w:cs="Arial"/>
        </w:rPr>
        <w:t>by transitioning</w:t>
      </w:r>
      <w:r w:rsidR="0004518A" w:rsidRPr="00EA78E3">
        <w:rPr>
          <w:rFonts w:ascii="Arial" w:hAnsi="Arial" w:cs="Arial"/>
        </w:rPr>
        <w:t xml:space="preserve"> meristem cells </w:t>
      </w:r>
      <w:r w:rsidR="00EA78E3" w:rsidRPr="00EA78E3">
        <w:rPr>
          <w:rFonts w:ascii="Arial" w:hAnsi="Arial" w:cs="Arial"/>
        </w:rPr>
        <w:t>to a reproductive state</w:t>
      </w:r>
      <w:r w:rsidR="0004518A" w:rsidRPr="00EA78E3">
        <w:rPr>
          <w:rFonts w:ascii="Arial" w:hAnsi="Arial" w:cs="Arial"/>
        </w:rPr>
        <w:t>.</w:t>
      </w:r>
      <w:r w:rsidR="00EA78E3" w:rsidRPr="00EA78E3">
        <w:rPr>
          <w:rFonts w:ascii="Arial" w:hAnsi="Arial" w:cs="Arial"/>
        </w:rPr>
        <w:t xml:space="preserve"> These then divide and differentiate into reproductive </w:t>
      </w:r>
      <w:r w:rsidR="00FC68C9">
        <w:rPr>
          <w:rFonts w:ascii="Arial" w:hAnsi="Arial" w:cs="Arial"/>
        </w:rPr>
        <w:t xml:space="preserve">tissues </w:t>
      </w:r>
      <w:r w:rsidR="00E2571C" w:rsidRPr="00E2571C">
        <w:rPr>
          <w:rFonts w:ascii="Arial" w:hAnsi="Arial" w:cs="Arial"/>
          <w:highlight w:val="yellow"/>
        </w:rPr>
        <w:t>(REFERENCE)</w:t>
      </w:r>
      <w:r w:rsidR="00FC68C9" w:rsidRPr="00FC68C9">
        <w:rPr>
          <w:rFonts w:ascii="Arial" w:hAnsi="Arial" w:cs="Arial"/>
        </w:rPr>
        <w:t>.</w:t>
      </w:r>
      <w:r w:rsidR="0004518A" w:rsidRPr="00EA78E3">
        <w:rPr>
          <w:rFonts w:ascii="Arial" w:hAnsi="Arial" w:cs="Arial"/>
        </w:rPr>
        <w:t xml:space="preserve"> It has been demonstrated that after exposure to vernalisation conditions, </w:t>
      </w:r>
      <w:r w:rsidR="00E2571C">
        <w:rPr>
          <w:rFonts w:ascii="Arial" w:hAnsi="Arial" w:cs="Arial"/>
        </w:rPr>
        <w:t>a</w:t>
      </w:r>
      <w:r w:rsidR="0004518A" w:rsidRPr="00EA78E3">
        <w:rPr>
          <w:rFonts w:ascii="Arial" w:hAnsi="Arial" w:cs="Arial"/>
        </w:rPr>
        <w:t xml:space="preserve"> vernalised shoot tissue can be grafted to another plant</w:t>
      </w:r>
      <w:r w:rsidR="00E2571C">
        <w:rPr>
          <w:rFonts w:ascii="Arial" w:hAnsi="Arial" w:cs="Arial"/>
        </w:rPr>
        <w:t xml:space="preserve">, effectively transferring the effect to the new root stock </w:t>
      </w:r>
      <w:r w:rsidR="00E2571C" w:rsidRPr="00E2571C">
        <w:rPr>
          <w:rFonts w:ascii="Arial" w:hAnsi="Arial" w:cs="Arial"/>
          <w:highlight w:val="yellow"/>
        </w:rPr>
        <w:t>(REFERENCE)</w:t>
      </w:r>
      <w:r w:rsidR="0004518A" w:rsidRPr="00EA78E3">
        <w:rPr>
          <w:rFonts w:ascii="Arial" w:hAnsi="Arial" w:cs="Arial"/>
        </w:rPr>
        <w:t xml:space="preserve">. This observation has been corroborated in both </w:t>
      </w:r>
      <w:r w:rsidR="0004518A" w:rsidRPr="00EA78E3">
        <w:rPr>
          <w:rFonts w:ascii="Arial" w:hAnsi="Arial" w:cs="Arial"/>
          <w:i/>
        </w:rPr>
        <w:t>facultative</w:t>
      </w:r>
      <w:r w:rsidR="0004518A" w:rsidRPr="00EA78E3">
        <w:rPr>
          <w:rFonts w:ascii="Arial" w:hAnsi="Arial" w:cs="Arial"/>
        </w:rPr>
        <w:t xml:space="preserve"> (where vernalisation decreases time to flowering, but is not essential for flowering), and </w:t>
      </w:r>
      <w:r w:rsidR="0004518A" w:rsidRPr="00EA78E3">
        <w:rPr>
          <w:rFonts w:ascii="Arial" w:hAnsi="Arial" w:cs="Arial"/>
          <w:i/>
        </w:rPr>
        <w:t>absolute</w:t>
      </w:r>
      <w:r w:rsidR="0004518A" w:rsidRPr="00EA78E3">
        <w:rPr>
          <w:rFonts w:ascii="Arial" w:hAnsi="Arial" w:cs="Arial"/>
        </w:rPr>
        <w:t xml:space="preserve"> (where vernalisation is required to progress from vegetative growth to flowering) vernalisation sensitive species</w:t>
      </w:r>
      <w:r w:rsidR="00E2571C">
        <w:rPr>
          <w:rFonts w:ascii="Arial" w:hAnsi="Arial" w:cs="Arial"/>
        </w:rPr>
        <w:t xml:space="preserve"> </w:t>
      </w:r>
      <w:r w:rsidR="00E2571C" w:rsidRPr="00E2571C">
        <w:rPr>
          <w:rFonts w:ascii="Arial" w:hAnsi="Arial" w:cs="Arial"/>
          <w:highlight w:val="yellow"/>
        </w:rPr>
        <w:t>(REFERENCE)</w:t>
      </w:r>
      <w:r w:rsidR="0004518A" w:rsidRPr="00EA78E3">
        <w:rPr>
          <w:rFonts w:ascii="Arial" w:hAnsi="Arial" w:cs="Arial"/>
        </w:rPr>
        <w:t>.</w:t>
      </w:r>
      <w:r w:rsidR="00EA78E3" w:rsidRPr="00EA78E3">
        <w:rPr>
          <w:rFonts w:ascii="Arial" w:hAnsi="Arial" w:cs="Arial"/>
        </w:rPr>
        <w:t xml:space="preserve"> </w:t>
      </w:r>
      <w:r w:rsidR="0004518A" w:rsidRPr="00EA78E3">
        <w:rPr>
          <w:rFonts w:ascii="Arial" w:hAnsi="Arial" w:cs="Arial"/>
        </w:rPr>
        <w:t xml:space="preserve">Contemporary research has shown that the regulatory pathways and genetic mechanisms of vernalisation are species-specific </w:t>
      </w:r>
      <w:r w:rsidR="00D92E85">
        <w:rPr>
          <w:rFonts w:ascii="Arial" w:hAnsi="Arial" w:cs="Arial"/>
        </w:rPr>
        <w:fldChar w:fldCharType="begin" w:fldLock="1"/>
      </w:r>
      <w:r w:rsidR="00D92E85">
        <w:rPr>
          <w:rFonts w:ascii="Arial" w:hAnsi="Arial"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(Reeves et al. 2007)</w:t>
      </w:r>
      <w:r w:rsidR="00D92E85">
        <w:rPr>
          <w:rFonts w:ascii="Arial" w:hAnsi="Arial" w:cs="Arial"/>
        </w:rPr>
        <w:fldChar w:fldCharType="end"/>
      </w:r>
      <w:r w:rsidR="0004518A" w:rsidRPr="00EA78E3">
        <w:rPr>
          <w:rFonts w:ascii="Arial" w:hAnsi="Arial" w:cs="Arial"/>
        </w:rPr>
        <w:t>.</w:t>
      </w:r>
      <w:r w:rsidR="00EA78E3" w:rsidRPr="00EA78E3">
        <w:rPr>
          <w:rFonts w:ascii="Arial" w:hAnsi="Arial" w:cs="Arial"/>
        </w:rPr>
        <w:t xml:space="preserve"> Being epigenetic in nature, the response pathway of all vernalisation responsive plant species is mechanistically related, i.e. environmental cues can modify gene expression between varieties of the same species, </w:t>
      </w:r>
      <w:r w:rsidR="00FB5C29">
        <w:rPr>
          <w:rFonts w:ascii="Arial" w:hAnsi="Arial" w:cs="Arial"/>
        </w:rPr>
        <w:t xml:space="preserve">resulting in </w:t>
      </w:r>
      <w:r w:rsidR="00080913">
        <w:rPr>
          <w:rFonts w:ascii="Arial" w:hAnsi="Arial" w:cs="Arial"/>
        </w:rPr>
        <w:t xml:space="preserve">expression of different </w:t>
      </w:r>
      <w:r w:rsidR="00FB5C29">
        <w:rPr>
          <w:rFonts w:ascii="Arial" w:hAnsi="Arial" w:cs="Arial"/>
        </w:rPr>
        <w:t>phenotype</w:t>
      </w:r>
      <w:r w:rsidR="00080913">
        <w:rPr>
          <w:rFonts w:ascii="Arial" w:hAnsi="Arial" w:cs="Arial"/>
        </w:rPr>
        <w:t>s</w:t>
      </w:r>
      <w:r w:rsidR="00FB5C29">
        <w:rPr>
          <w:rFonts w:ascii="Arial" w:hAnsi="Arial" w:cs="Arial"/>
        </w:rPr>
        <w:t xml:space="preserve"> </w:t>
      </w:r>
      <w:r w:rsidR="00EA78E3" w:rsidRPr="00EA78E3">
        <w:rPr>
          <w:rFonts w:ascii="Arial" w:hAnsi="Arial" w:cs="Arial"/>
          <w:highlight w:val="yellow"/>
        </w:rPr>
        <w:t>(REFERENCE)</w:t>
      </w:r>
      <w:r w:rsidR="00EA78E3" w:rsidRPr="00EA78E3">
        <w:rPr>
          <w:rFonts w:ascii="Arial" w:hAnsi="Arial" w:cs="Arial"/>
        </w:rPr>
        <w:t>.</w:t>
      </w:r>
      <w:r w:rsidR="00E2571C">
        <w:rPr>
          <w:rFonts w:ascii="Arial" w:hAnsi="Arial" w:cs="Arial"/>
        </w:rPr>
        <w:t xml:space="preserve"> These epigenetic changes are reset after each generation </w:t>
      </w:r>
      <w:r w:rsidR="00E2571C" w:rsidRPr="00E2571C">
        <w:rPr>
          <w:rFonts w:ascii="Arial" w:hAnsi="Arial" w:cs="Arial"/>
          <w:highlight w:val="yellow"/>
        </w:rPr>
        <w:t>(REFERENCE)</w:t>
      </w:r>
      <w:r w:rsidR="00E2571C">
        <w:rPr>
          <w:rFonts w:ascii="Arial" w:hAnsi="Arial" w:cs="Arial"/>
        </w:rPr>
        <w:t>.</w:t>
      </w:r>
    </w:p>
    <w:p w:rsidR="00FC68C9" w:rsidRPr="00EA78E3" w:rsidRDefault="00FC68C9" w:rsidP="00E13EB9">
      <w:pPr>
        <w:rPr>
          <w:rFonts w:ascii="Arial" w:hAnsi="Arial" w:cs="Arial"/>
        </w:rPr>
      </w:pPr>
    </w:p>
    <w:p w:rsidR="001C41FD" w:rsidRPr="00EA78E3" w:rsidRDefault="001C41FD">
      <w:pPr>
        <w:rPr>
          <w:rFonts w:ascii="Arial" w:hAnsi="Arial" w:cs="Arial"/>
        </w:rPr>
      </w:pPr>
    </w:p>
    <w:p w:rsidR="000D3442" w:rsidRPr="00EA78E3" w:rsidRDefault="00E72F1A">
      <w:pPr>
        <w:rPr>
          <w:rFonts w:ascii="Arial" w:hAnsi="Arial" w:cs="Arial"/>
        </w:rPr>
      </w:pPr>
      <w:r w:rsidRPr="00EA78E3">
        <w:rPr>
          <w:rFonts w:ascii="Arial" w:hAnsi="Arial" w:cs="Arial"/>
        </w:rPr>
        <w:t>&lt;</w:t>
      </w:r>
      <w:r w:rsidR="000D3442" w:rsidRPr="00EA78E3">
        <w:rPr>
          <w:rFonts w:ascii="Arial" w:hAnsi="Arial" w:cs="Arial"/>
        </w:rPr>
        <w:t>Phylogenies</w:t>
      </w:r>
      <w:r w:rsidR="008C6488" w:rsidRPr="00EA78E3">
        <w:rPr>
          <w:rFonts w:ascii="Arial" w:hAnsi="Arial" w:cs="Arial"/>
        </w:rPr>
        <w:t xml:space="preserve"> – ½ page</w:t>
      </w:r>
      <w:r w:rsidRPr="00EA78E3">
        <w:rPr>
          <w:rFonts w:ascii="Arial" w:hAnsi="Arial" w:cs="Arial"/>
        </w:rPr>
        <w:t xml:space="preserve">&gt; </w:t>
      </w:r>
    </w:p>
    <w:p w:rsidR="00E72F1A" w:rsidRPr="00EA78E3" w:rsidRDefault="00E72F1A" w:rsidP="000D3442">
      <w:pPr>
        <w:pStyle w:val="ListParagraph"/>
        <w:numPr>
          <w:ilvl w:val="0"/>
          <w:numId w:val="3"/>
        </w:numPr>
        <w:rPr>
          <w:rFonts w:ascii="Arial" w:hAnsi="Arial" w:cs="Arial"/>
        </w:rPr>
      </w:pPr>
      <w:r w:rsidRPr="00EA78E3">
        <w:rPr>
          <w:rFonts w:ascii="Arial" w:hAnsi="Arial" w:cs="Arial"/>
        </w:rPr>
        <w:t>What is the evolutionary timeline for flowering plants?</w:t>
      </w:r>
    </w:p>
    <w:p w:rsidR="00E72F1A" w:rsidRPr="00EA78E3" w:rsidRDefault="00E72F1A" w:rsidP="00E72F1A">
      <w:pPr>
        <w:pStyle w:val="ListParagraph"/>
        <w:numPr>
          <w:ilvl w:val="0"/>
          <w:numId w:val="1"/>
        </w:numPr>
        <w:rPr>
          <w:rFonts w:ascii="Arial" w:hAnsi="Arial" w:cs="Arial"/>
        </w:rPr>
      </w:pPr>
      <w:r w:rsidRPr="00EA78E3">
        <w:rPr>
          <w:rFonts w:ascii="Arial" w:hAnsi="Arial" w:cs="Arial"/>
        </w:rPr>
        <w:t>Phylogenetic Tree</w:t>
      </w:r>
    </w:p>
    <w:p w:rsidR="000D3442" w:rsidRPr="00EA78E3" w:rsidRDefault="000D3442" w:rsidP="00E72F1A">
      <w:pPr>
        <w:pStyle w:val="ListParagraph"/>
        <w:numPr>
          <w:ilvl w:val="0"/>
          <w:numId w:val="1"/>
        </w:numPr>
        <w:rPr>
          <w:rFonts w:ascii="Arial" w:hAnsi="Arial" w:cs="Arial"/>
        </w:rPr>
      </w:pPr>
      <w:r w:rsidRPr="00EA78E3">
        <w:rPr>
          <w:rFonts w:ascii="Arial" w:hAnsi="Arial" w:cs="Arial"/>
        </w:rPr>
        <w:t>&lt;combine phylogenies with physiological response – Fig 1&gt;</w:t>
      </w:r>
    </w:p>
    <w:p w:rsidR="00274C3A" w:rsidRPr="00274C3A" w:rsidRDefault="00274C3A" w:rsidP="00274C3A">
      <w:pPr>
        <w:pStyle w:val="ListParagraph"/>
        <w:numPr>
          <w:ilvl w:val="0"/>
          <w:numId w:val="1"/>
        </w:numPr>
        <w:rPr>
          <w:rFonts w:ascii="Arial" w:hAnsi="Arial" w:cs="Arial"/>
        </w:rPr>
        <w:sectPr w:rsidR="00274C3A" w:rsidRPr="00274C3A" w:rsidSect="0038015B">
          <w:footerReference w:type="default" r:id="rId8"/>
          <w:pgSz w:w="11906" w:h="16838"/>
          <w:pgMar w:top="1440" w:right="1440" w:bottom="1440" w:left="1440" w:header="708" w:footer="708" w:gutter="0"/>
          <w:cols w:space="708"/>
          <w:docGrid w:linePitch="360"/>
        </w:sectPr>
      </w:pPr>
    </w:p>
    <w:p w:rsidR="00274C3A" w:rsidRPr="00274C3A" w:rsidRDefault="002A246D" w:rsidP="00274C3A">
      <w:pPr>
        <w:pStyle w:val="ListParagraph"/>
        <w:rPr>
          <w:rFonts w:ascii="Arial" w:hAnsi="Arial" w:cs="Arial"/>
        </w:rPr>
      </w:pPr>
      <w:r>
        <w:rPr>
          <w:noProof/>
          <w:lang w:eastAsia="en-AU"/>
        </w:rPr>
        <w:lastRenderedPageBreak/>
        <w:drawing>
          <wp:inline distT="0" distB="0" distL="0" distR="0">
            <wp:extent cx="8448675" cy="5705475"/>
            <wp:effectExtent l="0" t="0" r="0" b="0"/>
            <wp:docPr id="1" name="Picture 1" descr="Vernalisation in species - AraTha, BetVul and 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nalisation in species - AraTha, BetVul and Cereals.png"/>
                    <pic:cNvPicPr>
                      <a:picLocks noChangeAspect="1" noChangeArrowheads="1"/>
                    </pic:cNvPicPr>
                  </pic:nvPicPr>
                  <pic:blipFill>
                    <a:blip r:embed="rId9"/>
                    <a:srcRect/>
                    <a:stretch>
                      <a:fillRect/>
                    </a:stretch>
                  </pic:blipFill>
                  <pic:spPr bwMode="auto">
                    <a:xfrm>
                      <a:off x="0" y="0"/>
                      <a:ext cx="8448675" cy="5705475"/>
                    </a:xfrm>
                    <a:prstGeom prst="rect">
                      <a:avLst/>
                    </a:prstGeom>
                    <a:noFill/>
                    <a:ln w="9525">
                      <a:noFill/>
                      <a:miter lim="800000"/>
                      <a:headEnd/>
                      <a:tailEnd/>
                    </a:ln>
                  </pic:spPr>
                </pic:pic>
              </a:graphicData>
            </a:graphic>
          </wp:inline>
        </w:drawing>
      </w:r>
    </w:p>
    <w:p w:rsidR="00274C3A" w:rsidRPr="00274C3A" w:rsidRDefault="00274C3A" w:rsidP="00274C3A">
      <w:pPr>
        <w:pStyle w:val="ListParagraph"/>
        <w:numPr>
          <w:ilvl w:val="0"/>
          <w:numId w:val="1"/>
        </w:numPr>
        <w:rPr>
          <w:rFonts w:ascii="Arial" w:hAnsi="Arial" w:cs="Arial"/>
        </w:rPr>
        <w:sectPr w:rsidR="00274C3A" w:rsidRPr="00274C3A" w:rsidSect="00A42134">
          <w:pgSz w:w="16838" w:h="11906" w:orient="landscape"/>
          <w:pgMar w:top="1440" w:right="1440" w:bottom="1440" w:left="1440" w:header="708" w:footer="708" w:gutter="0"/>
          <w:cols w:space="708"/>
          <w:docGrid w:linePitch="360"/>
        </w:sectPr>
      </w:pPr>
    </w:p>
    <w:p w:rsidR="004A4482" w:rsidRDefault="004A4482">
      <w:pPr>
        <w:rPr>
          <w:rFonts w:ascii="Arial" w:hAnsi="Arial" w:cs="Arial"/>
        </w:rPr>
      </w:pPr>
    </w:p>
    <w:p w:rsidR="004A5B1C" w:rsidRDefault="004A5B1C">
      <w:pPr>
        <w:rPr>
          <w:rFonts w:ascii="Arial" w:hAnsi="Arial" w:cs="Arial"/>
        </w:rPr>
      </w:pPr>
      <w:r w:rsidRPr="00EA78E3">
        <w:rPr>
          <w:rFonts w:ascii="Arial" w:hAnsi="Arial" w:cs="Arial"/>
        </w:rPr>
        <w:t>Vernalisation in Arabidopsis</w:t>
      </w:r>
      <w:r w:rsidR="00FB5C29">
        <w:rPr>
          <w:rFonts w:ascii="Arial" w:hAnsi="Arial" w:cs="Arial"/>
        </w:rPr>
        <w:t xml:space="preserve"> &lt;</w:t>
      </w:r>
      <w:r w:rsidR="008C6488" w:rsidRPr="00EA78E3">
        <w:rPr>
          <w:rFonts w:ascii="Arial" w:hAnsi="Arial" w:cs="Arial"/>
        </w:rPr>
        <w:t>1 page</w:t>
      </w:r>
      <w:r w:rsidRPr="00EA78E3">
        <w:rPr>
          <w:rFonts w:ascii="Arial" w:hAnsi="Arial" w:cs="Arial"/>
        </w:rPr>
        <w:t>&gt;</w:t>
      </w:r>
    </w:p>
    <w:p w:rsidR="00126563" w:rsidRDefault="00126563" w:rsidP="00126563">
      <w:pPr>
        <w:pStyle w:val="ListParagraph"/>
        <w:numPr>
          <w:ilvl w:val="0"/>
          <w:numId w:val="6"/>
        </w:numPr>
        <w:rPr>
          <w:rFonts w:ascii="Arial" w:hAnsi="Arial" w:cs="Arial"/>
        </w:rPr>
      </w:pPr>
      <w:r>
        <w:rPr>
          <w:rFonts w:ascii="Arial" w:hAnsi="Arial" w:cs="Arial"/>
        </w:rPr>
        <w:t>NB: Finnegan 2005 says DNA methylation does NOT contribute to vernalisation and repression of FLC! Countered by Lee et al 2015 (expression of DNA methyltransferase and timing of vernalisation?)</w:t>
      </w:r>
    </w:p>
    <w:p w:rsidR="0097655E" w:rsidRDefault="00980073" w:rsidP="0097655E">
      <w:pPr>
        <w:ind w:left="360"/>
        <w:rPr>
          <w:rFonts w:ascii="Arial" w:hAnsi="Arial" w:cs="Arial"/>
        </w:rPr>
      </w:pPr>
      <w:r>
        <w:rPr>
          <w:rFonts w:ascii="Arial" w:hAnsi="Arial" w:cs="Arial"/>
        </w:rPr>
        <w:fldChar w:fldCharType="begin" w:fldLock="1"/>
      </w:r>
      <w:r>
        <w:rPr>
          <w:rFonts w:ascii="Arial" w:hAnsi="Arial" w:cs="Arial"/>
        </w:rPr>
        <w:instrText>ADDIN CSL_CITATION { "citationItems" : [ { "id" : "ITEM-1", "itemData" : { "DOI" : "10.1105/tpc.015958", "author" : [ { "dropping-particle" : "", "family" : "Boss", "given" : "Paul K", "non-dropping-particle" : "", "parse-names" : false, "suffix" : "" }, { "dropping-particle" : "", "family" : "Bastow", "given" : "Ruth M", "non-dropping-particle" : "", "parse-names" : false, "suffix" : "" }, { "dropping-particle" : "", "family" : "Mylne", "given" : "Joshua S", "non-dropping-particle" : "", "parse-names" : false, "suffix" : "" }, { "dropping-particle" : "", "family" : "Dean", "given" : "Caroline", "non-dropping-particle" : "", "parse-names" : false, "suffix" : "" } ], "container-title" : "The Plant Cell Online", "id" : "ITEM-1", "issue" : "suppl 1", "issued" : { "date-parts" : [ [ "2004", "6", "1" ] ] }, "note" : "10.1105/tpc.015958", "page" : "S18-S31", "title" : "Multiple Pathways in the Decision to Flower: Enabling, Promoting, and Resetting", "type" : "article-journal", "volume" : "16" }, "uris" : [ "http://www.mendeley.com/documents/?uuid=e2310de3-afa9-4fd4-abca-e60824577631" ] } ], "mendeley" : { "formattedCitation" : "(Boss et al. 2004)", "plainTextFormattedCitation" : "(Boss et al. 2004)", "previouslyFormattedCitation" : "(Boss et al. 2004)" }, "properties" : { "noteIndex" : 0 }, "schema" : "https://github.com/citation-style-language/schema/raw/master/csl-citation.json" }</w:instrText>
      </w:r>
      <w:r>
        <w:rPr>
          <w:rFonts w:ascii="Arial" w:hAnsi="Arial" w:cs="Arial"/>
        </w:rPr>
        <w:fldChar w:fldCharType="separate"/>
      </w:r>
      <w:r w:rsidR="0097655E" w:rsidRPr="001806F5">
        <w:rPr>
          <w:rFonts w:ascii="Arial" w:hAnsi="Arial" w:cs="Arial"/>
          <w:noProof/>
        </w:rPr>
        <w:t>(Boss et al. 2004)</w:t>
      </w:r>
      <w:r>
        <w:rPr>
          <w:rFonts w:ascii="Arial" w:hAnsi="Arial" w:cs="Arial"/>
        </w:rPr>
        <w:fldChar w:fldCharType="end"/>
      </w:r>
    </w:p>
    <w:p w:rsidR="00980073" w:rsidRPr="0097655E" w:rsidRDefault="00980073" w:rsidP="0097655E">
      <w:pPr>
        <w:ind w:left="360"/>
        <w:rPr>
          <w:rFonts w:ascii="Arial" w:hAnsi="Arial" w:cs="Arial"/>
        </w:rPr>
      </w:pPr>
      <w:r>
        <w:rPr>
          <w:rFonts w:ascii="Arial" w:hAnsi="Arial" w:cs="Arial"/>
        </w:rPr>
        <w:t xml:space="preserve">VIN3 – Loss of function mutant, tends to directly relate to detection of cold </w:t>
      </w:r>
      <w:r w:rsidR="00CF6B09">
        <w:rPr>
          <w:rFonts w:ascii="Arial" w:hAnsi="Arial" w:cs="Arial"/>
        </w:rPr>
        <w:fldChar w:fldCharType="begin" w:fldLock="1"/>
      </w:r>
      <w:r w:rsidR="00CF6B09">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CF6B09">
        <w:rPr>
          <w:rFonts w:ascii="Arial" w:hAnsi="Arial" w:cs="Arial"/>
        </w:rPr>
        <w:fldChar w:fldCharType="separate"/>
      </w:r>
      <w:r w:rsidRPr="00980073">
        <w:rPr>
          <w:rFonts w:ascii="Arial" w:hAnsi="Arial" w:cs="Arial"/>
          <w:noProof/>
        </w:rPr>
        <w:t>(Sung &amp; Amasino 2004)</w:t>
      </w:r>
      <w:r w:rsidR="00CF6B09">
        <w:rPr>
          <w:rFonts w:ascii="Arial" w:hAnsi="Arial" w:cs="Arial"/>
        </w:rPr>
        <w:fldChar w:fldCharType="end"/>
      </w:r>
    </w:p>
    <w:p w:rsidR="007430C0" w:rsidRDefault="0004518A" w:rsidP="0004518A">
      <w:pPr>
        <w:rPr>
          <w:rFonts w:ascii="Arial" w:hAnsi="Arial" w:cs="Arial"/>
        </w:rPr>
      </w:pPr>
      <w:r w:rsidRPr="00EA78E3">
        <w:rPr>
          <w:rFonts w:ascii="Arial" w:hAnsi="Arial" w:cs="Arial"/>
        </w:rPr>
        <w:t xml:space="preserve">The MADS-box transcription factor FLC mediates the transition of </w:t>
      </w:r>
      <w:r w:rsidRPr="00EA78E3">
        <w:rPr>
          <w:rFonts w:ascii="Arial" w:hAnsi="Arial" w:cs="Arial"/>
          <w:i/>
        </w:rPr>
        <w:t>Arabidopsis</w:t>
      </w:r>
      <w:r w:rsidR="004A4482">
        <w:rPr>
          <w:rFonts w:ascii="Arial" w:hAnsi="Arial" w:cs="Arial"/>
        </w:rPr>
        <w:t xml:space="preserve"> to its reproductive state</w:t>
      </w:r>
      <w:r w:rsidR="00D92E85">
        <w:rPr>
          <w:rFonts w:ascii="Arial" w:hAnsi="Arial" w:cs="Arial"/>
        </w:rPr>
        <w:t xml:space="preserve"> </w:t>
      </w:r>
      <w:r w:rsidR="001806F5">
        <w:rPr>
          <w:rFonts w:ascii="Arial" w:hAnsi="Arial" w:cs="Arial"/>
        </w:rPr>
        <w:fldChar w:fldCharType="begin" w:fldLock="1"/>
      </w:r>
      <w:r w:rsidR="001806F5">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1806F5">
        <w:rPr>
          <w:rFonts w:ascii="Arial" w:hAnsi="Arial" w:cs="Arial"/>
        </w:rPr>
        <w:fldChar w:fldCharType="separate"/>
      </w:r>
      <w:r w:rsidR="00D92E85" w:rsidRPr="00D92E85">
        <w:rPr>
          <w:rFonts w:ascii="Arial" w:hAnsi="Arial" w:cs="Arial"/>
          <w:noProof/>
        </w:rPr>
        <w:t>(Sheldon et al. 2000)</w:t>
      </w:r>
      <w:r w:rsidR="001806F5">
        <w:rPr>
          <w:rFonts w:ascii="Arial" w:hAnsi="Arial" w:cs="Arial"/>
        </w:rPr>
        <w:fldChar w:fldCharType="end"/>
      </w:r>
      <w:r w:rsidR="00F820F3">
        <w:rPr>
          <w:rFonts w:ascii="Arial" w:hAnsi="Arial" w:cs="Arial"/>
          <w:i/>
        </w:rPr>
        <w:t>.</w:t>
      </w:r>
      <w:r w:rsidR="00F820F3">
        <w:rPr>
          <w:rFonts w:ascii="Arial" w:hAnsi="Arial" w:cs="Arial"/>
        </w:rPr>
        <w:t xml:space="preserve"> While r</w:t>
      </w:r>
      <w:r w:rsidRPr="00EA78E3">
        <w:rPr>
          <w:rFonts w:ascii="Arial" w:hAnsi="Arial" w:cs="Arial"/>
        </w:rPr>
        <w:t xml:space="preserve">esearch has shown that both genetic and epigenetic mechanisms contribute to </w:t>
      </w:r>
      <w:r w:rsidRPr="00EA78E3">
        <w:rPr>
          <w:rFonts w:ascii="Arial" w:hAnsi="Arial" w:cs="Arial"/>
          <w:i/>
        </w:rPr>
        <w:t>FLC</w:t>
      </w:r>
      <w:r w:rsidRPr="00EA78E3">
        <w:rPr>
          <w:rFonts w:ascii="Arial" w:hAnsi="Arial" w:cs="Arial"/>
        </w:rPr>
        <w:t xml:space="preserve"> </w:t>
      </w:r>
      <w:r w:rsidR="001806F5">
        <w:rPr>
          <w:rFonts w:ascii="Arial" w:hAnsi="Arial" w:cs="Arial"/>
        </w:rPr>
        <w:t xml:space="preserve">repression </w:t>
      </w:r>
      <w:r w:rsidRPr="00EA78E3">
        <w:rPr>
          <w:rFonts w:ascii="Arial" w:hAnsi="Arial" w:cs="Arial"/>
        </w:rPr>
        <w:t>during this transition</w:t>
      </w:r>
      <w:r w:rsidR="001806F5">
        <w:rPr>
          <w:rFonts w:ascii="Arial" w:hAnsi="Arial" w:cs="Arial"/>
        </w:rPr>
        <w:t xml:space="preserve">, the exact nature of the epigenetic mechanisms are still in question </w:t>
      </w:r>
      <w:r w:rsidR="00235F26">
        <w:rPr>
          <w:rFonts w:ascii="Arial" w:hAnsi="Arial" w:cs="Arial"/>
        </w:rPr>
        <w:fldChar w:fldCharType="begin" w:fldLock="1"/>
      </w:r>
      <w:r w:rsidR="00235F26">
        <w:rPr>
          <w:rFonts w:ascii="Arial" w:hAnsi="Arial" w:cs="Arial"/>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"id" : "ITEM-2",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"ITEM-2",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"(Finnegan et al. 2005; De Lucia et al. 2008)", "plainTextFormattedCitation" : "(Finnegan et al. 2005; De Lucia et al. 2008)", "previouslyFormattedCitation" : "(Finnegan et al. 2005; De Lucia et al. 2008)" }, "properties" : { "noteIndex" : 0 }, "schema" : "https://github.com/citation-style-language/schema/raw/master/csl-citation.json" }</w:instrText>
      </w:r>
      <w:r w:rsidR="00235F26">
        <w:rPr>
          <w:rFonts w:ascii="Arial" w:hAnsi="Arial" w:cs="Arial"/>
        </w:rPr>
        <w:fldChar w:fldCharType="separate"/>
      </w:r>
      <w:r w:rsidR="00CF6B09" w:rsidRPr="00CF6B09">
        <w:rPr>
          <w:rFonts w:ascii="Arial" w:hAnsi="Arial" w:cs="Arial"/>
          <w:noProof/>
        </w:rPr>
        <w:t>(Finnegan et al. 2005; De Lucia et al. 2008)</w:t>
      </w:r>
      <w:r w:rsidR="00235F26">
        <w:rPr>
          <w:rFonts w:ascii="Arial" w:hAnsi="Arial" w:cs="Arial"/>
        </w:rPr>
        <w:fldChar w:fldCharType="end"/>
      </w:r>
      <w:r w:rsidRPr="00EA78E3">
        <w:rPr>
          <w:rFonts w:ascii="Arial" w:hAnsi="Arial" w:cs="Arial"/>
        </w:rPr>
        <w:t xml:space="preserve">. </w:t>
      </w:r>
    </w:p>
    <w:p w:rsidR="007430C0" w:rsidRDefault="007430C0" w:rsidP="0004518A">
      <w:pPr>
        <w:rPr>
          <w:rFonts w:ascii="Arial" w:hAnsi="Arial" w:cs="Arial"/>
        </w:rPr>
      </w:pPr>
    </w:p>
    <w:p w:rsidR="0004518A" w:rsidRPr="00EA78E3" w:rsidRDefault="0004518A" w:rsidP="0004518A">
      <w:pPr>
        <w:rPr>
          <w:rFonts w:ascii="Arial" w:hAnsi="Arial" w:cs="Arial"/>
        </w:rPr>
      </w:pPr>
      <w:r w:rsidRPr="00EA78E3">
        <w:rPr>
          <w:rFonts w:ascii="Arial" w:hAnsi="Arial" w:cs="Arial"/>
          <w:i/>
        </w:rPr>
        <w:t>FRIGIDA</w:t>
      </w:r>
      <w:r w:rsidRPr="00EA78E3">
        <w:rPr>
          <w:rFonts w:ascii="Arial" w:hAnsi="Arial" w:cs="Arial"/>
        </w:rPr>
        <w:t xml:space="preserve"> (</w:t>
      </w:r>
      <w:r w:rsidRPr="00EA78E3">
        <w:rPr>
          <w:rFonts w:ascii="Arial" w:hAnsi="Arial" w:cs="Arial"/>
          <w:i/>
        </w:rPr>
        <w:t>FRI</w:t>
      </w:r>
      <w:r w:rsidRPr="00EA78E3">
        <w:rPr>
          <w:rFonts w:ascii="Arial" w:hAnsi="Arial" w:cs="Arial"/>
        </w:rPr>
        <w:t xml:space="preserve">), </w:t>
      </w:r>
      <w:r w:rsidRPr="00EA78E3">
        <w:rPr>
          <w:rFonts w:ascii="Arial" w:hAnsi="Arial" w:cs="Arial"/>
          <w:i/>
        </w:rPr>
        <w:t xml:space="preserve">FRIGIDA-LIKE 1 </w:t>
      </w:r>
      <w:r w:rsidRPr="00EA78E3">
        <w:rPr>
          <w:rFonts w:ascii="Arial" w:hAnsi="Arial" w:cs="Arial"/>
        </w:rPr>
        <w:t>(</w:t>
      </w:r>
      <w:r w:rsidRPr="00EA78E3">
        <w:rPr>
          <w:rFonts w:ascii="Arial" w:hAnsi="Arial" w:cs="Arial"/>
          <w:i/>
        </w:rPr>
        <w:t>FRL1</w:t>
      </w:r>
      <w:r w:rsidRPr="00EA78E3">
        <w:rPr>
          <w:rFonts w:ascii="Arial" w:hAnsi="Arial" w:cs="Arial"/>
        </w:rPr>
        <w:t xml:space="preserve">) and </w:t>
      </w:r>
      <w:r w:rsidRPr="00EA78E3">
        <w:rPr>
          <w:rFonts w:ascii="Arial" w:hAnsi="Arial" w:cs="Arial"/>
          <w:i/>
        </w:rPr>
        <w:t>FRIGIDA-LIKE 2</w:t>
      </w:r>
      <w:r w:rsidRPr="00EA78E3">
        <w:rPr>
          <w:rFonts w:ascii="Arial" w:hAnsi="Arial" w:cs="Arial"/>
        </w:rPr>
        <w:t xml:space="preserve"> (</w:t>
      </w:r>
      <w:r w:rsidRPr="00EA78E3">
        <w:rPr>
          <w:rFonts w:ascii="Arial" w:hAnsi="Arial" w:cs="Arial"/>
          <w:i/>
        </w:rPr>
        <w:t>FRL2</w:t>
      </w:r>
      <w:r w:rsidRPr="00EA78E3">
        <w:rPr>
          <w:rFonts w:ascii="Arial" w:hAnsi="Arial" w:cs="Arial"/>
        </w:rPr>
        <w:t>)</w:t>
      </w:r>
      <w:r w:rsidR="001806F5">
        <w:rPr>
          <w:rFonts w:ascii="Arial" w:hAnsi="Arial" w:cs="Arial"/>
        </w:rPr>
        <w:t xml:space="preserve"> promote </w:t>
      </w:r>
      <w:r w:rsidR="001806F5">
        <w:rPr>
          <w:rFonts w:ascii="Arial" w:hAnsi="Arial" w:cs="Arial"/>
          <w:i/>
        </w:rPr>
        <w:t>FLC</w:t>
      </w:r>
      <w:r w:rsidR="001806F5">
        <w:rPr>
          <w:rFonts w:ascii="Arial" w:hAnsi="Arial" w:cs="Arial"/>
        </w:rPr>
        <w:t xml:space="preserve"> expression</w:t>
      </w:r>
      <w:r w:rsidRPr="00EA78E3">
        <w:rPr>
          <w:rFonts w:ascii="Arial" w:hAnsi="Arial" w:cs="Arial"/>
        </w:rPr>
        <w:t>,</w:t>
      </w:r>
      <w:r w:rsidR="001806F5">
        <w:rPr>
          <w:rFonts w:ascii="Arial" w:hAnsi="Arial" w:cs="Arial"/>
        </w:rPr>
        <w:t xml:space="preserve">. This in turn </w:t>
      </w:r>
      <w:r w:rsidRPr="00EA78E3">
        <w:rPr>
          <w:rFonts w:ascii="Arial" w:hAnsi="Arial" w:cs="Arial"/>
        </w:rPr>
        <w:t xml:space="preserve">represses the expression of </w:t>
      </w:r>
      <w:r w:rsidRPr="00EA78E3">
        <w:rPr>
          <w:rFonts w:ascii="Arial" w:hAnsi="Arial" w:cs="Arial"/>
          <w:i/>
        </w:rPr>
        <w:t xml:space="preserve">FLOWERING TIME </w:t>
      </w:r>
      <w:r w:rsidRPr="00EA78E3">
        <w:rPr>
          <w:rFonts w:ascii="Arial" w:hAnsi="Arial" w:cs="Arial"/>
        </w:rPr>
        <w:t>(</w:t>
      </w:r>
      <w:r w:rsidRPr="00EA78E3">
        <w:rPr>
          <w:rFonts w:ascii="Arial" w:hAnsi="Arial" w:cs="Arial"/>
          <w:i/>
        </w:rPr>
        <w:t>FT</w:t>
      </w:r>
      <w:r w:rsidRPr="00EA78E3">
        <w:rPr>
          <w:rFonts w:ascii="Arial" w:hAnsi="Arial" w:cs="Arial"/>
        </w:rPr>
        <w:t xml:space="preserve">), the FT homolog </w:t>
      </w:r>
      <w:r w:rsidRPr="00EA78E3">
        <w:rPr>
          <w:rFonts w:ascii="Arial" w:hAnsi="Arial" w:cs="Arial"/>
          <w:i/>
        </w:rPr>
        <w:t xml:space="preserve">TWIN SISTER OF FT </w:t>
      </w:r>
      <w:r w:rsidRPr="00EA78E3">
        <w:rPr>
          <w:rFonts w:ascii="Arial" w:hAnsi="Arial" w:cs="Arial"/>
        </w:rPr>
        <w:t>(</w:t>
      </w:r>
      <w:r w:rsidRPr="00EA78E3">
        <w:rPr>
          <w:rFonts w:ascii="Arial" w:hAnsi="Arial" w:cs="Arial"/>
          <w:i/>
        </w:rPr>
        <w:t>TSF</w:t>
      </w:r>
      <w:r w:rsidRPr="00EA78E3">
        <w:rPr>
          <w:rFonts w:ascii="Arial" w:hAnsi="Arial" w:cs="Arial"/>
        </w:rPr>
        <w:t xml:space="preserve">), and </w:t>
      </w:r>
      <w:r w:rsidRPr="00EA78E3">
        <w:rPr>
          <w:rFonts w:ascii="Arial" w:hAnsi="Arial" w:cs="Arial"/>
          <w:i/>
        </w:rPr>
        <w:t xml:space="preserve">SUPPRESSOR OF OVEREXPRESSION OF CONSTANS 1 </w:t>
      </w:r>
      <w:r w:rsidRPr="00EA78E3">
        <w:rPr>
          <w:rFonts w:ascii="Arial" w:hAnsi="Arial" w:cs="Arial"/>
        </w:rPr>
        <w:t>(</w:t>
      </w:r>
      <w:r w:rsidRPr="00EA78E3">
        <w:rPr>
          <w:rFonts w:ascii="Arial" w:hAnsi="Arial" w:cs="Arial"/>
          <w:i/>
        </w:rPr>
        <w:t>SOC1</w:t>
      </w:r>
      <w:r w:rsidRPr="00EA78E3">
        <w:rPr>
          <w:rFonts w:ascii="Arial" w:hAnsi="Arial" w:cs="Arial"/>
        </w:rPr>
        <w:t>). This</w:t>
      </w:r>
      <w:r w:rsidR="00EE5B75">
        <w:rPr>
          <w:rFonts w:ascii="Arial" w:hAnsi="Arial" w:cs="Arial"/>
        </w:rPr>
        <w:t>,</w:t>
      </w:r>
      <w:r w:rsidRPr="00EA78E3">
        <w:rPr>
          <w:rFonts w:ascii="Arial" w:hAnsi="Arial" w:cs="Arial"/>
        </w:rPr>
        <w:t xml:space="preserve"> in turn, </w:t>
      </w:r>
      <w:r w:rsidR="00EE5B75">
        <w:rPr>
          <w:rFonts w:ascii="Arial" w:hAnsi="Arial" w:cs="Arial"/>
        </w:rPr>
        <w:t>promotes</w:t>
      </w:r>
      <w:r w:rsidRPr="00EA78E3">
        <w:rPr>
          <w:rFonts w:ascii="Arial" w:hAnsi="Arial" w:cs="Arial"/>
        </w:rPr>
        <w:t xml:space="preserve"> expression of</w:t>
      </w:r>
      <w:r w:rsidRPr="00EA78E3">
        <w:rPr>
          <w:rFonts w:ascii="Arial" w:hAnsi="Arial" w:cs="Arial"/>
          <w:i/>
        </w:rPr>
        <w:t xml:space="preserve"> LEAFY </w:t>
      </w:r>
      <w:r w:rsidRPr="00EA78E3">
        <w:rPr>
          <w:rFonts w:ascii="Arial" w:hAnsi="Arial" w:cs="Arial"/>
        </w:rPr>
        <w:t>(</w:t>
      </w:r>
      <w:r w:rsidRPr="00EA78E3">
        <w:rPr>
          <w:rFonts w:ascii="Arial" w:hAnsi="Arial" w:cs="Arial"/>
          <w:i/>
        </w:rPr>
        <w:t>LFY</w:t>
      </w:r>
      <w:r w:rsidRPr="00EA78E3">
        <w:rPr>
          <w:rFonts w:ascii="Arial" w:hAnsi="Arial" w:cs="Arial"/>
        </w:rPr>
        <w:t>) and</w:t>
      </w:r>
      <w:r w:rsidRPr="00EA78E3">
        <w:rPr>
          <w:rFonts w:ascii="Arial" w:hAnsi="Arial" w:cs="Arial"/>
          <w:i/>
          <w:color w:val="000000"/>
          <w:szCs w:val="24"/>
          <w:shd w:val="clear" w:color="auto" w:fill="FFFFFF"/>
        </w:rPr>
        <w:t xml:space="preserve"> APETALA1</w:t>
      </w:r>
      <w:r w:rsidRPr="00EA78E3">
        <w:rPr>
          <w:rFonts w:ascii="Arial" w:hAnsi="Arial" w:cs="Arial"/>
          <w:i/>
        </w:rPr>
        <w:t xml:space="preserve"> </w:t>
      </w:r>
      <w:r w:rsidRPr="00EA78E3">
        <w:rPr>
          <w:rFonts w:ascii="Arial" w:hAnsi="Arial" w:cs="Arial"/>
        </w:rPr>
        <w:t>(</w:t>
      </w:r>
      <w:r w:rsidRPr="00EA78E3">
        <w:rPr>
          <w:rFonts w:ascii="Arial" w:hAnsi="Arial" w:cs="Arial"/>
          <w:i/>
        </w:rPr>
        <w:t>AP1</w:t>
      </w:r>
      <w:r w:rsidRPr="00EA78E3">
        <w:rPr>
          <w:rFonts w:ascii="Arial" w:hAnsi="Arial" w:cs="Arial"/>
        </w:rPr>
        <w:t xml:space="preserve">), the two primary promoters of floral apical meristem growth </w:t>
      </w:r>
      <w:r w:rsidR="00D92E85">
        <w:rPr>
          <w:rFonts w:ascii="Arial" w:hAnsi="Arial" w:cs="Arial"/>
        </w:rPr>
        <w:fldChar w:fldCharType="begin" w:fldLock="1"/>
      </w:r>
      <w:r w:rsidR="00D92E85">
        <w:rPr>
          <w:rFonts w:ascii="Arial" w:hAnsi="Arial" w:cs="Arial"/>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"formattedCitation" : "(Amasino 2004)", "plainTextFormattedCitation" : "(Amasino 2004)", "previouslyFormattedCitation" : "(Amasino 2004)"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(Amasino 2004)</w:t>
      </w:r>
      <w:r w:rsidR="00D92E85">
        <w:rPr>
          <w:rFonts w:ascii="Arial" w:hAnsi="Arial" w:cs="Arial"/>
        </w:rPr>
        <w:fldChar w:fldCharType="end"/>
      </w:r>
      <w:r w:rsidRPr="00EA78E3">
        <w:rPr>
          <w:rFonts w:ascii="Arial" w:hAnsi="Arial" w:cs="Arial"/>
        </w:rPr>
        <w:t>.</w:t>
      </w:r>
    </w:p>
    <w:p w:rsidR="0004518A" w:rsidRPr="00AD24DB" w:rsidRDefault="0004518A" w:rsidP="0004518A">
      <w:pPr>
        <w:rPr>
          <w:rFonts w:ascii="Arial" w:hAnsi="Arial" w:cs="Arial"/>
        </w:rPr>
      </w:pPr>
      <w:r w:rsidRPr="00EA78E3">
        <w:rPr>
          <w:rFonts w:ascii="Arial" w:hAnsi="Arial" w:cs="Arial"/>
        </w:rPr>
        <w:t>Upon induction of FLC expression, the VERNALISATION 2 (</w:t>
      </w:r>
      <w:r w:rsidRPr="00EA78E3">
        <w:rPr>
          <w:rFonts w:ascii="Arial" w:hAnsi="Arial" w:cs="Arial"/>
          <w:i/>
        </w:rPr>
        <w:t>VRN2</w:t>
      </w:r>
      <w:r w:rsidRPr="00EA78E3">
        <w:rPr>
          <w:rFonts w:ascii="Arial" w:hAnsi="Arial" w:cs="Arial"/>
        </w:rPr>
        <w:t xml:space="preserve">)/Plant Homeo domain Polycomb Repression Complex 2 (PHD-PRC2) consisting of </w:t>
      </w:r>
      <w:r w:rsidRPr="00EA78E3">
        <w:rPr>
          <w:rFonts w:ascii="Arial" w:hAnsi="Arial" w:cs="Arial"/>
          <w:i/>
        </w:rPr>
        <w:t>VRN2</w:t>
      </w:r>
      <w:r w:rsidRPr="00EA78E3">
        <w:rPr>
          <w:rFonts w:ascii="Arial" w:hAnsi="Arial" w:cs="Arial"/>
        </w:rPr>
        <w:t xml:space="preserve"> and PHD-PRC2 proteins, </w:t>
      </w:r>
      <w:r w:rsidRPr="00EA78E3">
        <w:rPr>
          <w:rFonts w:ascii="Arial" w:hAnsi="Arial" w:cs="Arial"/>
          <w:i/>
        </w:rPr>
        <w:t>CURLY LEAF</w:t>
      </w:r>
      <w:r w:rsidRPr="00EA78E3">
        <w:rPr>
          <w:rFonts w:ascii="Arial" w:hAnsi="Arial" w:cs="Arial"/>
        </w:rPr>
        <w:t xml:space="preserve"> (</w:t>
      </w:r>
      <w:r w:rsidRPr="00EA78E3">
        <w:rPr>
          <w:rFonts w:ascii="Arial" w:hAnsi="Arial" w:cs="Arial"/>
          <w:i/>
        </w:rPr>
        <w:t>CLF</w:t>
      </w:r>
      <w:r w:rsidRPr="00EA78E3">
        <w:rPr>
          <w:rFonts w:ascii="Arial" w:hAnsi="Arial" w:cs="Arial"/>
        </w:rPr>
        <w:t>),</w:t>
      </w:r>
      <w:r w:rsidRPr="00EA78E3">
        <w:rPr>
          <w:rFonts w:ascii="Arial" w:hAnsi="Arial" w:cs="Arial"/>
          <w:i/>
        </w:rPr>
        <w:t xml:space="preserve"> SWINGER </w:t>
      </w:r>
      <w:r w:rsidRPr="00EA78E3">
        <w:rPr>
          <w:rFonts w:ascii="Arial" w:hAnsi="Arial" w:cs="Arial"/>
        </w:rPr>
        <w:t>(</w:t>
      </w:r>
      <w:r w:rsidRPr="00EA78E3">
        <w:rPr>
          <w:rFonts w:ascii="Arial" w:hAnsi="Arial" w:cs="Arial"/>
          <w:i/>
        </w:rPr>
        <w:t>SWN</w:t>
      </w:r>
      <w:r w:rsidRPr="00EA78E3">
        <w:rPr>
          <w:rFonts w:ascii="Arial" w:hAnsi="Arial" w:cs="Arial"/>
        </w:rPr>
        <w:t xml:space="preserve">) and </w:t>
      </w:r>
      <w:r w:rsidRPr="00EA78E3">
        <w:rPr>
          <w:rFonts w:ascii="Arial" w:hAnsi="Arial" w:cs="Arial"/>
          <w:i/>
        </w:rPr>
        <w:t>FERTILIZATION-INDEPENDENT ENDOSPERM</w:t>
      </w:r>
      <w:r w:rsidRPr="00EA78E3">
        <w:rPr>
          <w:rFonts w:ascii="Arial" w:hAnsi="Arial" w:cs="Arial"/>
        </w:rPr>
        <w:t xml:space="preserve"> (</w:t>
      </w:r>
      <w:r w:rsidRPr="00EA78E3">
        <w:rPr>
          <w:rFonts w:ascii="Arial" w:hAnsi="Arial" w:cs="Arial"/>
          <w:i/>
        </w:rPr>
        <w:t>FIE</w:t>
      </w:r>
      <w:r w:rsidRPr="00EA78E3">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"formattedCitation" : "(K\u00f6hler &amp; Villar 2008)", "plainTextFormattedCitation" : "(K\u00f6hler &amp; Villar 2008)", "previouslyFormattedCitation" : "(K\u00f6hler &amp; Villar 2008)"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(Köhler &amp; Villar 2008)</w:t>
      </w:r>
      <w:r w:rsidR="00D92E85">
        <w:rPr>
          <w:rFonts w:ascii="Arial" w:hAnsi="Arial" w:cs="Arial"/>
        </w:rPr>
        <w:fldChar w:fldCharType="end"/>
      </w:r>
      <w:r w:rsidRPr="00EA78E3">
        <w:rPr>
          <w:rFonts w:ascii="Arial" w:hAnsi="Arial" w:cs="Arial"/>
        </w:rPr>
        <w:t xml:space="preserve"> is constitutively bound to the </w:t>
      </w:r>
      <w:r w:rsidRPr="00EA78E3">
        <w:rPr>
          <w:rFonts w:ascii="Arial" w:hAnsi="Arial" w:cs="Arial"/>
          <w:i/>
        </w:rPr>
        <w:t>FLC</w:t>
      </w:r>
      <w:r w:rsidRPr="00EA78E3">
        <w:rPr>
          <w:rFonts w:ascii="Arial" w:hAnsi="Arial" w:cs="Arial"/>
        </w:rPr>
        <w:t xml:space="preserve"> locus</w:t>
      </w:r>
      <w:r w:rsidR="00E13CE3">
        <w:rPr>
          <w:rFonts w:ascii="Arial" w:hAnsi="Arial" w:cs="Arial"/>
        </w:rPr>
        <w:t>, whereas VERNALISATION 5 binds to a specific locus</w:t>
      </w:r>
      <w:r w:rsidRPr="00EA78E3">
        <w:rPr>
          <w:rFonts w:ascii="Arial" w:hAnsi="Arial" w:cs="Arial"/>
        </w:rPr>
        <w:t xml:space="preserve">. The binding of the VRN2/PHD-PRC2 complex to </w:t>
      </w:r>
      <w:r w:rsidRPr="00EA78E3">
        <w:rPr>
          <w:rFonts w:ascii="Arial" w:hAnsi="Arial" w:cs="Arial"/>
          <w:i/>
        </w:rPr>
        <w:t>FLC</w:t>
      </w:r>
      <w:r w:rsidRPr="00EA78E3">
        <w:rPr>
          <w:rFonts w:ascii="Arial" w:hAnsi="Arial" w:cs="Arial"/>
        </w:rPr>
        <w:t xml:space="preserve"> maintains the locus in an open conformational shape, allowing transcriptional machinery to access the </w:t>
      </w:r>
      <w:r w:rsidRPr="00EA78E3">
        <w:rPr>
          <w:rFonts w:ascii="Arial" w:hAnsi="Arial" w:cs="Arial"/>
          <w:i/>
        </w:rPr>
        <w:t>FLC</w:t>
      </w:r>
      <w:r w:rsidRPr="00EA78E3">
        <w:rPr>
          <w:rFonts w:ascii="Arial" w:hAnsi="Arial" w:cs="Arial"/>
        </w:rPr>
        <w:t xml:space="preserve"> regulatory sequence and promote </w:t>
      </w:r>
      <w:r w:rsidRPr="00EA78E3">
        <w:rPr>
          <w:rFonts w:ascii="Arial" w:hAnsi="Arial" w:cs="Arial"/>
          <w:i/>
        </w:rPr>
        <w:t>FLC</w:t>
      </w:r>
      <w:r w:rsidRPr="00EA78E3">
        <w:rPr>
          <w:rFonts w:ascii="Arial" w:hAnsi="Arial" w:cs="Arial"/>
        </w:rPr>
        <w:t xml:space="preserve"> expression via H3 acetylation </w:t>
      </w:r>
      <w:r w:rsidR="00CF6B09">
        <w:rPr>
          <w:rFonts w:ascii="Arial" w:hAnsi="Arial" w:cs="Arial"/>
        </w:rPr>
        <w:fldChar w:fldCharType="begin" w:fldLock="1"/>
      </w:r>
      <w:r w:rsidR="00CF6B09">
        <w:rPr>
          <w:rFonts w:ascii="Arial" w:hAnsi="Arial" w:cs="Arial"/>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"(De Lucia et al. 2008)", "plainTextFormattedCitation" : "(De Lucia et al. 2008)", "previouslyFormattedCitation" : "(De Lucia et al. 2008)" }, "properties" : { "noteIndex" : 0 }, "schema" : "https://github.com/citation-style-language/schema/raw/master/csl-citation.json" }</w:instrText>
      </w:r>
      <w:r w:rsidR="00CF6B09">
        <w:rPr>
          <w:rFonts w:ascii="Arial" w:hAnsi="Arial" w:cs="Arial"/>
        </w:rPr>
        <w:fldChar w:fldCharType="separate"/>
      </w:r>
      <w:r w:rsidR="009F4D5B" w:rsidRPr="009F4D5B">
        <w:rPr>
          <w:rFonts w:ascii="Arial" w:hAnsi="Arial" w:cs="Arial"/>
          <w:noProof/>
        </w:rPr>
        <w:t>(De Lucia et al. 2008)</w:t>
      </w:r>
      <w:r w:rsidR="00CF6B09">
        <w:rPr>
          <w:rFonts w:ascii="Arial" w:hAnsi="Arial" w:cs="Arial"/>
        </w:rPr>
        <w:fldChar w:fldCharType="end"/>
      </w:r>
      <w:r w:rsidRPr="00EA78E3">
        <w:rPr>
          <w:rFonts w:ascii="Arial" w:hAnsi="Arial" w:cs="Arial"/>
        </w:rPr>
        <w:t xml:space="preserve">. During vernalisation, </w:t>
      </w:r>
      <w:r w:rsidRPr="00EA78E3">
        <w:rPr>
          <w:rFonts w:ascii="Arial" w:hAnsi="Arial" w:cs="Arial"/>
          <w:i/>
        </w:rPr>
        <w:t>VERNALISATION INSENSITIVE 3 (VIN3)</w:t>
      </w:r>
      <w:r w:rsidRPr="00EA78E3">
        <w:rPr>
          <w:rFonts w:ascii="Arial" w:hAnsi="Arial" w:cs="Arial"/>
        </w:rPr>
        <w:t xml:space="preserve"> levels increase. VIN3, along with </w:t>
      </w:r>
      <w:r w:rsidRPr="00EA78E3">
        <w:rPr>
          <w:rFonts w:ascii="Arial" w:hAnsi="Arial" w:cs="Arial"/>
          <w:i/>
        </w:rPr>
        <w:t xml:space="preserve">VERNALISATION 5/VIN3-LIKE </w:t>
      </w:r>
      <w:r w:rsidRPr="00EA78E3">
        <w:rPr>
          <w:rFonts w:ascii="Arial" w:hAnsi="Arial" w:cs="Arial"/>
        </w:rPr>
        <w:t>(</w:t>
      </w:r>
      <w:r w:rsidRPr="00EA78E3">
        <w:rPr>
          <w:rFonts w:ascii="Arial" w:hAnsi="Arial" w:cs="Arial"/>
          <w:i/>
        </w:rPr>
        <w:t>VEL1</w:t>
      </w:r>
      <w:r w:rsidRPr="00EA78E3">
        <w:rPr>
          <w:rFonts w:ascii="Arial" w:hAnsi="Arial" w:cs="Arial"/>
        </w:rPr>
        <w:t xml:space="preserve">) and </w:t>
      </w:r>
      <w:r w:rsidRPr="00EA78E3">
        <w:rPr>
          <w:rFonts w:ascii="Arial" w:hAnsi="Arial" w:cs="Arial"/>
          <w:i/>
        </w:rPr>
        <w:t xml:space="preserve">VERNALISATION 5 </w:t>
      </w:r>
      <w:r w:rsidRPr="00EA78E3">
        <w:rPr>
          <w:rFonts w:ascii="Arial" w:hAnsi="Arial" w:cs="Arial"/>
        </w:rPr>
        <w:t>(</w:t>
      </w:r>
      <w:r w:rsidRPr="00EA78E3">
        <w:rPr>
          <w:rFonts w:ascii="Arial" w:hAnsi="Arial" w:cs="Arial"/>
          <w:i/>
        </w:rPr>
        <w:t>VRN5</w:t>
      </w:r>
      <w:r w:rsidRPr="00EA78E3">
        <w:rPr>
          <w:rFonts w:ascii="Arial" w:hAnsi="Arial" w:cs="Arial"/>
        </w:rPr>
        <w:t xml:space="preserve">), bind to the PHD-PCR2 complex to promote histone H3 deacetylation and </w:t>
      </w:r>
      <w:r w:rsidRPr="00EA78E3">
        <w:rPr>
          <w:rFonts w:ascii="Arial" w:hAnsi="Arial" w:cs="Arial"/>
          <w:i/>
        </w:rPr>
        <w:t>VRN2</w:t>
      </w:r>
      <w:r w:rsidRPr="00EA78E3">
        <w:rPr>
          <w:rFonts w:ascii="Arial" w:hAnsi="Arial" w:cs="Arial"/>
        </w:rPr>
        <w:t xml:space="preserve">-directed methylation of H3K9 and H3K27. Methylation of the </w:t>
      </w:r>
      <w:r w:rsidRPr="00EA78E3">
        <w:rPr>
          <w:rFonts w:ascii="Arial" w:hAnsi="Arial" w:cs="Arial"/>
          <w:i/>
        </w:rPr>
        <w:t>FLC</w:t>
      </w:r>
      <w:r w:rsidRPr="00EA78E3">
        <w:rPr>
          <w:rFonts w:ascii="Arial" w:hAnsi="Arial" w:cs="Arial"/>
        </w:rPr>
        <w:t xml:space="preserve"> locus closes the open conformation of </w:t>
      </w:r>
      <w:r w:rsidRPr="00EA78E3">
        <w:rPr>
          <w:rFonts w:ascii="Arial" w:hAnsi="Arial" w:cs="Arial"/>
          <w:i/>
        </w:rPr>
        <w:t>FLC</w:t>
      </w:r>
      <w:r w:rsidRPr="00EA78E3">
        <w:rPr>
          <w:rFonts w:ascii="Arial" w:hAnsi="Arial" w:cs="Arial"/>
        </w:rPr>
        <w:t xml:space="preserve">, blocking the transcription machinery from accessing </w:t>
      </w:r>
      <w:r w:rsidRPr="00EA78E3">
        <w:rPr>
          <w:rFonts w:ascii="Arial" w:hAnsi="Arial" w:cs="Arial"/>
          <w:i/>
        </w:rPr>
        <w:t>FLC</w:t>
      </w:r>
      <w:r w:rsidRPr="00EA78E3">
        <w:rPr>
          <w:rFonts w:ascii="Arial" w:hAnsi="Arial" w:cs="Arial"/>
        </w:rPr>
        <w:t xml:space="preserve">, thereby repressing </w:t>
      </w:r>
      <w:r w:rsidRPr="00EA78E3">
        <w:rPr>
          <w:rFonts w:ascii="Arial" w:hAnsi="Arial" w:cs="Arial"/>
          <w:i/>
        </w:rPr>
        <w:t>FLC</w:t>
      </w:r>
      <w:r w:rsidRPr="00EA78E3">
        <w:rPr>
          <w:rFonts w:ascii="Arial" w:hAnsi="Arial" w:cs="Arial"/>
        </w:rPr>
        <w:t xml:space="preserve"> expression </w:t>
      </w:r>
      <w:r w:rsidR="00D92E85">
        <w:rPr>
          <w:rFonts w:ascii="Arial" w:hAnsi="Arial" w:cs="Arial"/>
        </w:rPr>
        <w:fldChar w:fldCharType="begin" w:fldLock="1"/>
      </w:r>
      <w:r w:rsidR="00D92E85">
        <w:rPr>
          <w:rFonts w:ascii="Arial" w:hAnsi="Arial" w:cs="Arial"/>
        </w:rPr>
        <w:instrText>ADDIN CSL_CITATION { "citationItems" : [ { "id" : "ITEM-1", "itemData" : { "DOI" : "10.1016/j.cub.2007.10.026", "author" : [ { "dropping-particle" : "", "family" : "Finnegan", "given" : "E Jean", "non-dropping-particle" : "", "parse-names" : false, "suffix" : "" }, { "dropping-particle" : "", "family" : "Dennis", "given" : "Elizabeth S", "non-dropping-particle" : "", "parse-names" : false, "suffix" : "" } ], "container-title" : "Current Biology", "id" : "ITEM-1", "issue" : "22", "issued" : { "date-parts" : [ [ "2007", "12", "27" ] ] }, "note" : "From Duplicate 1 ( ", "page" : "1978-1983", "publisher" : "Elsevier", "title" : "Vernalization-Induced Trimethylation of Histone H3 Lysine 27 at FLC Is Not Maintained in Mitotically Quiescent Cells", "type" : "article-journal", "volume" : "17" }, "uris" : [ "http://www.mendeley.com/documents/?uuid=0ff54c9f-7fea-4ccc-af0b-76a17c780449" ] } ], "mendeley" : { "formattedCitation" : "(Finnegan &amp; Dennis 2007)", "plainTextFormattedCitation" : "(Finnegan &amp; Dennis 2007)", "previouslyFormattedCitation" : "(Finnegan &amp; Dennis 2007)"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(Finnegan &amp; Dennis 2007)</w:t>
      </w:r>
      <w:r w:rsidR="00D92E85">
        <w:rPr>
          <w:rFonts w:ascii="Arial" w:hAnsi="Arial" w:cs="Arial"/>
        </w:rPr>
        <w:fldChar w:fldCharType="end"/>
      </w:r>
      <w:r w:rsidRPr="00EA78E3">
        <w:rPr>
          <w:rFonts w:ascii="Arial" w:hAnsi="Arial" w:cs="Arial"/>
        </w:rPr>
        <w:t xml:space="preserve">. This epigenetic repression of </w:t>
      </w:r>
      <w:r w:rsidRPr="00EA78E3">
        <w:rPr>
          <w:rFonts w:ascii="Arial" w:hAnsi="Arial" w:cs="Arial"/>
          <w:i/>
        </w:rPr>
        <w:t>FLC</w:t>
      </w:r>
      <w:r w:rsidRPr="00EA78E3">
        <w:rPr>
          <w:rFonts w:ascii="Arial" w:hAnsi="Arial" w:cs="Arial"/>
        </w:rPr>
        <w:t xml:space="preserve"> is stable and irreversible, ensuring the transition to a flowering state is permanent</w:t>
      </w:r>
      <w:r w:rsidR="004B67E6">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"id" : "ITEM-2",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"ITEM-2", "issue" : "1", "issued" : { "date-parts" : [ [ "2004", "2" ] ] }, "page" : "4-10", "title" : "Vernalization and epigenetics: how plants remember winter", "type" : "article-journal", "volume" : "7" }, "uris" : [ "http://www.mendeley.com/documents/?uuid=95d876c4-895a-4949-b002-a9ade7d4499f" ] } ], "mendeley" : { "formattedCitation" : "(Levy et al. 2002; Sung &amp; Amasino 2004)", "plainTextFormattedCitation" : "(Levy et al. 2002; Sung &amp; Amasino 2004)", "previouslyFormattedCitation" : "(Levy et al. 2002; Sung &amp; Amasino 2004)"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(Levy et al. 2002; Sung &amp; Amasino 2004)</w:t>
      </w:r>
      <w:r w:rsidR="00D92E85">
        <w:rPr>
          <w:rFonts w:ascii="Arial" w:hAnsi="Arial" w:cs="Arial"/>
        </w:rPr>
        <w:fldChar w:fldCharType="end"/>
      </w:r>
      <w:r w:rsidRPr="00EA78E3">
        <w:rPr>
          <w:rFonts w:ascii="Arial" w:hAnsi="Arial" w:cs="Arial"/>
        </w:rPr>
        <w:t>. Reduced levels of FLC leads to increased expression of</w:t>
      </w:r>
      <w:r w:rsidRPr="00EA78E3">
        <w:rPr>
          <w:rFonts w:ascii="Arial" w:hAnsi="Arial" w:cs="Arial"/>
          <w:i/>
        </w:rPr>
        <w:t xml:space="preserve"> SOC1</w:t>
      </w:r>
      <w:r w:rsidRPr="00EA78E3">
        <w:rPr>
          <w:rFonts w:ascii="Arial" w:hAnsi="Arial" w:cs="Arial"/>
        </w:rPr>
        <w:t xml:space="preserve"> and </w:t>
      </w:r>
      <w:r w:rsidRPr="00EA78E3">
        <w:rPr>
          <w:rFonts w:ascii="Arial" w:hAnsi="Arial" w:cs="Arial"/>
          <w:i/>
        </w:rPr>
        <w:t>FT</w:t>
      </w:r>
      <w:r w:rsidRPr="00EA78E3">
        <w:rPr>
          <w:rFonts w:ascii="Arial" w:hAnsi="Arial" w:cs="Arial"/>
        </w:rPr>
        <w:t xml:space="preserve">. Increased SOC1 and FT levels in turn enhance the expression of the floral promoters </w:t>
      </w:r>
      <w:r w:rsidRPr="00EA78E3">
        <w:rPr>
          <w:rFonts w:ascii="Arial" w:hAnsi="Arial" w:cs="Arial"/>
          <w:i/>
        </w:rPr>
        <w:t>LFY</w:t>
      </w:r>
      <w:r w:rsidRPr="00EA78E3">
        <w:rPr>
          <w:rFonts w:ascii="Arial" w:hAnsi="Arial" w:cs="Arial"/>
        </w:rPr>
        <w:t xml:space="preserve"> and </w:t>
      </w:r>
      <w:r w:rsidRPr="00EA78E3">
        <w:rPr>
          <w:rFonts w:ascii="Arial" w:hAnsi="Arial" w:cs="Arial"/>
          <w:i/>
        </w:rPr>
        <w:t>AP1</w:t>
      </w:r>
      <w:r w:rsidR="00AD24DB">
        <w:rPr>
          <w:rFonts w:ascii="Arial" w:hAnsi="Arial" w:cs="Arial"/>
        </w:rPr>
        <w:t>.</w:t>
      </w:r>
    </w:p>
    <w:p w:rsidR="0004518A" w:rsidRPr="00EA78E3" w:rsidRDefault="0004518A" w:rsidP="0004518A">
      <w:pPr>
        <w:rPr>
          <w:rFonts w:ascii="Arial" w:hAnsi="Arial" w:cs="Arial"/>
        </w:rPr>
      </w:pPr>
      <w:r w:rsidRPr="00EA78E3">
        <w:rPr>
          <w:rFonts w:ascii="Arial" w:hAnsi="Arial" w:cs="Arial"/>
        </w:rPr>
        <w:t xml:space="preserve">The Photoperiod Pathway, also referred to as the External Coincidence Model, mediates the transition to flowering by exposure to increasing day length without a vernalisation period </w:t>
      </w:r>
      <w:r w:rsidR="00D92E85">
        <w:rPr>
          <w:rFonts w:ascii="Arial" w:hAnsi="Arial" w:cs="Arial"/>
        </w:rPr>
        <w:fldChar w:fldCharType="begin" w:fldLock="1"/>
      </w:r>
      <w:r w:rsidR="00D92E85">
        <w:rPr>
          <w:rFonts w:ascii="Arial" w:hAnsi="Arial" w:cs="Arial"/>
        </w:rPr>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"formattedCitation" : "(Hayama &amp; Coupland 2004)", "plainTextFormattedCitation" : "(Hayama &amp; Coupland 2004)", "previouslyFormattedCitation" : "(Hayama &amp; Coupland 2004)"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(Hayama &amp; Coupland 2004)</w:t>
      </w:r>
      <w:r w:rsidR="00D92E85">
        <w:rPr>
          <w:rFonts w:ascii="Arial" w:hAnsi="Arial" w:cs="Arial"/>
        </w:rPr>
        <w:fldChar w:fldCharType="end"/>
      </w:r>
      <w:r w:rsidRPr="00EA78E3">
        <w:rPr>
          <w:rFonts w:ascii="Arial" w:hAnsi="Arial" w:cs="Arial"/>
        </w:rPr>
        <w:t xml:space="preserve">. Increased </w:t>
      </w:r>
      <w:r w:rsidR="00AD24DB">
        <w:rPr>
          <w:rFonts w:ascii="Arial" w:hAnsi="Arial" w:cs="Arial"/>
        </w:rPr>
        <w:t>photoperiod</w:t>
      </w:r>
      <w:r w:rsidRPr="00EA78E3">
        <w:rPr>
          <w:rFonts w:ascii="Arial" w:hAnsi="Arial" w:cs="Arial"/>
        </w:rPr>
        <w:t xml:space="preserve"> promotes the expression of </w:t>
      </w:r>
      <w:r w:rsidRPr="00EA78E3">
        <w:rPr>
          <w:rFonts w:ascii="Arial" w:hAnsi="Arial" w:cs="Arial"/>
          <w:i/>
        </w:rPr>
        <w:t xml:space="preserve">CONSTANS </w:t>
      </w:r>
      <w:r w:rsidRPr="00EA78E3">
        <w:rPr>
          <w:rFonts w:ascii="Arial" w:hAnsi="Arial" w:cs="Arial"/>
        </w:rPr>
        <w:t>(</w:t>
      </w:r>
      <w:r w:rsidRPr="00EA78E3">
        <w:rPr>
          <w:rFonts w:ascii="Arial" w:hAnsi="Arial" w:cs="Arial"/>
          <w:i/>
        </w:rPr>
        <w:t>CO</w:t>
      </w:r>
      <w:r w:rsidRPr="00EA78E3">
        <w:rPr>
          <w:rFonts w:ascii="Arial" w:hAnsi="Arial" w:cs="Arial"/>
        </w:rPr>
        <w:t xml:space="preserve">), which in turn overrides the repressive effects of </w:t>
      </w:r>
      <w:r w:rsidRPr="00AD24DB">
        <w:rPr>
          <w:rFonts w:ascii="Arial" w:hAnsi="Arial" w:cs="Arial"/>
        </w:rPr>
        <w:t>FLC</w:t>
      </w:r>
      <w:r w:rsidRPr="00EA78E3">
        <w:rPr>
          <w:rFonts w:ascii="Arial" w:hAnsi="Arial" w:cs="Arial"/>
          <w:i/>
        </w:rPr>
        <w:t xml:space="preserve"> </w:t>
      </w:r>
      <w:r w:rsidRPr="00EA78E3">
        <w:rPr>
          <w:rFonts w:ascii="Arial" w:hAnsi="Arial" w:cs="Arial"/>
        </w:rPr>
        <w:t xml:space="preserve">via CO-mediated activation of </w:t>
      </w:r>
      <w:r w:rsidRPr="00EA78E3">
        <w:rPr>
          <w:rFonts w:ascii="Arial" w:hAnsi="Arial" w:cs="Arial"/>
          <w:i/>
        </w:rPr>
        <w:t>FT</w:t>
      </w:r>
      <w:r w:rsidRPr="00EA78E3">
        <w:rPr>
          <w:rFonts w:ascii="Arial" w:hAnsi="Arial" w:cs="Arial"/>
        </w:rPr>
        <w:t xml:space="preserve"> and </w:t>
      </w:r>
      <w:r w:rsidRPr="00EA78E3">
        <w:rPr>
          <w:rFonts w:ascii="Arial" w:hAnsi="Arial" w:cs="Arial"/>
          <w:i/>
        </w:rPr>
        <w:t>SOC1</w:t>
      </w:r>
      <w:r w:rsidRPr="00EA78E3">
        <w:rPr>
          <w:rFonts w:ascii="Arial" w:hAnsi="Arial" w:cs="Arial"/>
        </w:rPr>
        <w:t xml:space="preserve"> expression </w:t>
      </w:r>
      <w:r w:rsidR="00D92E85">
        <w:rPr>
          <w:rFonts w:ascii="Arial" w:hAnsi="Arial" w:cs="Arial"/>
        </w:rPr>
        <w:fldChar w:fldCharType="begin" w:fldLock="1"/>
      </w:r>
      <w:r w:rsidR="00D92E85">
        <w:rPr>
          <w:rFonts w:ascii="Arial" w:hAnsi="Arial" w:cs="Arial"/>
        </w:rPr>
        <w:instrText>ADDIN CSL_CITATION { "citationItems" : [ { "id" : "ITEM-1", "itemData" : { "DOI" : "http://dx.doi.org/10.1016/B978-0-12-417162-6.00001-8", "ISBN" : "0065-2296", "author" : [ { "dropping-particle" : "", "family" : "Golembeski", "given" : "Greg S", "non-dropping-particle" : "", "parse-names" : false, "suffix" : "" }, { "dropping-particle" : "", "family" : "Kinmonth-Schultz", "given" : "Hannah A", "non-dropping-particle" : "", "parse-names" : false, "suffix" : "" }, { "dropping-particle" : "", "family" : "Song", "given" : "Young Hun", "non-dropping-particle" : "", "parse-names" : false, "suffix" : "" }, { "dropping-particle" : "", "family" : "Imaizumi", "given" : "Takato", "non-dropping-particle" : "", "parse-names" : false, "suffix" : "" } ], "container-title" : "The Molecular Genetics of Floral Transition and Flower Development", "editor" : [ { "dropping-particle" : "", "family" : "Research", "given" : "Fabio Fornara B T - Advances in Botanical", "non-dropping-particle" : "", "parse-names" : false, "suffix" : "" } ], "id" : "ITEM-1", "issued" : { "date-parts" : [ [ "2014" ] ] }, "page" : "1-28", "publisher" : "Academic Press", "title" : "Chapter One - Photoperiodic Flowering Regulation in Arabidopsis thaliana", "type" : "chapter", "volume" : "Volume 72" }, "uris" : [ "http://www.mendeley.com/documents/?uuid=50c1eb98-80b7-486b-9c5a-bfaa078dedc0" ] } ], "mendeley" : { "formattedCitation" : "(Golembeski et al. 2014)", "plainTextFormattedCitation" : "(Golembeski et al. 2014)", "previouslyFormattedCitation" : "(Golembeski et al. 2014)"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(Golembeski et al. 2014)</w:t>
      </w:r>
      <w:r w:rsidR="00D92E85">
        <w:rPr>
          <w:rFonts w:ascii="Arial" w:hAnsi="Arial" w:cs="Arial"/>
        </w:rPr>
        <w:fldChar w:fldCharType="end"/>
      </w:r>
      <w:r w:rsidRPr="00EA78E3">
        <w:rPr>
          <w:rFonts w:ascii="Arial" w:hAnsi="Arial" w:cs="Arial"/>
        </w:rPr>
        <w:t>.</w:t>
      </w:r>
      <w:r w:rsidR="00F12286">
        <w:rPr>
          <w:rFonts w:ascii="Arial" w:hAnsi="Arial" w:cs="Arial"/>
        </w:rPr>
        <w:t xml:space="preserve"> I</w:t>
      </w:r>
      <w:r w:rsidRPr="00EA78E3">
        <w:rPr>
          <w:rFonts w:ascii="Arial" w:hAnsi="Arial" w:cs="Arial"/>
        </w:rPr>
        <w:t xml:space="preserve">f the vernalisation or </w:t>
      </w:r>
      <w:r w:rsidRPr="00EA78E3">
        <w:rPr>
          <w:rFonts w:ascii="Arial" w:hAnsi="Arial" w:cs="Arial"/>
        </w:rPr>
        <w:lastRenderedPageBreak/>
        <w:t xml:space="preserve">photoperiod pathways are not activated, eventually the Autonomous Pathway will trigger the transition of </w:t>
      </w:r>
      <w:r w:rsidRPr="00EA78E3">
        <w:rPr>
          <w:rFonts w:ascii="Arial" w:hAnsi="Arial" w:cs="Arial"/>
          <w:i/>
        </w:rPr>
        <w:t>Arabidopsis</w:t>
      </w:r>
      <w:r w:rsidRPr="00EA78E3">
        <w:rPr>
          <w:rFonts w:ascii="Arial" w:hAnsi="Arial" w:cs="Arial"/>
        </w:rPr>
        <w:t xml:space="preserve"> to flowering</w:t>
      </w:r>
      <w:r w:rsidR="00F12286">
        <w:rPr>
          <w:rFonts w:ascii="Arial" w:hAnsi="Arial" w:cs="Arial"/>
          <w:i/>
        </w:rPr>
        <w:t xml:space="preserve"> </w:t>
      </w:r>
      <w:r w:rsidR="00D92E85">
        <w:rPr>
          <w:rFonts w:ascii="Arial" w:hAnsi="Arial" w:cs="Arial"/>
        </w:rPr>
        <w:fldChar w:fldCharType="begin" w:fldLock="1"/>
      </w:r>
      <w:r w:rsidR="00D92E85">
        <w:rPr>
          <w:rFonts w:ascii="Arial" w:hAnsi="Arial" w:cs="Arial"/>
        </w:rPr>
        <w:instrText>ADDIN CSL_CITATION { "citationItems" : [ { "id" : "ITEM-1", "itemData" : { "DOI" : "http://dx.doi.org/10.1016/j.pbi.2004.07.002", "ISSN" : "1369-5266", "abstract" : "Mechanisms that mediate the control of flowering time have been accessed through a molecular genetic approach in Arabidopsis. Flowering is regulated by different pathways and, in the past year, all of the known components of the so-called autonomous pathway have been identified. The autonomous pathway comprises a combination of factors involved in RNA processing and epigenetic regulation that downregulate the floral repressor, FLOWERING LOCUS C (FLC). However, components of the autonomous pathway are more widely conserved in plant species other than Arabidopsis than is FLC. Therefore, the broadest lessons we learn from dissecting the function of the autonomous pathway may be in revealing how precision in regulated gene expression is delivered.", "author" : [ { "dropping-particle" : "", "family" : "Simpson", "given" : "Gordon G", "non-dropping-particle" : "", "parse-names" : false, "suffix" : "" } ], "container-title" : "Current Opinion in Plant Biology", "id" : "ITEM-1", "issue" : "5", "issued" : { "date-parts" : [ [ "2004", "10" ] ] }, "page" : "570-574", "title" : "The autonomous pathway: epigenetic and post-transcriptional gene regulation in the control of Arabidopsis flowering time", "type" : "article-journal", "volume" : "7" }, "uris" : [ "http://www.mendeley.com/documents/?uuid=ea74879e-95da-4a71-8c95-6be9e136d0f8" ] } ], "mendeley" : { "formattedCitation" : "(Simpson 2004)", "plainTextFormattedCitation" : "(Simpson 2004)", "previouslyFormattedCitation" : "(Simpson 2004)"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(Simpson 2004)</w:t>
      </w:r>
      <w:r w:rsidR="00D92E85">
        <w:rPr>
          <w:rFonts w:ascii="Arial" w:hAnsi="Arial" w:cs="Arial"/>
        </w:rPr>
        <w:fldChar w:fldCharType="end"/>
      </w:r>
      <w:r w:rsidRPr="00EA78E3">
        <w:rPr>
          <w:rFonts w:ascii="Arial" w:hAnsi="Arial" w:cs="Arial"/>
        </w:rPr>
        <w:t>.</w:t>
      </w:r>
    </w:p>
    <w:p w:rsidR="004A5B1C" w:rsidRPr="00EA78E3" w:rsidRDefault="004A5B1C">
      <w:pPr>
        <w:rPr>
          <w:rFonts w:ascii="Arial" w:hAnsi="Arial" w:cs="Arial"/>
        </w:rPr>
      </w:pPr>
    </w:p>
    <w:p w:rsidR="008C6488" w:rsidRPr="00EA78E3" w:rsidRDefault="008C6488">
      <w:pPr>
        <w:rPr>
          <w:rFonts w:ascii="Arial" w:hAnsi="Arial" w:cs="Arial"/>
        </w:rPr>
      </w:pPr>
    </w:p>
    <w:p w:rsidR="008C6488" w:rsidRPr="00EA78E3" w:rsidRDefault="008C6488">
      <w:pPr>
        <w:rPr>
          <w:rFonts w:ascii="Arial" w:hAnsi="Arial" w:cs="Arial"/>
        </w:rPr>
      </w:pPr>
      <w:r w:rsidRPr="00EA78E3">
        <w:rPr>
          <w:rFonts w:ascii="Arial" w:hAnsi="Arial" w:cs="Arial"/>
        </w:rPr>
        <w:t>&lt;Vernalisation in Legumes – ½ page&gt;</w:t>
      </w:r>
    </w:p>
    <w:p w:rsidR="008C6488" w:rsidRDefault="00A44145">
      <w:pPr>
        <w:rPr>
          <w:rFonts w:ascii="Arial" w:hAnsi="Arial" w:cs="Arial"/>
        </w:rPr>
      </w:pPr>
      <w:r>
        <w:rPr>
          <w:rFonts w:ascii="Arial" w:hAnsi="Arial" w:cs="Arial"/>
        </w:rPr>
        <w:t>It has been known for some time that</w:t>
      </w:r>
      <w:r w:rsidR="001858C7">
        <w:rPr>
          <w:rFonts w:ascii="Arial" w:hAnsi="Arial" w:cs="Arial"/>
        </w:rPr>
        <w:t xml:space="preserve"> legumes such as </w:t>
      </w:r>
      <w:r w:rsidR="001858C7">
        <w:rPr>
          <w:rFonts w:ascii="Arial" w:hAnsi="Arial" w:cs="Arial"/>
          <w:i/>
        </w:rPr>
        <w:t>Lupinus</w:t>
      </w:r>
      <w:r w:rsidR="00C86C87" w:rsidRPr="00C86C87">
        <w:rPr>
          <w:rFonts w:ascii="Arial" w:hAnsi="Arial" w:cs="Arial"/>
          <w:i/>
        </w:rPr>
        <w:t xml:space="preserve"> </w:t>
      </w:r>
      <w:r w:rsidR="00C86C87">
        <w:rPr>
          <w:rFonts w:ascii="Arial" w:hAnsi="Arial" w:cs="Arial"/>
          <w:i/>
        </w:rPr>
        <w:t>albus</w:t>
      </w:r>
      <w:r w:rsidR="00C86C87">
        <w:rPr>
          <w:rFonts w:ascii="Arial" w:hAnsi="Arial" w:cs="Arial"/>
        </w:rPr>
        <w:t xml:space="preserve">, </w:t>
      </w:r>
      <w:r w:rsidR="00C86C87">
        <w:rPr>
          <w:rFonts w:ascii="Arial" w:hAnsi="Arial" w:cs="Arial"/>
          <w:i/>
        </w:rPr>
        <w:t>L. augustifolius</w:t>
      </w:r>
      <w:r w:rsidR="00C86C87">
        <w:rPr>
          <w:rFonts w:ascii="Arial" w:hAnsi="Arial" w:cs="Arial"/>
        </w:rPr>
        <w:t xml:space="preserve"> and </w:t>
      </w:r>
      <w:r w:rsidR="00C86C87">
        <w:rPr>
          <w:rFonts w:ascii="Arial" w:hAnsi="Arial" w:cs="Arial"/>
        </w:rPr>
        <w:br/>
      </w:r>
      <w:r w:rsidR="00C86C87">
        <w:rPr>
          <w:rFonts w:ascii="Arial" w:hAnsi="Arial" w:cs="Arial"/>
          <w:i/>
        </w:rPr>
        <w:t>L. luteus</w:t>
      </w:r>
      <w:r>
        <w:rPr>
          <w:rFonts w:ascii="Arial" w:hAnsi="Arial" w:cs="Arial"/>
        </w:rPr>
        <w:t xml:space="preserve"> respond to vernalisation</w:t>
      </w:r>
      <w:r w:rsidR="00C86C87">
        <w:rPr>
          <w:rFonts w:ascii="Arial" w:hAnsi="Arial" w:cs="Arial"/>
        </w:rPr>
        <w:t xml:space="preserve"> environmental cues</w:t>
      </w:r>
      <w:r w:rsidR="001858C7">
        <w:rPr>
          <w:rFonts w:ascii="Arial" w:hAnsi="Arial" w:cs="Arial"/>
        </w:rPr>
        <w:t xml:space="preserve">, </w:t>
      </w:r>
      <w:r>
        <w:rPr>
          <w:rFonts w:ascii="Arial" w:hAnsi="Arial" w:cs="Arial"/>
        </w:rPr>
        <w:t>decreasing the</w:t>
      </w:r>
      <w:r w:rsidR="00D619F2">
        <w:rPr>
          <w:rFonts w:ascii="Arial" w:hAnsi="Arial" w:cs="Arial"/>
        </w:rPr>
        <w:t xml:space="preserve"> time to bolt</w:t>
      </w:r>
      <w:r w:rsidR="00B21F77">
        <w:rPr>
          <w:rFonts w:ascii="Arial" w:hAnsi="Arial" w:cs="Arial"/>
        </w:rPr>
        <w:t xml:space="preserve"> proportional to the time the seedlings </w:t>
      </w:r>
      <w:r w:rsidR="00D619F2">
        <w:rPr>
          <w:rFonts w:ascii="Arial" w:hAnsi="Arial" w:cs="Arial"/>
        </w:rPr>
        <w:t>have been</w:t>
      </w:r>
      <w:r w:rsidR="00B21F77">
        <w:rPr>
          <w:rFonts w:ascii="Arial" w:hAnsi="Arial" w:cs="Arial"/>
        </w:rPr>
        <w:t xml:space="preserve"> exposed to the vernalisation conditions </w:t>
      </w:r>
      <w:r w:rsidR="00D619F2">
        <w:rPr>
          <w:rFonts w:ascii="Arial" w:hAnsi="Arial" w:cs="Arial"/>
        </w:rPr>
        <w:fldChar w:fldCharType="begin" w:fldLock="1"/>
      </w:r>
      <w:r w:rsidR="00D619F2">
        <w:rPr>
          <w:rFonts w:ascii="Arial" w:hAnsi="Arial" w:cs="Arial"/>
        </w:rPr>
        <w:instrText>ADDIN CSL_CITATION { "citationItems" : [ { "id" : "ITEM-1", "itemData" : { "abstract" : "Early-flowering plants were selected from a field population of Lupinus angustifolius and from field and X-ray-treated populations of L. digitatus. One naturally-occurring dominant gene for earliness was isolated in each species, together with an artificially-induced recessive, unlinked to the dominant, in L. digitatus. To evaluate the different genotypes for breeding purposes, and to analyse the factors of the Western Australian environment controlling their flowering time, sowings of all genotypes were made with and without artificial vernalization, over a range of sowing dates, and in a range of environments differing mainly in temperature. Effects on flower initiation were estimated from times of flowering and first flowering node numbers. Flowering of L. angustifolius was found to be controlled mainly by its vernalization requirement. In L. digitatus, vernalization, a dark period inhibition, and an acceleration of flower initiation by high temperatures all appeared to be important. The dominant genes of both species removed all effective vernalization requirement, while the recessive in L. digitatus may have removed or relaxed a dark period inhibition. It was concluded that all three earliness genes would be useful in extending the cultivation ranges of the two species.", "author" : [ { "dropping-particle" : "", "family" : "Gladstones", "given" : "J S", "non-dropping-particle" : "", "parse-names" : false, "suffix" : "" }, { "dropping-particle" : "", "family" : "Hill", "given" : "G D", "non-dropping-particle" : "", "parse-names" : false, "suffix" : "" } ], "container-title" : "Australian Journal of Experimental Agriculture", "id" : "ITEM-1", "issue" : "37", "issued" : { "date-parts" : [ [ "1969", "1", "1" ] ] }, "page" : "213-220", "title" : "Selection for economic characters in Lupinus angustifolius and L. digitatus. 2. Time of flowering", "type" : "article-journal", "volume" : "9" }, "uris" : [ "http://www.mendeley.com/documents/?uuid=762d536c-358c-4a86-a141-f4b9443c1542" ] }, { "id" : "ITEM-2",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"ITEM-2",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"(Gladstones &amp; Hill 1969; Landers 1995)", "plainTextFormattedCitation" : "(Gladstones &amp; Hill 1969; Landers 1995)", "previouslyFormattedCitation" : "(Landers 1995)" }, "properties" : { "noteIndex" : 0 }, "schema" : "https://github.com/citation-style-language/schema/raw/master/csl-citation.json" }</w:instrText>
      </w:r>
      <w:r w:rsidR="00D619F2">
        <w:rPr>
          <w:rFonts w:ascii="Arial" w:hAnsi="Arial" w:cs="Arial"/>
        </w:rPr>
        <w:fldChar w:fldCharType="separate"/>
      </w:r>
      <w:r w:rsidR="00D619F2" w:rsidRPr="00D619F2">
        <w:rPr>
          <w:rFonts w:ascii="Arial" w:hAnsi="Arial" w:cs="Arial"/>
          <w:noProof/>
        </w:rPr>
        <w:t>(Gladstones &amp; Hill 1969; Landers 1995)</w:t>
      </w:r>
      <w:r w:rsidR="00D619F2">
        <w:rPr>
          <w:rFonts w:ascii="Arial" w:hAnsi="Arial" w:cs="Arial"/>
        </w:rPr>
        <w:fldChar w:fldCharType="end"/>
      </w:r>
      <w:r w:rsidR="00B21F77">
        <w:rPr>
          <w:rFonts w:ascii="Arial" w:hAnsi="Arial" w:cs="Arial"/>
        </w:rPr>
        <w:t xml:space="preserve">. </w:t>
      </w:r>
    </w:p>
    <w:p w:rsidR="00D619F2" w:rsidRPr="00D619F2" w:rsidRDefault="00D619F2" w:rsidP="00D619F2">
      <w:pPr>
        <w:pStyle w:val="ListParagraph"/>
        <w:numPr>
          <w:ilvl w:val="0"/>
          <w:numId w:val="6"/>
        </w:numPr>
        <w:rPr>
          <w:rFonts w:ascii="Arial" w:hAnsi="Arial" w:cs="Arial"/>
        </w:rPr>
      </w:pPr>
      <w:r>
        <w:rPr>
          <w:rFonts w:ascii="Arial" w:hAnsi="Arial" w:cs="Arial"/>
        </w:rPr>
        <w:t>Need some more information on the genes that regulate flowering in Legumes</w:t>
      </w:r>
    </w:p>
    <w:p w:rsidR="00B244D8" w:rsidRPr="00EA78E3" w:rsidRDefault="00B244D8">
      <w:pPr>
        <w:rPr>
          <w:rFonts w:ascii="Arial" w:hAnsi="Arial" w:cs="Arial"/>
        </w:rPr>
      </w:pPr>
    </w:p>
    <w:p w:rsidR="008C6488" w:rsidRPr="00EA78E3" w:rsidRDefault="008C6488">
      <w:pPr>
        <w:rPr>
          <w:rFonts w:ascii="Arial" w:hAnsi="Arial" w:cs="Arial"/>
        </w:rPr>
      </w:pPr>
    </w:p>
    <w:p w:rsidR="00294372" w:rsidRPr="00EA78E3" w:rsidRDefault="00294372" w:rsidP="00294372">
      <w:pPr>
        <w:rPr>
          <w:rFonts w:ascii="Arial" w:hAnsi="Arial" w:cs="Arial"/>
        </w:rPr>
      </w:pPr>
      <w:r w:rsidRPr="00EA78E3">
        <w:rPr>
          <w:rFonts w:ascii="Arial" w:hAnsi="Arial" w:cs="Arial"/>
        </w:rPr>
        <w:t>&lt;Vernalisation in Texas Bluebell? – ½ page&gt;</w:t>
      </w:r>
    </w:p>
    <w:p w:rsidR="00294372" w:rsidRPr="00EC6A08" w:rsidRDefault="00274C3A" w:rsidP="00294372">
      <w:pPr>
        <w:rPr>
          <w:rFonts w:ascii="Arial" w:hAnsi="Arial" w:cs="Arial"/>
        </w:rPr>
      </w:pPr>
      <w:r>
        <w:rPr>
          <w:rFonts w:ascii="Arial" w:hAnsi="Arial" w:cs="Arial"/>
        </w:rPr>
        <w:t>Texas Bluebell (</w:t>
      </w:r>
      <w:r>
        <w:rPr>
          <w:rFonts w:ascii="Arial" w:hAnsi="Arial" w:cs="Arial"/>
          <w:i/>
        </w:rPr>
        <w:t>Eustoma grandiflorum</w:t>
      </w:r>
      <w:r>
        <w:rPr>
          <w:rFonts w:ascii="Arial" w:hAnsi="Arial" w:cs="Arial"/>
        </w:rPr>
        <w:t xml:space="preserve"> and </w:t>
      </w:r>
      <w:r>
        <w:rPr>
          <w:rFonts w:ascii="Arial" w:hAnsi="Arial" w:cs="Arial"/>
          <w:i/>
        </w:rPr>
        <w:t>Eustoma russelianum</w:t>
      </w:r>
      <w:r>
        <w:rPr>
          <w:rFonts w:ascii="Arial" w:hAnsi="Arial" w:cs="Arial"/>
        </w:rPr>
        <w:t xml:space="preserve">) is an ornamental flowering plant native to the southern United States, Central America and the northern </w:t>
      </w:r>
      <w:r w:rsidR="00345E47">
        <w:rPr>
          <w:rFonts w:ascii="Arial" w:hAnsi="Arial" w:cs="Arial"/>
        </w:rPr>
        <w:t>regions</w:t>
      </w:r>
      <w:r>
        <w:rPr>
          <w:rFonts w:ascii="Arial" w:hAnsi="Arial" w:cs="Arial"/>
        </w:rPr>
        <w:t xml:space="preserve"> of South America.</w:t>
      </w:r>
      <w:r w:rsidR="00345E47">
        <w:rPr>
          <w:rFonts w:ascii="Arial" w:hAnsi="Arial" w:cs="Arial"/>
        </w:rPr>
        <w:t xml:space="preserve"> </w:t>
      </w:r>
      <w:r w:rsidR="00345E47">
        <w:rPr>
          <w:rFonts w:ascii="Arial" w:hAnsi="Arial" w:cs="Arial"/>
          <w:i/>
        </w:rPr>
        <w:t>Eustoma</w:t>
      </w:r>
      <w:r w:rsidR="00345E47">
        <w:rPr>
          <w:rFonts w:ascii="Arial" w:hAnsi="Arial" w:cs="Arial"/>
        </w:rPr>
        <w:t xml:space="preserve"> </w:t>
      </w:r>
      <w:r w:rsidR="00235F26">
        <w:rPr>
          <w:rFonts w:ascii="Arial" w:hAnsi="Arial" w:cs="Arial"/>
        </w:rPr>
        <w:t xml:space="preserve">have a similar vernalisation response to </w:t>
      </w:r>
      <w:r w:rsidR="00235F26" w:rsidRPr="00235F26">
        <w:rPr>
          <w:rFonts w:ascii="Arial" w:hAnsi="Arial" w:cs="Arial"/>
          <w:i/>
        </w:rPr>
        <w:t>Arabidopsis</w:t>
      </w:r>
      <w:r w:rsidR="00B21F77">
        <w:rPr>
          <w:rFonts w:ascii="Arial" w:hAnsi="Arial" w:cs="Arial"/>
          <w:i/>
        </w:rPr>
        <w:t xml:space="preserve"> </w:t>
      </w:r>
      <w:r w:rsidR="00B21F77">
        <w:rPr>
          <w:rFonts w:ascii="Arial" w:hAnsi="Arial" w:cs="Arial"/>
        </w:rPr>
        <w:t xml:space="preserve">and </w:t>
      </w:r>
      <w:r w:rsidR="00B21F77">
        <w:rPr>
          <w:rFonts w:ascii="Arial" w:hAnsi="Arial" w:cs="Arial"/>
          <w:i/>
        </w:rPr>
        <w:t>L. augustifolius</w:t>
      </w:r>
      <w:r w:rsidR="00235F26">
        <w:rPr>
          <w:rFonts w:ascii="Arial" w:hAnsi="Arial" w:cs="Arial"/>
        </w:rPr>
        <w:t xml:space="preserve">, where the time to bolting is </w:t>
      </w:r>
      <w:r w:rsidR="008404B5">
        <w:rPr>
          <w:rFonts w:ascii="Arial" w:hAnsi="Arial" w:cs="Arial"/>
        </w:rPr>
        <w:t xml:space="preserve">shortened in </w:t>
      </w:r>
      <w:r w:rsidR="00235F26">
        <w:rPr>
          <w:rFonts w:ascii="Arial" w:hAnsi="Arial" w:cs="Arial"/>
        </w:rPr>
        <w:t xml:space="preserve">proportional to the amount of cold exposure </w:t>
      </w:r>
      <w:r w:rsidR="005A4C7B">
        <w:rPr>
          <w:rFonts w:ascii="Arial" w:hAnsi="Arial" w:cs="Arial"/>
        </w:rPr>
        <w:fldChar w:fldCharType="begin" w:fldLock="1"/>
      </w:r>
      <w:r w:rsidR="005A4C7B">
        <w:rPr>
          <w:rFonts w:ascii="Arial" w:hAnsi="Arial" w:cs="Arial"/>
        </w:rPr>
        <w:instrText>ADDIN CSL_CITATION { "citationItems" : [ { "id" : "ITEM-1", "itemData" : { "DOI" : "http://dx.doi.org/10.1016/0304-4238(92)90110-X", "ISSN" : "0304-4238", "author" : [ { "dropping-particle" : "", "family" : "Pergola", "given" : "G", "non-dropping-particle" : "", "parse-names" : false, "suffix" : "" } ], "container-title" : "Scientia Horticulturae", "id" : "ITEM-1", "issue" : "1\u20132", "issued" : { "date-parts" : [ [ "1992", "7" ] ] }, "page" : "123-127", "title" : "The need for vernalization in Eustoma russellianum", "type" : "article-journal", "volume" : "51" }, "uris" : [ "http://www.mendeley.com/documents/?uuid=268e1f05-b02f-4019-9fde-24b7ef196cb9" ] } ], "mendeley" : { "formattedCitation" : "(Pergola 1992)", "plainTextFormattedCitation" : "(Pergola 1992)", "previouslyFormattedCitation" : "(Pergola 1992)" }, "properties" : { "noteIndex" : 0 }, "schema" : "https://github.com/citation-style-language/schema/raw/master/csl-citation.json" }</w:instrText>
      </w:r>
      <w:r w:rsidR="005A4C7B">
        <w:rPr>
          <w:rFonts w:ascii="Arial" w:hAnsi="Arial" w:cs="Arial"/>
        </w:rPr>
        <w:fldChar w:fldCharType="separate"/>
      </w:r>
      <w:r w:rsidR="00235F26" w:rsidRPr="00235F26">
        <w:rPr>
          <w:rFonts w:ascii="Arial" w:hAnsi="Arial" w:cs="Arial"/>
          <w:noProof/>
        </w:rPr>
        <w:t>(Pergola 1992)</w:t>
      </w:r>
      <w:r w:rsidR="005A4C7B">
        <w:rPr>
          <w:rFonts w:ascii="Arial" w:hAnsi="Arial" w:cs="Arial"/>
        </w:rPr>
        <w:fldChar w:fldCharType="end"/>
      </w:r>
      <w:r w:rsidR="00235F26">
        <w:rPr>
          <w:rFonts w:ascii="Arial" w:hAnsi="Arial" w:cs="Arial"/>
        </w:rPr>
        <w:t xml:space="preserve">. </w:t>
      </w:r>
      <w:r w:rsidR="00235F26">
        <w:rPr>
          <w:rFonts w:ascii="Arial" w:hAnsi="Arial" w:cs="Arial"/>
          <w:i/>
        </w:rPr>
        <w:t>Eustoma</w:t>
      </w:r>
      <w:r w:rsidR="00235F26">
        <w:rPr>
          <w:rFonts w:ascii="Arial" w:hAnsi="Arial" w:cs="Arial"/>
        </w:rPr>
        <w:t xml:space="preserve"> contain</w:t>
      </w:r>
      <w:r w:rsidR="005A4C7B">
        <w:rPr>
          <w:rFonts w:ascii="Arial" w:hAnsi="Arial" w:cs="Arial"/>
        </w:rPr>
        <w:t>s</w:t>
      </w:r>
      <w:r w:rsidR="00235F26">
        <w:rPr>
          <w:rFonts w:ascii="Arial" w:hAnsi="Arial" w:cs="Arial"/>
        </w:rPr>
        <w:t xml:space="preserve"> homologs to FLC, FT and SOC1 (EgFLCL, EgFTL and EgSOC1</w:t>
      </w:r>
      <w:r w:rsidR="004D0155">
        <w:rPr>
          <w:rFonts w:ascii="Arial" w:hAnsi="Arial" w:cs="Arial"/>
        </w:rPr>
        <w:t>L</w:t>
      </w:r>
      <w:r w:rsidR="00235F26">
        <w:rPr>
          <w:rFonts w:ascii="Arial" w:hAnsi="Arial" w:cs="Arial"/>
        </w:rPr>
        <w:t xml:space="preserve"> respectively)</w:t>
      </w:r>
      <w:r w:rsidR="005A4C7B">
        <w:rPr>
          <w:rFonts w:ascii="Arial" w:hAnsi="Arial" w:cs="Arial"/>
        </w:rPr>
        <w:t xml:space="preserve"> in </w:t>
      </w:r>
      <w:r w:rsidR="005A4C7B">
        <w:rPr>
          <w:rFonts w:ascii="Arial" w:hAnsi="Arial" w:cs="Arial"/>
          <w:i/>
        </w:rPr>
        <w:t>Arabidopsis</w:t>
      </w:r>
      <w:r w:rsidR="00235F26">
        <w:rPr>
          <w:rFonts w:ascii="Arial" w:hAnsi="Arial" w:cs="Arial"/>
        </w:rPr>
        <w:t>. While</w:t>
      </w:r>
      <w:r w:rsidR="004D0155">
        <w:rPr>
          <w:rFonts w:ascii="Arial" w:hAnsi="Arial" w:cs="Arial"/>
        </w:rPr>
        <w:t xml:space="preserve"> EgFTL and EgSOC1L appear to be functional homologs of </w:t>
      </w:r>
      <w:r w:rsidR="005A4C7B">
        <w:rPr>
          <w:rFonts w:ascii="Arial" w:hAnsi="Arial" w:cs="Arial"/>
        </w:rPr>
        <w:t xml:space="preserve">their </w:t>
      </w:r>
      <w:r w:rsidR="005A4C7B">
        <w:rPr>
          <w:rFonts w:ascii="Arial" w:hAnsi="Arial" w:cs="Arial"/>
          <w:i/>
        </w:rPr>
        <w:t>Arabidopsis</w:t>
      </w:r>
      <w:r w:rsidR="005A4C7B">
        <w:rPr>
          <w:rFonts w:ascii="Arial" w:hAnsi="Arial" w:cs="Arial"/>
        </w:rPr>
        <w:t xml:space="preserve"> counterparts, being lowly expressed until restoration of indiuctive photoperiod post vernalisation, when expression levels increase. However, EgFLCL appears to be </w:t>
      </w:r>
      <w:r w:rsidR="000E0E56">
        <w:rPr>
          <w:rFonts w:ascii="Arial" w:hAnsi="Arial" w:cs="Arial"/>
        </w:rPr>
        <w:t>lowly expressed</w:t>
      </w:r>
      <w:r w:rsidR="005A4C7B">
        <w:rPr>
          <w:rFonts w:ascii="Arial" w:hAnsi="Arial" w:cs="Arial"/>
        </w:rPr>
        <w:t xml:space="preserve"> during vegetative growth and only increases with the onset of vernalisation, the opposite of what is observed in </w:t>
      </w:r>
      <w:r w:rsidR="005A4C7B">
        <w:rPr>
          <w:rFonts w:ascii="Arial" w:hAnsi="Arial" w:cs="Arial"/>
          <w:i/>
        </w:rPr>
        <w:t>Arabidopsis</w:t>
      </w:r>
      <w:r w:rsidR="005A4C7B">
        <w:rPr>
          <w:rFonts w:ascii="Arial" w:hAnsi="Arial" w:cs="Arial"/>
        </w:rPr>
        <w:t xml:space="preserve"> </w:t>
      </w:r>
      <w:r w:rsidR="00887EC6">
        <w:rPr>
          <w:rFonts w:ascii="Arial" w:hAnsi="Arial" w:cs="Arial"/>
        </w:rPr>
        <w:fldChar w:fldCharType="begin" w:fldLock="1"/>
      </w:r>
      <w:r w:rsidR="00887EC6">
        <w:rPr>
          <w:rFonts w:ascii="Arial" w:hAnsi="Arial" w:cs="Arial"/>
        </w:rPr>
        <w:instrText>ADDIN CSL_CITATION { "citationItems" : [ { "id" : "ITEM-1", "itemData" : { "DOI" : "10.1111/j.1399-3054.2011.01447.x", "ISSN" : "1399-3054", "author" : [ { "dropping-particle" : "", "family" : "Nakano", "given" : "Yoshihiro", "non-dropping-particle" : "", "parse-names" : false, "suffix" : "" }, { "dropping-particle" : "", "family" : "Kawashima", "given" : "Hiroki", "non-dropping-particle" : "", "parse-names" : false, "suffix" : "" }, { "dropping-particle" : "", "family" : "Kinoshita", "given" : "Takafumi", "non-dropping-particle" : "", "parse-names" : false, "suffix" : "" }, { "dropping-particle" : "", "family" : "Yoshikawa", "given" : "Hiroyasu", "non-dropping-particle" : "", "parse-names" : false, "suffix" : "" }, { "dropping-particle" : "", "family" : "Hisamatsu", "given" : "Tamotsu", "non-dropping-particle" : "", "parse-names" : false, "suffix" : "" } ], "container-title" : "Physiologia Plantarum", "id" : "ITEM-1", "issue" : "4", "issued" : { "date-parts" : [ [ "2011", "4", "1" ] ] }, "page" : "383-393", "publisher" : "Blackwell Publishing Ltd", "title" : "Characterization of FLC, SOC1 and FT homologs in Eustoma grandiflorum: effects of vernalization and post-vernalization conditions on flowering and gene expression", "type" : "article-journal", "volume" : "141" }, "uris" : [ "http://www.mendeley.com/documents/?uuid=79fb9ea9-e2de-4914-ab1b-eb2f12b4ba16" ] } ], "mendeley" : { "formattedCitation" : "(Nakano et al. 2011)", "plainTextFormattedCitation" : "(Nakano et al. 2011)", "previouslyFormattedCitation" : "(Nakano et al. 2011)" }, "properties" : { "noteIndex" : 0 }, "schema" : "https://github.com/citation-style-language/schema/raw/master/csl-citation.json" }</w:instrText>
      </w:r>
      <w:r w:rsidR="00887EC6">
        <w:rPr>
          <w:rFonts w:ascii="Arial" w:hAnsi="Arial" w:cs="Arial"/>
        </w:rPr>
        <w:fldChar w:fldCharType="separate"/>
      </w:r>
      <w:r w:rsidR="005A4C7B" w:rsidRPr="005A4C7B">
        <w:rPr>
          <w:rFonts w:ascii="Arial" w:hAnsi="Arial" w:cs="Arial"/>
          <w:noProof/>
        </w:rPr>
        <w:t>(Nakano et al. 2011)</w:t>
      </w:r>
      <w:r w:rsidR="00887EC6">
        <w:rPr>
          <w:rFonts w:ascii="Arial" w:hAnsi="Arial" w:cs="Arial"/>
        </w:rPr>
        <w:fldChar w:fldCharType="end"/>
      </w:r>
      <w:r w:rsidR="005A4C7B">
        <w:rPr>
          <w:rFonts w:ascii="Arial" w:hAnsi="Arial" w:cs="Arial"/>
        </w:rPr>
        <w:t>.</w:t>
      </w:r>
      <w:r w:rsidR="00EC6A08">
        <w:rPr>
          <w:rFonts w:ascii="Arial" w:hAnsi="Arial" w:cs="Arial"/>
        </w:rPr>
        <w:t xml:space="preserve"> This may indicate that the function of EgFLCL is closer to that of MAF5 in </w:t>
      </w:r>
      <w:r w:rsidR="00EC6A08">
        <w:rPr>
          <w:rFonts w:ascii="Arial" w:hAnsi="Arial" w:cs="Arial"/>
          <w:i/>
        </w:rPr>
        <w:t>Arabidopsis</w:t>
      </w:r>
      <w:r w:rsidR="00887EC6">
        <w:rPr>
          <w:rFonts w:ascii="Arial" w:hAnsi="Arial" w:cs="Arial"/>
        </w:rPr>
        <w:t xml:space="preserve"> th</w:t>
      </w:r>
      <w:r w:rsidR="00EC6A08">
        <w:rPr>
          <w:rFonts w:ascii="Arial" w:hAnsi="Arial" w:cs="Arial"/>
        </w:rPr>
        <w:t>an</w:t>
      </w:r>
      <w:r w:rsidR="00887EC6">
        <w:rPr>
          <w:rFonts w:ascii="Arial" w:hAnsi="Arial" w:cs="Arial"/>
        </w:rPr>
        <w:t xml:space="preserve"> other MADS-box containing transcripts such as</w:t>
      </w:r>
      <w:r w:rsidR="00EC6A08">
        <w:rPr>
          <w:rFonts w:ascii="Arial" w:hAnsi="Arial" w:cs="Arial"/>
        </w:rPr>
        <w:t xml:space="preserve"> FLC or MAF2-5</w:t>
      </w:r>
      <w:r w:rsidR="00887EC6">
        <w:rPr>
          <w:rFonts w:ascii="Arial" w:hAnsi="Arial" w:cs="Arial"/>
        </w:rPr>
        <w:t xml:space="preserve"> </w:t>
      </w:r>
      <w:r w:rsidR="00B21F77">
        <w:rPr>
          <w:rFonts w:ascii="Arial" w:hAnsi="Arial" w:cs="Arial"/>
        </w:rPr>
        <w:fldChar w:fldCharType="begin" w:fldLock="1"/>
      </w:r>
      <w:r w:rsidR="00B21F77">
        <w:rPr>
          <w:rFonts w:ascii="Arial" w:hAnsi="Arial" w:cs="Arial"/>
        </w:rP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sidR="00B21F77">
        <w:rPr>
          <w:rFonts w:ascii="Arial" w:hAnsi="Arial" w:cs="Arial"/>
        </w:rPr>
        <w:fldChar w:fldCharType="separate"/>
      </w:r>
      <w:r w:rsidR="00887EC6" w:rsidRPr="00887EC6">
        <w:rPr>
          <w:rFonts w:ascii="Arial" w:hAnsi="Arial" w:cs="Arial"/>
          <w:noProof/>
        </w:rPr>
        <w:t>(Ratcliffe et al. 2003)</w:t>
      </w:r>
      <w:r w:rsidR="00B21F77">
        <w:rPr>
          <w:rFonts w:ascii="Arial" w:hAnsi="Arial" w:cs="Arial"/>
        </w:rPr>
        <w:fldChar w:fldCharType="end"/>
      </w:r>
      <w:r w:rsidR="00887EC6">
        <w:rPr>
          <w:rFonts w:ascii="Arial" w:hAnsi="Arial" w:cs="Arial"/>
        </w:rPr>
        <w:t>.</w:t>
      </w:r>
    </w:p>
    <w:p w:rsidR="008C6488" w:rsidRPr="00EA78E3" w:rsidRDefault="008C6488">
      <w:pPr>
        <w:rPr>
          <w:rFonts w:ascii="Arial" w:hAnsi="Arial" w:cs="Arial"/>
        </w:rPr>
      </w:pPr>
    </w:p>
    <w:p w:rsidR="008C6488" w:rsidRPr="00EA78E3" w:rsidRDefault="008C6488" w:rsidP="008C6488">
      <w:pPr>
        <w:rPr>
          <w:rFonts w:ascii="Arial" w:hAnsi="Arial" w:cs="Arial"/>
        </w:rPr>
      </w:pPr>
      <w:r w:rsidRPr="00EA78E3">
        <w:rPr>
          <w:rFonts w:ascii="Arial" w:hAnsi="Arial" w:cs="Arial"/>
        </w:rPr>
        <w:t>&lt;Vernalisation in Sugarbeet – ½ page&gt;</w:t>
      </w:r>
    </w:p>
    <w:p w:rsidR="0004518A" w:rsidRPr="00EA78E3" w:rsidRDefault="00274C3A" w:rsidP="00F327CB">
      <w:pPr>
        <w:rPr>
          <w:rFonts w:ascii="Arial" w:hAnsi="Arial" w:cs="Arial"/>
          <w:highlight w:val="yellow"/>
        </w:rPr>
      </w:pPr>
      <w:r w:rsidRPr="00EA78E3">
        <w:rPr>
          <w:rFonts w:ascii="Arial" w:hAnsi="Arial" w:cs="Arial"/>
        </w:rPr>
        <w:t xml:space="preserve">Sugar Beet </w:t>
      </w:r>
      <w:r>
        <w:rPr>
          <w:rFonts w:ascii="Arial" w:hAnsi="Arial" w:cs="Arial"/>
        </w:rPr>
        <w:t>(</w:t>
      </w:r>
      <w:r w:rsidRPr="00EA78E3">
        <w:rPr>
          <w:rFonts w:ascii="Arial" w:hAnsi="Arial" w:cs="Arial"/>
          <w:i/>
        </w:rPr>
        <w:t xml:space="preserve">Beta vulgaris </w:t>
      </w:r>
      <w:r w:rsidRPr="00EA78E3">
        <w:rPr>
          <w:rFonts w:ascii="Arial" w:hAnsi="Arial" w:cs="Arial"/>
        </w:rPr>
        <w:t>ssp.</w:t>
      </w:r>
      <w:r w:rsidRPr="00EA78E3">
        <w:rPr>
          <w:rFonts w:ascii="Arial" w:hAnsi="Arial" w:cs="Arial"/>
          <w:i/>
        </w:rPr>
        <w:t xml:space="preserve"> Vulgaris</w:t>
      </w:r>
      <w:r>
        <w:rPr>
          <w:rFonts w:ascii="Arial" w:hAnsi="Arial" w:cs="Arial"/>
        </w:rPr>
        <w:t xml:space="preserve">) is </w:t>
      </w:r>
      <w:r w:rsidR="00345E47">
        <w:rPr>
          <w:rFonts w:ascii="Arial" w:hAnsi="Arial" w:cs="Arial"/>
        </w:rPr>
        <w:t>cropped</w:t>
      </w:r>
      <w:r>
        <w:rPr>
          <w:rFonts w:ascii="Arial" w:hAnsi="Arial" w:cs="Arial"/>
        </w:rPr>
        <w:t xml:space="preserve"> for its large </w:t>
      </w:r>
      <w:r w:rsidR="000274C0">
        <w:rPr>
          <w:rFonts w:ascii="Arial" w:hAnsi="Arial" w:cs="Arial"/>
        </w:rPr>
        <w:t xml:space="preserve">sucrose rich </w:t>
      </w:r>
      <w:r>
        <w:rPr>
          <w:rFonts w:ascii="Arial" w:hAnsi="Arial" w:cs="Arial"/>
        </w:rPr>
        <w:t xml:space="preserve">root organ. </w:t>
      </w:r>
      <w:r w:rsidR="00F327CB">
        <w:rPr>
          <w:rFonts w:ascii="Arial" w:hAnsi="Arial" w:cs="Arial"/>
        </w:rPr>
        <w:t xml:space="preserve">Early studies of demonstrated the necessity for photothermal induction </w:t>
      </w:r>
      <w:r w:rsidR="00F327CB" w:rsidRPr="00EA78E3">
        <w:rPr>
          <w:rFonts w:ascii="Arial" w:hAnsi="Arial" w:cs="Arial"/>
        </w:rPr>
        <w:t>(i.e. exposure to vernalisation conditions followed by increased day length)</w:t>
      </w:r>
      <w:r w:rsidR="0004518A" w:rsidRPr="00EA78E3">
        <w:rPr>
          <w:rFonts w:ascii="Arial" w:hAnsi="Arial" w:cs="Arial"/>
        </w:rPr>
        <w:t xml:space="preserve"> </w:t>
      </w:r>
      <w:r w:rsidR="00F327CB">
        <w:rPr>
          <w:rFonts w:ascii="Arial" w:hAnsi="Arial" w:cs="Arial"/>
        </w:rPr>
        <w:t xml:space="preserve">for flowering </w:t>
      </w:r>
      <w:r w:rsidR="00F327CB">
        <w:rPr>
          <w:rFonts w:ascii="Arial" w:hAnsi="Arial" w:cs="Arial"/>
        </w:rPr>
        <w:fldChar w:fldCharType="begin" w:fldLock="1"/>
      </w:r>
      <w:r w:rsidR="00F327CB">
        <w:rPr>
          <w:rFonts w:ascii="Arial" w:hAnsi="Arial" w:cs="Arial"/>
        </w:rPr>
        <w:instrText>ADDIN CSL_CITATION { "citationItems" : [ { "id" : "ITEM-1", "itemData" : { "author" : [ { "dropping-particle" : "V.", "family" : "Owen", "given" : "F.", "non-dropping-particle" : "", "parse-names" : false, "suffix" : "" }, { "dropping-particle" : "", "family" : "Carsner", "given" : "E.", "non-dropping-particle" : "", "parse-names" : false, "suffix" : "" }, { "dropping-particle" : "", "family" : "Stout", "given" : "M.", "non-dropping-particle" : "", "parse-names" : false, "suffix" : "" } ], "container-title" : "Journal of Agricultural Research", "id" : "ITEM-1", "issued" : { "date-parts" : [ [ "1940" ] ] }, "page" : "101-124", "title" : "Photothermal induction of flowering in suagr beets", "type" : "article-journal", "volume" : "61" }, "uris" : [ "http://www.mendeley.com/documents/?uuid=68a2fe58-fa01-40a6-a647-b9164c91e674" ] } ], "mendeley" : { "formattedCitation" : "(Owen et al. 1940)", "plainTextFormattedCitation" : "(Owen et al. 1940)", "previouslyFormattedCitation" : "(Owen et al. 1940)" }, "properties" : { "noteIndex" : 0 }, "schema" : "https://github.com/citation-style-language/schema/raw/master/csl-citation.json" }</w:instrText>
      </w:r>
      <w:r w:rsidR="00F327CB">
        <w:rPr>
          <w:rFonts w:ascii="Arial" w:hAnsi="Arial" w:cs="Arial"/>
        </w:rPr>
        <w:fldChar w:fldCharType="separate"/>
      </w:r>
      <w:r w:rsidR="00F327CB" w:rsidRPr="009F4D5B">
        <w:rPr>
          <w:rFonts w:ascii="Arial" w:hAnsi="Arial" w:cs="Arial"/>
          <w:noProof/>
        </w:rPr>
        <w:t>(Owen et al. 1940)</w:t>
      </w:r>
      <w:r w:rsidR="00F327CB">
        <w:rPr>
          <w:rFonts w:ascii="Arial" w:hAnsi="Arial" w:cs="Arial"/>
        </w:rPr>
        <w:fldChar w:fldCharType="end"/>
      </w:r>
      <w:r w:rsidR="00F327CB">
        <w:rPr>
          <w:rFonts w:ascii="Arial" w:hAnsi="Arial" w:cs="Arial"/>
        </w:rPr>
        <w:t>.</w:t>
      </w:r>
      <w:r w:rsidR="0004518A" w:rsidRPr="00EA78E3">
        <w:rPr>
          <w:rFonts w:ascii="Arial" w:hAnsi="Arial" w:cs="Arial"/>
        </w:rPr>
        <w:t xml:space="preserve"> </w:t>
      </w:r>
      <w:r w:rsidR="00FA45A5">
        <w:rPr>
          <w:rFonts w:ascii="Arial" w:hAnsi="Arial" w:cs="Arial"/>
        </w:rPr>
        <w:t>Because of the absolute requirement for vernalisation for flowering, b</w:t>
      </w:r>
      <w:r w:rsidR="0004518A" w:rsidRPr="00EA78E3">
        <w:rPr>
          <w:rFonts w:ascii="Arial" w:hAnsi="Arial" w:cs="Arial"/>
        </w:rPr>
        <w:t xml:space="preserve">reeders have selected for phenotypes that </w:t>
      </w:r>
      <w:r w:rsidR="00FA45A5">
        <w:rPr>
          <w:rFonts w:ascii="Arial" w:hAnsi="Arial" w:cs="Arial"/>
        </w:rPr>
        <w:t xml:space="preserve">maintain the vegetative and root growth state so as </w:t>
      </w:r>
      <w:r w:rsidR="0004518A" w:rsidRPr="00EA78E3">
        <w:rPr>
          <w:rFonts w:ascii="Arial" w:hAnsi="Arial" w:cs="Arial"/>
        </w:rPr>
        <w:t xml:space="preserve">to maximise </w:t>
      </w:r>
      <w:r w:rsidR="00FA45A5">
        <w:rPr>
          <w:rFonts w:ascii="Arial" w:hAnsi="Arial" w:cs="Arial"/>
        </w:rPr>
        <w:t xml:space="preserve">root </w:t>
      </w:r>
      <w:r w:rsidR="0004518A" w:rsidRPr="00EA78E3">
        <w:rPr>
          <w:rFonts w:ascii="Arial" w:hAnsi="Arial" w:cs="Arial"/>
        </w:rPr>
        <w:t>yield. Recent studies have characterised the molecular mechanisms underpi</w:t>
      </w:r>
      <w:r w:rsidR="00F327CB">
        <w:rPr>
          <w:rFonts w:ascii="Arial" w:hAnsi="Arial" w:cs="Arial"/>
        </w:rPr>
        <w:t>n</w:t>
      </w:r>
      <w:r w:rsidR="0004518A" w:rsidRPr="00EA78E3">
        <w:rPr>
          <w:rFonts w:ascii="Arial" w:hAnsi="Arial" w:cs="Arial"/>
        </w:rPr>
        <w:t xml:space="preserve">ning the vernalisation response in beet as distinct from both </w:t>
      </w:r>
      <w:r w:rsidR="0004518A" w:rsidRPr="00EA78E3">
        <w:rPr>
          <w:rFonts w:ascii="Arial" w:hAnsi="Arial" w:cs="Arial"/>
          <w:i/>
        </w:rPr>
        <w:t>Arabidopsis</w:t>
      </w:r>
      <w:r w:rsidR="0004518A" w:rsidRPr="00EA78E3">
        <w:rPr>
          <w:rFonts w:ascii="Arial" w:hAnsi="Arial" w:cs="Arial"/>
        </w:rPr>
        <w:t xml:space="preserve"> and cereals </w:t>
      </w:r>
      <w:r w:rsidR="00D92E85">
        <w:rPr>
          <w:rFonts w:ascii="Arial" w:hAnsi="Arial" w:cs="Arial"/>
        </w:rPr>
        <w:fldChar w:fldCharType="begin" w:fldLock="1"/>
      </w:r>
      <w:r w:rsidR="00D92E85">
        <w:rPr>
          <w:rFonts w:ascii="Arial" w:hAnsi="Arial" w:cs="Arial"/>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"formattedCitation" : "(Pin et al. 2012)", "plainTextFormattedCitation" : "(Pin et al. 2012)", "previouslyFormattedCitation" : "(Pin et al. 2012)"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(Pin et al. 2012)</w:t>
      </w:r>
      <w:r w:rsidR="00D92E85">
        <w:rPr>
          <w:rFonts w:ascii="Arial" w:hAnsi="Arial" w:cs="Arial"/>
        </w:rPr>
        <w:fldChar w:fldCharType="end"/>
      </w:r>
      <w:r w:rsidR="0004518A" w:rsidRPr="00EA78E3">
        <w:rPr>
          <w:rFonts w:ascii="Arial" w:hAnsi="Arial" w:cs="Arial"/>
        </w:rPr>
        <w:t xml:space="preserve">. </w:t>
      </w:r>
      <w:r w:rsidR="00CC7AF9">
        <w:rPr>
          <w:rFonts w:ascii="Arial" w:hAnsi="Arial" w:cs="Arial"/>
        </w:rPr>
        <w:t>T</w:t>
      </w:r>
      <w:r w:rsidR="00CC7AF9" w:rsidRPr="00EA78E3">
        <w:rPr>
          <w:rFonts w:ascii="Arial" w:hAnsi="Arial" w:cs="Arial"/>
        </w:rPr>
        <w:t>wo paralogous</w:t>
      </w:r>
      <w:r w:rsidR="00CC7AF9" w:rsidRPr="00EA78E3">
        <w:rPr>
          <w:rFonts w:ascii="Arial" w:hAnsi="Arial" w:cs="Arial"/>
          <w:i/>
        </w:rPr>
        <w:t xml:space="preserve"> FT </w:t>
      </w:r>
      <w:r w:rsidR="00CC7AF9" w:rsidRPr="00EA78E3">
        <w:rPr>
          <w:rFonts w:ascii="Arial" w:hAnsi="Arial" w:cs="Arial"/>
        </w:rPr>
        <w:t xml:space="preserve">genes, </w:t>
      </w:r>
      <w:r w:rsidR="00CC7AF9">
        <w:rPr>
          <w:rFonts w:ascii="Arial" w:hAnsi="Arial" w:cs="Arial"/>
          <w:i/>
        </w:rPr>
        <w:t xml:space="preserve">Flowering Time 1 </w:t>
      </w:r>
      <w:r w:rsidR="00CC7AF9" w:rsidRPr="00CC7AF9">
        <w:rPr>
          <w:rFonts w:ascii="Arial" w:hAnsi="Arial" w:cs="Arial"/>
        </w:rPr>
        <w:t>(</w:t>
      </w:r>
      <w:r w:rsidR="00CC7AF9">
        <w:rPr>
          <w:rFonts w:ascii="Arial" w:hAnsi="Arial" w:cs="Arial"/>
          <w:i/>
        </w:rPr>
        <w:t>Bv</w:t>
      </w:r>
      <w:r w:rsidR="00CC7AF9" w:rsidRPr="00EA78E3">
        <w:rPr>
          <w:rFonts w:ascii="Arial" w:hAnsi="Arial" w:cs="Arial"/>
          <w:i/>
        </w:rPr>
        <w:t>FT1</w:t>
      </w:r>
      <w:r w:rsidR="00CC7AF9" w:rsidRPr="00CC7AF9">
        <w:rPr>
          <w:rFonts w:ascii="Arial" w:hAnsi="Arial" w:cs="Arial"/>
        </w:rPr>
        <w:t>)</w:t>
      </w:r>
      <w:r w:rsidR="00CC7AF9" w:rsidRPr="00EA78E3">
        <w:rPr>
          <w:rFonts w:ascii="Arial" w:hAnsi="Arial" w:cs="Arial"/>
        </w:rPr>
        <w:t xml:space="preserve"> and</w:t>
      </w:r>
      <w:r w:rsidR="00CC7AF9">
        <w:rPr>
          <w:rFonts w:ascii="Arial" w:hAnsi="Arial" w:cs="Arial"/>
        </w:rPr>
        <w:t xml:space="preserve"> </w:t>
      </w:r>
      <w:r w:rsidR="00CC7AF9">
        <w:rPr>
          <w:rFonts w:ascii="Arial" w:hAnsi="Arial" w:cs="Arial"/>
          <w:i/>
        </w:rPr>
        <w:t>Flowering Time 2</w:t>
      </w:r>
      <w:r w:rsidR="00CC7AF9" w:rsidRPr="00EA78E3">
        <w:rPr>
          <w:rFonts w:ascii="Arial" w:hAnsi="Arial" w:cs="Arial"/>
        </w:rPr>
        <w:t xml:space="preserve"> </w:t>
      </w:r>
      <w:r w:rsidR="00CC7AF9">
        <w:rPr>
          <w:rFonts w:ascii="Arial" w:hAnsi="Arial" w:cs="Arial"/>
        </w:rPr>
        <w:t>(</w:t>
      </w:r>
      <w:r w:rsidR="00CC7AF9" w:rsidRPr="00EA78E3">
        <w:rPr>
          <w:rFonts w:ascii="Arial" w:hAnsi="Arial" w:cs="Arial"/>
          <w:i/>
        </w:rPr>
        <w:t>BvFT2</w:t>
      </w:r>
      <w:r w:rsidR="00CC7AF9">
        <w:rPr>
          <w:rFonts w:ascii="Arial" w:hAnsi="Arial" w:cs="Arial"/>
        </w:rPr>
        <w:t>)</w:t>
      </w:r>
      <w:r w:rsidR="00CC7AF9" w:rsidRPr="00EA78E3">
        <w:rPr>
          <w:rFonts w:ascii="Arial" w:hAnsi="Arial" w:cs="Arial"/>
        </w:rPr>
        <w:t xml:space="preserve">, central to the regulation of flowering, are controlled by </w:t>
      </w:r>
      <w:r w:rsidR="00CC7AF9" w:rsidRPr="00EA78E3">
        <w:rPr>
          <w:rFonts w:ascii="Arial" w:hAnsi="Arial" w:cs="Arial"/>
          <w:i/>
          <w:shd w:val="clear" w:color="auto" w:fill="FFFFFF"/>
        </w:rPr>
        <w:t>BOLTING TIME CONTROL 1</w:t>
      </w:r>
      <w:r w:rsidR="00CC7AF9" w:rsidRPr="00EA78E3">
        <w:rPr>
          <w:rFonts w:ascii="Arial" w:hAnsi="Arial" w:cs="Arial"/>
          <w:shd w:val="clear" w:color="auto" w:fill="FFFFFF"/>
        </w:rPr>
        <w:t xml:space="preserve"> </w:t>
      </w:r>
      <w:r w:rsidR="00F327CB" w:rsidRPr="00EA78E3">
        <w:rPr>
          <w:rFonts w:ascii="Arial" w:hAnsi="Arial" w:cs="Arial"/>
          <w:i/>
        </w:rPr>
        <w:t>FLOWERING TIME 1</w:t>
      </w:r>
      <w:r w:rsidR="00F327CB" w:rsidRPr="00EA78E3">
        <w:rPr>
          <w:rFonts w:ascii="Arial" w:hAnsi="Arial" w:cs="Arial"/>
        </w:rPr>
        <w:t xml:space="preserve"> (</w:t>
      </w:r>
      <w:r w:rsidR="00F327CB" w:rsidRPr="00EA78E3">
        <w:rPr>
          <w:rFonts w:ascii="Arial" w:hAnsi="Arial" w:cs="Arial"/>
          <w:i/>
        </w:rPr>
        <w:t>FT1</w:t>
      </w:r>
      <w:r w:rsidR="00F327CB" w:rsidRPr="00EA78E3">
        <w:rPr>
          <w:rFonts w:ascii="Arial" w:hAnsi="Arial" w:cs="Arial"/>
        </w:rPr>
        <w:t xml:space="preserve">) is responsible for regulating </w:t>
      </w:r>
      <w:r w:rsidR="00F327CB" w:rsidRPr="00EA78E3">
        <w:rPr>
          <w:rFonts w:ascii="Arial" w:hAnsi="Arial" w:cs="Arial"/>
          <w:i/>
        </w:rPr>
        <w:t>FLOWERING TIME 2</w:t>
      </w:r>
      <w:r w:rsidR="00F327CB" w:rsidRPr="00EA78E3">
        <w:rPr>
          <w:rFonts w:ascii="Arial" w:hAnsi="Arial" w:cs="Arial"/>
        </w:rPr>
        <w:t xml:space="preserve"> (</w:t>
      </w:r>
      <w:r w:rsidR="00F327CB" w:rsidRPr="00EA78E3">
        <w:rPr>
          <w:rFonts w:ascii="Arial" w:hAnsi="Arial" w:cs="Arial"/>
          <w:i/>
        </w:rPr>
        <w:t>FT2</w:t>
      </w:r>
      <w:r w:rsidR="00F327CB" w:rsidRPr="00EA78E3">
        <w:rPr>
          <w:rFonts w:ascii="Arial" w:hAnsi="Arial" w:cs="Arial"/>
        </w:rPr>
        <w:t>),</w:t>
      </w:r>
      <w:r w:rsidR="00F327CB" w:rsidRPr="00EA78E3">
        <w:rPr>
          <w:rFonts w:ascii="Arial" w:hAnsi="Arial" w:cs="Arial"/>
          <w:i/>
        </w:rPr>
        <w:t xml:space="preserve"> </w:t>
      </w:r>
      <w:r w:rsidR="00F327CB">
        <w:rPr>
          <w:rFonts w:ascii="Arial" w:hAnsi="Arial" w:cs="Arial"/>
        </w:rPr>
        <w:fldChar w:fldCharType="begin" w:fldLock="1"/>
      </w:r>
      <w:r w:rsidR="00F327CB">
        <w:rPr>
          <w:rFonts w:ascii="Arial" w:hAnsi="Arial" w:cs="Arial"/>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"formattedCitation" : "(Pin et al. 2010)", "plainTextFormattedCitation" : "(Pin et al. 2010)", "previouslyFormattedCitation" : "(Pin et al. 2010)" }, "properties" : { "noteIndex" : 0 }, "schema" : "https://github.com/citation-style-language/schema/raw/master/csl-citation.json" }</w:instrText>
      </w:r>
      <w:r w:rsidR="00F327CB">
        <w:rPr>
          <w:rFonts w:ascii="Arial" w:hAnsi="Arial" w:cs="Arial"/>
        </w:rPr>
        <w:fldChar w:fldCharType="separate"/>
      </w:r>
      <w:r w:rsidR="00F327CB" w:rsidRPr="009F4D5B">
        <w:rPr>
          <w:rFonts w:ascii="Arial" w:hAnsi="Arial" w:cs="Arial"/>
          <w:noProof/>
        </w:rPr>
        <w:t>(Pin et al. 2010)</w:t>
      </w:r>
      <w:r w:rsidR="00F327CB">
        <w:rPr>
          <w:rFonts w:ascii="Arial" w:hAnsi="Arial" w:cs="Arial"/>
        </w:rPr>
        <w:fldChar w:fldCharType="end"/>
      </w:r>
      <w:r w:rsidR="00F327CB" w:rsidRPr="00EA78E3">
        <w:rPr>
          <w:rFonts w:ascii="Arial" w:hAnsi="Arial" w:cs="Arial"/>
        </w:rPr>
        <w:t xml:space="preserve">. </w:t>
      </w:r>
      <w:r w:rsidR="0004518A" w:rsidRPr="00EA78E3">
        <w:rPr>
          <w:rFonts w:ascii="Arial" w:hAnsi="Arial" w:cs="Arial"/>
        </w:rPr>
        <w:t xml:space="preserve">Rather than a single </w:t>
      </w:r>
      <w:r w:rsidR="0004518A" w:rsidRPr="00EA78E3">
        <w:rPr>
          <w:rFonts w:ascii="Arial" w:hAnsi="Arial" w:cs="Arial"/>
          <w:i/>
        </w:rPr>
        <w:t>FT</w:t>
      </w:r>
      <w:r w:rsidR="0004518A" w:rsidRPr="00EA78E3">
        <w:rPr>
          <w:rFonts w:ascii="Arial" w:hAnsi="Arial" w:cs="Arial"/>
        </w:rPr>
        <w:t xml:space="preserve"> gene responsible for triggering flowering time controlled </w:t>
      </w:r>
      <w:r w:rsidR="0004518A" w:rsidRPr="00EA78E3">
        <w:rPr>
          <w:rFonts w:ascii="Arial" w:hAnsi="Arial" w:cs="Arial"/>
        </w:rPr>
        <w:lastRenderedPageBreak/>
        <w:t>by FLC, as seen in</w:t>
      </w:r>
      <w:r w:rsidR="0004518A" w:rsidRPr="00EA78E3">
        <w:rPr>
          <w:rFonts w:ascii="Arial" w:hAnsi="Arial" w:cs="Arial"/>
          <w:i/>
        </w:rPr>
        <w:t xml:space="preserve"> Arabidopsis</w:t>
      </w:r>
      <w:r w:rsidR="0004518A" w:rsidRPr="00EA78E3">
        <w:rPr>
          <w:rFonts w:ascii="Arial" w:hAnsi="Arial" w:cs="Arial"/>
          <w:shd w:val="clear" w:color="auto" w:fill="FFFFFF"/>
        </w:rPr>
        <w:t xml:space="preserve"> (</w:t>
      </w:r>
      <w:r w:rsidR="0004518A" w:rsidRPr="00EA78E3">
        <w:rPr>
          <w:rFonts w:ascii="Arial" w:hAnsi="Arial" w:cs="Arial"/>
          <w:i/>
          <w:shd w:val="clear" w:color="auto" w:fill="FFFFFF"/>
        </w:rPr>
        <w:t>BvBTC1</w:t>
      </w:r>
      <w:r w:rsidR="0004518A" w:rsidRPr="00EA78E3">
        <w:rPr>
          <w:rFonts w:ascii="Arial" w:hAnsi="Arial" w:cs="Arial"/>
          <w:shd w:val="clear" w:color="auto" w:fill="FFFFFF"/>
        </w:rPr>
        <w:t xml:space="preserve">). In biannual sugar beet, it is the recessive allele of </w:t>
      </w:r>
      <w:r w:rsidR="0004518A" w:rsidRPr="00EA78E3">
        <w:rPr>
          <w:rFonts w:ascii="Arial" w:hAnsi="Arial" w:cs="Arial"/>
          <w:i/>
          <w:shd w:val="clear" w:color="auto" w:fill="FFFFFF"/>
        </w:rPr>
        <w:t xml:space="preserve">Bvbtc1 </w:t>
      </w:r>
      <w:r w:rsidR="0004518A" w:rsidRPr="00EA78E3">
        <w:rPr>
          <w:rFonts w:ascii="Arial" w:hAnsi="Arial" w:cs="Arial"/>
          <w:shd w:val="clear" w:color="auto" w:fill="FFFFFF"/>
        </w:rPr>
        <w:t>that produces a phenotype with an absolute vernalisation requirement.</w:t>
      </w:r>
      <w:r w:rsidR="0004518A" w:rsidRPr="00EA78E3">
        <w:rPr>
          <w:rFonts w:ascii="Arial" w:hAnsi="Arial" w:cs="Arial"/>
        </w:rPr>
        <w:t xml:space="preserve"> While </w:t>
      </w:r>
      <w:r w:rsidR="006E0428">
        <w:rPr>
          <w:rFonts w:ascii="Arial" w:hAnsi="Arial" w:cs="Arial"/>
        </w:rPr>
        <w:t xml:space="preserve">the vernalisation pathway in </w:t>
      </w:r>
      <w:r w:rsidR="0004518A" w:rsidRPr="00EA78E3">
        <w:rPr>
          <w:rFonts w:ascii="Arial" w:hAnsi="Arial" w:cs="Arial"/>
          <w:i/>
        </w:rPr>
        <w:t>B. vulgaris</w:t>
      </w:r>
      <w:r w:rsidR="0004518A" w:rsidRPr="00EA78E3">
        <w:rPr>
          <w:rFonts w:ascii="Arial" w:hAnsi="Arial" w:cs="Arial"/>
        </w:rPr>
        <w:t xml:space="preserve"> </w:t>
      </w:r>
      <w:r w:rsidR="006E0428">
        <w:rPr>
          <w:rFonts w:ascii="Arial" w:hAnsi="Arial" w:cs="Arial"/>
        </w:rPr>
        <w:t xml:space="preserve">is distinct from </w:t>
      </w:r>
      <w:r w:rsidR="006E0428">
        <w:rPr>
          <w:rFonts w:ascii="Arial" w:hAnsi="Arial" w:cs="Arial"/>
          <w:i/>
        </w:rPr>
        <w:t xml:space="preserve">A. </w:t>
      </w:r>
      <w:r w:rsidR="006E0428" w:rsidRPr="006E0428">
        <w:rPr>
          <w:rFonts w:ascii="Arial" w:hAnsi="Arial" w:cs="Arial"/>
          <w:i/>
        </w:rPr>
        <w:t>thaliana</w:t>
      </w:r>
      <w:r w:rsidR="006E0428" w:rsidRPr="006E0428">
        <w:rPr>
          <w:rFonts w:ascii="Arial" w:hAnsi="Arial" w:cs="Arial"/>
        </w:rPr>
        <w:t>, it also</w:t>
      </w:r>
      <w:r w:rsidR="006E0428">
        <w:rPr>
          <w:rFonts w:ascii="Arial" w:hAnsi="Arial" w:cs="Arial"/>
        </w:rPr>
        <w:t xml:space="preserve"> contains</w:t>
      </w:r>
      <w:r w:rsidR="006E0428">
        <w:rPr>
          <w:rFonts w:ascii="Arial" w:hAnsi="Arial" w:cs="Arial"/>
          <w:i/>
        </w:rPr>
        <w:t xml:space="preserve"> </w:t>
      </w:r>
      <w:r w:rsidR="0004518A" w:rsidRPr="00EA78E3">
        <w:rPr>
          <w:rFonts w:ascii="Arial" w:hAnsi="Arial" w:cs="Arial"/>
        </w:rPr>
        <w:t xml:space="preserve">a number of </w:t>
      </w:r>
      <w:r w:rsidR="006E0428">
        <w:rPr>
          <w:rFonts w:ascii="Arial" w:hAnsi="Arial" w:cs="Arial"/>
        </w:rPr>
        <w:t xml:space="preserve">homologous </w:t>
      </w:r>
      <w:r w:rsidR="0004518A" w:rsidRPr="00EA78E3">
        <w:rPr>
          <w:rFonts w:ascii="Arial" w:hAnsi="Arial" w:cs="Arial"/>
        </w:rPr>
        <w:t xml:space="preserve">pathways, including the photoperiod pathway </w:t>
      </w:r>
      <w:r w:rsidR="00D92E85">
        <w:rPr>
          <w:rFonts w:ascii="Arial" w:hAnsi="Arial" w:cs="Arial"/>
        </w:rPr>
        <w:fldChar w:fldCharType="begin" w:fldLock="1"/>
      </w:r>
      <w:r w:rsidR="00D92E85">
        <w:rPr>
          <w:rFonts w:ascii="Arial" w:hAnsi="Arial" w:cs="Arial"/>
        </w:rPr>
        <w:instrText>ADDIN CSL_CITATION { "citationItems" : [ { "id" : "ITEM-1", "itemData" : { "DOI" : "10.1093/jxb/ern129", "abstract" : "Floral transition in the obligate long-day (LD) plant sugar beet (Beta vulgaris ssp. vulgaris) is tightly linked to the B gene, a dominant early-bolting quantitative trait locus, the expression of which is positively regulated by LD photoperiod. Thus, photoperiod regulators like CONSTANS (CO) and CONSTANS-LIKE (COL) genes identified in many LD and short-day (SD)-responsive plants have long been considered constituents and/or candidates for the B gene. Until now, the photoperiod response pathway of sugar beet (a Caryophyllid), diverged from the Rosids and Asterids has not been identified. Here, evidence supporting the existence of a COL gene family is provided and the presence of Group I, II, and III COL genes in sugar beet, as characterized by different zinc-finger (B-box) and CCT (CO, CO-like, TOC) domains is demonstrated. BvCOL1 is identified as a close-homologue of Group 1a (AtCO, AtCOL1, AtCOL2) COL genes, hence a good candidate for flowering time control and it is shown that it maps to chromosome II but distant from the B gene locus. The late-flowering phenotype of A. thaliana co-2 mutants was rescued by over-expression of BvCOL1 thereby suggesting functional equivalence with AtCO, and it is shown that BvCOL1 interacts appropriately with the endogenous downstream genes, AtFT and AtSOC1 in the transgenic plants. Curiously, BvCOL1 has a dawn-phased diurnal pattern of transcription, mimicking that of AtCOL1 and AtCOL2 while contrasting with AtCO. Taken together, these data suggest that BvCOL1 plays an important role in the photoperiod response of sugar beet.", "author" : [ { "dropping-particle" : "", "family" : "Chia", "given" : "T Y P", "non-dropping-particle" : "", "parse-names" : false, "suffix" : "" }, { "dropping-particle" : "", "family" : "M\u00fcller", "given" : "A", "non-dropping-particle" : "", "parse-names" : false, "suffix" : "" }, { "dropping-particle" : "", "family" : "Jung", "given" : "C", "non-dropping-particle" : "", "parse-names" : false, "suffix" : "" }, { "dropping-particle" : "", "family" : "Mutasa-G\u00f6ttgens", "given" : "E S", "non-dropping-particle" : "", "parse-names" : false, "suffix" : "" } ], "container-title" : "Journal of Experimental Botany", "id" : "ITEM-1", "issue" : "10", "issued" : { "date-parts" : [ [ "2008", "7", "1" ] ] }, "note" : "10.1093/jxb/ern129 ", "page" : "2735-2748", "title" : "Sugar beet contains a large CONSTANS-LIKE gene family including a CO homologue that is independent of the early-bolting (B) gene locus", "type" : "article-journal", "volume" : "59" }, "uris" : [ "http://www.mendeley.com/documents/?uuid=efd1df43-326f-4916-917a-fa8dfc601f5e" ] } ], "mendeley" : { "formattedCitation" : "(Chia et al. 2008)", "plainTextFormattedCitation" : "(Chia et al. 2008)", "previouslyFormattedCitation" : "(Chia et al. 2008)"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(Chia et al. 2008)</w:t>
      </w:r>
      <w:r w:rsidR="00D92E85">
        <w:rPr>
          <w:rFonts w:ascii="Arial" w:hAnsi="Arial" w:cs="Arial"/>
        </w:rPr>
        <w:fldChar w:fldCharType="end"/>
      </w:r>
      <w:r w:rsidR="0004518A" w:rsidRPr="00EA78E3">
        <w:rPr>
          <w:rFonts w:ascii="Arial" w:hAnsi="Arial" w:cs="Arial"/>
        </w:rPr>
        <w:t xml:space="preserve"> and the autonomous pathway </w:t>
      </w:r>
      <w:r w:rsidR="00D92E85">
        <w:rPr>
          <w:rFonts w:ascii="Arial" w:hAnsi="Arial" w:cs="Arial"/>
        </w:rPr>
        <w:fldChar w:fldCharType="begin" w:fldLock="1"/>
      </w:r>
      <w:r w:rsidR="00D92E85">
        <w:rPr>
          <w:rFonts w:ascii="Arial" w:hAnsi="Arial" w:cs="Arial"/>
        </w:rPr>
        <w:instrText>ADDIN CSL_CITATION { "citationItems" : [ { "id" : "ITEM-1", "itemData" : { "DOI" : "10.1093/jxb/erq321", "abstract" : "The transition from vegetative growth to reproductive development is a complex process that requires an integrated response to multiple environmental cues and endogenous signals. In Arabidopsis thaliana, which has a facultative requirement for vernalization and long days, the genes of the autonomous pathway function as floral promoters by repressing the central repressor and vernalization-regulatory gene FLC. Environmental regulation by seasonal changes in daylength is under control of the photoperiod pathway and its key gene CO. The root and leaf crop species Beta vulgaris in the caryophyllid clade of core eudicots, which is only very distantly related to Arabidopsis, is an obligate long-day plant and includes forms with or without vernalization requirement. FLC and CO homologues with related functions in beet have been identified, but the presence of autonomous pathway genes which function in parallel to the vernalization and photoperiod pathways has not yet been reported. Here, this begins to be addressed by the identification and genetic mapping of full-length homologues of the RNA-regulatory gene FLK and the chromatin-regulatory genes FVE, LD, and LDL1. When overexpressed in A. thaliana, BvFLK accelerates bolting in the Col-0 background and fully complements the late-bolting phenotype of an flk mutant through repression of FLC. In contrast, complementation analysis of BvFVE1 and the presence of a putative paralogue in beet suggest evolutionary divergence of FVE homologues. It is further shown that BvFVE1, unlike FVE in Arabidopsis, is under circadian clock control. Together, the data provide first evidence for evolutionary conservation of components of the autonomous pathway in B. vulgaris, while also suggesting divergence or subfunctionalization of one gene. The results are likely to be of broader relevance because B. vulgaris expands the spectrum of evolutionarily diverse species which are subject to differential developmental and/or environmental regulation of floral transition.", "author" : [ { "dropping-particle" : "", "family" : "Abou-Elwafa", "given" : "Salah F", "non-dropping-particle" : "", "parse-names" : false, "suffix" : "" }, { "dropping-particle" : "", "family" : "B\u00fcttner", "given" : "Bianca", "non-dropping-particle" : "", "parse-names" : false, "suffix" : "" }, { "dropping-particle" : "", "family" : "Chia", "given" : "Tansy", "non-dropping-particle" : "", "parse-names" : false, "suffix" : "" }, { "dropping-particle" : "", "family" : "Schulze-Buxloh", "given" : "Gretel", "non-dropping-particle" : "", "parse-names" : false, "suffix" : "" }, { "dropping-particle" : "", "family" : "Hohmann", "given" : "Uwe", "non-dropping-particle" : "", "parse-names" : false, "suffix" : "" }, { "dropping-particle" : "", "family" : "Mutasa-G\u00f6ttgens", "given" : "Effie", "non-dropping-particle" : "", "parse-names" : false, "suffix" : "" }, { "dropping-particle" : "", "family" : "Jung", "given" : "Christian", "non-dropping-particle" : "", "parse-names" : false, "suffix" : "" }, { "dropping-particle" : "", "family" : "M\u00fcller", "given" : "Andreas E", "non-dropping-particle" : "", "parse-names" : false, "suffix" : "" } ], "container-title" : "Journal of Experimental Botany", "id" : "ITEM-1", "issue" : "10", "issued" : { "date-parts" : [ [ "2011", "6", "1" ] ] }, "note" : "10.1093/jxb/erq321 ", "page" : "3359-3374", "title" : "Conservation and divergence of autonomous pathway genes in the flowering regulatory network of Beta vulgaris", "type" : "article-journal", "volume" : "62" }, "uris" : [ "http://www.mendeley.com/documents/?uuid=5882747a-241f-4daa-a444-08c55267a2c4" ] } ], "mendeley" : { "formattedCitation" : "(Abou-Elwafa et al. 2011)", "plainTextFormattedCitation" : "(Abou-Elwafa et al. 2011)", "previouslyFormattedCitation" : "(Abou-Elwafa et al. 2011)"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(Abou-Elwafa et al. 2011)</w:t>
      </w:r>
      <w:r w:rsidR="00D92E85">
        <w:rPr>
          <w:rFonts w:ascii="Arial" w:hAnsi="Arial" w:cs="Arial"/>
        </w:rPr>
        <w:fldChar w:fldCharType="end"/>
      </w:r>
      <w:r w:rsidR="006E0428">
        <w:rPr>
          <w:rFonts w:ascii="Arial" w:hAnsi="Arial" w:cs="Arial"/>
        </w:rPr>
        <w:t>. However,</w:t>
      </w:r>
      <w:r w:rsidR="0004518A" w:rsidRPr="00EA78E3">
        <w:rPr>
          <w:rFonts w:ascii="Arial" w:hAnsi="Arial" w:cs="Arial"/>
        </w:rPr>
        <w:t xml:space="preserve"> these pathways are yet to be fully characterised in sugar beet.</w:t>
      </w:r>
    </w:p>
    <w:p w:rsidR="008C6488" w:rsidRPr="00EA78E3" w:rsidRDefault="008C6488">
      <w:pPr>
        <w:rPr>
          <w:rFonts w:ascii="Arial" w:hAnsi="Arial" w:cs="Arial"/>
        </w:rPr>
      </w:pPr>
    </w:p>
    <w:p w:rsidR="004A5B1C" w:rsidRPr="00EA78E3" w:rsidRDefault="004A5B1C">
      <w:pPr>
        <w:rPr>
          <w:rFonts w:ascii="Arial" w:hAnsi="Arial" w:cs="Arial"/>
        </w:rPr>
      </w:pPr>
      <w:r w:rsidRPr="00EA78E3">
        <w:rPr>
          <w:rFonts w:ascii="Arial" w:hAnsi="Arial" w:cs="Arial"/>
        </w:rPr>
        <w:t>&lt;Vernalisation in Cereals</w:t>
      </w:r>
      <w:r w:rsidR="008C6488" w:rsidRPr="00EA78E3">
        <w:rPr>
          <w:rFonts w:ascii="Arial" w:hAnsi="Arial" w:cs="Arial"/>
        </w:rPr>
        <w:t xml:space="preserve"> – 1 page</w:t>
      </w:r>
      <w:r w:rsidRPr="00EA78E3">
        <w:rPr>
          <w:rFonts w:ascii="Arial" w:hAnsi="Arial" w:cs="Arial"/>
        </w:rPr>
        <w:t>&gt;</w:t>
      </w:r>
    </w:p>
    <w:p w:rsidR="004A4482" w:rsidRDefault="004A4482" w:rsidP="0004518A">
      <w:pPr>
        <w:rPr>
          <w:rFonts w:ascii="Arial" w:hAnsi="Arial" w:cs="Arial"/>
        </w:rPr>
      </w:pPr>
      <w:r>
        <w:rPr>
          <w:rFonts w:ascii="Arial" w:hAnsi="Arial" w:cs="Arial"/>
        </w:rPr>
        <w:t>C</w:t>
      </w:r>
      <w:r w:rsidRPr="00EA78E3">
        <w:rPr>
          <w:rFonts w:ascii="Arial" w:hAnsi="Arial" w:cs="Arial"/>
        </w:rPr>
        <w:t xml:space="preserve">ereals such as barley are regulated via expression of </w:t>
      </w:r>
      <w:r w:rsidRPr="00EA78E3">
        <w:rPr>
          <w:rFonts w:ascii="Arial" w:hAnsi="Arial" w:cs="Arial"/>
          <w:i/>
        </w:rPr>
        <w:t xml:space="preserve">VERNALISATION 2 </w:t>
      </w:r>
      <w:r w:rsidRPr="00EA78E3">
        <w:rPr>
          <w:rFonts w:ascii="Arial" w:hAnsi="Arial" w:cs="Arial"/>
        </w:rPr>
        <w:t>(</w:t>
      </w:r>
      <w:r w:rsidRPr="00EA78E3">
        <w:rPr>
          <w:rFonts w:ascii="Arial" w:hAnsi="Arial" w:cs="Arial"/>
          <w:i/>
        </w:rPr>
        <w:t>VRN2</w:t>
      </w:r>
      <w:r w:rsidRPr="00EA78E3">
        <w:rPr>
          <w:rFonts w:ascii="Arial" w:hAnsi="Arial" w:cs="Arial"/>
        </w:rPr>
        <w:t>).</w:t>
      </w:r>
    </w:p>
    <w:p w:rsidR="0004518A" w:rsidRPr="00EA78E3" w:rsidRDefault="0004518A" w:rsidP="0004518A">
      <w:pPr>
        <w:rPr>
          <w:rFonts w:ascii="Arial" w:hAnsi="Arial" w:cs="Arial"/>
        </w:rPr>
      </w:pPr>
      <w:r w:rsidRPr="00EA78E3">
        <w:rPr>
          <w:rFonts w:ascii="Arial" w:hAnsi="Arial" w:cs="Arial"/>
        </w:rPr>
        <w:t>In monocotyledous species (monocots), such as wheat (</w:t>
      </w:r>
      <w:r w:rsidRPr="00EA78E3">
        <w:rPr>
          <w:rFonts w:ascii="Arial" w:hAnsi="Arial" w:cs="Arial"/>
          <w:i/>
        </w:rPr>
        <w:t>Triticum aestivum</w:t>
      </w:r>
      <w:r w:rsidRPr="00EA78E3">
        <w:rPr>
          <w:rFonts w:ascii="Arial" w:hAnsi="Arial" w:cs="Arial"/>
        </w:rPr>
        <w:t>), barley (</w:t>
      </w:r>
      <w:r w:rsidRPr="00EA78E3">
        <w:rPr>
          <w:rFonts w:ascii="Arial" w:hAnsi="Arial" w:cs="Arial"/>
          <w:i/>
        </w:rPr>
        <w:t>Hordeum vulgare</w:t>
      </w:r>
      <w:r w:rsidRPr="00EA78E3">
        <w:rPr>
          <w:rFonts w:ascii="Arial" w:hAnsi="Arial" w:cs="Arial"/>
        </w:rPr>
        <w:t xml:space="preserve">) and </w:t>
      </w:r>
      <w:r w:rsidRPr="00EA78E3">
        <w:rPr>
          <w:rFonts w:ascii="Arial" w:hAnsi="Arial" w:cs="Arial"/>
          <w:i/>
        </w:rPr>
        <w:t xml:space="preserve">Brachypodium distachyon </w:t>
      </w:r>
      <w:r w:rsidRPr="00EA78E3">
        <w:rPr>
          <w:rFonts w:ascii="Arial" w:hAnsi="Arial" w:cs="Arial"/>
        </w:rPr>
        <w:t xml:space="preserve">(a model monocot), the vernalisation pathway differs greatly from </w:t>
      </w:r>
      <w:r w:rsidRPr="00EA78E3">
        <w:rPr>
          <w:rFonts w:ascii="Arial" w:hAnsi="Arial" w:cs="Arial"/>
          <w:i/>
        </w:rPr>
        <w:t>Arabidopsis</w:t>
      </w:r>
      <w:r w:rsidRPr="00EA78E3">
        <w:rPr>
          <w:rFonts w:ascii="Arial" w:hAnsi="Arial" w:cs="Arial"/>
        </w:rPr>
        <w:t xml:space="preserve">. While there are many mechanisms conserved between monocots and </w:t>
      </w:r>
      <w:r w:rsidRPr="00EA78E3">
        <w:rPr>
          <w:rFonts w:ascii="Arial" w:hAnsi="Arial" w:cs="Arial"/>
          <w:i/>
        </w:rPr>
        <w:t>Arabidopsis,</w:t>
      </w:r>
      <w:r w:rsidRPr="00EA78E3">
        <w:rPr>
          <w:rFonts w:ascii="Arial" w:hAnsi="Arial" w:cs="Arial"/>
        </w:rPr>
        <w:t xml:space="preserve"> such as the Photoperiod Pathway </w:t>
      </w:r>
      <w:r w:rsidR="00D92E85">
        <w:rPr>
          <w:rFonts w:ascii="Arial" w:hAnsi="Arial" w:cs="Arial"/>
        </w:rPr>
        <w:fldChar w:fldCharType="begin" w:fldLock="1"/>
      </w:r>
      <w:r w:rsidR="00D92E85">
        <w:rPr>
          <w:rFonts w:ascii="Arial" w:hAnsi="Arial" w:cs="Arial"/>
        </w:rPr>
        <w:instrText>ADDIN CSL_CITATION { "citationItems" : [ { "id" : "ITEM-1", "itemData" : { "DOI" : "10.1104/pp.102.016188", "abstract" : "The CO (CONSTANS) gene of Arabidopsis has an important role in the regulation of flowering by photoperiod. CO is part of a gene family with 17 members that are subdivided into three classes, termed Group I to III here. All members of the family have a CCT (CO,CO-like, TOC1) domain near the carboxy terminus. Group I genes, which include CO, have two zinc finger B-boxes near the amino terminus. Group II genes have one B-box, and Group III genes have one B-box and a second diverged zinc finger. Analysis of rice (Oryza sativa) genomic sequence identified 16 genes (OsA\u2013OsP) that were also divided into these three groups, showing that their evolution predates monocot/dicot divergence. Eight Group I genes (HvCO1\u2013HvCO8) were isolated from barley (Hordeum vulgare), of which two (HvCO1and HvCO2) were highly CO like.HvCO3 and its rice counterpart (OsB) had one B-box that was distantly related to Group II genes and was probably derived by internal deletion of a two B-box Group I gene. Sequence homology and comparative mapping showed that HvCO1 was the counterpart of OsA (Hd1), a major determinant of photoperiod sensitivity in rice. Major genes determining photoperiod response have been mapped in barley and wheat (Triticum aestivum), but none corresponded toCO-like genes. Thus, selection for variation in photoperiod response has affected different genes in rice and temperate cereals. The peptides of HvCO1, HvCO2(barley), and Hd1 (rice) show significant structural differences from CO, particularly amino acid changes that are predicted to abolish B-box2 function, suggesting an evolutionary trend toward a one-B-box structure in the most CO-like cereal genes.", "author" : [ { "dropping-particle" : "", "family" : "Griffiths", "given" : "Simon", "non-dropping-particle" : "", "parse-names" : false, "suffix" : "" }, { "dropping-particle" : "", "family" : "Dunford", "given" : "Roy P", "non-dropping-particle" : "", "parse-names" : false, "suffix" : "" }, { "dropping-particle" : "", "family" : "Coupland", "given" : "George", "non-dropping-particle" : "", "parse-names" : false, "suffix" : "" }, { "dropping-particle" : "", "family" : "Laurie", "given" : "David A", "non-dropping-particle" : "", "parse-names" : false, "suffix" : "" } ], "container-title" : "Plant Physiology", "id" : "ITEM-1", "issue" : "4", "issued" : { "date-parts" : [ [ "2003", "4", "1" ] ] }, "note" : "10.1104/pp.102.016188 ", "page" : "1855-1867", "title" : "The Evolution of CONSTANS-Like Gene Families in Barley, Rice, and Arabidopsis", "type" : "article-journal", "volume" : "131" }, "uris" : [ "http://www.mendeley.com/documents/?uuid=07eb3985-deaa-4c16-80a4-cb85dd258750" ] } ], "mendeley" : { "formattedCitation" : "(Griffiths et al. 2003)", "plainTextFormattedCitation" : "(Griffiths et al. 2003)", "previouslyFormattedCitation" : "(Griffiths et al. 2003)"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(Griffiths et al. 2003)</w:t>
      </w:r>
      <w:r w:rsidR="00D92E85">
        <w:rPr>
          <w:rFonts w:ascii="Arial" w:hAnsi="Arial" w:cs="Arial"/>
        </w:rPr>
        <w:fldChar w:fldCharType="end"/>
      </w:r>
      <w:r w:rsidRPr="00EA78E3">
        <w:rPr>
          <w:rFonts w:ascii="Arial" w:hAnsi="Arial" w:cs="Arial"/>
        </w:rPr>
        <w:t xml:space="preserve"> and CO as a regulator of </w:t>
      </w:r>
      <w:r w:rsidRPr="00EA78E3">
        <w:rPr>
          <w:rFonts w:ascii="Arial" w:hAnsi="Arial" w:cs="Arial"/>
          <w:i/>
        </w:rPr>
        <w:t>FT</w:t>
      </w:r>
      <w:r w:rsidRPr="00EA78E3">
        <w:rPr>
          <w:rFonts w:ascii="Arial" w:hAnsi="Arial" w:cs="Arial"/>
        </w:rPr>
        <w:t xml:space="preserve"> the most notable difference in cereals is the absence of a known homolog for AtFLC</w:t>
      </w:r>
      <w:r w:rsidRPr="00EA78E3">
        <w:rPr>
          <w:rFonts w:ascii="Arial" w:hAnsi="Arial" w:cs="Arial"/>
          <w:i/>
        </w:rPr>
        <w:t xml:space="preserve"> </w:t>
      </w:r>
      <w:r w:rsidRPr="00EA78E3">
        <w:rPr>
          <w:rFonts w:ascii="Arial" w:hAnsi="Arial" w:cs="Arial"/>
        </w:rPr>
        <w:t xml:space="preserve">(Figure 6 below). Instead, HvVRN1 (a MADS-box transcription factor) and HvVRN2 (a zinc-finger motif with CCT domain, which in cereals is distinct from AtVRN2) </w:t>
      </w:r>
      <w:r w:rsidR="00D92E85">
        <w:rPr>
          <w:rFonts w:ascii="Arial" w:hAnsi="Arial" w:cs="Arial"/>
        </w:rPr>
        <w:fldChar w:fldCharType="begin" w:fldLock="1"/>
      </w:r>
      <w:r w:rsidR="00D92E85">
        <w:rPr>
          <w:rFonts w:ascii="Arial" w:hAnsi="Arial" w:cs="Arial"/>
        </w:rPr>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 "page" : "1640-1644", "title" : "The Wheat VRN2 Gene Is a Flowering Repressor Down-Regulated by Vernalization", "type" : "article-journal", "volume" : "303" }, "uris" : [ "http://www.mendeley.com/documents/?uuid=a54e8a8b-1b1c-4b46-8dda-1fc1e0f6eea4" ] } ], "mendeley" : { "formattedCitation" : "(Yan et al. 2004)", "plainTextFormattedCitation" : "(Yan et al. 2004)", "previouslyFormattedCitation" : "(Yan et al. 2004)"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(Yan et al. 2004)</w:t>
      </w:r>
      <w:r w:rsidR="00D92E85">
        <w:rPr>
          <w:rFonts w:ascii="Arial" w:hAnsi="Arial" w:cs="Arial"/>
        </w:rPr>
        <w:fldChar w:fldCharType="end"/>
      </w:r>
      <w:r w:rsidRPr="00EA78E3">
        <w:rPr>
          <w:rFonts w:ascii="Arial" w:hAnsi="Arial" w:cs="Arial"/>
        </w:rPr>
        <w:t xml:space="preserve">, along with HvFT, are responsible for regulating flowering time in cereals. Before wintering, the cereal remains in a state of vegetative growth due to the presence of HvVRN2, which represses </w:t>
      </w:r>
      <w:r w:rsidRPr="00EA78E3">
        <w:rPr>
          <w:rFonts w:ascii="Arial" w:hAnsi="Arial" w:cs="Arial"/>
          <w:i/>
        </w:rPr>
        <w:t>HvFT</w:t>
      </w:r>
      <w:r w:rsidRPr="00EA78E3">
        <w:rPr>
          <w:rFonts w:ascii="Arial" w:hAnsi="Arial" w:cs="Arial"/>
        </w:rPr>
        <w:t xml:space="preserve"> expression </w:t>
      </w:r>
      <w:r w:rsidR="00D92E85">
        <w:rPr>
          <w:rFonts w:ascii="Arial" w:hAnsi="Arial" w:cs="Arial"/>
        </w:rPr>
        <w:fldChar w:fldCharType="begin" w:fldLock="1"/>
      </w:r>
      <w:r w:rsidR="00D92E85">
        <w:rPr>
          <w:rFonts w:ascii="Arial" w:hAnsi="Arial" w:cs="Arial"/>
        </w:rPr>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"formattedCitation" : "(Ream et al. 2014)", "plainTextFormattedCitation" : "(Ream et al. 2014)", "previouslyFormattedCitation" : "(Ream et al. 2014)"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(Ream et al. 2014)</w:t>
      </w:r>
      <w:r w:rsidR="00D92E85">
        <w:rPr>
          <w:rFonts w:ascii="Arial" w:hAnsi="Arial" w:cs="Arial"/>
        </w:rPr>
        <w:fldChar w:fldCharType="end"/>
      </w:r>
      <w:r w:rsidRPr="00EA78E3">
        <w:rPr>
          <w:rFonts w:ascii="Arial" w:hAnsi="Arial" w:cs="Arial"/>
        </w:rPr>
        <w:t xml:space="preserve">. The floral repressor, ODDSOC2 (OS2), also present at high levels in winter cereals prior to vernalisation, maintains the cereal’s vegetative growth state </w:t>
      </w:r>
      <w:r w:rsidR="00D92E85">
        <w:rPr>
          <w:rFonts w:ascii="Arial" w:hAnsi="Arial" w:cs="Arial"/>
        </w:rPr>
        <w:fldChar w:fldCharType="begin" w:fldLock="1"/>
      </w:r>
      <w:r w:rsidR="00D92E85">
        <w:rPr>
          <w:rFonts w:ascii="Arial" w:hAnsi="Arial" w:cs="Arial"/>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"formattedCitation" : "(Greenup et al. 2010)", "plainTextFormattedCitation" : "(Greenup et al. 2010)", "previouslyFormattedCitation" : "(Greenup et al. 2010)"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(Greenup et al. 2010)</w:t>
      </w:r>
      <w:r w:rsidR="00D92E85">
        <w:rPr>
          <w:rFonts w:ascii="Arial" w:hAnsi="Arial" w:cs="Arial"/>
        </w:rPr>
        <w:fldChar w:fldCharType="end"/>
      </w:r>
      <w:r w:rsidRPr="00EA78E3">
        <w:rPr>
          <w:rFonts w:ascii="Arial" w:hAnsi="Arial" w:cs="Arial"/>
        </w:rPr>
        <w:t xml:space="preserve">. Once exposed to vernalisation conditions, winter barleys increase expression of </w:t>
      </w:r>
      <w:r w:rsidRPr="00EA78E3">
        <w:rPr>
          <w:rFonts w:ascii="Arial" w:hAnsi="Arial" w:cs="Arial"/>
          <w:i/>
        </w:rPr>
        <w:t>HvVRN1</w:t>
      </w:r>
      <w:r w:rsidRPr="00EA78E3">
        <w:rPr>
          <w:rFonts w:ascii="Arial" w:hAnsi="Arial" w:cs="Arial"/>
        </w:rPr>
        <w:t xml:space="preserve"> via lower H3K27me3 and higher H3K4me3 levels in the </w:t>
      </w:r>
      <w:r w:rsidRPr="00EA78E3">
        <w:rPr>
          <w:rFonts w:ascii="Arial" w:hAnsi="Arial" w:cs="Arial"/>
          <w:i/>
        </w:rPr>
        <w:t>HvVRN1</w:t>
      </w:r>
      <w:r w:rsidRPr="00EA78E3">
        <w:rPr>
          <w:rFonts w:ascii="Arial" w:hAnsi="Arial" w:cs="Arial"/>
        </w:rPr>
        <w:t xml:space="preserve"> locus. This opens the histone conformational shape, allowing </w:t>
      </w:r>
      <w:r w:rsidRPr="00EA78E3">
        <w:rPr>
          <w:rFonts w:ascii="Arial" w:hAnsi="Arial" w:cs="Arial"/>
          <w:i/>
        </w:rPr>
        <w:t xml:space="preserve">VRN1 </w:t>
      </w:r>
      <w:r w:rsidRPr="00EA78E3">
        <w:rPr>
          <w:rFonts w:ascii="Arial" w:hAnsi="Arial" w:cs="Arial"/>
        </w:rPr>
        <w:t xml:space="preserve">expression </w:t>
      </w:r>
      <w:r w:rsidR="00D92E85">
        <w:rPr>
          <w:rFonts w:ascii="Arial" w:hAnsi="Arial" w:cs="Arial"/>
        </w:rPr>
        <w:fldChar w:fldCharType="begin" w:fldLock="1"/>
      </w:r>
      <w:r w:rsidR="00D92E85">
        <w:rPr>
          <w:rFonts w:ascii="Arial" w:hAnsi="Arial" w:cs="Arial"/>
        </w:rPr>
        <w:instrText>ADDIN CSL_CITATION { "citationItems" : [ { "id" : "ITEM-1",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"ITEM-1",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"(Oliver et al. 2009)", "plainTextFormattedCitation" : "(Oliver et al. 2009)", "previouslyFormattedCitation" : "(Oliver et al. 2009)"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(Oliver et al. 2009)</w:t>
      </w:r>
      <w:r w:rsidR="00D92E85">
        <w:rPr>
          <w:rFonts w:ascii="Arial" w:hAnsi="Arial" w:cs="Arial"/>
        </w:rPr>
        <w:fldChar w:fldCharType="end"/>
      </w:r>
      <w:r w:rsidRPr="00EA78E3">
        <w:rPr>
          <w:rFonts w:ascii="Arial" w:hAnsi="Arial" w:cs="Arial"/>
        </w:rPr>
        <w:t xml:space="preserve">. Similar to </w:t>
      </w:r>
      <w:r w:rsidRPr="00EA78E3">
        <w:rPr>
          <w:rFonts w:ascii="Arial" w:hAnsi="Arial" w:cs="Arial"/>
          <w:i/>
        </w:rPr>
        <w:t>FLC</w:t>
      </w:r>
      <w:r w:rsidRPr="00EA78E3">
        <w:rPr>
          <w:rFonts w:ascii="Arial" w:hAnsi="Arial" w:cs="Arial"/>
        </w:rPr>
        <w:t xml:space="preserve"> in </w:t>
      </w:r>
      <w:r w:rsidRPr="00EA78E3">
        <w:rPr>
          <w:rFonts w:ascii="Arial" w:hAnsi="Arial" w:cs="Arial"/>
          <w:i/>
        </w:rPr>
        <w:t>Arabidopsis</w:t>
      </w:r>
      <w:r w:rsidRPr="00EA78E3">
        <w:rPr>
          <w:rFonts w:ascii="Arial" w:hAnsi="Arial" w:cs="Arial"/>
        </w:rPr>
        <w:t xml:space="preserve">, this change is stable, but in winter barley, the shape change allows access (rather than restricting access) to the </w:t>
      </w:r>
      <w:r w:rsidRPr="00EA78E3">
        <w:rPr>
          <w:rFonts w:ascii="Arial" w:hAnsi="Arial" w:cs="Arial"/>
          <w:i/>
        </w:rPr>
        <w:t>HvVRN1</w:t>
      </w:r>
      <w:r w:rsidRPr="00EA78E3">
        <w:rPr>
          <w:rFonts w:ascii="Arial" w:hAnsi="Arial" w:cs="Arial"/>
        </w:rPr>
        <w:t xml:space="preserve"> gene. Increased levels of HvVRN1 in turn repress expression of </w:t>
      </w:r>
      <w:r w:rsidRPr="00EA78E3">
        <w:rPr>
          <w:rFonts w:ascii="Arial" w:hAnsi="Arial" w:cs="Arial"/>
          <w:i/>
        </w:rPr>
        <w:t>HvVRN2</w:t>
      </w:r>
      <w:r w:rsidRPr="00EA78E3">
        <w:rPr>
          <w:rFonts w:ascii="Arial" w:hAnsi="Arial" w:cs="Arial"/>
        </w:rPr>
        <w:t xml:space="preserve">. Low HvVRN2 levels promote </w:t>
      </w:r>
      <w:r w:rsidRPr="00EA78E3">
        <w:rPr>
          <w:rFonts w:ascii="Arial" w:hAnsi="Arial" w:cs="Arial"/>
          <w:i/>
        </w:rPr>
        <w:t>HvFT</w:t>
      </w:r>
      <w:r w:rsidRPr="00EA78E3">
        <w:rPr>
          <w:rFonts w:ascii="Arial" w:hAnsi="Arial" w:cs="Arial"/>
        </w:rPr>
        <w:t xml:space="preserve"> expression, triggering the transition of the winter barley to flowering </w:t>
      </w:r>
      <w:r w:rsidR="00D92E85">
        <w:rPr>
          <w:rFonts w:ascii="Arial" w:hAnsi="Arial" w:cs="Arial"/>
        </w:rPr>
        <w:fldChar w:fldCharType="begin" w:fldLock="1"/>
      </w:r>
      <w:r w:rsidR="00D92E85">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 "page" : "1397-1405", "title" : "HvVRN2 Responds to Daylength, whereas HvVRN1 Is Regulated by Vernalization and Developmental Status", "type" : "article-journal", "volume" : "140" }, "uris" : [ "http://www.mendeley.com/documents/?uuid=91a62ae4-6cc1-4b83-8e34-65360dd3fe43" ] } ], "mendeley" : { "formattedCitation" : "(Trevaskis et al. 2006)", "plainTextFormattedCitation" : "(Trevaskis et al. 2006)", "previouslyFormattedCitation" : "(Trevaskis et al. 2006)"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(Trevaskis et al. 2006)</w:t>
      </w:r>
      <w:r w:rsidR="00D92E85">
        <w:rPr>
          <w:rFonts w:ascii="Arial" w:hAnsi="Arial" w:cs="Arial"/>
        </w:rPr>
        <w:fldChar w:fldCharType="end"/>
      </w:r>
      <w:r w:rsidRPr="00EA78E3">
        <w:rPr>
          <w:rFonts w:ascii="Arial" w:hAnsi="Arial" w:cs="Arial"/>
        </w:rPr>
        <w:t xml:space="preserve">. Exposure to vernalisation conditions and the presence of HvVRN1 also stably inhibits the expression of </w:t>
      </w:r>
      <w:r w:rsidRPr="00EA78E3">
        <w:rPr>
          <w:rFonts w:ascii="Arial" w:hAnsi="Arial" w:cs="Arial"/>
          <w:i/>
        </w:rPr>
        <w:t>OS2</w:t>
      </w:r>
      <w:r w:rsidRPr="00EA78E3">
        <w:rPr>
          <w:rFonts w:ascii="Arial" w:hAnsi="Arial" w:cs="Arial"/>
        </w:rPr>
        <w:t xml:space="preserve">. Lower levels of OS2 promote the expression of </w:t>
      </w:r>
      <w:r w:rsidRPr="00EA78E3">
        <w:rPr>
          <w:rFonts w:ascii="Arial" w:hAnsi="Arial" w:cs="Arial"/>
          <w:i/>
        </w:rPr>
        <w:t>FPF1</w:t>
      </w:r>
      <w:r w:rsidRPr="00EA78E3">
        <w:rPr>
          <w:rFonts w:ascii="Arial" w:hAnsi="Arial" w:cs="Arial"/>
        </w:rPr>
        <w:t>, which in turn promotes the transition to a flowering state.</w:t>
      </w:r>
    </w:p>
    <w:p w:rsidR="0004518A" w:rsidRPr="00EA78E3" w:rsidRDefault="0004518A" w:rsidP="0004518A">
      <w:pPr>
        <w:rPr>
          <w:rFonts w:ascii="Arial" w:hAnsi="Arial" w:cs="Arial"/>
        </w:rPr>
      </w:pPr>
      <w:r w:rsidRPr="00EA78E3">
        <w:rPr>
          <w:rFonts w:ascii="Arial" w:hAnsi="Arial" w:cs="Arial"/>
        </w:rPr>
        <w:t>Due to its acclimatisation to tropical environments, the vernalisation response in rice (</w:t>
      </w:r>
      <w:r w:rsidRPr="00EA78E3">
        <w:rPr>
          <w:rFonts w:ascii="Arial" w:hAnsi="Arial" w:cs="Arial"/>
          <w:i/>
        </w:rPr>
        <w:t>Oryza sativa</w:t>
      </w:r>
      <w:r w:rsidRPr="00EA78E3">
        <w:rPr>
          <w:rFonts w:ascii="Arial" w:hAnsi="Arial" w:cs="Arial"/>
        </w:rPr>
        <w:t xml:space="preserve">) differs substantially to other cereals. Exposing rice to cold conditions during development, significantly warmer and for shorter periods than seen in vernalisation, damages the developing flower and seed heads, resulting in sterility and significant crop losses </w:t>
      </w:r>
      <w:r w:rsidR="00D92E85">
        <w:rPr>
          <w:rFonts w:ascii="Arial" w:hAnsi="Arial" w:cs="Arial"/>
        </w:rPr>
        <w:fldChar w:fldCharType="begin" w:fldLock="1"/>
      </w:r>
      <w:r w:rsidR="00D92E85">
        <w:rPr>
          <w:rFonts w:ascii="Arial" w:hAnsi="Arial" w:cs="Arial"/>
        </w:rPr>
        <w:instrText>ADDIN CSL_CITATION { "citationItems" : [ { "id" : "ITEM-1", "itemData" : { "DOI" : "10.1093/pcp/pcm100", "abstract" : "Cold temperatures cause pollen sterility and large reductions in grain yield in temperate rice growing regions of the world. Induction of pollen sterility by cold involves a disruption of sugar transport in anthers, caused by the cold-induced repression of the apoplastic sugar transport pathway in the tapetum. Here we demonstrate that the phytohormone ABA is a potential signal for cold-induced pollen sterility (CIPS). Cold treatment of the cold-sensitive cultivar Doongara resulted in increased anther ABA levels. Exogenous ABA treatment at the young microspore stage induced pollen sterility and affected cell wall invertase and monosaccharide transporter gene expression in a way similar to cold treatment. In the cold-tolerant cultivar R31, ABA levels were significantly lower under normal circumstances and remained low after cold treatment. The differences in endogenous ABA levels in Doongara and R31 correlated with differences in expression of the ABA biosynthetic genes encoding zeaxanthin epoxidase (OSZEP1) and 9-cis-epoxycarotenoid dioxygenase (OSNCED2, OSNCED3) in anthers. The expression of three ABA-8-hydroxylase genes (ABA8OX1, 2 and 3) in R31 anthers was higher under control conditions and was regulated differently by cold compared with Doongara. Our results indicate that the cold tolerance phenotype of R31 is correlated with lower endogenous ABA levels and a different regulation of ABA metabolism.", "author" : [ { "dropping-particle" : "", "family" : "Oliver", "given" : "Sandra N", "non-dropping-particle" : "", "parse-names" : false, "suffix" : "" }, { "dropping-particle" : "", "family" : "Dennis", "given" : "Elizabeth S", "non-dropping-particle" : "", "parse-names" : false, "suffix" : "" }, { "dropping-particle" : "", "family" : "Dolferus", "given" : "Rudy", "non-dropping-particle" : "", "parse-names" : false, "suffix" : "" } ], "container-title" : "Plant and Cell Physiology", "id" : "ITEM-1", "issue" : "9", "issued" : { "date-parts" : [ [ "2007", "9", "1" ] ] }, "note" : "10.1093/pcp/pcm100 ", "page" : "1319-1330", "title" : "ABA Regulates Apoplastic Sugar Transport and is a Potential Signal for Cold-Induced Pollen Sterility in Rice", "type" : "article-journal", "volume" : "48" }, "uris" : [ "http://www.mendeley.com/documents/?uuid=a6ae9288-52fc-439c-a29e-d5249a05d4d4" ] } ], "mendeley" : { "formattedCitation" : "(Oliver et al. 2007)", "plainTextFormattedCitation" : "(Oliver et al. 2007)", "previouslyFormattedCitation" : "(Oliver et al. 2007)"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(Oliver et al. 2007)</w:t>
      </w:r>
      <w:r w:rsidR="00D92E85">
        <w:rPr>
          <w:rFonts w:ascii="Arial" w:hAnsi="Arial" w:cs="Arial"/>
        </w:rPr>
        <w:fldChar w:fldCharType="end"/>
      </w:r>
      <w:r w:rsidRPr="00EA78E3">
        <w:rPr>
          <w:rFonts w:ascii="Arial" w:hAnsi="Arial" w:cs="Arial"/>
        </w:rPr>
        <w:t>.</w:t>
      </w:r>
    </w:p>
    <w:p w:rsidR="004A5B1C" w:rsidRPr="00EA78E3" w:rsidRDefault="004A5B1C">
      <w:pPr>
        <w:rPr>
          <w:rFonts w:ascii="Arial" w:hAnsi="Arial" w:cs="Arial"/>
        </w:rPr>
      </w:pPr>
    </w:p>
    <w:p w:rsidR="004A5B1C" w:rsidRPr="00EA78E3" w:rsidRDefault="004A5B1C">
      <w:pPr>
        <w:rPr>
          <w:rFonts w:ascii="Arial" w:hAnsi="Arial" w:cs="Arial"/>
        </w:rPr>
      </w:pPr>
    </w:p>
    <w:p w:rsidR="004A5B1C" w:rsidRPr="00EA78E3" w:rsidRDefault="004A5B1C">
      <w:pPr>
        <w:rPr>
          <w:rFonts w:ascii="Arial" w:hAnsi="Arial" w:cs="Arial"/>
        </w:rPr>
      </w:pPr>
    </w:p>
    <w:p w:rsidR="004A5B1C" w:rsidRPr="00EA78E3" w:rsidRDefault="008C6488">
      <w:pPr>
        <w:rPr>
          <w:rFonts w:ascii="Arial" w:hAnsi="Arial" w:cs="Arial"/>
        </w:rPr>
      </w:pPr>
      <w:r w:rsidRPr="00EA78E3">
        <w:rPr>
          <w:rFonts w:ascii="Arial" w:hAnsi="Arial" w:cs="Arial"/>
        </w:rPr>
        <w:t>&lt;Whole Genome Sequencing – ½ page&gt;</w:t>
      </w:r>
    </w:p>
    <w:p w:rsidR="008C6488" w:rsidRPr="00EA78E3" w:rsidRDefault="008C6488" w:rsidP="008C6488">
      <w:pPr>
        <w:pStyle w:val="ListParagraph"/>
        <w:numPr>
          <w:ilvl w:val="0"/>
          <w:numId w:val="4"/>
        </w:numPr>
        <w:rPr>
          <w:rFonts w:ascii="Arial" w:hAnsi="Arial" w:cs="Arial"/>
        </w:rPr>
      </w:pPr>
      <w:r w:rsidRPr="00EA78E3">
        <w:rPr>
          <w:rFonts w:ascii="Arial" w:hAnsi="Arial" w:cs="Arial"/>
        </w:rPr>
        <w:t>Enabling technology for elucidating genes and gene pathways</w:t>
      </w:r>
    </w:p>
    <w:p w:rsidR="004A5B1C" w:rsidRPr="00EA78E3" w:rsidRDefault="004A5B1C">
      <w:pPr>
        <w:rPr>
          <w:rFonts w:ascii="Arial" w:hAnsi="Arial" w:cs="Arial"/>
        </w:rPr>
      </w:pPr>
    </w:p>
    <w:p w:rsidR="004A5B1C" w:rsidRPr="00EA78E3" w:rsidRDefault="004A5B1C">
      <w:pPr>
        <w:rPr>
          <w:rFonts w:ascii="Arial" w:hAnsi="Arial" w:cs="Arial"/>
        </w:rPr>
      </w:pPr>
    </w:p>
    <w:p w:rsidR="004A5B1C" w:rsidRPr="00EA78E3" w:rsidRDefault="001C41FD">
      <w:pPr>
        <w:rPr>
          <w:rFonts w:ascii="Arial" w:hAnsi="Arial" w:cs="Arial"/>
        </w:rPr>
      </w:pPr>
      <w:r w:rsidRPr="00EA78E3">
        <w:rPr>
          <w:rFonts w:ascii="Arial" w:hAnsi="Arial" w:cs="Arial"/>
        </w:rPr>
        <w:t>&lt;Vernalis</w:t>
      </w:r>
      <w:r w:rsidR="004A5B1C" w:rsidRPr="00EA78E3">
        <w:rPr>
          <w:rFonts w:ascii="Arial" w:hAnsi="Arial" w:cs="Arial"/>
        </w:rPr>
        <w:t>tion in Asteraceae&gt;</w:t>
      </w:r>
    </w:p>
    <w:p w:rsidR="004A5B1C" w:rsidRPr="00EA78E3" w:rsidRDefault="001C41FD">
      <w:pPr>
        <w:rPr>
          <w:rFonts w:ascii="Arial" w:hAnsi="Arial" w:cs="Arial"/>
        </w:rPr>
      </w:pPr>
      <w:r w:rsidRPr="00EA78E3">
        <w:rPr>
          <w:rFonts w:ascii="Arial" w:hAnsi="Arial" w:cs="Arial"/>
        </w:rPr>
        <w:t>&lt;Figure 2 – Quantitative vernalisation response in lettuce&gt;</w:t>
      </w:r>
    </w:p>
    <w:p w:rsidR="0004518A" w:rsidRPr="00EA78E3" w:rsidRDefault="0004518A" w:rsidP="0004518A">
      <w:pPr>
        <w:pStyle w:val="ListParagraph"/>
        <w:ind w:left="0"/>
        <w:rPr>
          <w:rFonts w:ascii="Arial" w:hAnsi="Arial" w:cs="Arial"/>
        </w:rPr>
      </w:pPr>
      <w:r w:rsidRPr="00EA78E3">
        <w:rPr>
          <w:rFonts w:ascii="Arial" w:hAnsi="Arial" w:cs="Arial"/>
        </w:rPr>
        <w:t xml:space="preserve">While much research has been undertaken with regards to the vernalisation response in </w:t>
      </w:r>
      <w:r w:rsidRPr="00EA78E3">
        <w:rPr>
          <w:rFonts w:ascii="Arial" w:hAnsi="Arial" w:cs="Arial"/>
          <w:i/>
        </w:rPr>
        <w:t>Arabidopsis</w:t>
      </w:r>
      <w:r w:rsidRPr="00EA78E3">
        <w:rPr>
          <w:rFonts w:ascii="Arial" w:hAnsi="Arial" w:cs="Arial"/>
        </w:rPr>
        <w:t xml:space="preserve">, cereals and sugar beet, current research regarding the vernalisation response in safflower, and indeed, other members of the </w:t>
      </w:r>
      <w:r w:rsidRPr="00EA78E3">
        <w:rPr>
          <w:rFonts w:ascii="Arial" w:hAnsi="Arial" w:cs="Arial"/>
          <w:i/>
        </w:rPr>
        <w:t>Asteraceae</w:t>
      </w:r>
      <w:r w:rsidRPr="00EA78E3">
        <w:rPr>
          <w:rFonts w:ascii="Arial" w:hAnsi="Arial" w:cs="Arial"/>
        </w:rPr>
        <w:t xml:space="preserve"> family is relatively scarce. Early research in lettuce (</w:t>
      </w:r>
      <w:r w:rsidRPr="00EA78E3">
        <w:rPr>
          <w:rFonts w:ascii="Arial" w:hAnsi="Arial" w:cs="Arial"/>
          <w:i/>
        </w:rPr>
        <w:t>Lactuca sativa</w:t>
      </w:r>
      <w:r w:rsidRPr="00EA78E3">
        <w:rPr>
          <w:rFonts w:ascii="Arial" w:hAnsi="Arial" w:cs="Arial"/>
        </w:rPr>
        <w:t xml:space="preserve">) observed that germinated seeds that were vernalised prior to planting responded by bolting up to four weeks earlier than unvernalised seeds </w:t>
      </w:r>
      <w:r w:rsidR="00D92E85">
        <w:rPr>
          <w:rFonts w:ascii="Arial" w:hAnsi="Arial" w:cs="Arial"/>
        </w:rPr>
        <w:fldChar w:fldCharType="begin" w:fldLock="1"/>
      </w:r>
      <w:r w:rsidR="00D92E85">
        <w:rPr>
          <w:rFonts w:ascii="Arial" w:hAnsi="Arial" w:cs="Arial"/>
        </w:rPr>
        <w:instrText>ADDIN CSL_CITATION { "citationItems" : [ { "id" : "ITEM-1", "itemData" : { "author" : [ { "dropping-particle" : "", "family" : "Gray", "given" : "S. G.", "non-dropping-particle" : "", "parse-names" : false, "suffix" : "" } ], "container-title" : "Journal of the Council for Scientific and Industrial Research, Australia", "id" : "ITEM-1", "issue" : "3", "issued" : { "date-parts" : [ [ "1942" ] ] }, "page" : "211-212", "title" : "Increased Earlieness of Flowering in Lettuce Through Vernalisation", "type" : "article-journal", "volume" : "15" }, "uris" : [ "http://www.mendeley.com/documents/?uuid=7fd15ca2-5ec7-4992-a8e0-a972e34aeee8" ] }, { "id" : "ITEM-2", "itemData" : { "author" : [ { "dropping-particle" : "", "family" : "Warne", "given" : "L. G. G.", "non-dropping-particle" : "", "parse-names" : false, "suffix" : "" } ], "container-title" : "Nature", "id" : "ITEM-2", "issue" : "4027", "issued" : { "date-parts" : [ [ "1947" ] ] }, "page" : "31-32", "title" : "Vernalization of Lettuce", "type" : "article-journal", "volume" : "159" }, "uris" : [ "http://www.mendeley.com/documents/?uuid=3c85283f-5721-4ce1-9a6a-98c952311a6f" ] }, { "id" : "ITEM-3", "itemData" : { "author" : [ { "dropping-particle" : "", "family" : "Rappapport", "given" : "Lawrence", "non-dropping-particle" : "", "parse-names" : false, "suffix" : "" }, { "dropping-particle" : "", "family" : "Wittwer", "given" : "S H", "non-dropping-particle" : "", "parse-names" : false, "suffix" : "" }, { "dropping-particle" : "", "family" : "Tukey", "given" : "H B", "non-dropping-particle" : "", "parse-names" : false, "suffix" : "" } ], "container-title" : "Nature", "id" : "ITEM-3", "issue" : "4523", "issued" : { "date-parts" : [ [ "1956", "7", "7" ] ] }, "note" : "10.1038/178051a0", "page" : "51", "title" : "Seed Vernalization and Flowering in Lettuce (Lactuca sativa)", "type" : "article-journal", "volume" : "178" }, "uris" : [ "http://www.mendeley.com/documents/?uuid=cac959cc-c59a-497f-8291-bd34ae4831bb" ] } ], "mendeley" : { "formattedCitation" : "(Gray 1942; Warne 1947; Rappapport et al. 1956)", "plainTextFormattedCitation" : "(Gray 1942; Warne 1947; Rappapport et al. 1956)", "previouslyFormattedCitation" : "(Gray 1942; Warne 1947; Rappapport et al. 1956)"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(Gray 1942; Warne 1947; Rappapport et al. 1956)</w:t>
      </w:r>
      <w:r w:rsidR="00D92E85">
        <w:rPr>
          <w:rFonts w:ascii="Arial" w:hAnsi="Arial" w:cs="Arial"/>
        </w:rPr>
        <w:fldChar w:fldCharType="end"/>
      </w:r>
      <w:r w:rsidRPr="00EA78E3">
        <w:rPr>
          <w:rFonts w:ascii="Arial" w:hAnsi="Arial" w:cs="Arial"/>
        </w:rPr>
        <w:t xml:space="preserve">. Later studies indicated that, similar to </w:t>
      </w:r>
      <w:r w:rsidRPr="00EA78E3">
        <w:rPr>
          <w:rFonts w:ascii="Arial" w:hAnsi="Arial" w:cs="Arial"/>
          <w:i/>
        </w:rPr>
        <w:t>Arabidopsis</w:t>
      </w:r>
      <w:r w:rsidRPr="00EA78E3">
        <w:rPr>
          <w:rFonts w:ascii="Arial" w:hAnsi="Arial" w:cs="Arial"/>
        </w:rPr>
        <w:t xml:space="preserve">, given the correct daylight exposure, lettuce bolts to flowering without the need for vernalisation, indicating a </w:t>
      </w:r>
      <w:r w:rsidRPr="00EA78E3">
        <w:rPr>
          <w:rFonts w:ascii="Arial" w:hAnsi="Arial" w:cs="Arial"/>
          <w:i/>
        </w:rPr>
        <w:t>facultative</w:t>
      </w:r>
      <w:r w:rsidRPr="00EA78E3">
        <w:rPr>
          <w:rFonts w:ascii="Arial" w:hAnsi="Arial" w:cs="Arial"/>
        </w:rPr>
        <w:t xml:space="preserve"> vernalisation response in vernalisation sensitive lettuce species </w:t>
      </w:r>
      <w:r w:rsidR="00D92E85">
        <w:rPr>
          <w:rFonts w:ascii="Arial" w:hAnsi="Arial" w:cs="Arial"/>
        </w:rPr>
        <w:fldChar w:fldCharType="begin" w:fldLock="1"/>
      </w:r>
      <w:r w:rsidR="00D92E85">
        <w:rPr>
          <w:rFonts w:ascii="Arial" w:hAnsi="Arial" w:cs="Arial"/>
        </w:rPr>
        <w:instrText>ADDIN CSL_CITATION { "citationItems" : [ { "id" : "ITEM-1", "itemData" : { "abstract" : "A series of experiments was undertaken to study daylength-mediated control of transition to flowering in lettuce (Lactuca sativa L.), a quantitative long-day plant. Several genotypes (cultivars, landraces, and mutant lines) were grown at different photoperiods, sometimes in combination with different temperatures, and measured for number of days to either a) bolting initiation (a detectable increase in the rate of stem elongation) or b) anthesis of the first flower (a standard measure of maturity in lettuce). Experiments were conducted in controlled or partially controlled environments. Results of these studies indicate the following: a) high temperature alone is not sufficient to induce the bolting response, whereas photoperiod is; b) there is a range of genetic responses to various daylengths among lettuce genotypes; c) one of the genes known to control bolting initiation, gene Z', exhibited reverse dominance in conjunction with the Early Flowering genes, depending on the length of day. The latter observation implies the genetic role of T needs further investigation, as it does not appear to operate by simple dominance alone.", "author" : [ { "dropping-particle" : "", "family" : "Waycott", "given" : "William", "non-dropping-particle" : "", "parse-names" : false, "suffix" : "" } ], "container-title" : "Journal of the American Society for Horticultural Science", "id" : "ITEM-1", "issue" : "3", "issued" : { "date-parts" : [ [ "1995", "5", "1" ] ] }, "page" : "460-467", "title" : "Photoperiodic Response of Genetically Diverse Lettuce Accessions", "type" : "article-journal", "volume" : "120" }, "uris" : [ "http://www.mendeley.com/documents/?uuid=6a72fac1-85e6-4500-82d9-7c6705e715f1" ] } ], "mendeley" : { "formattedCitation" : "(Waycott 1995)", "plainTextFormattedCitation" : "(Waycott 1995)", "previouslyFormattedCitation" : "(Waycott 1995)"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(Waycott 1995)</w:t>
      </w:r>
      <w:r w:rsidR="00D92E85">
        <w:rPr>
          <w:rFonts w:ascii="Arial" w:hAnsi="Arial" w:cs="Arial"/>
        </w:rPr>
        <w:fldChar w:fldCharType="end"/>
      </w:r>
      <w:r w:rsidRPr="00EA78E3">
        <w:rPr>
          <w:rFonts w:ascii="Arial" w:hAnsi="Arial" w:cs="Arial"/>
        </w:rPr>
        <w:t>. However, all of this research focuses on the expressed phenotype and did not examine anything at the genetic level.</w:t>
      </w:r>
    </w:p>
    <w:p w:rsidR="0025349B" w:rsidRDefault="0004518A" w:rsidP="0004518A">
      <w:pPr>
        <w:pStyle w:val="ListParagraph"/>
        <w:ind w:left="0"/>
        <w:rPr>
          <w:rFonts w:ascii="Arial" w:hAnsi="Arial" w:cs="Arial"/>
        </w:rPr>
      </w:pPr>
      <w:r w:rsidRPr="00EA78E3">
        <w:rPr>
          <w:rFonts w:ascii="Arial" w:hAnsi="Arial" w:cs="Arial"/>
        </w:rPr>
        <w:t>Chicory (</w:t>
      </w:r>
      <w:r w:rsidRPr="00EA78E3">
        <w:rPr>
          <w:rFonts w:ascii="Arial" w:hAnsi="Arial" w:cs="Arial"/>
          <w:i/>
        </w:rPr>
        <w:t>Cichorium intybus</w:t>
      </w:r>
      <w:r w:rsidRPr="00EA78E3">
        <w:rPr>
          <w:rFonts w:ascii="Arial" w:hAnsi="Arial" w:cs="Arial"/>
        </w:rPr>
        <w:t xml:space="preserve">), is an </w:t>
      </w:r>
      <w:r w:rsidRPr="00EA78E3">
        <w:rPr>
          <w:rFonts w:ascii="Arial" w:hAnsi="Arial" w:cs="Arial"/>
          <w:i/>
        </w:rPr>
        <w:t>Asteraceae</w:t>
      </w:r>
      <w:r w:rsidRPr="00EA78E3">
        <w:rPr>
          <w:rFonts w:ascii="Arial" w:hAnsi="Arial" w:cs="Arial"/>
        </w:rPr>
        <w:t xml:space="preserve"> with an absolute vernalisation requirement. It has been demonstrated that when exposed to vernalisation conditions, chicory expresses CiFL1, a MADS-box transcription factor with significant sequence homology to AtFLC </w:t>
      </w:r>
      <w:r w:rsidR="00D92E85">
        <w:rPr>
          <w:rFonts w:ascii="Arial" w:hAnsi="Arial" w:cs="Arial"/>
        </w:rPr>
        <w:fldChar w:fldCharType="begin" w:fldLock="1"/>
      </w:r>
      <w:r w:rsidR="00D92E85">
        <w:rPr>
          <w:rFonts w:ascii="Arial" w:hAnsi="Arial" w:cs="Arial"/>
        </w:rPr>
        <w:instrText>ADDIN CSL_CITATION { "citationItems" : [ { "id" : "ITEM-1", "itemData" : { "DOI" : "10.1111/tpj.12208", "ISSN" : "1365-313X", "author" : [ { "dropping-particle" : "", "family" : "P\u00e9rilleux", "given" : "Claire", "non-dropping-particle" : "", "parse-names" : false, "suffix" : "" }, { "dropping-particle" : "", "family" : "Pieltain", "given" : "Alexandra", "non-dropping-particle" : "", "parse-names" : false, "suffix" : "" }, { "dropping-particle" : "", "family" : "Jacquemin", "given" : "Guillaume", "non-dropping-particle" : "", "parse-names" : false, "suffix" : "" }, { "dropping-particle" : "", "family" : "Bouch\u00e9", "given" : "Fr\u00e9d\u00e9ric", "non-dropping-particle" : "", "parse-names" : false, "suffix" : "" }, { "dropping-particle" : "", "family" : "Detry", "given" : "Nathalie", "non-dropping-particle" : "", "parse-names" : false, "suffix" : "" }, { "dropping-particle" : "", "family" : "D'Aloia", "given" : "Maria", "non-dropping-particle" : "", "parse-names" : false, "suffix" : "" }, { "dropping-particle" : "", "family" : "Thiry", "given" : "Laura", "non-dropping-particle" : "", "parse-names" : false, "suffix" : "" }, { "dropping-particle" : "", "family" : "Aljochim", "given" : "Pierre", "non-dropping-particle" : "", "parse-names" : false, "suffix" : "" }, { "dropping-particle" : "", "family" : "Delansnay", "given" : "Martin", "non-dropping-particle" : "", "parse-names" : false, "suffix" : "" }, { "dropping-particle" : "", "family" : "Mathieu", "given" : "Anne-Sophie", "non-dropping-particle" : "", "parse-names" : false, "suffix" : "" }, { "dropping-particle" : "", "family" : "Lutts", "given" : "Stanley", "non-dropping-particle" : "", "parse-names" : false, "suffix" : "" }, { "dropping-particle" : "", "family" : "Tocquin", "given" : "Pierre", "non-dropping-particle" : "", "parse-names" : false, "suffix" : "" } ], "container-title" : "The Plant Journal", "id" : "ITEM-1", "issue" : "3", "issued" : { "date-parts" : [ [ "2013", "8", "1" ] ] }, "page" : "390-402", "title" : "A root chicory MADS box sequence and the Arabidopsis flowering repressor FLC share common features that suggest conserved function in vernalization and de-vernalization responses", "type" : "article-journal", "volume" : "75" }, "uris" : [ "http://www.mendeley.com/documents/?uuid=05038106-e43b-41de-a447-06a418313c7f" ] } ], "mendeley" : { "formattedCitation" : "(P\u00e9rilleux et al. 2013)", "plainTextFormattedCitation" : "(P\u00e9rilleux et al. 2013)", "previouslyFormattedCitation" : "(P\u00e9rilleux et al. 2013)"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(Périlleux et al. 2013)</w:t>
      </w:r>
      <w:r w:rsidR="00D92E85">
        <w:rPr>
          <w:rFonts w:ascii="Arial" w:hAnsi="Arial" w:cs="Arial"/>
        </w:rPr>
        <w:fldChar w:fldCharType="end"/>
      </w:r>
      <w:r w:rsidRPr="00EA78E3">
        <w:rPr>
          <w:rFonts w:ascii="Arial" w:hAnsi="Arial" w:cs="Arial"/>
        </w:rPr>
        <w:t xml:space="preserve">. To confirm this similarity, when </w:t>
      </w:r>
      <w:r w:rsidRPr="00EA78E3">
        <w:rPr>
          <w:rFonts w:ascii="Arial" w:hAnsi="Arial" w:cs="Arial"/>
          <w:i/>
        </w:rPr>
        <w:t>CiFL1</w:t>
      </w:r>
      <w:r w:rsidRPr="00EA78E3">
        <w:rPr>
          <w:rFonts w:ascii="Arial" w:hAnsi="Arial" w:cs="Arial"/>
        </w:rPr>
        <w:t xml:space="preserve"> was transformed into </w:t>
      </w:r>
      <w:r w:rsidRPr="00EA78E3">
        <w:rPr>
          <w:rFonts w:ascii="Arial" w:hAnsi="Arial" w:cs="Arial"/>
          <w:i/>
        </w:rPr>
        <w:t>Arabidopsis</w:t>
      </w:r>
      <w:r w:rsidRPr="00EA78E3">
        <w:rPr>
          <w:rFonts w:ascii="Arial" w:hAnsi="Arial" w:cs="Arial"/>
        </w:rPr>
        <w:t xml:space="preserve"> and over expressed, the mutants showed a significant delay in onset of flowering, regardless of vernalisation exposure, indicating a similar molecular pathway effect between CiFL1 and AtFLC.</w:t>
      </w:r>
    </w:p>
    <w:p w:rsidR="0004518A" w:rsidRPr="00EA78E3" w:rsidRDefault="0004518A" w:rsidP="0004518A">
      <w:pPr>
        <w:pStyle w:val="ListParagraph"/>
        <w:ind w:left="0"/>
        <w:rPr>
          <w:rFonts w:ascii="Arial" w:hAnsi="Arial" w:cs="Arial"/>
        </w:rPr>
      </w:pPr>
      <w:r w:rsidRPr="00EA78E3">
        <w:rPr>
          <w:rFonts w:ascii="Arial" w:hAnsi="Arial" w:cs="Arial"/>
        </w:rPr>
        <w:t xml:space="preserve">Early studies in safflower indicate a relationship between photoperiod, vernalisation and a decrease in the time to flowering in some safflower varieties </w:t>
      </w:r>
      <w:r w:rsidR="00D92E85">
        <w:rPr>
          <w:rFonts w:ascii="Arial" w:hAnsi="Arial" w:cs="Arial"/>
        </w:rPr>
        <w:fldChar w:fldCharType="begin" w:fldLock="1"/>
      </w:r>
      <w:r w:rsidR="00D92E85">
        <w:rPr>
          <w:rFonts w:ascii="Arial" w:hAnsi="Arial" w:cs="Arial"/>
        </w:rPr>
        <w:instrText>ADDIN CSL_CITATION { "citationItems" : [ { "id" : "ITEM-1", "itemData" : { "abstract" : "&lt;abstract abstract-type=\"summary\"&gt; The effect of photoperiod and temperature on duration of rosette habit in safflower was evaluated. Carthamus tinctorius L. and Carthamus flavescens Spreng were grown in the greenhouse at bimonthly planting dates and in controlled environment chambers at different photoperiods and temperatures. In the greenhouse, duration of rosette habit generally increased with decrease in temperature and photoperiod except for the December plantrag. Under high temperature (20/10 C with 10 hr in the light period at 20 C and 14 hr at 10 C regardless of the photoperiod) in controlled environment rooms, rosette habit of both species persisted longer in short photoperiod (10 hr) than in long (14 hr); response proportionately greater in C. tinctorius than in C. flavescens - 68% and 11% longer duration of rosette habits, respectively. These species also responded differently to temperature. In low temperature (15/5 C) and long photoperiod (14 hr), duration of rosette habit of C. tinctorius was 13% longer than under high temperature (20/10 C) and short photoperiod (10 hr), while rosette habits were similar for these treatments in C. flavescens. In both species, genotypes responded differently to the photoperiod-temperature treatments.", "author" : [ { "dropping-particle" : "", "family" : "Zimmerman", "given" : "L H", "non-dropping-particle" : "", "parse-names" : false, "suffix" : "" } ], "id" : "ITEM-1", "issued" : { "date-parts" : [ [ "1973" ] ] }, "note" : "10.2135/cropsci1973.0011183X001300010024x", "page" : "80-81", "title" : "Effect of Photoperiod and Temperature On Rosette Habit in Safflower", "type" : "article" }, "uris" : [ "http://www.mendeley.com/documents/?uuid=37dce4b4-7a0e-4401-aad5-d81bcf889a5e" ] } ], "mendeley" : { "formattedCitation" : "(Zimmerman 1973)", "plainTextFormattedCitation" : "(Zimmerman 1973)", "previouslyFormattedCitation" : "(Zimmerman 1973)"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(Zimmerman 1973)</w:t>
      </w:r>
      <w:r w:rsidR="00D92E85">
        <w:rPr>
          <w:rFonts w:ascii="Arial" w:hAnsi="Arial" w:cs="Arial"/>
        </w:rPr>
        <w:fldChar w:fldCharType="end"/>
      </w:r>
      <w:r w:rsidRPr="00EA78E3">
        <w:rPr>
          <w:rFonts w:ascii="Arial" w:hAnsi="Arial" w:cs="Arial"/>
        </w:rPr>
        <w:t xml:space="preserve">. However, as mentioned above, the limited availability of genetic resources for safflower and the </w:t>
      </w:r>
      <w:r w:rsidRPr="00EA78E3">
        <w:rPr>
          <w:rFonts w:ascii="Arial" w:hAnsi="Arial" w:cs="Arial"/>
          <w:i/>
        </w:rPr>
        <w:t>Asteraceae</w:t>
      </w:r>
      <w:r w:rsidRPr="00EA78E3">
        <w:rPr>
          <w:rFonts w:ascii="Arial" w:hAnsi="Arial" w:cs="Arial"/>
        </w:rPr>
        <w:t xml:space="preserve"> make characterisation of molecular pathways and mechanisms in these species challenging. As further resources become available and are annotated, the mechanisms by which vernalisation, and other factors, affect flowering time will be better understood.</w:t>
      </w:r>
    </w:p>
    <w:p w:rsidR="0004518A" w:rsidRPr="00EA78E3" w:rsidRDefault="0004518A">
      <w:pPr>
        <w:rPr>
          <w:rFonts w:ascii="Arial" w:hAnsi="Arial" w:cs="Arial"/>
        </w:rPr>
      </w:pPr>
    </w:p>
    <w:p w:rsidR="004A5B1C" w:rsidRPr="0025349B" w:rsidRDefault="001C41FD" w:rsidP="0025349B">
      <w:pPr>
        <w:pStyle w:val="ListParagraph"/>
        <w:numPr>
          <w:ilvl w:val="0"/>
          <w:numId w:val="4"/>
        </w:numPr>
        <w:rPr>
          <w:rFonts w:ascii="Arial" w:hAnsi="Arial" w:cs="Arial"/>
        </w:rPr>
      </w:pPr>
      <w:r w:rsidRPr="0025349B">
        <w:rPr>
          <w:rFonts w:ascii="Arial" w:hAnsi="Arial" w:cs="Arial"/>
        </w:rPr>
        <w:t>Focus on Lettuce physiological response, but no quantitative/molecular data available for vernalisation</w:t>
      </w:r>
    </w:p>
    <w:p w:rsidR="00D91ECF" w:rsidRPr="00EA78E3" w:rsidRDefault="00D92E85">
      <w:pPr>
        <w:rPr>
          <w:rFonts w:ascii="Arial" w:hAnsi="Arial" w:cs="Arial"/>
        </w:rPr>
      </w:pPr>
      <w:r>
        <w:rPr>
          <w:rFonts w:ascii="Arial" w:hAnsi="Arial" w:cs="Arial"/>
        </w:rPr>
        <w:fldChar w:fldCharType="begin" w:fldLock="1"/>
      </w:r>
      <w:r>
        <w:rPr>
          <w:rFonts w:ascii="Arial" w:hAnsi="Arial" w:cs="Arial"/>
        </w:rPr>
        <w:instrText>ADDIN CSL_CITATION { "citationItems" : [ { "id" : "ITEM-1", "itemData" : { "author" : [ { "dropping-particle" : "", "family" : "Warne", "given" : "L. G. G.", "non-dropping-particle" : "", "parse-names" : false, "suffix" : "" } ], "container-title" : "Nature", "id" : "ITEM-1", "issue" : "4027", "issued" : { "date-parts" : [ [ "1947" ] ] }, "page" : "31-32", "title" : "Vernalization of Lettuce", "type" : "article-journal", "volume" : "159" }, "uris" : [ "http://www.mendeley.com/documents/?uuid=3c85283f-5721-4ce1-9a6a-98c952311a6f" ] } ], "mendeley" : { "formattedCitation" : "(Warne 1947)", "plainTextFormattedCitation" : "(Warne 1947)", "previouslyFormattedCitation" : "(Warne 1947)" }, "properties" : { "noteIndex" : 0 }, "schema" : "https://github.com/citation-style-language/schema/raw/master/csl-citation.json" }</w:instrText>
      </w:r>
      <w:r>
        <w:rPr>
          <w:rFonts w:ascii="Arial" w:hAnsi="Arial" w:cs="Arial"/>
        </w:rPr>
        <w:fldChar w:fldCharType="separate"/>
      </w:r>
      <w:r w:rsidR="009F4D5B" w:rsidRPr="009F4D5B">
        <w:rPr>
          <w:rFonts w:ascii="Arial" w:hAnsi="Arial" w:cs="Arial"/>
          <w:noProof/>
        </w:rPr>
        <w:t>(Warne 1947)</w:t>
      </w:r>
      <w:r>
        <w:rPr>
          <w:rFonts w:ascii="Arial" w:hAnsi="Arial" w:cs="Arial"/>
        </w:rPr>
        <w:fldChar w:fldCharType="end"/>
      </w:r>
    </w:p>
    <w:p w:rsidR="001C41FD" w:rsidRPr="00EA78E3" w:rsidRDefault="001C41FD">
      <w:pPr>
        <w:rPr>
          <w:rFonts w:ascii="Arial" w:hAnsi="Arial" w:cs="Arial"/>
        </w:rPr>
      </w:pPr>
    </w:p>
    <w:p w:rsidR="004A5B1C" w:rsidRPr="00EA78E3" w:rsidRDefault="004A5B1C">
      <w:pPr>
        <w:rPr>
          <w:rFonts w:ascii="Arial" w:hAnsi="Arial" w:cs="Arial"/>
        </w:rPr>
      </w:pPr>
    </w:p>
    <w:p w:rsidR="004A5B1C" w:rsidRPr="00EA78E3" w:rsidRDefault="004A5B1C">
      <w:pPr>
        <w:rPr>
          <w:rFonts w:ascii="Arial" w:hAnsi="Arial" w:cs="Arial"/>
        </w:rPr>
      </w:pPr>
      <w:r w:rsidRPr="00EA78E3">
        <w:rPr>
          <w:rFonts w:ascii="Arial" w:hAnsi="Arial" w:cs="Arial"/>
        </w:rPr>
        <w:t>&lt;</w:t>
      </w:r>
      <w:r w:rsidR="008C6488" w:rsidRPr="00EA78E3">
        <w:rPr>
          <w:rFonts w:ascii="Arial" w:hAnsi="Arial" w:cs="Arial"/>
        </w:rPr>
        <w:t>Conclusions&gt;</w:t>
      </w:r>
    </w:p>
    <w:p w:rsidR="008C6488" w:rsidRPr="00EA78E3" w:rsidRDefault="008C6488" w:rsidP="008C6488">
      <w:pPr>
        <w:pStyle w:val="ListParagraph"/>
        <w:numPr>
          <w:ilvl w:val="0"/>
          <w:numId w:val="4"/>
        </w:numPr>
        <w:rPr>
          <w:rFonts w:ascii="Arial" w:hAnsi="Arial" w:cs="Arial"/>
        </w:rPr>
      </w:pPr>
      <w:r w:rsidRPr="00EA78E3">
        <w:rPr>
          <w:rFonts w:ascii="Arial" w:hAnsi="Arial" w:cs="Arial"/>
        </w:rPr>
        <w:t>Reiterate the question “How do plants sense the cold?”</w:t>
      </w:r>
    </w:p>
    <w:p w:rsidR="008C6488" w:rsidRPr="00EA78E3" w:rsidRDefault="008C6488" w:rsidP="008C6488">
      <w:pPr>
        <w:pStyle w:val="ListParagraph"/>
        <w:numPr>
          <w:ilvl w:val="1"/>
          <w:numId w:val="4"/>
        </w:numPr>
        <w:rPr>
          <w:rFonts w:ascii="Arial" w:hAnsi="Arial" w:cs="Arial"/>
        </w:rPr>
      </w:pPr>
      <w:r w:rsidRPr="00EA78E3">
        <w:rPr>
          <w:rFonts w:ascii="Arial" w:hAnsi="Arial" w:cs="Arial"/>
        </w:rPr>
        <w:t>We thought discovering genes would reveal this, but not so</w:t>
      </w:r>
    </w:p>
    <w:p w:rsidR="008C6488" w:rsidRPr="00EA78E3" w:rsidRDefault="008C6488" w:rsidP="008C6488">
      <w:pPr>
        <w:pStyle w:val="ListParagraph"/>
        <w:numPr>
          <w:ilvl w:val="0"/>
          <w:numId w:val="4"/>
        </w:numPr>
        <w:rPr>
          <w:rFonts w:ascii="Arial" w:hAnsi="Arial" w:cs="Arial"/>
        </w:rPr>
      </w:pPr>
      <w:r w:rsidRPr="00EA78E3">
        <w:rPr>
          <w:rFonts w:ascii="Arial" w:hAnsi="Arial" w:cs="Arial"/>
        </w:rPr>
        <w:t>Often easier to confirm activated genes than repressed ones</w:t>
      </w:r>
    </w:p>
    <w:p w:rsidR="00D91ECF" w:rsidRPr="00EA78E3" w:rsidRDefault="00D91ECF" w:rsidP="00D91ECF">
      <w:pPr>
        <w:rPr>
          <w:rFonts w:ascii="Arial" w:hAnsi="Arial" w:cs="Arial"/>
        </w:rPr>
      </w:pPr>
    </w:p>
    <w:p w:rsidR="00D91ECF" w:rsidRPr="00EA78E3" w:rsidRDefault="00D91ECF" w:rsidP="00D91ECF">
      <w:pPr>
        <w:rPr>
          <w:rFonts w:ascii="Arial" w:hAnsi="Arial" w:cs="Arial"/>
        </w:rPr>
      </w:pPr>
    </w:p>
    <w:p w:rsidR="00D91ECF" w:rsidRPr="00EA78E3" w:rsidRDefault="00D91ECF" w:rsidP="00D91ECF">
      <w:pPr>
        <w:rPr>
          <w:rFonts w:ascii="Arial" w:hAnsi="Arial" w:cs="Arial"/>
        </w:rPr>
      </w:pPr>
    </w:p>
    <w:p w:rsidR="00D91ECF" w:rsidRPr="00EA78E3" w:rsidRDefault="00D91ECF" w:rsidP="00D91ECF">
      <w:pPr>
        <w:rPr>
          <w:rFonts w:ascii="Arial" w:hAnsi="Arial" w:cs="Arial"/>
        </w:rPr>
      </w:pPr>
    </w:p>
    <w:p w:rsidR="00274C3A" w:rsidRDefault="00274C3A">
      <w:pPr>
        <w:rPr>
          <w:rFonts w:ascii="Arial" w:hAnsi="Arial" w:cs="Arial"/>
          <w:b/>
          <w:u w:val="single"/>
        </w:rPr>
      </w:pPr>
      <w:r>
        <w:rPr>
          <w:rFonts w:ascii="Arial" w:hAnsi="Arial" w:cs="Arial"/>
          <w:b/>
          <w:u w:val="single"/>
        </w:rPr>
        <w:br w:type="page"/>
      </w:r>
    </w:p>
    <w:p w:rsidR="00D91ECF" w:rsidRPr="00EA78E3" w:rsidRDefault="00D91ECF" w:rsidP="00D91ECF">
      <w:pPr>
        <w:rPr>
          <w:rFonts w:ascii="Arial" w:hAnsi="Arial" w:cs="Arial"/>
        </w:rPr>
      </w:pPr>
      <w:r w:rsidRPr="00EA78E3">
        <w:rPr>
          <w:rFonts w:ascii="Arial" w:hAnsi="Arial" w:cs="Arial"/>
          <w:b/>
          <w:u w:val="single"/>
        </w:rPr>
        <w:lastRenderedPageBreak/>
        <w:t>References</w:t>
      </w:r>
    </w:p>
    <w:p w:rsidR="00D91ECF" w:rsidRPr="00EA78E3" w:rsidRDefault="00D91ECF" w:rsidP="00D91ECF">
      <w:pPr>
        <w:rPr>
          <w:rFonts w:ascii="Arial" w:hAnsi="Arial" w:cs="Arial"/>
        </w:rPr>
      </w:pPr>
    </w:p>
    <w:p w:rsidR="00D619F2" w:rsidRPr="00D619F2" w:rsidRDefault="00D91ECF">
      <w:pPr>
        <w:pStyle w:val="NormalWeb"/>
        <w:ind w:left="480" w:hanging="480"/>
        <w:divId w:val="1652515593"/>
        <w:rPr>
          <w:rFonts w:ascii="Arial" w:hAnsi="Arial" w:cs="Arial"/>
          <w:noProof/>
          <w:sz w:val="22"/>
        </w:rPr>
      </w:pPr>
      <w:r w:rsidRPr="00EA78E3">
        <w:rPr>
          <w:rFonts w:ascii="Arial" w:hAnsi="Arial" w:cs="Arial"/>
        </w:rPr>
        <w:fldChar w:fldCharType="begin" w:fldLock="1"/>
      </w:r>
      <w:r w:rsidRPr="00EA78E3">
        <w:rPr>
          <w:rFonts w:ascii="Arial" w:hAnsi="Arial" w:cs="Arial"/>
        </w:rPr>
        <w:instrText xml:space="preserve">ADDIN Mendeley Bibliography CSL_BIBLIOGRAPHY </w:instrText>
      </w:r>
      <w:r w:rsidRPr="00EA78E3">
        <w:rPr>
          <w:rFonts w:ascii="Arial" w:hAnsi="Arial" w:cs="Arial"/>
        </w:rPr>
        <w:fldChar w:fldCharType="separate"/>
      </w:r>
      <w:r w:rsidR="00D619F2" w:rsidRPr="00D619F2">
        <w:rPr>
          <w:rFonts w:ascii="Arial" w:hAnsi="Arial" w:cs="Arial"/>
          <w:noProof/>
          <w:sz w:val="22"/>
        </w:rPr>
        <w:t xml:space="preserve">Abou-Elwafa, S.F. et al., 2011. Conservation and divergence of autonomous pathway genes in the flowering regulatory network of Beta vulgaris. </w:t>
      </w:r>
      <w:r w:rsidR="00D619F2" w:rsidRPr="00D619F2">
        <w:rPr>
          <w:rFonts w:ascii="Arial" w:hAnsi="Arial" w:cs="Arial"/>
          <w:i/>
          <w:iCs/>
          <w:noProof/>
          <w:sz w:val="22"/>
        </w:rPr>
        <w:t>Journal of Experimental Botany</w:t>
      </w:r>
      <w:r w:rsidR="00D619F2" w:rsidRPr="00D619F2">
        <w:rPr>
          <w:rFonts w:ascii="Arial" w:hAnsi="Arial" w:cs="Arial"/>
          <w:noProof/>
          <w:sz w:val="22"/>
        </w:rPr>
        <w:t>, 62(10), pp.3359–3374. Available at: http://jxb.oxfordjournals.org/content/62/10/3359.abstract.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Amasino, R., 2004. Vernalization, Competence, and the Epigenetic Memory of Winter. </w:t>
      </w:r>
      <w:r w:rsidRPr="00D619F2">
        <w:rPr>
          <w:rFonts w:ascii="Arial" w:hAnsi="Arial" w:cs="Arial"/>
          <w:i/>
          <w:iCs/>
          <w:noProof/>
          <w:sz w:val="22"/>
        </w:rPr>
        <w:t>The Plant Cell Online</w:t>
      </w:r>
      <w:r w:rsidRPr="00D619F2">
        <w:rPr>
          <w:rFonts w:ascii="Arial" w:hAnsi="Arial" w:cs="Arial"/>
          <w:noProof/>
          <w:sz w:val="22"/>
        </w:rPr>
        <w:t>, 16(10), pp.2553–2559. Available at: http://www.plantcell.org/content/16/10/2553.short.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Boss, P.K. et al., 2004. Multiple Pathways in the Decision to Flower: Enabling, Promoting, and Resetting. </w:t>
      </w:r>
      <w:r w:rsidRPr="00D619F2">
        <w:rPr>
          <w:rFonts w:ascii="Arial" w:hAnsi="Arial" w:cs="Arial"/>
          <w:i/>
          <w:iCs/>
          <w:noProof/>
          <w:sz w:val="22"/>
        </w:rPr>
        <w:t>The Plant Cell Online</w:t>
      </w:r>
      <w:r w:rsidRPr="00D619F2">
        <w:rPr>
          <w:rFonts w:ascii="Arial" w:hAnsi="Arial" w:cs="Arial"/>
          <w:noProof/>
          <w:sz w:val="22"/>
        </w:rPr>
        <w:t>, 16(suppl 1), pp.S18–S31. Available at: http://www.plantcell.org/content/16/suppl_1/S18.short.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Burn, J.E. et al., 1993. DNA methylation, vernalization, and the initiation of flowering. </w:t>
      </w:r>
      <w:r w:rsidRPr="00D619F2">
        <w:rPr>
          <w:rFonts w:ascii="Arial" w:hAnsi="Arial" w:cs="Arial"/>
          <w:i/>
          <w:iCs/>
          <w:noProof/>
          <w:sz w:val="22"/>
        </w:rPr>
        <w:t>Proceedings of the National Academy of Sciences</w:t>
      </w:r>
      <w:r w:rsidRPr="00D619F2">
        <w:rPr>
          <w:rFonts w:ascii="Arial" w:hAnsi="Arial" w:cs="Arial"/>
          <w:noProof/>
          <w:sz w:val="22"/>
        </w:rPr>
        <w:t>, 90(1), pp.287–291. Available at: http://www.pnas.org/content/90/1/287.abstract.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Chia, T.Y.P. et al., 2008. Sugar beet contains a large CONSTANS-LIKE gene family including a CO homologue that is independent of the early-bolting (B) gene locus. </w:t>
      </w:r>
      <w:r w:rsidRPr="00D619F2">
        <w:rPr>
          <w:rFonts w:ascii="Arial" w:hAnsi="Arial" w:cs="Arial"/>
          <w:i/>
          <w:iCs/>
          <w:noProof/>
          <w:sz w:val="22"/>
        </w:rPr>
        <w:t>Journal of Experimental Botany</w:t>
      </w:r>
      <w:r w:rsidRPr="00D619F2">
        <w:rPr>
          <w:rFonts w:ascii="Arial" w:hAnsi="Arial" w:cs="Arial"/>
          <w:noProof/>
          <w:sz w:val="22"/>
        </w:rPr>
        <w:t>, 59(10), pp.2735–2748. Available at: http://jxb.oxfordjournals.org/content/59/10/2735.abstract.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Corbesier, L. et al., 2007. FT Protein Movement Contributes to Long-Distance Signaling in Floral Induction of Arabidopsis. </w:t>
      </w:r>
      <w:r w:rsidRPr="00D619F2">
        <w:rPr>
          <w:rFonts w:ascii="Arial" w:hAnsi="Arial" w:cs="Arial"/>
          <w:i/>
          <w:iCs/>
          <w:noProof/>
          <w:sz w:val="22"/>
        </w:rPr>
        <w:t>Science</w:t>
      </w:r>
      <w:r w:rsidRPr="00D619F2">
        <w:rPr>
          <w:rFonts w:ascii="Arial" w:hAnsi="Arial" w:cs="Arial"/>
          <w:noProof/>
          <w:sz w:val="22"/>
        </w:rPr>
        <w:t>, 316(5827), pp.1030–1033. Available at: http://www.sciencemag.org/content/316/5827/1030.abstract.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Finnegan, E.J. et al., 2005. The downregulation of FLOWERING LOCUS C (FLC) expression in plants with low levels of DNA methylation and by vernalization occurs by distinct mechanisms. </w:t>
      </w:r>
      <w:r w:rsidRPr="00D619F2">
        <w:rPr>
          <w:rFonts w:ascii="Arial" w:hAnsi="Arial" w:cs="Arial"/>
          <w:i/>
          <w:iCs/>
          <w:noProof/>
          <w:sz w:val="22"/>
        </w:rPr>
        <w:t>The Plant Journal</w:t>
      </w:r>
      <w:r w:rsidRPr="00D619F2">
        <w:rPr>
          <w:rFonts w:ascii="Arial" w:hAnsi="Arial" w:cs="Arial"/>
          <w:noProof/>
          <w:sz w:val="22"/>
        </w:rPr>
        <w:t>, 44(3), pp.420–432. Available at: http://dx.doi.org/10.1111/j.1365-313X.2005.02541.x.</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Finnegan, E.J. &amp; Dennis, E.S., 2007. Vernalization-Induced Trimethylation of Histone H3 Lysine 27 at FLC Is Not Maintained in Mitotically Quiescent Cells. </w:t>
      </w:r>
      <w:r w:rsidRPr="00D619F2">
        <w:rPr>
          <w:rFonts w:ascii="Arial" w:hAnsi="Arial" w:cs="Arial"/>
          <w:i/>
          <w:iCs/>
          <w:noProof/>
          <w:sz w:val="22"/>
        </w:rPr>
        <w:t>Current Biology</w:t>
      </w:r>
      <w:r w:rsidRPr="00D619F2">
        <w:rPr>
          <w:rFonts w:ascii="Arial" w:hAnsi="Arial" w:cs="Arial"/>
          <w:noProof/>
          <w:sz w:val="22"/>
        </w:rPr>
        <w:t>, 17(22), pp.1978–1983. Available at: http://www.cell.com/current-biology/abstract/S0960-9822(07)02087-8.</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Fletcher, J.C., 2002. Shoot and Floral Meristem Maintenance in Arabidopsis. </w:t>
      </w:r>
      <w:r w:rsidRPr="00D619F2">
        <w:rPr>
          <w:rFonts w:ascii="Arial" w:hAnsi="Arial" w:cs="Arial"/>
          <w:i/>
          <w:iCs/>
          <w:noProof/>
          <w:sz w:val="22"/>
        </w:rPr>
        <w:t>Annual Review of Plant Biology</w:t>
      </w:r>
      <w:r w:rsidRPr="00D619F2">
        <w:rPr>
          <w:rFonts w:ascii="Arial" w:hAnsi="Arial" w:cs="Arial"/>
          <w:noProof/>
          <w:sz w:val="22"/>
        </w:rPr>
        <w:t>, 53(1), pp.45–66. Available at: http://dx.doi.org/10.1146/annurev.arplant.53.092701.143332.</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Gladstones, J.S. &amp; Hill, G.D., 1969. Selection for economic characters in Lupinus angustifolius and L. digitatus. 2. Time of flowering. </w:t>
      </w:r>
      <w:r w:rsidRPr="00D619F2">
        <w:rPr>
          <w:rFonts w:ascii="Arial" w:hAnsi="Arial" w:cs="Arial"/>
          <w:i/>
          <w:iCs/>
          <w:noProof/>
          <w:sz w:val="22"/>
        </w:rPr>
        <w:t>Australian Journal of Experimental Agriculture</w:t>
      </w:r>
      <w:r w:rsidRPr="00D619F2">
        <w:rPr>
          <w:rFonts w:ascii="Arial" w:hAnsi="Arial" w:cs="Arial"/>
          <w:noProof/>
          <w:sz w:val="22"/>
        </w:rPr>
        <w:t>, 9(37), pp.213–220. Available at: http://www.publish.csiro.au/paper/EA9690213.</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Golembeski, G.S. et al., 2014. Chapter One - Photoperiodic Flowering Regulation in Arabidopsis thaliana. In F. F. B. T.-A. in B. Research, ed. </w:t>
      </w:r>
      <w:r w:rsidRPr="00D619F2">
        <w:rPr>
          <w:rFonts w:ascii="Arial" w:hAnsi="Arial" w:cs="Arial"/>
          <w:i/>
          <w:iCs/>
          <w:noProof/>
          <w:sz w:val="22"/>
        </w:rPr>
        <w:t>The Molecular Genetics of Floral Transition and Flower Development</w:t>
      </w:r>
      <w:r w:rsidRPr="00D619F2">
        <w:rPr>
          <w:rFonts w:ascii="Arial" w:hAnsi="Arial" w:cs="Arial"/>
          <w:noProof/>
          <w:sz w:val="22"/>
        </w:rPr>
        <w:t>. Academic Press, pp. 1–28. Available at: http://www.sciencedirect.com/science/article/pii/B9780124171626000018.</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lastRenderedPageBreak/>
        <w:t xml:space="preserve">Gray, S.G., 1942. Increased Earlieness of Flowering in Lettuce Through Vernalisation. </w:t>
      </w:r>
      <w:r w:rsidRPr="00D619F2">
        <w:rPr>
          <w:rFonts w:ascii="Arial" w:hAnsi="Arial" w:cs="Arial"/>
          <w:i/>
          <w:iCs/>
          <w:noProof/>
          <w:sz w:val="22"/>
        </w:rPr>
        <w:t>Journal of the Council for Scientific and Industrial Research, Australia</w:t>
      </w:r>
      <w:r w:rsidRPr="00D619F2">
        <w:rPr>
          <w:rFonts w:ascii="Arial" w:hAnsi="Arial" w:cs="Arial"/>
          <w:noProof/>
          <w:sz w:val="22"/>
        </w:rPr>
        <w:t>, 15(3), pp.211–212.</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Greenup, A.G. et al., 2010. ODDSOC2 Is a MADS Box Floral Repressor That Is Down-Regulated by Vernalization in Temperate Cereals. </w:t>
      </w:r>
      <w:r w:rsidRPr="00D619F2">
        <w:rPr>
          <w:rFonts w:ascii="Arial" w:hAnsi="Arial" w:cs="Arial"/>
          <w:i/>
          <w:iCs/>
          <w:noProof/>
          <w:sz w:val="22"/>
        </w:rPr>
        <w:t>Plant Physiology</w:t>
      </w:r>
      <w:r w:rsidRPr="00D619F2">
        <w:rPr>
          <w:rFonts w:ascii="Arial" w:hAnsi="Arial" w:cs="Arial"/>
          <w:noProof/>
          <w:sz w:val="22"/>
        </w:rPr>
        <w:t>, 153(3), pp.1062–1073. Available at: http://www.plantphysiol.org/content/153/3/1062.abstract.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Griffiths, S. et al., 2003. The Evolution of CONSTANS-Like Gene Families in Barley, Rice, and Arabidopsis. </w:t>
      </w:r>
      <w:r w:rsidRPr="00D619F2">
        <w:rPr>
          <w:rFonts w:ascii="Arial" w:hAnsi="Arial" w:cs="Arial"/>
          <w:i/>
          <w:iCs/>
          <w:noProof/>
          <w:sz w:val="22"/>
        </w:rPr>
        <w:t>Plant Physiology</w:t>
      </w:r>
      <w:r w:rsidRPr="00D619F2">
        <w:rPr>
          <w:rFonts w:ascii="Arial" w:hAnsi="Arial" w:cs="Arial"/>
          <w:noProof/>
          <w:sz w:val="22"/>
        </w:rPr>
        <w:t>, 131(4), pp.1855–1867. Available at: http://www.plantphysiol.org/content/131/4/1855.abstract.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Hayama, R. &amp; Coupland, G., 2004. The Molecular Basis of Diversity in the Photoperiodic Flowering Responses of Arabidopsis and Rice. </w:t>
      </w:r>
      <w:r w:rsidRPr="00D619F2">
        <w:rPr>
          <w:rFonts w:ascii="Arial" w:hAnsi="Arial" w:cs="Arial"/>
          <w:i/>
          <w:iCs/>
          <w:noProof/>
          <w:sz w:val="22"/>
        </w:rPr>
        <w:t>Plant Physiology</w:t>
      </w:r>
      <w:r w:rsidRPr="00D619F2">
        <w:rPr>
          <w:rFonts w:ascii="Arial" w:hAnsi="Arial" w:cs="Arial"/>
          <w:noProof/>
          <w:sz w:val="22"/>
        </w:rPr>
        <w:t>, 135(2), pp.677–684. Available at: http://www.plantphysiol.org/content/135/2/677.short.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Klippart, J.H., 1857. An essay on the origin, growth, diseases, varieties etc of the wheat plant. </w:t>
      </w:r>
      <w:r w:rsidRPr="00D619F2">
        <w:rPr>
          <w:rFonts w:ascii="Arial" w:hAnsi="Arial" w:cs="Arial"/>
          <w:i/>
          <w:iCs/>
          <w:noProof/>
          <w:sz w:val="22"/>
        </w:rPr>
        <w:t>Annual Report of the Ohio State Board of Agriculture</w:t>
      </w:r>
      <w:r w:rsidRPr="00D619F2">
        <w:rPr>
          <w:rFonts w:ascii="Arial" w:hAnsi="Arial" w:cs="Arial"/>
          <w:noProof/>
          <w:sz w:val="22"/>
        </w:rPr>
        <w:t>, pp.562–720.</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Köhler, C. &amp; Villar, C.B.R., 2008. Programming of gene expression by Polycomb group proteins. </w:t>
      </w:r>
      <w:r w:rsidRPr="00D619F2">
        <w:rPr>
          <w:rFonts w:ascii="Arial" w:hAnsi="Arial" w:cs="Arial"/>
          <w:i/>
          <w:iCs/>
          <w:noProof/>
          <w:sz w:val="22"/>
        </w:rPr>
        <w:t>Trends in Cell Biology</w:t>
      </w:r>
      <w:r w:rsidRPr="00D619F2">
        <w:rPr>
          <w:rFonts w:ascii="Arial" w:hAnsi="Arial" w:cs="Arial"/>
          <w:noProof/>
          <w:sz w:val="22"/>
        </w:rPr>
        <w:t>, 18(5), pp.236–243. Available at: http://www.sciencedirect.com/science/article/pii/S0962892408000809.</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Landers, K.F., 1995. Vernalization responses in narrow-leafed lupin (Lupinus angustifolius) genotypes. </w:t>
      </w:r>
      <w:r w:rsidRPr="00D619F2">
        <w:rPr>
          <w:rFonts w:ascii="Arial" w:hAnsi="Arial" w:cs="Arial"/>
          <w:i/>
          <w:iCs/>
          <w:noProof/>
          <w:sz w:val="22"/>
        </w:rPr>
        <w:t>Australian Journal of Agricultural Research</w:t>
      </w:r>
      <w:r w:rsidRPr="00D619F2">
        <w:rPr>
          <w:rFonts w:ascii="Arial" w:hAnsi="Arial" w:cs="Arial"/>
          <w:noProof/>
          <w:sz w:val="22"/>
        </w:rPr>
        <w:t>, 46(5), pp.1011–1025. Available at: http://www.publish.csiro.au/paper/AR9951011.</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Levy, Y.Y. et al., 2002. Multiple Roles of Arabidopsis VRN1 in Vernalization and Flowering Time Control. </w:t>
      </w:r>
      <w:r w:rsidRPr="00D619F2">
        <w:rPr>
          <w:rFonts w:ascii="Arial" w:hAnsi="Arial" w:cs="Arial"/>
          <w:i/>
          <w:iCs/>
          <w:noProof/>
          <w:sz w:val="22"/>
        </w:rPr>
        <w:t>Science</w:t>
      </w:r>
      <w:r w:rsidRPr="00D619F2">
        <w:rPr>
          <w:rFonts w:ascii="Arial" w:hAnsi="Arial" w:cs="Arial"/>
          <w:noProof/>
          <w:sz w:val="22"/>
        </w:rPr>
        <w:t>, 297(5579), pp.243–246. Available at: http://www.sciencemag.org/content/297/5579/243.abstract.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De Lucia, F. et al., 2008. A PHD-Polycomb Repressive Complex 2 triggers the epigenetic silencing of FLC during vernalization. </w:t>
      </w:r>
      <w:r w:rsidRPr="00D619F2">
        <w:rPr>
          <w:rFonts w:ascii="Arial" w:hAnsi="Arial" w:cs="Arial"/>
          <w:i/>
          <w:iCs/>
          <w:noProof/>
          <w:sz w:val="22"/>
        </w:rPr>
        <w:t>Proceedings of the National Academy of Sciences</w:t>
      </w:r>
      <w:r w:rsidRPr="00D619F2">
        <w:rPr>
          <w:rFonts w:ascii="Arial" w:hAnsi="Arial" w:cs="Arial"/>
          <w:noProof/>
          <w:sz w:val="22"/>
        </w:rPr>
        <w:t>, 105(44), pp.16831–16836. Available at: http://www.pnas.org/content/105/44/16831.abstract.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Nakano, Y. et al., 2011. Characterization of FLC, SOC1 and FT homologs in Eustoma grandiflorum: effects of vernalization and post-vernalization conditions on flowering and gene expression. </w:t>
      </w:r>
      <w:r w:rsidRPr="00D619F2">
        <w:rPr>
          <w:rFonts w:ascii="Arial" w:hAnsi="Arial" w:cs="Arial"/>
          <w:i/>
          <w:iCs/>
          <w:noProof/>
          <w:sz w:val="22"/>
        </w:rPr>
        <w:t>Physiologia Plantarum</w:t>
      </w:r>
      <w:r w:rsidRPr="00D619F2">
        <w:rPr>
          <w:rFonts w:ascii="Arial" w:hAnsi="Arial" w:cs="Arial"/>
          <w:noProof/>
          <w:sz w:val="22"/>
        </w:rPr>
        <w:t>, 141(4), pp.383–393. Available at: http://dx.doi.org/10.1111/j.1399-3054.2011.01447.x.</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Oliver, S.N. et al., 2009. Vernalization-induced flowering in cereals is associated with changes in histone methylation at the VERNALIZATION1 gene. </w:t>
      </w:r>
      <w:r w:rsidRPr="00D619F2">
        <w:rPr>
          <w:rFonts w:ascii="Arial" w:hAnsi="Arial" w:cs="Arial"/>
          <w:i/>
          <w:iCs/>
          <w:noProof/>
          <w:sz w:val="22"/>
        </w:rPr>
        <w:t>Proceedings of the National Academy of Sciences</w:t>
      </w:r>
      <w:r w:rsidRPr="00D619F2">
        <w:rPr>
          <w:rFonts w:ascii="Arial" w:hAnsi="Arial" w:cs="Arial"/>
          <w:noProof/>
          <w:sz w:val="22"/>
        </w:rPr>
        <w:t>, 106(20), pp.8386–8391. Available at: http://www.pnas.org/content/106/20/8386.abstract.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Oliver, S.N., Dennis, E.S. &amp; Dolferus, R., 2007. ABA Regulates Apoplastic Sugar Transport and is a Potential Signal for Cold-Induced Pollen Sterility in Rice. </w:t>
      </w:r>
      <w:r w:rsidRPr="00D619F2">
        <w:rPr>
          <w:rFonts w:ascii="Arial" w:hAnsi="Arial" w:cs="Arial"/>
          <w:i/>
          <w:iCs/>
          <w:noProof/>
          <w:sz w:val="22"/>
        </w:rPr>
        <w:t>Plant and Cell Physiology</w:t>
      </w:r>
      <w:r w:rsidRPr="00D619F2">
        <w:rPr>
          <w:rFonts w:ascii="Arial" w:hAnsi="Arial" w:cs="Arial"/>
          <w:noProof/>
          <w:sz w:val="22"/>
        </w:rPr>
        <w:t>, 48(9), pp.1319–1330. Available at: http://pcp.oxfordjournals.org/content/48/9/1319.abstract.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Owen, F. V., Carsner, E. &amp; Stout, M., 1940. Photothermal induction of flowering in suagr beets. </w:t>
      </w:r>
      <w:r w:rsidRPr="00D619F2">
        <w:rPr>
          <w:rFonts w:ascii="Arial" w:hAnsi="Arial" w:cs="Arial"/>
          <w:i/>
          <w:iCs/>
          <w:noProof/>
          <w:sz w:val="22"/>
        </w:rPr>
        <w:t>Journal of Agricultural Research</w:t>
      </w:r>
      <w:r w:rsidRPr="00D619F2">
        <w:rPr>
          <w:rFonts w:ascii="Arial" w:hAnsi="Arial" w:cs="Arial"/>
          <w:noProof/>
          <w:sz w:val="22"/>
        </w:rPr>
        <w:t>, 61, pp.101–124.</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lastRenderedPageBreak/>
        <w:t xml:space="preserve">Pergola, G., 1992. The need for vernalization in Eustoma russellianum. </w:t>
      </w:r>
      <w:r w:rsidRPr="00D619F2">
        <w:rPr>
          <w:rFonts w:ascii="Arial" w:hAnsi="Arial" w:cs="Arial"/>
          <w:i/>
          <w:iCs/>
          <w:noProof/>
          <w:sz w:val="22"/>
        </w:rPr>
        <w:t>Scientia Horticulturae</w:t>
      </w:r>
      <w:r w:rsidRPr="00D619F2">
        <w:rPr>
          <w:rFonts w:ascii="Arial" w:hAnsi="Arial" w:cs="Arial"/>
          <w:noProof/>
          <w:sz w:val="22"/>
        </w:rPr>
        <w:t>, 51(1–2), pp.123–127. Available at: http://www.sciencedirect.com/science/article/pii/030442389290110X.</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Périlleux, C. et al., 2013. A root chicory MADS box sequence and the Arabidopsis flowering repressor FLC share common features that suggest conserved function in vernalization and de-vernalization responses. </w:t>
      </w:r>
      <w:r w:rsidRPr="00D619F2">
        <w:rPr>
          <w:rFonts w:ascii="Arial" w:hAnsi="Arial" w:cs="Arial"/>
          <w:i/>
          <w:iCs/>
          <w:noProof/>
          <w:sz w:val="22"/>
        </w:rPr>
        <w:t>The Plant Journal</w:t>
      </w:r>
      <w:r w:rsidRPr="00D619F2">
        <w:rPr>
          <w:rFonts w:ascii="Arial" w:hAnsi="Arial" w:cs="Arial"/>
          <w:noProof/>
          <w:sz w:val="22"/>
        </w:rPr>
        <w:t>, 75(3), pp.390–402. Available at: http://dx.doi.org/10.1111/tpj.12208.</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Pin, P.A. et al., 2010. An Antagonistic Pair of FT Homologs Mediates the Control of Flowering Time in Sugar Beet. </w:t>
      </w:r>
      <w:r w:rsidRPr="00D619F2">
        <w:rPr>
          <w:rFonts w:ascii="Arial" w:hAnsi="Arial" w:cs="Arial"/>
          <w:i/>
          <w:iCs/>
          <w:noProof/>
          <w:sz w:val="22"/>
        </w:rPr>
        <w:t>Science</w:t>
      </w:r>
      <w:r w:rsidRPr="00D619F2">
        <w:rPr>
          <w:rFonts w:ascii="Arial" w:hAnsi="Arial" w:cs="Arial"/>
          <w:noProof/>
          <w:sz w:val="22"/>
        </w:rPr>
        <w:t>, 330(6009), pp.1397–1400. Available at: http://www.sciencemag.org/content/330/6009/1397.abstract.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Pin, P.A. et al., 2012. The Role of a Pseudo-Response Regulator Gene in Life Cycle Adaptation and Domestication of Beet. </w:t>
      </w:r>
      <w:r w:rsidRPr="00D619F2">
        <w:rPr>
          <w:rFonts w:ascii="Arial" w:hAnsi="Arial" w:cs="Arial"/>
          <w:i/>
          <w:iCs/>
          <w:noProof/>
          <w:sz w:val="22"/>
        </w:rPr>
        <w:t>Current Biology</w:t>
      </w:r>
      <w:r w:rsidRPr="00D619F2">
        <w:rPr>
          <w:rFonts w:ascii="Arial" w:hAnsi="Arial" w:cs="Arial"/>
          <w:noProof/>
          <w:sz w:val="22"/>
        </w:rPr>
        <w:t>, 22(12), pp.1095–1101. Available at: http://www.cell.com/current-biology/abstract/S0960-9822(12)00394-6.</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Rappapport, L., Wittwer, S.H. &amp; Tukey, H.B., 1956. Seed Vernalization and Flowering in Lettuce (Lactuca sativa). </w:t>
      </w:r>
      <w:r w:rsidRPr="00D619F2">
        <w:rPr>
          <w:rFonts w:ascii="Arial" w:hAnsi="Arial" w:cs="Arial"/>
          <w:i/>
          <w:iCs/>
          <w:noProof/>
          <w:sz w:val="22"/>
        </w:rPr>
        <w:t>Nature</w:t>
      </w:r>
      <w:r w:rsidRPr="00D619F2">
        <w:rPr>
          <w:rFonts w:ascii="Arial" w:hAnsi="Arial" w:cs="Arial"/>
          <w:noProof/>
          <w:sz w:val="22"/>
        </w:rPr>
        <w:t>, 178(4523), p.51. Available at: http://dx.doi.org/10.1038/178051a0.</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Ratcliffe, O.J. et al., 2003. Analysis of the Arabidopsis MADS AFFECTING FLOWERING Gene Family: MAF2 Prevents Vernalization by Short Periods of Cold. </w:t>
      </w:r>
      <w:r w:rsidRPr="00D619F2">
        <w:rPr>
          <w:rFonts w:ascii="Arial" w:hAnsi="Arial" w:cs="Arial"/>
          <w:i/>
          <w:iCs/>
          <w:noProof/>
          <w:sz w:val="22"/>
        </w:rPr>
        <w:t>The Plant Cell Online</w:t>
      </w:r>
      <w:r w:rsidRPr="00D619F2">
        <w:rPr>
          <w:rFonts w:ascii="Arial" w:hAnsi="Arial" w:cs="Arial"/>
          <w:noProof/>
          <w:sz w:val="22"/>
        </w:rPr>
        <w:t>, 15(5), pp.1159–1169. Available at: http://www.plantcell.org/content/15/5/1159.abstract.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Ream, T.S. et al., 2014. Interaction of Photoperiod and Vernalization Determines Flowering Time of Brachypodium distachyon. </w:t>
      </w:r>
      <w:r w:rsidRPr="00D619F2">
        <w:rPr>
          <w:rFonts w:ascii="Arial" w:hAnsi="Arial" w:cs="Arial"/>
          <w:i/>
          <w:iCs/>
          <w:noProof/>
          <w:sz w:val="22"/>
        </w:rPr>
        <w:t>Plant Physiology</w:t>
      </w:r>
      <w:r w:rsidRPr="00D619F2">
        <w:rPr>
          <w:rFonts w:ascii="Arial" w:hAnsi="Arial" w:cs="Arial"/>
          <w:noProof/>
          <w:sz w:val="22"/>
        </w:rPr>
        <w:t>, 164(2), pp.694–709. Available at: http://www.plantphysiol.org/content/164/2/694.abstract.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Reeves, P.A. et al., 2007. Evolutionary Conservation of the FLOWERING LOCUS C-Mediated Vernalization Response: Evidence From the Sugar Beet (Beta vulgaris). </w:t>
      </w:r>
      <w:r w:rsidRPr="00D619F2">
        <w:rPr>
          <w:rFonts w:ascii="Arial" w:hAnsi="Arial" w:cs="Arial"/>
          <w:i/>
          <w:iCs/>
          <w:noProof/>
          <w:sz w:val="22"/>
        </w:rPr>
        <w:t>Genetics</w:t>
      </w:r>
      <w:r w:rsidRPr="00D619F2">
        <w:rPr>
          <w:rFonts w:ascii="Arial" w:hAnsi="Arial" w:cs="Arial"/>
          <w:noProof/>
          <w:sz w:val="22"/>
        </w:rPr>
        <w:t>, 176(1), pp.295–307. Available at: http://www.ncbi.nlm.nih.gov/pmc/articles/PMC1893026/.</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Sheldon, C.C. et al., 2000. The molecular basis of vernalization: The central role of FLOWERING LOCUS C (FLC). </w:t>
      </w:r>
      <w:r w:rsidRPr="00D619F2">
        <w:rPr>
          <w:rFonts w:ascii="Arial" w:hAnsi="Arial" w:cs="Arial"/>
          <w:i/>
          <w:iCs/>
          <w:noProof/>
          <w:sz w:val="22"/>
        </w:rPr>
        <w:t>Proceedings of the National Academy of Sciences</w:t>
      </w:r>
      <w:r w:rsidRPr="00D619F2">
        <w:rPr>
          <w:rFonts w:ascii="Arial" w:hAnsi="Arial" w:cs="Arial"/>
          <w:noProof/>
          <w:sz w:val="22"/>
        </w:rPr>
        <w:t>, 97(7), pp.3753–3758. Available at: http://www.pnas.org/content/97/7/3753.abstract.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Simpson, G.G., 2004. The autonomous pathway: epigenetic and post-transcriptional gene regulation in the control of Arabidopsis flowering time. </w:t>
      </w:r>
      <w:r w:rsidRPr="00D619F2">
        <w:rPr>
          <w:rFonts w:ascii="Arial" w:hAnsi="Arial" w:cs="Arial"/>
          <w:i/>
          <w:iCs/>
          <w:noProof/>
          <w:sz w:val="22"/>
        </w:rPr>
        <w:t>Current Opinion in Plant Biology</w:t>
      </w:r>
      <w:r w:rsidRPr="00D619F2">
        <w:rPr>
          <w:rFonts w:ascii="Arial" w:hAnsi="Arial" w:cs="Arial"/>
          <w:noProof/>
          <w:sz w:val="22"/>
        </w:rPr>
        <w:t>, 7(5), pp.570–574. Available at: http://www.sciencedirect.com/science/article/pii/S1369526604000949.</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Sung, S. &amp; Amasino, R.M., 2004. Vernalization and epigenetics: how plants remember winter. </w:t>
      </w:r>
      <w:r w:rsidRPr="00D619F2">
        <w:rPr>
          <w:rFonts w:ascii="Arial" w:hAnsi="Arial" w:cs="Arial"/>
          <w:i/>
          <w:iCs/>
          <w:noProof/>
          <w:sz w:val="22"/>
        </w:rPr>
        <w:t>Current Opinion in Plant Biology</w:t>
      </w:r>
      <w:r w:rsidRPr="00D619F2">
        <w:rPr>
          <w:rFonts w:ascii="Arial" w:hAnsi="Arial" w:cs="Arial"/>
          <w:noProof/>
          <w:sz w:val="22"/>
        </w:rPr>
        <w:t>, 7(1), pp.4–10. Available at: http://www.sciencedirect.com/science/article/pii/S1369526603001419.</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Trevaskis, B. et al., 2006. HvVRN2 Responds to Daylength, whereas HvVRN1 Is Regulated by Vernalization and Developmental Status. </w:t>
      </w:r>
      <w:r w:rsidRPr="00D619F2">
        <w:rPr>
          <w:rFonts w:ascii="Arial" w:hAnsi="Arial" w:cs="Arial"/>
          <w:i/>
          <w:iCs/>
          <w:noProof/>
          <w:sz w:val="22"/>
        </w:rPr>
        <w:t>Plant Physiology</w:t>
      </w:r>
      <w:r w:rsidRPr="00D619F2">
        <w:rPr>
          <w:rFonts w:ascii="Arial" w:hAnsi="Arial" w:cs="Arial"/>
          <w:noProof/>
          <w:sz w:val="22"/>
        </w:rPr>
        <w:t>, 140(4), pp.1397–1405. Available at: http://www.plantphysiol.org/content/140/4/1397.abstract.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Warne, L.G.G., 1947. Vernalization of Lettuce. </w:t>
      </w:r>
      <w:r w:rsidRPr="00D619F2">
        <w:rPr>
          <w:rFonts w:ascii="Arial" w:hAnsi="Arial" w:cs="Arial"/>
          <w:i/>
          <w:iCs/>
          <w:noProof/>
          <w:sz w:val="22"/>
        </w:rPr>
        <w:t>Nature</w:t>
      </w:r>
      <w:r w:rsidRPr="00D619F2">
        <w:rPr>
          <w:rFonts w:ascii="Arial" w:hAnsi="Arial" w:cs="Arial"/>
          <w:noProof/>
          <w:sz w:val="22"/>
        </w:rPr>
        <w:t>, 159(4027), pp.31–32.</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lastRenderedPageBreak/>
        <w:t xml:space="preserve">Waycott, W., 1995. Photoperiodic Response of Genetically Diverse Lettuce Accessions. </w:t>
      </w:r>
      <w:r w:rsidRPr="00D619F2">
        <w:rPr>
          <w:rFonts w:ascii="Arial" w:hAnsi="Arial" w:cs="Arial"/>
          <w:i/>
          <w:iCs/>
          <w:noProof/>
          <w:sz w:val="22"/>
        </w:rPr>
        <w:t>Journal of the American Society for Horticultural Science</w:t>
      </w:r>
      <w:r w:rsidRPr="00D619F2">
        <w:rPr>
          <w:rFonts w:ascii="Arial" w:hAnsi="Arial" w:cs="Arial"/>
          <w:noProof/>
          <w:sz w:val="22"/>
        </w:rPr>
        <w:t>, 120(3), pp.460–467. Available at: http://journal.ashspublications.org/content/120/3/460.abstract.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 xml:space="preserve">Yan, L. et al., 2004. The Wheat VRN2 Gene Is a Flowering Repressor Down-Regulated by Vernalization. </w:t>
      </w:r>
      <w:r w:rsidRPr="00D619F2">
        <w:rPr>
          <w:rFonts w:ascii="Arial" w:hAnsi="Arial" w:cs="Arial"/>
          <w:i/>
          <w:iCs/>
          <w:noProof/>
          <w:sz w:val="22"/>
        </w:rPr>
        <w:t>Science</w:t>
      </w:r>
      <w:r w:rsidRPr="00D619F2">
        <w:rPr>
          <w:rFonts w:ascii="Arial" w:hAnsi="Arial" w:cs="Arial"/>
          <w:noProof/>
          <w:sz w:val="22"/>
        </w:rPr>
        <w:t>, 303(5664), pp.1640–1644. Available at: http://www.sciencemag.org/content/303/5664/1640.abstract.</w:t>
      </w:r>
    </w:p>
    <w:p w:rsidR="00D619F2" w:rsidRPr="00D619F2" w:rsidRDefault="00D619F2">
      <w:pPr>
        <w:pStyle w:val="NormalWeb"/>
        <w:ind w:left="480" w:hanging="480"/>
        <w:divId w:val="1652515593"/>
        <w:rPr>
          <w:rFonts w:ascii="Arial" w:hAnsi="Arial" w:cs="Arial"/>
          <w:noProof/>
          <w:sz w:val="22"/>
        </w:rPr>
      </w:pPr>
      <w:r w:rsidRPr="00D619F2">
        <w:rPr>
          <w:rFonts w:ascii="Arial" w:hAnsi="Arial" w:cs="Arial"/>
          <w:noProof/>
          <w:sz w:val="22"/>
        </w:rPr>
        <w:t>Zimmerman, L.H., 1973. Effect of Photoperiod and Temperature On Rosette Habit in Safflower. , pp.80–81. Available at: https://dl.sciencesocieties.org/publications/cs/abstracts/13/1/80.</w:t>
      </w:r>
    </w:p>
    <w:p w:rsidR="008C6488" w:rsidRPr="00EA78E3" w:rsidRDefault="00D91ECF" w:rsidP="00D619F2">
      <w:pPr>
        <w:pStyle w:val="NormalWeb"/>
        <w:ind w:left="480" w:hanging="480"/>
        <w:divId w:val="1652515596"/>
        <w:rPr>
          <w:rFonts w:ascii="Arial" w:hAnsi="Arial" w:cs="Arial"/>
        </w:rPr>
      </w:pPr>
      <w:r w:rsidRPr="00EA78E3">
        <w:rPr>
          <w:rFonts w:ascii="Arial" w:hAnsi="Arial" w:cs="Arial"/>
        </w:rPr>
        <w:fldChar w:fldCharType="end"/>
      </w:r>
    </w:p>
    <w:sectPr w:rsidR="008C6488" w:rsidRPr="00EA78E3" w:rsidSect="0038015B">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46D" w:rsidRDefault="002A246D" w:rsidP="00EA1FF8">
      <w:pPr>
        <w:spacing w:after="0" w:line="240" w:lineRule="auto"/>
      </w:pPr>
      <w:r>
        <w:separator/>
      </w:r>
    </w:p>
  </w:endnote>
  <w:endnote w:type="continuationSeparator" w:id="0">
    <w:p w:rsidR="002A246D" w:rsidRDefault="002A246D" w:rsidP="00EA1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C3A" w:rsidRDefault="00274C3A">
    <w:pPr>
      <w:pStyle w:val="Footer"/>
    </w:pPr>
    <w:r>
      <w:t xml:space="preserve">Page </w:t>
    </w:r>
    <w:fldSimple w:instr=" PAGE   \* MERGEFORMAT ">
      <w:r w:rsidR="00A71655">
        <w:rPr>
          <w:noProof/>
        </w:rPr>
        <w:t>1</w:t>
      </w:r>
    </w:fldSimple>
    <w:r>
      <w:t xml:space="preserve"> of </w:t>
    </w:r>
    <w:fldSimple w:instr=" NUMPAGES   \* MERGEFORMAT ">
      <w:r w:rsidR="00A71655">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FF8" w:rsidRDefault="00EA1FF8">
    <w:pPr>
      <w:pStyle w:val="Footer"/>
    </w:pPr>
    <w:r>
      <w:t xml:space="preserve">Page </w:t>
    </w:r>
    <w:fldSimple w:instr=" PAGE   \* MERGEFORMAT ">
      <w:r w:rsidR="00A71655">
        <w:rPr>
          <w:noProof/>
        </w:rPr>
        <w:t>11</w:t>
      </w:r>
    </w:fldSimple>
    <w:r>
      <w:t xml:space="preserve"> of </w:t>
    </w:r>
    <w:fldSimple w:instr=" NUMPAGES   \* MERGEFORMAT ">
      <w:r w:rsidR="00A71655">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46D" w:rsidRDefault="002A246D" w:rsidP="00EA1FF8">
      <w:pPr>
        <w:spacing w:after="0" w:line="240" w:lineRule="auto"/>
      </w:pPr>
      <w:r>
        <w:separator/>
      </w:r>
    </w:p>
  </w:footnote>
  <w:footnote w:type="continuationSeparator" w:id="0">
    <w:p w:rsidR="002A246D" w:rsidRDefault="002A246D" w:rsidP="00EA1F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F0D7F"/>
    <w:multiLevelType w:val="hybridMultilevel"/>
    <w:tmpl w:val="C23A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18223A"/>
    <w:multiLevelType w:val="hybridMultilevel"/>
    <w:tmpl w:val="842E7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FD11942"/>
    <w:multiLevelType w:val="hybridMultilevel"/>
    <w:tmpl w:val="8B90A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D0C7F9E"/>
    <w:multiLevelType w:val="hybridMultilevel"/>
    <w:tmpl w:val="389E5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89D58D3"/>
    <w:multiLevelType w:val="hybridMultilevel"/>
    <w:tmpl w:val="D758D1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CF29EE"/>
    <w:multiLevelType w:val="hybridMultilevel"/>
    <w:tmpl w:val="A9BAD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A5B1C"/>
    <w:rsid w:val="000274C0"/>
    <w:rsid w:val="0004518A"/>
    <w:rsid w:val="00080913"/>
    <w:rsid w:val="000B6D81"/>
    <w:rsid w:val="000D3442"/>
    <w:rsid w:val="000E0E56"/>
    <w:rsid w:val="00126563"/>
    <w:rsid w:val="001806F5"/>
    <w:rsid w:val="001858C7"/>
    <w:rsid w:val="001C41FD"/>
    <w:rsid w:val="001D1DDE"/>
    <w:rsid w:val="002232F6"/>
    <w:rsid w:val="00235F26"/>
    <w:rsid w:val="0025349B"/>
    <w:rsid w:val="00274C3A"/>
    <w:rsid w:val="00294372"/>
    <w:rsid w:val="002A246D"/>
    <w:rsid w:val="002D213D"/>
    <w:rsid w:val="002D2148"/>
    <w:rsid w:val="003157CC"/>
    <w:rsid w:val="00345E47"/>
    <w:rsid w:val="00377407"/>
    <w:rsid w:val="0038015B"/>
    <w:rsid w:val="003847ED"/>
    <w:rsid w:val="0038535F"/>
    <w:rsid w:val="003D75CB"/>
    <w:rsid w:val="003E5C43"/>
    <w:rsid w:val="00413F2C"/>
    <w:rsid w:val="00463C82"/>
    <w:rsid w:val="004A4482"/>
    <w:rsid w:val="004A5B1C"/>
    <w:rsid w:val="004B67E6"/>
    <w:rsid w:val="004C2043"/>
    <w:rsid w:val="004D0155"/>
    <w:rsid w:val="00504175"/>
    <w:rsid w:val="005444D9"/>
    <w:rsid w:val="005A4C7B"/>
    <w:rsid w:val="005B06F5"/>
    <w:rsid w:val="00620D90"/>
    <w:rsid w:val="00677D66"/>
    <w:rsid w:val="006E0428"/>
    <w:rsid w:val="007430C0"/>
    <w:rsid w:val="0077190E"/>
    <w:rsid w:val="007911AE"/>
    <w:rsid w:val="007A5BC3"/>
    <w:rsid w:val="00802004"/>
    <w:rsid w:val="008404B5"/>
    <w:rsid w:val="00840C33"/>
    <w:rsid w:val="00887EC6"/>
    <w:rsid w:val="008C6488"/>
    <w:rsid w:val="00902B64"/>
    <w:rsid w:val="009247BC"/>
    <w:rsid w:val="00964AFD"/>
    <w:rsid w:val="0097655E"/>
    <w:rsid w:val="00980073"/>
    <w:rsid w:val="009B4511"/>
    <w:rsid w:val="009F4D5B"/>
    <w:rsid w:val="00A409FD"/>
    <w:rsid w:val="00A42134"/>
    <w:rsid w:val="00A44145"/>
    <w:rsid w:val="00A71655"/>
    <w:rsid w:val="00A77C5D"/>
    <w:rsid w:val="00AA6280"/>
    <w:rsid w:val="00AD24DB"/>
    <w:rsid w:val="00B21F77"/>
    <w:rsid w:val="00B244D8"/>
    <w:rsid w:val="00B25012"/>
    <w:rsid w:val="00C30D4B"/>
    <w:rsid w:val="00C67F29"/>
    <w:rsid w:val="00C86C87"/>
    <w:rsid w:val="00CC7AF9"/>
    <w:rsid w:val="00CF6B09"/>
    <w:rsid w:val="00D619F2"/>
    <w:rsid w:val="00D80FFD"/>
    <w:rsid w:val="00D91ECF"/>
    <w:rsid w:val="00D92E85"/>
    <w:rsid w:val="00E13CE3"/>
    <w:rsid w:val="00E13EB9"/>
    <w:rsid w:val="00E2571C"/>
    <w:rsid w:val="00E72F1A"/>
    <w:rsid w:val="00E86431"/>
    <w:rsid w:val="00E922A9"/>
    <w:rsid w:val="00EA1FF8"/>
    <w:rsid w:val="00EA41FA"/>
    <w:rsid w:val="00EA78E3"/>
    <w:rsid w:val="00EB2B29"/>
    <w:rsid w:val="00EC6A08"/>
    <w:rsid w:val="00EE5B75"/>
    <w:rsid w:val="00F00A78"/>
    <w:rsid w:val="00F12286"/>
    <w:rsid w:val="00F236E0"/>
    <w:rsid w:val="00F327CB"/>
    <w:rsid w:val="00F73493"/>
    <w:rsid w:val="00F74BDA"/>
    <w:rsid w:val="00F820F3"/>
    <w:rsid w:val="00F97058"/>
    <w:rsid w:val="00FA45A5"/>
    <w:rsid w:val="00FB5C29"/>
    <w:rsid w:val="00FC68C9"/>
    <w:rsid w:val="00FE013C"/>
    <w:rsid w:val="00FE6E8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5B"/>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1A"/>
    <w:pPr>
      <w:ind w:left="720"/>
      <w:contextualSpacing/>
    </w:pPr>
  </w:style>
  <w:style w:type="paragraph" w:styleId="NormalWeb">
    <w:name w:val="Normal (Web)"/>
    <w:basedOn w:val="Normal"/>
    <w:uiPriority w:val="99"/>
    <w:unhideWhenUsed/>
    <w:rsid w:val="00D91ECF"/>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semiHidden/>
    <w:unhideWhenUsed/>
    <w:rsid w:val="00EA1F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EA1FF8"/>
    <w:rPr>
      <w:rFonts w:cstheme="minorBidi"/>
    </w:rPr>
  </w:style>
  <w:style w:type="paragraph" w:styleId="Footer">
    <w:name w:val="footer"/>
    <w:basedOn w:val="Normal"/>
    <w:link w:val="FooterChar"/>
    <w:uiPriority w:val="99"/>
    <w:semiHidden/>
    <w:unhideWhenUsed/>
    <w:rsid w:val="00EA1F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EA1FF8"/>
    <w:rPr>
      <w:rFonts w:cstheme="minorBidi"/>
    </w:rPr>
  </w:style>
  <w:style w:type="paragraph" w:styleId="BalloonText">
    <w:name w:val="Balloon Text"/>
    <w:basedOn w:val="Normal"/>
    <w:link w:val="BalloonTextChar"/>
    <w:uiPriority w:val="99"/>
    <w:semiHidden/>
    <w:unhideWhenUsed/>
    <w:rsid w:val="00E2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2515607">
      <w:marLeft w:val="0"/>
      <w:marRight w:val="0"/>
      <w:marTop w:val="0"/>
      <w:marBottom w:val="0"/>
      <w:divBdr>
        <w:top w:val="none" w:sz="0" w:space="0" w:color="auto"/>
        <w:left w:val="none" w:sz="0" w:space="0" w:color="auto"/>
        <w:bottom w:val="none" w:sz="0" w:space="0" w:color="auto"/>
        <w:right w:val="none" w:sz="0" w:space="0" w:color="auto"/>
      </w:divBdr>
      <w:divsChild>
        <w:div w:id="1652515605">
          <w:marLeft w:val="0"/>
          <w:marRight w:val="0"/>
          <w:marTop w:val="0"/>
          <w:marBottom w:val="0"/>
          <w:divBdr>
            <w:top w:val="none" w:sz="0" w:space="0" w:color="auto"/>
            <w:left w:val="none" w:sz="0" w:space="0" w:color="auto"/>
            <w:bottom w:val="none" w:sz="0" w:space="0" w:color="auto"/>
            <w:right w:val="none" w:sz="0" w:space="0" w:color="auto"/>
          </w:divBdr>
          <w:divsChild>
            <w:div w:id="1652515617">
              <w:marLeft w:val="0"/>
              <w:marRight w:val="0"/>
              <w:marTop w:val="0"/>
              <w:marBottom w:val="0"/>
              <w:divBdr>
                <w:top w:val="none" w:sz="0" w:space="0" w:color="auto"/>
                <w:left w:val="none" w:sz="0" w:space="0" w:color="auto"/>
                <w:bottom w:val="none" w:sz="0" w:space="0" w:color="auto"/>
                <w:right w:val="none" w:sz="0" w:space="0" w:color="auto"/>
              </w:divBdr>
              <w:divsChild>
                <w:div w:id="1652515610">
                  <w:marLeft w:val="0"/>
                  <w:marRight w:val="0"/>
                  <w:marTop w:val="0"/>
                  <w:marBottom w:val="0"/>
                  <w:divBdr>
                    <w:top w:val="none" w:sz="0" w:space="0" w:color="auto"/>
                    <w:left w:val="none" w:sz="0" w:space="0" w:color="auto"/>
                    <w:bottom w:val="none" w:sz="0" w:space="0" w:color="auto"/>
                    <w:right w:val="none" w:sz="0" w:space="0" w:color="auto"/>
                  </w:divBdr>
                  <w:divsChild>
                    <w:div w:id="1652515613">
                      <w:marLeft w:val="0"/>
                      <w:marRight w:val="0"/>
                      <w:marTop w:val="0"/>
                      <w:marBottom w:val="0"/>
                      <w:divBdr>
                        <w:top w:val="none" w:sz="0" w:space="0" w:color="auto"/>
                        <w:left w:val="none" w:sz="0" w:space="0" w:color="auto"/>
                        <w:bottom w:val="none" w:sz="0" w:space="0" w:color="auto"/>
                        <w:right w:val="none" w:sz="0" w:space="0" w:color="auto"/>
                      </w:divBdr>
                      <w:divsChild>
                        <w:div w:id="1652515616">
                          <w:marLeft w:val="0"/>
                          <w:marRight w:val="0"/>
                          <w:marTop w:val="0"/>
                          <w:marBottom w:val="0"/>
                          <w:divBdr>
                            <w:top w:val="none" w:sz="0" w:space="0" w:color="auto"/>
                            <w:left w:val="none" w:sz="0" w:space="0" w:color="auto"/>
                            <w:bottom w:val="none" w:sz="0" w:space="0" w:color="auto"/>
                            <w:right w:val="none" w:sz="0" w:space="0" w:color="auto"/>
                          </w:divBdr>
                          <w:divsChild>
                            <w:div w:id="1652515608">
                              <w:marLeft w:val="0"/>
                              <w:marRight w:val="0"/>
                              <w:marTop w:val="0"/>
                              <w:marBottom w:val="0"/>
                              <w:divBdr>
                                <w:top w:val="none" w:sz="0" w:space="0" w:color="auto"/>
                                <w:left w:val="none" w:sz="0" w:space="0" w:color="auto"/>
                                <w:bottom w:val="none" w:sz="0" w:space="0" w:color="auto"/>
                                <w:right w:val="none" w:sz="0" w:space="0" w:color="auto"/>
                              </w:divBdr>
                              <w:divsChild>
                                <w:div w:id="1652515611">
                                  <w:marLeft w:val="0"/>
                                  <w:marRight w:val="0"/>
                                  <w:marTop w:val="0"/>
                                  <w:marBottom w:val="0"/>
                                  <w:divBdr>
                                    <w:top w:val="none" w:sz="0" w:space="0" w:color="auto"/>
                                    <w:left w:val="none" w:sz="0" w:space="0" w:color="auto"/>
                                    <w:bottom w:val="none" w:sz="0" w:space="0" w:color="auto"/>
                                    <w:right w:val="none" w:sz="0" w:space="0" w:color="auto"/>
                                  </w:divBdr>
                                  <w:divsChild>
                                    <w:div w:id="1652515614">
                                      <w:marLeft w:val="0"/>
                                      <w:marRight w:val="0"/>
                                      <w:marTop w:val="0"/>
                                      <w:marBottom w:val="0"/>
                                      <w:divBdr>
                                        <w:top w:val="none" w:sz="0" w:space="0" w:color="auto"/>
                                        <w:left w:val="none" w:sz="0" w:space="0" w:color="auto"/>
                                        <w:bottom w:val="none" w:sz="0" w:space="0" w:color="auto"/>
                                        <w:right w:val="none" w:sz="0" w:space="0" w:color="auto"/>
                                      </w:divBdr>
                                      <w:divsChild>
                                        <w:div w:id="1652515606">
                                          <w:marLeft w:val="0"/>
                                          <w:marRight w:val="0"/>
                                          <w:marTop w:val="0"/>
                                          <w:marBottom w:val="0"/>
                                          <w:divBdr>
                                            <w:top w:val="none" w:sz="0" w:space="0" w:color="auto"/>
                                            <w:left w:val="none" w:sz="0" w:space="0" w:color="auto"/>
                                            <w:bottom w:val="none" w:sz="0" w:space="0" w:color="auto"/>
                                            <w:right w:val="none" w:sz="0" w:space="0" w:color="auto"/>
                                          </w:divBdr>
                                          <w:divsChild>
                                            <w:div w:id="1652515609">
                                              <w:marLeft w:val="0"/>
                                              <w:marRight w:val="0"/>
                                              <w:marTop w:val="0"/>
                                              <w:marBottom w:val="0"/>
                                              <w:divBdr>
                                                <w:top w:val="none" w:sz="0" w:space="0" w:color="auto"/>
                                                <w:left w:val="none" w:sz="0" w:space="0" w:color="auto"/>
                                                <w:bottom w:val="none" w:sz="0" w:space="0" w:color="auto"/>
                                                <w:right w:val="none" w:sz="0" w:space="0" w:color="auto"/>
                                              </w:divBdr>
                                              <w:divsChild>
                                                <w:div w:id="1652515615">
                                                  <w:marLeft w:val="0"/>
                                                  <w:marRight w:val="0"/>
                                                  <w:marTop w:val="0"/>
                                                  <w:marBottom w:val="0"/>
                                                  <w:divBdr>
                                                    <w:top w:val="none" w:sz="0" w:space="0" w:color="auto"/>
                                                    <w:left w:val="none" w:sz="0" w:space="0" w:color="auto"/>
                                                    <w:bottom w:val="none" w:sz="0" w:space="0" w:color="auto"/>
                                                    <w:right w:val="none" w:sz="0" w:space="0" w:color="auto"/>
                                                  </w:divBdr>
                                                  <w:divsChild>
                                                    <w:div w:id="1652515599">
                                                      <w:marLeft w:val="0"/>
                                                      <w:marRight w:val="0"/>
                                                      <w:marTop w:val="0"/>
                                                      <w:marBottom w:val="0"/>
                                                      <w:divBdr>
                                                        <w:top w:val="none" w:sz="0" w:space="0" w:color="auto"/>
                                                        <w:left w:val="none" w:sz="0" w:space="0" w:color="auto"/>
                                                        <w:bottom w:val="none" w:sz="0" w:space="0" w:color="auto"/>
                                                        <w:right w:val="none" w:sz="0" w:space="0" w:color="auto"/>
                                                      </w:divBdr>
                                                      <w:divsChild>
                                                        <w:div w:id="1652515618">
                                                          <w:marLeft w:val="0"/>
                                                          <w:marRight w:val="0"/>
                                                          <w:marTop w:val="0"/>
                                                          <w:marBottom w:val="0"/>
                                                          <w:divBdr>
                                                            <w:top w:val="none" w:sz="0" w:space="0" w:color="auto"/>
                                                            <w:left w:val="none" w:sz="0" w:space="0" w:color="auto"/>
                                                            <w:bottom w:val="none" w:sz="0" w:space="0" w:color="auto"/>
                                                            <w:right w:val="none" w:sz="0" w:space="0" w:color="auto"/>
                                                          </w:divBdr>
                                                          <w:divsChild>
                                                            <w:div w:id="1652515600">
                                                              <w:marLeft w:val="0"/>
                                                              <w:marRight w:val="0"/>
                                                              <w:marTop w:val="0"/>
                                                              <w:marBottom w:val="0"/>
                                                              <w:divBdr>
                                                                <w:top w:val="none" w:sz="0" w:space="0" w:color="auto"/>
                                                                <w:left w:val="none" w:sz="0" w:space="0" w:color="auto"/>
                                                                <w:bottom w:val="none" w:sz="0" w:space="0" w:color="auto"/>
                                                                <w:right w:val="none" w:sz="0" w:space="0" w:color="auto"/>
                                                              </w:divBdr>
                                                              <w:divsChild>
                                                                <w:div w:id="1652515604">
                                                                  <w:marLeft w:val="0"/>
                                                                  <w:marRight w:val="0"/>
                                                                  <w:marTop w:val="0"/>
                                                                  <w:marBottom w:val="0"/>
                                                                  <w:divBdr>
                                                                    <w:top w:val="none" w:sz="0" w:space="0" w:color="auto"/>
                                                                    <w:left w:val="none" w:sz="0" w:space="0" w:color="auto"/>
                                                                    <w:bottom w:val="none" w:sz="0" w:space="0" w:color="auto"/>
                                                                    <w:right w:val="none" w:sz="0" w:space="0" w:color="auto"/>
                                                                  </w:divBdr>
                                                                  <w:divsChild>
                                                                    <w:div w:id="1652515601">
                                                                      <w:marLeft w:val="0"/>
                                                                      <w:marRight w:val="0"/>
                                                                      <w:marTop w:val="0"/>
                                                                      <w:marBottom w:val="0"/>
                                                                      <w:divBdr>
                                                                        <w:top w:val="none" w:sz="0" w:space="0" w:color="auto"/>
                                                                        <w:left w:val="none" w:sz="0" w:space="0" w:color="auto"/>
                                                                        <w:bottom w:val="none" w:sz="0" w:space="0" w:color="auto"/>
                                                                        <w:right w:val="none" w:sz="0" w:space="0" w:color="auto"/>
                                                                      </w:divBdr>
                                                                      <w:divsChild>
                                                                        <w:div w:id="1652515598">
                                                                          <w:marLeft w:val="0"/>
                                                                          <w:marRight w:val="0"/>
                                                                          <w:marTop w:val="0"/>
                                                                          <w:marBottom w:val="0"/>
                                                                          <w:divBdr>
                                                                            <w:top w:val="none" w:sz="0" w:space="0" w:color="auto"/>
                                                                            <w:left w:val="none" w:sz="0" w:space="0" w:color="auto"/>
                                                                            <w:bottom w:val="none" w:sz="0" w:space="0" w:color="auto"/>
                                                                            <w:right w:val="none" w:sz="0" w:space="0" w:color="auto"/>
                                                                          </w:divBdr>
                                                                          <w:divsChild>
                                                                            <w:div w:id="1652515603">
                                                                              <w:marLeft w:val="0"/>
                                                                              <w:marRight w:val="0"/>
                                                                              <w:marTop w:val="0"/>
                                                                              <w:marBottom w:val="0"/>
                                                                              <w:divBdr>
                                                                                <w:top w:val="none" w:sz="0" w:space="0" w:color="auto"/>
                                                                                <w:left w:val="none" w:sz="0" w:space="0" w:color="auto"/>
                                                                                <w:bottom w:val="none" w:sz="0" w:space="0" w:color="auto"/>
                                                                                <w:right w:val="none" w:sz="0" w:space="0" w:color="auto"/>
                                                                              </w:divBdr>
                                                                              <w:divsChild>
                                                                                <w:div w:id="1652515602">
                                                                                  <w:marLeft w:val="0"/>
                                                                                  <w:marRight w:val="0"/>
                                                                                  <w:marTop w:val="0"/>
                                                                                  <w:marBottom w:val="0"/>
                                                                                  <w:divBdr>
                                                                                    <w:top w:val="none" w:sz="0" w:space="0" w:color="auto"/>
                                                                                    <w:left w:val="none" w:sz="0" w:space="0" w:color="auto"/>
                                                                                    <w:bottom w:val="none" w:sz="0" w:space="0" w:color="auto"/>
                                                                                    <w:right w:val="none" w:sz="0" w:space="0" w:color="auto"/>
                                                                                  </w:divBdr>
                                                                                  <w:divsChild>
                                                                                    <w:div w:id="1652515597">
                                                                                      <w:marLeft w:val="0"/>
                                                                                      <w:marRight w:val="0"/>
                                                                                      <w:marTop w:val="0"/>
                                                                                      <w:marBottom w:val="0"/>
                                                                                      <w:divBdr>
                                                                                        <w:top w:val="none" w:sz="0" w:space="0" w:color="auto"/>
                                                                                        <w:left w:val="none" w:sz="0" w:space="0" w:color="auto"/>
                                                                                        <w:bottom w:val="none" w:sz="0" w:space="0" w:color="auto"/>
                                                                                        <w:right w:val="none" w:sz="0" w:space="0" w:color="auto"/>
                                                                                      </w:divBdr>
                                                                                      <w:divsChild>
                                                                                        <w:div w:id="1652515592">
                                                                                          <w:marLeft w:val="0"/>
                                                                                          <w:marRight w:val="0"/>
                                                                                          <w:marTop w:val="0"/>
                                                                                          <w:marBottom w:val="0"/>
                                                                                          <w:divBdr>
                                                                                            <w:top w:val="none" w:sz="0" w:space="0" w:color="auto"/>
                                                                                            <w:left w:val="none" w:sz="0" w:space="0" w:color="auto"/>
                                                                                            <w:bottom w:val="none" w:sz="0" w:space="0" w:color="auto"/>
                                                                                            <w:right w:val="none" w:sz="0" w:space="0" w:color="auto"/>
                                                                                          </w:divBdr>
                                                                                          <w:divsChild>
                                                                                            <w:div w:id="1652515594">
                                                                                              <w:marLeft w:val="0"/>
                                                                                              <w:marRight w:val="0"/>
                                                                                              <w:marTop w:val="0"/>
                                                                                              <w:marBottom w:val="0"/>
                                                                                              <w:divBdr>
                                                                                                <w:top w:val="none" w:sz="0" w:space="0" w:color="auto"/>
                                                                                                <w:left w:val="none" w:sz="0" w:space="0" w:color="auto"/>
                                                                                                <w:bottom w:val="none" w:sz="0" w:space="0" w:color="auto"/>
                                                                                                <w:right w:val="none" w:sz="0" w:space="0" w:color="auto"/>
                                                                                              </w:divBdr>
                                                                                              <w:divsChild>
                                                                                                <w:div w:id="1652515595">
                                                                                                  <w:marLeft w:val="0"/>
                                                                                                  <w:marRight w:val="0"/>
                                                                                                  <w:marTop w:val="0"/>
                                                                                                  <w:marBottom w:val="0"/>
                                                                                                  <w:divBdr>
                                                                                                    <w:top w:val="none" w:sz="0" w:space="0" w:color="auto"/>
                                                                                                    <w:left w:val="none" w:sz="0" w:space="0" w:color="auto"/>
                                                                                                    <w:bottom w:val="none" w:sz="0" w:space="0" w:color="auto"/>
                                                                                                    <w:right w:val="none" w:sz="0" w:space="0" w:color="auto"/>
                                                                                                  </w:divBdr>
                                                                                                  <w:divsChild>
                                                                                                    <w:div w:id="1652515596">
                                                                                                      <w:marLeft w:val="0"/>
                                                                                                      <w:marRight w:val="0"/>
                                                                                                      <w:marTop w:val="0"/>
                                                                                                      <w:marBottom w:val="0"/>
                                                                                                      <w:divBdr>
                                                                                                        <w:top w:val="none" w:sz="0" w:space="0" w:color="auto"/>
                                                                                                        <w:left w:val="none" w:sz="0" w:space="0" w:color="auto"/>
                                                                                                        <w:bottom w:val="none" w:sz="0" w:space="0" w:color="auto"/>
                                                                                                        <w:right w:val="none" w:sz="0" w:space="0" w:color="auto"/>
                                                                                                      </w:divBdr>
                                                                                                      <w:divsChild>
                                                                                                        <w:div w:id="16525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2515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B94657-07FF-468B-BE5E-C7B8FD73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17686</Words>
  <Characters>100814</Characters>
  <Application>Microsoft Office Word</Application>
  <DocSecurity>0</DocSecurity>
  <Lines>840</Lines>
  <Paragraphs>236</Paragraphs>
  <ScaleCrop>false</ScaleCrop>
  <Company>CSIRO</Company>
  <LinksUpToDate>false</LinksUpToDate>
  <CharactersWithSpaces>118264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(Agriculture, Black Mountain)</dc:creator>
  <cp:lastModifiedBy>Cullerne, Darren (Agriculture, Black Mountain)</cp:lastModifiedBy>
  <cp:revision>2</cp:revision>
  <cp:lastPrinted>2015-02-08T22:21:00Z</cp:lastPrinted>
  <dcterms:created xsi:type="dcterms:W3CDTF">2015-03-04T05:46:00Z</dcterms:created>
  <dcterms:modified xsi:type="dcterms:W3CDTF">2015-03-04T05:46:00Z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