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Pr="000A67D6" w:rsidRDefault="00FC639A">
      <w:pPr>
        <w:pStyle w:val="2"/>
        <w:ind w:left="0"/>
        <w:rPr>
          <w:rFonts w:eastAsiaTheme="minorEastAsia" w:hint="eastAsia"/>
        </w:rPr>
      </w:pPr>
      <w:r>
        <w:t>事業及び諸規定等検討連絡会について</w:t>
      </w:r>
      <w:r w:rsidR="000A67D6">
        <w:rPr>
          <w:rFonts w:asciiTheme="minorEastAsia" w:eastAsiaTheme="minorEastAsia" w:hAnsiTheme="minorEastAsia" w:hint="eastAsia"/>
        </w:rPr>
        <w:t xml:space="preserve">　小川　佳伸</w:t>
      </w:r>
    </w:p>
    <w:p w:rsidR="00AE5500" w:rsidRDefault="00FC639A">
      <w:pPr>
        <w:spacing w:after="92"/>
        <w:ind w:left="508"/>
      </w:pPr>
      <w:r>
        <w:t xml:space="preserve">　平成 28 年 11 月４日に</w:t>
      </w:r>
    </w:p>
    <w:p w:rsidR="00AE5500" w:rsidRDefault="00FC639A">
      <w:pPr>
        <w:numPr>
          <w:ilvl w:val="0"/>
          <w:numId w:val="3"/>
        </w:numPr>
        <w:spacing w:after="92"/>
        <w:ind w:hanging="420"/>
      </w:pPr>
      <w:r>
        <w:t>会費及び入会金負担規則について、</w:t>
      </w:r>
    </w:p>
    <w:p w:rsidR="00AE5500" w:rsidRDefault="00FC639A">
      <w:pPr>
        <w:numPr>
          <w:ilvl w:val="0"/>
          <w:numId w:val="3"/>
        </w:numPr>
        <w:spacing w:after="92"/>
        <w:ind w:hanging="420"/>
      </w:pPr>
      <w:r>
        <w:t>豊中市域の医師会未入会医療機関に対する入会勧誘について、</w:t>
      </w:r>
    </w:p>
    <w:p w:rsidR="00AE5500" w:rsidRDefault="00FC639A">
      <w:pPr>
        <w:spacing w:after="92"/>
        <w:ind w:left="508"/>
      </w:pPr>
      <w:r>
        <w:t xml:space="preserve">　平成 29 年１月 23 日に</w:t>
      </w:r>
      <w:bookmarkStart w:id="0" w:name="_GoBack"/>
      <w:bookmarkEnd w:id="0"/>
    </w:p>
    <w:p w:rsidR="00AE5500" w:rsidRDefault="00FC639A">
      <w:pPr>
        <w:numPr>
          <w:ilvl w:val="0"/>
          <w:numId w:val="4"/>
        </w:numPr>
        <w:spacing w:after="92"/>
        <w:ind w:hanging="420"/>
      </w:pPr>
      <w:r>
        <w:t>会費及び入会金規則等の見直しについて、</w:t>
      </w:r>
    </w:p>
    <w:p w:rsidR="00AE5500" w:rsidRDefault="00FC639A">
      <w:pPr>
        <w:numPr>
          <w:ilvl w:val="0"/>
          <w:numId w:val="4"/>
        </w:numPr>
        <w:spacing w:after="92"/>
        <w:ind w:hanging="420"/>
      </w:pPr>
      <w:r>
        <w:t>豊中市域の医師会未入会医療機関に対する入会勧誘について、</w:t>
      </w:r>
    </w:p>
    <w:p w:rsidR="00AE5500" w:rsidRDefault="00FC639A">
      <w:pPr>
        <w:numPr>
          <w:ilvl w:val="0"/>
          <w:numId w:val="4"/>
        </w:numPr>
        <w:spacing w:after="92"/>
        <w:ind w:hanging="420"/>
      </w:pPr>
      <w:r>
        <w:t>法人名称、診療所名称についてそれぞれ討議した。概要は以下の通りである。</w:t>
      </w:r>
    </w:p>
    <w:p w:rsidR="00AE5500" w:rsidRDefault="00FC639A">
      <w:pPr>
        <w:numPr>
          <w:ilvl w:val="1"/>
          <w:numId w:val="4"/>
        </w:numPr>
        <w:spacing w:after="92"/>
        <w:ind w:hanging="420"/>
      </w:pPr>
      <w:r>
        <w:t>会費及び入会金負担規則について</w:t>
      </w:r>
    </w:p>
    <w:p w:rsidR="00AE5500" w:rsidRDefault="00FC639A">
      <w:pPr>
        <w:spacing w:after="0" w:line="355" w:lineRule="auto"/>
        <w:ind w:left="933"/>
      </w:pPr>
      <w:r>
        <w:t xml:space="preserve">　第 11 回（第 191 回）一般社団法人豊中市医師会（以下、当会）臨時総会で原案通り承認して頂いた。</w:t>
      </w:r>
    </w:p>
    <w:p w:rsidR="00AE5500" w:rsidRDefault="00FC639A">
      <w:pPr>
        <w:numPr>
          <w:ilvl w:val="1"/>
          <w:numId w:val="4"/>
        </w:numPr>
        <w:spacing w:after="92"/>
        <w:ind w:hanging="420"/>
      </w:pPr>
      <w:r>
        <w:t>豊中市域の医師会未入会医療機関に対する入会勧誘について</w:t>
      </w:r>
    </w:p>
    <w:p w:rsidR="00AE5500" w:rsidRDefault="00FC639A">
      <w:pPr>
        <w:spacing w:after="0" w:line="355" w:lineRule="auto"/>
        <w:ind w:left="933"/>
      </w:pPr>
      <w:r>
        <w:t xml:space="preserve">　未加入医療機関に入会を呼びかける手紙を送付した。返事があり面談を希望した未加入医療機関に対しては役員が出向き質問等に回答し、当会入会を呼びかけた。</w:t>
      </w:r>
    </w:p>
    <w:p w:rsidR="00AE5500" w:rsidRDefault="00FC639A">
      <w:pPr>
        <w:numPr>
          <w:ilvl w:val="1"/>
          <w:numId w:val="4"/>
        </w:numPr>
        <w:spacing w:after="92"/>
        <w:ind w:hanging="420"/>
      </w:pPr>
      <w:r>
        <w:t>法人名称、診療所名称について</w:t>
      </w:r>
    </w:p>
    <w:p w:rsidR="00AE5500" w:rsidRDefault="00FC639A" w:rsidP="001310F8">
      <w:pPr>
        <w:spacing w:after="536" w:line="355" w:lineRule="auto"/>
        <w:ind w:left="933"/>
      </w:pPr>
      <w:r>
        <w:t xml:space="preserve">　地域名を冠した医療機関について従来から当会は入会を認めていなかったため統一基準について話し合った。今後、名称による入会の可否についての基準を大阪府医師会や行政の基準を参考にして定める予定である。</w:t>
      </w:r>
    </w:p>
    <w:sectPr w:rsidR="00AE5500">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FCC" w:rsidRDefault="00CB4FCC">
      <w:pPr>
        <w:spacing w:after="0" w:line="240" w:lineRule="auto"/>
      </w:pPr>
      <w:r>
        <w:separator/>
      </w:r>
    </w:p>
  </w:endnote>
  <w:endnote w:type="continuationSeparator" w:id="0">
    <w:p w:rsidR="00CB4FCC" w:rsidRDefault="00CB4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1310F8" w:rsidRPr="001310F8">
      <w:rPr>
        <w:noProof/>
        <w:sz w:val="20"/>
      </w:rPr>
      <w:t>20</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1310F8" w:rsidRPr="001310F8">
      <w:rPr>
        <w:noProof/>
        <w:sz w:val="20"/>
      </w:rPr>
      <w:t>21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FCC" w:rsidRDefault="00CB4FCC">
      <w:pPr>
        <w:spacing w:after="0" w:line="240" w:lineRule="auto"/>
      </w:pPr>
      <w:r>
        <w:separator/>
      </w:r>
    </w:p>
  </w:footnote>
  <w:footnote w:type="continuationSeparator" w:id="0">
    <w:p w:rsidR="00CB4FCC" w:rsidRDefault="00CB4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04208D"/>
    <w:rsid w:val="000A67D6"/>
    <w:rsid w:val="001310F8"/>
    <w:rsid w:val="001B3832"/>
    <w:rsid w:val="00580B8F"/>
    <w:rsid w:val="008B39B7"/>
    <w:rsid w:val="00A5055B"/>
    <w:rsid w:val="00AA4A84"/>
    <w:rsid w:val="00AE5500"/>
    <w:rsid w:val="00CB4FCC"/>
    <w:rsid w:val="00FC0D4C"/>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81C645"/>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Words>
  <Characters>405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4</cp:revision>
  <dcterms:created xsi:type="dcterms:W3CDTF">2017-06-16T08:05:00Z</dcterms:created>
  <dcterms:modified xsi:type="dcterms:W3CDTF">2017-06-29T00:45:00Z</dcterms:modified>
</cp:coreProperties>
</file>