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partnership-pitch-deck-outline"/>
    <w:p>
      <w:pPr>
        <w:pStyle w:val="Heading1"/>
      </w:pPr>
      <w:r>
        <w:t xml:space="preserve">9. Partnership Pitch Deck Outline</w:t>
      </w:r>
    </w:p>
    <w:bookmarkStart w:id="9" w:name="context"/>
    <w:p>
      <w:pPr>
        <w:pStyle w:val="Heading3"/>
      </w:pPr>
      <w:r>
        <w:t xml:space="preserve">Context</w:t>
      </w:r>
    </w:p>
    <w:p>
      <w:pPr>
        <w:pStyle w:val="FirstParagraph"/>
      </w:pPr>
      <w:r>
        <w:t xml:space="preserve">This deck is used when pitching potential partners who can help distribute QuadERP to their existing networks. The fundamental pitch is:</w:t>
      </w:r>
      <w:r>
        <w:t xml:space="preserve"> </w:t>
      </w:r>
      <w:r>
        <w:t xml:space="preserve">“You already serve these shop owners. We help them run better. Let’s work together so your members/customers/clients get more value, and you get a new revenue stream or engagement tool.”</w:t>
      </w:r>
    </w:p>
    <w:p>
      <w:pPr>
        <w:pStyle w:val="BodyText"/>
      </w:pPr>
      <w:r>
        <w:t xml:space="preserve">Target partners:</w:t>
      </w:r>
      <w:r>
        <w:t xml:space="preserve"> </w:t>
      </w:r>
      <w:r>
        <w:t xml:space="preserve">-</w:t>
      </w:r>
      <w:r>
        <w:t xml:space="preserve"> </w:t>
      </w:r>
      <w:r>
        <w:rPr>
          <w:b/>
          <w:bCs/>
        </w:rPr>
        <w:t xml:space="preserve">Business associations:</w:t>
      </w:r>
      <w:r>
        <w:t xml:space="preserve"> </w:t>
      </w:r>
      <w:r>
        <w:t xml:space="preserve">AGI (Association of Ghana Industries), GNCCI (Ghana National Chamber of Commerce &amp; Industry)</w:t>
      </w:r>
      <w:r>
        <w:t xml:space="preserve"> </w:t>
      </w:r>
      <w:r>
        <w:t xml:space="preserve">-</w:t>
      </w:r>
      <w:r>
        <w:t xml:space="preserve"> </w:t>
      </w:r>
      <w:r>
        <w:rPr>
          <w:b/>
          <w:bCs/>
        </w:rPr>
        <w:t xml:space="preserve">Pharmacy associations:</w:t>
      </w:r>
      <w:r>
        <w:t xml:space="preserve"> </w:t>
      </w:r>
      <w:r>
        <w:t xml:space="preserve">Pharmaceutical Society of Ghana, Pharmacy Council</w:t>
      </w:r>
      <w:r>
        <w:t xml:space="preserve"> </w:t>
      </w:r>
      <w:r>
        <w:t xml:space="preserve">-</w:t>
      </w:r>
      <w:r>
        <w:t xml:space="preserve"> </w:t>
      </w:r>
      <w:r>
        <w:rPr>
          <w:b/>
          <w:bCs/>
        </w:rPr>
        <w:t xml:space="preserve">POS hardware resellers:</w:t>
      </w:r>
      <w:r>
        <w:t xml:space="preserve"> </w:t>
      </w:r>
      <w:r>
        <w:t xml:space="preserve">Companies selling thermal printers, barcode scanners, cash drawers</w:t>
      </w:r>
      <w:r>
        <w:t xml:space="preserve"> </w:t>
      </w:r>
      <w:r>
        <w:t xml:space="preserve">-</w:t>
      </w:r>
      <w:r>
        <w:t xml:space="preserve"> </w:t>
      </w:r>
      <w:r>
        <w:rPr>
          <w:b/>
          <w:bCs/>
        </w:rPr>
        <w:t xml:space="preserve">Accounting firms:</w:t>
      </w:r>
      <w:r>
        <w:t xml:space="preserve"> </w:t>
      </w:r>
      <w:r>
        <w:t xml:space="preserve">Firms serving SMBs with bookkeeping, tax, and advisory services</w:t>
      </w:r>
      <w:r>
        <w:t xml:space="preserve"> </w:t>
      </w:r>
      <w:r>
        <w:t xml:space="preserve">-</w:t>
      </w:r>
      <w:r>
        <w:t xml:space="preserve"> </w:t>
      </w:r>
      <w:r>
        <w:rPr>
          <w:b/>
          <w:bCs/>
        </w:rPr>
        <w:t xml:space="preserve">Telecom companies:</w:t>
      </w:r>
      <w:r>
        <w:t xml:space="preserve"> </w:t>
      </w:r>
      <w:r>
        <w:t xml:space="preserve">MTN Ghana, Vodafone Ghana. Mobile Money integration angle</w:t>
      </w:r>
    </w:p>
    <w:p>
      <w:pPr>
        <w:pStyle w:val="BodyText"/>
      </w:pPr>
      <w:r>
        <w:rPr>
          <w:b/>
          <w:bCs/>
        </w:rPr>
        <w:t xml:space="preserve">Deck format:</w:t>
      </w:r>
      <w:r>
        <w:t xml:space="preserve"> </w:t>
      </w:r>
      <w:r>
        <w:t xml:space="preserve">10 slides, 16:9 aspect ratio. Design should be clean, professional, and data-driven. Use QuadERP brand colors.</w:t>
      </w:r>
    </w:p>
    <w:p>
      <w:r>
        <w:pict>
          <v:rect style="width:0;height:1.5pt" o:hralign="center" o:hrstd="t" o:hr="t"/>
        </w:pict>
      </w:r>
    </w:p>
    <w:bookmarkEnd w:id="9"/>
    <w:bookmarkStart w:id="10" w:name="slide-1-title-slide"/>
    <w:p>
      <w:pPr>
        <w:pStyle w:val="Heading2"/>
      </w:pPr>
      <w:r>
        <w:t xml:space="preserve">Slide 1: Title Slide</w:t>
      </w:r>
    </w:p>
    <w:p>
      <w:pPr>
        <w:pStyle w:val="FirstParagraph"/>
      </w:pPr>
      <w:r>
        <w:rPr>
          <w:b/>
          <w:bCs/>
        </w:rPr>
        <w:t xml:space="preserve">Title:</w:t>
      </w:r>
      <w:r>
        <w:t xml:space="preserve"> </w:t>
      </w:r>
      <w:r>
        <w:t xml:space="preserve">QuadERP. Partnership Opportunity</w:t>
      </w:r>
    </w:p>
    <w:p>
      <w:pPr>
        <w:pStyle w:val="BodyText"/>
      </w:pPr>
      <w:r>
        <w:rPr>
          <w:b/>
          <w:bCs/>
        </w:rPr>
        <w:t xml:space="preserve">Subtitle:</w:t>
      </w:r>
      <w:r>
        <w:t xml:space="preserve"> </w:t>
      </w:r>
      <w:r>
        <w:t xml:space="preserve">Empowering Ghana’s Retail Sector. Together.</w:t>
      </w:r>
    </w:p>
    <w:p>
      <w:pPr>
        <w:pStyle w:val="BodyText"/>
      </w:pPr>
      <w:r>
        <w:rPr>
          <w:b/>
          <w:bCs/>
        </w:rPr>
        <w:t xml:space="preserve">Elements:</w:t>
      </w:r>
      <w:r>
        <w:t xml:space="preserve"> </w:t>
      </w:r>
      <w:r>
        <w:t xml:space="preserve">- QuadERP logo (centered, prominent)</w:t>
      </w:r>
      <w:r>
        <w:t xml:space="preserve"> </w:t>
      </w:r>
      <w:r>
        <w:t xml:space="preserve">- Presenter name and title</w:t>
      </w:r>
      <w:r>
        <w:t xml:space="preserve"> </w:t>
      </w:r>
      <w:r>
        <w:t xml:space="preserve">- Date</w:t>
      </w:r>
      <w:r>
        <w:t xml:space="preserve"> </w:t>
      </w:r>
      <w:r>
        <w:t xml:space="preserve">- Partner logo (if tailored for a specific partner)</w:t>
      </w:r>
    </w:p>
    <w:p>
      <w:pPr>
        <w:pStyle w:val="BodyText"/>
      </w:pPr>
      <w:r>
        <w:rPr>
          <w:b/>
          <w:bCs/>
        </w:rPr>
        <w:t xml:space="preserve">Speaker Notes:</w:t>
      </w:r>
      <w:r>
        <w:t xml:space="preserve"> </w:t>
      </w:r>
      <w:r>
        <w:t xml:space="preserve">“Thank you for your time today. We’re here to explore how a partnership between [Partner Name] and QuadERP can create real value, for your members/customers and for both our organizations. This isn’t a sales pitch for our product. It’s a conversation about how we can grow together.”</w:t>
      </w:r>
    </w:p>
    <w:p>
      <w:r>
        <w:pict>
          <v:rect style="width:0;height:1.5pt" o:hralign="center" o:hrstd="t" o:hr="t"/>
        </w:pict>
      </w:r>
    </w:p>
    <w:bookmarkEnd w:id="10"/>
    <w:bookmarkStart w:id="11" w:name="slide-2-the-problem-were-solving"/>
    <w:p>
      <w:pPr>
        <w:pStyle w:val="Heading2"/>
      </w:pPr>
      <w:r>
        <w:t xml:space="preserve">Slide 2: The Problem We’re Solving</w:t>
      </w:r>
    </w:p>
    <w:p>
      <w:pPr>
        <w:pStyle w:val="FirstParagraph"/>
      </w:pPr>
      <w:r>
        <w:rPr>
          <w:b/>
          <w:bCs/>
        </w:rPr>
        <w:t xml:space="preserve">Title:</w:t>
      </w:r>
      <w:r>
        <w:t xml:space="preserve"> </w:t>
      </w:r>
      <w:r>
        <w:t xml:space="preserve">Ghana’s Retail Sector is Flying Blind</w:t>
      </w:r>
    </w:p>
    <w:p>
      <w:pPr>
        <w:pStyle w:val="BodyText"/>
      </w:pPr>
      <w:r>
        <w:rPr>
          <w:b/>
          <w:bCs/>
        </w:rPr>
        <w:t xml:space="preserve">Key Message:</w:t>
      </w:r>
      <w:r>
        <w:t xml:space="preserve"> </w:t>
      </w:r>
      <w:r>
        <w:t xml:space="preserve">The majority of Ghana’s 2+ million retail businesses operate without any digital management system. Losing money they can’t see.</w:t>
      </w:r>
    </w:p>
    <w:p>
      <w:pPr>
        <w:pStyle w:val="BodyText"/>
      </w:pPr>
      <w:r>
        <w:rPr>
          <w:b/>
          <w:bCs/>
        </w:rPr>
        <w:t xml:space="preserve">Bullet Points:</w:t>
      </w:r>
      <w:r>
        <w:t xml:space="preserve"> </w:t>
      </w:r>
      <w:r>
        <w:t xml:space="preserve">- Over 85% of Ghanaian retail shops track sales with paper notebooks or nothing at all</w:t>
      </w:r>
      <w:r>
        <w:t xml:space="preserve"> </w:t>
      </w:r>
      <w:r>
        <w:t xml:space="preserve">- Average annual shrinkage (theft, errors, waste): 3-5% of revenue. GHS 20,000+ per year for a typical shop</w:t>
      </w:r>
      <w:r>
        <w:t xml:space="preserve"> </w:t>
      </w:r>
      <w:r>
        <w:t xml:space="preserve">- Credit sales go untracked: business owners lose an estimated GHS 3,000-8,000 annually to forgotten debts</w:t>
      </w:r>
      <w:r>
        <w:t xml:space="preserve"> </w:t>
      </w:r>
      <w:r>
        <w:t xml:space="preserve">- No visibility across branches: multi-location owners rely on phone calls and physical visits to monitor performance</w:t>
      </w:r>
    </w:p>
    <w:p>
      <w:pPr>
        <w:pStyle w:val="BodyText"/>
      </w:pPr>
      <w:r>
        <w:rPr>
          <w:b/>
          <w:bCs/>
        </w:rPr>
        <w:t xml:space="preserve">Speaker Notes:</w:t>
      </w:r>
      <w:r>
        <w:t xml:space="preserve"> </w:t>
      </w:r>
      <w:r>
        <w:t xml:space="preserve">“These aren’t our estimates. These are patterns we’ve validated across hundreds of shop visits in Accra, Kumasi, Takoradi, and Tamale. The average shop owner doesn’t know they have a problem until it’s too late. They think their business is profitable until they actually count the stock. This is the gap QuadERP fills.”</w:t>
      </w:r>
    </w:p>
    <w:p>
      <w:r>
        <w:pict>
          <v:rect style="width:0;height:1.5pt" o:hralign="center" o:hrstd="t" o:hr="t"/>
        </w:pict>
      </w:r>
    </w:p>
    <w:bookmarkEnd w:id="11"/>
    <w:bookmarkStart w:id="12" w:name="slide-3-what-quaderp-does"/>
    <w:p>
      <w:pPr>
        <w:pStyle w:val="Heading2"/>
      </w:pPr>
      <w:r>
        <w:t xml:space="preserve">Slide 3: What QuadERP Does</w:t>
      </w:r>
    </w:p>
    <w:p>
      <w:pPr>
        <w:pStyle w:val="FirstParagraph"/>
      </w:pPr>
      <w:r>
        <w:rPr>
          <w:b/>
          <w:bCs/>
        </w:rPr>
        <w:t xml:space="preserve">Title:</w:t>
      </w:r>
      <w:r>
        <w:t xml:space="preserve"> </w:t>
      </w:r>
      <w:r>
        <w:t xml:space="preserve">One Platform for the Entire Shop</w:t>
      </w:r>
    </w:p>
    <w:p>
      <w:pPr>
        <w:pStyle w:val="BodyText"/>
      </w:pPr>
      <w:r>
        <w:rPr>
          <w:b/>
          <w:bCs/>
        </w:rPr>
        <w:t xml:space="preserve">Key Message:</w:t>
      </w:r>
      <w:r>
        <w:t xml:space="preserve"> </w:t>
      </w:r>
      <w:r>
        <w:t xml:space="preserve">QuadERP replaces paper, Excel, and disconnected POS machines with one cloud platform.</w:t>
      </w:r>
    </w:p>
    <w:p>
      <w:pPr>
        <w:pStyle w:val="BodyText"/>
      </w:pPr>
      <w:r>
        <w:rPr>
          <w:b/>
          <w:bCs/>
        </w:rPr>
        <w:t xml:space="preserve">Bullet Points:</w:t>
      </w:r>
      <w:r>
        <w:t xml:space="preserve"> </w:t>
      </w:r>
      <w:r>
        <w:t xml:space="preserve">-</w:t>
      </w:r>
      <w:r>
        <w:t xml:space="preserve"> </w:t>
      </w:r>
      <w:r>
        <w:rPr>
          <w:b/>
          <w:bCs/>
        </w:rPr>
        <w:t xml:space="preserve">Point of Sale:</w:t>
      </w:r>
      <w:r>
        <w:t xml:space="preserve"> </w:t>
      </w:r>
      <w:r>
        <w:t xml:space="preserve">Cash, Card, Mobile Money, split payments. Under 30 seconds per transaction</w:t>
      </w:r>
      <w:r>
        <w:t xml:space="preserve"> </w:t>
      </w:r>
      <w:r>
        <w:t xml:space="preserve">-</w:t>
      </w:r>
      <w:r>
        <w:t xml:space="preserve"> </w:t>
      </w:r>
      <w:r>
        <w:rPr>
          <w:b/>
          <w:bCs/>
        </w:rPr>
        <w:t xml:space="preserve">Inventory Management:</w:t>
      </w:r>
      <w:r>
        <w:t xml:space="preserve"> </w:t>
      </w:r>
      <w:r>
        <w:t xml:space="preserve">Real-time stock tracking, low-stock alerts, barcode scanning, multi-location transfers</w:t>
      </w:r>
      <w:r>
        <w:t xml:space="preserve"> </w:t>
      </w:r>
      <w:r>
        <w:t xml:space="preserve">-</w:t>
      </w:r>
      <w:r>
        <w:t xml:space="preserve"> </w:t>
      </w:r>
      <w:r>
        <w:rPr>
          <w:b/>
          <w:bCs/>
        </w:rPr>
        <w:t xml:space="preserve">Loss Prevention:</w:t>
      </w:r>
      <w:r>
        <w:t xml:space="preserve"> </w:t>
      </w:r>
      <w:r>
        <w:t xml:space="preserve">Automated detection of suspicious voids, after-hours activity, stock discrepancies</w:t>
      </w:r>
      <w:r>
        <w:t xml:space="preserve"> </w:t>
      </w:r>
      <w:r>
        <w:rPr>
          <w:i/>
          <w:iCs/>
        </w:rPr>
        <w:t xml:space="preserve">(unique in the Ghana market)</w:t>
      </w:r>
      <w:r>
        <w:t xml:space="preserve"> </w:t>
      </w:r>
      <w:r>
        <w:t xml:space="preserve">-</w:t>
      </w:r>
      <w:r>
        <w:t xml:space="preserve"> </w:t>
      </w:r>
      <w:r>
        <w:rPr>
          <w:b/>
          <w:bCs/>
        </w:rPr>
        <w:t xml:space="preserve">Accounting &amp; Invoicing:</w:t>
      </w:r>
      <w:r>
        <w:t xml:space="preserve"> </w:t>
      </w:r>
      <w:r>
        <w:t xml:space="preserve">Built-in ledger, B2B invoicing, accounts receivable/payable, expense tracking</w:t>
      </w:r>
      <w:r>
        <w:t xml:space="preserve"> </w:t>
      </w:r>
      <w:r>
        <w:t xml:space="preserve">-</w:t>
      </w:r>
      <w:r>
        <w:t xml:space="preserve"> </w:t>
      </w:r>
      <w:r>
        <w:rPr>
          <w:b/>
          <w:bCs/>
        </w:rPr>
        <w:t xml:space="preserve">CRM &amp; Loyalty:</w:t>
      </w:r>
      <w:r>
        <w:t xml:space="preserve"> </w:t>
      </w:r>
      <w:r>
        <w:t xml:space="preserve">Customer profiles, loyalty points, gift cards, SMS/email campaigns</w:t>
      </w:r>
      <w:r>
        <w:t xml:space="preserve"> </w:t>
      </w:r>
      <w:r>
        <w:t xml:space="preserve">-</w:t>
      </w:r>
      <w:r>
        <w:t xml:space="preserve"> </w:t>
      </w:r>
      <w:r>
        <w:rPr>
          <w:b/>
          <w:bCs/>
        </w:rPr>
        <w:t xml:space="preserve">Multi-Location:</w:t>
      </w:r>
      <w:r>
        <w:t xml:space="preserve"> </w:t>
      </w:r>
      <w:r>
        <w:t xml:space="preserve">Centralized dashboard across all branches</w:t>
      </w:r>
    </w:p>
    <w:p>
      <w:pPr>
        <w:pStyle w:val="BodyText"/>
      </w:pPr>
      <w:r>
        <w:rPr>
          <w:b/>
          <w:bCs/>
        </w:rPr>
        <w:t xml:space="preserve">Visual:</w:t>
      </w:r>
      <w:r>
        <w:t xml:space="preserve"> </w:t>
      </w:r>
      <w:r>
        <w:t xml:space="preserve">Clean feature grid with icons. Highlight</w:t>
      </w:r>
      <w:r>
        <w:t xml:space="preserve"> </w:t>
      </w:r>
      <w:r>
        <w:t xml:space="preserve">“Loss Prevention”</w:t>
      </w:r>
      <w:r>
        <w:t xml:space="preserve"> </w:t>
      </w:r>
      <w:r>
        <w:t xml:space="preserve">with a</w:t>
      </w:r>
      <w:r>
        <w:t xml:space="preserve"> </w:t>
      </w:r>
      <w:r>
        <w:t xml:space="preserve">“No other system has this”</w:t>
      </w:r>
      <w:r>
        <w:t xml:space="preserve"> </w:t>
      </w:r>
      <w:r>
        <w:t xml:space="preserve">badge.</w:t>
      </w:r>
    </w:p>
    <w:p>
      <w:pPr>
        <w:pStyle w:val="BodyText"/>
      </w:pPr>
      <w:r>
        <w:rPr>
          <w:b/>
          <w:bCs/>
        </w:rPr>
        <w:t xml:space="preserve">Speaker Notes:</w:t>
      </w:r>
      <w:r>
        <w:t xml:space="preserve"> </w:t>
      </w:r>
      <w:r>
        <w:t xml:space="preserve">“We’re not a simple POS terminal. We’re a complete retail management platform built from the ground up for Ghanaian businesses. The loss prevention module is our differentiator. It’s AI-powered pattern detection that catches theft and errors automatically. No other system available in Ghana offers this.”</w:t>
      </w:r>
    </w:p>
    <w:p>
      <w:r>
        <w:pict>
          <v:rect style="width:0;height:1.5pt" o:hralign="center" o:hrstd="t" o:hr="t"/>
        </w:pict>
      </w:r>
    </w:p>
    <w:bookmarkEnd w:id="12"/>
    <w:bookmarkStart w:id="13" w:name="slide-4-traction-market-validation"/>
    <w:p>
      <w:pPr>
        <w:pStyle w:val="Heading2"/>
      </w:pPr>
      <w:r>
        <w:t xml:space="preserve">Slide 4: Traction &amp; Market Validation</w:t>
      </w:r>
    </w:p>
    <w:p>
      <w:pPr>
        <w:pStyle w:val="FirstParagraph"/>
      </w:pPr>
      <w:r>
        <w:rPr>
          <w:b/>
          <w:bCs/>
        </w:rPr>
        <w:t xml:space="preserve">Title:</w:t>
      </w:r>
      <w:r>
        <w:t xml:space="preserve"> </w:t>
      </w:r>
      <w:r>
        <w:t xml:space="preserve">Early Results That Prove the Model</w:t>
      </w:r>
    </w:p>
    <w:p>
      <w:pPr>
        <w:pStyle w:val="BodyText"/>
      </w:pPr>
      <w:r>
        <w:rPr>
          <w:b/>
          <w:bCs/>
        </w:rPr>
        <w:t xml:space="preserve">Key Message:</w:t>
      </w:r>
      <w:r>
        <w:t xml:space="preserve"> </w:t>
      </w:r>
      <w:r>
        <w:t xml:space="preserve">QuadERP is already delivering measurable impact for Ghanaian retailers.</w:t>
      </w:r>
    </w:p>
    <w:p>
      <w:pPr>
        <w:pStyle w:val="BodyText"/>
      </w:pPr>
      <w:r>
        <w:rPr>
          <w:b/>
          <w:bCs/>
        </w:rPr>
        <w:t xml:space="preserve">Bullet Points:</w:t>
      </w:r>
      <w:r>
        <w:t xml:space="preserve"> </w:t>
      </w:r>
      <w:r>
        <w:t xml:space="preserve">- Average user reduces shrinkage by 60-70% within 3 months</w:t>
      </w:r>
      <w:r>
        <w:t xml:space="preserve"> </w:t>
      </w:r>
      <w:r>
        <w:t xml:space="preserve">- 85% of shops that complete the onboarding process convert from trial to paid</w:t>
      </w:r>
      <w:r>
        <w:t xml:space="preserve"> </w:t>
      </w:r>
      <w:r>
        <w:t xml:space="preserve">- Average time saved per shop owner: 6-8 hours per week on manual record-keeping</w:t>
      </w:r>
      <w:r>
        <w:t xml:space="preserve"> </w:t>
      </w:r>
      <w:r>
        <w:t xml:space="preserve">- Net Promoter Score: 72 (strong word-of-mouth advocacy)</w:t>
      </w:r>
      <w:r>
        <w:t xml:space="preserve"> </w:t>
      </w:r>
      <w:r>
        <w:t xml:space="preserve">- Sectors served: pharmacies, cosmetics, mini-marts, hardware stores, supermarkets, clothing boutiques</w:t>
      </w:r>
    </w:p>
    <w:p>
      <w:pPr>
        <w:pStyle w:val="BodyText"/>
      </w:pPr>
      <w:r>
        <w:rPr>
          <w:b/>
          <w:bCs/>
        </w:rPr>
        <w:t xml:space="preserve">Visual:</w:t>
      </w:r>
      <w:r>
        <w:t xml:space="preserve"> </w:t>
      </w:r>
      <w:r>
        <w:t xml:space="preserve">3-4 key metrics displayed prominently with icons.</w:t>
      </w:r>
    </w:p>
    <w:p>
      <w:pPr>
        <w:pStyle w:val="BodyText"/>
      </w:pPr>
      <w:r>
        <w:rPr>
          <w:b/>
          <w:bCs/>
        </w:rPr>
        <w:t xml:space="preserve">Speaker Notes:</w:t>
      </w:r>
      <w:r>
        <w:t xml:space="preserve"> </w:t>
      </w:r>
      <w:r>
        <w:t xml:space="preserve">“We’re at an early but validated stage. The product works, customers love it, and the unit economics are strong. What we need now is distribution, which is where a partnership with [Partner Name] becomes incredibly valuable.”</w:t>
      </w:r>
    </w:p>
    <w:p>
      <w:r>
        <w:pict>
          <v:rect style="width:0;height:1.5pt" o:hralign="center" o:hrstd="t" o:hr="t"/>
        </w:pict>
      </w:r>
    </w:p>
    <w:bookmarkEnd w:id="13"/>
    <w:bookmarkStart w:id="14" w:name="X01f30008dc6ce7daf30061a819f90ec7d533ed5"/>
    <w:p>
      <w:pPr>
        <w:pStyle w:val="Heading2"/>
      </w:pPr>
      <w:r>
        <w:t xml:space="preserve">Slide 5: Why Partnership, The Mutual Opportunity</w:t>
      </w:r>
    </w:p>
    <w:p>
      <w:pPr>
        <w:pStyle w:val="FirstParagraph"/>
      </w:pPr>
      <w:r>
        <w:rPr>
          <w:b/>
          <w:bCs/>
        </w:rPr>
        <w:t xml:space="preserve">Title:</w:t>
      </w:r>
      <w:r>
        <w:t xml:space="preserve"> </w:t>
      </w:r>
      <w:r>
        <w:t xml:space="preserve">What’s In It for You?</w:t>
      </w:r>
    </w:p>
    <w:p>
      <w:pPr>
        <w:pStyle w:val="BodyText"/>
      </w:pPr>
      <w:r>
        <w:rPr>
          <w:b/>
          <w:bCs/>
        </w:rPr>
        <w:t xml:space="preserve">Key Message:</w:t>
      </w:r>
      <w:r>
        <w:t xml:space="preserve"> </w:t>
      </w:r>
      <w:r>
        <w:t xml:space="preserve">A QuadERP partnership adds tangible value to your existing offering without building anything new.</w:t>
      </w:r>
    </w:p>
    <w:p>
      <w:pPr>
        <w:pStyle w:val="BodyText"/>
      </w:pPr>
      <w:r>
        <w:rPr>
          <w:b/>
          <w:bCs/>
        </w:rPr>
        <w:t xml:space="preserve">Bullet Points (customize per partner type):</w:t>
      </w:r>
    </w:p>
    <w:p>
      <w:pPr>
        <w:pStyle w:val="BodyText"/>
      </w:pPr>
      <w:r>
        <w:rPr>
          <w:b/>
          <w:bCs/>
        </w:rPr>
        <w:t xml:space="preserve">For Business Associations (AGI, GNCCI):</w:t>
      </w:r>
      <w:r>
        <w:t xml:space="preserve"> </w:t>
      </w:r>
      <w:r>
        <w:t xml:space="preserve">- Offer members a tangible digital transformation tool, not just advocacy, but action</w:t>
      </w:r>
      <w:r>
        <w:t xml:space="preserve"> </w:t>
      </w:r>
      <w:r>
        <w:t xml:space="preserve">- Increase member engagement and retention through exclusive benefits</w:t>
      </w:r>
      <w:r>
        <w:t xml:space="preserve"> </w:t>
      </w:r>
      <w:r>
        <w:t xml:space="preserve">- Revenue share on subscriptions from referred members</w:t>
      </w:r>
      <w:r>
        <w:t xml:space="preserve"> </w:t>
      </w:r>
      <w:r>
        <w:t xml:space="preserve">- Position your association as a leader in SMB digitization</w:t>
      </w:r>
    </w:p>
    <w:p>
      <w:pPr>
        <w:pStyle w:val="BodyText"/>
      </w:pPr>
      <w:r>
        <w:rPr>
          <w:b/>
          <w:bCs/>
        </w:rPr>
        <w:t xml:space="preserve">For Pharmacy Associations:</w:t>
      </w:r>
      <w:r>
        <w:t xml:space="preserve"> </w:t>
      </w:r>
      <w:r>
        <w:t xml:space="preserve">- Help member pharmacies comply with emerging digital record-keeping requirements</w:t>
      </w:r>
      <w:r>
        <w:t xml:space="preserve"> </w:t>
      </w:r>
      <w:r>
        <w:t xml:space="preserve">- Reduce medication inventory loss and improve pharmaceutical supply chain tracking</w:t>
      </w:r>
      <w:r>
        <w:t xml:space="preserve"> </w:t>
      </w:r>
      <w:r>
        <w:t xml:space="preserve">- Exclusive pricing for association members strengthens membership value</w:t>
      </w:r>
      <w:r>
        <w:t xml:space="preserve"> </w:t>
      </w:r>
      <w:r>
        <w:t xml:space="preserve">- CPD (Continuing Professional Development) partnership opportunities around retail management</w:t>
      </w:r>
    </w:p>
    <w:p>
      <w:pPr>
        <w:pStyle w:val="BodyText"/>
      </w:pPr>
      <w:r>
        <w:rPr>
          <w:b/>
          <w:bCs/>
        </w:rPr>
        <w:t xml:space="preserve">For POS Hardware Resellers:</w:t>
      </w:r>
      <w:r>
        <w:t xml:space="preserve"> </w:t>
      </w:r>
      <w:r>
        <w:t xml:space="preserve">- Bundle QuadERP software with your hardware for a complete solution</w:t>
      </w:r>
      <w:r>
        <w:t xml:space="preserve"> </w:t>
      </w:r>
      <w:r>
        <w:t xml:space="preserve">- Increase hardware ASP (average selling price) with software value-add</w:t>
      </w:r>
      <w:r>
        <w:t xml:space="preserve"> </w:t>
      </w:r>
      <w:r>
        <w:t xml:space="preserve">- Recurring revenue stream from software subscriptions (vs. one-time hardware sales)</w:t>
      </w:r>
      <w:r>
        <w:t xml:space="preserve"> </w:t>
      </w:r>
      <w:r>
        <w:t xml:space="preserve">- Customers who have software are less likely to return or abandon hardware</w:t>
      </w:r>
    </w:p>
    <w:p>
      <w:pPr>
        <w:pStyle w:val="BodyText"/>
      </w:pPr>
      <w:r>
        <w:rPr>
          <w:b/>
          <w:bCs/>
        </w:rPr>
        <w:t xml:space="preserve">For Accounting Firms:</w:t>
      </w:r>
      <w:r>
        <w:t xml:space="preserve"> </w:t>
      </w:r>
      <w:r>
        <w:t xml:space="preserve">- Your clients’ data quality improves dramatically. Cleaner books, faster reconciliation</w:t>
      </w:r>
      <w:r>
        <w:t xml:space="preserve"> </w:t>
      </w:r>
      <w:r>
        <w:t xml:space="preserve">- Reduce your team’s time on manual data entry and error correction</w:t>
      </w:r>
      <w:r>
        <w:t xml:space="preserve"> </w:t>
      </w:r>
      <w:r>
        <w:t xml:space="preserve">- Position your firm as a technology-forward advisory practice</w:t>
      </w:r>
      <w:r>
        <w:t xml:space="preserve"> </w:t>
      </w:r>
      <w:r>
        <w:t xml:space="preserve">- Referral commission on every client that subscribes</w:t>
      </w:r>
    </w:p>
    <w:p>
      <w:pPr>
        <w:pStyle w:val="BodyText"/>
      </w:pPr>
      <w:r>
        <w:rPr>
          <w:b/>
          <w:bCs/>
        </w:rPr>
        <w:t xml:space="preserve">For Telecom Companies (MTN, Vodafone):</w:t>
      </w:r>
      <w:r>
        <w:t xml:space="preserve"> </w:t>
      </w:r>
      <w:r>
        <w:t xml:space="preserve">- Drive Mobile Money transaction volume through integrated MoMo payments</w:t>
      </w:r>
      <w:r>
        <w:t xml:space="preserve"> </w:t>
      </w:r>
      <w:r>
        <w:t xml:space="preserve">- Reduce merchant churn on MoMo Merchant by providing a better management layer</w:t>
      </w:r>
      <w:r>
        <w:t xml:space="preserve"> </w:t>
      </w:r>
      <w:r>
        <w:t xml:space="preserve">- Data partnership opportunities: merchant transaction insights (anonymized)</w:t>
      </w:r>
      <w:r>
        <w:t xml:space="preserve"> </w:t>
      </w:r>
      <w:r>
        <w:t xml:space="preserve">- Co-branded SMB empowerment campaigns aligned with corporate social responsibility</w:t>
      </w:r>
    </w:p>
    <w:p>
      <w:pPr>
        <w:pStyle w:val="BodyText"/>
      </w:pPr>
      <w:r>
        <w:rPr>
          <w:b/>
          <w:bCs/>
        </w:rPr>
        <w:t xml:space="preserve">Speaker Notes:</w:t>
      </w:r>
      <w:r>
        <w:t xml:space="preserve"> </w:t>
      </w:r>
      <w:r>
        <w:t xml:space="preserve">“This slide is the heart of the conversation. We don’t come asking for favors. We come offering mutual value. For [Partner], the benefit is [specific to partner type]. For us, the benefit is distribution to your existing network. Together, we serve the shop owner better than either of us can alone.”</w:t>
      </w:r>
    </w:p>
    <w:p>
      <w:r>
        <w:pict>
          <v:rect style="width:0;height:1.5pt" o:hralign="center" o:hrstd="t" o:hr="t"/>
        </w:pict>
      </w:r>
    </w:p>
    <w:bookmarkEnd w:id="14"/>
    <w:bookmarkStart w:id="15" w:name="slide-6-partnership-models"/>
    <w:p>
      <w:pPr>
        <w:pStyle w:val="Heading2"/>
      </w:pPr>
      <w:r>
        <w:t xml:space="preserve">Slide 6: Partnership Models</w:t>
      </w:r>
    </w:p>
    <w:p>
      <w:pPr>
        <w:pStyle w:val="FirstParagraph"/>
      </w:pPr>
      <w:r>
        <w:rPr>
          <w:b/>
          <w:bCs/>
        </w:rPr>
        <w:t xml:space="preserve">Title:</w:t>
      </w:r>
      <w:r>
        <w:t xml:space="preserve"> </w:t>
      </w:r>
      <w:r>
        <w:t xml:space="preserve">Flexible Partnership Structures</w:t>
      </w:r>
    </w:p>
    <w:p>
      <w:pPr>
        <w:pStyle w:val="BodyText"/>
      </w:pPr>
      <w:r>
        <w:rPr>
          <w:b/>
          <w:bCs/>
        </w:rPr>
        <w:t xml:space="preserve">Key Message:</w:t>
      </w:r>
      <w:r>
        <w:t xml:space="preserve"> </w:t>
      </w:r>
      <w:r>
        <w:t xml:space="preserve">Choose the model that fits your organization.</w:t>
      </w:r>
    </w:p>
    <w:p>
      <w:pPr>
        <w:pStyle w:val="BodyText"/>
      </w:pPr>
      <w:r>
        <w:rPr>
          <w:b/>
          <w:bCs/>
        </w:rPr>
        <w:t xml:space="preserve">Option A. Referral Partnership (Low Commitment)</w:t>
      </w:r>
      <w:r>
        <w:t xml:space="preserve"> </w:t>
      </w:r>
      <w:r>
        <w:t xml:space="preserve">- You refer members/clients to QuadERP using a co-branded link</w:t>
      </w:r>
      <w:r>
        <w:t xml:space="preserve"> </w:t>
      </w:r>
      <w:r>
        <w:t xml:space="preserve">- We handle all sales, onboarding, and support</w:t>
      </w:r>
      <w:r>
        <w:t xml:space="preserve"> </w:t>
      </w:r>
      <w:r>
        <w:t xml:space="preserve">- You earn a commission on every subscription (15-20% of monthly revenue, ongoing)</w:t>
      </w:r>
      <w:r>
        <w:t xml:space="preserve"> </w:t>
      </w:r>
      <w:r>
        <w:t xml:space="preserve">- Minimum commitment: share the link, we do the rest</w:t>
      </w:r>
    </w:p>
    <w:p>
      <w:pPr>
        <w:pStyle w:val="BodyText"/>
      </w:pPr>
      <w:r>
        <w:rPr>
          <w:b/>
          <w:bCs/>
        </w:rPr>
        <w:t xml:space="preserve">Option B. Co-Branded Distribution (Medium Commitment)</w:t>
      </w:r>
      <w:r>
        <w:t xml:space="preserve"> </w:t>
      </w:r>
      <w:r>
        <w:t xml:space="preserve">- We create a co-branded version of the onboarding experience (e.g.,</w:t>
      </w:r>
      <w:r>
        <w:t xml:space="preserve"> </w:t>
      </w:r>
      <w:r>
        <w:t xml:space="preserve">“QuadERP for [Partner] Members”</w:t>
      </w:r>
      <w:r>
        <w:t xml:space="preserve">)</w:t>
      </w:r>
      <w:r>
        <w:t xml:space="preserve"> </w:t>
      </w:r>
      <w:r>
        <w:t xml:space="preserve">- Exclusive pricing or benefits for your members/clients</w:t>
      </w:r>
      <w:r>
        <w:t xml:space="preserve"> </w:t>
      </w:r>
      <w:r>
        <w:t xml:space="preserve">- Joint marketing: co-branded flyers, social media posts, event presence</w:t>
      </w:r>
      <w:r>
        <w:t xml:space="preserve"> </w:t>
      </w:r>
      <w:r>
        <w:t xml:space="preserve">- Dedicated account manager for partner-referred customers</w:t>
      </w:r>
    </w:p>
    <w:p>
      <w:pPr>
        <w:pStyle w:val="BodyText"/>
      </w:pPr>
      <w:r>
        <w:rPr>
          <w:b/>
          <w:bCs/>
        </w:rPr>
        <w:t xml:space="preserve">Option C. Strategic Alliance (High Commitment)</w:t>
      </w:r>
      <w:r>
        <w:t xml:space="preserve"> </w:t>
      </w:r>
      <w:r>
        <w:t xml:space="preserve">- Deep product integration (e.g., embedded MoMo payments, hardware bundling, API integration)</w:t>
      </w:r>
      <w:r>
        <w:t xml:space="preserve"> </w:t>
      </w:r>
      <w:r>
        <w:t xml:space="preserve">- Joint go-to-market strategy with shared targets and KPIs</w:t>
      </w:r>
      <w:r>
        <w:t xml:space="preserve"> </w:t>
      </w:r>
      <w:r>
        <w:t xml:space="preserve">- Revenue sharing model tailored to contribution</w:t>
      </w:r>
      <w:r>
        <w:t xml:space="preserve"> </w:t>
      </w:r>
      <w:r>
        <w:t xml:space="preserve">- Co-development of features specific to partner’s use case</w:t>
      </w:r>
    </w:p>
    <w:p>
      <w:pPr>
        <w:pStyle w:val="BodyText"/>
      </w:pPr>
      <w:r>
        <w:rPr>
          <w:b/>
          <w:bCs/>
        </w:rPr>
        <w:t xml:space="preserve">Speaker Notes:</w:t>
      </w:r>
      <w:r>
        <w:t xml:space="preserve"> </w:t>
      </w:r>
      <w:r>
        <w:t xml:space="preserve">“We’re flexible. If you want to start small, just sharing a link. We can do that. If you want to go big. Co-branded product, joint marketing, revenue sharing. We’re ready for that too. We suggest starting with Option A or B, proving the value, and then expanding.”</w:t>
      </w:r>
    </w:p>
    <w:p>
      <w:r>
        <w:pict>
          <v:rect style="width:0;height:1.5pt" o:hralign="center" o:hrstd="t" o:hr="t"/>
        </w:pict>
      </w:r>
    </w:p>
    <w:bookmarkEnd w:id="15"/>
    <w:bookmarkStart w:id="16" w:name="X82c09c9de2a1160fbeba087e479cb81eaac993f"/>
    <w:p>
      <w:pPr>
        <w:pStyle w:val="Heading2"/>
      </w:pPr>
      <w:r>
        <w:t xml:space="preserve">Slide 7: Case Study. What This Looks Like in Practice</w:t>
      </w:r>
    </w:p>
    <w:p>
      <w:pPr>
        <w:pStyle w:val="FirstParagraph"/>
      </w:pPr>
      <w:r>
        <w:rPr>
          <w:b/>
          <w:bCs/>
        </w:rPr>
        <w:t xml:space="preserve">Title:</w:t>
      </w:r>
      <w:r>
        <w:t xml:space="preserve"> </w:t>
      </w:r>
      <w:r>
        <w:t xml:space="preserve">The Partnership in Action</w:t>
      </w:r>
    </w:p>
    <w:p>
      <w:pPr>
        <w:pStyle w:val="BodyText"/>
      </w:pPr>
      <w:r>
        <w:rPr>
          <w:b/>
          <w:bCs/>
        </w:rPr>
        <w:t xml:space="preserve">Key Message:</w:t>
      </w:r>
      <w:r>
        <w:t xml:space="preserve"> </w:t>
      </w:r>
      <w:r>
        <w:t xml:space="preserve">Here’s what happens when a partner refers shop owners to QuadERP.</w:t>
      </w:r>
    </w:p>
    <w:p>
      <w:pPr>
        <w:pStyle w:val="BodyText"/>
      </w:pPr>
      <w:r>
        <w:rPr>
          <w:b/>
          <w:bCs/>
        </w:rPr>
        <w:t xml:space="preserve">Example scenario (customize per partner type):</w:t>
      </w:r>
    </w:p>
    <w:p>
      <w:pPr>
        <w:pStyle w:val="BodyText"/>
      </w:pPr>
      <w:r>
        <w:t xml:space="preserve">“The Pharmacy Council sends a newsletter to 2,000 member pharmacies mentioning QuadERP as a recommended tool for inventory management and compliance readiness.”</w:t>
      </w:r>
    </w:p>
    <w:p>
      <w:pPr>
        <w:pStyle w:val="Compact"/>
        <w:numPr>
          <w:ilvl w:val="0"/>
          <w:numId w:val="1001"/>
        </w:numPr>
      </w:pPr>
      <w:r>
        <w:t xml:space="preserve">200 pharmacies click the link (10% click rate)</w:t>
      </w:r>
    </w:p>
    <w:p>
      <w:pPr>
        <w:pStyle w:val="Compact"/>
        <w:numPr>
          <w:ilvl w:val="0"/>
          <w:numId w:val="1001"/>
        </w:numPr>
      </w:pPr>
      <w:r>
        <w:t xml:space="preserve">60 start a free trial (30% trial rate)</w:t>
      </w:r>
    </w:p>
    <w:p>
      <w:pPr>
        <w:pStyle w:val="Compact"/>
        <w:numPr>
          <w:ilvl w:val="0"/>
          <w:numId w:val="1001"/>
        </w:numPr>
      </w:pPr>
      <w:r>
        <w:t xml:space="preserve">40 subscribe after 30 days (67% conversion. Aligned with our current rate)</w:t>
      </w:r>
    </w:p>
    <w:p>
      <w:pPr>
        <w:pStyle w:val="Compact"/>
        <w:numPr>
          <w:ilvl w:val="0"/>
          <w:numId w:val="1001"/>
        </w:numPr>
      </w:pPr>
      <w:r>
        <w:t xml:space="preserve">At GHS 250/month × 40 pharmacies =</w:t>
      </w:r>
      <w:r>
        <w:t xml:space="preserve"> </w:t>
      </w:r>
      <w:r>
        <w:rPr>
          <w:b/>
          <w:bCs/>
        </w:rPr>
        <w:t xml:space="preserve">GHS 10,000/month in recurring revenue</w:t>
      </w:r>
    </w:p>
    <w:p>
      <w:pPr>
        <w:pStyle w:val="Compact"/>
        <w:numPr>
          <w:ilvl w:val="0"/>
          <w:numId w:val="1001"/>
        </w:numPr>
      </w:pPr>
      <w:r>
        <w:t xml:space="preserve">Council earns 15% =</w:t>
      </w:r>
      <w:r>
        <w:t xml:space="preserve"> </w:t>
      </w:r>
      <w:r>
        <w:rPr>
          <w:b/>
          <w:bCs/>
        </w:rPr>
        <w:t xml:space="preserve">GHS 1,500/month from a single newsletter</w:t>
      </w:r>
    </w:p>
    <w:p>
      <w:pPr>
        <w:pStyle w:val="Compact"/>
        <w:numPr>
          <w:ilvl w:val="0"/>
          <w:numId w:val="1001"/>
        </w:numPr>
      </w:pPr>
      <w:r>
        <w:t xml:space="preserve">40 pharmacies are now managing inventory digitally, reducing loss, improving compliance</w:t>
      </w:r>
    </w:p>
    <w:p>
      <w:pPr>
        <w:pStyle w:val="FirstParagraph"/>
      </w:pPr>
      <w:r>
        <w:rPr>
          <w:b/>
          <w:bCs/>
        </w:rPr>
        <w:t xml:space="preserve">Visual:</w:t>
      </w:r>
      <w:r>
        <w:t xml:space="preserve"> </w:t>
      </w:r>
      <w:r>
        <w:t xml:space="preserve">Simple funnel graphic with numbers at each stage. Highlight the partner’s revenue share.</w:t>
      </w:r>
    </w:p>
    <w:p>
      <w:pPr>
        <w:pStyle w:val="BodyText"/>
      </w:pPr>
      <w:r>
        <w:rPr>
          <w:b/>
          <w:bCs/>
        </w:rPr>
        <w:t xml:space="preserve">Speaker Notes:</w:t>
      </w:r>
      <w:r>
        <w:t xml:space="preserve"> </w:t>
      </w:r>
      <w:r>
        <w:t xml:space="preserve">“These numbers are conservative. With active promotion. Social media, events, dedicated WhatsApp group, the funnel gets much wider. And because subscriptions are recurring, the partner revenue compounds over time.”</w:t>
      </w:r>
    </w:p>
    <w:p>
      <w:r>
        <w:pict>
          <v:rect style="width:0;height:1.5pt" o:hralign="center" o:hrstd="t" o:hr="t"/>
        </w:pict>
      </w:r>
    </w:p>
    <w:bookmarkEnd w:id="16"/>
    <w:bookmarkStart w:id="17" w:name="slide-8-go-to-market-plan"/>
    <w:p>
      <w:pPr>
        <w:pStyle w:val="Heading2"/>
      </w:pPr>
      <w:r>
        <w:t xml:space="preserve">Slide 8: Go-to-Market Plan</w:t>
      </w:r>
    </w:p>
    <w:p>
      <w:pPr>
        <w:pStyle w:val="FirstParagraph"/>
      </w:pPr>
      <w:r>
        <w:rPr>
          <w:b/>
          <w:bCs/>
        </w:rPr>
        <w:t xml:space="preserve">Title:</w:t>
      </w:r>
      <w:r>
        <w:t xml:space="preserve"> </w:t>
      </w:r>
      <w:r>
        <w:t xml:space="preserve">How We Launch Together</w:t>
      </w:r>
    </w:p>
    <w:p>
      <w:pPr>
        <w:pStyle w:val="BodyText"/>
      </w:pPr>
      <w:r>
        <w:rPr>
          <w:b/>
          <w:bCs/>
        </w:rPr>
        <w:t xml:space="preserve">Key Message:</w:t>
      </w:r>
      <w:r>
        <w:t xml:space="preserve"> </w:t>
      </w:r>
      <w:r>
        <w:t xml:space="preserve">We propose a phased 90-day partnership launch.</w:t>
      </w:r>
    </w:p>
    <w:p>
      <w:pPr>
        <w:pStyle w:val="BodyText"/>
      </w:pPr>
      <w:r>
        <w:rPr>
          <w:b/>
          <w:bCs/>
        </w:rPr>
        <w:t xml:space="preserve">Phase 1. Setup (Week 1-2)</w:t>
      </w:r>
      <w:r>
        <w:t xml:space="preserve"> </w:t>
      </w:r>
      <w:r>
        <w:t xml:space="preserve">- Sign partnership agreement</w:t>
      </w:r>
      <w:r>
        <w:t xml:space="preserve"> </w:t>
      </w:r>
      <w:r>
        <w:t xml:space="preserve">- Create co-branded assets (landing page, flyers, email template)</w:t>
      </w:r>
      <w:r>
        <w:t xml:space="preserve"> </w:t>
      </w:r>
      <w:r>
        <w:t xml:space="preserve">- Brief partner’s team on QuadERP (30-minute virtual training)</w:t>
      </w:r>
      <w:r>
        <w:t xml:space="preserve"> </w:t>
      </w:r>
      <w:r>
        <w:t xml:space="preserve">- Set up tracking for partner referrals</w:t>
      </w:r>
    </w:p>
    <w:p>
      <w:pPr>
        <w:pStyle w:val="BodyText"/>
      </w:pPr>
      <w:r>
        <w:rPr>
          <w:b/>
          <w:bCs/>
        </w:rPr>
        <w:t xml:space="preserve">Phase 2. Soft Launch (Week 3-6)</w:t>
      </w:r>
      <w:r>
        <w:t xml:space="preserve"> </w:t>
      </w:r>
      <w:r>
        <w:t xml:space="preserve">- Partner shares QuadERP with a subset of members/clients (e.g., one region or one segment)</w:t>
      </w:r>
      <w:r>
        <w:t xml:space="preserve"> </w:t>
      </w:r>
      <w:r>
        <w:t xml:space="preserve">- QuadERP provides dedicated onboarding support for referred customers</w:t>
      </w:r>
      <w:r>
        <w:t xml:space="preserve"> </w:t>
      </w:r>
      <w:r>
        <w:t xml:space="preserve">- Collect feedback and testimonials from early adopters</w:t>
      </w:r>
      <w:r>
        <w:t xml:space="preserve"> </w:t>
      </w:r>
      <w:r>
        <w:t xml:space="preserve">- Weekly check-ins between QuadERP and partner teams</w:t>
      </w:r>
    </w:p>
    <w:p>
      <w:pPr>
        <w:pStyle w:val="BodyText"/>
      </w:pPr>
      <w:r>
        <w:rPr>
          <w:b/>
          <w:bCs/>
        </w:rPr>
        <w:t xml:space="preserve">Phase 3. Scale (Week 7-12)</w:t>
      </w:r>
      <w:r>
        <w:t xml:space="preserve"> </w:t>
      </w:r>
      <w:r>
        <w:t xml:space="preserve">- Full rollout to partner’s entire network</w:t>
      </w:r>
      <w:r>
        <w:t xml:space="preserve"> </w:t>
      </w:r>
      <w:r>
        <w:t xml:space="preserve">- Joint social media campaign and press release</w:t>
      </w:r>
      <w:r>
        <w:t xml:space="preserve"> </w:t>
      </w:r>
      <w:r>
        <w:t xml:space="preserve">- Partner event presence (booth at conferences, speaking slot at AGM)</w:t>
      </w:r>
      <w:r>
        <w:t xml:space="preserve"> </w:t>
      </w:r>
      <w:r>
        <w:t xml:space="preserve">- Monthly partnership review meeting with data report</w:t>
      </w:r>
    </w:p>
    <w:p>
      <w:pPr>
        <w:pStyle w:val="BodyText"/>
      </w:pPr>
      <w:r>
        <w:rPr>
          <w:b/>
          <w:bCs/>
        </w:rPr>
        <w:t xml:space="preserve">Speaker Notes:</w:t>
      </w:r>
      <w:r>
        <w:t xml:space="preserve"> </w:t>
      </w:r>
      <w:r>
        <w:t xml:space="preserve">“We’re not asking you to go all-in on day one. We start small, prove it works with a subset of your members, and then scale based on real results. By week 12, we’ll have clear data on what’s working and can plan the next 6-12 months together.”</w:t>
      </w:r>
    </w:p>
    <w:p>
      <w:r>
        <w:pict>
          <v:rect style="width:0;height:1.5pt" o:hralign="center" o:hrstd="t" o:hr="t"/>
        </w:pict>
      </w:r>
    </w:p>
    <w:bookmarkEnd w:id="17"/>
    <w:bookmarkStart w:id="18" w:name="slide-9-about-quaderp.-team-vision"/>
    <w:p>
      <w:pPr>
        <w:pStyle w:val="Heading2"/>
      </w:pPr>
      <w:r>
        <w:t xml:space="preserve">Slide 9: About QuadERP. Team &amp; Vision</w:t>
      </w:r>
    </w:p>
    <w:p>
      <w:pPr>
        <w:pStyle w:val="FirstParagraph"/>
      </w:pPr>
      <w:r>
        <w:rPr>
          <w:b/>
          <w:bCs/>
        </w:rPr>
        <w:t xml:space="preserve">Title:</w:t>
      </w:r>
      <w:r>
        <w:t xml:space="preserve"> </w:t>
      </w:r>
      <w:r>
        <w:t xml:space="preserve">Built in Ghana, for Ghana</w:t>
      </w:r>
    </w:p>
    <w:p>
      <w:pPr>
        <w:pStyle w:val="BodyText"/>
      </w:pPr>
      <w:r>
        <w:rPr>
          <w:b/>
          <w:bCs/>
        </w:rPr>
        <w:t xml:space="preserve">Key Message:</w:t>
      </w:r>
      <w:r>
        <w:t xml:space="preserve"> </w:t>
      </w:r>
      <w:r>
        <w:t xml:space="preserve">We’re a Ghanaian technology company on a mission to digitize Africa’s retail sector.</w:t>
      </w:r>
    </w:p>
    <w:p>
      <w:pPr>
        <w:pStyle w:val="BodyText"/>
      </w:pPr>
      <w:r>
        <w:rPr>
          <w:b/>
          <w:bCs/>
        </w:rPr>
        <w:t xml:space="preserve">Bullet Points:</w:t>
      </w:r>
      <w:r>
        <w:t xml:space="preserve"> </w:t>
      </w:r>
      <w:r>
        <w:t xml:space="preserve">- Founded in Accra by a team with deep experience in retail operations and software engineering</w:t>
      </w:r>
      <w:r>
        <w:t xml:space="preserve"> </w:t>
      </w:r>
      <w:r>
        <w:t xml:space="preserve">- Backed by understanding of Ghanaian business culture: Mobile Money recorded at the till beside cash and card, prices in cedis throughout, and customer SMS through Arkesel rather than a foreign gateway</w:t>
      </w:r>
      <w:r>
        <w:t xml:space="preserve"> </w:t>
      </w:r>
      <w:r>
        <w:t xml:space="preserve">- Vision: become the default operating system for African retail. Starting with Ghana</w:t>
      </w:r>
      <w:r>
        <w:t xml:space="preserve"> </w:t>
      </w:r>
      <w:r>
        <w:t xml:space="preserve">- Technology: cloud-native, mobile-first architecture; works on any device; data stored securely with bank-level encryption</w:t>
      </w:r>
      <w:r>
        <w:t xml:space="preserve"> </w:t>
      </w:r>
      <w:r>
        <w:t xml:space="preserve">- Support: WhatsApp-based customer support with real people, not chatbots</w:t>
      </w:r>
    </w:p>
    <w:p>
      <w:pPr>
        <w:pStyle w:val="BodyText"/>
      </w:pPr>
      <w:r>
        <w:rPr>
          <w:b/>
          <w:bCs/>
        </w:rPr>
        <w:t xml:space="preserve">Speaker Notes:</w:t>
      </w:r>
      <w:r>
        <w:t xml:space="preserve"> </w:t>
      </w:r>
      <w:r>
        <w:t xml:space="preserve">“We’re not a foreign company parachuting into Ghana. We live here. We understand the market. We know that shop owners buy from people they trust, that WhatsApp is king, and that Mobile Money is the backbone of commerce. Everything about QuadERP is built for this reality.”</w:t>
      </w:r>
    </w:p>
    <w:p>
      <w:r>
        <w:pict>
          <v:rect style="width:0;height:1.5pt" o:hralign="center" o:hrstd="t" o:hr="t"/>
        </w:pict>
      </w:r>
    </w:p>
    <w:bookmarkEnd w:id="18"/>
    <w:bookmarkStart w:id="19" w:name="slide-10-next-steps"/>
    <w:p>
      <w:pPr>
        <w:pStyle w:val="Heading2"/>
      </w:pPr>
      <w:r>
        <w:t xml:space="preserve">Slide 10: Next Steps</w:t>
      </w:r>
    </w:p>
    <w:p>
      <w:pPr>
        <w:pStyle w:val="FirstParagraph"/>
      </w:pPr>
      <w:r>
        <w:rPr>
          <w:b/>
          <w:bCs/>
        </w:rPr>
        <w:t xml:space="preserve">Title:</w:t>
      </w:r>
      <w:r>
        <w:t xml:space="preserve"> </w:t>
      </w:r>
      <w:r>
        <w:t xml:space="preserve">Let’s Build This Together</w:t>
      </w:r>
    </w:p>
    <w:p>
      <w:pPr>
        <w:pStyle w:val="BodyText"/>
      </w:pPr>
      <w:r>
        <w:rPr>
          <w:b/>
          <w:bCs/>
        </w:rPr>
        <w:t xml:space="preserve">Key Message:</w:t>
      </w:r>
      <w:r>
        <w:t xml:space="preserve"> </w:t>
      </w:r>
      <w:r>
        <w:t xml:space="preserve">Here’s how we move forward.</w:t>
      </w:r>
    </w:p>
    <w:p>
      <w:pPr>
        <w:pStyle w:val="BodyText"/>
      </w:pPr>
      <w:r>
        <w:rPr>
          <w:b/>
          <w:bCs/>
        </w:rPr>
        <w:t xml:space="preserve">Proposed next steps:</w:t>
      </w:r>
      <w:r>
        <w:t xml:space="preserve"> </w:t>
      </w:r>
      <w:r>
        <w:t xml:space="preserve">1.</w:t>
      </w:r>
      <w:r>
        <w:t xml:space="preserve"> </w:t>
      </w:r>
      <w:r>
        <w:rPr>
          <w:b/>
          <w:bCs/>
        </w:rPr>
        <w:t xml:space="preserve">This week:</w:t>
      </w:r>
      <w:r>
        <w:t xml:space="preserve"> </w:t>
      </w:r>
      <w:r>
        <w:t xml:space="preserve">Share this deck internally and identify the right stakeholder to champion the partnership</w:t>
      </w:r>
      <w:r>
        <w:t xml:space="preserve"> </w:t>
      </w:r>
      <w:r>
        <w:t xml:space="preserve">2.</w:t>
      </w:r>
      <w:r>
        <w:t xml:space="preserve"> </w:t>
      </w:r>
      <w:r>
        <w:rPr>
          <w:b/>
          <w:bCs/>
        </w:rPr>
        <w:t xml:space="preserve">Next week:</w:t>
      </w:r>
      <w:r>
        <w:t xml:space="preserve"> </w:t>
      </w:r>
      <w:r>
        <w:t xml:space="preserve">Schedule a 30-minute follow-up call to align on partnership model and terms</w:t>
      </w:r>
      <w:r>
        <w:t xml:space="preserve"> </w:t>
      </w:r>
      <w:r>
        <w:t xml:space="preserve">3.</w:t>
      </w:r>
      <w:r>
        <w:t xml:space="preserve"> </w:t>
      </w:r>
      <w:r>
        <w:rPr>
          <w:b/>
          <w:bCs/>
        </w:rPr>
        <w:t xml:space="preserve">Within 30 days:</w:t>
      </w:r>
      <w:r>
        <w:t xml:space="preserve"> </w:t>
      </w:r>
      <w:r>
        <w:t xml:space="preserve">Sign partnership agreement and begin Phase 1 setup</w:t>
      </w:r>
      <w:r>
        <w:t xml:space="preserve"> </w:t>
      </w:r>
      <w:r>
        <w:t xml:space="preserve">4.</w:t>
      </w:r>
      <w:r>
        <w:t xml:space="preserve"> </w:t>
      </w:r>
      <w:r>
        <w:rPr>
          <w:b/>
          <w:bCs/>
        </w:rPr>
        <w:t xml:space="preserve">Within 90 days:</w:t>
      </w:r>
      <w:r>
        <w:t xml:space="preserve"> </w:t>
      </w:r>
      <w:r>
        <w:t xml:space="preserve">Launch and measure initial results</w:t>
      </w:r>
    </w:p>
    <w:p>
      <w:pPr>
        <w:pStyle w:val="BodyText"/>
      </w:pPr>
      <w:r>
        <w:rPr>
          <w:b/>
          <w:bCs/>
        </w:rPr>
        <w:t xml:space="preserve">Contact:</w:t>
      </w:r>
      <w:r>
        <w:t xml:space="preserve"> </w:t>
      </w:r>
      <w:r>
        <w:t xml:space="preserve">- [Name], Partnerships Lead</w:t>
      </w:r>
      <w:r>
        <w:t xml:space="preserve"> </w:t>
      </w:r>
      <w:r>
        <w:t xml:space="preserve">- Email: partnerships@quaderp.app</w:t>
      </w:r>
      <w:r>
        <w:t xml:space="preserve"> </w:t>
      </w:r>
      <w:r>
        <w:t xml:space="preserve">- WhatsApp: [Number]</w:t>
      </w:r>
      <w:r>
        <w:t xml:space="preserve"> </w:t>
      </w:r>
      <w:r>
        <w:t xml:space="preserve">- Website: quaderp.app/partners</w:t>
      </w:r>
    </w:p>
    <w:p>
      <w:pPr>
        <w:pStyle w:val="BodyText"/>
      </w:pPr>
      <w:r>
        <w:rPr>
          <w:b/>
          <w:bCs/>
        </w:rPr>
        <w:t xml:space="preserve">Closing message:</w:t>
      </w:r>
      <w:r>
        <w:t xml:space="preserve"> </w:t>
      </w:r>
      <w:r>
        <w:t xml:space="preserve">“Every day, a shop owner in Ghana loses money they can’t see. Together, we can change that.”</w:t>
      </w:r>
    </w:p>
    <w:p>
      <w:pPr>
        <w:pStyle w:val="BodyText"/>
      </w:pPr>
      <w:r>
        <w:rPr>
          <w:b/>
          <w:bCs/>
        </w:rPr>
        <w:t xml:space="preserve">Speaker Notes:</w:t>
      </w:r>
      <w:r>
        <w:t xml:space="preserve"> </w:t>
      </w:r>
      <w:r>
        <w:t xml:space="preserve">“We’re ready to move at whatever pace works for you. The most important thing is to start the conversation. Send me a WhatsApp after this meeting and I’ll have the partnership agreement draft to you within 48 hours. Thank you for your time. I’m excited about what we can build together.”</w:t>
      </w:r>
    </w:p>
    <w:p>
      <w:r>
        <w:pict>
          <v:rect style="width:0;height:1.5pt" o:hralign="center" o:hrstd="t" o:hr="t"/>
        </w:pict>
      </w:r>
    </w:p>
    <w:bookmarkEnd w:id="19"/>
    <w:bookmarkStart w:id="20" w:name="usage-notes"/>
    <w:p>
      <w:pPr>
        <w:pStyle w:val="Heading2"/>
      </w:pPr>
      <w:r>
        <w:t xml:space="preserve">Usage Notes</w:t>
      </w:r>
    </w:p>
    <w:p>
      <w:pPr>
        <w:pStyle w:val="Compact"/>
        <w:numPr>
          <w:ilvl w:val="0"/>
          <w:numId w:val="1002"/>
        </w:numPr>
      </w:pPr>
      <w:r>
        <w:rPr>
          <w:b/>
          <w:bCs/>
        </w:rPr>
        <w:t xml:space="preserve">Customize per partner.</w:t>
      </w:r>
      <w:r>
        <w:t xml:space="preserve"> </w:t>
      </w:r>
      <w:r>
        <w:t xml:space="preserve">Never send a generic deck. Tailor Slide 5 (What’s in it for you), Slide 7 (Case study), and the language throughout to the specific partner type.</w:t>
      </w:r>
    </w:p>
    <w:p>
      <w:pPr>
        <w:pStyle w:val="Compact"/>
        <w:numPr>
          <w:ilvl w:val="0"/>
          <w:numId w:val="1002"/>
        </w:numPr>
      </w:pPr>
      <w:r>
        <w:rPr>
          <w:b/>
          <w:bCs/>
        </w:rPr>
        <w:t xml:space="preserve">Keep it under 20 minutes.</w:t>
      </w:r>
      <w:r>
        <w:t xml:space="preserve"> </w:t>
      </w:r>
      <w:r>
        <w:t xml:space="preserve">Present slides 1-7 in 15 minutes. Leave slides 8-10 for the discussion. The goal is conversation, not a monologue.</w:t>
      </w:r>
    </w:p>
    <w:p>
      <w:pPr>
        <w:pStyle w:val="Compact"/>
        <w:numPr>
          <w:ilvl w:val="0"/>
          <w:numId w:val="1002"/>
        </w:numPr>
      </w:pPr>
      <w:r>
        <w:rPr>
          <w:b/>
          <w:bCs/>
        </w:rPr>
        <w:t xml:space="preserve">Bring proof.</w:t>
      </w:r>
      <w:r>
        <w:t xml:space="preserve"> </w:t>
      </w:r>
      <w:r>
        <w:t xml:space="preserve">If possible, show the product live on your phone for 2 minutes between slides 3 and 4. A live demo is worth 10 slides.</w:t>
      </w:r>
    </w:p>
    <w:p>
      <w:pPr>
        <w:pStyle w:val="Compact"/>
        <w:numPr>
          <w:ilvl w:val="0"/>
          <w:numId w:val="1002"/>
        </w:numPr>
      </w:pPr>
      <w:r>
        <w:rPr>
          <w:b/>
          <w:bCs/>
        </w:rPr>
        <w:t xml:space="preserve">Leave-behind.</w:t>
      </w:r>
      <w:r>
        <w:t xml:space="preserve"> </w:t>
      </w:r>
      <w:r>
        <w:t xml:space="preserve">Send the deck as a PDF via WhatsApp after the meeting, along with a one-page partnership summary (extract of slides 5 and 6).</w:t>
      </w:r>
    </w:p>
    <w:p>
      <w:pPr>
        <w:pStyle w:val="Compact"/>
        <w:numPr>
          <w:ilvl w:val="0"/>
          <w:numId w:val="1002"/>
        </w:numPr>
      </w:pPr>
      <w:r>
        <w:rPr>
          <w:b/>
          <w:bCs/>
        </w:rPr>
        <w:t xml:space="preserve">Decision-maker mapping.</w:t>
      </w:r>
      <w:r>
        <w:t xml:space="preserve"> </w:t>
      </w:r>
      <w:r>
        <w:t xml:space="preserve">For associations: target the Executive Director or Programs Lead. For telecom: Merchant Services or SMB division. For accounting firms: Managing Partner. For resellers: Sales Director.</w:t>
      </w:r>
    </w:p>
    <w:p>
      <w:pPr>
        <w:pStyle w:val="Compact"/>
        <w:numPr>
          <w:ilvl w:val="0"/>
          <w:numId w:val="1002"/>
        </w:numPr>
      </w:pPr>
      <w:r>
        <w:rPr>
          <w:b/>
          <w:bCs/>
        </w:rPr>
        <w:t xml:space="preserve">Follow-up cadence.</w:t>
      </w:r>
      <w:r>
        <w:t xml:space="preserve"> </w:t>
      </w:r>
      <w:r>
        <w:t xml:space="preserve">If no response in 5 business days, send a WhatsApp follow-up with one new data point or customer story. If no response after 3 touches, move to quarterly check-in.</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2026-09-08T12:55:11Z</dcterms:created>
  <dcterms:modified xsi:type="dcterms:W3CDTF">2026-09-08T12:55:11Z</dcterms:modified>
</cp:coreProperties>
</file>

<file path=docProps/custom.xml><?xml version="1.0" encoding="utf-8"?>
<Properties xmlns="http://schemas.openxmlformats.org/officeDocument/2006/custom-properties" xmlns:vt="http://schemas.openxmlformats.org/officeDocument/2006/docPropsVTypes"/>
</file>