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Timothy Owolabi S.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 Engineer — Backend &amp; Platform Systems | Banking &amp; Financial Services</w:t>
      </w:r>
    </w:p>
    <w:p>
      <w:pPr>
        <w:spacing w:after="40"/>
      </w:pPr>
      <w:r>
        <w:rPr>
          <w:rFonts w:ascii="Calibri" w:cs="Calibri" w:eastAsia="Calibri" w:hAnsi="Calibri"/>
          <w:color w:val="6E6E6E"/>
          <w:sz w:val="18"/>
          <w:szCs w:val="18"/>
        </w:rPr>
        <w:t xml:space="preserve">Düsseldorf, Germany  |  (49) 1624079145  |  owolabi.sunday08@gmail.com  |  github.com/sunkylab</w:t>
      </w:r>
    </w:p>
    <w:p>
      <w:pPr>
        <w:pBdr>
          <w:bottom w:val="single" w:color="1F3A5F" w:sz="6" w:space="1"/>
        </w:pBdr>
        <w:spacing w:after="120" w:before="40"/>
      </w:pPr>
    </w:p>
    <w:p>
      <w:pPr>
        <w:pBdr>
          <w:bottom w:val="single" w:color="CCCCCC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Backend and platform engineer with 9 years building reliable, high-scale systems across financial services, agency banking, and e-commerce — including 2.5+ years in retail banking (BanqueMisr) and agency banking (3Line Card Management). Hands-on experience designing AI-driven, LLM-powered classification and categorization systems using structured prompting, and comfortable working across Python and Java/Kotlin stacks. Rome Business School Master's in Data Science Management complements a track record of leading engineering teams, owning systems end-to-end, and translating business processes into practical, production-grade software — well suited to identifying and delivering AI use cases in a banking environment.</w:t>
      </w:r>
    </w:p>
    <w:p>
      <w:pPr>
        <w:pBdr>
          <w:bottom w:val="single" w:color="CCCCCC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RELEVANT AI &amp; AUTOMATION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and built an AI-driven taxonomy classification system using structured JSON prompting against an LLM to automatically categorize keywords into a three-tier (C1/C2/C3) hierarchy, replacing manual categorization.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Architected a self-hosted, on-premise keyword categorization and search service (FastAPI, local LLM via Ollama, PostgreSQL, Docker) — end-to-end ownership from concept through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Applied AI inference to a German-language category-label simplification effort, using existing seed data to prompt-engineer consistent, human-readable outputs.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Led replacement of a legacy Apache Mahout recommendation engine, evaluating modern implicit-feedback approaches (ALS-implicit, LightFM) and separating offline training from online serving — improving model load time by ~22%.</w:t>
      </w:r>
    </w:p>
    <w:p>
      <w:pPr>
        <w:pBdr>
          <w:bottom w:val="single" w:color="CCCCCC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b w:val="false"/>
          <w:bCs w:val="false"/>
          <w:color w:val="1F3A5F"/>
          <w:sz w:val="21"/>
          <w:szCs w:val="21"/>
        </w:rPr>
        <w:t xml:space="preserve">  —  Spreadgroup</w:t>
      </w: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	Jun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Extended Commercetools' checkout API with its advanced payment flow to integrate PayPal, Google Pay, and Apple Pay express payment methods, reducing checkout drop-off by an estimated 25% while supporting multiple payment rails in a single transaction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custom API extensions hooking into Commercetools webhooks to enforce business logic and trigger downstream event processing in real time — comparable to ERP interface and data-exchange integration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Re-architected the product-to-Coveo batch sync pipeline using streamed CSV processing and a tracking table across ~18 locales, cutting sync failures by an estimated 65% and improving data consistency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Led the replacement of a legacy Apache Mahout recommendation engine, reducing model load time by an estimated 22% and improving serving performance.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Senior Software Engineer (Andela Network)</w:t>
      </w:r>
      <w:r>
        <w:rPr>
          <w:rFonts w:ascii="Calibri" w:cs="Calibri" w:eastAsia="Calibri" w:hAnsi="Calibri"/>
          <w:b w:val="false"/>
          <w:bCs w:val="false"/>
          <w:color w:val="1F3A5F"/>
          <w:sz w:val="21"/>
          <w:szCs w:val="21"/>
        </w:rPr>
        <w:t xml:space="preserve">  —  BanqueMisr — Retail Banking</w:t>
      </w: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	Dec 2022 – May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Migrated core retail banking services to GraalVM native image using the Spring buildpack, reducing microservice startup time and memory footprint.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Refactored core logging libraries by customizing SLF4J to automatically redact sensitive data across banking services — a security and compliance-driven initiative directly relevant to regulated financial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Re-optimized the reporting service using CQRS and denormalized MongoDB collections to improve query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Increased test coverage for retail banking services, writing and reviewing integration and unit tests with Mockito, WireMock, and Castle Mock.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Senior Backend Engineer</w:t>
      </w:r>
      <w:r>
        <w:rPr>
          <w:rFonts w:ascii="Calibri" w:cs="Calibri" w:eastAsia="Calibri" w:hAnsi="Calibri"/>
          <w:b w:val="false"/>
          <w:bCs w:val="false"/>
          <w:color w:val="1F3A5F"/>
          <w:sz w:val="21"/>
          <w:szCs w:val="21"/>
        </w:rPr>
        <w:t xml:space="preserve">  —  Nomba</w:t>
      </w: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	Sep 2022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core gRPC services and shared libraries (IAM, Storehouse) adopted by other teams, improving reusability and development speed.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an internal webhooks library for RESTful and SOAP callback delivery, with scheduled retry handling via Quartz — comparable to interface/data-exchange work between disparate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OpenID login via Auth0 and implemented authorization using CerBos.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Reviewed existing codebases and modules to identify technical debt and code smells.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Software Architect &amp; Technical Lead</w:t>
      </w:r>
      <w:r>
        <w:rPr>
          <w:rFonts w:ascii="Calibri" w:cs="Calibri" w:eastAsia="Calibri" w:hAnsi="Calibri"/>
          <w:b w:val="false"/>
          <w:bCs w:val="false"/>
          <w:color w:val="1F3A5F"/>
          <w:sz w:val="21"/>
          <w:szCs w:val="21"/>
        </w:rPr>
        <w:t xml:space="preserve">  —  Seamfix</w:t>
      </w: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	Sep 2020 – Jul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Technical Lead (9 months): led and mentored an 8-person engineering team on the Bioregistra product, defining roles, responsibilities, and delivery expectations within an agile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Redefined CI/CD tooling and process, cutting deployment time by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Reduced Kubernetes pod allocation by 20% through service and performance optimization, lowering operational costs.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Senior Software Engineer (1 year): migrated the caching layer from Memcache to Redis, enabling synchronized multi-cluster caching, and converted key services from JEE to Spring microservices.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b w:val="false"/>
          <w:bCs w:val="false"/>
          <w:color w:val="1F3A5F"/>
          <w:sz w:val="21"/>
          <w:szCs w:val="21"/>
        </w:rPr>
        <w:t xml:space="preserve">  —  3Line Card Management Limited — Agency Banking</w:t>
      </w: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	Apr 2019 – Aug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Restructured core and shared services for the Freedom Network agency banking platform, growing customer engagement and revenue up to 10x within 3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the Cash Disbursement Application for NCTO using a Spring and Apache Kafka microservice architecture, supporting more than 3 million concurrent users.</w:t>
      </w:r>
    </w:p>
    <w:p>
      <w:pPr>
        <w:pBdr>
          <w:bottom w:val="single" w:color="CCCCCC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AI &amp; Data: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Python, FastAPI, LLM inference (Ollama), prompt engineering, structured-output prompting, PostgreSQL, data science fundamentals (Rome Business School MSc)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Core: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Java (7/8/11/17), Kotlin, Spring Boot, Microservices, REST/GraphQL APIs, OAuth/SAML, Hibernate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 &amp; Messaging: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PostgreSQL, MySQL, Oracle, MSSQL, MongoDB, Redis, Kafka, RabbitMQ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Infrastructure: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AWS, Azure, Google Cloud, Docker, Kubernetes, GitLab CI/CD, Unix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Also familiar with: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Golang, PHP, Node.js, React, Vue, Angular, Dropwizard, Digital Ocean, Heroku</w:t>
      </w:r>
    </w:p>
    <w:p>
      <w:pPr>
        <w:pBdr>
          <w:bottom w:val="single" w:color="CCCCCC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Masters in Data Science Management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—  Rome Business School (2024 – 2025)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Higher National Diploma in Computer Engineering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—  Yaba College of Technology, Nigeria (2015 – 2017)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Ordinary National Diploma in Computer Engineering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—  Yaba College of Technology, Nigeria (2012 – 2014)</w:t>
      </w:r>
    </w:p>
    <w:p>
      <w:pPr>
        <w:pBdr>
          <w:bottom w:val="single" w:color="CCCCCC" w:sz="4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LANGUAGES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English (Native)  |  Yoruba (Native)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2026-09-16T12:08:57.808Z</dcterms:created>
  <dcterms:modified xsi:type="dcterms:W3CDTF">2026-09-16T12:08:57.815Z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