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E591D" w14:textId="77777777" w:rsidR="004A13BE" w:rsidRPr="004A13BE" w:rsidRDefault="004A13BE" w:rsidP="0004305A">
      <w:pPr>
        <w:spacing w:line="276" w:lineRule="auto"/>
        <w:jc w:val="both"/>
        <w:rPr>
          <w:b/>
          <w:bCs/>
        </w:rPr>
      </w:pPr>
      <w:r w:rsidRPr="004A13BE">
        <w:rPr>
          <w:b/>
          <w:bCs/>
        </w:rPr>
        <w:t>Analysis of Healthcare Service Waiting Times in Nigeria</w:t>
      </w:r>
    </w:p>
    <w:p w14:paraId="5C8D8D4B" w14:textId="77777777" w:rsidR="004A13BE" w:rsidRPr="004A13BE" w:rsidRDefault="004A13BE" w:rsidP="0004305A">
      <w:pPr>
        <w:spacing w:line="276" w:lineRule="auto"/>
        <w:jc w:val="both"/>
      </w:pPr>
      <w:r w:rsidRPr="004A13BE">
        <w:t xml:space="preserve">This study was conducted to investigate patient experiences regarding waiting times in healthcare facilities in Nigeria. Data was collected through a survey of 15 respondents who had visited various healthcare facilities, including hospitals, clinics, pharmacies, and primary healthcare </w:t>
      </w:r>
      <w:proofErr w:type="spellStart"/>
      <w:r w:rsidRPr="004A13BE">
        <w:t>centres</w:t>
      </w:r>
      <w:proofErr w:type="spellEnd"/>
      <w:r w:rsidRPr="004A13BE">
        <w:t xml:space="preserve"> within the last twelve months. The analysis focused on identifying common waiting time patterns, major causes of delays, and the relationship between waiting time and patient satisfaction.</w:t>
      </w:r>
    </w:p>
    <w:p w14:paraId="3D725555" w14:textId="77777777" w:rsidR="004A13BE" w:rsidRPr="004A13BE" w:rsidRDefault="004A13BE" w:rsidP="0004305A">
      <w:pPr>
        <w:spacing w:line="276" w:lineRule="auto"/>
        <w:jc w:val="both"/>
      </w:pPr>
      <w:r w:rsidRPr="004A13BE">
        <w:t>The findings revealed that hospitals were the most frequently visited healthcare facilities among respondents. This may be due to the wider range of healthcare services offered by hospitals compared to other healthcare providers. The majority of respondents reported waiting between 15 and 60 minutes before receiving medical attention, while a smaller number experienced waiting times exceeding two hours. Although moderate waiting times were common, prolonged delays were still evident in some healthcare facilities.</w:t>
      </w:r>
    </w:p>
    <w:p w14:paraId="6640649C" w14:textId="77777777" w:rsidR="004A13BE" w:rsidRPr="004A13BE" w:rsidRDefault="004A13BE" w:rsidP="0004305A">
      <w:pPr>
        <w:spacing w:line="276" w:lineRule="auto"/>
        <w:jc w:val="both"/>
      </w:pPr>
      <w:r w:rsidRPr="004A13BE">
        <w:t>One of the most significant findings from the survey was the identification of the major causes of delays. Most respondents attributed long waiting times to a high volume of patients seeking medical attention. This suggests that many healthcare facilities experience overcrowding, particularly during peak periods. Other reported causes included staff shortages, slow registration procedures, equipment-related issues, and poor scheduling systems. These factors collectively contribute to inefficiencies in patient flow and service delivery.</w:t>
      </w:r>
    </w:p>
    <w:p w14:paraId="4F60A07E" w14:textId="77777777" w:rsidR="004A13BE" w:rsidRPr="004A13BE" w:rsidRDefault="004A13BE" w:rsidP="0004305A">
      <w:pPr>
        <w:spacing w:line="276" w:lineRule="auto"/>
        <w:jc w:val="both"/>
      </w:pPr>
      <w:r w:rsidRPr="004A13BE">
        <w:t>The analysis also demonstrated a clear relationship between waiting time and patient satisfaction. Respondents who reported shorter waiting times generally expressed higher satisfaction levels with the healthcare services they received. In contrast, respondents who experienced longer waiting periods, particularly those exceeding one or two hours, were more likely to report dissatisfaction. This indicates that waiting time is a critical factor influencing patients' perceptions of healthcare quality and overall service experience.</w:t>
      </w:r>
    </w:p>
    <w:p w14:paraId="48F9EA39" w14:textId="77777777" w:rsidR="004A13BE" w:rsidRPr="004A13BE" w:rsidRDefault="004A13BE" w:rsidP="0004305A">
      <w:pPr>
        <w:spacing w:line="276" w:lineRule="auto"/>
        <w:jc w:val="both"/>
      </w:pPr>
      <w:r w:rsidRPr="004A13BE">
        <w:t>Furthermore, the survey revealed that prolonged waiting times may affect patients' willingness to revisit a healthcare facility. While many respondents indicated that they would return to the facility they visited, some respondents expressed uncertainty or reluctance due to previous delays. This suggests that excessive waiting times can negatively impact patient loyalty and trust in healthcare providers.</w:t>
      </w:r>
    </w:p>
    <w:p w14:paraId="369B6E7D" w14:textId="77777777" w:rsidR="004A13BE" w:rsidRPr="004A13BE" w:rsidRDefault="004A13BE" w:rsidP="0004305A">
      <w:pPr>
        <w:spacing w:line="276" w:lineRule="auto"/>
        <w:jc w:val="both"/>
      </w:pPr>
      <w:r w:rsidRPr="004A13BE">
        <w:t>Overall, the findings highlight the need for healthcare facilities to improve patient flow management and reduce service delays. Addressing issues such as overcrowding, inadequate staffing, and inefficient administrative processes could significantly enhance patient satisfaction and improve healthcare delivery outcomes. By implementing targeted interventions, healthcare facilities can provide a more efficient and patient-centered experience while ensuring better utilization of healthcare resources.</w:t>
      </w:r>
    </w:p>
    <w:p w14:paraId="159FA944" w14:textId="77777777" w:rsidR="005E31DC" w:rsidRPr="004A13BE" w:rsidRDefault="005E31DC" w:rsidP="0004305A">
      <w:pPr>
        <w:spacing w:line="276" w:lineRule="auto"/>
        <w:jc w:val="both"/>
      </w:pPr>
    </w:p>
    <w:sectPr w:rsidR="005E31DC" w:rsidRPr="004A13BE" w:rsidSect="004A13BE">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3BE"/>
    <w:rsid w:val="0004305A"/>
    <w:rsid w:val="00133C1B"/>
    <w:rsid w:val="004A13BE"/>
    <w:rsid w:val="005E31DC"/>
    <w:rsid w:val="009D24EF"/>
    <w:rsid w:val="00A517E7"/>
    <w:rsid w:val="00A84CF0"/>
    <w:rsid w:val="00AF698C"/>
    <w:rsid w:val="00B25748"/>
    <w:rsid w:val="00C46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FC143"/>
  <w15:chartTrackingRefBased/>
  <w15:docId w15:val="{058853FC-1B2B-4BF9-BD48-D68B8DE85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3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3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3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3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3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3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3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3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3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3BE"/>
    <w:rPr>
      <w:rFonts w:eastAsiaTheme="majorEastAsia" w:cstheme="majorBidi"/>
      <w:color w:val="272727" w:themeColor="text1" w:themeTint="D8"/>
    </w:rPr>
  </w:style>
  <w:style w:type="paragraph" w:styleId="Title">
    <w:name w:val="Title"/>
    <w:basedOn w:val="Normal"/>
    <w:next w:val="Normal"/>
    <w:link w:val="TitleChar"/>
    <w:uiPriority w:val="10"/>
    <w:qFormat/>
    <w:rsid w:val="004A1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3BE"/>
    <w:pPr>
      <w:spacing w:before="160"/>
      <w:jc w:val="center"/>
    </w:pPr>
    <w:rPr>
      <w:i/>
      <w:iCs/>
      <w:color w:val="404040" w:themeColor="text1" w:themeTint="BF"/>
    </w:rPr>
  </w:style>
  <w:style w:type="character" w:customStyle="1" w:styleId="QuoteChar">
    <w:name w:val="Quote Char"/>
    <w:basedOn w:val="DefaultParagraphFont"/>
    <w:link w:val="Quote"/>
    <w:uiPriority w:val="29"/>
    <w:rsid w:val="004A13BE"/>
    <w:rPr>
      <w:i/>
      <w:iCs/>
      <w:color w:val="404040" w:themeColor="text1" w:themeTint="BF"/>
    </w:rPr>
  </w:style>
  <w:style w:type="paragraph" w:styleId="ListParagraph">
    <w:name w:val="List Paragraph"/>
    <w:basedOn w:val="Normal"/>
    <w:uiPriority w:val="34"/>
    <w:qFormat/>
    <w:rsid w:val="004A13BE"/>
    <w:pPr>
      <w:ind w:left="720"/>
      <w:contextualSpacing/>
    </w:pPr>
  </w:style>
  <w:style w:type="character" w:styleId="IntenseEmphasis">
    <w:name w:val="Intense Emphasis"/>
    <w:basedOn w:val="DefaultParagraphFont"/>
    <w:uiPriority w:val="21"/>
    <w:qFormat/>
    <w:rsid w:val="004A13BE"/>
    <w:rPr>
      <w:i/>
      <w:iCs/>
      <w:color w:val="2F5496" w:themeColor="accent1" w:themeShade="BF"/>
    </w:rPr>
  </w:style>
  <w:style w:type="paragraph" w:styleId="IntenseQuote">
    <w:name w:val="Intense Quote"/>
    <w:basedOn w:val="Normal"/>
    <w:next w:val="Normal"/>
    <w:link w:val="IntenseQuoteChar"/>
    <w:uiPriority w:val="30"/>
    <w:qFormat/>
    <w:rsid w:val="004A1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3BE"/>
    <w:rPr>
      <w:i/>
      <w:iCs/>
      <w:color w:val="2F5496" w:themeColor="accent1" w:themeShade="BF"/>
    </w:rPr>
  </w:style>
  <w:style w:type="character" w:styleId="IntenseReference">
    <w:name w:val="Intense Reference"/>
    <w:basedOn w:val="DefaultParagraphFont"/>
    <w:uiPriority w:val="32"/>
    <w:qFormat/>
    <w:rsid w:val="004A13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AZEEZ QUADRI OLUWASEYI</dc:creator>
  <cp:keywords/>
  <dc:description/>
  <cp:lastModifiedBy>AZEEZ QUADRI OLUWASEYI</cp:lastModifiedBy>
  <cp:revision>2</cp:revision>
  <dcterms:created xsi:type="dcterms:W3CDTF">2026-06-22T10:12:00Z</dcterms:created>
  <dcterms:modified xsi:type="dcterms:W3CDTF">2026-06-22T10:25:00Z</dcterms:modified>
</cp:coreProperties>
</file>