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E9856" w14:textId="77777777" w:rsidR="003064DD" w:rsidRDefault="00000000">
      <w:pPr>
        <w:pStyle w:val="Heading1"/>
      </w:pPr>
      <w:r>
        <w:t>Draft Litigation Bundle (Progress Version)</w:t>
      </w:r>
    </w:p>
    <w:p w14:paraId="5B36E9FE" w14:textId="77777777" w:rsidR="003064DD" w:rsidRDefault="00000000">
      <w:r>
        <w:rPr>
          <w:b/>
        </w:rPr>
        <w:t xml:space="preserve">Claimant: </w:t>
      </w:r>
      <w:r>
        <w:t>Kennedy Vaughan</w:t>
      </w:r>
      <w:r>
        <w:br/>
      </w:r>
      <w:r>
        <w:rPr>
          <w:b/>
        </w:rPr>
        <w:t xml:space="preserve">Defendant: </w:t>
      </w:r>
      <w:r>
        <w:t>Haven Holidays / Bourne Leisure Ltd</w:t>
      </w:r>
      <w:r>
        <w:br/>
      </w:r>
      <w:r>
        <w:br/>
      </w:r>
    </w:p>
    <w:p w14:paraId="64BB8B70" w14:textId="77777777" w:rsidR="003064DD" w:rsidRDefault="00000000">
      <w:pPr>
        <w:pStyle w:val="Heading2"/>
      </w:pPr>
      <w:r>
        <w:t>Progress Summary</w:t>
      </w:r>
    </w:p>
    <w:p w14:paraId="09E1438C" w14:textId="77777777" w:rsidR="003064DD" w:rsidRDefault="00000000">
      <w:r>
        <w:t>This is an interim draft prepared to demonstrate the structure and progress of the litigation bundle. It is not yet the final version and will be expanded with documentary evidence, exhibit references, dates and page numbering.</w:t>
      </w:r>
    </w:p>
    <w:p w14:paraId="21E90F01" w14:textId="77777777" w:rsidR="003064DD" w:rsidRDefault="00000000">
      <w:pPr>
        <w:pStyle w:val="Heading2"/>
      </w:pPr>
      <w:r>
        <w:t>Executive Summary</w:t>
      </w:r>
    </w:p>
    <w:p w14:paraId="04F1553C" w14:textId="744B2074" w:rsidR="003064DD" w:rsidRDefault="00000000">
      <w:r>
        <w:t>Completed draft.</w:t>
      </w:r>
      <w:r w:rsidR="00093579">
        <w:t xml:space="preserve"> </w:t>
      </w:r>
    </w:p>
    <w:p w14:paraId="395F974B" w14:textId="77777777" w:rsidR="003064DD" w:rsidRDefault="00000000">
      <w:pPr>
        <w:pStyle w:val="Heading2"/>
      </w:pPr>
      <w:r>
        <w:t>Case Overview</w:t>
      </w:r>
    </w:p>
    <w:p w14:paraId="233BF070" w14:textId="77777777" w:rsidR="003064DD" w:rsidRDefault="00000000">
      <w:r>
        <w:t>Completed draft.</w:t>
      </w:r>
    </w:p>
    <w:p w14:paraId="4D83CA82" w14:textId="77777777" w:rsidR="003064DD" w:rsidRDefault="00000000">
      <w:pPr>
        <w:pStyle w:val="Heading2"/>
      </w:pPr>
      <w:r>
        <w:t>Statement of Facts</w:t>
      </w:r>
    </w:p>
    <w:p w14:paraId="53FCC48D" w14:textId="77777777" w:rsidR="003064DD" w:rsidRDefault="00000000">
      <w:r>
        <w:t>Completed draft.</w:t>
      </w:r>
    </w:p>
    <w:p w14:paraId="230D4192" w14:textId="77777777" w:rsidR="003064DD" w:rsidRDefault="00000000">
      <w:pPr>
        <w:pStyle w:val="Heading2"/>
      </w:pPr>
      <w:r>
        <w:t>Legal Basis of the Claim</w:t>
      </w:r>
    </w:p>
    <w:p w14:paraId="4E994A8A" w14:textId="77777777" w:rsidR="003064DD" w:rsidRDefault="00000000">
      <w:r>
        <w:t>Completed draft.</w:t>
      </w:r>
    </w:p>
    <w:p w14:paraId="69CD7B6E" w14:textId="77777777" w:rsidR="003064DD" w:rsidRDefault="00000000">
      <w:pPr>
        <w:pStyle w:val="Heading2"/>
      </w:pPr>
      <w:r>
        <w:t>Detailed Chronology</w:t>
      </w:r>
    </w:p>
    <w:p w14:paraId="0B050900" w14:textId="77777777" w:rsidR="003064DD" w:rsidRDefault="00000000">
      <w:r>
        <w:t>Completed draft (dates to be finalised).</w:t>
      </w:r>
    </w:p>
    <w:p w14:paraId="5B36F6E7" w14:textId="77777777" w:rsidR="003064DD" w:rsidRDefault="00000000">
      <w:pPr>
        <w:pStyle w:val="Heading2"/>
      </w:pPr>
      <w:r>
        <w:t>Pattern of Conduct</w:t>
      </w:r>
    </w:p>
    <w:p w14:paraId="66AAD4B5" w14:textId="77777777" w:rsidR="003064DD" w:rsidRDefault="00000000">
      <w:r>
        <w:t>Completed draft.</w:t>
      </w:r>
    </w:p>
    <w:p w14:paraId="42AF06F6" w14:textId="77777777" w:rsidR="003064DD" w:rsidRDefault="00000000">
      <w:pPr>
        <w:pStyle w:val="Heading2"/>
      </w:pPr>
      <w:r>
        <w:t>Witness Statement</w:t>
      </w:r>
    </w:p>
    <w:p w14:paraId="4FAAD1B9" w14:textId="77777777" w:rsidR="003064DD" w:rsidRDefault="00000000">
      <w:r>
        <w:t>Completed draft (to be cross-referenced to exhibits).</w:t>
      </w:r>
    </w:p>
    <w:p w14:paraId="673C958C" w14:textId="77777777" w:rsidR="003064DD" w:rsidRDefault="00000000">
      <w:pPr>
        <w:pStyle w:val="Heading2"/>
      </w:pPr>
      <w:r>
        <w:t>Schedule of Loss</w:t>
      </w:r>
    </w:p>
    <w:p w14:paraId="1A4218EB" w14:textId="77777777" w:rsidR="003064DD" w:rsidRDefault="00000000">
      <w:r>
        <w:t>Framework completed; figures to be inserted.</w:t>
      </w:r>
    </w:p>
    <w:p w14:paraId="74C2A8EA" w14:textId="77777777" w:rsidR="003064DD" w:rsidRDefault="00000000">
      <w:pPr>
        <w:pStyle w:val="Heading2"/>
      </w:pPr>
      <w:r>
        <w:t>Evidence Index</w:t>
      </w:r>
    </w:p>
    <w:p w14:paraId="6AD70607" w14:textId="77777777" w:rsidR="003064DD" w:rsidRDefault="00000000">
      <w:r>
        <w:t>Framework completed; exhibits to be inserted.</w:t>
      </w:r>
    </w:p>
    <w:p w14:paraId="560F1F78" w14:textId="77777777" w:rsidR="003064DD" w:rsidRDefault="00000000">
      <w:pPr>
        <w:pStyle w:val="Heading2"/>
      </w:pPr>
      <w:r>
        <w:t>Next Steps</w:t>
      </w:r>
    </w:p>
    <w:p w14:paraId="1D373236" w14:textId="77777777" w:rsidR="003064DD" w:rsidRDefault="00000000">
      <w:r>
        <w:t>Create exhibit schedule, insert photographs/emails/snagging lists, add page references, final proofread and assemble final court bundle.</w:t>
      </w:r>
    </w:p>
    <w:p w14:paraId="698DFF81" w14:textId="77777777" w:rsidR="003064DD" w:rsidRDefault="00000000">
      <w:pPr>
        <w:pStyle w:val="Heading2"/>
      </w:pPr>
      <w:r>
        <w:lastRenderedPageBreak/>
        <w:t>Current Assessment</w:t>
      </w:r>
    </w:p>
    <w:p w14:paraId="078FF96B" w14:textId="77777777" w:rsidR="003064DD" w:rsidRDefault="00000000">
      <w:r>
        <w:t>The legal narrative is substantially drafted. The next major phase is integrating the documentary evidence so that every factual statement is supported by an exhibit.</w:t>
      </w:r>
    </w:p>
    <w:sectPr w:rsidR="003064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017071">
    <w:abstractNumId w:val="8"/>
  </w:num>
  <w:num w:numId="2" w16cid:durableId="703333928">
    <w:abstractNumId w:val="6"/>
  </w:num>
  <w:num w:numId="3" w16cid:durableId="898245541">
    <w:abstractNumId w:val="5"/>
  </w:num>
  <w:num w:numId="4" w16cid:durableId="625702089">
    <w:abstractNumId w:val="4"/>
  </w:num>
  <w:num w:numId="5" w16cid:durableId="1079014898">
    <w:abstractNumId w:val="7"/>
  </w:num>
  <w:num w:numId="6" w16cid:durableId="868489018">
    <w:abstractNumId w:val="3"/>
  </w:num>
  <w:num w:numId="7" w16cid:durableId="277680546">
    <w:abstractNumId w:val="2"/>
  </w:num>
  <w:num w:numId="8" w16cid:durableId="1206912441">
    <w:abstractNumId w:val="1"/>
  </w:num>
  <w:num w:numId="9" w16cid:durableId="79194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579"/>
    <w:rsid w:val="0015074B"/>
    <w:rsid w:val="0029639D"/>
    <w:rsid w:val="003064DD"/>
    <w:rsid w:val="00326F90"/>
    <w:rsid w:val="006730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55141"/>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2026-06-29T07:55:00Z</dcterms:created>
  <dcterms:modified xsi:type="dcterms:W3CDTF">2026-06-29T07:55:00Z</dcterms:modified>
  <cp:category/>
</cp:coreProperties>
</file>