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3E757" w14:textId="77777777" w:rsidR="00123C14" w:rsidRDefault="00123C14" w:rsidP="00123C14">
      <w:pPr>
        <w:pStyle w:val="Heading1"/>
      </w:pPr>
      <w:r>
        <w:t>SECTION 17</w:t>
      </w:r>
    </w:p>
    <w:p w14:paraId="740EA8AE" w14:textId="77777777" w:rsidR="00123C14" w:rsidRDefault="00123C14" w:rsidP="00123C14">
      <w:pPr>
        <w:pStyle w:val="Heading1"/>
      </w:pPr>
      <w:r>
        <w:t>HAVEN'S OPPORTUNITY TO REMEDY THE MATTER AND FAILURE TO DO SO</w:t>
      </w:r>
    </w:p>
    <w:p w14:paraId="7169FE43" w14:textId="77777777" w:rsidR="00123C14" w:rsidRDefault="00123C14" w:rsidP="00123C14">
      <w:pPr>
        <w:pStyle w:val="Heading2"/>
      </w:pPr>
      <w:r>
        <w:t>Introduction</w:t>
      </w:r>
    </w:p>
    <w:p w14:paraId="0A4C55A4" w14:textId="77777777" w:rsidR="00123C14" w:rsidRDefault="00123C14" w:rsidP="00123C14">
      <w:pPr>
        <w:pStyle w:val="isselectedend"/>
      </w:pPr>
      <w:r>
        <w:t>A significant feature of this claim is that Haven Holidays Limited was not deprived of the opportunity to resolve the dispute.</w:t>
      </w:r>
    </w:p>
    <w:p w14:paraId="2D7E2D73" w14:textId="77777777" w:rsidR="00123C14" w:rsidRDefault="00123C14" w:rsidP="00123C14">
      <w:pPr>
        <w:pStyle w:val="isselectedend"/>
      </w:pPr>
      <w:r>
        <w:t>On the contrary, the documentary evidence demonstrates that Haven was afforded numerous opportunities over an extended period to investigate the issues raised, complete the outstanding works and restore the Claimant's confidence.</w:t>
      </w:r>
    </w:p>
    <w:p w14:paraId="5CA26972" w14:textId="77777777" w:rsidR="00123C14" w:rsidRDefault="00123C14" w:rsidP="00123C14">
      <w:pPr>
        <w:pStyle w:val="isselectedend"/>
      </w:pPr>
      <w:r>
        <w:t>The Claimant's case is that those opportunities were repeatedly missed.</w:t>
      </w:r>
    </w:p>
    <w:p w14:paraId="5DB41DFE" w14:textId="77777777" w:rsidR="00123C14" w:rsidRDefault="000F0408" w:rsidP="00123C14">
      <w:r>
        <w:rPr>
          <w:noProof/>
        </w:rPr>
        <w:pict w14:anchorId="068FEDDC">
          <v:rect id="_x0000_i1031" alt="" style="width:431.9pt;height:.05pt;mso-width-percent:0;mso-height-percent:0;mso-width-percent:0;mso-height-percent:0" o:hrpct="957" o:hralign="center" o:hrstd="t" o:hr="t" fillcolor="#a0a0a0" stroked="f"/>
        </w:pict>
      </w:r>
    </w:p>
    <w:p w14:paraId="61EF8279" w14:textId="77777777" w:rsidR="00123C14" w:rsidRDefault="00123C14" w:rsidP="00123C14">
      <w:pPr>
        <w:pStyle w:val="Heading2"/>
      </w:pPr>
      <w:r>
        <w:t>A Reasonable Approach by the Claimant</w:t>
      </w:r>
    </w:p>
    <w:p w14:paraId="3C6D36B2" w14:textId="77777777" w:rsidR="00123C14" w:rsidRDefault="00123C14" w:rsidP="00123C14">
      <w:pPr>
        <w:pStyle w:val="isselectedend"/>
      </w:pPr>
      <w:r>
        <w:t>The Claimant did not immediately seek legal advice or commence legal proceedings.</w:t>
      </w:r>
    </w:p>
    <w:p w14:paraId="44D8233B" w14:textId="77777777" w:rsidR="00123C14" w:rsidRDefault="00123C14" w:rsidP="00123C14">
      <w:pPr>
        <w:pStyle w:val="isselectedend"/>
      </w:pPr>
      <w:r>
        <w:t>Instead, he adopted what he believed to be a reasonable and cooperative approach by:</w:t>
      </w:r>
    </w:p>
    <w:p w14:paraId="32CC5CBC" w14:textId="77777777" w:rsidR="00123C14" w:rsidRDefault="00123C14" w:rsidP="00123C14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reporting defects as they became apparent;</w:t>
      </w:r>
    </w:p>
    <w:p w14:paraId="650E6B04" w14:textId="77777777" w:rsidR="00123C14" w:rsidRDefault="00123C14" w:rsidP="00123C14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cooperating with Haven representatives;</w:t>
      </w:r>
    </w:p>
    <w:p w14:paraId="752C66AB" w14:textId="77777777" w:rsidR="00123C14" w:rsidRDefault="00123C14" w:rsidP="00123C14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allowing access for inspections where required;</w:t>
      </w:r>
    </w:p>
    <w:p w14:paraId="436BB5BE" w14:textId="77777777" w:rsidR="00123C14" w:rsidRDefault="00123C14" w:rsidP="00123C14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maintaining regular communication;</w:t>
      </w:r>
    </w:p>
    <w:p w14:paraId="16280B2C" w14:textId="77777777" w:rsidR="00123C14" w:rsidRDefault="00123C14" w:rsidP="00123C14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pursuing Haven's internal complaints procedure;</w:t>
      </w:r>
    </w:p>
    <w:p w14:paraId="194165F6" w14:textId="77777777" w:rsidR="00123C14" w:rsidRDefault="00123C14" w:rsidP="00123C14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requesting updates rather than immediately escalating the dispute.</w:t>
      </w:r>
    </w:p>
    <w:p w14:paraId="7CF15313" w14:textId="77777777" w:rsidR="00123C14" w:rsidRDefault="00123C14" w:rsidP="00123C14">
      <w:pPr>
        <w:pStyle w:val="isselectedend"/>
      </w:pPr>
      <w:r>
        <w:t>The Claimant respectfully submits that these actions demonstrate his genuine intention to achieve a practical resolution without the need for litigation.</w:t>
      </w:r>
    </w:p>
    <w:p w14:paraId="510CEF65" w14:textId="77777777" w:rsidR="00123C14" w:rsidRDefault="000F0408" w:rsidP="00123C14">
      <w:r>
        <w:rPr>
          <w:noProof/>
        </w:rPr>
        <w:pict w14:anchorId="5AA4C4D9">
          <v:rect id="_x0000_i1030" alt="" style="width:431.9pt;height:.05pt;mso-width-percent:0;mso-height-percent:0;mso-width-percent:0;mso-height-percent:0" o:hrpct="957" o:hralign="center" o:hrstd="t" o:hr="t" fillcolor="#a0a0a0" stroked="f"/>
        </w:pict>
      </w:r>
    </w:p>
    <w:p w14:paraId="7848DA51" w14:textId="77777777" w:rsidR="00123C14" w:rsidRDefault="00123C14" w:rsidP="00123C14">
      <w:pPr>
        <w:pStyle w:val="Heading2"/>
      </w:pPr>
      <w:r>
        <w:t>Continuing Opportunities</w:t>
      </w:r>
    </w:p>
    <w:p w14:paraId="1DEC5375" w14:textId="77777777" w:rsidR="00123C14" w:rsidRDefault="00123C14" w:rsidP="00123C14">
      <w:pPr>
        <w:pStyle w:val="isselectedend"/>
      </w:pPr>
      <w:r>
        <w:t>Throughout the chronology, Haven remained in a position to resolve the issues.</w:t>
      </w:r>
    </w:p>
    <w:p w14:paraId="0E4A7710" w14:textId="77777777" w:rsidR="00123C14" w:rsidRDefault="00123C14" w:rsidP="00123C14">
      <w:pPr>
        <w:pStyle w:val="isselectedend"/>
      </w:pPr>
      <w:r>
        <w:t>These opportunities included:</w:t>
      </w:r>
    </w:p>
    <w:p w14:paraId="59C66632" w14:textId="77777777" w:rsidR="00123C14" w:rsidRDefault="00123C14" w:rsidP="00123C14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completing the repairs originally promised before handover;</w:t>
      </w:r>
    </w:p>
    <w:p w14:paraId="2B4B6DA6" w14:textId="77777777" w:rsidR="00123C14" w:rsidRDefault="00123C14" w:rsidP="00123C14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lastRenderedPageBreak/>
        <w:t>investigating the Claimant's complaints thoroughly;</w:t>
      </w:r>
    </w:p>
    <w:p w14:paraId="07BA38D9" w14:textId="77777777" w:rsidR="00123C14" w:rsidRDefault="00123C14" w:rsidP="00123C14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responding promptly to correspondence;</w:t>
      </w:r>
    </w:p>
    <w:p w14:paraId="0E239183" w14:textId="77777777" w:rsidR="00123C14" w:rsidRDefault="00123C14" w:rsidP="00123C14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providing complete documentation when requested;</w:t>
      </w:r>
    </w:p>
    <w:p w14:paraId="0591F64E" w14:textId="77777777" w:rsidR="00123C14" w:rsidRDefault="00123C14" w:rsidP="00123C14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engaging constructively with the concerns raised.</w:t>
      </w:r>
    </w:p>
    <w:p w14:paraId="4BA2CC27" w14:textId="77777777" w:rsidR="00123C14" w:rsidRDefault="00123C14" w:rsidP="00123C14">
      <w:pPr>
        <w:pStyle w:val="isselectedend"/>
      </w:pPr>
      <w:r>
        <w:t>The Claimant's evidence is that these opportunities were not used effectively.</w:t>
      </w:r>
    </w:p>
    <w:p w14:paraId="3F7EC863" w14:textId="77777777" w:rsidR="00123C14" w:rsidRDefault="000F0408" w:rsidP="00123C14">
      <w:r>
        <w:rPr>
          <w:noProof/>
        </w:rPr>
        <w:pict w14:anchorId="7E208DF2">
          <v:rect id="_x0000_i1029" alt="" style="width:431.9pt;height:.05pt;mso-width-percent:0;mso-height-percent:0;mso-width-percent:0;mso-height-percent:0" o:hrpct="957" o:hralign="center" o:hrstd="t" o:hr="t" fillcolor="#a0a0a0" stroked="f"/>
        </w:pict>
      </w:r>
    </w:p>
    <w:p w14:paraId="7DDA5E18" w14:textId="77777777" w:rsidR="00123C14" w:rsidRDefault="00123C14" w:rsidP="00123C14">
      <w:pPr>
        <w:pStyle w:val="Heading2"/>
      </w:pPr>
      <w:r>
        <w:t>Escalation of the Dispute</w:t>
      </w:r>
    </w:p>
    <w:p w14:paraId="3D58C0A5" w14:textId="77777777" w:rsidR="00123C14" w:rsidRDefault="00123C14" w:rsidP="00123C14">
      <w:pPr>
        <w:pStyle w:val="isselectedend"/>
      </w:pPr>
      <w:r>
        <w:t>As the months progressed into years, the dispute became increasingly difficult to resolve.</w:t>
      </w:r>
    </w:p>
    <w:p w14:paraId="10E35296" w14:textId="77777777" w:rsidR="00123C14" w:rsidRDefault="00123C14" w:rsidP="00123C14">
      <w:pPr>
        <w:pStyle w:val="isselectedend"/>
      </w:pPr>
      <w:r>
        <w:t>The issues expanded beyond the physical defects themselves.</w:t>
      </w:r>
    </w:p>
    <w:p w14:paraId="7BE3F365" w14:textId="77777777" w:rsidR="00123C14" w:rsidRDefault="00123C14" w:rsidP="00123C14">
      <w:pPr>
        <w:pStyle w:val="isselectedend"/>
      </w:pPr>
      <w:r>
        <w:t>The Claimant's concerns came to include:</w:t>
      </w:r>
    </w:p>
    <w:p w14:paraId="72FD5EA7" w14:textId="77777777" w:rsidR="00123C14" w:rsidRDefault="00123C14" w:rsidP="00123C14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the failure to honour commitments;</w:t>
      </w:r>
    </w:p>
    <w:p w14:paraId="7D251B55" w14:textId="77777777" w:rsidR="00123C14" w:rsidRDefault="00123C14" w:rsidP="00123C14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the quality of customer service received;</w:t>
      </w:r>
    </w:p>
    <w:p w14:paraId="13969706" w14:textId="77777777" w:rsidR="00123C14" w:rsidRDefault="00123C14" w:rsidP="00123C14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delays in responding to complaints;</w:t>
      </w:r>
    </w:p>
    <w:p w14:paraId="132C807F" w14:textId="77777777" w:rsidR="00123C14" w:rsidRDefault="00123C14" w:rsidP="00123C14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delays in providing Subject Access Request documentation;</w:t>
      </w:r>
    </w:p>
    <w:p w14:paraId="2D4A4E45" w14:textId="77777777" w:rsidR="00123C14" w:rsidRDefault="00123C14" w:rsidP="00123C14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the absence of any lasting resolution despite repeated engagement.</w:t>
      </w:r>
    </w:p>
    <w:p w14:paraId="16A98782" w14:textId="77777777" w:rsidR="00123C14" w:rsidRDefault="00123C14" w:rsidP="00123C14">
      <w:pPr>
        <w:pStyle w:val="isselectedend"/>
      </w:pPr>
      <w:r>
        <w:t>The Claimant submits that these matters significantly contributed to the deterioration of the relationship between the parties.</w:t>
      </w:r>
    </w:p>
    <w:p w14:paraId="00C042EC" w14:textId="77777777" w:rsidR="00123C14" w:rsidRDefault="000F0408" w:rsidP="00123C14">
      <w:r>
        <w:rPr>
          <w:noProof/>
        </w:rPr>
        <w:pict w14:anchorId="41F28A4E">
          <v:rect id="_x0000_i1028" alt="" style="width:431.9pt;height:.05pt;mso-width-percent:0;mso-height-percent:0;mso-width-percent:0;mso-height-percent:0" o:hrpct="957" o:hralign="center" o:hrstd="t" o:hr="t" fillcolor="#a0a0a0" stroked="f"/>
        </w:pict>
      </w:r>
    </w:p>
    <w:p w14:paraId="6AD41027" w14:textId="77777777" w:rsidR="00123C14" w:rsidRDefault="00123C14" w:rsidP="00123C14">
      <w:pPr>
        <w:pStyle w:val="Heading2"/>
      </w:pPr>
      <w:r>
        <w:t>Loss of Confidence</w:t>
      </w:r>
    </w:p>
    <w:p w14:paraId="647C9FC1" w14:textId="77777777" w:rsidR="00123C14" w:rsidRDefault="00123C14" w:rsidP="00123C14">
      <w:pPr>
        <w:pStyle w:val="isselectedend"/>
      </w:pPr>
      <w:r>
        <w:t>By the time the Claimant began preparing this litigation bundle, confidence in Haven's willingness to resolve the dispute had been substantially undermined.</w:t>
      </w:r>
    </w:p>
    <w:p w14:paraId="1C099099" w14:textId="77777777" w:rsidR="00123C14" w:rsidRDefault="00123C14" w:rsidP="00123C14">
      <w:pPr>
        <w:pStyle w:val="isselectedend"/>
      </w:pPr>
      <w:r>
        <w:t>This conclusion was not reached because of a single incident.</w:t>
      </w:r>
    </w:p>
    <w:p w14:paraId="35FCFD1F" w14:textId="77777777" w:rsidR="00123C14" w:rsidRDefault="00123C14" w:rsidP="00123C14">
      <w:pPr>
        <w:pStyle w:val="isselectedend"/>
      </w:pPr>
      <w:r>
        <w:t>Rather, it resulted from the cumulative effect of years of correspondence, repeated assurances, continuing delays and unresolved issues.</w:t>
      </w:r>
    </w:p>
    <w:p w14:paraId="4587694D" w14:textId="77777777" w:rsidR="00123C14" w:rsidRDefault="00123C14" w:rsidP="00123C14">
      <w:pPr>
        <w:pStyle w:val="isselectedend"/>
      </w:pPr>
      <w:r>
        <w:t>The Claimant respectfully submits that this chronology explains why litigation ultimately became unavoidable.</w:t>
      </w:r>
    </w:p>
    <w:p w14:paraId="76DF7D0B" w14:textId="77777777" w:rsidR="00123C14" w:rsidRDefault="000F0408" w:rsidP="00123C14">
      <w:r>
        <w:rPr>
          <w:noProof/>
        </w:rPr>
        <w:pict w14:anchorId="10B0A2E3">
          <v:rect id="_x0000_i1027" alt="" style="width:431.9pt;height:.05pt;mso-width-percent:0;mso-height-percent:0;mso-width-percent:0;mso-height-percent:0" o:hrpct="957" o:hralign="center" o:hrstd="t" o:hr="t" fillcolor="#a0a0a0" stroked="f"/>
        </w:pict>
      </w:r>
    </w:p>
    <w:p w14:paraId="76CD1989" w14:textId="77777777" w:rsidR="00123C14" w:rsidRDefault="00123C14" w:rsidP="00123C14">
      <w:pPr>
        <w:pStyle w:val="Heading2"/>
      </w:pPr>
      <w:r>
        <w:t>Proportionality</w:t>
      </w:r>
    </w:p>
    <w:p w14:paraId="3559976E" w14:textId="77777777" w:rsidR="00123C14" w:rsidRDefault="00123C14" w:rsidP="00123C14">
      <w:pPr>
        <w:pStyle w:val="isselectedend"/>
      </w:pPr>
      <w:r>
        <w:t>The Claimant recognises that businesses are entitled to investigate complaints properly.</w:t>
      </w:r>
    </w:p>
    <w:p w14:paraId="491317C6" w14:textId="77777777" w:rsidR="00123C14" w:rsidRDefault="00123C14" w:rsidP="00123C14">
      <w:pPr>
        <w:pStyle w:val="isselectedend"/>
      </w:pPr>
      <w:r>
        <w:lastRenderedPageBreak/>
        <w:t>However, the Claimant respectfully submits that investigations should ultimately lead to effective action.</w:t>
      </w:r>
    </w:p>
    <w:p w14:paraId="7C83E556" w14:textId="77777777" w:rsidR="00123C14" w:rsidRDefault="00123C14" w:rsidP="00123C14">
      <w:pPr>
        <w:pStyle w:val="isselectedend"/>
      </w:pPr>
      <w:r>
        <w:t>Where concerns are repeatedly raised over an extended period, and satisfactory resolution is not achieved, a consumer is entitled to seek legal redress.</w:t>
      </w:r>
    </w:p>
    <w:p w14:paraId="6B020F59" w14:textId="77777777" w:rsidR="00123C14" w:rsidRDefault="00123C14" w:rsidP="00123C14">
      <w:pPr>
        <w:pStyle w:val="isselectedend"/>
      </w:pPr>
      <w:r>
        <w:t>The Claimant contends that this case represents such circumstances.</w:t>
      </w:r>
    </w:p>
    <w:p w14:paraId="4913B3F4" w14:textId="77777777" w:rsidR="00123C14" w:rsidRDefault="000F0408" w:rsidP="00123C14">
      <w:r>
        <w:rPr>
          <w:noProof/>
        </w:rPr>
        <w:pict w14:anchorId="63659C0E">
          <v:rect id="_x0000_i1026" alt="" style="width:431.9pt;height:.05pt;mso-width-percent:0;mso-height-percent:0;mso-width-percent:0;mso-height-percent:0" o:hrpct="957" o:hralign="center" o:hrstd="t" o:hr="t" fillcolor="#a0a0a0" stroked="f"/>
        </w:pict>
      </w:r>
    </w:p>
    <w:p w14:paraId="13EB83C4" w14:textId="77777777" w:rsidR="00123C14" w:rsidRDefault="00123C14" w:rsidP="00123C14">
      <w:pPr>
        <w:pStyle w:val="Heading2"/>
      </w:pPr>
      <w:r>
        <w:t>Matters for the Court</w:t>
      </w:r>
    </w:p>
    <w:p w14:paraId="4D2AADCD" w14:textId="77777777" w:rsidR="00123C14" w:rsidRDefault="00123C14" w:rsidP="00123C14">
      <w:pPr>
        <w:pStyle w:val="isselectedend"/>
      </w:pPr>
      <w:r>
        <w:t>The Claimant respectfully invites the Court to consider:</w:t>
      </w:r>
    </w:p>
    <w:p w14:paraId="795A62C4" w14:textId="77777777" w:rsidR="00123C14" w:rsidRDefault="00123C14" w:rsidP="00123C14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the number of opportunities Haven had to resolve the dispute;</w:t>
      </w:r>
    </w:p>
    <w:p w14:paraId="1B8BFC7B" w14:textId="77777777" w:rsidR="00123C14" w:rsidRDefault="00123C14" w:rsidP="00123C14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the duration of the dispute;</w:t>
      </w:r>
    </w:p>
    <w:p w14:paraId="6461B726" w14:textId="77777777" w:rsidR="00123C14" w:rsidRDefault="00123C14" w:rsidP="00123C14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the reasonableness of the Claimant's conduct throughout;</w:t>
      </w:r>
    </w:p>
    <w:p w14:paraId="13BC1D0D" w14:textId="77777777" w:rsidR="00123C14" w:rsidRDefault="00123C14" w:rsidP="00123C14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whether Haven's response was proportionate to the seriousness of the issues raised;</w:t>
      </w:r>
    </w:p>
    <w:p w14:paraId="32B332F2" w14:textId="77777777" w:rsidR="00123C14" w:rsidRDefault="00123C14" w:rsidP="00123C14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whether the continued failure to resolve matters contributed to the losses now claimed.</w:t>
      </w:r>
    </w:p>
    <w:p w14:paraId="1FB642BC" w14:textId="77777777" w:rsidR="00123C14" w:rsidRDefault="000F0408" w:rsidP="00123C14">
      <w:pPr>
        <w:spacing w:after="0"/>
      </w:pPr>
      <w:r>
        <w:rPr>
          <w:noProof/>
        </w:rPr>
        <w:pict w14:anchorId="4C20AAC3">
          <v:rect id="_x0000_i1025" alt="" style="width:431.9pt;height:.05pt;mso-width-percent:0;mso-height-percent:0;mso-width-percent:0;mso-height-percent:0" o:hrpct="957" o:hralign="center" o:hrstd="t" o:hr="t" fillcolor="#a0a0a0" stroked="f"/>
        </w:pict>
      </w:r>
    </w:p>
    <w:p w14:paraId="2E2AF174" w14:textId="77777777" w:rsidR="00123C14" w:rsidRDefault="00123C14" w:rsidP="00123C14">
      <w:pPr>
        <w:pStyle w:val="Heading2"/>
      </w:pPr>
      <w:r>
        <w:t>Conclusion</w:t>
      </w:r>
    </w:p>
    <w:p w14:paraId="407DA9BC" w14:textId="77777777" w:rsidR="00123C14" w:rsidRDefault="00123C14" w:rsidP="00123C14">
      <w:pPr>
        <w:pStyle w:val="isselectedend"/>
      </w:pPr>
      <w:r>
        <w:t>The Claimant respectfully submits that this claim should not be viewed as the result of an isolated disagreement concerning caravan repairs.</w:t>
      </w:r>
    </w:p>
    <w:p w14:paraId="2FE56CC9" w14:textId="77777777" w:rsidR="00123C14" w:rsidRDefault="00123C14" w:rsidP="00123C14">
      <w:pPr>
        <w:pStyle w:val="isselectedend"/>
      </w:pPr>
      <w:r>
        <w:t>Instead, it concerns an extended course of dealings during which Haven had repeated opportunities to honour its commitments, investigate the issues properly and bring the matter to a satisfactory conclusion.</w:t>
      </w:r>
    </w:p>
    <w:p w14:paraId="0F8B2C8B" w14:textId="77777777" w:rsidR="00123C14" w:rsidRDefault="00123C14" w:rsidP="00123C14">
      <w:pPr>
        <w:pStyle w:val="isselectedend"/>
      </w:pPr>
      <w:r>
        <w:t>The Claimant's position is that those opportunities were not taken.</w:t>
      </w:r>
    </w:p>
    <w:p w14:paraId="69389BF2" w14:textId="77777777" w:rsidR="00123C14" w:rsidRDefault="00123C14" w:rsidP="00123C14">
      <w:pPr>
        <w:pStyle w:val="NormalWeb"/>
      </w:pPr>
      <w:r>
        <w:t>For that reason, the preparation of this litigation bundle and the commencement of legal proceedings have become necessary as a final means of obtaining independent determination of the issues in dispute.</w:t>
      </w:r>
    </w:p>
    <w:p w14:paraId="7C9C10D5" w14:textId="53C0F765" w:rsidR="00065652" w:rsidRPr="00E869D6" w:rsidRDefault="00065652" w:rsidP="00D12CE6">
      <w:pPr>
        <w:pStyle w:val="Heading1"/>
        <w:rPr>
          <w:lang w:val="en-GB"/>
        </w:rPr>
      </w:pPr>
    </w:p>
    <w:sectPr w:rsidR="00065652" w:rsidRPr="00E869D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09028E"/>
    <w:multiLevelType w:val="multilevel"/>
    <w:tmpl w:val="80B64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BB7B22"/>
    <w:multiLevelType w:val="multilevel"/>
    <w:tmpl w:val="0FF8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6D5887"/>
    <w:multiLevelType w:val="multilevel"/>
    <w:tmpl w:val="E306F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EC6A20"/>
    <w:multiLevelType w:val="multilevel"/>
    <w:tmpl w:val="45EE1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577B14"/>
    <w:multiLevelType w:val="multilevel"/>
    <w:tmpl w:val="F6166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0A0BC0"/>
    <w:multiLevelType w:val="multilevel"/>
    <w:tmpl w:val="E62CB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5A5E01"/>
    <w:multiLevelType w:val="multilevel"/>
    <w:tmpl w:val="24B8E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3F224D"/>
    <w:multiLevelType w:val="multilevel"/>
    <w:tmpl w:val="134A8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6A5BFE"/>
    <w:multiLevelType w:val="multilevel"/>
    <w:tmpl w:val="C79C6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71283C"/>
    <w:multiLevelType w:val="multilevel"/>
    <w:tmpl w:val="7DF6A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4361A1"/>
    <w:multiLevelType w:val="multilevel"/>
    <w:tmpl w:val="3FA8A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4E7308"/>
    <w:multiLevelType w:val="multilevel"/>
    <w:tmpl w:val="AB1A7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5149F3"/>
    <w:multiLevelType w:val="multilevel"/>
    <w:tmpl w:val="7D0C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753141"/>
    <w:multiLevelType w:val="multilevel"/>
    <w:tmpl w:val="B47A2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55474FA"/>
    <w:multiLevelType w:val="multilevel"/>
    <w:tmpl w:val="F720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5635AE"/>
    <w:multiLevelType w:val="multilevel"/>
    <w:tmpl w:val="4AC6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1E2F2D"/>
    <w:multiLevelType w:val="multilevel"/>
    <w:tmpl w:val="26421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6530921">
    <w:abstractNumId w:val="8"/>
  </w:num>
  <w:num w:numId="2" w16cid:durableId="1257327802">
    <w:abstractNumId w:val="6"/>
  </w:num>
  <w:num w:numId="3" w16cid:durableId="131681552">
    <w:abstractNumId w:val="5"/>
  </w:num>
  <w:num w:numId="4" w16cid:durableId="1141768692">
    <w:abstractNumId w:val="4"/>
  </w:num>
  <w:num w:numId="5" w16cid:durableId="677733482">
    <w:abstractNumId w:val="7"/>
  </w:num>
  <w:num w:numId="6" w16cid:durableId="254217502">
    <w:abstractNumId w:val="3"/>
  </w:num>
  <w:num w:numId="7" w16cid:durableId="315570899">
    <w:abstractNumId w:val="2"/>
  </w:num>
  <w:num w:numId="8" w16cid:durableId="1989550323">
    <w:abstractNumId w:val="1"/>
  </w:num>
  <w:num w:numId="9" w16cid:durableId="1168518883">
    <w:abstractNumId w:val="0"/>
  </w:num>
  <w:num w:numId="10" w16cid:durableId="1255045538">
    <w:abstractNumId w:val="11"/>
  </w:num>
  <w:num w:numId="11" w16cid:durableId="1589925946">
    <w:abstractNumId w:val="10"/>
  </w:num>
  <w:num w:numId="12" w16cid:durableId="737902588">
    <w:abstractNumId w:val="24"/>
  </w:num>
  <w:num w:numId="13" w16cid:durableId="838159827">
    <w:abstractNumId w:val="18"/>
  </w:num>
  <w:num w:numId="14" w16cid:durableId="1504320268">
    <w:abstractNumId w:val="22"/>
  </w:num>
  <w:num w:numId="15" w16cid:durableId="1014579565">
    <w:abstractNumId w:val="17"/>
  </w:num>
  <w:num w:numId="16" w16cid:durableId="458645626">
    <w:abstractNumId w:val="23"/>
  </w:num>
  <w:num w:numId="17" w16cid:durableId="1175419064">
    <w:abstractNumId w:val="21"/>
  </w:num>
  <w:num w:numId="18" w16cid:durableId="490295175">
    <w:abstractNumId w:val="9"/>
  </w:num>
  <w:num w:numId="19" w16cid:durableId="1865898292">
    <w:abstractNumId w:val="19"/>
  </w:num>
  <w:num w:numId="20" w16cid:durableId="649362460">
    <w:abstractNumId w:val="12"/>
  </w:num>
  <w:num w:numId="21" w16cid:durableId="241912166">
    <w:abstractNumId w:val="20"/>
  </w:num>
  <w:num w:numId="22" w16cid:durableId="665135896">
    <w:abstractNumId w:val="14"/>
  </w:num>
  <w:num w:numId="23" w16cid:durableId="1547332273">
    <w:abstractNumId w:val="13"/>
  </w:num>
  <w:num w:numId="24" w16cid:durableId="1963414123">
    <w:abstractNumId w:val="16"/>
  </w:num>
  <w:num w:numId="25" w16cid:durableId="1221743859">
    <w:abstractNumId w:val="15"/>
  </w:num>
  <w:num w:numId="26" w16cid:durableId="91779056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6086"/>
    <w:rsid w:val="0006063C"/>
    <w:rsid w:val="00065652"/>
    <w:rsid w:val="000F0408"/>
    <w:rsid w:val="00101FD5"/>
    <w:rsid w:val="00123C14"/>
    <w:rsid w:val="0015074B"/>
    <w:rsid w:val="00151F0D"/>
    <w:rsid w:val="00270C93"/>
    <w:rsid w:val="0029639D"/>
    <w:rsid w:val="00326F90"/>
    <w:rsid w:val="00654169"/>
    <w:rsid w:val="00AA1D8D"/>
    <w:rsid w:val="00B47730"/>
    <w:rsid w:val="00BE7191"/>
    <w:rsid w:val="00CB0664"/>
    <w:rsid w:val="00D12CE6"/>
    <w:rsid w:val="00E869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700328"/>
  <w14:defaultImageDpi w14:val="300"/>
  <w15:docId w15:val="{9DE38AAB-914A-5E40-91EE-B601E08BD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sselectedend">
    <w:name w:val="isselectedend"/>
    <w:basedOn w:val="Normal"/>
    <w:rsid w:val="00D12C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zh-CN"/>
    </w:rPr>
  </w:style>
  <w:style w:type="paragraph" w:styleId="NormalWeb">
    <w:name w:val="Normal (Web)"/>
    <w:basedOn w:val="Normal"/>
    <w:uiPriority w:val="99"/>
    <w:semiHidden/>
    <w:unhideWhenUsed/>
    <w:rsid w:val="00151F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638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4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5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7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62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11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52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96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76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50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86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59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8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95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04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16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93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10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22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19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76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34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96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58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34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11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1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69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93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02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48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67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94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06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99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6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0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66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1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62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08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1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5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84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91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8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621</Words>
  <Characters>3546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Kennedy Vaughan</cp:lastModifiedBy>
  <cp:revision>2</cp:revision>
  <dcterms:created xsi:type="dcterms:W3CDTF">2026-06-29T15:37:00Z</dcterms:created>
  <dcterms:modified xsi:type="dcterms:W3CDTF">2026-06-29T15:37:00Z</dcterms:modified>
  <cp:category/>
</cp:coreProperties>
</file>