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COMMUNICATIONS LOG</w:t>
      </w:r>
    </w:p>
    <w:p>
      <w:r>
        <w:t>Version 1 – Working Register</w:t>
        <w:br/>
      </w:r>
    </w:p>
    <w:p>
      <w:r>
        <w:t>Use this log to record every significant telephone call, meeting, email discussion or other communication relating to the dispute.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Ref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Participants</w:t>
            </w:r>
          </w:p>
        </w:tc>
        <w:tc>
          <w:tcPr>
            <w:tcW w:type="dxa" w:w="1234"/>
          </w:tcPr>
          <w:p>
            <w:r>
              <w:t>Summary</w:t>
            </w:r>
          </w:p>
        </w:tc>
        <w:tc>
          <w:tcPr>
            <w:tcW w:type="dxa" w:w="1234"/>
          </w:tcPr>
          <w:p>
            <w:r>
              <w:t>Action</w:t>
            </w:r>
          </w:p>
        </w:tc>
        <w:tc>
          <w:tcPr>
            <w:tcW w:type="dxa" w:w="1234"/>
          </w:tcPr>
          <w:p>
            <w:r>
              <w:t>Linked Exhibit</w:t>
            </w:r>
          </w:p>
        </w:tc>
      </w:tr>
      <w:tr>
        <w:tc>
          <w:tcPr>
            <w:tcW w:type="dxa" w:w="1234"/>
          </w:tcPr>
          <w:p>
            <w:r>
              <w:t>CL1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CL10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CL12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