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BAEB3" w14:textId="77777777" w:rsidR="00EF6948" w:rsidRDefault="00000000">
      <w:pPr>
        <w:pStyle w:val="Heading1"/>
        <w:jc w:val="center"/>
      </w:pPr>
      <w:r>
        <w:t>HAVEN / HOPTON HOLIDAY VILLAGE</w:t>
      </w:r>
      <w:r>
        <w:br/>
        <w:t>Volume 12 – Consolidated Litigation Bundle (Edition 1)</w:t>
      </w:r>
    </w:p>
    <w:p w14:paraId="2909CC3D" w14:textId="77777777" w:rsidR="00EF6948" w:rsidRDefault="00000000">
      <w:pPr>
        <w:jc w:val="center"/>
      </w:pPr>
      <w:r>
        <w:rPr>
          <w:b/>
        </w:rPr>
        <w:t xml:space="preserve">Prepared for: </w:t>
      </w:r>
      <w:r>
        <w:t>Kennedy Vaughan</w:t>
      </w:r>
    </w:p>
    <w:p w14:paraId="77ED1760" w14:textId="77777777" w:rsidR="00EF6948" w:rsidRDefault="00000000">
      <w:pPr>
        <w:pStyle w:val="Heading2"/>
      </w:pPr>
      <w:r>
        <w:t>Purpose of Edition 1</w:t>
      </w:r>
    </w:p>
    <w:p w14:paraId="5DA6A832" w14:textId="77777777" w:rsidR="00EF6948" w:rsidRDefault="00000000">
      <w:r>
        <w:t>This document is the first consolidated edition bringing together the work completed in Volumes 1–11. It is intended to act as the master working file from which a final litigation bundle can be produced.</w:t>
      </w:r>
    </w:p>
    <w:p w14:paraId="5D8F7CC6" w14:textId="77777777" w:rsidR="00EF6948" w:rsidRDefault="00000000">
      <w:pPr>
        <w:pStyle w:val="Heading2"/>
      </w:pPr>
      <w:r>
        <w:t>Master Contents</w:t>
      </w:r>
    </w:p>
    <w:p w14:paraId="64B2A65F" w14:textId="77777777" w:rsidR="00EF6948" w:rsidRDefault="00000000">
      <w:r>
        <w:t>1. Executive Summary</w:t>
      </w:r>
    </w:p>
    <w:p w14:paraId="34A580AD" w14:textId="77777777" w:rsidR="00EF6948" w:rsidRDefault="00000000">
      <w:r>
        <w:t>2. Background</w:t>
      </w:r>
    </w:p>
    <w:p w14:paraId="4C46317B" w14:textId="77777777" w:rsidR="00EF6948" w:rsidRDefault="00000000">
      <w:r>
        <w:t>3. Chronology</w:t>
      </w:r>
    </w:p>
    <w:p w14:paraId="3BE52436" w14:textId="77777777" w:rsidR="00EF6948" w:rsidRDefault="00000000">
      <w:r>
        <w:t>4. Witness Statement</w:t>
      </w:r>
    </w:p>
    <w:p w14:paraId="60AAEE01" w14:textId="77777777" w:rsidR="00EF6948" w:rsidRDefault="00000000">
      <w:r>
        <w:t>5. Representations Made Before Occupation</w:t>
      </w:r>
    </w:p>
    <w:p w14:paraId="187973A8" w14:textId="77777777" w:rsidR="00EF6948" w:rsidRDefault="00000000">
      <w:r>
        <w:t>6. Snagging &amp; Defects</w:t>
      </w:r>
    </w:p>
    <w:p w14:paraId="0656BEF7" w14:textId="77777777" w:rsidR="00EF6948" w:rsidRDefault="00000000">
      <w:r>
        <w:t>7. Complaint History</w:t>
      </w:r>
    </w:p>
    <w:p w14:paraId="48E8AF6B" w14:textId="77777777" w:rsidR="00EF6948" w:rsidRDefault="00000000">
      <w:r>
        <w:t>8. Subject Access Request</w:t>
      </w:r>
    </w:p>
    <w:p w14:paraId="219E83B9" w14:textId="77777777" w:rsidR="00EF6948" w:rsidRDefault="00000000">
      <w:r>
        <w:t>9. Legal Issues</w:t>
      </w:r>
    </w:p>
    <w:p w14:paraId="5930209B" w14:textId="77777777" w:rsidR="00EF6948" w:rsidRDefault="00000000">
      <w:r>
        <w:t>10. Schedule of Loss</w:t>
      </w:r>
    </w:p>
    <w:p w14:paraId="265FB054" w14:textId="77777777" w:rsidR="00EF6948" w:rsidRDefault="00000000">
      <w:r>
        <w:t>11. Exhibit Register</w:t>
      </w:r>
    </w:p>
    <w:p w14:paraId="3FFC4E13" w14:textId="77777777" w:rsidR="00EF6948" w:rsidRDefault="00000000">
      <w:r>
        <w:t>12. Statement of Truth</w:t>
      </w:r>
    </w:p>
    <w:p w14:paraId="4D4BF449" w14:textId="77777777" w:rsidR="00EF6948" w:rsidRDefault="00000000">
      <w:pPr>
        <w:pStyle w:val="Heading2"/>
      </w:pPr>
      <w:r>
        <w:t>Case Overview</w:t>
      </w:r>
    </w:p>
    <w:p w14:paraId="75E77600" w14:textId="77777777" w:rsidR="00EF6948" w:rsidRDefault="00000000">
      <w:r>
        <w:t>The claimant's case is that he relied on assurances made by Haven representatives before occupation, that those assurances were not fulfilled, that the replacement caravan was handed over with substantial outstanding defects, and that repeated complaints failed to resolve the issues satisfactorily.</w:t>
      </w:r>
    </w:p>
    <w:p w14:paraId="4BA6C3E7" w14:textId="77777777" w:rsidR="00EF6948" w:rsidRDefault="00000000">
      <w:pPr>
        <w:pStyle w:val="Heading2"/>
      </w:pPr>
      <w:r>
        <w:t>Timeline Summary</w:t>
      </w:r>
    </w:p>
    <w:tbl>
      <w:tblPr>
        <w:tblStyle w:val="TableGrid"/>
        <w:tblW w:w="0" w:type="auto"/>
        <w:tblLook w:val="04A0" w:firstRow="1" w:lastRow="0" w:firstColumn="1" w:lastColumn="0" w:noHBand="0" w:noVBand="1"/>
      </w:tblPr>
      <w:tblGrid>
        <w:gridCol w:w="4315"/>
        <w:gridCol w:w="4315"/>
      </w:tblGrid>
      <w:tr w:rsidR="00EF6948" w14:paraId="3D423B72" w14:textId="77777777">
        <w:tc>
          <w:tcPr>
            <w:tcW w:w="4320" w:type="dxa"/>
          </w:tcPr>
          <w:p w14:paraId="57B64FF4" w14:textId="77777777" w:rsidR="00EF6948" w:rsidRDefault="00000000">
            <w:r>
              <w:t>Stage</w:t>
            </w:r>
          </w:p>
        </w:tc>
        <w:tc>
          <w:tcPr>
            <w:tcW w:w="4320" w:type="dxa"/>
          </w:tcPr>
          <w:p w14:paraId="08263815" w14:textId="77777777" w:rsidR="00EF6948" w:rsidRDefault="00000000">
            <w:r>
              <w:t>Summary</w:t>
            </w:r>
          </w:p>
        </w:tc>
      </w:tr>
      <w:tr w:rsidR="00EF6948" w14:paraId="4339851C" w14:textId="77777777">
        <w:tc>
          <w:tcPr>
            <w:tcW w:w="4320" w:type="dxa"/>
          </w:tcPr>
          <w:p w14:paraId="30EF58A2" w14:textId="77777777" w:rsidR="00EF6948" w:rsidRDefault="00000000">
            <w:r>
              <w:t>Purchase</w:t>
            </w:r>
          </w:p>
        </w:tc>
        <w:tc>
          <w:tcPr>
            <w:tcW w:w="4320" w:type="dxa"/>
          </w:tcPr>
          <w:p w14:paraId="69281EFB" w14:textId="77777777" w:rsidR="00EF6948" w:rsidRDefault="00000000">
            <w:r>
              <w:t>Caravan acquired during a difficult period for the claimant's family.</w:t>
            </w:r>
          </w:p>
        </w:tc>
      </w:tr>
      <w:tr w:rsidR="00EF6948" w14:paraId="4F665932" w14:textId="77777777">
        <w:tc>
          <w:tcPr>
            <w:tcW w:w="4320" w:type="dxa"/>
          </w:tcPr>
          <w:p w14:paraId="10B45BAA" w14:textId="77777777" w:rsidR="00EF6948" w:rsidRDefault="00000000">
            <w:r>
              <w:lastRenderedPageBreak/>
              <w:t>Upgrade</w:t>
            </w:r>
          </w:p>
        </w:tc>
        <w:tc>
          <w:tcPr>
            <w:tcW w:w="4320" w:type="dxa"/>
          </w:tcPr>
          <w:p w14:paraId="722D5016" w14:textId="77777777" w:rsidR="00EF6948" w:rsidRDefault="00000000">
            <w:r>
              <w:t>Upgrade discussed and agreed following representations by Haven.</w:t>
            </w:r>
          </w:p>
        </w:tc>
      </w:tr>
      <w:tr w:rsidR="00EF6948" w14:paraId="1AC3FA5C" w14:textId="77777777">
        <w:tc>
          <w:tcPr>
            <w:tcW w:w="4320" w:type="dxa"/>
          </w:tcPr>
          <w:p w14:paraId="2478C116" w14:textId="77777777" w:rsidR="00EF6948" w:rsidRDefault="00000000">
            <w:r>
              <w:t>Inspection</w:t>
            </w:r>
          </w:p>
        </w:tc>
        <w:tc>
          <w:tcPr>
            <w:tcW w:w="4320" w:type="dxa"/>
          </w:tcPr>
          <w:p w14:paraId="47942E60" w14:textId="77777777" w:rsidR="00EF6948" w:rsidRDefault="00000000">
            <w:r>
              <w:t>Inspection with Aaron; snagging items identified; assurances given.</w:t>
            </w:r>
          </w:p>
        </w:tc>
      </w:tr>
      <w:tr w:rsidR="00EF6948" w14:paraId="62DCE5EE" w14:textId="77777777">
        <w:tc>
          <w:tcPr>
            <w:tcW w:w="4320" w:type="dxa"/>
          </w:tcPr>
          <w:p w14:paraId="6B685AF5" w14:textId="77777777" w:rsidR="00EF6948" w:rsidRDefault="00000000">
            <w:r>
              <w:t>Occupation</w:t>
            </w:r>
          </w:p>
        </w:tc>
        <w:tc>
          <w:tcPr>
            <w:tcW w:w="4320" w:type="dxa"/>
          </w:tcPr>
          <w:p w14:paraId="1D766A68" w14:textId="77777777" w:rsidR="00EF6948" w:rsidRDefault="00000000">
            <w:r>
              <w:t>Replacement caravan occupied despite outstanding works.</w:t>
            </w:r>
          </w:p>
        </w:tc>
      </w:tr>
      <w:tr w:rsidR="00EF6948" w14:paraId="78CE4C12" w14:textId="77777777">
        <w:tc>
          <w:tcPr>
            <w:tcW w:w="4320" w:type="dxa"/>
          </w:tcPr>
          <w:p w14:paraId="4F6DC69C" w14:textId="77777777" w:rsidR="00EF6948" w:rsidRDefault="00000000">
            <w:r>
              <w:t>Complaints</w:t>
            </w:r>
          </w:p>
        </w:tc>
        <w:tc>
          <w:tcPr>
            <w:tcW w:w="4320" w:type="dxa"/>
          </w:tcPr>
          <w:p w14:paraId="41691EC5" w14:textId="77777777" w:rsidR="00EF6948" w:rsidRDefault="00000000">
            <w:r>
              <w:t>Repeated complaints over defects and remedial works.</w:t>
            </w:r>
          </w:p>
        </w:tc>
      </w:tr>
      <w:tr w:rsidR="00EF6948" w14:paraId="12B0988D" w14:textId="77777777">
        <w:tc>
          <w:tcPr>
            <w:tcW w:w="4320" w:type="dxa"/>
          </w:tcPr>
          <w:p w14:paraId="1D494CF2" w14:textId="77777777" w:rsidR="00EF6948" w:rsidRDefault="00000000">
            <w:r>
              <w:t>SAR</w:t>
            </w:r>
          </w:p>
        </w:tc>
        <w:tc>
          <w:tcPr>
            <w:tcW w:w="4320" w:type="dxa"/>
          </w:tcPr>
          <w:p w14:paraId="2019A3E0" w14:textId="77777777" w:rsidR="00EF6948" w:rsidRDefault="00000000">
            <w:r>
              <w:t>Internal records requested through Subject Access Request.</w:t>
            </w:r>
          </w:p>
        </w:tc>
      </w:tr>
      <w:tr w:rsidR="00EF6948" w14:paraId="503BF484" w14:textId="77777777">
        <w:tc>
          <w:tcPr>
            <w:tcW w:w="4320" w:type="dxa"/>
          </w:tcPr>
          <w:p w14:paraId="1BD91A56" w14:textId="77777777" w:rsidR="00EF6948" w:rsidRDefault="00000000">
            <w:r>
              <w:t>Preparation</w:t>
            </w:r>
          </w:p>
        </w:tc>
        <w:tc>
          <w:tcPr>
            <w:tcW w:w="4320" w:type="dxa"/>
          </w:tcPr>
          <w:p w14:paraId="72D42929" w14:textId="77777777" w:rsidR="00EF6948" w:rsidRDefault="00000000">
            <w:r>
              <w:t>Litigation bundle assembled.</w:t>
            </w:r>
          </w:p>
        </w:tc>
      </w:tr>
    </w:tbl>
    <w:p w14:paraId="27205814" w14:textId="77777777" w:rsidR="00EF6948" w:rsidRDefault="00000000">
      <w:pPr>
        <w:pStyle w:val="Heading2"/>
      </w:pPr>
      <w:r>
        <w:t>Master Exhibit Register</w:t>
      </w:r>
    </w:p>
    <w:p w14:paraId="1EDFAEDD" w14:textId="77777777" w:rsidR="00EF6948" w:rsidRDefault="00000000">
      <w:pPr>
        <w:pStyle w:val="ListBullet"/>
      </w:pPr>
      <w:r>
        <w:t>KV-01 – Purchase documentation</w:t>
      </w:r>
    </w:p>
    <w:p w14:paraId="06442596" w14:textId="77777777" w:rsidR="00EF6948" w:rsidRDefault="00000000">
      <w:pPr>
        <w:pStyle w:val="ListBullet"/>
      </w:pPr>
      <w:r>
        <w:t>KV-02 – Upgrade correspondence</w:t>
      </w:r>
    </w:p>
    <w:p w14:paraId="7F62A209" w14:textId="77777777" w:rsidR="00EF6948" w:rsidRDefault="00000000">
      <w:pPr>
        <w:pStyle w:val="ListBullet"/>
      </w:pPr>
      <w:r>
        <w:t>KV-03 – Snagging schedules</w:t>
      </w:r>
    </w:p>
    <w:p w14:paraId="05EF3C78" w14:textId="77777777" w:rsidR="00EF6948" w:rsidRDefault="00000000">
      <w:pPr>
        <w:pStyle w:val="ListBullet"/>
      </w:pPr>
      <w:r>
        <w:t>KV-04 – Photographs</w:t>
      </w:r>
    </w:p>
    <w:p w14:paraId="45EF6B2F" w14:textId="77777777" w:rsidR="00EF6948" w:rsidRDefault="00000000">
      <w:pPr>
        <w:pStyle w:val="ListBullet"/>
      </w:pPr>
      <w:r>
        <w:t>KV-05 – Complaint emails</w:t>
      </w:r>
    </w:p>
    <w:p w14:paraId="0CEFCEA2" w14:textId="77777777" w:rsidR="00EF6948" w:rsidRDefault="00000000">
      <w:pPr>
        <w:pStyle w:val="ListBullet"/>
      </w:pPr>
      <w:r>
        <w:t>KV-06 – Subject Access Request</w:t>
      </w:r>
    </w:p>
    <w:p w14:paraId="66D6C72F" w14:textId="77777777" w:rsidR="00EF6948" w:rsidRDefault="00000000">
      <w:pPr>
        <w:pStyle w:val="ListBullet"/>
      </w:pPr>
      <w:r>
        <w:t>KV-07 – Internal Haven records</w:t>
      </w:r>
    </w:p>
    <w:p w14:paraId="58A447F7" w14:textId="77777777" w:rsidR="00EF6948" w:rsidRDefault="00000000">
      <w:pPr>
        <w:pStyle w:val="ListBullet"/>
      </w:pPr>
      <w:r>
        <w:t>KV-08 – Schedule of Loss</w:t>
      </w:r>
    </w:p>
    <w:p w14:paraId="3169AC2B" w14:textId="77777777" w:rsidR="00EF6948" w:rsidRDefault="00000000">
      <w:pPr>
        <w:pStyle w:val="Heading2"/>
      </w:pPr>
      <w:r>
        <w:t>Next Development Phase</w:t>
      </w:r>
    </w:p>
    <w:p w14:paraId="3DFEB481" w14:textId="77777777" w:rsidR="00EF6948" w:rsidRDefault="00000000">
      <w:r>
        <w:t>The next phase is to replace these working summaries with fully developed court-style chapters, using numbered paragraphs, exhibit references and a refined witness statement. This edition marks the completion of the initial drafting phase.</w:t>
      </w:r>
    </w:p>
    <w:p w14:paraId="6F5F8C42" w14:textId="77777777" w:rsidR="00EF6948" w:rsidRDefault="00000000">
      <w:pPr>
        <w:pStyle w:val="Heading2"/>
      </w:pPr>
      <w:r>
        <w:t>Statement of Truth (Draft)</w:t>
      </w:r>
    </w:p>
    <w:p w14:paraId="3F94A02F" w14:textId="77777777" w:rsidR="00EF6948" w:rsidRDefault="00000000">
      <w:r>
        <w:t>I believe the facts contained within this consolidated working bundle are true to the best of my knowledge and belief.</w:t>
      </w:r>
      <w:r>
        <w:br/>
      </w:r>
      <w:r>
        <w:br/>
        <w:t>Signed: ______________________</w:t>
      </w:r>
      <w:r>
        <w:br/>
        <w:t>Date: ________________________</w:t>
      </w:r>
    </w:p>
    <w:sectPr w:rsidR="00EF69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0250955">
    <w:abstractNumId w:val="8"/>
  </w:num>
  <w:num w:numId="2" w16cid:durableId="55512398">
    <w:abstractNumId w:val="6"/>
  </w:num>
  <w:num w:numId="3" w16cid:durableId="119807422">
    <w:abstractNumId w:val="5"/>
  </w:num>
  <w:num w:numId="4" w16cid:durableId="2145000105">
    <w:abstractNumId w:val="4"/>
  </w:num>
  <w:num w:numId="5" w16cid:durableId="1132358587">
    <w:abstractNumId w:val="7"/>
  </w:num>
  <w:num w:numId="6" w16cid:durableId="1782257616">
    <w:abstractNumId w:val="3"/>
  </w:num>
  <w:num w:numId="7" w16cid:durableId="917058857">
    <w:abstractNumId w:val="2"/>
  </w:num>
  <w:num w:numId="8" w16cid:durableId="67001152">
    <w:abstractNumId w:val="1"/>
  </w:num>
  <w:num w:numId="9" w16cid:durableId="2052996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5609"/>
    <w:rsid w:val="00AA1D8D"/>
    <w:rsid w:val="00B47730"/>
    <w:rsid w:val="00CB0664"/>
    <w:rsid w:val="00EF69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0C7AD"/>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2026-07-02T09:47:00Z</dcterms:created>
  <dcterms:modified xsi:type="dcterms:W3CDTF">2026-07-02T09:47:00Z</dcterms:modified>
  <cp:category/>
</cp:coreProperties>
</file>