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7B639" w14:textId="77777777" w:rsidR="00E277E7" w:rsidRDefault="00000000">
      <w:pPr>
        <w:pStyle w:val="Title"/>
      </w:pPr>
      <w:r>
        <w:t>VAUGHAN v HAVEN HOLIDAYS LTD</w:t>
      </w:r>
    </w:p>
    <w:p w14:paraId="72268FBB" w14:textId="77777777" w:rsidR="00E277E7" w:rsidRDefault="00000000">
      <w:pPr>
        <w:pStyle w:val="Heading1"/>
      </w:pPr>
      <w:r>
        <w:t>SCHEDULE OF LOSS</w:t>
      </w:r>
    </w:p>
    <w:p w14:paraId="4C64EFD8" w14:textId="77777777" w:rsidR="00E277E7" w:rsidRDefault="00000000">
      <w:r>
        <w:t>Version 1 – Foundation Draft</w:t>
      </w:r>
      <w:r>
        <w:br/>
      </w:r>
    </w:p>
    <w:p w14:paraId="5752157F" w14:textId="77777777" w:rsidR="00E277E7" w:rsidRDefault="00000000">
      <w:pPr>
        <w:pStyle w:val="Heading2"/>
      </w:pPr>
      <w:r>
        <w:t>Purpose</w:t>
      </w:r>
    </w:p>
    <w:p w14:paraId="030F95C9" w14:textId="77777777" w:rsidR="00E277E7" w:rsidRDefault="00000000">
      <w:r>
        <w:t>This schedule identifies the heads of loss that will be supported by documentary evidence. Amounts will be inserted and evidenced as the litigation bundle is completed.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E277E7" w14:paraId="43BE834A" w14:textId="77777777">
        <w:tc>
          <w:tcPr>
            <w:tcW w:w="2160" w:type="dxa"/>
          </w:tcPr>
          <w:p w14:paraId="07F20209" w14:textId="77777777" w:rsidR="00E277E7" w:rsidRDefault="00000000">
            <w:r>
              <w:t>Ref</w:t>
            </w:r>
          </w:p>
        </w:tc>
        <w:tc>
          <w:tcPr>
            <w:tcW w:w="2160" w:type="dxa"/>
          </w:tcPr>
          <w:p w14:paraId="6A44C7B8" w14:textId="77777777" w:rsidR="00E277E7" w:rsidRDefault="00000000">
            <w:r>
              <w:t>Head of Loss</w:t>
            </w:r>
          </w:p>
        </w:tc>
        <w:tc>
          <w:tcPr>
            <w:tcW w:w="2160" w:type="dxa"/>
          </w:tcPr>
          <w:p w14:paraId="6BAED45E" w14:textId="77777777" w:rsidR="00E277E7" w:rsidRDefault="00000000">
            <w:r>
              <w:t>Amount (£)</w:t>
            </w:r>
          </w:p>
        </w:tc>
        <w:tc>
          <w:tcPr>
            <w:tcW w:w="2160" w:type="dxa"/>
          </w:tcPr>
          <w:p w14:paraId="2D1618B4" w14:textId="77777777" w:rsidR="00E277E7" w:rsidRDefault="00000000">
            <w:r>
              <w:t>Evidence</w:t>
            </w:r>
          </w:p>
        </w:tc>
      </w:tr>
      <w:tr w:rsidR="00E277E7" w14:paraId="140AE470" w14:textId="77777777">
        <w:tc>
          <w:tcPr>
            <w:tcW w:w="2160" w:type="dxa"/>
          </w:tcPr>
          <w:p w14:paraId="7EBF75CF" w14:textId="77777777" w:rsidR="00E277E7" w:rsidRDefault="00000000">
            <w:r>
              <w:t>L1</w:t>
            </w:r>
          </w:p>
        </w:tc>
        <w:tc>
          <w:tcPr>
            <w:tcW w:w="2160" w:type="dxa"/>
          </w:tcPr>
          <w:p w14:paraId="121794CA" w14:textId="77777777" w:rsidR="00E277E7" w:rsidRDefault="00000000">
            <w:r>
              <w:t>Purchase-related loss / damages</w:t>
            </w:r>
          </w:p>
        </w:tc>
        <w:tc>
          <w:tcPr>
            <w:tcW w:w="2160" w:type="dxa"/>
          </w:tcPr>
          <w:p w14:paraId="2DB3D656" w14:textId="77777777" w:rsidR="00E277E7" w:rsidRDefault="00000000">
            <w:r>
              <w:t>TBC</w:t>
            </w:r>
          </w:p>
        </w:tc>
        <w:tc>
          <w:tcPr>
            <w:tcW w:w="2160" w:type="dxa"/>
          </w:tcPr>
          <w:p w14:paraId="6732699F" w14:textId="77777777" w:rsidR="00E277E7" w:rsidRDefault="00000000">
            <w:r>
              <w:t>Purchase documents</w:t>
            </w:r>
          </w:p>
        </w:tc>
      </w:tr>
      <w:tr w:rsidR="00E277E7" w14:paraId="6D800585" w14:textId="77777777">
        <w:tc>
          <w:tcPr>
            <w:tcW w:w="2160" w:type="dxa"/>
          </w:tcPr>
          <w:p w14:paraId="00EA50D7" w14:textId="77777777" w:rsidR="00E277E7" w:rsidRDefault="00000000">
            <w:r>
              <w:t>L2</w:t>
            </w:r>
          </w:p>
        </w:tc>
        <w:tc>
          <w:tcPr>
            <w:tcW w:w="2160" w:type="dxa"/>
          </w:tcPr>
          <w:p w14:paraId="382C0BC4" w14:textId="77777777" w:rsidR="00E277E7" w:rsidRDefault="00000000">
            <w:r>
              <w:t>Pitch fees</w:t>
            </w:r>
          </w:p>
        </w:tc>
        <w:tc>
          <w:tcPr>
            <w:tcW w:w="2160" w:type="dxa"/>
          </w:tcPr>
          <w:p w14:paraId="0CCC38DF" w14:textId="77777777" w:rsidR="00E277E7" w:rsidRDefault="00000000">
            <w:r>
              <w:t>TBC</w:t>
            </w:r>
          </w:p>
        </w:tc>
        <w:tc>
          <w:tcPr>
            <w:tcW w:w="2160" w:type="dxa"/>
          </w:tcPr>
          <w:p w14:paraId="11AE79B6" w14:textId="77777777" w:rsidR="00E277E7" w:rsidRDefault="00000000">
            <w:r>
              <w:t>Invoices / statements</w:t>
            </w:r>
          </w:p>
        </w:tc>
      </w:tr>
      <w:tr w:rsidR="00E277E7" w14:paraId="7D8F7117" w14:textId="77777777">
        <w:tc>
          <w:tcPr>
            <w:tcW w:w="2160" w:type="dxa"/>
          </w:tcPr>
          <w:p w14:paraId="6360A751" w14:textId="77777777" w:rsidR="00E277E7" w:rsidRDefault="00000000">
            <w:r>
              <w:t>L3</w:t>
            </w:r>
          </w:p>
        </w:tc>
        <w:tc>
          <w:tcPr>
            <w:tcW w:w="2160" w:type="dxa"/>
          </w:tcPr>
          <w:p w14:paraId="0DFFACC4" w14:textId="77777777" w:rsidR="00E277E7" w:rsidRDefault="00000000">
            <w:r>
              <w:t>Insurance</w:t>
            </w:r>
          </w:p>
        </w:tc>
        <w:tc>
          <w:tcPr>
            <w:tcW w:w="2160" w:type="dxa"/>
          </w:tcPr>
          <w:p w14:paraId="2493829E" w14:textId="77777777" w:rsidR="00E277E7" w:rsidRDefault="00000000">
            <w:r>
              <w:t>TBC</w:t>
            </w:r>
          </w:p>
        </w:tc>
        <w:tc>
          <w:tcPr>
            <w:tcW w:w="2160" w:type="dxa"/>
          </w:tcPr>
          <w:p w14:paraId="4A06AFB4" w14:textId="77777777" w:rsidR="00E277E7" w:rsidRDefault="00000000">
            <w:r>
              <w:t>Insurance records</w:t>
            </w:r>
          </w:p>
        </w:tc>
      </w:tr>
      <w:tr w:rsidR="00E277E7" w14:paraId="69F59B8F" w14:textId="77777777">
        <w:tc>
          <w:tcPr>
            <w:tcW w:w="2160" w:type="dxa"/>
          </w:tcPr>
          <w:p w14:paraId="02F2845B" w14:textId="77777777" w:rsidR="00E277E7" w:rsidRDefault="00000000">
            <w:r>
              <w:t>L4</w:t>
            </w:r>
          </w:p>
        </w:tc>
        <w:tc>
          <w:tcPr>
            <w:tcW w:w="2160" w:type="dxa"/>
          </w:tcPr>
          <w:p w14:paraId="2CCC5A6C" w14:textId="77777777" w:rsidR="00E277E7" w:rsidRDefault="00000000">
            <w:r>
              <w:t>Travel expenses</w:t>
            </w:r>
          </w:p>
        </w:tc>
        <w:tc>
          <w:tcPr>
            <w:tcW w:w="2160" w:type="dxa"/>
          </w:tcPr>
          <w:p w14:paraId="36B5A007" w14:textId="77777777" w:rsidR="00E277E7" w:rsidRDefault="00000000">
            <w:r>
              <w:t>TBC</w:t>
            </w:r>
          </w:p>
        </w:tc>
        <w:tc>
          <w:tcPr>
            <w:tcW w:w="2160" w:type="dxa"/>
          </w:tcPr>
          <w:p w14:paraId="70C8FF43" w14:textId="77777777" w:rsidR="00E277E7" w:rsidRDefault="00000000">
            <w:r>
              <w:t>Mileage / receipts</w:t>
            </w:r>
          </w:p>
        </w:tc>
      </w:tr>
      <w:tr w:rsidR="00E277E7" w14:paraId="477BD083" w14:textId="77777777">
        <w:tc>
          <w:tcPr>
            <w:tcW w:w="2160" w:type="dxa"/>
          </w:tcPr>
          <w:p w14:paraId="0E5D9E49" w14:textId="77777777" w:rsidR="00E277E7" w:rsidRDefault="00000000">
            <w:r>
              <w:t>L5</w:t>
            </w:r>
          </w:p>
        </w:tc>
        <w:tc>
          <w:tcPr>
            <w:tcW w:w="2160" w:type="dxa"/>
          </w:tcPr>
          <w:p w14:paraId="388E081F" w14:textId="77777777" w:rsidR="00E277E7" w:rsidRDefault="00000000">
            <w:r>
              <w:t>Other out-of-pocket expenses</w:t>
            </w:r>
          </w:p>
        </w:tc>
        <w:tc>
          <w:tcPr>
            <w:tcW w:w="2160" w:type="dxa"/>
          </w:tcPr>
          <w:p w14:paraId="3BDA708B" w14:textId="77777777" w:rsidR="00E277E7" w:rsidRDefault="00000000">
            <w:r>
              <w:t>TBC</w:t>
            </w:r>
          </w:p>
        </w:tc>
        <w:tc>
          <w:tcPr>
            <w:tcW w:w="2160" w:type="dxa"/>
          </w:tcPr>
          <w:p w14:paraId="461C51D2" w14:textId="77777777" w:rsidR="00E277E7" w:rsidRDefault="00000000">
            <w:r>
              <w:t>Receipts</w:t>
            </w:r>
          </w:p>
        </w:tc>
      </w:tr>
      <w:tr w:rsidR="00E277E7" w14:paraId="3FA93A48" w14:textId="77777777">
        <w:tc>
          <w:tcPr>
            <w:tcW w:w="2160" w:type="dxa"/>
          </w:tcPr>
          <w:p w14:paraId="73FB08A7" w14:textId="77777777" w:rsidR="00E277E7" w:rsidRDefault="00000000">
            <w:r>
              <w:t>L6</w:t>
            </w:r>
          </w:p>
        </w:tc>
        <w:tc>
          <w:tcPr>
            <w:tcW w:w="2160" w:type="dxa"/>
          </w:tcPr>
          <w:p w14:paraId="0087F16C" w14:textId="77777777" w:rsidR="00E277E7" w:rsidRDefault="00000000">
            <w:r>
              <w:t>Interest (if claimed)</w:t>
            </w:r>
          </w:p>
        </w:tc>
        <w:tc>
          <w:tcPr>
            <w:tcW w:w="2160" w:type="dxa"/>
          </w:tcPr>
          <w:p w14:paraId="7A456E5C" w14:textId="77777777" w:rsidR="00E277E7" w:rsidRDefault="00000000">
            <w:r>
              <w:t>TBC</w:t>
            </w:r>
          </w:p>
        </w:tc>
        <w:tc>
          <w:tcPr>
            <w:tcW w:w="2160" w:type="dxa"/>
          </w:tcPr>
          <w:p w14:paraId="54A7AD1E" w14:textId="77777777" w:rsidR="00E277E7" w:rsidRDefault="00000000">
            <w:r>
              <w:t>Calculation to follow</w:t>
            </w:r>
          </w:p>
        </w:tc>
      </w:tr>
    </w:tbl>
    <w:p w14:paraId="5A2DA296" w14:textId="77777777" w:rsidR="00E277E7" w:rsidRDefault="00000000">
      <w:pPr>
        <w:pStyle w:val="Heading2"/>
      </w:pPr>
      <w:r>
        <w:t>Notes</w:t>
      </w:r>
    </w:p>
    <w:p w14:paraId="23C34ACE" w14:textId="77777777" w:rsidR="00E277E7" w:rsidRDefault="00000000">
      <w:r>
        <w:t>This is a working foundation schedule only. Each item will be reviewed, quantified and supported by evidence before inclusion in the final court bundle.</w:t>
      </w:r>
    </w:p>
    <w:sectPr w:rsidR="00E277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193991">
    <w:abstractNumId w:val="8"/>
  </w:num>
  <w:num w:numId="2" w16cid:durableId="173957302">
    <w:abstractNumId w:val="6"/>
  </w:num>
  <w:num w:numId="3" w16cid:durableId="1702901938">
    <w:abstractNumId w:val="5"/>
  </w:num>
  <w:num w:numId="4" w16cid:durableId="1968075679">
    <w:abstractNumId w:val="4"/>
  </w:num>
  <w:num w:numId="5" w16cid:durableId="861549577">
    <w:abstractNumId w:val="7"/>
  </w:num>
  <w:num w:numId="6" w16cid:durableId="138041889">
    <w:abstractNumId w:val="3"/>
  </w:num>
  <w:num w:numId="7" w16cid:durableId="1039932229">
    <w:abstractNumId w:val="2"/>
  </w:num>
  <w:num w:numId="8" w16cid:durableId="1994016780">
    <w:abstractNumId w:val="1"/>
  </w:num>
  <w:num w:numId="9" w16cid:durableId="96739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5FE"/>
    <w:rsid w:val="0015074B"/>
    <w:rsid w:val="001A47DB"/>
    <w:rsid w:val="0029639D"/>
    <w:rsid w:val="00326F90"/>
    <w:rsid w:val="00AA1D8D"/>
    <w:rsid w:val="00B47730"/>
    <w:rsid w:val="00CB0664"/>
    <w:rsid w:val="00E27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8DD10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2026-07-02T09:54:00Z</dcterms:created>
  <dcterms:modified xsi:type="dcterms:W3CDTF">2026-07-02T09:54:00Z</dcterms:modified>
  <cp:category/>
</cp:coreProperties>
</file>