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6D2686" w14:textId="77777777" w:rsidR="00AF3063" w:rsidRDefault="00000000">
      <w:pPr>
        <w:pStyle w:val="Heading1"/>
      </w:pPr>
      <w:r>
        <w:t>Haven / Hopton Legal Bundle</w:t>
      </w:r>
      <w:r>
        <w:br/>
        <w:t>Volume 8 – Draft Legal Issues &amp; Case Theory</w:t>
      </w:r>
    </w:p>
    <w:p w14:paraId="2E6BAFB5" w14:textId="77777777" w:rsidR="00AF3063" w:rsidRDefault="00000000">
      <w:r>
        <w:t>Prepared for: Kennedy Vaughan</w:t>
      </w:r>
    </w:p>
    <w:p w14:paraId="7440821A" w14:textId="77777777" w:rsidR="00AF3063" w:rsidRDefault="00000000">
      <w:pPr>
        <w:pStyle w:val="Heading2"/>
      </w:pPr>
      <w:r>
        <w:t>Purpose</w:t>
      </w:r>
    </w:p>
    <w:p w14:paraId="69CC06FE" w14:textId="77777777" w:rsidR="00AF3063" w:rsidRDefault="00000000">
      <w:r>
        <w:t>This document explains the principal legal issues that arise from the claimant's account. It is a working case theory to assist with organising the evidence. It is not a substitute for legal advice.</w:t>
      </w:r>
    </w:p>
    <w:p w14:paraId="53353FAC" w14:textId="77777777" w:rsidR="00AF3063" w:rsidRDefault="00000000">
      <w:pPr>
        <w:pStyle w:val="Heading2"/>
      </w:pPr>
      <w:r>
        <w:t>Overview</w:t>
      </w:r>
    </w:p>
    <w:p w14:paraId="3CD89DEC" w14:textId="77777777" w:rsidR="00AF3063" w:rsidRDefault="00000000">
      <w:r>
        <w:t>The claimant's case is that the decision to purchase and upgrade was influenced by assurances given before occupation, that the caravan was not handed over in the promised condition, and that the subsequent response failed to resolve the defects within a reasonable period.</w:t>
      </w:r>
    </w:p>
    <w:p w14:paraId="5D2F4AE9" w14:textId="77777777" w:rsidR="00AF3063" w:rsidRDefault="00000000">
      <w:pPr>
        <w:pStyle w:val="Heading2"/>
      </w:pPr>
      <w:r>
        <w:t>Representations Before Occupation</w:t>
      </w:r>
    </w:p>
    <w:p w14:paraId="7A59C739" w14:textId="77777777" w:rsidR="00AF3063" w:rsidRDefault="00000000">
      <w:r>
        <w:t>The evidence will focus on what was said before the claimant agreed to proceed, who said it, and whether those assurances influenced the transaction.</w:t>
      </w:r>
    </w:p>
    <w:p w14:paraId="613CDC34" w14:textId="77777777" w:rsidR="00AF3063" w:rsidRDefault="00000000">
      <w:pPr>
        <w:pStyle w:val="Heading2"/>
      </w:pPr>
      <w:r>
        <w:t>Condition on Handover</w:t>
      </w:r>
    </w:p>
    <w:p w14:paraId="76D89286" w14:textId="77777777" w:rsidR="00AF3063" w:rsidRDefault="00000000">
      <w:r>
        <w:t>A central issue is whether the caravan matched the condition that had been promised before the keys were handed over.</w:t>
      </w:r>
    </w:p>
    <w:p w14:paraId="6D7A2480" w14:textId="77777777" w:rsidR="00AF3063" w:rsidRDefault="00000000">
      <w:pPr>
        <w:pStyle w:val="Heading2"/>
      </w:pPr>
      <w:r>
        <w:t>Snagging and Remedial Works</w:t>
      </w:r>
    </w:p>
    <w:p w14:paraId="01D72C3A" w14:textId="77777777" w:rsidR="00AF3063" w:rsidRDefault="00000000">
      <w:r>
        <w:t>The chronology of reported defects, remedial attempts and unresolved issues will be compared with Haven's records.</w:t>
      </w:r>
    </w:p>
    <w:p w14:paraId="36C86BF0" w14:textId="77777777" w:rsidR="00AF3063" w:rsidRDefault="00000000">
      <w:pPr>
        <w:pStyle w:val="Heading2"/>
      </w:pPr>
      <w:r>
        <w:t>Complaint Handling</w:t>
      </w:r>
    </w:p>
    <w:p w14:paraId="41E198E0" w14:textId="77777777" w:rsidR="00AF3063" w:rsidRDefault="00000000">
      <w:r>
        <w:t>The timing of complaints, responses and remedial action will be assessed alongside correspondence and internal notes.</w:t>
      </w:r>
    </w:p>
    <w:p w14:paraId="06B2AD2F" w14:textId="77777777" w:rsidR="00AF3063" w:rsidRDefault="00000000">
      <w:pPr>
        <w:pStyle w:val="Heading2"/>
      </w:pPr>
      <w:r>
        <w:t>Subject Access Request</w:t>
      </w:r>
    </w:p>
    <w:p w14:paraId="0FAA9575" w14:textId="77777777" w:rsidR="00AF3063" w:rsidRDefault="00000000">
      <w:r>
        <w:t>The SAR chronology provides context for how information was disclosed and may assist in understanding the handling of the dispute.</w:t>
      </w:r>
    </w:p>
    <w:p w14:paraId="1E345185" w14:textId="77777777" w:rsidR="00AF3063" w:rsidRDefault="00000000">
      <w:pPr>
        <w:pStyle w:val="Heading2"/>
      </w:pPr>
      <w:r>
        <w:t>Evidence Matrix</w:t>
      </w:r>
    </w:p>
    <w:tbl>
      <w:tblPr>
        <w:tblStyle w:val="TableGrid"/>
        <w:tblW w:w="0" w:type="auto"/>
        <w:tblLook w:val="04A0" w:firstRow="1" w:lastRow="0" w:firstColumn="1" w:lastColumn="0" w:noHBand="0" w:noVBand="1"/>
      </w:tblPr>
      <w:tblGrid>
        <w:gridCol w:w="2876"/>
        <w:gridCol w:w="2877"/>
        <w:gridCol w:w="2877"/>
      </w:tblGrid>
      <w:tr w:rsidR="00AF3063" w14:paraId="093C7D2A" w14:textId="77777777">
        <w:tc>
          <w:tcPr>
            <w:tcW w:w="2880" w:type="dxa"/>
          </w:tcPr>
          <w:p w14:paraId="58280EA4" w14:textId="77777777" w:rsidR="00AF3063" w:rsidRDefault="00000000">
            <w:r>
              <w:t>Issue</w:t>
            </w:r>
          </w:p>
        </w:tc>
        <w:tc>
          <w:tcPr>
            <w:tcW w:w="2880" w:type="dxa"/>
          </w:tcPr>
          <w:p w14:paraId="13C693AE" w14:textId="77777777" w:rsidR="00AF3063" w:rsidRDefault="00000000">
            <w:r>
              <w:t>Evidence Expected</w:t>
            </w:r>
          </w:p>
        </w:tc>
        <w:tc>
          <w:tcPr>
            <w:tcW w:w="2880" w:type="dxa"/>
          </w:tcPr>
          <w:p w14:paraId="441C357B" w14:textId="77777777" w:rsidR="00AF3063" w:rsidRDefault="00000000">
            <w:r>
              <w:t>Purpose</w:t>
            </w:r>
          </w:p>
        </w:tc>
      </w:tr>
      <w:tr w:rsidR="00AF3063" w14:paraId="442AAF49" w14:textId="77777777">
        <w:tc>
          <w:tcPr>
            <w:tcW w:w="2880" w:type="dxa"/>
          </w:tcPr>
          <w:p w14:paraId="709A60B0" w14:textId="77777777" w:rsidR="00AF3063" w:rsidRDefault="00000000">
            <w:r>
              <w:t>Assurances</w:t>
            </w:r>
          </w:p>
        </w:tc>
        <w:tc>
          <w:tcPr>
            <w:tcW w:w="2880" w:type="dxa"/>
          </w:tcPr>
          <w:p w14:paraId="6D7C351F" w14:textId="77777777" w:rsidR="00AF3063" w:rsidRDefault="00000000">
            <w:r>
              <w:t>Witness statement / sales notes</w:t>
            </w:r>
          </w:p>
        </w:tc>
        <w:tc>
          <w:tcPr>
            <w:tcW w:w="2880" w:type="dxa"/>
          </w:tcPr>
          <w:p w14:paraId="510EE9C3" w14:textId="77777777" w:rsidR="00AF3063" w:rsidRDefault="00000000">
            <w:r>
              <w:t>Show what was promised</w:t>
            </w:r>
          </w:p>
        </w:tc>
      </w:tr>
      <w:tr w:rsidR="00AF3063" w14:paraId="2D7D0C6D" w14:textId="77777777">
        <w:tc>
          <w:tcPr>
            <w:tcW w:w="2880" w:type="dxa"/>
          </w:tcPr>
          <w:p w14:paraId="34936E5E" w14:textId="77777777" w:rsidR="00AF3063" w:rsidRDefault="00000000">
            <w:r>
              <w:t>Handover</w:t>
            </w:r>
          </w:p>
        </w:tc>
        <w:tc>
          <w:tcPr>
            <w:tcW w:w="2880" w:type="dxa"/>
          </w:tcPr>
          <w:p w14:paraId="16FDE6BD" w14:textId="77777777" w:rsidR="00AF3063" w:rsidRDefault="00000000">
            <w:r>
              <w:t>Emails / photos</w:t>
            </w:r>
          </w:p>
        </w:tc>
        <w:tc>
          <w:tcPr>
            <w:tcW w:w="2880" w:type="dxa"/>
          </w:tcPr>
          <w:p w14:paraId="2589AB4A" w14:textId="77777777" w:rsidR="00AF3063" w:rsidRDefault="00000000">
            <w:r>
              <w:t>Show actual condition</w:t>
            </w:r>
          </w:p>
        </w:tc>
      </w:tr>
      <w:tr w:rsidR="00AF3063" w14:paraId="1CBC8F80" w14:textId="77777777">
        <w:tc>
          <w:tcPr>
            <w:tcW w:w="2880" w:type="dxa"/>
          </w:tcPr>
          <w:p w14:paraId="31528392" w14:textId="77777777" w:rsidR="00AF3063" w:rsidRDefault="00000000">
            <w:r>
              <w:t>71 snagging items</w:t>
            </w:r>
          </w:p>
        </w:tc>
        <w:tc>
          <w:tcPr>
            <w:tcW w:w="2880" w:type="dxa"/>
          </w:tcPr>
          <w:p w14:paraId="458E46F0" w14:textId="77777777" w:rsidR="00AF3063" w:rsidRDefault="00000000">
            <w:r>
              <w:t>Lists and repair records</w:t>
            </w:r>
          </w:p>
        </w:tc>
        <w:tc>
          <w:tcPr>
            <w:tcW w:w="2880" w:type="dxa"/>
          </w:tcPr>
          <w:p w14:paraId="7E44494A" w14:textId="77777777" w:rsidR="00AF3063" w:rsidRDefault="00000000">
            <w:r>
              <w:t>Demonstrate extent of defects</w:t>
            </w:r>
          </w:p>
        </w:tc>
      </w:tr>
      <w:tr w:rsidR="00AF3063" w14:paraId="409B90DF" w14:textId="77777777">
        <w:tc>
          <w:tcPr>
            <w:tcW w:w="2880" w:type="dxa"/>
          </w:tcPr>
          <w:p w14:paraId="08D9DF78" w14:textId="77777777" w:rsidR="00AF3063" w:rsidRDefault="00000000">
            <w:r>
              <w:t>Complaints</w:t>
            </w:r>
          </w:p>
        </w:tc>
        <w:tc>
          <w:tcPr>
            <w:tcW w:w="2880" w:type="dxa"/>
          </w:tcPr>
          <w:p w14:paraId="295EBA63" w14:textId="77777777" w:rsidR="00AF3063" w:rsidRDefault="00000000">
            <w:r>
              <w:t>Email chronology</w:t>
            </w:r>
          </w:p>
        </w:tc>
        <w:tc>
          <w:tcPr>
            <w:tcW w:w="2880" w:type="dxa"/>
          </w:tcPr>
          <w:p w14:paraId="32213FDB" w14:textId="77777777" w:rsidR="00AF3063" w:rsidRDefault="00000000">
            <w:r>
              <w:t>Show repeated opportunities to rectify</w:t>
            </w:r>
          </w:p>
        </w:tc>
      </w:tr>
      <w:tr w:rsidR="00AF3063" w14:paraId="601A5D25" w14:textId="77777777">
        <w:tc>
          <w:tcPr>
            <w:tcW w:w="2880" w:type="dxa"/>
          </w:tcPr>
          <w:p w14:paraId="2B118C76" w14:textId="77777777" w:rsidR="00AF3063" w:rsidRDefault="00000000">
            <w:r>
              <w:lastRenderedPageBreak/>
              <w:t>SAR</w:t>
            </w:r>
          </w:p>
        </w:tc>
        <w:tc>
          <w:tcPr>
            <w:tcW w:w="2880" w:type="dxa"/>
          </w:tcPr>
          <w:p w14:paraId="5B464F5A" w14:textId="77777777" w:rsidR="00AF3063" w:rsidRDefault="00000000">
            <w:r>
              <w:t>Correspondence</w:t>
            </w:r>
          </w:p>
        </w:tc>
        <w:tc>
          <w:tcPr>
            <w:tcW w:w="2880" w:type="dxa"/>
          </w:tcPr>
          <w:p w14:paraId="335F0A49" w14:textId="77777777" w:rsidR="00AF3063" w:rsidRDefault="00000000">
            <w:r>
              <w:t>Support disclosure timeline</w:t>
            </w:r>
          </w:p>
        </w:tc>
      </w:tr>
    </w:tbl>
    <w:p w14:paraId="6E745158" w14:textId="77777777" w:rsidR="00AF3063" w:rsidRDefault="00000000">
      <w:pPr>
        <w:pStyle w:val="Heading2"/>
      </w:pPr>
      <w:r>
        <w:t>Questions the Bundle Seeks to Answer</w:t>
      </w:r>
    </w:p>
    <w:p w14:paraId="7F61954D" w14:textId="77777777" w:rsidR="00AF3063" w:rsidRDefault="00000000">
      <w:pPr>
        <w:pStyle w:val="ListBullet"/>
      </w:pPr>
      <w:r>
        <w:t>What promises were made before occupation?</w:t>
      </w:r>
    </w:p>
    <w:p w14:paraId="5DA9A062" w14:textId="77777777" w:rsidR="00AF3063" w:rsidRDefault="00000000">
      <w:pPr>
        <w:pStyle w:val="ListBullet"/>
      </w:pPr>
      <w:r>
        <w:t>Did the claimant rely on those promises?</w:t>
      </w:r>
    </w:p>
    <w:p w14:paraId="4F7AC1B7" w14:textId="77777777" w:rsidR="00AF3063" w:rsidRDefault="00000000">
      <w:pPr>
        <w:pStyle w:val="ListBullet"/>
      </w:pPr>
      <w:r>
        <w:t>What condition was the caravan actually in?</w:t>
      </w:r>
    </w:p>
    <w:p w14:paraId="33667BD2" w14:textId="77777777" w:rsidR="00AF3063" w:rsidRDefault="00000000">
      <w:pPr>
        <w:pStyle w:val="ListBullet"/>
      </w:pPr>
      <w:r>
        <w:t>Were reasonable opportunities given to rectify the defects?</w:t>
      </w:r>
    </w:p>
    <w:p w14:paraId="7DA9082B" w14:textId="77777777" w:rsidR="00AF3063" w:rsidRDefault="00000000">
      <w:pPr>
        <w:pStyle w:val="ListBullet"/>
      </w:pPr>
      <w:r>
        <w:t>What losses flowed from those events?</w:t>
      </w:r>
    </w:p>
    <w:p w14:paraId="58AB5481" w14:textId="77777777" w:rsidR="00AF3063" w:rsidRDefault="00000000">
      <w:pPr>
        <w:pStyle w:val="Heading2"/>
      </w:pPr>
      <w:r>
        <w:t>Preparation for Final Hearing Bundle</w:t>
      </w:r>
    </w:p>
    <w:p w14:paraId="3FD5AE82" w14:textId="77777777" w:rsidR="00AF3063" w:rsidRDefault="00000000">
      <w:r>
        <w:t>The final version of this chapter will include references to exhibit numbers, page numbers and any legal authorities relied upon. It will sit immediately before the evidence bundle so that each issue can be traced directly to supporting documents.</w:t>
      </w:r>
    </w:p>
    <w:sectPr w:rsidR="00AF306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8613078">
    <w:abstractNumId w:val="8"/>
  </w:num>
  <w:num w:numId="2" w16cid:durableId="193350859">
    <w:abstractNumId w:val="6"/>
  </w:num>
  <w:num w:numId="3" w16cid:durableId="1769812352">
    <w:abstractNumId w:val="5"/>
  </w:num>
  <w:num w:numId="4" w16cid:durableId="8021792">
    <w:abstractNumId w:val="4"/>
  </w:num>
  <w:num w:numId="5" w16cid:durableId="350186793">
    <w:abstractNumId w:val="7"/>
  </w:num>
  <w:num w:numId="6" w16cid:durableId="605582784">
    <w:abstractNumId w:val="3"/>
  </w:num>
  <w:num w:numId="7" w16cid:durableId="1519664044">
    <w:abstractNumId w:val="2"/>
  </w:num>
  <w:num w:numId="8" w16cid:durableId="1707292644">
    <w:abstractNumId w:val="1"/>
  </w:num>
  <w:num w:numId="9" w16cid:durableId="210503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AF3063"/>
    <w:rsid w:val="00B47730"/>
    <w:rsid w:val="00CB0664"/>
    <w:rsid w:val="00E935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719652"/>
  <w14:defaultImageDpi w14:val="300"/>
  <w15:docId w15:val="{16AA8AFB-4217-3143-BC33-BC09A015A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336</Words>
  <Characters>1916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2026-07-02T09:44:00Z</dcterms:created>
  <dcterms:modified xsi:type="dcterms:W3CDTF">2026-07-02T09:44:00Z</dcterms:modified>
  <cp:category/>
</cp:coreProperties>
</file>