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AAA80" w14:textId="77777777" w:rsidR="000D7BF0" w:rsidRDefault="00000000">
      <w:pPr>
        <w:pStyle w:val="Title"/>
      </w:pPr>
      <w:r>
        <w:t>VAUGHAN v HAVEN HOLIDAYS LTD</w:t>
      </w:r>
    </w:p>
    <w:p w14:paraId="782BC4F1" w14:textId="77777777" w:rsidR="000D7BF0" w:rsidRDefault="00000000">
      <w:pPr>
        <w:pStyle w:val="Heading1"/>
      </w:pPr>
      <w:r>
        <w:t>LEGAL ISSUES CHECKLIST</w:t>
      </w:r>
    </w:p>
    <w:p w14:paraId="422F4697" w14:textId="77777777" w:rsidR="000D7BF0" w:rsidRDefault="00000000">
      <w:r>
        <w:t>Version 1 – Working Checklist</w:t>
      </w:r>
      <w:r>
        <w:br/>
      </w:r>
    </w:p>
    <w:p w14:paraId="2AB3DE35" w14:textId="77777777" w:rsidR="000D7BF0" w:rsidRDefault="00000000">
      <w:r>
        <w:t>This checklist is intended to help review the potential legal issues with a solicitor. It is a planning document and not legal advice.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D7BF0" w14:paraId="0E75FAB1" w14:textId="77777777">
        <w:tc>
          <w:tcPr>
            <w:tcW w:w="4320" w:type="dxa"/>
          </w:tcPr>
          <w:p w14:paraId="51605871" w14:textId="77777777" w:rsidR="000D7BF0" w:rsidRDefault="00000000">
            <w:r>
              <w:t>Issue</w:t>
            </w:r>
          </w:p>
        </w:tc>
        <w:tc>
          <w:tcPr>
            <w:tcW w:w="4320" w:type="dxa"/>
          </w:tcPr>
          <w:p w14:paraId="782DC1F0" w14:textId="77777777" w:rsidR="000D7BF0" w:rsidRDefault="00000000">
            <w:r>
              <w:t>Reviewed</w:t>
            </w:r>
          </w:p>
        </w:tc>
      </w:tr>
      <w:tr w:rsidR="000D7BF0" w14:paraId="71964C00" w14:textId="77777777">
        <w:tc>
          <w:tcPr>
            <w:tcW w:w="4320" w:type="dxa"/>
          </w:tcPr>
          <w:p w14:paraId="5F1F1E5B" w14:textId="77777777" w:rsidR="000D7BF0" w:rsidRDefault="00000000">
            <w:r>
              <w:t>Contract formation and terms</w:t>
            </w:r>
          </w:p>
        </w:tc>
        <w:tc>
          <w:tcPr>
            <w:tcW w:w="4320" w:type="dxa"/>
          </w:tcPr>
          <w:p w14:paraId="47DC82E4" w14:textId="77777777" w:rsidR="000D7BF0" w:rsidRDefault="00000000">
            <w:r>
              <w:t>☐</w:t>
            </w:r>
          </w:p>
        </w:tc>
      </w:tr>
      <w:tr w:rsidR="000D7BF0" w14:paraId="6512D108" w14:textId="77777777">
        <w:tc>
          <w:tcPr>
            <w:tcW w:w="4320" w:type="dxa"/>
          </w:tcPr>
          <w:p w14:paraId="2DEEA0C6" w14:textId="77777777" w:rsidR="000D7BF0" w:rsidRDefault="00000000">
            <w:r>
              <w:t>Pre-contract representations</w:t>
            </w:r>
          </w:p>
        </w:tc>
        <w:tc>
          <w:tcPr>
            <w:tcW w:w="4320" w:type="dxa"/>
          </w:tcPr>
          <w:p w14:paraId="369AA0AD" w14:textId="77777777" w:rsidR="000D7BF0" w:rsidRDefault="00000000">
            <w:r>
              <w:t>☐</w:t>
            </w:r>
          </w:p>
        </w:tc>
      </w:tr>
      <w:tr w:rsidR="000D7BF0" w14:paraId="3DAEB270" w14:textId="77777777">
        <w:tc>
          <w:tcPr>
            <w:tcW w:w="4320" w:type="dxa"/>
          </w:tcPr>
          <w:p w14:paraId="1DEA04FD" w14:textId="77777777" w:rsidR="000D7BF0" w:rsidRDefault="00000000">
            <w:r>
              <w:t>Reliance on representations</w:t>
            </w:r>
          </w:p>
        </w:tc>
        <w:tc>
          <w:tcPr>
            <w:tcW w:w="4320" w:type="dxa"/>
          </w:tcPr>
          <w:p w14:paraId="35CE12A9" w14:textId="77777777" w:rsidR="000D7BF0" w:rsidRDefault="00000000">
            <w:r>
              <w:t>☐</w:t>
            </w:r>
          </w:p>
        </w:tc>
      </w:tr>
      <w:tr w:rsidR="000D7BF0" w14:paraId="0D1DA2E0" w14:textId="77777777">
        <w:tc>
          <w:tcPr>
            <w:tcW w:w="4320" w:type="dxa"/>
          </w:tcPr>
          <w:p w14:paraId="720052BE" w14:textId="77777777" w:rsidR="000D7BF0" w:rsidRDefault="00000000">
            <w:r>
              <w:t>Condition at handover</w:t>
            </w:r>
          </w:p>
        </w:tc>
        <w:tc>
          <w:tcPr>
            <w:tcW w:w="4320" w:type="dxa"/>
          </w:tcPr>
          <w:p w14:paraId="11733DFC" w14:textId="77777777" w:rsidR="000D7BF0" w:rsidRDefault="00000000">
            <w:r>
              <w:t>☐</w:t>
            </w:r>
          </w:p>
        </w:tc>
      </w:tr>
      <w:tr w:rsidR="000D7BF0" w14:paraId="670BF36C" w14:textId="77777777">
        <w:tc>
          <w:tcPr>
            <w:tcW w:w="4320" w:type="dxa"/>
          </w:tcPr>
          <w:p w14:paraId="44FE12F0" w14:textId="77777777" w:rsidR="000D7BF0" w:rsidRDefault="00000000">
            <w:r>
              <w:t>Repair obligations</w:t>
            </w:r>
          </w:p>
        </w:tc>
        <w:tc>
          <w:tcPr>
            <w:tcW w:w="4320" w:type="dxa"/>
          </w:tcPr>
          <w:p w14:paraId="6229576E" w14:textId="77777777" w:rsidR="000D7BF0" w:rsidRDefault="00000000">
            <w:r>
              <w:t>☐</w:t>
            </w:r>
          </w:p>
        </w:tc>
      </w:tr>
      <w:tr w:rsidR="000D7BF0" w14:paraId="35EF0EB4" w14:textId="77777777">
        <w:tc>
          <w:tcPr>
            <w:tcW w:w="4320" w:type="dxa"/>
          </w:tcPr>
          <w:p w14:paraId="5086559E" w14:textId="77777777" w:rsidR="000D7BF0" w:rsidRDefault="00000000">
            <w:r>
              <w:t>Complaint handling</w:t>
            </w:r>
          </w:p>
        </w:tc>
        <w:tc>
          <w:tcPr>
            <w:tcW w:w="4320" w:type="dxa"/>
          </w:tcPr>
          <w:p w14:paraId="4C8F7101" w14:textId="77777777" w:rsidR="000D7BF0" w:rsidRDefault="00000000">
            <w:r>
              <w:t>☐</w:t>
            </w:r>
          </w:p>
        </w:tc>
      </w:tr>
      <w:tr w:rsidR="000D7BF0" w14:paraId="39FB61AC" w14:textId="77777777">
        <w:tc>
          <w:tcPr>
            <w:tcW w:w="4320" w:type="dxa"/>
          </w:tcPr>
          <w:p w14:paraId="2F13D2FA" w14:textId="77777777" w:rsidR="000D7BF0" w:rsidRDefault="00000000">
            <w:r>
              <w:t>Disclosure / Subject Access Request</w:t>
            </w:r>
          </w:p>
        </w:tc>
        <w:tc>
          <w:tcPr>
            <w:tcW w:w="4320" w:type="dxa"/>
          </w:tcPr>
          <w:p w14:paraId="26919484" w14:textId="77777777" w:rsidR="000D7BF0" w:rsidRDefault="00000000">
            <w:r>
              <w:t>☐</w:t>
            </w:r>
          </w:p>
        </w:tc>
      </w:tr>
      <w:tr w:rsidR="000D7BF0" w14:paraId="14889591" w14:textId="77777777">
        <w:tc>
          <w:tcPr>
            <w:tcW w:w="4320" w:type="dxa"/>
          </w:tcPr>
          <w:p w14:paraId="7BDED587" w14:textId="77777777" w:rsidR="000D7BF0" w:rsidRDefault="00000000">
            <w:r>
              <w:t>Financial losses</w:t>
            </w:r>
          </w:p>
        </w:tc>
        <w:tc>
          <w:tcPr>
            <w:tcW w:w="4320" w:type="dxa"/>
          </w:tcPr>
          <w:p w14:paraId="2EB29847" w14:textId="77777777" w:rsidR="000D7BF0" w:rsidRDefault="00000000">
            <w:r>
              <w:t>☐</w:t>
            </w:r>
          </w:p>
        </w:tc>
      </w:tr>
      <w:tr w:rsidR="000D7BF0" w14:paraId="53AF40FB" w14:textId="77777777">
        <w:tc>
          <w:tcPr>
            <w:tcW w:w="4320" w:type="dxa"/>
          </w:tcPr>
          <w:p w14:paraId="56DE90E0" w14:textId="77777777" w:rsidR="000D7BF0" w:rsidRDefault="00000000">
            <w:r>
              <w:t>Interest claim</w:t>
            </w:r>
          </w:p>
        </w:tc>
        <w:tc>
          <w:tcPr>
            <w:tcW w:w="4320" w:type="dxa"/>
          </w:tcPr>
          <w:p w14:paraId="3368B9DE" w14:textId="77777777" w:rsidR="000D7BF0" w:rsidRDefault="00000000">
            <w:r>
              <w:t>☐</w:t>
            </w:r>
          </w:p>
        </w:tc>
      </w:tr>
      <w:tr w:rsidR="000D7BF0" w14:paraId="6F3922F5" w14:textId="77777777">
        <w:tc>
          <w:tcPr>
            <w:tcW w:w="4320" w:type="dxa"/>
          </w:tcPr>
          <w:p w14:paraId="055CB408" w14:textId="77777777" w:rsidR="000D7BF0" w:rsidRDefault="00000000">
            <w:r>
              <w:t>Limitation considerations</w:t>
            </w:r>
          </w:p>
        </w:tc>
        <w:tc>
          <w:tcPr>
            <w:tcW w:w="4320" w:type="dxa"/>
          </w:tcPr>
          <w:p w14:paraId="50733806" w14:textId="77777777" w:rsidR="000D7BF0" w:rsidRDefault="00000000">
            <w:r>
              <w:t>☐</w:t>
            </w:r>
          </w:p>
        </w:tc>
      </w:tr>
      <w:tr w:rsidR="000D7BF0" w14:paraId="06B35961" w14:textId="77777777">
        <w:tc>
          <w:tcPr>
            <w:tcW w:w="4320" w:type="dxa"/>
          </w:tcPr>
          <w:p w14:paraId="7DFEF69A" w14:textId="77777777" w:rsidR="000D7BF0" w:rsidRDefault="00000000">
            <w:r>
              <w:t>Evidence complete</w:t>
            </w:r>
          </w:p>
        </w:tc>
        <w:tc>
          <w:tcPr>
            <w:tcW w:w="4320" w:type="dxa"/>
          </w:tcPr>
          <w:p w14:paraId="39477DD6" w14:textId="77777777" w:rsidR="000D7BF0" w:rsidRDefault="00000000">
            <w:r>
              <w:t>☐</w:t>
            </w:r>
          </w:p>
        </w:tc>
      </w:tr>
      <w:tr w:rsidR="000D7BF0" w14:paraId="17A5577D" w14:textId="77777777">
        <w:tc>
          <w:tcPr>
            <w:tcW w:w="4320" w:type="dxa"/>
          </w:tcPr>
          <w:p w14:paraId="2978A187" w14:textId="77777777" w:rsidR="000D7BF0" w:rsidRDefault="00000000">
            <w:r>
              <w:t>Further expert evidence required?</w:t>
            </w:r>
          </w:p>
        </w:tc>
        <w:tc>
          <w:tcPr>
            <w:tcW w:w="4320" w:type="dxa"/>
          </w:tcPr>
          <w:p w14:paraId="13D96FDE" w14:textId="77777777" w:rsidR="000D7BF0" w:rsidRDefault="00000000">
            <w:r>
              <w:t>☐</w:t>
            </w:r>
          </w:p>
        </w:tc>
      </w:tr>
    </w:tbl>
    <w:p w14:paraId="3D1A26F5" w14:textId="77777777" w:rsidR="00644F48" w:rsidRDefault="00644F48"/>
    <w:sectPr w:rsidR="00644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253118">
    <w:abstractNumId w:val="8"/>
  </w:num>
  <w:num w:numId="2" w16cid:durableId="1019432674">
    <w:abstractNumId w:val="6"/>
  </w:num>
  <w:num w:numId="3" w16cid:durableId="1079181841">
    <w:abstractNumId w:val="5"/>
  </w:num>
  <w:num w:numId="4" w16cid:durableId="1910922707">
    <w:abstractNumId w:val="4"/>
  </w:num>
  <w:num w:numId="5" w16cid:durableId="1534877935">
    <w:abstractNumId w:val="7"/>
  </w:num>
  <w:num w:numId="6" w16cid:durableId="2136752850">
    <w:abstractNumId w:val="3"/>
  </w:num>
  <w:num w:numId="7" w16cid:durableId="594554240">
    <w:abstractNumId w:val="2"/>
  </w:num>
  <w:num w:numId="8" w16cid:durableId="209148763">
    <w:abstractNumId w:val="1"/>
  </w:num>
  <w:num w:numId="9" w16cid:durableId="138682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BF0"/>
    <w:rsid w:val="0015074B"/>
    <w:rsid w:val="0029639D"/>
    <w:rsid w:val="00326F90"/>
    <w:rsid w:val="00644F48"/>
    <w:rsid w:val="00AA1D8D"/>
    <w:rsid w:val="00B47730"/>
    <w:rsid w:val="00CB0664"/>
    <w:rsid w:val="00D47A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864AE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2026-06-30T11:20:00Z</dcterms:created>
  <dcterms:modified xsi:type="dcterms:W3CDTF">2026-06-30T11:20:00Z</dcterms:modified>
  <cp:category/>
</cp:coreProperties>
</file>