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MASTER CONTACT DIRECTORY</w:t>
      </w:r>
    </w:p>
    <w:p>
      <w:r>
        <w:t>Version 1 – Litigation Contact Register</w:t>
        <w:br/>
      </w:r>
    </w:p>
    <w:p>
      <w:r>
        <w:t>Use this register to maintain details of everyone connected with the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Organisation</w:t>
            </w:r>
          </w:p>
        </w:tc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Telephone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Kennedy Vaughan</w:t>
            </w:r>
          </w:p>
        </w:tc>
        <w:tc>
          <w:tcPr>
            <w:tcW w:type="dxa" w:w="1440"/>
          </w:tcPr>
          <w:p>
            <w:r>
              <w:t>Claimant</w:t>
            </w:r>
          </w:p>
        </w:tc>
        <w:tc>
          <w:tcPr>
            <w:tcW w:type="dxa" w:w="1440"/>
          </w:tcPr>
          <w:p>
            <w:r>
              <w:t>Claimant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Haven Holidays Ltd</w:t>
            </w:r>
          </w:p>
        </w:tc>
        <w:tc>
          <w:tcPr>
            <w:tcW w:type="dxa" w:w="1440"/>
          </w:tcPr>
          <w:p>
            <w:r>
              <w:t>Defendant</w:t>
            </w:r>
          </w:p>
        </w:tc>
        <w:tc>
          <w:tcPr>
            <w:tcW w:type="dxa" w:w="1440"/>
          </w:tcPr>
          <w:p>
            <w:r>
              <w:t>Defendant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John Mills</w:t>
            </w:r>
          </w:p>
        </w:tc>
        <w:tc>
          <w:tcPr>
            <w:tcW w:type="dxa" w:w="1440"/>
          </w:tcPr>
          <w:p>
            <w:r>
              <w:t>Haven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Aaron</w:t>
            </w:r>
          </w:p>
        </w:tc>
        <w:tc>
          <w:tcPr>
            <w:tcW w:type="dxa" w:w="1440"/>
          </w:tcPr>
          <w:p>
            <w:r>
              <w:t>Haven</w:t>
            </w:r>
          </w:p>
        </w:tc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Solicitor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Legal Representative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