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VAUGHAN v HAVEN HOLIDAYS LTD</w:t>
      </w:r>
    </w:p>
    <w:p>
      <w:pPr>
        <w:pStyle w:val="Heading1"/>
      </w:pPr>
      <w:r>
        <w:t>MASTER CONTACT DIRECTORY</w:t>
      </w:r>
    </w:p>
    <w:p>
      <w:r>
        <w:t>Litigation Contact Register</w:t>
        <w:br/>
      </w:r>
    </w:p>
    <w:p>
      <w:r>
        <w:t>This directory has been updated using contact information evidenced within the correspondence and working papers currently available.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Organisation</w:t>
            </w:r>
          </w:p>
        </w:tc>
        <w:tc>
          <w:tcPr>
            <w:tcW w:type="dxa" w:w="1440"/>
          </w:tcPr>
          <w:p>
            <w:r>
              <w:t>Role</w:t>
            </w:r>
          </w:p>
        </w:tc>
        <w:tc>
          <w:tcPr>
            <w:tcW w:type="dxa" w:w="1440"/>
          </w:tcPr>
          <w:p>
            <w:r>
              <w:t>Telephone</w:t>
            </w:r>
          </w:p>
        </w:tc>
        <w:tc>
          <w:tcPr>
            <w:tcW w:type="dxa" w:w="1440"/>
          </w:tcPr>
          <w:p>
            <w:r>
              <w:t>Email</w:t>
            </w:r>
          </w:p>
        </w:tc>
        <w:tc>
          <w:tcPr>
            <w:tcW w:type="dxa" w:w="1440"/>
          </w:tcPr>
          <w:p>
            <w:r>
              <w:t>Notes</w:t>
            </w:r>
          </w:p>
        </w:tc>
      </w:tr>
      <w:tr>
        <w:tc>
          <w:tcPr>
            <w:tcW w:type="dxa" w:w="1440"/>
          </w:tcPr>
          <w:p>
            <w:r>
              <w:t>Kennedy Vaughan</w:t>
            </w:r>
          </w:p>
        </w:tc>
        <w:tc>
          <w:tcPr>
            <w:tcW w:type="dxa" w:w="1440"/>
          </w:tcPr>
          <w:p>
            <w:r>
              <w:t>Claimant</w:t>
            </w:r>
          </w:p>
        </w:tc>
        <w:tc>
          <w:tcPr>
            <w:tcW w:type="dxa" w:w="1440"/>
          </w:tcPr>
          <w:p>
            <w:r>
              <w:t>Claimant</w:t>
            </w:r>
          </w:p>
        </w:tc>
        <w:tc>
          <w:tcPr>
            <w:tcW w:type="dxa" w:w="1440"/>
          </w:tcPr>
          <w:p>
            <w:r/>
          </w:p>
        </w:tc>
        <w:tc>
          <w:tcPr>
            <w:tcW w:type="dxa" w:w="1440"/>
          </w:tcPr>
          <w:p>
            <w:r>
              <w:t>k.d.vaughan@outlook.com</w:t>
            </w:r>
          </w:p>
        </w:tc>
        <w:tc>
          <w:tcPr>
            <w:tcW w:type="dxa" w:w="1440"/>
          </w:tcPr>
          <w:p>
            <w:r>
              <w:t>Primary contact</w:t>
            </w:r>
          </w:p>
        </w:tc>
      </w:tr>
      <w:tr>
        <w:tc>
          <w:tcPr>
            <w:tcW w:type="dxa" w:w="1440"/>
          </w:tcPr>
          <w:p>
            <w:r>
              <w:t>Haven Holidays</w:t>
            </w:r>
          </w:p>
        </w:tc>
        <w:tc>
          <w:tcPr>
            <w:tcW w:type="dxa" w:w="1440"/>
          </w:tcPr>
          <w:p>
            <w:r>
              <w:t>Defendant</w:t>
            </w:r>
          </w:p>
        </w:tc>
        <w:tc>
          <w:tcPr>
            <w:tcW w:type="dxa" w:w="1440"/>
          </w:tcPr>
          <w:p>
            <w:r>
              <w:t>Customer Services</w:t>
            </w:r>
          </w:p>
        </w:tc>
        <w:tc>
          <w:tcPr>
            <w:tcW w:type="dxa" w:w="1440"/>
          </w:tcPr>
          <w:p>
            <w:r/>
          </w:p>
        </w:tc>
        <w:tc>
          <w:tcPr>
            <w:tcW w:type="dxa" w:w="1440"/>
          </w:tcPr>
          <w:p>
            <w:r>
              <w:t>enquiry@haven.com</w:t>
            </w:r>
          </w:p>
        </w:tc>
        <w:tc>
          <w:tcPr>
            <w:tcW w:type="dxa" w:w="1440"/>
          </w:tcPr>
          <w:p>
            <w:r>
              <w:t>General correspondence / complaints</w:t>
            </w:r>
          </w:p>
        </w:tc>
      </w:tr>
      <w:tr>
        <w:tc>
          <w:tcPr>
            <w:tcW w:type="dxa" w:w="1440"/>
          </w:tcPr>
          <w:p>
            <w:r>
              <w:t>Rachel Cowell</w:t>
            </w:r>
          </w:p>
        </w:tc>
        <w:tc>
          <w:tcPr>
            <w:tcW w:type="dxa" w:w="1440"/>
          </w:tcPr>
          <w:p>
            <w:r>
              <w:t>Haven Holidays</w:t>
            </w:r>
          </w:p>
        </w:tc>
        <w:tc>
          <w:tcPr>
            <w:tcW w:type="dxa" w:w="1440"/>
          </w:tcPr>
          <w:p>
            <w:r>
              <w:t>Data Protection Support Officer</w:t>
            </w:r>
          </w:p>
        </w:tc>
        <w:tc>
          <w:tcPr>
            <w:tcW w:type="dxa" w:w="1440"/>
          </w:tcPr>
          <w:p>
            <w:r/>
          </w:p>
        </w:tc>
        <w:tc>
          <w:tcPr>
            <w:tcW w:type="dxa" w:w="1440"/>
          </w:tcPr>
          <w:p>
            <w:r>
              <w:t>privacy@haven.com</w:t>
            </w:r>
          </w:p>
        </w:tc>
        <w:tc>
          <w:tcPr>
            <w:tcW w:type="dxa" w:w="1440"/>
          </w:tcPr>
          <w:p>
            <w:r>
              <w:t>SAR correspondence</w:t>
            </w:r>
          </w:p>
        </w:tc>
      </w:tr>
      <w:tr>
        <w:tc>
          <w:tcPr>
            <w:tcW w:type="dxa" w:w="1440"/>
          </w:tcPr>
          <w:p>
            <w:r>
              <w:t>Owner Services</w:t>
            </w:r>
          </w:p>
        </w:tc>
        <w:tc>
          <w:tcPr>
            <w:tcW w:type="dxa" w:w="1440"/>
          </w:tcPr>
          <w:p>
            <w:r>
              <w:t>Haven Holidays</w:t>
            </w:r>
          </w:p>
        </w:tc>
        <w:tc>
          <w:tcPr>
            <w:tcW w:type="dxa" w:w="1440"/>
          </w:tcPr>
          <w:p>
            <w:r>
              <w:t>Owners Support</w:t>
            </w:r>
          </w:p>
        </w:tc>
        <w:tc>
          <w:tcPr>
            <w:tcW w:type="dxa" w:w="1440"/>
          </w:tcPr>
          <w:p>
            <w:r/>
          </w:p>
        </w:tc>
        <w:tc>
          <w:tcPr>
            <w:tcW w:type="dxa" w:w="1440"/>
          </w:tcPr>
          <w:p>
            <w:r>
              <w:t>Owner.Services@haven.com</w:t>
            </w:r>
          </w:p>
        </w:tc>
        <w:tc>
          <w:tcPr>
            <w:tcW w:type="dxa" w:w="1440"/>
          </w:tcPr>
          <w:p>
            <w:r>
              <w:t>Ownership/account enquiries</w:t>
            </w:r>
          </w:p>
        </w:tc>
      </w:tr>
      <w:tr>
        <w:tc>
          <w:tcPr>
            <w:tcW w:type="dxa" w:w="1440"/>
          </w:tcPr>
          <w:p>
            <w:r>
              <w:t>Caravan Claims</w:t>
            </w:r>
          </w:p>
        </w:tc>
        <w:tc>
          <w:tcPr>
            <w:tcW w:type="dxa" w:w="1440"/>
          </w:tcPr>
          <w:p>
            <w:r>
              <w:t>Caravan Claims</w:t>
            </w:r>
          </w:p>
        </w:tc>
        <w:tc>
          <w:tcPr>
            <w:tcW w:type="dxa" w:w="1440"/>
          </w:tcPr>
          <w:p>
            <w:r>
              <w:t>Claims Adviser</w:t>
            </w:r>
          </w:p>
        </w:tc>
        <w:tc>
          <w:tcPr>
            <w:tcW w:type="dxa" w:w="1440"/>
          </w:tcPr>
          <w:p>
            <w:r/>
          </w:p>
        </w:tc>
        <w:tc>
          <w:tcPr>
            <w:tcW w:type="dxa" w:w="1440"/>
          </w:tcPr>
          <w:p>
            <w:r>
              <w:t>info@caravanclaims.co.uk</w:t>
            </w:r>
          </w:p>
        </w:tc>
        <w:tc>
          <w:tcPr>
            <w:tcW w:type="dxa" w:w="1440"/>
          </w:tcPr>
          <w:p>
            <w:r>
              <w:t>Copied into SAR correspondence</w:t>
            </w:r>
          </w:p>
        </w:tc>
      </w:tr>
      <w:tr>
        <w:tc>
          <w:tcPr>
            <w:tcW w:type="dxa" w:w="1440"/>
          </w:tcPr>
          <w:p>
            <w:r>
              <w:t>John Mills</w:t>
            </w:r>
          </w:p>
        </w:tc>
        <w:tc>
          <w:tcPr>
            <w:tcW w:type="dxa" w:w="1440"/>
          </w:tcPr>
          <w:p>
            <w:r>
              <w:t>Hopton Holiday Village / Haven</w:t>
            </w:r>
          </w:p>
        </w:tc>
        <w:tc>
          <w:tcPr>
            <w:tcW w:type="dxa" w:w="1440"/>
          </w:tcPr>
          <w:p>
            <w:r>
              <w:t>Senior Management</w:t>
            </w:r>
          </w:p>
        </w:tc>
        <w:tc>
          <w:tcPr>
            <w:tcW w:type="dxa" w:w="1440"/>
          </w:tcPr>
          <w:p>
            <w:r/>
          </w:p>
        </w:tc>
        <w:tc>
          <w:tcPr>
            <w:tcW w:type="dxa" w:w="1440"/>
          </w:tcPr>
          <w:p>
            <w:r>
              <w:t>Not evidenced in current documents</w:t>
            </w:r>
          </w:p>
        </w:tc>
        <w:tc>
          <w:tcPr>
            <w:tcW w:type="dxa" w:w="1440"/>
          </w:tcPr>
          <w:p>
            <w:r>
              <w:t>Escalated complaint</w:t>
            </w:r>
          </w:p>
        </w:tc>
      </w:tr>
      <w:tr>
        <w:tc>
          <w:tcPr>
            <w:tcW w:type="dxa" w:w="1440"/>
          </w:tcPr>
          <w:p>
            <w:r>
              <w:t>Aaron</w:t>
            </w:r>
          </w:p>
        </w:tc>
        <w:tc>
          <w:tcPr>
            <w:tcW w:type="dxa" w:w="1440"/>
          </w:tcPr>
          <w:p>
            <w:r>
              <w:t>Hopton Holiday Village / Haven</w:t>
            </w:r>
          </w:p>
        </w:tc>
        <w:tc>
          <w:tcPr>
            <w:tcW w:type="dxa" w:w="1440"/>
          </w:tcPr>
          <w:p>
            <w:r>
              <w:t>Sales Representative</w:t>
            </w:r>
          </w:p>
        </w:tc>
        <w:tc>
          <w:tcPr>
            <w:tcW w:type="dxa" w:w="1440"/>
          </w:tcPr>
          <w:p>
            <w:r/>
          </w:p>
        </w:tc>
        <w:tc>
          <w:tcPr>
            <w:tcW w:type="dxa" w:w="1440"/>
          </w:tcPr>
          <w:p>
            <w:r>
              <w:t>Not evidenced in current documents</w:t>
            </w:r>
          </w:p>
        </w:tc>
        <w:tc>
          <w:tcPr>
            <w:tcW w:type="dxa" w:w="1440"/>
          </w:tcPr>
          <w:p>
            <w:r>
              <w:t>Pre-sale discussions and snagging assurances</w:t>
            </w:r>
          </w:p>
        </w:tc>
      </w:tr>
      <w:tr>
        <w:tc>
          <w:tcPr>
            <w:tcW w:type="dxa" w:w="1440"/>
          </w:tcPr>
          <w:p>
            <w:r>
              <w:t>Solicitor</w:t>
            </w:r>
          </w:p>
        </w:tc>
        <w:tc>
          <w:tcPr>
            <w:tcW w:type="dxa" w:w="1440"/>
          </w:tcPr>
          <w:p>
            <w:r>
              <w:t>TBC</w:t>
            </w:r>
          </w:p>
        </w:tc>
        <w:tc>
          <w:tcPr>
            <w:tcW w:type="dxa" w:w="1440"/>
          </w:tcPr>
          <w:p>
            <w:r>
              <w:t>Legal Representative</w:t>
            </w:r>
          </w:p>
        </w:tc>
        <w:tc>
          <w:tcPr>
            <w:tcW w:type="dxa" w:w="1440"/>
          </w:tcPr>
          <w:p>
            <w:r/>
          </w:p>
        </w:tc>
        <w:tc>
          <w:tcPr>
            <w:tcW w:type="dxa" w:w="1440"/>
          </w:tcPr>
          <w:p>
            <w:r/>
          </w:p>
        </w:tc>
        <w:tc>
          <w:tcPr>
            <w:tcW w:type="dxa" w:w="1440"/>
          </w:tcPr>
          <w:p>
            <w:r>
              <w:t>To be completed once instructed</w:t>
            </w:r>
          </w:p>
        </w:tc>
      </w:tr>
    </w:tbl>
    <w:p>
      <w:pPr>
        <w:pStyle w:val="Heading2"/>
      </w:pPr>
      <w:r>
        <w:t>Evidence Note</w:t>
      </w:r>
    </w:p>
    <w:p>
      <w:r>
        <w:t>Email addresses have only been inserted where they appear in the correspondence currently available. John Mills' and Aaron's direct email addresses and telephone numbers have not yet been identified in the uploaded evidence and have therefore not been guessed.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