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A6936" w14:textId="77777777" w:rsidR="006F2851" w:rsidRDefault="00000000">
      <w:pPr>
        <w:pStyle w:val="Heading1"/>
        <w:jc w:val="center"/>
      </w:pPr>
      <w:r>
        <w:t>HAVEN / HOPTON HOLIDAY VILLAGE</w:t>
      </w:r>
      <w:r>
        <w:br/>
        <w:t>MASTER LITIGATION BUNDLE</w:t>
      </w:r>
      <w:r>
        <w:br/>
        <w:t>Volume 10 – Consolidated Master Bundle (Working Edition)</w:t>
      </w:r>
    </w:p>
    <w:p w14:paraId="06230933" w14:textId="77777777" w:rsidR="006F2851" w:rsidRDefault="00000000">
      <w:pPr>
        <w:jc w:val="center"/>
      </w:pPr>
      <w:r>
        <w:rPr>
          <w:b/>
        </w:rPr>
        <w:t xml:space="preserve">Prepared for: </w:t>
      </w:r>
      <w:r>
        <w:t>Kennedy Vaughan</w:t>
      </w:r>
      <w:r>
        <w:br/>
      </w:r>
    </w:p>
    <w:p w14:paraId="09248F12" w14:textId="77777777" w:rsidR="006F2851" w:rsidRDefault="00000000">
      <w:pPr>
        <w:pStyle w:val="Heading2"/>
      </w:pPr>
      <w:r>
        <w:t>Contents</w:t>
      </w:r>
    </w:p>
    <w:p w14:paraId="5A915917" w14:textId="77777777" w:rsidR="006F2851" w:rsidRDefault="00000000">
      <w:pPr>
        <w:pStyle w:val="ListNumber"/>
      </w:pPr>
      <w:r>
        <w:t>1. Executive Summary</w:t>
      </w:r>
    </w:p>
    <w:p w14:paraId="1513A000" w14:textId="77777777" w:rsidR="006F2851" w:rsidRDefault="00000000">
      <w:pPr>
        <w:pStyle w:val="ListNumber"/>
      </w:pPr>
      <w:r>
        <w:t>2. Background</w:t>
      </w:r>
    </w:p>
    <w:p w14:paraId="2CEDCEE8" w14:textId="77777777" w:rsidR="006F2851" w:rsidRDefault="00000000">
      <w:pPr>
        <w:pStyle w:val="ListNumber"/>
      </w:pPr>
      <w:r>
        <w:t>3. Chronology of Events</w:t>
      </w:r>
    </w:p>
    <w:p w14:paraId="3A2768E2" w14:textId="77777777" w:rsidR="006F2851" w:rsidRDefault="00000000">
      <w:pPr>
        <w:pStyle w:val="ListNumber"/>
      </w:pPr>
      <w:r>
        <w:t>4. Witness Statement</w:t>
      </w:r>
    </w:p>
    <w:p w14:paraId="14EF6E56" w14:textId="77777777" w:rsidR="006F2851" w:rsidRDefault="00000000">
      <w:pPr>
        <w:pStyle w:val="ListNumber"/>
      </w:pPr>
      <w:r>
        <w:t>5. Representations and Reliance</w:t>
      </w:r>
    </w:p>
    <w:p w14:paraId="4068909D" w14:textId="77777777" w:rsidR="006F2851" w:rsidRDefault="00000000">
      <w:pPr>
        <w:pStyle w:val="ListNumber"/>
      </w:pPr>
      <w:r>
        <w:t>6. Snagging &amp; Defects</w:t>
      </w:r>
    </w:p>
    <w:p w14:paraId="0680B9CB" w14:textId="77777777" w:rsidR="006F2851" w:rsidRDefault="00000000">
      <w:pPr>
        <w:pStyle w:val="ListNumber"/>
      </w:pPr>
      <w:r>
        <w:t>7. Complaint History</w:t>
      </w:r>
    </w:p>
    <w:p w14:paraId="136463A9" w14:textId="77777777" w:rsidR="006F2851" w:rsidRDefault="00000000">
      <w:pPr>
        <w:pStyle w:val="ListNumber"/>
      </w:pPr>
      <w:r>
        <w:t>8. Subject Access Request</w:t>
      </w:r>
    </w:p>
    <w:p w14:paraId="0D5005BE" w14:textId="77777777" w:rsidR="006F2851" w:rsidRDefault="00000000">
      <w:pPr>
        <w:pStyle w:val="ListNumber"/>
      </w:pPr>
      <w:r>
        <w:t>9. Legal Issues</w:t>
      </w:r>
    </w:p>
    <w:p w14:paraId="51F8F81B" w14:textId="77777777" w:rsidR="006F2851" w:rsidRDefault="00000000">
      <w:pPr>
        <w:pStyle w:val="ListNumber"/>
      </w:pPr>
      <w:r>
        <w:t>10. Schedule of Loss</w:t>
      </w:r>
    </w:p>
    <w:p w14:paraId="5752F27B" w14:textId="77777777" w:rsidR="006F2851" w:rsidRDefault="00000000">
      <w:pPr>
        <w:pStyle w:val="ListNumber"/>
      </w:pPr>
      <w:r>
        <w:t>11. Exhibit Index</w:t>
      </w:r>
    </w:p>
    <w:p w14:paraId="242D4E40" w14:textId="77777777" w:rsidR="006F2851" w:rsidRDefault="00000000">
      <w:pPr>
        <w:pStyle w:val="ListNumber"/>
      </w:pPr>
      <w:r>
        <w:t>12. Statement of Truth</w:t>
      </w:r>
    </w:p>
    <w:p w14:paraId="791FA07F" w14:textId="77777777" w:rsidR="006F2851" w:rsidRDefault="00000000">
      <w:pPr>
        <w:pStyle w:val="Heading2"/>
      </w:pPr>
      <w:r>
        <w:t>Executive Summary</w:t>
      </w:r>
    </w:p>
    <w:p w14:paraId="4D5D31A1" w14:textId="77777777" w:rsidR="006F2851" w:rsidRDefault="00000000">
      <w:r>
        <w:t>This bundle brings together the claimant's account, the documentary evidence available, and the legal issues arising from the dispute. It is intended to provide a structured narrative from the initial purchase through to the continuing complaints and the preparation of legal proceedings.</w:t>
      </w:r>
    </w:p>
    <w:p w14:paraId="0B45D352" w14:textId="77777777" w:rsidR="006F2851" w:rsidRDefault="00000000">
      <w:pPr>
        <w:pStyle w:val="Heading2"/>
      </w:pPr>
      <w:r>
        <w:t>Background</w:t>
      </w:r>
    </w:p>
    <w:p w14:paraId="10C89E80" w14:textId="77777777" w:rsidR="006F2851" w:rsidRDefault="00000000">
      <w:r>
        <w:t>The claimant purchased the caravan during a difficult family period, seeking a place where his family, including his son undergoing treatment for lymphoma, could spend time together. Trust was placed in Haven's reputation and in the assurances given by its representatives.</w:t>
      </w:r>
    </w:p>
    <w:p w14:paraId="7B754054" w14:textId="77777777" w:rsidR="006F2851" w:rsidRDefault="00000000">
      <w:pPr>
        <w:pStyle w:val="Heading2"/>
      </w:pPr>
      <w:r>
        <w:t>Chronology</w:t>
      </w:r>
    </w:p>
    <w:p w14:paraId="5C31E0AF" w14:textId="77777777" w:rsidR="006F2851" w:rsidRDefault="00000000">
      <w:r>
        <w:t>The case centres on the initial purchase, the subsequent upgrade, the inspection with Aaron, assurances that snagging works would be completed before occupation, occupation of the replacement caravan despite outstanding defects, repeated complaints, the Subject Access Request and the ongoing dispute.</w:t>
      </w:r>
    </w:p>
    <w:p w14:paraId="00857152" w14:textId="77777777" w:rsidR="006F2851" w:rsidRDefault="00000000">
      <w:pPr>
        <w:pStyle w:val="Heading2"/>
      </w:pPr>
      <w:r>
        <w:t>Key Issues</w:t>
      </w:r>
    </w:p>
    <w:p w14:paraId="1A58FECE" w14:textId="77777777" w:rsidR="006F2851" w:rsidRDefault="00000000">
      <w:r>
        <w:t>The claimant's position is that representations made before occupation influenced the decision to proceed, that the caravan was not delivered in the promised condition, and that the subsequent response failed to resolve the issues within a reasonable time.</w:t>
      </w:r>
    </w:p>
    <w:p w14:paraId="6333D829" w14:textId="77777777" w:rsidR="006F2851" w:rsidRDefault="00000000">
      <w:pPr>
        <w:pStyle w:val="Heading2"/>
      </w:pPr>
      <w:r>
        <w:lastRenderedPageBreak/>
        <w:t>Evidence Strategy</w:t>
      </w:r>
    </w:p>
    <w:p w14:paraId="56F8927E" w14:textId="77777777" w:rsidR="006F2851" w:rsidRDefault="00000000">
      <w:r>
        <w:t>Each factual assertion should ultimately be cross-referenced to an exhibit. The final bundle will include purchase documents, snagging schedules, emails, photographs, SAR material, internal notes and complaint correspondence.</w:t>
      </w:r>
    </w:p>
    <w:p w14:paraId="1918DC05" w14:textId="77777777" w:rsidR="006F2851" w:rsidRDefault="00000000">
      <w:pPr>
        <w:pStyle w:val="Heading2"/>
      </w:pPr>
      <w:r>
        <w:t>Schedule of Loss</w:t>
      </w:r>
    </w:p>
    <w:p w14:paraId="69BD6309" w14:textId="77777777" w:rsidR="006F2851" w:rsidRDefault="00000000">
      <w:r>
        <w:t>The financial schedule should identify each head of loss separately, supported by documentary evidence where available, together with any interest claimed on the chosen legal basis.</w:t>
      </w:r>
    </w:p>
    <w:p w14:paraId="218D4B74" w14:textId="77777777" w:rsidR="006F2851" w:rsidRDefault="00000000">
      <w:pPr>
        <w:pStyle w:val="Heading2"/>
      </w:pPr>
      <w:r>
        <w:t>Conclusion</w:t>
      </w:r>
    </w:p>
    <w:p w14:paraId="44946C4B" w14:textId="77777777" w:rsidR="006F2851" w:rsidRDefault="00000000">
      <w:r>
        <w:t>This working master bundle combines the previous volumes into a single structure. It is designed to be expanded with exhibits, page references and any additional legal submissions before being used in discussions with solicitors or, if appropriate, in litigation.</w:t>
      </w:r>
    </w:p>
    <w:p w14:paraId="0D0B5A35" w14:textId="77777777" w:rsidR="006F2851" w:rsidRDefault="00000000">
      <w:pPr>
        <w:pStyle w:val="Heading2"/>
      </w:pPr>
      <w:r>
        <w:t>Master Exhibit Register</w:t>
      </w:r>
    </w:p>
    <w:tbl>
      <w:tblPr>
        <w:tblStyle w:val="TableGrid"/>
        <w:tblW w:w="0" w:type="auto"/>
        <w:tblLook w:val="04A0" w:firstRow="1" w:lastRow="0" w:firstColumn="1" w:lastColumn="0" w:noHBand="0" w:noVBand="1"/>
      </w:tblPr>
      <w:tblGrid>
        <w:gridCol w:w="2876"/>
        <w:gridCol w:w="2877"/>
        <w:gridCol w:w="2877"/>
      </w:tblGrid>
      <w:tr w:rsidR="006F2851" w14:paraId="4870E9B7" w14:textId="77777777">
        <w:tc>
          <w:tcPr>
            <w:tcW w:w="2880" w:type="dxa"/>
          </w:tcPr>
          <w:p w14:paraId="07905862" w14:textId="77777777" w:rsidR="006F2851" w:rsidRDefault="00000000">
            <w:r>
              <w:t>Exhibit Ref</w:t>
            </w:r>
          </w:p>
        </w:tc>
        <w:tc>
          <w:tcPr>
            <w:tcW w:w="2880" w:type="dxa"/>
          </w:tcPr>
          <w:p w14:paraId="479B52C3" w14:textId="77777777" w:rsidR="006F2851" w:rsidRDefault="00000000">
            <w:r>
              <w:t>Document</w:t>
            </w:r>
          </w:p>
        </w:tc>
        <w:tc>
          <w:tcPr>
            <w:tcW w:w="2880" w:type="dxa"/>
          </w:tcPr>
          <w:p w14:paraId="2CC2CE4B" w14:textId="77777777" w:rsidR="006F2851" w:rsidRDefault="00000000">
            <w:r>
              <w:t>Purpose</w:t>
            </w:r>
          </w:p>
        </w:tc>
      </w:tr>
      <w:tr w:rsidR="006F2851" w14:paraId="4763DC0E" w14:textId="77777777">
        <w:tc>
          <w:tcPr>
            <w:tcW w:w="2880" w:type="dxa"/>
          </w:tcPr>
          <w:p w14:paraId="2EC2DC7C" w14:textId="77777777" w:rsidR="006F2851" w:rsidRDefault="00000000">
            <w:r>
              <w:t>KV-01</w:t>
            </w:r>
          </w:p>
        </w:tc>
        <w:tc>
          <w:tcPr>
            <w:tcW w:w="2880" w:type="dxa"/>
          </w:tcPr>
          <w:p w14:paraId="04915412" w14:textId="77777777" w:rsidR="006F2851" w:rsidRDefault="00000000">
            <w:r>
              <w:t>Purchase documents</w:t>
            </w:r>
          </w:p>
        </w:tc>
        <w:tc>
          <w:tcPr>
            <w:tcW w:w="2880" w:type="dxa"/>
          </w:tcPr>
          <w:p w14:paraId="5652F3E8" w14:textId="77777777" w:rsidR="006F2851" w:rsidRDefault="00000000">
            <w:r>
              <w:t>Background</w:t>
            </w:r>
          </w:p>
        </w:tc>
      </w:tr>
      <w:tr w:rsidR="006F2851" w14:paraId="136C0A5C" w14:textId="77777777">
        <w:tc>
          <w:tcPr>
            <w:tcW w:w="2880" w:type="dxa"/>
          </w:tcPr>
          <w:p w14:paraId="5CFDD795" w14:textId="77777777" w:rsidR="006F2851" w:rsidRDefault="00000000">
            <w:r>
              <w:t>KV-02</w:t>
            </w:r>
          </w:p>
        </w:tc>
        <w:tc>
          <w:tcPr>
            <w:tcW w:w="2880" w:type="dxa"/>
          </w:tcPr>
          <w:p w14:paraId="11444872" w14:textId="77777777" w:rsidR="006F2851" w:rsidRDefault="00000000">
            <w:r>
              <w:t>Sales / upgrade records</w:t>
            </w:r>
          </w:p>
        </w:tc>
        <w:tc>
          <w:tcPr>
            <w:tcW w:w="2880" w:type="dxa"/>
          </w:tcPr>
          <w:p w14:paraId="039C04AD" w14:textId="77777777" w:rsidR="006F2851" w:rsidRDefault="00000000">
            <w:r>
              <w:t>Representations</w:t>
            </w:r>
          </w:p>
        </w:tc>
      </w:tr>
      <w:tr w:rsidR="006F2851" w14:paraId="020E6763" w14:textId="77777777">
        <w:tc>
          <w:tcPr>
            <w:tcW w:w="2880" w:type="dxa"/>
          </w:tcPr>
          <w:p w14:paraId="32D63707" w14:textId="77777777" w:rsidR="006F2851" w:rsidRDefault="00000000">
            <w:r>
              <w:t>KV-03</w:t>
            </w:r>
          </w:p>
        </w:tc>
        <w:tc>
          <w:tcPr>
            <w:tcW w:w="2880" w:type="dxa"/>
          </w:tcPr>
          <w:p w14:paraId="5F09C595" w14:textId="77777777" w:rsidR="006F2851" w:rsidRDefault="00000000">
            <w:r>
              <w:t>Snagging lists</w:t>
            </w:r>
          </w:p>
        </w:tc>
        <w:tc>
          <w:tcPr>
            <w:tcW w:w="2880" w:type="dxa"/>
          </w:tcPr>
          <w:p w14:paraId="14EDCE42" w14:textId="77777777" w:rsidR="006F2851" w:rsidRDefault="00000000">
            <w:r>
              <w:t>Defects</w:t>
            </w:r>
          </w:p>
        </w:tc>
      </w:tr>
      <w:tr w:rsidR="006F2851" w14:paraId="4F3689AE" w14:textId="77777777">
        <w:tc>
          <w:tcPr>
            <w:tcW w:w="2880" w:type="dxa"/>
          </w:tcPr>
          <w:p w14:paraId="7DA0F749" w14:textId="77777777" w:rsidR="006F2851" w:rsidRDefault="00000000">
            <w:r>
              <w:t>KV-04</w:t>
            </w:r>
          </w:p>
        </w:tc>
        <w:tc>
          <w:tcPr>
            <w:tcW w:w="2880" w:type="dxa"/>
          </w:tcPr>
          <w:p w14:paraId="233B9FD0" w14:textId="77777777" w:rsidR="006F2851" w:rsidRDefault="00000000">
            <w:r>
              <w:t>Photographs</w:t>
            </w:r>
          </w:p>
        </w:tc>
        <w:tc>
          <w:tcPr>
            <w:tcW w:w="2880" w:type="dxa"/>
          </w:tcPr>
          <w:p w14:paraId="416EB585" w14:textId="77777777" w:rsidR="006F2851" w:rsidRDefault="00000000">
            <w:r>
              <w:t>Condition</w:t>
            </w:r>
          </w:p>
        </w:tc>
      </w:tr>
      <w:tr w:rsidR="006F2851" w14:paraId="646F4403" w14:textId="77777777">
        <w:tc>
          <w:tcPr>
            <w:tcW w:w="2880" w:type="dxa"/>
          </w:tcPr>
          <w:p w14:paraId="7A4CB44B" w14:textId="77777777" w:rsidR="006F2851" w:rsidRDefault="00000000">
            <w:r>
              <w:t>KV-05</w:t>
            </w:r>
          </w:p>
        </w:tc>
        <w:tc>
          <w:tcPr>
            <w:tcW w:w="2880" w:type="dxa"/>
          </w:tcPr>
          <w:p w14:paraId="6BADAA83" w14:textId="77777777" w:rsidR="006F2851" w:rsidRDefault="00000000">
            <w:r>
              <w:t>Email chronology</w:t>
            </w:r>
          </w:p>
        </w:tc>
        <w:tc>
          <w:tcPr>
            <w:tcW w:w="2880" w:type="dxa"/>
          </w:tcPr>
          <w:p w14:paraId="00735ACE" w14:textId="77777777" w:rsidR="006F2851" w:rsidRDefault="00000000">
            <w:r>
              <w:t>Complaints</w:t>
            </w:r>
          </w:p>
        </w:tc>
      </w:tr>
      <w:tr w:rsidR="006F2851" w14:paraId="63392FCE" w14:textId="77777777">
        <w:tc>
          <w:tcPr>
            <w:tcW w:w="2880" w:type="dxa"/>
          </w:tcPr>
          <w:p w14:paraId="1B910341" w14:textId="77777777" w:rsidR="006F2851" w:rsidRDefault="00000000">
            <w:r>
              <w:t>KV-06</w:t>
            </w:r>
          </w:p>
        </w:tc>
        <w:tc>
          <w:tcPr>
            <w:tcW w:w="2880" w:type="dxa"/>
          </w:tcPr>
          <w:p w14:paraId="2536A397" w14:textId="77777777" w:rsidR="006F2851" w:rsidRDefault="00000000">
            <w:r>
              <w:t>SAR disclosure</w:t>
            </w:r>
          </w:p>
        </w:tc>
        <w:tc>
          <w:tcPr>
            <w:tcW w:w="2880" w:type="dxa"/>
          </w:tcPr>
          <w:p w14:paraId="3C2E9C91" w14:textId="77777777" w:rsidR="006F2851" w:rsidRDefault="00000000">
            <w:r>
              <w:t>Internal records</w:t>
            </w:r>
          </w:p>
        </w:tc>
      </w:tr>
      <w:tr w:rsidR="006F2851" w14:paraId="176B7B2E" w14:textId="77777777">
        <w:tc>
          <w:tcPr>
            <w:tcW w:w="2880" w:type="dxa"/>
          </w:tcPr>
          <w:p w14:paraId="23EBD677" w14:textId="77777777" w:rsidR="006F2851" w:rsidRDefault="00000000">
            <w:r>
              <w:t>KV-07</w:t>
            </w:r>
          </w:p>
        </w:tc>
        <w:tc>
          <w:tcPr>
            <w:tcW w:w="2880" w:type="dxa"/>
          </w:tcPr>
          <w:p w14:paraId="298F6AE6" w14:textId="77777777" w:rsidR="006F2851" w:rsidRDefault="00000000">
            <w:r>
              <w:t>Schedule of Loss</w:t>
            </w:r>
          </w:p>
        </w:tc>
        <w:tc>
          <w:tcPr>
            <w:tcW w:w="2880" w:type="dxa"/>
          </w:tcPr>
          <w:p w14:paraId="7E04C0F5" w14:textId="77777777" w:rsidR="006F2851" w:rsidRDefault="00000000">
            <w:r>
              <w:t>Damages</w:t>
            </w:r>
          </w:p>
        </w:tc>
      </w:tr>
    </w:tbl>
    <w:p w14:paraId="11615713" w14:textId="77777777" w:rsidR="006F2851" w:rsidRDefault="00000000">
      <w:pPr>
        <w:pStyle w:val="Heading2"/>
      </w:pPr>
      <w:r>
        <w:t>Statement of Truth (Draft)</w:t>
      </w:r>
    </w:p>
    <w:p w14:paraId="5E5632B1" w14:textId="77777777" w:rsidR="006F2851" w:rsidRDefault="00000000">
      <w:r>
        <w:t>I believe that the facts stated in this bundle and the accompanying witness statement are true to the best of my knowledge and belief.</w:t>
      </w:r>
      <w:r>
        <w:br/>
      </w:r>
      <w:r>
        <w:br/>
        <w:t>Signed: _______________________</w:t>
      </w:r>
      <w:r>
        <w:br/>
        <w:t>Date: _________________________</w:t>
      </w:r>
    </w:p>
    <w:sectPr w:rsidR="006F28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623050">
    <w:abstractNumId w:val="8"/>
  </w:num>
  <w:num w:numId="2" w16cid:durableId="1645618364">
    <w:abstractNumId w:val="6"/>
  </w:num>
  <w:num w:numId="3" w16cid:durableId="1396852054">
    <w:abstractNumId w:val="5"/>
  </w:num>
  <w:num w:numId="4" w16cid:durableId="195510290">
    <w:abstractNumId w:val="4"/>
  </w:num>
  <w:num w:numId="5" w16cid:durableId="2124761902">
    <w:abstractNumId w:val="7"/>
  </w:num>
  <w:num w:numId="6" w16cid:durableId="1463840767">
    <w:abstractNumId w:val="3"/>
  </w:num>
  <w:num w:numId="7" w16cid:durableId="169417099">
    <w:abstractNumId w:val="2"/>
  </w:num>
  <w:num w:numId="8" w16cid:durableId="995451845">
    <w:abstractNumId w:val="1"/>
  </w:num>
  <w:num w:numId="9" w16cid:durableId="128438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2851"/>
    <w:rsid w:val="00A158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38A86"/>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2026-07-02T09:45:00Z</dcterms:created>
  <dcterms:modified xsi:type="dcterms:W3CDTF">2026-07-02T09:45:00Z</dcterms:modified>
  <cp:category/>
</cp:coreProperties>
</file>