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DOCUMENT VERSION REGISTER</w:t>
      </w:r>
    </w:p>
    <w:p>
      <w:r>
        <w:t>Version 1</w:t>
        <w:br/>
      </w:r>
    </w:p>
    <w:p>
      <w:r>
        <w:t>Use this register to track revisions to every litigation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Current Version</w:t>
            </w:r>
          </w:p>
        </w:tc>
        <w:tc>
          <w:tcPr>
            <w:tcW w:type="dxa" w:w="1728"/>
          </w:tcPr>
          <w:p>
            <w:r>
              <w:t>Date Updated</w:t>
            </w:r>
          </w:p>
        </w:tc>
        <w:tc>
          <w:tcPr>
            <w:tcW w:type="dxa" w:w="1728"/>
          </w:tcPr>
          <w:p>
            <w:r>
              <w:t>Updated By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Master Bundle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Witness Statement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Chronology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Schedule of Loss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Exhibit Index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Trial Brief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Case Overview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