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EVIDENCE REQUEST LOG</w:t>
      </w:r>
    </w:p>
    <w:p>
      <w:r>
        <w:t>Version 1 – Working Register</w:t>
        <w:br/>
      </w:r>
    </w:p>
    <w:p>
      <w:r>
        <w:t>Use this register to track documents or information requested from Haven, third parties, or advisers during preparation of the claim.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Ref</w:t>
            </w:r>
          </w:p>
        </w:tc>
        <w:tc>
          <w:tcPr>
            <w:tcW w:type="dxa" w:w="1440"/>
          </w:tcPr>
          <w:p>
            <w:r>
              <w:t>Requested Item</w:t>
            </w:r>
          </w:p>
        </w:tc>
        <w:tc>
          <w:tcPr>
            <w:tcW w:type="dxa" w:w="1440"/>
          </w:tcPr>
          <w:p>
            <w:r>
              <w:t>Requested From</w:t>
            </w:r>
          </w:p>
        </w:tc>
        <w:tc>
          <w:tcPr>
            <w:tcW w:type="dxa" w:w="1440"/>
          </w:tcPr>
          <w:p>
            <w:r>
              <w:t>Date Requested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ER1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ER10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