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14. Financial Losses</w:t>
      </w:r>
    </w:p>
    <w:p>
      <w:r>
        <w:t>I have suffered significant financial loss as a direct consequence of the matters described in this witness statement. These losses have accumulated over a prolonged period as the dispute remained unresolved.</w:t>
      </w:r>
    </w:p>
    <w:p>
      <w:r>
        <w:t>The financial impact extends beyond the original purchase and upgrade of the caravan. It includes continuing pitch fees, insurance, travel expenses, costs associated with pursuing repairs and complaints, and other expenditure incurred while attempting to resolve matters with Haven Holidays.</w:t>
      </w:r>
    </w:p>
    <w:p>
      <w:r>
        <w:t>I have also invested a substantial amount of my own time in reporting defects, corresponding with Haven, reviewing documentation, preparing evidence and pursuing a resolution. Had the issues been dealt with promptly, much of this expenditure and effort would have been unnecessary.</w:t>
      </w:r>
    </w:p>
    <w:p>
      <w:r>
        <w:t>My losses are supported by documentary evidence wherever possible, including invoices, receipts, bank records, correspondence and other financial documents. A detailed Schedule of Loss has been prepared and should be read alongside this witness statement.</w:t>
      </w:r>
    </w:p>
    <w:p>
      <w:r>
        <w:t>As further documentation becomes available, the Schedule of Loss will be updated to ensure that every financial loss relied upon is properly evidenced and accurately quantified.</w:t>
      </w:r>
    </w:p>
    <w:p>
      <w:r>
        <w:t>I respectfully ask the Court to consider my financial losses together with the wider impact that this prolonged dispute has had upon me and my family.</w:t>
      </w:r>
    </w:p>
    <w:p>
      <w:pPr>
        <w:pStyle w:val="Heading2"/>
      </w:pPr>
      <w:r>
        <w:t>Evidence Supporting this Section</w:t>
      </w:r>
    </w:p>
    <w:p>
      <w:pPr>
        <w:pStyle w:val="ListBullet"/>
      </w:pPr>
      <w:r>
        <w:t>Schedule of Loss</w:t>
      </w:r>
    </w:p>
    <w:p>
      <w:pPr>
        <w:pStyle w:val="ListBullet"/>
      </w:pPr>
      <w:r>
        <w:t>Purchase and upgrade documents</w:t>
      </w:r>
    </w:p>
    <w:p>
      <w:pPr>
        <w:pStyle w:val="ListBullet"/>
      </w:pPr>
      <w:r>
        <w:t>Invoices and receipts</w:t>
      </w:r>
    </w:p>
    <w:p>
      <w:pPr>
        <w:pStyle w:val="ListBullet"/>
      </w:pPr>
      <w:r>
        <w:t>Insurance records</w:t>
      </w:r>
    </w:p>
    <w:p>
      <w:pPr>
        <w:pStyle w:val="ListBullet"/>
      </w:pPr>
      <w:r>
        <w:t>Bank/payment records</w:t>
      </w:r>
    </w:p>
    <w:p>
      <w:pPr>
        <w:pStyle w:val="ListBullet"/>
      </w:pPr>
      <w:r>
        <w:t>Correspondence</w:t>
      </w:r>
    </w:p>
    <w:p>
      <w:pPr>
        <w:pStyle w:val="ListBullet"/>
      </w:pPr>
      <w:r>
        <w:t>Master Chronology</w:t>
      </w:r>
    </w:p>
    <w:p>
      <w:pPr>
        <w:pStyle w:val="ListBullet"/>
      </w:pPr>
      <w:r>
        <w:t>Witness Statement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