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VAUGHAN v HAVEN HOLIDAYS LTD</w:t>
      </w:r>
    </w:p>
    <w:p>
      <w:pPr>
        <w:pStyle w:val="Heading1"/>
      </w:pPr>
      <w:r>
        <w:t>MASTER WITNESS STATEMENT</w:t>
      </w:r>
    </w:p>
    <w:p>
      <w:pPr>
        <w:pStyle w:val="Heading2"/>
      </w:pPr>
      <w:r>
        <w:t>Version 0.1 – Structure &amp; Evidence Framework</w:t>
      </w:r>
    </w:p>
    <w:p>
      <w:r>
        <w:rPr>
          <w:b/>
        </w:rPr>
        <w:t xml:space="preserve">Witness: </w:t>
      </w:r>
      <w:r>
        <w:t>Kennedy Vaughan</w:t>
        <w:br/>
      </w:r>
      <w:r>
        <w:rPr>
          <w:b/>
        </w:rPr>
        <w:t xml:space="preserve">Purpose: </w:t>
      </w:r>
      <w:r>
        <w:t>This master witness statement will become the principal factual account supporting the litigation bundle. Every factual assertion will ultimately be cross‑referenced to emails, correspondence, SAR documents, contracts, chronology, financial records and exhibits.</w:t>
      </w:r>
    </w:p>
    <w:p>
      <w:pPr>
        <w:pStyle w:val="Heading2"/>
      </w:pPr>
      <w:r>
        <w:t>Planned Sections</w:t>
      </w:r>
    </w:p>
    <w:p>
      <w:pPr>
        <w:pStyle w:val="ListBullet"/>
      </w:pPr>
      <w:r>
        <w:t>1. Introduction</w:t>
      </w:r>
    </w:p>
    <w:p>
      <w:pPr>
        <w:pStyle w:val="ListBullet"/>
      </w:pPr>
      <w:r>
        <w:t>2. Family Background and Reason for Purchasing a Caravan</w:t>
      </w:r>
    </w:p>
    <w:p>
      <w:pPr>
        <w:pStyle w:val="ListBullet"/>
      </w:pPr>
      <w:r>
        <w:t>3. Purchase of the First Caravan</w:t>
      </w:r>
    </w:p>
    <w:p>
      <w:pPr>
        <w:pStyle w:val="ListBullet"/>
      </w:pPr>
      <w:r>
        <w:t>4. Events Leading to the Upgrade</w:t>
      </w:r>
    </w:p>
    <w:p>
      <w:pPr>
        <w:pStyle w:val="ListBullet"/>
      </w:pPr>
      <w:r>
        <w:t>5. Representations Made by Aaron</w:t>
      </w:r>
    </w:p>
    <w:p>
      <w:pPr>
        <w:pStyle w:val="ListBullet"/>
      </w:pPr>
      <w:r>
        <w:t>6. Purchase of the Replacement Caravan</w:t>
      </w:r>
    </w:p>
    <w:p>
      <w:pPr>
        <w:pStyle w:val="ListBullet"/>
      </w:pPr>
      <w:r>
        <w:t>7. Condition of the Caravan on Handover</w:t>
      </w:r>
    </w:p>
    <w:p>
      <w:pPr>
        <w:pStyle w:val="ListBullet"/>
      </w:pPr>
      <w:r>
        <w:t>8. Defects and Snagging (including the reported 71 defects)</w:t>
      </w:r>
    </w:p>
    <w:p>
      <w:pPr>
        <w:pStyle w:val="ListBullet"/>
      </w:pPr>
      <w:r>
        <w:t>9. Complaints Made to Haven</w:t>
      </w:r>
    </w:p>
    <w:p>
      <w:pPr>
        <w:pStyle w:val="ListBullet"/>
      </w:pPr>
      <w:r>
        <w:t>10. Responses from Haven</w:t>
      </w:r>
    </w:p>
    <w:p>
      <w:pPr>
        <w:pStyle w:val="ListBullet"/>
      </w:pPr>
      <w:r>
        <w:t>11. Involvement of John Mills and Senior Management</w:t>
      </w:r>
    </w:p>
    <w:p>
      <w:pPr>
        <w:pStyle w:val="ListBullet"/>
      </w:pPr>
      <w:r>
        <w:t>12. Subject Access Request (SAR)</w:t>
      </w:r>
    </w:p>
    <w:p>
      <w:pPr>
        <w:pStyle w:val="ListBullet"/>
      </w:pPr>
      <w:r>
        <w:t>13. Missing and Late Disclosure</w:t>
      </w:r>
    </w:p>
    <w:p>
      <w:pPr>
        <w:pStyle w:val="ListBullet"/>
      </w:pPr>
      <w:r>
        <w:t>14. Financial Losses</w:t>
      </w:r>
    </w:p>
    <w:p>
      <w:pPr>
        <w:pStyle w:val="ListBullet"/>
      </w:pPr>
      <w:r>
        <w:t>15. Effect on My Family</w:t>
      </w:r>
    </w:p>
    <w:p>
      <w:pPr>
        <w:pStyle w:val="ListBullet"/>
      </w:pPr>
      <w:r>
        <w:t>16. Effect on My Health and Wellbeing</w:t>
      </w:r>
    </w:p>
    <w:p>
      <w:pPr>
        <w:pStyle w:val="ListBullet"/>
      </w:pPr>
      <w:r>
        <w:t>17. Why I Hold Haven Responsible</w:t>
      </w:r>
    </w:p>
    <w:p>
      <w:pPr>
        <w:pStyle w:val="ListBullet"/>
      </w:pPr>
      <w:r>
        <w:t>18. Summary of My Evidence</w:t>
      </w:r>
    </w:p>
    <w:p>
      <w:pPr>
        <w:pStyle w:val="ListBullet"/>
      </w:pPr>
      <w:r>
        <w:t>19. Statement of Truth</w:t>
      </w:r>
    </w:p>
    <w:p>
      <w:pPr>
        <w:pStyle w:val="Heading2"/>
      </w:pPr>
      <w:r>
        <w:t>Evidence to be Incorporated</w:t>
      </w:r>
    </w:p>
    <w:p>
      <w:pPr>
        <w:pStyle w:val="ListBullet"/>
      </w:pPr>
      <w:r>
        <w:t>Purchase documents</w:t>
      </w:r>
    </w:p>
    <w:p>
      <w:pPr>
        <w:pStyle w:val="ListBullet"/>
      </w:pPr>
      <w:r>
        <w:t>Upgrade paperwork</w:t>
      </w:r>
    </w:p>
    <w:p>
      <w:pPr>
        <w:pStyle w:val="ListBullet"/>
      </w:pPr>
      <w:r>
        <w:t>Emails and correspondence</w:t>
      </w:r>
    </w:p>
    <w:p>
      <w:pPr>
        <w:pStyle w:val="ListBullet"/>
      </w:pPr>
      <w:r>
        <w:t>WhatsApp/messages where relevant</w:t>
      </w:r>
    </w:p>
    <w:p>
      <w:pPr>
        <w:pStyle w:val="ListBullet"/>
      </w:pPr>
      <w:r>
        <w:t>Snagging records</w:t>
      </w:r>
    </w:p>
    <w:p>
      <w:pPr>
        <w:pStyle w:val="ListBullet"/>
      </w:pPr>
      <w:r>
        <w:t>SAR documentation</w:t>
      </w:r>
    </w:p>
    <w:p>
      <w:pPr>
        <w:pStyle w:val="ListBullet"/>
      </w:pPr>
      <w:r>
        <w:t>Complaint history</w:t>
      </w:r>
    </w:p>
    <w:p>
      <w:pPr>
        <w:pStyle w:val="ListBullet"/>
      </w:pPr>
      <w:r>
        <w:t>Financial records</w:t>
      </w:r>
    </w:p>
    <w:p>
      <w:pPr>
        <w:pStyle w:val="ListBullet"/>
      </w:pPr>
      <w:r>
        <w:t>Witness evidence</w:t>
      </w:r>
    </w:p>
    <w:p>
      <w:pPr>
        <w:pStyle w:val="ListBullet"/>
      </w:pPr>
      <w:r>
        <w:t>Master chronology</w:t>
      </w:r>
    </w:p>
    <w:p>
      <w:pPr>
        <w:pStyle w:val="ListBullet"/>
      </w:pPr>
      <w:r>
        <w:t>Exhibit references</w:t>
      </w:r>
    </w:p>
    <w:p>
      <w:r>
        <w:br/>
        <w:t>This Version 0.1 is the foundation document. Subsequent versions will replace section headings with fully evidenced narrative and exhibit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