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9FFBF" w14:textId="77777777" w:rsidR="006C673A" w:rsidRDefault="006C673A" w:rsidP="006C673A">
      <w:pPr>
        <w:pStyle w:val="Heading1"/>
      </w:pPr>
      <w:r>
        <w:t>VAUGHAN v HAVEN HOLIDAYS LTD</w:t>
      </w:r>
    </w:p>
    <w:p w14:paraId="6C8523F1" w14:textId="77777777" w:rsidR="006C673A" w:rsidRDefault="006C673A" w:rsidP="006C673A">
      <w:pPr>
        <w:pStyle w:val="Heading2"/>
      </w:pPr>
      <w:r>
        <w:t>Volume 3.5D – Pitch Fees</w:t>
      </w:r>
    </w:p>
    <w:p w14:paraId="4AC0C16C" w14:textId="77777777" w:rsidR="006C673A" w:rsidRDefault="006C673A" w:rsidP="006C673A">
      <w:r>
        <w:t>Master Trial Bundle</w:t>
      </w:r>
      <w:r>
        <w:br/>
        <w:t>Version 1.0</w:t>
      </w:r>
      <w:r>
        <w:br/>
      </w:r>
    </w:p>
    <w:p w14:paraId="5FC92339" w14:textId="77777777" w:rsidR="006C673A" w:rsidRDefault="006C673A" w:rsidP="006C673A">
      <w:pPr>
        <w:pStyle w:val="Heading2"/>
      </w:pPr>
      <w:r>
        <w:t>Purpose</w:t>
      </w:r>
    </w:p>
    <w:p w14:paraId="42593D7D" w14:textId="77777777" w:rsidR="006C673A" w:rsidRDefault="006C673A" w:rsidP="006C673A">
      <w:r>
        <w:t xml:space="preserve">This document </w:t>
      </w:r>
      <w:proofErr w:type="spellStart"/>
      <w:r>
        <w:t>summarises</w:t>
      </w:r>
      <w:proofErr w:type="spellEnd"/>
      <w:r>
        <w:t xml:space="preserve"> the pitch fee information identified from the Subject Access Request (SAR) and related financial records. It records the annual pitch fees and associated charges connected with the ownership of the caravan.</w:t>
      </w:r>
    </w:p>
    <w:tbl>
      <w:tblPr>
        <w:tblStyle w:val="TableGrid"/>
        <w:tblW w:w="0" w:type="auto"/>
        <w:tblLook w:val="04A0" w:firstRow="1" w:lastRow="0" w:firstColumn="1" w:lastColumn="0" w:noHBand="0" w:noVBand="1"/>
      </w:tblPr>
      <w:tblGrid>
        <w:gridCol w:w="2157"/>
        <w:gridCol w:w="2158"/>
        <w:gridCol w:w="2158"/>
        <w:gridCol w:w="2157"/>
      </w:tblGrid>
      <w:tr w:rsidR="006C673A" w14:paraId="78BE7E03" w14:textId="77777777" w:rsidTr="00CA70A9">
        <w:tc>
          <w:tcPr>
            <w:tcW w:w="2160" w:type="dxa"/>
          </w:tcPr>
          <w:p w14:paraId="7498C0F2" w14:textId="77777777" w:rsidR="006C673A" w:rsidRDefault="006C673A" w:rsidP="00CA70A9">
            <w:r>
              <w:t>Fee Ref</w:t>
            </w:r>
          </w:p>
        </w:tc>
        <w:tc>
          <w:tcPr>
            <w:tcW w:w="2160" w:type="dxa"/>
          </w:tcPr>
          <w:p w14:paraId="232EEA45" w14:textId="77777777" w:rsidR="006C673A" w:rsidRDefault="006C673A" w:rsidP="00CA70A9">
            <w:r>
              <w:t>Description</w:t>
            </w:r>
          </w:p>
        </w:tc>
        <w:tc>
          <w:tcPr>
            <w:tcW w:w="2160" w:type="dxa"/>
          </w:tcPr>
          <w:p w14:paraId="59DE1156" w14:textId="77777777" w:rsidR="006C673A" w:rsidRDefault="006C673A" w:rsidP="00CA70A9">
            <w:r>
              <w:t>Recorded Amount</w:t>
            </w:r>
          </w:p>
        </w:tc>
        <w:tc>
          <w:tcPr>
            <w:tcW w:w="2160" w:type="dxa"/>
          </w:tcPr>
          <w:p w14:paraId="374BF9E4" w14:textId="77777777" w:rsidR="006C673A" w:rsidRDefault="006C673A" w:rsidP="00CA70A9">
            <w:r>
              <w:t>Evidence Source</w:t>
            </w:r>
          </w:p>
        </w:tc>
      </w:tr>
      <w:tr w:rsidR="006C673A" w14:paraId="0B7154E4" w14:textId="77777777" w:rsidTr="00CA70A9">
        <w:tc>
          <w:tcPr>
            <w:tcW w:w="2160" w:type="dxa"/>
          </w:tcPr>
          <w:p w14:paraId="3EF51F4B" w14:textId="77777777" w:rsidR="006C673A" w:rsidRDefault="006C673A" w:rsidP="00CA70A9">
            <w:r>
              <w:t>PF-001</w:t>
            </w:r>
          </w:p>
        </w:tc>
        <w:tc>
          <w:tcPr>
            <w:tcW w:w="2160" w:type="dxa"/>
          </w:tcPr>
          <w:p w14:paraId="5CBE50CB" w14:textId="77777777" w:rsidR="006C673A" w:rsidRDefault="006C673A" w:rsidP="00CA70A9">
            <w:r>
              <w:t>Annual Pitch Fee (2017)</w:t>
            </w:r>
          </w:p>
        </w:tc>
        <w:tc>
          <w:tcPr>
            <w:tcW w:w="2160" w:type="dxa"/>
          </w:tcPr>
          <w:p w14:paraId="0C2E5FB4" w14:textId="77777777" w:rsidR="006C673A" w:rsidRDefault="006C673A" w:rsidP="00CA70A9">
            <w:r>
              <w:t>£5,863.00</w:t>
            </w:r>
          </w:p>
        </w:tc>
        <w:tc>
          <w:tcPr>
            <w:tcW w:w="2160" w:type="dxa"/>
          </w:tcPr>
          <w:p w14:paraId="6A1A3BB4" w14:textId="77777777" w:rsidR="006C673A" w:rsidRDefault="006C673A" w:rsidP="00CA70A9">
            <w:r>
              <w:t>Subject Access Request (SAR)</w:t>
            </w:r>
          </w:p>
        </w:tc>
      </w:tr>
      <w:tr w:rsidR="006C673A" w14:paraId="0C6AAD55" w14:textId="77777777" w:rsidTr="00CA70A9">
        <w:tc>
          <w:tcPr>
            <w:tcW w:w="2160" w:type="dxa"/>
          </w:tcPr>
          <w:p w14:paraId="15D262E8" w14:textId="77777777" w:rsidR="006C673A" w:rsidRDefault="006C673A" w:rsidP="00CA70A9">
            <w:r>
              <w:t>PF-002</w:t>
            </w:r>
          </w:p>
        </w:tc>
        <w:tc>
          <w:tcPr>
            <w:tcW w:w="2160" w:type="dxa"/>
          </w:tcPr>
          <w:p w14:paraId="43291AF9" w14:textId="77777777" w:rsidR="006C673A" w:rsidRDefault="006C673A" w:rsidP="00CA70A9">
            <w:r>
              <w:t>Annual Pitch Fee (2018)</w:t>
            </w:r>
          </w:p>
        </w:tc>
        <w:tc>
          <w:tcPr>
            <w:tcW w:w="2160" w:type="dxa"/>
          </w:tcPr>
          <w:p w14:paraId="1AFCA13E" w14:textId="77777777" w:rsidR="006C673A" w:rsidRDefault="006C673A" w:rsidP="00CA70A9">
            <w:r>
              <w:t>£6,150.00</w:t>
            </w:r>
          </w:p>
        </w:tc>
        <w:tc>
          <w:tcPr>
            <w:tcW w:w="2160" w:type="dxa"/>
          </w:tcPr>
          <w:p w14:paraId="68C298BE" w14:textId="77777777" w:rsidR="006C673A" w:rsidRDefault="006C673A" w:rsidP="00CA70A9">
            <w:r>
              <w:t>Subject Access Request (SAR)</w:t>
            </w:r>
          </w:p>
        </w:tc>
      </w:tr>
      <w:tr w:rsidR="006C673A" w14:paraId="1F357275" w14:textId="77777777" w:rsidTr="00CA70A9">
        <w:tc>
          <w:tcPr>
            <w:tcW w:w="2160" w:type="dxa"/>
          </w:tcPr>
          <w:p w14:paraId="73885677" w14:textId="77777777" w:rsidR="006C673A" w:rsidRDefault="006C673A" w:rsidP="00CA70A9">
            <w:r>
              <w:t>PF-003</w:t>
            </w:r>
          </w:p>
        </w:tc>
        <w:tc>
          <w:tcPr>
            <w:tcW w:w="2160" w:type="dxa"/>
          </w:tcPr>
          <w:p w14:paraId="506A0319" w14:textId="77777777" w:rsidR="006C673A" w:rsidRDefault="006C673A" w:rsidP="00CA70A9">
            <w:r>
              <w:t>Other Site Charges</w:t>
            </w:r>
          </w:p>
        </w:tc>
        <w:tc>
          <w:tcPr>
            <w:tcW w:w="2160" w:type="dxa"/>
          </w:tcPr>
          <w:p w14:paraId="0E05B744" w14:textId="77777777" w:rsidR="006C673A" w:rsidRDefault="006C673A" w:rsidP="00CA70A9">
            <w:r>
              <w:t>Refer to SAR account ledger</w:t>
            </w:r>
          </w:p>
        </w:tc>
        <w:tc>
          <w:tcPr>
            <w:tcW w:w="2160" w:type="dxa"/>
          </w:tcPr>
          <w:p w14:paraId="0C5475BC" w14:textId="77777777" w:rsidR="006C673A" w:rsidRDefault="006C673A" w:rsidP="00CA70A9">
            <w:r>
              <w:t>Subject Access Request (SAR)</w:t>
            </w:r>
          </w:p>
        </w:tc>
      </w:tr>
      <w:tr w:rsidR="006C673A" w14:paraId="3FB1A23B" w14:textId="77777777" w:rsidTr="00CA70A9">
        <w:tc>
          <w:tcPr>
            <w:tcW w:w="2160" w:type="dxa"/>
          </w:tcPr>
          <w:p w14:paraId="6074BF14" w14:textId="77777777" w:rsidR="006C673A" w:rsidRDefault="006C673A" w:rsidP="00CA70A9">
            <w:r>
              <w:t>PF-004</w:t>
            </w:r>
          </w:p>
        </w:tc>
        <w:tc>
          <w:tcPr>
            <w:tcW w:w="2160" w:type="dxa"/>
          </w:tcPr>
          <w:p w14:paraId="79D35487" w14:textId="77777777" w:rsidR="006C673A" w:rsidRDefault="006C673A" w:rsidP="00CA70A9">
            <w:r>
              <w:t>Outstanding / Final Charges</w:t>
            </w:r>
          </w:p>
        </w:tc>
        <w:tc>
          <w:tcPr>
            <w:tcW w:w="2160" w:type="dxa"/>
          </w:tcPr>
          <w:p w14:paraId="3B5EBF52" w14:textId="77777777" w:rsidR="006C673A" w:rsidRDefault="006C673A" w:rsidP="00CA70A9">
            <w:r>
              <w:t>Refer to termination records</w:t>
            </w:r>
          </w:p>
        </w:tc>
        <w:tc>
          <w:tcPr>
            <w:tcW w:w="2160" w:type="dxa"/>
          </w:tcPr>
          <w:p w14:paraId="3CDE856E" w14:textId="77777777" w:rsidR="006C673A" w:rsidRDefault="006C673A" w:rsidP="00CA70A9">
            <w:r>
              <w:t>SAR / Financial records</w:t>
            </w:r>
          </w:p>
        </w:tc>
      </w:tr>
    </w:tbl>
    <w:p w14:paraId="1CA98009" w14:textId="77777777" w:rsidR="006C673A" w:rsidRDefault="006C673A" w:rsidP="006C673A">
      <w:pPr>
        <w:pStyle w:val="Heading2"/>
      </w:pPr>
      <w:r>
        <w:t>Pitch Fee Analysis</w:t>
      </w:r>
    </w:p>
    <w:p w14:paraId="2DA1A180" w14:textId="77777777" w:rsidR="006C673A" w:rsidRDefault="006C673A" w:rsidP="006C673A">
      <w:r>
        <w:t>The pitch fees form part of the financial commitment undertaken by the Claimant. These charges should be considered together with the purchase price, finance costs, insurance, and any other running costs when assessing the overall financial impact of the dispute.</w:t>
      </w:r>
    </w:p>
    <w:p w14:paraId="2CBD893D" w14:textId="77777777" w:rsidR="006C673A" w:rsidRDefault="006C673A" w:rsidP="006C673A">
      <w:pPr>
        <w:pStyle w:val="Heading2"/>
      </w:pPr>
      <w:r>
        <w:t>Linked Exhibits</w:t>
      </w:r>
    </w:p>
    <w:tbl>
      <w:tblPr>
        <w:tblStyle w:val="TableGrid"/>
        <w:tblW w:w="0" w:type="auto"/>
        <w:tblLook w:val="04A0" w:firstRow="1" w:lastRow="0" w:firstColumn="1" w:lastColumn="0" w:noHBand="0" w:noVBand="1"/>
      </w:tblPr>
      <w:tblGrid>
        <w:gridCol w:w="4315"/>
        <w:gridCol w:w="4315"/>
      </w:tblGrid>
      <w:tr w:rsidR="006C673A" w14:paraId="6C4218EA" w14:textId="77777777" w:rsidTr="00CA70A9">
        <w:tc>
          <w:tcPr>
            <w:tcW w:w="4320" w:type="dxa"/>
          </w:tcPr>
          <w:p w14:paraId="7E46A58D" w14:textId="77777777" w:rsidR="006C673A" w:rsidRDefault="006C673A" w:rsidP="00CA70A9">
            <w:r>
              <w:t>Exhibit</w:t>
            </w:r>
          </w:p>
        </w:tc>
        <w:tc>
          <w:tcPr>
            <w:tcW w:w="4320" w:type="dxa"/>
          </w:tcPr>
          <w:p w14:paraId="7749FB7E" w14:textId="77777777" w:rsidR="006C673A" w:rsidRDefault="006C673A" w:rsidP="00CA70A9">
            <w:r>
              <w:t>Linked Document</w:t>
            </w:r>
          </w:p>
        </w:tc>
      </w:tr>
      <w:tr w:rsidR="006C673A" w14:paraId="12AB5FBE" w14:textId="77777777" w:rsidTr="00CA70A9">
        <w:tc>
          <w:tcPr>
            <w:tcW w:w="4320" w:type="dxa"/>
          </w:tcPr>
          <w:p w14:paraId="3EC2CADC" w14:textId="77777777" w:rsidR="006C673A" w:rsidRDefault="006C673A" w:rsidP="00CA70A9">
            <w:r>
              <w:t>KV-06</w:t>
            </w:r>
          </w:p>
        </w:tc>
        <w:tc>
          <w:tcPr>
            <w:tcW w:w="4320" w:type="dxa"/>
          </w:tcPr>
          <w:p w14:paraId="51ED2B85" w14:textId="77777777" w:rsidR="006C673A" w:rsidRDefault="006C673A" w:rsidP="00CA70A9">
            <w:r>
              <w:t>Subject Access Request</w:t>
            </w:r>
          </w:p>
        </w:tc>
      </w:tr>
      <w:tr w:rsidR="006C673A" w14:paraId="3B927B4F" w14:textId="77777777" w:rsidTr="00CA70A9">
        <w:tc>
          <w:tcPr>
            <w:tcW w:w="4320" w:type="dxa"/>
          </w:tcPr>
          <w:p w14:paraId="5384A801" w14:textId="77777777" w:rsidR="006C673A" w:rsidRDefault="006C673A" w:rsidP="00CA70A9">
            <w:r>
              <w:t>KV-17</w:t>
            </w:r>
          </w:p>
        </w:tc>
        <w:tc>
          <w:tcPr>
            <w:tcW w:w="4320" w:type="dxa"/>
          </w:tcPr>
          <w:p w14:paraId="232E201B" w14:textId="77777777" w:rsidR="006C673A" w:rsidRDefault="006C673A" w:rsidP="00CA70A9">
            <w:r>
              <w:t>Financial Loss Register</w:t>
            </w:r>
          </w:p>
        </w:tc>
      </w:tr>
      <w:tr w:rsidR="006C673A" w14:paraId="21224BF0" w14:textId="77777777" w:rsidTr="00CA70A9">
        <w:tc>
          <w:tcPr>
            <w:tcW w:w="4320" w:type="dxa"/>
          </w:tcPr>
          <w:p w14:paraId="7D9154D2" w14:textId="77777777" w:rsidR="006C673A" w:rsidRDefault="006C673A" w:rsidP="00CA70A9">
            <w:r>
              <w:t>KV-18</w:t>
            </w:r>
          </w:p>
        </w:tc>
        <w:tc>
          <w:tcPr>
            <w:tcW w:w="4320" w:type="dxa"/>
          </w:tcPr>
          <w:p w14:paraId="4B6FF54C" w14:textId="77777777" w:rsidR="006C673A" w:rsidRDefault="006C673A" w:rsidP="00CA70A9">
            <w:r>
              <w:t>Reconciled Schedule of Loss</w:t>
            </w:r>
          </w:p>
        </w:tc>
      </w:tr>
      <w:tr w:rsidR="006C673A" w14:paraId="6B13B058" w14:textId="77777777" w:rsidTr="00CA70A9">
        <w:tc>
          <w:tcPr>
            <w:tcW w:w="4320" w:type="dxa"/>
          </w:tcPr>
          <w:p w14:paraId="3BC7FC2C" w14:textId="77777777" w:rsidR="006C673A" w:rsidRDefault="006C673A" w:rsidP="00CA70A9">
            <w:r>
              <w:t>KV-20</w:t>
            </w:r>
          </w:p>
        </w:tc>
        <w:tc>
          <w:tcPr>
            <w:tcW w:w="4320" w:type="dxa"/>
          </w:tcPr>
          <w:p w14:paraId="0221F07E" w14:textId="77777777" w:rsidR="006C673A" w:rsidRDefault="006C673A" w:rsidP="00CA70A9">
            <w:r>
              <w:t>Termination Documents</w:t>
            </w:r>
          </w:p>
        </w:tc>
      </w:tr>
    </w:tbl>
    <w:p w14:paraId="20AB31A5" w14:textId="4B113077" w:rsidR="00EB6793" w:rsidRDefault="00EB6793" w:rsidP="0070205B">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0E5"/>
    <w:rsid w:val="0015074B"/>
    <w:rsid w:val="001B06CA"/>
    <w:rsid w:val="002564A2"/>
    <w:rsid w:val="00263D5C"/>
    <w:rsid w:val="0029639D"/>
    <w:rsid w:val="002B02CC"/>
    <w:rsid w:val="002F2F2B"/>
    <w:rsid w:val="003029B7"/>
    <w:rsid w:val="00326F90"/>
    <w:rsid w:val="003F68D1"/>
    <w:rsid w:val="00402830"/>
    <w:rsid w:val="004A606B"/>
    <w:rsid w:val="00565553"/>
    <w:rsid w:val="005C1DC3"/>
    <w:rsid w:val="00605EF9"/>
    <w:rsid w:val="006551C7"/>
    <w:rsid w:val="006C6640"/>
    <w:rsid w:val="006C673A"/>
    <w:rsid w:val="0070205B"/>
    <w:rsid w:val="00776193"/>
    <w:rsid w:val="00864E65"/>
    <w:rsid w:val="008B6C8F"/>
    <w:rsid w:val="008C3992"/>
    <w:rsid w:val="00A262B4"/>
    <w:rsid w:val="00A33F2A"/>
    <w:rsid w:val="00A907C5"/>
    <w:rsid w:val="00AA1D8D"/>
    <w:rsid w:val="00AD4836"/>
    <w:rsid w:val="00AF0F16"/>
    <w:rsid w:val="00AF4B55"/>
    <w:rsid w:val="00B1065E"/>
    <w:rsid w:val="00B2371C"/>
    <w:rsid w:val="00B40839"/>
    <w:rsid w:val="00B47730"/>
    <w:rsid w:val="00BA60F0"/>
    <w:rsid w:val="00BE2C68"/>
    <w:rsid w:val="00CB0664"/>
    <w:rsid w:val="00CF34DC"/>
    <w:rsid w:val="00D86489"/>
    <w:rsid w:val="00E13711"/>
    <w:rsid w:val="00E33F83"/>
    <w:rsid w:val="00E85786"/>
    <w:rsid w:val="00EB6793"/>
    <w:rsid w:val="00F857DC"/>
    <w:rsid w:val="00FB1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2026-07-04T16:28:00Z</dcterms:created>
  <dcterms:modified xsi:type="dcterms:W3CDTF">2026-07-04T16:28:00Z</dcterms:modified>
  <cp:category/>
</cp:coreProperties>
</file>