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8777" w14:textId="77777777" w:rsidR="003A6996" w:rsidRDefault="003A6996"/>
    <w:p w14:paraId="617D21A0" w14:textId="6120F11C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1.    OBJETIVO:</w:t>
      </w:r>
    </w:p>
    <w:p w14:paraId="187FE293" w14:textId="2067CE6C" w:rsidR="00094191" w:rsidRDefault="00094191" w:rsidP="30576264">
      <w:pPr>
        <w:jc w:val="both"/>
        <w:rPr>
          <w:rFonts w:ascii="Calibri" w:hAnsi="Calibri" w:cs="Calibri"/>
          <w:sz w:val="22"/>
        </w:rPr>
      </w:pPr>
      <w:r w:rsidRPr="30576264">
        <w:rPr>
          <w:rFonts w:ascii="Calibri" w:hAnsi="Calibri"/>
          <w:sz w:val="22"/>
        </w:rPr>
        <w:t>Estabelecer a sistemática para a inspeção de Gua Sha, a fim de garantir a qualidade, a segurança de uso, a conformidade dimensional, funcional e visual dos produtos, assegurando que atendam aos padrões aprovados pela Full Service Trading Ltda, pelo cliente e/ou aos desenhos técnicos, amostras padrão e especificações comerciais aplicáveis.</w:t>
      </w:r>
    </w:p>
    <w:p w14:paraId="4AC883DC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7D23E702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2.    CAMPO DE APLICAÇÃO:</w:t>
      </w:r>
    </w:p>
    <w:p w14:paraId="65622E1C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Setor de Garantia de Qualidade</w:t>
      </w:r>
    </w:p>
    <w:p w14:paraId="028FE814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Setor de Recebimento e Conferência de Carga</w:t>
      </w:r>
    </w:p>
    <w:p w14:paraId="65C6FD10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Setor de Armazenagem, quando aplicável</w:t>
      </w:r>
    </w:p>
    <w:p w14:paraId="45F4E743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1DE738B1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3.    REFERÊNCIA:</w:t>
      </w:r>
    </w:p>
    <w:p w14:paraId="4A769BAB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NORMA MIL-STD-105E</w:t>
      </w:r>
    </w:p>
    <w:p w14:paraId="433EBFE5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ABNT NBR 5426</w:t>
      </w:r>
    </w:p>
    <w:p w14:paraId="595486B0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ASTM D5276</w:t>
      </w:r>
    </w:p>
    <w:p w14:paraId="1ABFE741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 xml:space="preserve">L 001 – </w:t>
      </w:r>
      <w:proofErr w:type="spellStart"/>
      <w:r w:rsidRPr="00094191">
        <w:rPr>
          <w:rFonts w:ascii="Calibri" w:hAnsi="Calibri" w:cs="Calibri"/>
          <w:sz w:val="22"/>
        </w:rPr>
        <w:t>Check</w:t>
      </w:r>
      <w:proofErr w:type="spellEnd"/>
      <w:r w:rsidRPr="00094191">
        <w:rPr>
          <w:rFonts w:ascii="Calibri" w:hAnsi="Calibri" w:cs="Calibri"/>
          <w:sz w:val="22"/>
        </w:rPr>
        <w:t xml:space="preserve"> </w:t>
      </w:r>
      <w:proofErr w:type="spellStart"/>
      <w:r w:rsidRPr="00094191">
        <w:rPr>
          <w:rFonts w:ascii="Calibri" w:hAnsi="Calibri" w:cs="Calibri"/>
          <w:sz w:val="22"/>
        </w:rPr>
        <w:t>List</w:t>
      </w:r>
      <w:proofErr w:type="spellEnd"/>
      <w:r w:rsidRPr="00094191">
        <w:rPr>
          <w:rFonts w:ascii="Calibri" w:hAnsi="Calibri" w:cs="Calibri"/>
          <w:sz w:val="22"/>
        </w:rPr>
        <w:t xml:space="preserve"> Qualidade</w:t>
      </w:r>
    </w:p>
    <w:p w14:paraId="4F176FDF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PQ 001 – Roteiro de Inspeção</w:t>
      </w:r>
    </w:p>
    <w:p w14:paraId="512B8DE2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Desenho técnico, amostra padrão aprovada e/ou especificação do cliente</w:t>
      </w:r>
    </w:p>
    <w:p w14:paraId="6B02E10C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0EEF0912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4.    TERMINOLOGIA, DEFINIÇÃO E SÍMBOLO:</w:t>
      </w:r>
    </w:p>
    <w:p w14:paraId="033BB595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Lote - </w:t>
      </w:r>
      <w:r w:rsidRPr="00094191">
        <w:rPr>
          <w:rFonts w:ascii="Calibri" w:hAnsi="Calibri" w:cs="Calibri"/>
          <w:sz w:val="22"/>
        </w:rPr>
        <w:t>conjunto de unidades do produto, do qual a amostra é retirada e inspecionada para determinar o cumprimento com o critério de aceitação.</w:t>
      </w:r>
    </w:p>
    <w:p w14:paraId="24B1D7E4" w14:textId="1A5C2708" w:rsidR="00094191" w:rsidRPr="00B918C0" w:rsidRDefault="00094191" w:rsidP="30576264">
      <w:pPr>
        <w:spacing w:after="40"/>
        <w:jc w:val="both"/>
        <w:rPr>
          <w:rFonts w:ascii="Calibri" w:hAnsi="Calibri" w:cs="Calibri"/>
          <w:sz w:val="22"/>
        </w:rPr>
      </w:pPr>
      <w:r w:rsidRPr="30576264">
        <w:rPr>
          <w:rFonts w:ascii="Calibri" w:hAnsi="Calibri"/>
          <w:b/>
          <w:bCs/>
          <w:sz w:val="22"/>
        </w:rPr>
        <w:t xml:space="preserve">Gua Sha - </w:t>
      </w:r>
      <w:r w:rsidRPr="30576264">
        <w:rPr>
          <w:rFonts w:ascii="Calibri" w:hAnsi="Calibri"/>
          <w:sz w:val="22"/>
        </w:rPr>
        <w:t>acessório de uso cosmético/estético, geralmente produzido em pedra, vidro, resina, acrílico, metal, plástico ou material similar, destinado à massagem facial ou corporal, deslizamento sobre a pele e apoio à rotina de cuidados pessoais.</w:t>
      </w:r>
    </w:p>
    <w:p w14:paraId="55B41999" w14:textId="77777777" w:rsidR="00094191" w:rsidRPr="00B918C0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Bordas e contornos - </w:t>
      </w:r>
      <w:r w:rsidRPr="00B918C0">
        <w:rPr>
          <w:rFonts w:ascii="Calibri" w:hAnsi="Calibri"/>
          <w:bCs/>
          <w:sz w:val="22"/>
        </w:rPr>
        <w:t>regiões de contato com a pele, que devem apresentar acabamento liso, arredondado e seguro, sem rebarbas, lascas, pontas cortantes ou arestas agressivas.</w:t>
      </w:r>
    </w:p>
    <w:p w14:paraId="7946F645" w14:textId="77777777" w:rsidR="00094191" w:rsidRPr="00B918C0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Superfície/acabamento - </w:t>
      </w:r>
      <w:r w:rsidRPr="00B918C0">
        <w:rPr>
          <w:rFonts w:ascii="Calibri" w:hAnsi="Calibri"/>
          <w:bCs/>
          <w:sz w:val="22"/>
        </w:rPr>
        <w:t>área externa do produto, que deve estar limpa, polida, íntegra, sem trincas, fissuras, porosidade excessiva, manchas anormais, desprendimento de pintura/revestimento ou irregularidades que comprometam o uso.</w:t>
      </w:r>
    </w:p>
    <w:p w14:paraId="3262A04A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C - </w:t>
      </w:r>
      <w:r w:rsidRPr="00094191">
        <w:rPr>
          <w:rFonts w:ascii="Calibri" w:hAnsi="Calibri" w:cs="Calibri"/>
          <w:sz w:val="22"/>
        </w:rPr>
        <w:t>Conforme</w:t>
      </w:r>
    </w:p>
    <w:p w14:paraId="0CAC0E07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NC - </w:t>
      </w:r>
      <w:r w:rsidRPr="00094191">
        <w:rPr>
          <w:rFonts w:ascii="Calibri" w:hAnsi="Calibri" w:cs="Calibri"/>
          <w:sz w:val="22"/>
        </w:rPr>
        <w:t>Não conforme</w:t>
      </w:r>
    </w:p>
    <w:p w14:paraId="3FA2DF89" w14:textId="77777777" w:rsid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lastRenderedPageBreak/>
        <w:t xml:space="preserve">NA - </w:t>
      </w:r>
      <w:r w:rsidRPr="00094191">
        <w:rPr>
          <w:rFonts w:ascii="Calibri" w:hAnsi="Calibri" w:cs="Calibri"/>
          <w:sz w:val="22"/>
        </w:rPr>
        <w:t>Não Aplicável</w:t>
      </w:r>
    </w:p>
    <w:p w14:paraId="2421E28B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</w:p>
    <w:p w14:paraId="66665F10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    DESCRIÇÃO:</w:t>
      </w:r>
    </w:p>
    <w:p w14:paraId="7987C279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0059CFEB" w14:textId="0672B49E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 Configuração do Plano de Inspeção por Amostragem (ABNT NBR 5426)</w:t>
      </w:r>
    </w:p>
    <w:p w14:paraId="781A4465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108A1B74" w14:textId="683C9B2F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5.1.1 Níveis de inspeção adotados</w:t>
      </w:r>
    </w:p>
    <w:p w14:paraId="1D4BE3A5" w14:textId="77777777" w:rsidR="00094191" w:rsidRPr="00094191" w:rsidRDefault="00094191" w:rsidP="0031606D">
      <w:pPr>
        <w:pStyle w:val="Commarcadores"/>
        <w:numPr>
          <w:ilvl w:val="0"/>
          <w:numId w:val="4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 xml:space="preserve">Inspeção Geral – Nível I: aplicada a inspeções de rotina não destrutivas, incluindo análise visual, dimensional e </w:t>
      </w:r>
      <w:proofErr w:type="spellStart"/>
      <w:r w:rsidRPr="00094191">
        <w:rPr>
          <w:rFonts w:ascii="Calibri" w:hAnsi="Calibri" w:cs="Calibri"/>
          <w:sz w:val="22"/>
        </w:rPr>
        <w:t>checks</w:t>
      </w:r>
      <w:proofErr w:type="spellEnd"/>
      <w:r w:rsidRPr="00094191">
        <w:rPr>
          <w:rFonts w:ascii="Calibri" w:hAnsi="Calibri" w:cs="Calibri"/>
          <w:sz w:val="22"/>
        </w:rPr>
        <w:t xml:space="preserve"> funcionais simples.</w:t>
      </w:r>
    </w:p>
    <w:p w14:paraId="0369031F" w14:textId="77777777" w:rsidR="00094191" w:rsidRPr="00094191" w:rsidRDefault="00094191" w:rsidP="0031606D">
      <w:pPr>
        <w:pStyle w:val="Commarcadores"/>
        <w:numPr>
          <w:ilvl w:val="0"/>
          <w:numId w:val="4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Inspeção Geral – Nível II: aplicada quando houver histórico de não conformidades, criticidade do cliente/projeto ou necessidade de maior representatividade da amostra.</w:t>
      </w:r>
    </w:p>
    <w:p w14:paraId="6EA98191" w14:textId="77777777" w:rsidR="00094191" w:rsidRPr="00094191" w:rsidRDefault="00094191" w:rsidP="0031606D">
      <w:pPr>
        <w:pStyle w:val="Commarcadores"/>
        <w:numPr>
          <w:ilvl w:val="0"/>
          <w:numId w:val="4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Inspeção Especial – S2: aplicada a ensaios destrutivos, testes com maior consumo de amostra, testes de queda, tração manual ou avaliação de resistência quando aplicável.</w:t>
      </w:r>
    </w:p>
    <w:p w14:paraId="0CD411B3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77DC988D" w14:textId="22BECD3B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5.1.2 NQA por classe de defeito</w:t>
      </w:r>
    </w:p>
    <w:p w14:paraId="64D5433F" w14:textId="77777777" w:rsidR="00094191" w:rsidRPr="00094191" w:rsidRDefault="00094191" w:rsidP="00094191">
      <w:pPr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Crítico: </w:t>
      </w:r>
      <w:r w:rsidRPr="00094191">
        <w:rPr>
          <w:rFonts w:ascii="Calibri" w:hAnsi="Calibri" w:cs="Calibri"/>
          <w:bCs/>
          <w:sz w:val="22"/>
        </w:rPr>
        <w:t>NQA 0,40%</w:t>
      </w:r>
    </w:p>
    <w:p w14:paraId="6481A29F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Grave: </w:t>
      </w:r>
      <w:r w:rsidRPr="00094191">
        <w:rPr>
          <w:rFonts w:ascii="Calibri" w:hAnsi="Calibri" w:cs="Calibri"/>
          <w:bCs/>
          <w:sz w:val="22"/>
        </w:rPr>
        <w:t>NQA 1,5%</w:t>
      </w:r>
    </w:p>
    <w:p w14:paraId="5C48ACB0" w14:textId="77777777" w:rsidR="00094191" w:rsidRDefault="00094191" w:rsidP="00094191">
      <w:pPr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Tolerável: </w:t>
      </w:r>
      <w:r w:rsidRPr="00094191">
        <w:rPr>
          <w:rFonts w:ascii="Calibri" w:hAnsi="Calibri" w:cs="Calibri"/>
          <w:bCs/>
          <w:sz w:val="22"/>
        </w:rPr>
        <w:t>NQA 4,0%</w:t>
      </w:r>
    </w:p>
    <w:p w14:paraId="7DA6E381" w14:textId="77777777" w:rsidR="00094191" w:rsidRPr="00094191" w:rsidRDefault="00094191" w:rsidP="00094191">
      <w:pPr>
        <w:jc w:val="both"/>
        <w:rPr>
          <w:rFonts w:ascii="Calibri" w:hAnsi="Calibri" w:cs="Calibri"/>
          <w:bCs/>
          <w:sz w:val="22"/>
        </w:rPr>
      </w:pPr>
    </w:p>
    <w:p w14:paraId="6B15D099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Regra “pergunta sim/não”</w:t>
      </w:r>
    </w:p>
    <w:p w14:paraId="3EF076AB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Classifique o defeito respondendo:</w:t>
      </w:r>
    </w:p>
    <w:p w14:paraId="2A0545FB" w14:textId="77777777" w:rsidR="00094191" w:rsidRPr="00B918C0" w:rsidRDefault="00094191" w:rsidP="00094191">
      <w:pPr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1) </w:t>
      </w:r>
      <w:r w:rsidRPr="00B918C0">
        <w:rPr>
          <w:rFonts w:ascii="Calibri" w:hAnsi="Calibri"/>
          <w:bCs/>
          <w:sz w:val="22"/>
        </w:rPr>
        <w:t>Há risco de segurança ao usuário, ponta cortante/perfurante, borda agressiva, lasca, trinca com risco de ruptura, contaminação, odor forte, ausência de rastreabilidade obrigatória ou divergência crítica de identificação?</w:t>
      </w:r>
      <w:r w:rsidRPr="00B918C0">
        <w:rPr>
          <w:rFonts w:ascii="Calibri" w:hAnsi="Calibri"/>
          <w:bCs/>
          <w:sz w:val="22"/>
        </w:rPr>
        <w:br/>
        <w:t>Sim = Crítico (0,40%)</w:t>
      </w:r>
    </w:p>
    <w:p w14:paraId="275A6914" w14:textId="77777777" w:rsidR="00094191" w:rsidRPr="00B918C0" w:rsidRDefault="00094191" w:rsidP="00094191">
      <w:pPr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2) </w:t>
      </w:r>
      <w:r w:rsidRPr="00B918C0">
        <w:rPr>
          <w:rFonts w:ascii="Calibri" w:hAnsi="Calibri"/>
          <w:bCs/>
          <w:sz w:val="22"/>
        </w:rPr>
        <w:t>Não é crítico, mas compromete função, resistência, acabamento, ergonomia, dimensões, curvatura/contorno, embalagem de proteção ou estética forte com chance alta de reclamação?</w:t>
      </w:r>
      <w:r w:rsidRPr="00B918C0">
        <w:rPr>
          <w:rFonts w:ascii="Calibri" w:hAnsi="Calibri"/>
          <w:bCs/>
          <w:sz w:val="22"/>
        </w:rPr>
        <w:br/>
        <w:t>Sim = Grave (1,5%)</w:t>
      </w:r>
    </w:p>
    <w:p w14:paraId="527DF543" w14:textId="77777777" w:rsidR="00094191" w:rsidRPr="00094191" w:rsidRDefault="00094191" w:rsidP="00094191">
      <w:pPr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3) </w:t>
      </w:r>
      <w:r w:rsidRPr="00094191">
        <w:rPr>
          <w:rFonts w:ascii="Calibri" w:hAnsi="Calibri" w:cs="Calibri"/>
          <w:bCs/>
          <w:sz w:val="22"/>
        </w:rPr>
        <w:t>Se não compromete segurança, função, montagem ou aparência principal e representa apenas pequena variação estética aceitável em relação ao padrão aprovado:</w:t>
      </w:r>
      <w:r w:rsidRPr="00094191">
        <w:rPr>
          <w:rFonts w:ascii="Calibri" w:hAnsi="Calibri" w:cs="Calibri"/>
          <w:bCs/>
          <w:sz w:val="22"/>
        </w:rPr>
        <w:br/>
        <w:t>Tolerável (4,0%)</w:t>
      </w:r>
    </w:p>
    <w:p w14:paraId="4536F2BE" w14:textId="3EB7BB85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5.1.3 Regime e tipo de plano</w:t>
      </w:r>
    </w:p>
    <w:p w14:paraId="680B2FF9" w14:textId="77777777" w:rsidR="00094191" w:rsidRPr="00094191" w:rsidRDefault="00094191" w:rsidP="0031606D">
      <w:pPr>
        <w:pStyle w:val="Commarcadores"/>
        <w:numPr>
          <w:ilvl w:val="0"/>
          <w:numId w:val="3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Regime padrão: Normal</w:t>
      </w:r>
    </w:p>
    <w:p w14:paraId="103C5234" w14:textId="77777777" w:rsidR="00094191" w:rsidRPr="00094191" w:rsidRDefault="00094191" w:rsidP="0031606D">
      <w:pPr>
        <w:pStyle w:val="Commarcadores"/>
        <w:numPr>
          <w:ilvl w:val="0"/>
          <w:numId w:val="3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lastRenderedPageBreak/>
        <w:t>Tipo padrão: Plano simples</w:t>
      </w:r>
    </w:p>
    <w:p w14:paraId="74390AD0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752A5A32" w14:textId="3D43FC76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 Fazer a inspeção/controle de qualidade:</w:t>
      </w:r>
    </w:p>
    <w:p w14:paraId="5AABD691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74D3310A" w14:textId="4B60C67F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5.2.1    Inspeção Visual</w:t>
      </w:r>
    </w:p>
    <w:p w14:paraId="650D36A8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a integridade física do produto, identificando quebras, trincas, fissuras, lascas, rachaduras, deformações, arranhões profundos, manchas anormais, bolhas, falhas de polimento ou danos no corpo, bordas, pontas, contornos e demais regiões de contato.</w:t>
      </w:r>
    </w:p>
    <w:p w14:paraId="46F6A5C5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presença de rebarbas, pontas cortantes, pontas perfurantes, lascas, bordas agressivas ou acabamento que possa causar desconforto, arranhão ou risco ao usuário durante o manuseio e uso previsto.</w:t>
      </w:r>
    </w:p>
    <w:p w14:paraId="7F424F21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se há sujidades, partículas, contaminação visível, manchas, resíduos de fabricação, óleo, poeira, mofo ou material estranho aderido ao produto ou à embalagem.</w:t>
      </w:r>
    </w:p>
    <w:p w14:paraId="2DE299A7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coloração, brilho, transparência/opacidade, padrão visual do material, pintura, gravação, impressão, cromia e acabamento superficial, comparando com a amostra padrão aprovada e/ou referência do cliente quando aplicável. Em materiais naturais, pequenas variações de tonalidade e veios podem ser aceitáveis quando previstas no padrão aprovado.</w:t>
      </w:r>
    </w:p>
    <w:p w14:paraId="692D6E76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uniformidade do polimento, regularidade das bordas, simetria geral, ausência de falhas de acabamento e conformidade do formato com a amostra padrão aprovada.</w:t>
      </w:r>
    </w:p>
    <w:p w14:paraId="0EF39A0F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Conferir código de barras, lote, validade e demais identificações quando aplicável.</w:t>
      </w:r>
    </w:p>
    <w:p w14:paraId="3269E839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rotulagem, embalagem individual, etiqueta ou impressão, garantindo que o texto esteja legível, sem borrões, falhas, rasgos ou informações divergentes.</w:t>
      </w:r>
    </w:p>
    <w:p w14:paraId="5500D08A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23FEA415" w14:textId="0D53701D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5.2.2    Teste Dimensional</w:t>
      </w:r>
    </w:p>
    <w:p w14:paraId="7AE97724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Confirmar se as dimensões do produto estão em conformidade com o projeto técnico, desenho do fornecedor, amostra padrão aprovada ou especificação do cliente, verificando os parâmetros críticos aplicáveis.</w:t>
      </w:r>
    </w:p>
    <w:p w14:paraId="698CA526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5.2.2.1 Peso do Produto: </w:t>
      </w:r>
      <w:r w:rsidRPr="00094191">
        <w:rPr>
          <w:rFonts w:ascii="Calibri" w:hAnsi="Calibri" w:cs="Calibri"/>
          <w:sz w:val="22"/>
        </w:rPr>
        <w:t>Avaliar a padronização de peso, com auxílio de balança de precisão, observando desvios que possam indicar variação de material, falta de componentes ou falha no processo produtivo.</w:t>
      </w:r>
    </w:p>
    <w:p w14:paraId="53A8936C" w14:textId="77777777" w:rsidR="00094191" w:rsidRPr="00B918C0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5.2.2.2 Comprimento Total: </w:t>
      </w:r>
      <w:r w:rsidRPr="00B918C0">
        <w:rPr>
          <w:rFonts w:ascii="Calibri" w:hAnsi="Calibri"/>
          <w:bCs/>
          <w:sz w:val="22"/>
        </w:rPr>
        <w:t>Verificar o comprimento total da Gua Sha com auxílio de paquímetro ou régua calibrada, conforme tolerância especificada.</w:t>
      </w:r>
    </w:p>
    <w:p w14:paraId="052C704D" w14:textId="16C345EB" w:rsidR="00094191" w:rsidRPr="00B918C0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5.2.2.3 Largura e Altura do Produto: </w:t>
      </w:r>
      <w:r w:rsidRPr="00B918C0">
        <w:rPr>
          <w:rFonts w:ascii="Calibri" w:hAnsi="Calibri"/>
          <w:bCs/>
          <w:sz w:val="22"/>
        </w:rPr>
        <w:t>Verificar largura, altura e dimensões externas principais, quando aplicável, comparando com o desenho técnico e/ou amostra padrão.</w:t>
      </w:r>
    </w:p>
    <w:p w14:paraId="14DCFA30" w14:textId="77777777" w:rsidR="00094191" w:rsidRPr="001907B0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5.2.2.4 Espessura do Produto: </w:t>
      </w:r>
      <w:r w:rsidRPr="001907B0">
        <w:rPr>
          <w:rFonts w:ascii="Calibri" w:hAnsi="Calibri"/>
          <w:bCs/>
          <w:sz w:val="22"/>
        </w:rPr>
        <w:t>Avaliar a espessura do corpo e das regiões funcionais para garantir resistência, ergonomia e padronização do produto.</w:t>
      </w:r>
    </w:p>
    <w:p w14:paraId="7C76D076" w14:textId="6960553D" w:rsidR="00094191" w:rsidRPr="001907B0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lastRenderedPageBreak/>
        <w:t xml:space="preserve">5.2.2.5 Curvatura/Contorno: </w:t>
      </w:r>
      <w:r w:rsidRPr="001907B0">
        <w:rPr>
          <w:rFonts w:ascii="Calibri" w:hAnsi="Calibri"/>
          <w:bCs/>
          <w:sz w:val="22"/>
        </w:rPr>
        <w:t>Avaliar o formato, curvatura, ângulos, bordas arredondadas e áreas de contato com a pele, quando aplicável, considerando a função do produto e a amostra padrão aprovada.</w:t>
      </w:r>
    </w:p>
    <w:p w14:paraId="75283494" w14:textId="77777777" w:rsidR="00094191" w:rsidRPr="001907B0" w:rsidRDefault="00094191" w:rsidP="00094191">
      <w:pPr>
        <w:spacing w:after="40"/>
        <w:jc w:val="both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 xml:space="preserve">5.2.2.6 Embalagem/Proteção: </w:t>
      </w:r>
      <w:r w:rsidRPr="001907B0">
        <w:rPr>
          <w:rFonts w:ascii="Calibri" w:hAnsi="Calibri"/>
          <w:bCs/>
          <w:sz w:val="22"/>
        </w:rPr>
        <w:t>Avaliar dimensões e condição da embalagem individual, berço, pouch, cartucho, plástico protetor ou componentes de proteção, quando aplicável.</w:t>
      </w:r>
    </w:p>
    <w:p w14:paraId="7AD0B845" w14:textId="77777777" w:rsidR="00094191" w:rsidRPr="001907B0" w:rsidRDefault="00094191" w:rsidP="00094191">
      <w:pPr>
        <w:spacing w:before="120"/>
        <w:jc w:val="both"/>
        <w:rPr>
          <w:rFonts w:ascii="Calibri" w:hAnsi="Calibri" w:cs="Calibri"/>
          <w:bCs/>
          <w:sz w:val="22"/>
        </w:rPr>
      </w:pPr>
    </w:p>
    <w:p w14:paraId="2275F965" w14:textId="1B4D2D54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5.2.3    Teste Olfativo</w:t>
      </w:r>
    </w:p>
    <w:p w14:paraId="22ED5343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O produto não deve apresentar odor que indique contaminação, degradação do material, mofo, solvente excessivo ou odor incompatível com o padrão aprovado.</w:t>
      </w:r>
    </w:p>
    <w:p w14:paraId="33998567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059FF454" w14:textId="343A1738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5.2.4    Testes Funcionais</w:t>
      </w:r>
    </w:p>
    <w:p w14:paraId="646CFCD3" w14:textId="769AD5F4" w:rsidR="00094191" w:rsidRPr="00094191" w:rsidRDefault="00094191" w:rsidP="44130844">
      <w:pPr>
        <w:pStyle w:val="Commarcadores"/>
        <w:spacing w:after="40"/>
        <w:jc w:val="both"/>
        <w:rPr>
          <w:rFonts w:ascii="Calibri" w:hAnsi="Calibri" w:cs="Calibri"/>
          <w:sz w:val="22"/>
        </w:rPr>
      </w:pPr>
      <w:r w:rsidRPr="44130844">
        <w:rPr>
          <w:rFonts w:ascii="Calibri" w:hAnsi="Calibri"/>
          <w:sz w:val="22"/>
        </w:rPr>
        <w:t>Verificar a resistência, ergonomia e conforto de manuseio da gua</w:t>
      </w:r>
      <w:r w:rsidR="044999EB" w:rsidRPr="44130844">
        <w:rPr>
          <w:rFonts w:ascii="Calibri" w:hAnsi="Calibri"/>
          <w:sz w:val="22"/>
        </w:rPr>
        <w:t xml:space="preserve"> sha</w:t>
      </w:r>
      <w:r w:rsidRPr="44130844">
        <w:rPr>
          <w:rFonts w:ascii="Calibri" w:hAnsi="Calibri"/>
          <w:sz w:val="22"/>
        </w:rPr>
        <w:t>, avaliando se o produto pode ser utilizado sem deformações, lascas, arestas agressivas ou desconforto.</w:t>
      </w:r>
    </w:p>
    <w:p w14:paraId="442C2157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Avaliar a segurança das bordas, pontas, curvas, cantos e áreas de contato, verificando se não apresentam rebarbas, lascas, aspereza excessiva ou risco de arranhar a pele.</w:t>
      </w:r>
    </w:p>
    <w:p w14:paraId="6C07D5A7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Realizar simulação de uso, quando aplicável, por deslizamento manual controlado sobre superfície limpa ou material simulante, avaliando conforto, deslizamento, ausência de desconforto, aspereza, arranhão ou desprendimento de partículas.</w:t>
      </w:r>
    </w:p>
    <w:p w14:paraId="039C59B6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a compatibilidade do produto com sua embalagem de proteção, quando aplicável, garantindo encaixe adequado, ausência de atrito excessivo, risco de quebra, risco de arranhões e facilidade de retirada/armazenamento.</w:t>
      </w:r>
    </w:p>
    <w:p w14:paraId="202A6047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se o produto permanece íntegro após o manuseio normal e se mantém acabamento seguro para uso previsto.</w:t>
      </w:r>
    </w:p>
    <w:p w14:paraId="14BC505F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Verificar resistência do produto através do “drop test”, quando aplicável ao projeto, ao cliente ou ao histórico de reclamações. Para materiais naturalmente frágeis, o teste deve ser aplicado somente quando previsto em especificação, amostra padrão, requisito do cliente ou plano de validação.</w:t>
      </w:r>
    </w:p>
    <w:p w14:paraId="3BF952A4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1764186B" w14:textId="239F93E4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5.2.4.1 Drop Test:</w:t>
      </w:r>
    </w:p>
    <w:p w14:paraId="7609746B" w14:textId="4D6DC85B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a) Preparação</w:t>
      </w:r>
      <w:r w:rsidRPr="00094191">
        <w:rPr>
          <w:rFonts w:ascii="Calibri" w:hAnsi="Calibri" w:cs="Calibri"/>
          <w:sz w:val="22"/>
        </w:rPr>
        <w:br/>
        <w:t>Condicionar a amostra como produto pronto para o mercado, incluindo embalagem individual quando aplicável.</w:t>
      </w:r>
    </w:p>
    <w:p w14:paraId="63C42BDF" w14:textId="72FEF27D" w:rsidR="00094191" w:rsidRPr="001907B0" w:rsidRDefault="00094191" w:rsidP="00094191">
      <w:pPr>
        <w:spacing w:after="40"/>
        <w:ind w:left="283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>b) Altura da Queda</w:t>
      </w:r>
      <w:r>
        <w:rPr>
          <w:rFonts w:ascii="Calibri" w:hAnsi="Calibri"/>
          <w:b/>
          <w:sz w:val="22"/>
        </w:rPr>
        <w:br/>
      </w:r>
      <w:r w:rsidRPr="001907B0">
        <w:rPr>
          <w:rFonts w:ascii="Calibri" w:hAnsi="Calibri"/>
          <w:bCs/>
          <w:sz w:val="22"/>
        </w:rPr>
        <w:t>Geralmente entre 0,30 m e 1,0 m, simulando queda de bancada, prateleira, da mão do consumidor ou</w:t>
      </w:r>
      <w:r>
        <w:rPr>
          <w:rFonts w:ascii="Calibri" w:hAnsi="Calibri"/>
          <w:b/>
          <w:sz w:val="22"/>
        </w:rPr>
        <w:t xml:space="preserve"> </w:t>
      </w:r>
      <w:r w:rsidRPr="001907B0">
        <w:rPr>
          <w:rFonts w:ascii="Calibri" w:hAnsi="Calibri"/>
          <w:bCs/>
          <w:sz w:val="22"/>
        </w:rPr>
        <w:t>durante manuseio/transporte. A altura pode variar conforme especificação interna, requisito do cliente, tipo de material ou criticidade do produto.</w:t>
      </w:r>
    </w:p>
    <w:p w14:paraId="77D405B7" w14:textId="3CADA4EC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lastRenderedPageBreak/>
        <w:t>c) Superfície de Impacto</w:t>
      </w:r>
      <w:r w:rsidRPr="00094191">
        <w:rPr>
          <w:rFonts w:ascii="Calibri" w:hAnsi="Calibri" w:cs="Calibri"/>
          <w:sz w:val="22"/>
        </w:rPr>
        <w:br/>
        <w:t>Piso rígido, como concreto, cerâmica ou madeira compensada, para simular condições reais de queda.</w:t>
      </w:r>
    </w:p>
    <w:p w14:paraId="1BEC396A" w14:textId="564EB72B" w:rsidR="00094191" w:rsidRPr="001907B0" w:rsidRDefault="00094191" w:rsidP="00094191">
      <w:pPr>
        <w:spacing w:after="40"/>
        <w:ind w:left="283"/>
        <w:rPr>
          <w:rFonts w:ascii="Calibri" w:hAnsi="Calibri" w:cs="Calibri"/>
          <w:bCs/>
          <w:sz w:val="22"/>
        </w:rPr>
      </w:pPr>
      <w:r>
        <w:rPr>
          <w:rFonts w:ascii="Calibri" w:hAnsi="Calibri"/>
          <w:b/>
          <w:sz w:val="22"/>
        </w:rPr>
        <w:t>d) Posições de Queda</w:t>
      </w:r>
      <w:r>
        <w:rPr>
          <w:rFonts w:ascii="Calibri" w:hAnsi="Calibri"/>
          <w:b/>
          <w:sz w:val="22"/>
        </w:rPr>
        <w:br/>
      </w:r>
      <w:r w:rsidRPr="001907B0">
        <w:rPr>
          <w:rFonts w:ascii="Calibri" w:hAnsi="Calibri"/>
          <w:bCs/>
          <w:sz w:val="22"/>
        </w:rPr>
        <w:t>Testar diferentes posições, incluindo lateral do corpo, borda funcional, ponta/curva e face plana, quando aplicável.</w:t>
      </w:r>
    </w:p>
    <w:p w14:paraId="50635BC4" w14:textId="398A1EC3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e) Número de Repetições</w:t>
      </w:r>
      <w:r w:rsidRPr="00094191">
        <w:rPr>
          <w:rFonts w:ascii="Calibri" w:hAnsi="Calibri" w:cs="Calibri"/>
          <w:sz w:val="22"/>
        </w:rPr>
        <w:br/>
        <w:t>Normalmente, 3 a 5 quedas por amostra para avaliar a confiabilidade do produto.</w:t>
      </w:r>
    </w:p>
    <w:p w14:paraId="3F0684A5" w14:textId="77777777" w:rsidR="00094191" w:rsidRDefault="00094191" w:rsidP="00094191">
      <w:pPr>
        <w:jc w:val="both"/>
        <w:rPr>
          <w:rFonts w:ascii="Calibri" w:hAnsi="Calibri" w:cs="Calibri"/>
          <w:b/>
          <w:sz w:val="22"/>
        </w:rPr>
      </w:pPr>
    </w:p>
    <w:p w14:paraId="0EC45A41" w14:textId="02CAF430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Critérios de Aprovação</w:t>
      </w:r>
    </w:p>
    <w:p w14:paraId="1DC7203F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Sem quebras, rachaduras, trincas, lascas ou deformações que comprometam o uso.</w:t>
      </w:r>
    </w:p>
    <w:p w14:paraId="7B2CBFF0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Sem surgimento de bordas cortantes, pontas agressivas, partículas soltas, desprendimento de acabamento, pintura ou revestimento.</w:t>
      </w:r>
    </w:p>
    <w:p w14:paraId="7ECC5D15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Produto permanece funcional e seguro para massagem/deslizamento após o teste.</w:t>
      </w:r>
    </w:p>
    <w:p w14:paraId="011BFB6C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Sem surgimento de pontas cortantes, partes perfurantes ou acabamento agressivo.</w:t>
      </w:r>
    </w:p>
    <w:p w14:paraId="29891D67" w14:textId="77777777" w:rsid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>
        <w:rPr>
          <w:rFonts w:ascii="Calibri" w:hAnsi="Calibri"/>
          <w:sz w:val="22"/>
        </w:rPr>
        <w:t>Rótulo, embalagem, cartucho, pouch, berço, impressão ou etiqueta permanecem aceitáveis, quando aplicável.</w:t>
      </w:r>
    </w:p>
    <w:p w14:paraId="602B6D46" w14:textId="77777777" w:rsidR="00094191" w:rsidRPr="00094191" w:rsidRDefault="00094191" w:rsidP="00094191">
      <w:pPr>
        <w:pStyle w:val="Commarcadores"/>
        <w:numPr>
          <w:ilvl w:val="0"/>
          <w:numId w:val="0"/>
        </w:numPr>
        <w:spacing w:after="40"/>
        <w:ind w:left="720"/>
        <w:jc w:val="both"/>
        <w:rPr>
          <w:rFonts w:ascii="Calibri" w:hAnsi="Calibri" w:cs="Calibri"/>
          <w:sz w:val="22"/>
        </w:rPr>
      </w:pPr>
    </w:p>
    <w:p w14:paraId="0C39B09E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6.    DOCUMENTAÇÃO:</w:t>
      </w:r>
    </w:p>
    <w:p w14:paraId="1C396538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Registrar as análises realizadas e anotar se a carga está conforme ou não conforme. Em caso de não conformidade, prosseguir com as ações corretivas necessárias, segregação do material, comunicação ao responsável e registro conforme procedimento aplicável.</w:t>
      </w:r>
    </w:p>
    <w:p w14:paraId="60ECDFEF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Anexar fotos, evidências, medições, laudos ou observações relevantes para referência futura e rastreabilidade da inspeção.</w:t>
      </w:r>
    </w:p>
    <w:p w14:paraId="52012B37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7A57BA10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7.    CONCLUSÃO:</w:t>
      </w:r>
    </w:p>
    <w:p w14:paraId="1289DF11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As amostras inspecionadas e aprovadas são reembaladas nas caixas de origem e liberadas conforme fluxo interno. As caixas inspecionadas receberão etiqueta de identificação com os dizeres “caixa inspecionada”, contendo data e nome do responsável pela inspeção, quando aplicável. Produtos reprovados deverão permanecer segregados e identificados até definição da disposição final.</w:t>
      </w:r>
    </w:p>
    <w:p w14:paraId="68F1DC10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4E3F4E57" w14:textId="77777777" w:rsidR="00094191" w:rsidRDefault="00094191" w:rsidP="00094191">
      <w:pPr>
        <w:spacing w:before="160" w:after="100"/>
        <w:jc w:val="both"/>
        <w:rPr>
          <w:rFonts w:ascii="Calibri" w:hAnsi="Calibri" w:cs="Calibri"/>
          <w:b/>
          <w:sz w:val="22"/>
        </w:rPr>
      </w:pPr>
      <w:r w:rsidRPr="00094191">
        <w:rPr>
          <w:rFonts w:ascii="Calibri" w:hAnsi="Calibri" w:cs="Calibri"/>
          <w:b/>
          <w:sz w:val="22"/>
        </w:rPr>
        <w:t>8.    CONTROLE DE REGISTROS:</w:t>
      </w:r>
    </w:p>
    <w:p w14:paraId="4CF6B05B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</w:p>
    <w:p w14:paraId="6DAD3E2A" w14:textId="67A2E367" w:rsidR="00094191" w:rsidRPr="00094191" w:rsidRDefault="00094191" w:rsidP="4839C649">
      <w:pPr>
        <w:spacing w:after="80"/>
        <w:jc w:val="both"/>
        <w:rPr>
          <w:rFonts w:ascii="Calibri" w:hAnsi="Calibri" w:cs="Calibri"/>
          <w:sz w:val="22"/>
        </w:rPr>
      </w:pPr>
      <w:r w:rsidRPr="4839C649">
        <w:rPr>
          <w:rFonts w:ascii="Calibri" w:hAnsi="Calibri"/>
          <w:sz w:val="22"/>
        </w:rPr>
        <w:t>Identificação do registro: IT 014 – Inspeção / Registro de Gua</w:t>
      </w:r>
      <w:r w:rsidR="111C5D4A" w:rsidRPr="4839C649">
        <w:rPr>
          <w:rFonts w:ascii="Calibri" w:hAnsi="Calibri"/>
          <w:sz w:val="22"/>
        </w:rPr>
        <w:t xml:space="preserve"> Sha</w:t>
      </w:r>
    </w:p>
    <w:p w14:paraId="2A36B3F1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Responsável pela coleta: Membros da Qualidade</w:t>
      </w:r>
    </w:p>
    <w:p w14:paraId="0FA1E092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lastRenderedPageBreak/>
        <w:t>Responsável pelo acesso: Gestor da Garantia da Qualidade</w:t>
      </w:r>
    </w:p>
    <w:p w14:paraId="50310779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Local do arquivamento: Computador primário, HD externo e em nuvem</w:t>
      </w:r>
    </w:p>
    <w:p w14:paraId="03F87CE9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Forma de armazenamento: Meio físico (papel por 1 ano) e eletrônico (digitalizado por 4 anos)</w:t>
      </w:r>
    </w:p>
    <w:p w14:paraId="6EDCA2DA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Tempo de guarda: 5 anos</w:t>
      </w:r>
    </w:p>
    <w:p w14:paraId="40EA78D0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sz w:val="22"/>
        </w:rPr>
      </w:pPr>
    </w:p>
    <w:p w14:paraId="2160657B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9.    ANEXOS:</w:t>
      </w:r>
    </w:p>
    <w:p w14:paraId="0A21E2E6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Anexo I – Formulário Dimensional</w:t>
      </w:r>
    </w:p>
    <w:p w14:paraId="510A4268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Anexo II – Roteiro de Inspeção</w:t>
      </w:r>
    </w:p>
    <w:p>
      <w:pPr>
        <w:keepNext/>
        <w:pageBreakBefore/>
        <w:spacing w:before="0" w:after="0" w:line="240" w:lineRule="auto"/>
        <w:jc w:val="center"/>
      </w:pPr>
      <w:r>
        <w:rPr>
          <w:rFonts w:ascii="Calibri" w:hAnsi="Calibri" w:cs="Calibri"/>
          <w:b/>
          <w:bCs/>
          <w:sz w:val="26"/>
          <w:szCs w:val="26"/>
        </w:rPr>
        <w:t xml:space="preserve">REGISTRO DE INSPEÇÃO</w:t>
      </w:r>
    </w:p>
    <w:p>
      <w:pPr>
        <w:keepNext/>
        <w:spacing w:before="0" w:after="40" w:line="240" w:lineRule="auto"/>
        <w:jc w:val="center"/>
      </w:pPr>
      <w:r>
        <w:rPr>
          <w:rFonts w:ascii="Calibri" w:hAnsi="Calibri" w:cs="Calibri"/>
          <w:color w:val="404040"/>
          <w:sz w:val="19"/>
          <w:szCs w:val="19"/>
        </w:rPr>
        <w:t xml:space="preserve">IT 014 – Inspeção / Registro de Gua Sha</w:t>
      </w:r>
    </w:p>
    <w:p>
      <w:pPr>
        <w:keepNext/>
        <w:pBdr>
          <w:bottom w:val="single" w:sz="12" w:space="2" w:color="000000"/>
        </w:pBdr>
        <w:spacing w:before="0" w:after="160" w:line="240" w:lineRule="auto"/>
        <w:jc w:val="center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Referência: PQ 001 – Roteiro de Inspeção  ·  IT 014 – Inspeção / Registro de Gua Sha</w:t>
      </w:r>
    </w:p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IDENTIFICAÇÃO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Produto / descrição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 do 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Processo FST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Nota fiscal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Lote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Material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Capacidade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Origem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Transporte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recebida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por caixa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Nº de caixas recebidas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Chegada no CD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 da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PLANO DE AMOSTRAGEM – ABNT NBR 5426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de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(   ) Nível I       (   ) Nível II       (   ) Especial S2</w:t>
            </w:r>
          </w:p>
        </w:tc>
      </w:tr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amostrada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avaliadas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2150"/>
        <w:gridCol w:w="1266"/>
        <w:gridCol w:w="1266"/>
        <w:gridCol w:w="1266"/>
        <w:gridCol w:w="1266"/>
        <w:gridCol w:w="1266"/>
        <w:gridCol w:w="1266"/>
      </w:tblGrid>
      <w:tr>
        <w:trPr>
          <w:cantSplit/>
          <w:tblHeader/>
        </w:trPr>
        <w:tc>
          <w:tcPr>
            <w:tcW w:w="2150" w:type="dxa"/>
            <w:vMerge w:val="restart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Tamanho do lote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 – NQA 1,5%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II – NQA 1,5%</w:t>
            </w:r>
          </w:p>
        </w:tc>
      </w:tr>
      <w:tr>
        <w:trPr>
          <w:cantSplit/>
          <w:tblHeader/>
        </w:trPr>
        <w:tc>
          <w:tcPr>
            <w:tcW w:w="2150" w:type="dxa"/>
            <w:vMerge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281 – 500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501 – 1.200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1.201 – 3.200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3.201 – 10.000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10.001 – 35.000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35.001 –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N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14 / 15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Acima de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21 / 22</w:t>
            </w: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6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recebidas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 – 6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7 – 12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13 – 20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21 – 30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31 – 42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43 – 56</w:t>
            </w:r>
          </w:p>
        </w:tc>
      </w:tr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 avaliar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VERIFICAÇÕES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520"/>
        <w:gridCol w:w="5566"/>
        <w:gridCol w:w="1600"/>
        <w:gridCol w:w="686"/>
        <w:gridCol w:w="687"/>
        <w:gridCol w:w="687"/>
      </w:tblGrid>
      <w:tr>
        <w:trPr>
          <w:cantSplit/>
          <w:tblHeader/>
        </w:trPr>
        <w:tc>
          <w:tcPr>
            <w:tcW w:w="52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Nº</w:t>
            </w:r>
          </w:p>
        </w:tc>
        <w:tc>
          <w:tcPr>
            <w:tcW w:w="55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Análise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Tipo de teste</w:t>
            </w:r>
          </w:p>
        </w:tc>
        <w:tc>
          <w:tcPr>
            <w:tcW w:w="68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NA</w:t>
            </w: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Quantidade (a quantidade deve estar de acordo com a NF)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Integridade Física (sem quebras, arranhões, trincas,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Ausência de rebarbas, lascas, pontas cortantes, pontas perfurantes ou acabamento agressivo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Visual/Funcional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Sujidades/Contaminação (ausência de partículas, manchas, óleo, poeira ou material estranho)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Coloração/Transparência (a cor deve ser igual ao padrão aprovado, sem manchas,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Polimento, regularidade e segurança das bordas/contornos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Visual/Funcional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Código de barras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Validade/Lote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9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Rotulagem/Impressão (não deve apresentar borrões, texto deve estar legível)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10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Peso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Comprimento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Espessura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Espessura e curvatura/contorno funcional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Formato/peças conforme padrão aprovado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Visual/Dimensional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Odor: ausência de odor de contaminação, degradação, mofo ou solvente excessivo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Olfativo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Simulação de uso/deslizamento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Integridade de bordas, contornos, acabamento e componentes decorativos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Superfície lisa, sem aspereza, lasca ou desprendimento de partículas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19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Resistência (drop test) –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 w:line="240" w:lineRule="auto"/>
        <w:jc w:val="left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C – Conforme · NC – Não conforme · NA – Não aplicável</w:t>
      </w:r>
    </w:p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ANÁLISES DIMENSIONAIS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Componente / SKU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9"/>
        <w:gridCol w:w="1949"/>
        <w:gridCol w:w="1949"/>
        <w:gridCol w:w="1949"/>
        <w:gridCol w:w="1950"/>
      </w:tblGrid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Peso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Comprimento total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Largura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Espessura do produto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Curvatura/contorno funcional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dimensional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(   ) Aprovado     (   ) Reprovado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RESULTADO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final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(   ) APROVADO          (   ) REPROVADO</w:t>
            </w: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Inspecionado por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Responsável Técnico (nome/CRF)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15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Observação / conclusão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p>
      <w:pPr>
        <w:pageBreakBefore/>
        <w:spacing w:before="0" w:after="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FOTOS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3249"/>
        <w:gridCol w:w="3249"/>
        <w:gridCol w:w="3248"/>
      </w:tblGrid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1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2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3</w:t>
            </w:r>
          </w:p>
        </w:tc>
      </w:tr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4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5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6</w:t>
            </w:r>
          </w:p>
        </w:tc>
      </w:tr>
    </w:tbl>
    <w:sectPr w:rsidR="00F1361E" w:rsidRPr="001907B0" w:rsidSect="0009419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080" w:bottom="1440" w:left="108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9EC3F" w14:textId="77777777" w:rsidR="0009433E" w:rsidRDefault="0009433E" w:rsidP="00094191">
      <w:pPr>
        <w:spacing w:after="0"/>
      </w:pPr>
      <w:r>
        <w:separator/>
      </w:r>
    </w:p>
  </w:endnote>
  <w:endnote w:type="continuationSeparator" w:id="0">
    <w:p w14:paraId="6591F1FA" w14:textId="77777777" w:rsidR="0009433E" w:rsidRDefault="0009433E" w:rsidP="000941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0156A" w14:textId="77777777" w:rsidR="00F51B76" w:rsidRDefault="00F51B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03"/>
      <w:gridCol w:w="2475"/>
      <w:gridCol w:w="2061"/>
    </w:tblGrid>
    <w:tr w:rsidR="00094191" w14:paraId="0530CFF0" w14:textId="77777777" w:rsidTr="4839C649">
      <w:trPr>
        <w:trHeight w:val="85"/>
        <w:jc w:val="center"/>
      </w:trPr>
      <w:tc>
        <w:tcPr>
          <w:tcW w:w="5103" w:type="dxa"/>
          <w:tcBorders>
            <w:top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979BB94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2"/>
              <w:szCs w:val="22"/>
              <w:lang w:bidi="ar-SA"/>
            </w:rPr>
            <w:t xml:space="preserve">FULL SERVICE TRADING LTDA   </w:t>
          </w:r>
          <w:r>
            <w:rPr>
              <w:rFonts w:ascii="Calibri" w:eastAsia="Calibri" w:hAnsi="Calibri" w:cs="Calibri"/>
              <w:kern w:val="0"/>
              <w:sz w:val="22"/>
              <w:szCs w:val="22"/>
              <w:lang w:eastAsia="pt-BR" w:bidi="ar-SA"/>
            </w:rPr>
            <w:t xml:space="preserve">   </w:t>
          </w:r>
        </w:p>
      </w:tc>
      <w:tc>
        <w:tcPr>
          <w:tcW w:w="2475" w:type="dxa"/>
          <w:tcBorders>
            <w:top w:val="single" w:sz="4" w:space="0" w:color="000000" w:themeColor="text1"/>
            <w:left w:val="single" w:sz="4" w:space="0" w:color="000000" w:themeColor="text1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E1DF7BB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kern w:val="0"/>
              <w:sz w:val="22"/>
              <w:szCs w:val="22"/>
              <w:lang w:eastAsia="pt-BR" w:bidi="ar-SA"/>
            </w:rPr>
            <w:t>DOCUMENTO ORIGINAL</w:t>
          </w:r>
        </w:p>
      </w:tc>
      <w:tc>
        <w:tcPr>
          <w:tcW w:w="2061" w:type="dxa"/>
          <w:tcBorders>
            <w:top w:val="single" w:sz="4" w:space="0" w:color="000000" w:themeColor="text1"/>
          </w:tcBorders>
          <w:shd w:val="clear" w:color="auto" w:fill="BFBFBF" w:themeFill="background1" w:themeFillShade="B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EB5880B" w14:textId="6EA01D2B" w:rsidR="00094191" w:rsidRDefault="4839C649" w:rsidP="00094191">
          <w:pPr>
            <w:pStyle w:val="Standard"/>
            <w:tabs>
              <w:tab w:val="center" w:pos="4252"/>
              <w:tab w:val="right" w:pos="8504"/>
            </w:tabs>
            <w:jc w:val="center"/>
            <w:textAlignment w:val="auto"/>
            <w:rPr>
              <w:rFonts w:hint="eastAsia"/>
            </w:rPr>
          </w:pPr>
          <w:r w:rsidRPr="4839C649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t xml:space="preserve">Página </w:t>
          </w:r>
          <w:r w:rsidR="00094191" w:rsidRPr="4839C649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fldChar w:fldCharType="begin"/>
          </w:r>
          <w:r w:rsidR="00094191" w:rsidRPr="4839C649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instrText xml:space="preserve"> PAGE </w:instrText>
          </w:r>
          <w:r w:rsidR="00094191" w:rsidRPr="4839C649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fldChar w:fldCharType="separate"/>
          </w:r>
          <w:r w:rsidRPr="4839C649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t>1</w:t>
          </w:r>
          <w:r w:rsidR="00094191" w:rsidRPr="4839C649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fldChar w:fldCharType="end"/>
          </w:r>
          <w:r w:rsidRPr="4839C649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t xml:space="preserve"> de 10</w:t>
          </w:r>
        </w:p>
      </w:tc>
    </w:tr>
    <w:tr w:rsidR="00094191" w:rsidRPr="00094191" w14:paraId="268B0219" w14:textId="77777777" w:rsidTr="4839C649">
      <w:trPr>
        <w:trHeight w:val="113"/>
        <w:jc w:val="center"/>
      </w:trPr>
      <w:tc>
        <w:tcPr>
          <w:tcW w:w="7578" w:type="dxa"/>
          <w:gridSpan w:val="2"/>
          <w:tcMar>
            <w:top w:w="0" w:type="dxa"/>
            <w:left w:w="108" w:type="dxa"/>
            <w:bottom w:w="0" w:type="dxa"/>
            <w:right w:w="108" w:type="dxa"/>
          </w:tcMar>
        </w:tcPr>
        <w:p w14:paraId="3CA5D7AB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0"/>
              <w:szCs w:val="20"/>
              <w:lang w:eastAsia="pt-BR" w:bidi="ar-SA"/>
            </w:rPr>
            <w:t>Este documento não deve ser divulgado, copiado ou reproduzido sem prévia autorização.</w:t>
          </w:r>
        </w:p>
      </w:tc>
      <w:tc>
        <w:tcPr>
          <w:tcW w:w="2061" w:type="dxa"/>
          <w:shd w:val="clear" w:color="auto" w:fill="BFBFBF" w:themeFill="background1" w:themeFillShade="BF"/>
          <w:tcMar>
            <w:top w:w="0" w:type="dxa"/>
            <w:left w:w="108" w:type="dxa"/>
            <w:bottom w:w="0" w:type="dxa"/>
            <w:right w:w="108" w:type="dxa"/>
          </w:tcMar>
        </w:tcPr>
        <w:p w14:paraId="414F9EC7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ascii="Times New Roman" w:eastAsia="Calibri" w:hAnsi="Times New Roman" w:cs="Times New Roman"/>
              <w:kern w:val="0"/>
              <w:lang w:eastAsia="pt-BR" w:bidi="ar-SA"/>
            </w:rPr>
          </w:pPr>
        </w:p>
      </w:tc>
    </w:tr>
  </w:tbl>
  <w:p w14:paraId="3DDC4FB3" w14:textId="674AFB98" w:rsidR="00094191" w:rsidRDefault="00094191" w:rsidP="00094191">
    <w:pPr>
      <w:pStyle w:val="Standard"/>
      <w:tabs>
        <w:tab w:val="left" w:pos="5892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  <w:r>
      <w:rPr>
        <w:rFonts w:ascii="Calibri" w:eastAsia="Calibri" w:hAnsi="Calibri" w:cs="Calibri"/>
        <w:sz w:val="22"/>
        <w:szCs w:val="22"/>
        <w:lang w:eastAsia="en-US" w:bidi="ar-SA"/>
      </w:rPr>
      <w:tab/>
    </w:r>
  </w:p>
  <w:p w14:paraId="47EA5EF8" w14:textId="77777777" w:rsidR="00094191" w:rsidRDefault="00094191" w:rsidP="00094191">
    <w:pPr>
      <w:pStyle w:val="Standard"/>
      <w:tabs>
        <w:tab w:val="center" w:pos="4252"/>
        <w:tab w:val="right" w:pos="8504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</w:p>
  <w:p w14:paraId="7363B1C9" w14:textId="77777777" w:rsidR="00094191" w:rsidRPr="00094191" w:rsidRDefault="0009419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90891" w14:textId="77777777" w:rsidR="00F51B76" w:rsidRDefault="00F51B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F6B22" w14:textId="77777777" w:rsidR="0009433E" w:rsidRDefault="0009433E" w:rsidP="00094191">
      <w:pPr>
        <w:spacing w:after="0"/>
      </w:pPr>
      <w:r>
        <w:separator/>
      </w:r>
    </w:p>
  </w:footnote>
  <w:footnote w:type="continuationSeparator" w:id="0">
    <w:p w14:paraId="1F8DB625" w14:textId="77777777" w:rsidR="0009433E" w:rsidRDefault="0009433E" w:rsidP="000941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7BE4" w14:textId="77777777" w:rsidR="00F51B76" w:rsidRDefault="00F51B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6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41"/>
      <w:gridCol w:w="2086"/>
      <w:gridCol w:w="928"/>
      <w:gridCol w:w="1795"/>
      <w:gridCol w:w="2246"/>
    </w:tblGrid>
    <w:tr w:rsidR="00094191" w:rsidRPr="002C6622" w14:paraId="23888E96" w14:textId="77777777" w:rsidTr="30576264">
      <w:trPr>
        <w:trHeight w:val="644"/>
        <w:jc w:val="center"/>
      </w:trPr>
      <w:tc>
        <w:tcPr>
          <w:tcW w:w="284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7EEF3F34" w14:textId="77777777" w:rsidR="00094191" w:rsidRPr="00F51B76" w:rsidRDefault="00094191" w:rsidP="00094191">
          <w:pPr>
            <w:pStyle w:val="Standard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F51B76">
            <w:rPr>
              <w:rFonts w:ascii="Calibri" w:hAnsi="Calibri" w:cs="Calibri"/>
              <w:b/>
              <w:bCs/>
              <w:noProof/>
              <w:sz w:val="22"/>
              <w:szCs w:val="22"/>
            </w:rPr>
            <w:drawing>
              <wp:inline distT="0" distB="0" distL="0" distR="0" wp14:anchorId="71BC4206" wp14:editId="5E3DCC60">
                <wp:extent cx="1715135" cy="440690"/>
                <wp:effectExtent l="0" t="0" r="0" b="0"/>
                <wp:docPr id="142366381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5135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5" w:type="dxa"/>
          <w:gridSpan w:val="4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B58A0FB" w14:textId="77777777" w:rsidR="00094191" w:rsidRPr="00F51B76" w:rsidRDefault="00094191" w:rsidP="00094191">
          <w:pPr>
            <w:pStyle w:val="Standard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F51B76">
            <w:rPr>
              <w:rFonts w:ascii="Calibri" w:eastAsia="Calibri" w:hAnsi="Calibri" w:cs="Calibri"/>
              <w:b/>
              <w:bCs/>
              <w:sz w:val="22"/>
              <w:szCs w:val="22"/>
            </w:rPr>
            <w:t>SISTEMA DE GESTÃO DA QUALIDADE</w:t>
          </w:r>
        </w:p>
        <w:p w14:paraId="52249706" w14:textId="77777777" w:rsidR="00094191" w:rsidRPr="00F51B76" w:rsidRDefault="00094191" w:rsidP="00094191">
          <w:pPr>
            <w:pStyle w:val="Standard"/>
            <w:jc w:val="cent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  <w:p w14:paraId="60C292DA" w14:textId="77777777" w:rsidR="00094191" w:rsidRPr="00F51B76" w:rsidRDefault="00094191" w:rsidP="00094191">
          <w:pPr>
            <w:pStyle w:val="Standard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F51B76">
            <w:rPr>
              <w:rFonts w:ascii="Calibri" w:eastAsia="Calibri" w:hAnsi="Calibri" w:cs="Calibri"/>
              <w:b/>
              <w:bCs/>
              <w:sz w:val="22"/>
              <w:szCs w:val="22"/>
            </w:rPr>
            <w:t>INSTRUÇÃO DE TRABALHO</w:t>
          </w:r>
        </w:p>
      </w:tc>
    </w:tr>
    <w:tr w:rsidR="00094191" w:rsidRPr="002C6622" w14:paraId="3193AF12" w14:textId="77777777" w:rsidTr="00F51B76">
      <w:trPr>
        <w:trHeight w:val="175"/>
        <w:jc w:val="center"/>
      </w:trPr>
      <w:tc>
        <w:tcPr>
          <w:tcW w:w="5855" w:type="dxa"/>
          <w:gridSpan w:val="3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8D2DEB8" w14:textId="04C3400E" w:rsidR="00094191" w:rsidRPr="00F51B76" w:rsidRDefault="30576264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F51B76">
            <w:rPr>
              <w:rFonts w:ascii="Calibri" w:hAnsi="Calibri" w:cs="Calibri"/>
              <w:b/>
              <w:bCs/>
              <w:sz w:val="22"/>
              <w:szCs w:val="22"/>
            </w:rPr>
            <w:t xml:space="preserve">Título: Inspeção / Registro de Gua </w:t>
          </w:r>
          <w:proofErr w:type="spellStart"/>
          <w:r w:rsidRPr="00F51B76">
            <w:rPr>
              <w:rFonts w:ascii="Calibri" w:hAnsi="Calibri" w:cs="Calibri"/>
              <w:b/>
              <w:bCs/>
              <w:sz w:val="22"/>
              <w:szCs w:val="22"/>
            </w:rPr>
            <w:t>Sha</w:t>
          </w:r>
          <w:proofErr w:type="spellEnd"/>
        </w:p>
      </w:tc>
      <w:tc>
        <w:tcPr>
          <w:tcW w:w="179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CB70498" w14:textId="6EA38B1E" w:rsidR="00094191" w:rsidRPr="00F51B76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F51B76">
            <w:rPr>
              <w:rFonts w:ascii="Calibri" w:hAnsi="Calibri" w:cs="Calibri"/>
              <w:b/>
              <w:bCs/>
              <w:sz w:val="22"/>
              <w:szCs w:val="22"/>
            </w:rPr>
            <w:t>Código: IT 014</w:t>
          </w:r>
          <w:r w:rsidRPr="00F51B76">
            <w:rPr>
              <w:rFonts w:ascii="Calibri" w:hAnsi="Calibri" w:cs="Calibri"/>
              <w:b/>
              <w:bCs/>
              <w:sz w:val="22"/>
              <w:szCs w:val="22"/>
            </w:rPr>
            <w:br/>
          </w:r>
        </w:p>
        <w:p w14:paraId="74382D8E" w14:textId="77777777" w:rsidR="00094191" w:rsidRPr="00F51B76" w:rsidRDefault="00094191" w:rsidP="00094191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224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A38A7D5" w14:textId="5A4FDCFD" w:rsidR="00094191" w:rsidRPr="00F51B76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F51B76">
            <w:rPr>
              <w:rFonts w:ascii="Calibri" w:eastAsia="Calibri" w:hAnsi="Calibri" w:cs="Calibri"/>
              <w:b/>
              <w:bCs/>
              <w:sz w:val="22"/>
              <w:szCs w:val="22"/>
            </w:rPr>
            <w:t>Versão: 02/2026</w:t>
          </w:r>
        </w:p>
        <w:p w14:paraId="5A8B6AF9" w14:textId="77777777" w:rsidR="00094191" w:rsidRPr="00F51B76" w:rsidRDefault="00094191" w:rsidP="00094191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094191" w:rsidRPr="002C6622" w14:paraId="48F5AD66" w14:textId="77777777" w:rsidTr="00F51B76">
      <w:trPr>
        <w:trHeight w:val="319"/>
        <w:jc w:val="center"/>
      </w:trPr>
      <w:tc>
        <w:tcPr>
          <w:tcW w:w="5855" w:type="dxa"/>
          <w:gridSpan w:val="3"/>
          <w:tcBorders>
            <w:left w:val="single" w:sz="4" w:space="0" w:color="000000" w:themeColor="text1"/>
            <w:bottom w:val="single" w:sz="4" w:space="0" w:color="000000" w:themeColor="text1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9B00C80" w14:textId="4FF120EE" w:rsidR="00094191" w:rsidRPr="00F51B76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F51B76">
            <w:rPr>
              <w:rFonts w:ascii="Calibri" w:eastAsia="Calibri" w:hAnsi="Calibri" w:cs="Calibri"/>
              <w:b/>
              <w:bCs/>
              <w:sz w:val="22"/>
              <w:szCs w:val="22"/>
            </w:rPr>
            <w:t>Vigorado em: 02/10/2026</w:t>
          </w:r>
        </w:p>
      </w:tc>
      <w:tc>
        <w:tcPr>
          <w:tcW w:w="17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1DC3E80" w14:textId="77777777" w:rsidR="00094191" w:rsidRPr="00F51B76" w:rsidRDefault="00094191" w:rsidP="00094191">
          <w:pPr>
            <w:rPr>
              <w:rFonts w:ascii="Calibri" w:hAnsi="Calibri" w:cs="Calibri"/>
              <w:b/>
              <w:bCs/>
              <w:sz w:val="22"/>
            </w:rPr>
          </w:pPr>
        </w:p>
      </w:tc>
      <w:tc>
        <w:tcPr>
          <w:tcW w:w="224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9569096" w14:textId="77777777" w:rsidR="00094191" w:rsidRPr="00F51B76" w:rsidRDefault="00094191" w:rsidP="00094191">
          <w:pPr>
            <w:rPr>
              <w:rFonts w:ascii="Calibri" w:hAnsi="Calibri" w:cs="Calibri"/>
              <w:b/>
              <w:bCs/>
              <w:sz w:val="22"/>
            </w:rPr>
          </w:pPr>
        </w:p>
      </w:tc>
    </w:tr>
    <w:tr w:rsidR="00094191" w:rsidRPr="002C6622" w14:paraId="287CC1CC" w14:textId="77777777" w:rsidTr="30576264">
      <w:trPr>
        <w:cantSplit/>
        <w:trHeight w:val="109"/>
        <w:jc w:val="center"/>
      </w:trPr>
      <w:tc>
        <w:tcPr>
          <w:tcW w:w="4927" w:type="dxa"/>
          <w:gridSpan w:val="2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409F2E8" w14:textId="77777777" w:rsidR="00094191" w:rsidRPr="00F51B76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F51B76"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Elaboração</w:t>
          </w:r>
        </w:p>
      </w:tc>
      <w:tc>
        <w:tcPr>
          <w:tcW w:w="4969" w:type="dxa"/>
          <w:gridSpan w:val="3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CB86162" w14:textId="77777777" w:rsidR="00094191" w:rsidRPr="00F51B76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F51B76"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Análise Crítica e Aprovação</w:t>
          </w:r>
        </w:p>
      </w:tc>
    </w:tr>
    <w:tr w:rsidR="00094191" w:rsidRPr="002C6622" w14:paraId="511D7271" w14:textId="77777777" w:rsidTr="30576264">
      <w:trPr>
        <w:cantSplit/>
        <w:trHeight w:val="482"/>
        <w:jc w:val="center"/>
      </w:trPr>
      <w:tc>
        <w:tcPr>
          <w:tcW w:w="4927" w:type="dxa"/>
          <w:gridSpan w:val="2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52376BD" w14:textId="77777777" w:rsidR="00094191" w:rsidRPr="00F51B76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Vanessa T. Casarin</w:t>
          </w:r>
        </w:p>
        <w:p w14:paraId="4C8F2360" w14:textId="77777777" w:rsidR="00094191" w:rsidRPr="00F51B76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Responsável Técnica - CRF 22864</w:t>
          </w:r>
        </w:p>
        <w:p w14:paraId="2A4CF73D" w14:textId="032C77A2" w:rsidR="00094191" w:rsidRPr="00F51B76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Data: 21/05/2025</w:t>
          </w:r>
        </w:p>
      </w:tc>
      <w:tc>
        <w:tcPr>
          <w:tcW w:w="4969" w:type="dxa"/>
          <w:gridSpan w:val="3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65B59F12" w14:textId="77777777" w:rsidR="00094191" w:rsidRPr="00F51B76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Aline Cecilia Zimmermann</w:t>
          </w:r>
        </w:p>
        <w:p w14:paraId="03A4736C" w14:textId="6609351B" w:rsidR="00094191" w:rsidRPr="00F51B76" w:rsidRDefault="00F51B76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Gestora da Qualidade - CRF 4254</w:t>
          </w:r>
        </w:p>
        <w:p w14:paraId="56ECAFB4" w14:textId="5EEBE482" w:rsidR="00094191" w:rsidRPr="00F51B76" w:rsidRDefault="00094191" w:rsidP="00094191">
          <w:pPr>
            <w:pStyle w:val="Standard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Data: 25/05/2026</w:t>
          </w:r>
        </w:p>
      </w:tc>
    </w:tr>
  </w:tbl>
  <w:p w14:paraId="458E5005" w14:textId="0F79F176" w:rsidR="00094191" w:rsidRPr="002C6622" w:rsidRDefault="00F51B76" w:rsidP="00F51B76">
    <w:pPr>
      <w:pStyle w:val="Cabealho"/>
      <w:tabs>
        <w:tab w:val="clear" w:pos="4252"/>
        <w:tab w:val="clear" w:pos="8504"/>
        <w:tab w:val="left" w:pos="8196"/>
      </w:tabs>
      <w:rPr>
        <w:rFonts w:ascii="Calibri" w:hAnsi="Calibri" w:cs="Calibri"/>
        <w:b/>
        <w:bCs/>
      </w:rPr>
    </w:pPr>
    <w:r>
      <w:rPr>
        <w:rFonts w:ascii="Calibri" w:hAnsi="Calibri" w:cs="Calibri"/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8F94" w14:textId="77777777" w:rsidR="00F51B76" w:rsidRDefault="00F51B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9D20AF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3F29E6"/>
    <w:multiLevelType w:val="hybridMultilevel"/>
    <w:tmpl w:val="549C7A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5198F"/>
    <w:multiLevelType w:val="hybridMultilevel"/>
    <w:tmpl w:val="566E4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73011"/>
    <w:multiLevelType w:val="hybridMultilevel"/>
    <w:tmpl w:val="7E9493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054AD5"/>
    <w:multiLevelType w:val="hybridMultilevel"/>
    <w:tmpl w:val="3702CF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B257B"/>
    <w:multiLevelType w:val="hybridMultilevel"/>
    <w:tmpl w:val="BC244E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339016">
    <w:abstractNumId w:val="0"/>
  </w:num>
  <w:num w:numId="2" w16cid:durableId="1150712995">
    <w:abstractNumId w:val="4"/>
  </w:num>
  <w:num w:numId="3" w16cid:durableId="701325413">
    <w:abstractNumId w:val="3"/>
  </w:num>
  <w:num w:numId="4" w16cid:durableId="1350717302">
    <w:abstractNumId w:val="2"/>
  </w:num>
  <w:num w:numId="5" w16cid:durableId="1570269104">
    <w:abstractNumId w:val="1"/>
  </w:num>
  <w:num w:numId="6" w16cid:durableId="733041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91"/>
    <w:rsid w:val="00094191"/>
    <w:rsid w:val="0009433E"/>
    <w:rsid w:val="001907B0"/>
    <w:rsid w:val="002C6622"/>
    <w:rsid w:val="0031606D"/>
    <w:rsid w:val="00327607"/>
    <w:rsid w:val="003A6996"/>
    <w:rsid w:val="00562198"/>
    <w:rsid w:val="00636E2C"/>
    <w:rsid w:val="00754819"/>
    <w:rsid w:val="00B51848"/>
    <w:rsid w:val="00B918C0"/>
    <w:rsid w:val="00BD228D"/>
    <w:rsid w:val="00CD7885"/>
    <w:rsid w:val="00F1361E"/>
    <w:rsid w:val="00F51B76"/>
    <w:rsid w:val="044999EB"/>
    <w:rsid w:val="0D912784"/>
    <w:rsid w:val="111C5D4A"/>
    <w:rsid w:val="30576264"/>
    <w:rsid w:val="44130844"/>
    <w:rsid w:val="4839C649"/>
    <w:rsid w:val="5846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F29DA2"/>
  <w15:chartTrackingRefBased/>
  <w15:docId w15:val="{E5658F50-21F0-4B57-9580-B8B9440D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191"/>
    <w:pPr>
      <w:spacing w:after="60" w:line="240" w:lineRule="auto"/>
    </w:pPr>
    <w:rPr>
      <w:rFonts w:ascii="Arial" w:eastAsia="Arial" w:hAnsi="Arial"/>
      <w:kern w:val="0"/>
      <w:sz w:val="21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41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41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41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41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41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41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41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41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41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41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41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4191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094191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9419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094191"/>
    <w:rPr>
      <w:rFonts w:ascii="Arial" w:eastAsia="Arial" w:hAnsi="Arial"/>
      <w:kern w:val="0"/>
      <w:sz w:val="21"/>
      <w:lang w:val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9419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094191"/>
    <w:rPr>
      <w:rFonts w:ascii="Arial" w:eastAsia="Arial" w:hAnsi="Arial"/>
      <w:kern w:val="0"/>
      <w:sz w:val="21"/>
      <w:lang w:val="en-US"/>
      <w14:ligatures w14:val="none"/>
    </w:rPr>
  </w:style>
  <w:style w:type="paragraph" w:customStyle="1" w:styleId="Standard">
    <w:name w:val="Standard"/>
    <w:rsid w:val="0009419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094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WW">
    <w:name w:val="Standard (WW)"/>
    <w:rsid w:val="00F1361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paragraph" w:customStyle="1" w:styleId="TableContents">
    <w:name w:val="Table Contents"/>
    <w:basedOn w:val="StandardWW"/>
    <w:rsid w:val="00F1361E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65f6fc-8e1e-4c62-80e5-51e987c1ffe5">
      <Terms xmlns="http://schemas.microsoft.com/office/infopath/2007/PartnerControls"/>
    </lcf76f155ced4ddcb4097134ff3c332f>
    <Status xmlns="a365f6fc-8e1e-4c62-80e5-51e987c1ffe5">Vigente</Status>
    <Validade xmlns="a365f6fc-8e1e-4c62-80e5-51e987c1ffe5" xsi:nil="true"/>
    <_x00c1_readeInteresse xmlns="a365f6fc-8e1e-4c62-80e5-51e987c1ffe5">
      <Value>Qualidade</Value>
      <Value>Comercial</Value>
    </_x00c1_readeInteresse>
    <TaxCatchAll xmlns="fe1112c7-5ae8-462f-a81e-5e8fc9c95c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1675ACC291A14184A128ECF61A1B16" ma:contentTypeVersion="16" ma:contentTypeDescription="Crie um novo documento." ma:contentTypeScope="" ma:versionID="1d31565217d3011c8131c65a3d429da5">
  <xsd:schema xmlns:xsd="http://www.w3.org/2001/XMLSchema" xmlns:xs="http://www.w3.org/2001/XMLSchema" xmlns:p="http://schemas.microsoft.com/office/2006/metadata/properties" xmlns:ns2="a365f6fc-8e1e-4c62-80e5-51e987c1ffe5" xmlns:ns3="fe1112c7-5ae8-462f-a81e-5e8fc9c95c73" targetNamespace="http://schemas.microsoft.com/office/2006/metadata/properties" ma:root="true" ma:fieldsID="072f03a389a2bedf67ec603959ea55b5" ns2:_="" ns3:_="">
    <xsd:import namespace="a365f6fc-8e1e-4c62-80e5-51e987c1ffe5"/>
    <xsd:import namespace="fe1112c7-5ae8-462f-a81e-5e8fc9c95c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Status" minOccurs="0"/>
                <xsd:element ref="ns2:MediaLengthInSeconds" minOccurs="0"/>
                <xsd:element ref="ns2:_x00c1_readeInteresse" minOccurs="0"/>
                <xsd:element ref="ns2:Valida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f6fc-8e1e-4c62-80e5-51e987c1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5ca46c5-c566-4196-8846-a60b0a862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s" ma:index="18" nillable="true" ma:displayName="Status" ma:format="Dropdown" ma:internalName="Status">
      <xsd:simpleType>
        <xsd:restriction base="dms:Choice">
          <xsd:enumeration value="Em Revisão"/>
          <xsd:enumeration value="Vigente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x00c1_readeInteresse" ma:index="20" nillable="true" ma:displayName="Área de Interesse" ma:format="Dropdown" ma:internalName="_x00c1_readeInteres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Qualidade"/>
                    <xsd:enumeration value="RH"/>
                    <xsd:enumeration value="Comercial"/>
                    <xsd:enumeration value="MKT"/>
                    <xsd:enumeration value="TI"/>
                    <xsd:enumeration value="Financeiro"/>
                    <xsd:enumeration value="Logística"/>
                  </xsd:restriction>
                </xsd:simpleType>
              </xsd:element>
            </xsd:sequence>
          </xsd:extension>
        </xsd:complexContent>
      </xsd:complexType>
    </xsd:element>
    <xsd:element name="Validade" ma:index="21" nillable="true" ma:displayName="Validade" ma:format="DateOnly" ma:internalName="Validade">
      <xsd:simpleType>
        <xsd:restriction base="dms:DateTim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112c7-5ae8-462f-a81e-5e8fc9c95c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997614-5997-464d-83a1-c58622491a3b}" ma:internalName="TaxCatchAll" ma:showField="CatchAllData" ma:web="fe1112c7-5ae8-462f-a81e-5e8fc9c95c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F4563E-A598-472A-8416-EA0C152C70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61B139-1548-4CFD-B687-011AE6079F51}">
  <ds:schemaRefs>
    <ds:schemaRef ds:uri="http://schemas.microsoft.com/office/2006/metadata/properties"/>
    <ds:schemaRef ds:uri="http://schemas.microsoft.com/office/infopath/2007/PartnerControls"/>
    <ds:schemaRef ds:uri="a365f6fc-8e1e-4c62-80e5-51e987c1ffe5"/>
    <ds:schemaRef ds:uri="fe1112c7-5ae8-462f-a81e-5e8fc9c95c73"/>
  </ds:schemaRefs>
</ds:datastoreItem>
</file>

<file path=customXml/itemProps3.xml><?xml version="1.0" encoding="utf-8"?>
<ds:datastoreItem xmlns:ds="http://schemas.openxmlformats.org/officeDocument/2006/customXml" ds:itemID="{5F426469-834E-44D6-B32E-05A506B900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7AEE68-2D6D-46E9-ACCC-1242890E05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5f6fc-8e1e-4c62-80e5-51e987c1ffe5"/>
    <ds:schemaRef ds:uri="fe1112c7-5ae8-462f-a81e-5e8fc9c95c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1958</Words>
  <Characters>11595</Characters>
  <Application>Microsoft Office Word</Application>
  <DocSecurity>0</DocSecurity>
  <Lines>606</Lines>
  <Paragraphs>403</Paragraphs>
  <ScaleCrop>false</ScaleCrop>
  <Company/>
  <LinksUpToDate>false</LinksUpToDate>
  <CharactersWithSpaces>13397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Cecilia Zimmermann</dc:creator>
  <cp:keywords/>
  <dc:description/>
  <cp:lastModifiedBy>Aline Cecilia Zimmermann</cp:lastModifiedBy>
  <cp:revision>6</cp:revision>
  <dcterms:created xsi:type="dcterms:W3CDTF">2026-05-25T00:33:00Z</dcterms:created>
  <dcterms:modified xsi:type="dcterms:W3CDTF">2026-06-01T16:43:00Z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0x010100A01675ACC291A14184A128ECF61A1B16</vt:lpwstr>
  </property>
  <property fmtid="{D5CDD505-2E9C-101B-9397-08002B2CF9AE}" pid="3" name="MediaServiceImageTags">
    <vt:lpwstr/>
  </property>
</Properties>
</file>