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7580" w:rsidRPr="00C47580" w:rsidRDefault="00C47580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C47580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EF562A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58EF7126E6F24D3A936E2FF9AA019568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  <w:bookmarkStart w:id="0" w:name="_GoBack"/>
        </w:p>
        <w:bookmarkEnd w:id="0"/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448CE" w:rsidRDefault="00EF562A" w:rsidP="000D571B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361EF8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11800264" w:history="1">
                <w:r w:rsidR="00361EF8" w:rsidRPr="00324630">
                  <w:rPr>
                    <w:rStyle w:val="Hipervnculo"/>
                    <w:noProof/>
                  </w:rPr>
                  <w:t>Instrucciones de llenado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_Toc411800264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 w:rsidR="00EF562A"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65" w:history="1">
                <w:r w:rsidR="00361EF8" w:rsidRPr="00324630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_Toc411800265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66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_Toc411800266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67" w:history="1">
                <w:r w:rsidR="00361EF8" w:rsidRPr="00324630">
                  <w:rPr>
                    <w:rStyle w:val="Hipervnculo"/>
                    <w:noProof/>
                  </w:rPr>
                  <w:t>[Formato: [800500] Notas - Lista de notas]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_Toc411800267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68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_Toc411800268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69" w:history="1">
                <w:r w:rsidR="00361EF8" w:rsidRPr="00324630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_Toc411800269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0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_Toc411800270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1" w:history="1">
                <w:r w:rsidR="00361EF8" w:rsidRPr="00324630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_Toc411800271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2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_Toc411800272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3" w:history="1">
                <w:r w:rsidR="00361EF8" w:rsidRPr="00324630">
                  <w:rPr>
                    <w:rStyle w:val="Hipervnculo"/>
                    <w:noProof/>
                  </w:rPr>
                  <w:t>[Formato: [310000] Estado de resultados, resultado del periodo, por función de gasto]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_Toc411800273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4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_Toc411800274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5" w:history="1">
                <w:r w:rsidR="00361EF8" w:rsidRPr="00324630">
                  <w:rPr>
                    <w:rStyle w:val="Hipervnculo"/>
                    <w:noProof/>
                  </w:rPr>
                  <w:t>[Contexto: Trimestre ejercicio anterior]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_Toc411800275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6" w:history="1">
                <w:r w:rsidR="00361EF8" w:rsidRPr="00324630">
                  <w:rPr>
                    <w:rStyle w:val="Hipervnculo"/>
                    <w:noProof/>
                  </w:rPr>
                  <w:t>[Contexto: Acumulado ejercicio actual]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_Toc411800276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7" w:history="1">
                <w:r w:rsidR="00361EF8" w:rsidRPr="00324630">
                  <w:rPr>
                    <w:rStyle w:val="Hipervnculo"/>
                    <w:noProof/>
                  </w:rPr>
                  <w:t>[Contexto: Acumulado ejercicio anterior]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_Toc411800277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8" w:history="1">
                <w:r w:rsidR="00361EF8" w:rsidRPr="00324630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_Toc411800278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79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_Toc411800279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80" w:history="1">
                <w:r w:rsidR="00361EF8" w:rsidRPr="00324630">
                  <w:rPr>
                    <w:rStyle w:val="Hipervnculo"/>
                    <w:noProof/>
                  </w:rPr>
                  <w:t>[Formato: [800007] Anexo - Instrumentos financieros derivados]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_Toc411800280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61EF8" w:rsidRDefault="00EF562A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281" w:history="1">
                <w:r w:rsidR="00361EF8" w:rsidRPr="00324630">
                  <w:rPr>
                    <w:rStyle w:val="Hipervnculo"/>
                    <w:noProof/>
                  </w:rPr>
                  <w:t>Contexto: Trimestre actual</w:t>
                </w:r>
                <w:r w:rsidR="00361EF8">
                  <w:rPr>
                    <w:noProof/>
                    <w:webHidden/>
                  </w:rPr>
                  <w:tab/>
                </w:r>
                <w:r w:rsidR="00361EF8">
                  <w:rPr>
                    <w:noProof/>
                    <w:webHidden/>
                  </w:rPr>
                  <w:fldChar w:fldCharType="begin"/>
                </w:r>
                <w:r w:rsidR="00361EF8">
                  <w:rPr>
                    <w:noProof/>
                    <w:webHidden/>
                  </w:rPr>
                  <w:instrText xml:space="preserve"> PAGEREF _Toc411800281 \h </w:instrText>
                </w:r>
                <w:r w:rsidR="00361EF8">
                  <w:rPr>
                    <w:noProof/>
                    <w:webHidden/>
                  </w:rPr>
                </w:r>
                <w:r w:rsidR="00361EF8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361EF8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11800264"/>
          <w:r w:rsidRPr="001504F8">
            <w:rPr>
              <w:sz w:val="36"/>
              <w:szCs w:val="36"/>
            </w:rPr>
            <w:lastRenderedPageBreak/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2DD80CA0" wp14:editId="54692805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11800265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11800266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[XBRL-0001]    Información a revelar sobre información general sobre los estados financieros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37A6" w:rsidRDefault="008C37A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37A6" w:rsidRDefault="008C37A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962F7" w:rsidRDefault="000962F7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</w:t>
          </w:r>
          <w:r w:rsidR="00145EB8">
            <w:rPr>
              <w:rFonts w:ascii="Consolas" w:hAnsi="Consolas" w:cs="Consolas"/>
              <w:color w:val="1E1E1E"/>
              <w:sz w:val="18"/>
              <w:szCs w:val="18"/>
            </w:rPr>
            <w:t>3] Nombre del proveedor de servicios de Auditoría externa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84830545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[XBRL-0004]    Nombre del socio que firma la opinión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902907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[XBRL-0005]    Tipo de opinión a los estados financieros [bloque de texto]</w:t>
          </w:r>
        </w:p>
      </w:sdtContent>
    </w:sdt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835887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[XBRL-0006]    Fecha de opinión sobre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8366713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[XBRL-0007]    Fecha de asamblea en que se aprobaron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37907508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[XBRL-0008]    Seguimiento de análisis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1180026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-1210650947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5" w:name="_Toc411800268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5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[XBRL-00012]    Información a revelar sobre notas, declaración de cumplimiento con las NIIF y otra información explicativa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542729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[XBRL-00013]    Información a revelar sobre juicios y estimaciones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49706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[XBRL-00014]    Información a revelar sobre gastos acumulados (o devengados) y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563993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[XBRL-00015]    Información a revelar sobre correcciones de valor por pérdidas crediticias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440560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[XBRL-00016]    Información a revelar sobre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660169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[XBRL-00017]    Información a revelar sobre remuneración de los auditores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7341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[XBRL-00018]    Información a revelar sobre la autorización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91679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[XBRL-00019]    Información a revelar sobre activos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670253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[XBRL-00020]    Información a revelar sobre criterios de consolidación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243948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[XBRL-00021]    Información a revelar sobre criterios de elaboración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24600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[XBRL-00022]    Información a revelar sobre activos biológicos, productos agrícolas en el punto de la cosecha o recolección y subvenciones gubernamentales relacionadas con activos biológicos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405746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[XBRL-00023]    Información a revelar sobre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6717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[XBRL-00024]    Información a revelar sobre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6473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[XBRL-00025]    Información a revelar sobre saldos bancarios y de efectivo en bancos centrales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503884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[XBRL-00026]    Información a revelar sobre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6508482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[XBRL-00027]    Información a revelar sobre el estado de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060828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[XBRL-00028]    Información a revelar sobre cambios en las políticas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878966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[XBRL-00029]    Información a revelar sobre cambios en políticas contables, estimaciones contables y errores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316663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[XBRL-00030]    Información a revelar sobre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63207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[XBRL-00031]    Información a revelar sobre reclamaciones y beneficios pagados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7113366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[XBRL-00032]    Información a revelar sobre compromisos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597605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[XBRL-00033]    Información a revelar sobre compromisos y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906323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[XBRL-00034]    Información a revelar sobre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3190229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[XBRL-00035]    Información a revelar sobre costos de ventas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726236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[XBRL-00036]    Información a revelar sobre riesgo de crédito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89749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[XBRL-00037]    Información a revelar sobre instrumentos de deuda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04851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[XBRL-00038]    Información a revelar sobre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72377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[XBRL-00039]    Información a revelar sobre ingresos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8064141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[XBRL-00040]    Información a revelar sobre impuestos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3160750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[XBRL-00041]    Información a revelar sobre depósitos de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1785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[XBRL-00042]    Información a revelar sobre depósitos de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913635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[XBRL-00043]    Información a revelar sobre gastos por depreciación y amortización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317892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[XBRL-00044]    Información a revelar sobre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261610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[XBRL-00045]    Información a revelar sobre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171900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[XBRL-00046]    Información a revelar sobre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274360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[XBRL-00047]    Información a revelar sobre ganancias por acción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560462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[XBRL-00048]    Información a revelar sobre el efecto de las variaciones en las tasas de cambio de la moneda extranjera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200062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[XBRL-00049]    Información a revelar sobre beneficios a los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635193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[XBRL-00050]    Información a revelar sobre los segmentos de operación de la entidad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343850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[XBRL-00051]    Información a revelar sobre hechos ocurridos después del periodo sobre el que se informa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048347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[XBRL-00052]    Información a revelar sobre gastos [bloque de texto]</w:t>
          </w:r>
        </w:p>
      </w:sdtContent>
    </w:sdt>
    <w:p w:rsidR="003448CE" w:rsidRPr="00C51AFB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4683925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[XBRL-00053]    Información a revelar sobre gastos por naturaleza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836070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[XBRL-00054]    Información a revelar sobre activos para exploración y evaluación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4515376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[XBRL-00055]    Información a revelar sobre medición del valor razonable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80183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[XBRL-00056]    Información a revelar sobre el valor razonable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00582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[XBRL-00057]    Información a revelar sobre ingresos (gastos) por primas y comisiones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1845851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[XBRL-00058]    Información a revelar sobre gastos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945094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[XBRL-00059]    Información a revelar sobre ingresos (gastos)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005600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[XBRL-00060]    Información a revelar sobre ingresos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9319537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[XBRL-00061]    Información a revelar sobre activos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5191863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[XBRL-00062]    Información a revelar sobre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53352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[XBRL-00063]    Información a revelar sobre instrumentos financieros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6583319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[XBRL-00064]    Información a revelar sobre instrumentos financieros designados como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074394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[XBRL-00065]    Información a revelar sobre instrumentos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553998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[XBRL-00066]    Información a revelar sobre pasivos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505717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[XBRL-00067]    Información a revelar sobre gestión del riesgo financiero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58140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[XBRL-00068]    Información a revelar sobre la adopción por primera vez de las NIIF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426437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[XBRL-00069]    Información a revelar sobre gastos generales y administrativos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434768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[XBRL-00070]    Información a revelar sobre información general sobre los estados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725384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[XBRL-00071]    Información a revelar sobre la hipótesis de negocio en marcha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42993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[XBRL-00072]    Información a revelar sobre el crédito mercantil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3778825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[XBRL-00073]    Información a revelar sobre subvenciones del gobierno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6107226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[XBRL-00074]    Información a revelar sobre deterioro de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451493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[XBRL-00075]    Información a revelar sobre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96271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[XBRL-00076]    Información a revelar sobre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274956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[XBRL-00077]    Información a revelar sobre personal clave de la gerencia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694684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[XBRL-00078]    Información a revelar de contratos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483173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[XBRL-00079]    Información a revelar sobre ingresos ordinarios por primas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4292902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[XBRL-00080]    Información a revelar sobre activos intangibles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3750908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[XBRL-00081]    Información a revelar sobre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7439905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[XBRL-00082]    Información a revelar sobre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20987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[XBRL-00083]    Información a revelar sobre ingresos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518277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[XBRL-00084]    Información a revelar sobre ingresos (gastos)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753059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[XBRL-00085]    Información a revelar sobre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221744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[XBRL-00086]    Información a revelar sobre pasivos por contratos de inversión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045693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[XBRL-00087]    Información a revelar sobre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437752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[XBRL-00088]    Información a revelar sobre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363991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[XBRL-00089]    Información a revelar sobre inversiones distintas de las contabilizadas utilizando el método de la participación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223429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[XBRL-00090]    Información a revelar sobre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085030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[XBRL-00091]    Información a revelar sobre negocios conjuntos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194664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[XBRL-00092]    Información a revelar anticipos por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3466643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[XBRL-00093]    Información a revelar sobre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8922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[XBRL-00094]    Información a revelar sobre riesgo de liquidez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4124474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[XBRL-00095]    Información a revelar sobre préstamos y anticipos a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2918863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[XBRL-00096]    Información a revelar sobre préstamos y anticipos a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71310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[XBRL-00097]    Información a revelar sobre riesgo de mercado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249273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[XBRL-00098]    Información a revelar sobre el valor de los activos netos atribuibles a los tenedores de las unidades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582611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[XBRL-00099]    Información a revelar sobre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1226368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[XBRL-000100]    Información a revelar sobre activos no circulantes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97156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[XBRL-000101]    Información a revelar sobre activos no circulantes o grupo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882143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[XBRL-000102]    Información a revelar sobre objetivos, políticas y procesos para la gestión del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4144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[XBRL-000103]    Información a revelar sobre otros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479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[XBRL-000104]    Información a revelar sobre otros activos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099812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[XBRL-000105]    Información a revelar sobre otros pasivos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1474194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[XBRL-000106]    Información a revelar sobre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619760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[XBRL-000107]    Información a revelar sobre otros activos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0674835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[XBRL-000108]    Información a revelar sobre otros pasivos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6658169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[XBRL-000109]    Información a revelar sobre otros gastos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498139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[XBRL-000110]    Información a revelar sobre otros ingresos (gastos)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45749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[XBRL-000111]    Información a revelar sobre otros resultados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97954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[XBRL-000112]    Información a revelar sobre anticipos y otros activos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67365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[XBRL-000113]    Información a revelar sobre ganancias (pérdidas) por actividades de operación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419358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[XBRL-000114]    Información a revelar sobre propiedades, planta y equipo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0450429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[XBRL-000115]    Información a revelar sobre provisiones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3062568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[XBRL-000116]    Información a revelar sobre la reclasificación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8287100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[XBRL-000117]    Información a revelar sobre ingresos de actividades ordinarias reconocidos procedentes de contratos de construcción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618803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[XBRL-000118]    Información a revelar sobre reaseguros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6798079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[XBRL-000119]    Información a revelar sobre partes relacionadas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7417753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[XBRL-000120]    Información a revelar sobre acuerdos de recompra y de recompra inversa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302215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[XBRL-000121]    Información a revelar sobre gastos de investigación y desarrollo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178889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[XBRL-000122]    Información a revelar sobre reservas dentro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1221590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[XBRL-000123]    Información a revelar sobre efectivo y equivalentes de efectivo restringidos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13268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[XBRL-000124]    Información a revelar sobre ingresos de actividades ordinarias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29281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[XBRL-000125]    Información a revelar sobre acuerdos de concesión de servicios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Pr="000C2D7A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157259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[XBRL-000126]    Información a revelar sobre capital en acciones, reservas y otras participaciones en el capital contable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983578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[XBRL-000127]    Información a revelar sobre acuerdos con pagos basados en acciones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575198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[XBRL-000128]    Información a revelar sobre pasivos subordinados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7585223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[XBRL-000129]    Información a revelar sobre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8881481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6512063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[XBRL-000131]    Información a revelar sobre cuentas por cobrar y por pagar por impuestos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5787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[XBRL-000132]    Información a revelar sobre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1053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[XBRL-000133]    Información a revelar sobre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799480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[XBRL-000134]    Información a revelar sobre ingresos (gastos)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2234484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[XBRL-000135]    Información a revelar sobre acciones propias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6" w:name="_Toc411800269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1180027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[XBRL-000145]    Comentarios de la gerencia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09885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[XBRL-000146]    Información a revelar sobre la naturaleza del negocio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1723547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[XBRL-000147]    Información a revelar sobre los objetivos de la gerencia y sus estrategias para alcanzar esos objetivos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148573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[XBRL-000148]    Información a revelar sobre los recursos, riesgos y relaciones más significativos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380368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[XBRL-000149]    Resultados de las operaciones y perspectivas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5924755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[XBRL-000150]    Situación financiera, liquidez y recursos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4439248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[XBRL-000151]    Control interno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99127462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[XBRL-000152]    Información a revelar sobre las medidas de rendimiento fundamentales e indicadores que la gerencia utiliza para evaluar el rendimiento de la entidad con respecto a los objetivos establecidos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11800271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11800272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[XBRL-000153]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514864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[XBRL-000154]    Descripción de la política contable de activos financieros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371443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[XBRL-000155]    Descripción de la política contable para activos biológicos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759352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[XBRL-000156]    Descripción de la política contable para costos de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179900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[XBRL-000157]    Descripción de la política contable para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481427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[XBRL-000158]    Descripción de la política contable para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8384528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[XBRL-000159]    Descripción de la política contable para combinaciones de negocios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354475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[XBRL-000160]    Descripción de la política contable para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8278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[XBRL-000161]    Descripción de la política contable para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0045984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[XBRL-000162]    Descripción de la política contable para construcciones en proceso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801573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[XBRL-000163]    Descripción de la política contable de los costos de adquisición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13072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[XBRL-000164]    Descripción de la política contable para provisiones para retiro del servicio, restauración y rehabilitación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14494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[XBRL-000165]    Descripción de la política contable para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779950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[XBRL-000166]    Descripción de la política contable para gastos por depreciación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72695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[XBRL-000167]    Descripción de la política contable para baja en cuentas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102066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[XBRL-000168]    Descripción de la política contable para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3332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[XBRL-000169]    Descripción de la política contable para instrumentos financieros derivados y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664816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[XBRL-000170]    Descripción de la política contable para la determinación de los componentes del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4327858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[XBRL-000171]    Descripción de la política contable para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7330306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[XBRL-000172]    Descripción de la política contable para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9159831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[XBRL-000173]    Descripción de la política contable para las ganancias por 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524974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[XBRL-000174]    Descripción de la política contable para beneficios a los empleados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17949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[XBRL-000175]    Descripción de la política contable para gastos relacionados con el medioambiente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1681067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[XBRL-000176]    Descripción de la política contable para gastos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70582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[XBRL-000177]    Descripción de las políticas contables para desembolsos de exploración y evaluación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870026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[XBRL-000178]    Descripción de la política contable para mediciones al valor razonable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2017825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[XBRL-000179]    Descripción de la política contable para primas e ingresos y gastos por comisiones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116520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[XBRL-000180]    Descripción de la política contable para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999454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[XBRL-000181]    Descripción de la política contable para ingresos y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641193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[XBRL-000182]    Descripción de la política contable para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42282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[XBRL-000183]    Descripción de la política contable para garantías financieras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833561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[XBRL-000184]    Descripción de la política contable para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800837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[XBRL-000185]    Descripción de la política contable para instrumentos financieros a valor razonable con cambios en resultados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253019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[XBRL-000186]    Descripción de la política contable para pasivos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80960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[XBRL-000187]    Descripción de la política contable para conversión de moneda extranjera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8030237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[XBRL-000188]    Descripción de la política contable para la moneda funcional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137464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[XBRL-000189]    Descripción de la política contable para el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86050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[XBRL-000190]    Descripción de las políticas contables para subvenciones gubernamentales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651112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[XBRL-000191]    Descripción de la política contable para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4482544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[XBRL-000192]    Descripción de la política contable para inversiones mantenidas hasta el vencimiento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889308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[XBRL-000193]    Descripción de la política contable para deterioro del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23109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[XBRL-000194]    Descripción de la política contable para deterioro del valor de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661788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[XBRL-000195]    Descripción de la política contable para deterioro del valor de activos no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47112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[XBRL-000196]    Descripción de la política contable para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703035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[XBRL-000197]    Descripción de las políticas contables de contratos de seguro y de los activos, pasivos, ingresos y gastos relacionados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3651928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[XBRL-000198]    Descripción de la política contable para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4893580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[XBRL-000199]    Descripción de la política contable para activos intangibles distintos al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719775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[XBRL-000200]    Descripción de la política contable para ingresos y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875128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[XBRL-000201]    Descripción de las políticas contables para inversiones en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1465206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[XBRL-000202]    Descripción de la política contable para inversiones en asociadas y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999333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[XBRL-000203]    Descripción de las políticas contables para inversiones en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84596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[XBRL-000204]    Descripción de la política contable para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58803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[XBRL-000205]    Descripción de la política contable para inversiones distintas de las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9238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[XBRL-000206]    Descripción de la política contable para el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529591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[XBRL-000207]    Descripción de la política contable para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608450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[XBRL-000208]    Descripción de la política contable para préstamos y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4869476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[XBRL-000209]    Descripción de las políticas contables para la medición de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4813626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[XBRL-000210]    Descripción de la política contable para activos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0991815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[XBRL-000211]    Descripción de la política contable para derechos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729419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[XBRL-000212]    Descripción de la política contable para activos no circulantes o grupos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99105341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[XBRL-000213]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9653289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[XBRL-000214]    Descripción de la política contable para la compensación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120730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[XBRL-000215]    Descripción de la política contable para activos de petróleo y gas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7578723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[XBRL-000216]    Descripción de la política contable para propiedades, planta y equipo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10088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[XBRL-000217]    Descripción de la política contable para provisiones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594460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[XBRL-000218]    Descripción de la política contable para la reclasificación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982214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[XBRL-000219]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63154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[XBRL-000220]    Descripción de las políticas contables para el reconocimiento de ingresos de actividades ordinarias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916721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[XBRL-000221]    Descripción de la política contable para reaseguros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5217338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[XBRL-000222]    Descripción de la política contable para acuerdos de recompra y de recompra inversa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8605948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[XBRL-000223]    Descripción de la política contable para gastos de investigación y desarrollo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145234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[XBRL-000224]    Descripción de la política contable para el efectivo y equivalentes de efectivo restringido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90421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[XBRL-000225]    Descripción de la política contable para la información financiera por segmentos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290020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[XBRL-000226]    Descripción de la política contable para las transacciones con pagos basados en acciones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563105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[XBRL-000227]    Descripción de la política contable para costos de desmonte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8151604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[XBRL-000228]    Descripción de la política contable para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532724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[XBRL-000229]    Descripción de las políticas contables para los beneficios por terminación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5521137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[XBRL-000230]    Descripción de la política contable para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4685285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[XBRL-000231]    Descripción de la política contable para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915744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[XBRL-000232]    Descripción de la política contable para ingresos y gastos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23113842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[XBRL-000233]    Descripción de la política contable para transacciones con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605835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[XBRL-000234]    Descripción de la política contable para transacciones con partes relacionadas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899329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[XBRL-000235]    Descripción de la política contable para acciones propias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Pr="000C2D7A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7247542"/>
        <w:lock w:val="sdtContentLocked"/>
        <w:placeholder>
          <w:docPart w:val="58EF7126E6F24D3A936E2FF9AA019568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[XBRL-000236]    Descripción de otras políticas contables relevantes para comprender los estados financieros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11800273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79991094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[310000] Estado de resultados, resultado del periodo, por función de gasto</w:t>
          </w:r>
          <w:r>
            <w:rPr>
              <w:sz w:val="36"/>
              <w:szCs w:val="36"/>
            </w:rPr>
            <w:t>]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1180027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[XBRL-000240]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2" w:name="_Toc411800275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69465591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Trimestre ejercicio anterior</w:t>
          </w:r>
          <w:r>
            <w:rPr>
              <w:sz w:val="30"/>
              <w:szCs w:val="30"/>
            </w:rPr>
            <w:t>]</w:t>
          </w:r>
          <w:bookmarkEnd w:id="12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[XBRL-000241]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3" w:name="_Toc41180027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91817324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actual</w:t>
          </w:r>
          <w:r>
            <w:rPr>
              <w:sz w:val="30"/>
              <w:szCs w:val="30"/>
            </w:rPr>
            <w:t>]</w:t>
          </w:r>
          <w:bookmarkEnd w:id="13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[XBRL-000242]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4" w:name="_Toc41180027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919249032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  <w:highlight w:val="white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anterior</w:t>
          </w:r>
          <w:r>
            <w:rPr>
              <w:sz w:val="30"/>
              <w:szCs w:val="30"/>
            </w:rPr>
            <w:t>]</w:t>
          </w:r>
          <w:bookmarkEnd w:id="14"/>
        </w:p>
        <w:p w:rsidR="000C2D7A" w:rsidRDefault="00841C6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  <w:highlight w:val="white"/>
            </w:rPr>
            <w:t>[XBRL-000243]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5" w:name="_Toc411800278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5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6" w:name="_Toc411800279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16" w:displacedByCustomXml="next"/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222222"/>
          <w:sz w:val="18"/>
          <w:szCs w:val="18"/>
          <w:shd w:val="clear" w:color="auto" w:fill="FFFFFF"/>
        </w:rPr>
        <w:id w:val="81571331"/>
        <w:lock w:val="sdtContentLocked"/>
        <w:placeholder>
          <w:docPart w:val="A64D45DBF61B4A34AC79198C4E45F2DE"/>
        </w:placeholder>
        <w:text/>
      </w:sdtPr>
      <w:sdtEndPr/>
      <w:sdtContent>
        <w:p w:rsidR="00974865" w:rsidRPr="000C2D7A" w:rsidRDefault="00974865" w:rsidP="00974865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[XBRL-000252</w:t>
          </w:r>
          <w:r w:rsidRPr="00974865"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]    Descripción de sucesos y transacciones significativas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74865" w:rsidRDefault="00974865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74865" w:rsidRDefault="00974865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74865" w:rsidRDefault="00974865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74865" w:rsidRDefault="00974865" w:rsidP="0097486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74865" w:rsidRDefault="00974865" w:rsidP="0097486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49418942"/>
        <w:lock w:val="sdtContentLocked"/>
        <w:placeholder>
          <w:docPart w:val="A64D45DBF61B4A34AC79198C4E45F2DE"/>
        </w:placeholder>
        <w:text/>
      </w:sdtPr>
      <w:sdtEndPr/>
      <w:sdtContent>
        <w:p w:rsidR="00974865" w:rsidRPr="000C2D7A" w:rsidRDefault="00974865" w:rsidP="00974865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[XBRL-000244]    Información a revelar sobre información financiera intermedia [bloque de texto]</w:t>
          </w:r>
        </w:p>
      </w:sdtContent>
    </w:sdt>
    <w:p w:rsidR="00974865" w:rsidRDefault="00974865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Pr="000C2D7A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8369805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[XBRL-000245]    Descripción de las políticas contables y métodos de cálculo seguidos en los estados financieros intermedios [bloque de texto]</w:t>
          </w:r>
        </w:p>
      </w:sdtContent>
    </w:sdt>
    <w:p w:rsidR="00D56BA8" w:rsidRPr="00077BCB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Pr="00077BCB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9417960"/>
        <w:lock w:val="contentLocked"/>
        <w:placeholder>
          <w:docPart w:val="F2AC4BDCECE941D08CA3CC963B67BDA9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[XBRL-000253]    Explicación de la estacionalidad o carácter cíclico de operaciones intermedias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97872622"/>
        <w:lock w:val="contentLocked"/>
        <w:placeholder>
          <w:docPart w:val="6A5BBD1CD5024EB39FBE4E81344A4F5F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[XBRL-000254]    Explicación de la naturaleza e importe de las partidas, que afecten a los activos, pasivos, capital contable, ganancia neta o flujos de efectivo, que sean no usuales por su naturaleza, importe o incidencia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8523503"/>
        <w:lock w:val="contentLocked"/>
        <w:placeholder>
          <w:docPart w:val="D2D38409CB624C1BBAA3567A0258E496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[XBRL-000255]    Explicación de la naturaleza e importe de cambios en las estimaciones de importes presentados en periodos intermedios anteriores o ejercicios contables anteriores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2263979"/>
        <w:lock w:val="contentLocked"/>
        <w:placeholder>
          <w:docPart w:val="604FE7A2A47647C0A845AB8E38651462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[XBRL-000256]    Explicación de cuestiones, recompras y reembolsos de títulos representativos de deuda y capital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80232934"/>
        <w:lock w:val="contentLocked"/>
        <w:placeholder>
          <w:docPart w:val="983CBE5EA7C44A31BCAEF948D178B75C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[XBRL-000257]    Explicación de sucesos ocurridos después del periodo intermedio sobre el que se informa que no han sido reflejados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60333803"/>
        <w:lock w:val="contentLocked"/>
        <w:placeholder>
          <w:docPart w:val="067A60DF485A4127B7829627EDD14E7B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[XBRL-000258]    Explicación del efecto de cambios en la composición de la entidad durante periodos intermedios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216416"/>
        <w:lock w:val="contentLocked"/>
        <w:placeholder>
          <w:docPart w:val="DBC5DB1C0BDA469CB8E9FD4F754F632B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[XBRL-000259]    Descripción del cumplimiento con las NIIF si se aplican a la información financiera intermedia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3823055"/>
        <w:lock w:val="contentLocked"/>
        <w:placeholder>
          <w:docPart w:val="A77603AD7585446D9B03C29887E69EDC"/>
        </w:placeholder>
      </w:sdtPr>
      <w:sdtEndPr/>
      <w:sdtContent>
        <w:p w:rsidR="00077BCB" w:rsidRPr="000C2D7A" w:rsidRDefault="00077BCB" w:rsidP="00077B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77BCB">
            <w:rPr>
              <w:rFonts w:ascii="Consolas" w:hAnsi="Consolas" w:cs="Consolas"/>
              <w:color w:val="1E1E1E"/>
              <w:sz w:val="18"/>
              <w:szCs w:val="18"/>
            </w:rPr>
            <w:t>[XBRL-000260]    Descripción de la naturaleza e importe del cambio en estimaciones durante el periodo intermedio final</w:t>
          </w:r>
        </w:p>
      </w:sdtContent>
    </w:sdt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77B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77BCB" w:rsidRPr="00077BCB" w:rsidRDefault="00077B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7" w:name="_Toc411800280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153103762"/>
        <w:lock w:val="sdtContentLocked"/>
        <w:placeholder>
          <w:docPart w:val="58EF7126E6F24D3A936E2FF9AA019568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[800007] Anexo - Instrumentos financieros derivados</w:t>
          </w:r>
          <w:r>
            <w:rPr>
              <w:sz w:val="36"/>
              <w:szCs w:val="36"/>
            </w:rPr>
            <w:t>]</w:t>
          </w:r>
          <w:bookmarkEnd w:id="17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8" w:name="_Toc411800281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8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[XBRL-000246]    Discusión de la administración sobre las políticas de uso de instrumentos financieros derivados, explicando si dichas políticas permiten que sean utilizados únicamente con fines de cobertura o con otro fines tales como negociación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07521790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[XBRL-000247]    Descripción genérica sobre las técnicas de valuación, distinguiendo los instrumentos que sean valuados a costo o a valor razonable, así como los métodos y técnicas de 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59550209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[XBRL-000248]    Discusión de la administración sobre las fuentes internas y externas de liquidez que pudieran ser utilizadas para atender requerimientos relacionados con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7680463"/>
        <w:lock w:val="sdtContentLocked"/>
        <w:placeholder>
          <w:docPart w:val="58EF7126E6F24D3A936E2FF9AA019568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[XBRL-000249]    Explicación de los cambios en la exposición a los principales riesgos identificados y en la administración de los mismos, así como contingencias y eventos conocidos o esperados por la administración que puedan afectar en los futuros reportes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87969178"/>
        <w:lock w:val="sdtContentLocked"/>
        <w:placeholder>
          <w:docPart w:val="58EF7126E6F24D3A936E2FF9AA019568"/>
        </w:placeholder>
      </w:sdtPr>
      <w:sdtEndPr/>
      <w:sdtContent>
        <w:p w:rsidR="00F40CB7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[XBRL-000250]    Información cuantitativa a revelar [bloque de texto]</w:t>
          </w:r>
        </w:p>
      </w:sdtContent>
    </w:sdt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B189C" w:rsidRDefault="006B189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  <w:highlight w:val="white"/>
        </w:rPr>
      </w:pPr>
    </w:p>
    <w:sectPr w:rsidR="006B189C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562A"/>
    <w:rsid w:val="00027993"/>
    <w:rsid w:val="000450A5"/>
    <w:rsid w:val="00077BCB"/>
    <w:rsid w:val="000962F7"/>
    <w:rsid w:val="000A6EF4"/>
    <w:rsid w:val="000C2D7A"/>
    <w:rsid w:val="000D571B"/>
    <w:rsid w:val="000D6CB6"/>
    <w:rsid w:val="00145EB8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F3A40"/>
    <w:rsid w:val="0023252F"/>
    <w:rsid w:val="002569F9"/>
    <w:rsid w:val="00287F0F"/>
    <w:rsid w:val="002913AB"/>
    <w:rsid w:val="002974C9"/>
    <w:rsid w:val="002B6D20"/>
    <w:rsid w:val="002B6F87"/>
    <w:rsid w:val="002D2AD4"/>
    <w:rsid w:val="00317150"/>
    <w:rsid w:val="003448CE"/>
    <w:rsid w:val="00361EF8"/>
    <w:rsid w:val="003D3C4A"/>
    <w:rsid w:val="003F19B2"/>
    <w:rsid w:val="00443F28"/>
    <w:rsid w:val="004A76E8"/>
    <w:rsid w:val="004B7462"/>
    <w:rsid w:val="005424A6"/>
    <w:rsid w:val="00544397"/>
    <w:rsid w:val="00571906"/>
    <w:rsid w:val="00584EEF"/>
    <w:rsid w:val="00586D98"/>
    <w:rsid w:val="005D3C2B"/>
    <w:rsid w:val="00605DBC"/>
    <w:rsid w:val="00661444"/>
    <w:rsid w:val="006A61F5"/>
    <w:rsid w:val="006B189C"/>
    <w:rsid w:val="006F28DE"/>
    <w:rsid w:val="00787CDF"/>
    <w:rsid w:val="007D309F"/>
    <w:rsid w:val="008259D0"/>
    <w:rsid w:val="0084142F"/>
    <w:rsid w:val="00841C62"/>
    <w:rsid w:val="00876679"/>
    <w:rsid w:val="00890FC9"/>
    <w:rsid w:val="008C37A6"/>
    <w:rsid w:val="008C4214"/>
    <w:rsid w:val="00920FC7"/>
    <w:rsid w:val="00974865"/>
    <w:rsid w:val="009C2CA4"/>
    <w:rsid w:val="00A230ED"/>
    <w:rsid w:val="00A453E2"/>
    <w:rsid w:val="00A51F67"/>
    <w:rsid w:val="00A70C75"/>
    <w:rsid w:val="00B17EED"/>
    <w:rsid w:val="00B47C09"/>
    <w:rsid w:val="00B722CD"/>
    <w:rsid w:val="00B75458"/>
    <w:rsid w:val="00C31C04"/>
    <w:rsid w:val="00C3314B"/>
    <w:rsid w:val="00C47580"/>
    <w:rsid w:val="00C51AFB"/>
    <w:rsid w:val="00D0543B"/>
    <w:rsid w:val="00D231ED"/>
    <w:rsid w:val="00D37AD3"/>
    <w:rsid w:val="00D56BA8"/>
    <w:rsid w:val="00D867A1"/>
    <w:rsid w:val="00DC4DC3"/>
    <w:rsid w:val="00DE628C"/>
    <w:rsid w:val="00DF58FD"/>
    <w:rsid w:val="00E120E0"/>
    <w:rsid w:val="00E2674F"/>
    <w:rsid w:val="00E268EB"/>
    <w:rsid w:val="00E87406"/>
    <w:rsid w:val="00EF3CE1"/>
    <w:rsid w:val="00EF562A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AD24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8EF7126E6F24D3A936E2FF9AA019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1774B-75A9-4E9E-8CE7-EF04D45C8ABC}"/>
      </w:docPartPr>
      <w:docPartBody>
        <w:p w:rsidR="00000000" w:rsidRDefault="00586753">
          <w:pPr>
            <w:pStyle w:val="58EF7126E6F24D3A936E2FF9AA019568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64D45DBF61B4A34AC79198C4E45F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DBADD8-DD2D-4592-B9EE-594FF18FFB45}"/>
      </w:docPartPr>
      <w:docPartBody>
        <w:p w:rsidR="00000000" w:rsidRDefault="00586753">
          <w:pPr>
            <w:pStyle w:val="A64D45DBF61B4A34AC79198C4E45F2DE"/>
          </w:pPr>
          <w:r w:rsidRPr="008E12BA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2AC4BDCECE941D08CA3CC963B67B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85EF6A-0179-4BBF-9CDC-D298BADD7B92}"/>
      </w:docPartPr>
      <w:docPartBody>
        <w:p w:rsidR="00000000" w:rsidRDefault="00586753">
          <w:pPr>
            <w:pStyle w:val="F2AC4BDCECE941D08CA3CC963B67BDA9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A5BBD1CD5024EB39FBE4E81344A4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9D8E0A-8134-4E2B-BDD2-CB04E89AEEAD}"/>
      </w:docPartPr>
      <w:docPartBody>
        <w:p w:rsidR="00000000" w:rsidRDefault="00586753">
          <w:pPr>
            <w:pStyle w:val="6A5BBD1CD5024EB39FBE4E81344A4F5F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2D38409CB624C1BBAA3567A0258E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E016FE-9B5C-4A51-AC62-6F28D2F9FE82}"/>
      </w:docPartPr>
      <w:docPartBody>
        <w:p w:rsidR="00000000" w:rsidRDefault="00586753">
          <w:pPr>
            <w:pStyle w:val="D2D38409CB624C1BBAA3567A0258E49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04FE7A2A47647C0A845AB8E386514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CE23F-977A-44A0-B8E6-FA3FB877F6B9}"/>
      </w:docPartPr>
      <w:docPartBody>
        <w:p w:rsidR="00000000" w:rsidRDefault="00586753">
          <w:pPr>
            <w:pStyle w:val="604FE7A2A47647C0A845AB8E38651462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83CBE5EA7C44A31BCAEF948D178B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35501-2B62-4AE8-A532-9D9BB44CCD1A}"/>
      </w:docPartPr>
      <w:docPartBody>
        <w:p w:rsidR="00000000" w:rsidRDefault="00586753">
          <w:pPr>
            <w:pStyle w:val="983CBE5EA7C44A31BCAEF948D178B75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67A60DF485A4127B7829627EDD14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55F100-243D-4D34-BEDD-09BC4BB49A07}"/>
      </w:docPartPr>
      <w:docPartBody>
        <w:p w:rsidR="00000000" w:rsidRDefault="00586753">
          <w:pPr>
            <w:pStyle w:val="067A60DF485A4127B7829627EDD14E7B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BC5DB1C0BDA469CB8E9FD4F754F6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DB9F81-2569-4AA8-8CFE-FA32F2F8A6F8}"/>
      </w:docPartPr>
      <w:docPartBody>
        <w:p w:rsidR="00000000" w:rsidRDefault="00586753">
          <w:pPr>
            <w:pStyle w:val="DBC5DB1C0BDA469CB8E9FD4F754F632B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77603AD7585446D9B03C29887E69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1DE081-B325-401C-AE8D-E5F11E850726}"/>
      </w:docPartPr>
      <w:docPartBody>
        <w:p w:rsidR="00000000" w:rsidRDefault="00586753">
          <w:pPr>
            <w:pStyle w:val="A77603AD7585446D9B03C29887E69ED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6753"/>
    <w:rsid w:val="00586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8EF7126E6F24D3A936E2FF9AA019568">
    <w:name w:val="58EF7126E6F24D3A936E2FF9AA019568"/>
  </w:style>
  <w:style w:type="paragraph" w:customStyle="1" w:styleId="A64D45DBF61B4A34AC79198C4E45F2DE">
    <w:name w:val="A64D45DBF61B4A34AC79198C4E45F2DE"/>
  </w:style>
  <w:style w:type="paragraph" w:customStyle="1" w:styleId="F2AC4BDCECE941D08CA3CC963B67BDA9">
    <w:name w:val="F2AC4BDCECE941D08CA3CC963B67BDA9"/>
  </w:style>
  <w:style w:type="paragraph" w:customStyle="1" w:styleId="6A5BBD1CD5024EB39FBE4E81344A4F5F">
    <w:name w:val="6A5BBD1CD5024EB39FBE4E81344A4F5F"/>
  </w:style>
  <w:style w:type="paragraph" w:customStyle="1" w:styleId="D2D38409CB624C1BBAA3567A0258E496">
    <w:name w:val="D2D38409CB624C1BBAA3567A0258E496"/>
  </w:style>
  <w:style w:type="paragraph" w:customStyle="1" w:styleId="604FE7A2A47647C0A845AB8E38651462">
    <w:name w:val="604FE7A2A47647C0A845AB8E38651462"/>
  </w:style>
  <w:style w:type="paragraph" w:customStyle="1" w:styleId="983CBE5EA7C44A31BCAEF948D178B75C">
    <w:name w:val="983CBE5EA7C44A31BCAEF948D178B75C"/>
  </w:style>
  <w:style w:type="paragraph" w:customStyle="1" w:styleId="067A60DF485A4127B7829627EDD14E7B">
    <w:name w:val="067A60DF485A4127B7829627EDD14E7B"/>
  </w:style>
  <w:style w:type="paragraph" w:customStyle="1" w:styleId="DBC5DB1C0BDA469CB8E9FD4F754F632B">
    <w:name w:val="DBC5DB1C0BDA469CB8E9FD4F754F632B"/>
  </w:style>
  <w:style w:type="paragraph" w:customStyle="1" w:styleId="A77603AD7585446D9B03C29887E69EDC">
    <w:name w:val="A77603AD7585446D9B03C29887E69ED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741B2A-3CD8-4FE1-9458-233745EB0F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ifrs_2014_sapib_plantilla_notas-2.dotx</Template>
  <TotalTime>1</TotalTime>
  <Pages>41</Pages>
  <Words>4848</Words>
  <Characters>26668</Characters>
  <Application>Microsoft Office Word</Application>
  <DocSecurity>0</DocSecurity>
  <Lines>222</Lines>
  <Paragraphs>62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18</vt:i4>
      </vt:variant>
    </vt:vector>
  </HeadingPairs>
  <TitlesOfParts>
    <vt:vector size="19" baseType="lpstr">
      <vt:lpstr/>
      <vt:lpstr>Instrucciones de llenado</vt:lpstr>
      <vt:lpstr>Formato: [110000] Información general sobre estados financieros</vt:lpstr>
      <vt:lpstr>    Contexto: Trimestre actual&gt;</vt:lpstr>
      <vt:lpstr>&lt;[Formato: [800500] Notas - Lista de notas]</vt:lpstr>
      <vt:lpstr>    Contexto: Trimestre actual</vt:lpstr>
      <vt:lpstr>&lt;[Formato: [105000] Comentarios y Análisis de la Administración]</vt:lpstr>
      <vt:lpstr>    Contexto: Trimestre actual</vt:lpstr>
      <vt:lpstr>&lt;[Formato: [800600] Notas - Lista de políticas contables]</vt:lpstr>
      <vt:lpstr>    Contexto: Trimestre actual</vt:lpstr>
      <vt:lpstr>&lt;[Formato: [310000] Estado de resultados, resultado del periodo, por función de </vt:lpstr>
      <vt:lpstr>    Contexto: Trimestre actual</vt:lpstr>
      <vt:lpstr>    &lt;[Contexto: Trimestre ejercicio anterior]</vt:lpstr>
      <vt:lpstr>    &lt;[Contexto: Acumulado ejercicio actual]</vt:lpstr>
      <vt:lpstr>    &lt;[Contexto: Acumulado ejercicio anterior]</vt:lpstr>
      <vt:lpstr>&lt;Formato: [813000] Notas - Información financiera intermedia de conformidad con </vt:lpstr>
      <vt:lpstr>    Contexto: Trimestre actual&gt;</vt:lpstr>
      <vt:lpstr>&lt;[Formato: [800007] Anexo - Instrumentos financieros derivados]</vt:lpstr>
      <vt:lpstr>    Contexto: Trimestre actual</vt:lpstr>
    </vt:vector>
  </TitlesOfParts>
  <Company>2HSoftware v1.1</Company>
  <LinksUpToDate>false</LinksUpToDate>
  <CharactersWithSpaces>31454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</dc:creator>
  <cp:lastModifiedBy>carlos</cp:lastModifiedBy>
  <cp:revision>1</cp:revision>
  <dcterms:created xsi:type="dcterms:W3CDTF">2016-09-26T17:17:00Z</dcterms:created>
  <dcterms:modified xsi:type="dcterms:W3CDTF">2016-09-26T17:18:00Z</dcterms:modified>
</cp:coreProperties>
</file>