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67EC" w:rsidRPr="009967EC" w:rsidRDefault="009967EC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9967EC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A63AD6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B4DA2EE9D78F48B58D85D9AE0F51F6DE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448CE" w:rsidRDefault="00A63AD6" w:rsidP="000C2045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  <w:bookmarkStart w:id="0" w:name="_GoBack"/>
          <w:bookmarkEnd w:id="0"/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D0053A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11800329" w:history="1">
                <w:r w:rsidR="00D0053A" w:rsidRPr="00555B40">
                  <w:rPr>
                    <w:rStyle w:val="Hipervnculo"/>
                    <w:noProof/>
                  </w:rPr>
                  <w:t>Instrucciones de llenado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_Toc411800329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 w:rsidR="00A63AD6">
                  <w:rPr>
                    <w:noProof/>
                    <w:webHidden/>
                  </w:rPr>
                  <w:t>2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0" w:history="1">
                <w:r w:rsidR="00D0053A" w:rsidRPr="00555B40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_Toc411800330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1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_Toc411800331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2" w:history="1">
                <w:r w:rsidR="00D0053A" w:rsidRPr="00555B40">
                  <w:rPr>
                    <w:rStyle w:val="Hipervnculo"/>
                    <w:noProof/>
                  </w:rPr>
                  <w:t>[Formato: [800500] Notas - Lista de notas]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_Toc411800332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3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_Toc411800333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4" w:history="1">
                <w:r w:rsidR="00D0053A" w:rsidRPr="00555B40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_Toc411800334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5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_Toc411800335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6" w:history="1">
                <w:r w:rsidR="00D0053A" w:rsidRPr="00555B40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_Toc411800336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7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_Toc411800337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8" w:history="1">
                <w:r w:rsidR="00D0053A" w:rsidRPr="00555B40">
                  <w:rPr>
                    <w:rStyle w:val="Hipervnculo"/>
                    <w:noProof/>
                  </w:rPr>
                  <w:t>[Formato: [310000] Estado de resultados, resultado del periodo, por función de gasto]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_Toc411800338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39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_Toc411800339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40" w:history="1">
                <w:r w:rsidR="00D0053A" w:rsidRPr="00555B40">
                  <w:rPr>
                    <w:rStyle w:val="Hipervnculo"/>
                    <w:noProof/>
                  </w:rPr>
                  <w:t>[Contexto: Trimestre ejercicio anterior]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_Toc411800340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41" w:history="1">
                <w:r w:rsidR="00D0053A" w:rsidRPr="00555B40">
                  <w:rPr>
                    <w:rStyle w:val="Hipervnculo"/>
                    <w:noProof/>
                  </w:rPr>
                  <w:t>[Contexto: Acumulado ejercicio actual]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_Toc411800341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42" w:history="1">
                <w:r w:rsidR="00D0053A" w:rsidRPr="00555B40">
                  <w:rPr>
                    <w:rStyle w:val="Hipervnculo"/>
                    <w:noProof/>
                  </w:rPr>
                  <w:t>[Contexto: Acumulado ejercicio anterior]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_Toc411800342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43" w:history="1">
                <w:r w:rsidR="00D0053A" w:rsidRPr="00555B40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_Toc411800343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D0053A" w:rsidRDefault="00A63AD6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344" w:history="1">
                <w:r w:rsidR="00D0053A" w:rsidRPr="00555B40">
                  <w:rPr>
                    <w:rStyle w:val="Hipervnculo"/>
                    <w:noProof/>
                  </w:rPr>
                  <w:t>Contexto: Trimestre actual</w:t>
                </w:r>
                <w:r w:rsidR="00D0053A">
                  <w:rPr>
                    <w:noProof/>
                    <w:webHidden/>
                  </w:rPr>
                  <w:tab/>
                </w:r>
                <w:r w:rsidR="00D0053A">
                  <w:rPr>
                    <w:noProof/>
                    <w:webHidden/>
                  </w:rPr>
                  <w:fldChar w:fldCharType="begin"/>
                </w:r>
                <w:r w:rsidR="00D0053A">
                  <w:rPr>
                    <w:noProof/>
                    <w:webHidden/>
                  </w:rPr>
                  <w:instrText xml:space="preserve"> PAGEREF _Toc411800344 \h </w:instrText>
                </w:r>
                <w:r w:rsidR="00D0053A">
                  <w:rPr>
                    <w:noProof/>
                    <w:webHidden/>
                  </w:rPr>
                </w:r>
                <w:r w:rsidR="00D0053A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D0053A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11800329"/>
          <w:r w:rsidRPr="001504F8">
            <w:rPr>
              <w:sz w:val="36"/>
              <w:szCs w:val="36"/>
            </w:rPr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2DD80CA0" wp14:editId="54692805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11800330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11800331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[XBRL-0001]    Información a revelar sobre información general sobre los estados financieros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75F66" w:rsidRDefault="00D75F6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lock w:val="sdtContentLocked"/>
        <w:placeholder>
          <w:docPart w:val="B4DA2EE9D78F48B58D85D9AE0F51F6DE"/>
        </w:placeholder>
      </w:sdtPr>
      <w:sdtEndPr/>
      <w:sdtContent>
        <w:p w:rsidR="000C2D7A" w:rsidRDefault="007A1999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Nombre del proveedor de servicios de Auditoría externa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24312386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[XBRL-0004]    Nombre del socio que firma la opinión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32971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[XBRL-0005]    Tipo de opinión a los estados financieros [bloque de texto]</w:t>
          </w:r>
        </w:p>
      </w:sdtContent>
    </w:sdt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969682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[XBRL-0006]    Fecha de opinión sobre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14533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[XBRL-0007]    Fecha de asamblea en que se aprobaron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4524322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[XBRL-0008]    Seguimiento de análisis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11800332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-295682154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5" w:name="_Toc411800333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5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[XBRL-00012]    Información a revelar sobre notas, declaración de cumplimiento con las NIIF y otra información explicativa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542729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[XBRL-00013]    Información a revelar sobre juicios y estimaciones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49706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[XBRL-00014]    Información a revelar sobre gastos acumulados (o devengados) y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563993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[XBRL-00015]    Información a revelar sobre correcciones de valor por pérdidas crediticias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440560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[XBRL-00016]    Información a revelar sobre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660169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[XBRL-00017]    Información a revelar sobre remuneración de los auditores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7341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[XBRL-00018]    Información a revelar sobre la autorización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91679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[XBRL-00019]    Información a revelar sobre activos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670253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[XBRL-00020]    Información a revelar sobre criterios de consolidación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243948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[XBRL-00021]    Información a revelar sobre criterios de elaboración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24600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[XBRL-00022]    Información a revelar sobre activos biológicos, productos agrícolas en el punto de la cosecha o recolección y subvenciones gubernamentales relacionadas con activos biológicos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405746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[XBRL-00023]    Información a revelar sobre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6717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[XBRL-00024]    Información a revelar sobre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6473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[XBRL-00025]    Información a revelar sobre saldos bancarios y de efectivo en bancos centrales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503884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[XBRL-00026]    Información a revelar sobre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6508482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[XBRL-00027]    Información a revelar sobre el estado de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060828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[XBRL-00028]    Información a revelar sobre cambios en las políticas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878966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[XBRL-00029]    Información a revelar sobre cambios en políticas contables, estimaciones contables y errores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316663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[XBRL-00030]    Información a revelar sobre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63207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[XBRL-00031]    Información a revelar sobre reclamaciones y beneficios pagados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7113366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[XBRL-00032]    Información a revelar sobre compromisos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597605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[XBRL-00033]    Información a revelar sobre compromisos y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906323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[XBRL-00034]    Información a revelar sobre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3190229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[XBRL-00035]    Información a revelar sobre costos de ventas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726236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[XBRL-00036]    Información a revelar sobre riesgo de crédito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89749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[XBRL-00037]    Información a revelar sobre instrumentos de deuda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04851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[XBRL-00038]    Información a revelar sobre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72377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[XBRL-00039]    Información a revelar sobre ingresos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8064141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[XBRL-00040]    Información a revelar sobre impuestos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3160750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[XBRL-00041]    Información a revelar sobre depósitos de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1785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[XBRL-00042]    Información a revelar sobre depósitos de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913635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[XBRL-00043]    Información a revelar sobre gastos por depreciación y amortización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317892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[XBRL-00044]    Información a revelar sobre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261610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[XBRL-00045]    Información a revelar sobre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171900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[XBRL-00046]    Información a revelar sobre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274360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[XBRL-00047]    Información a revelar sobre ganancias por acción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560462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[XBRL-00048]    Información a revelar sobre el efecto de las variaciones en las tasas de cambio de la moneda extranjera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200062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[XBRL-00049]    Información a revelar sobre beneficios a los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635193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[XBRL-00050]    Información a revelar sobre los segmentos de operación de la entidad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343850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[XBRL-00051]    Información a revelar sobre hechos ocurridos después del periodo sobre el que se informa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048347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[XBRL-00052]    Información a revelar sobre gastos [bloque de texto]</w:t>
          </w:r>
        </w:p>
      </w:sdtContent>
    </w:sdt>
    <w:p w:rsidR="003448CE" w:rsidRPr="00C51AFB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4683925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[XBRL-00053]    Información a revelar sobre gastos por naturaleza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836070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[XBRL-00054]    Información a revelar sobre activos para exploración y evaluación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4515376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[XBRL-00055]    Información a revelar sobre medición del valor razonable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80183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[XBRL-00056]    Información a revelar sobre el valor razonable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00582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[XBRL-00057]    Información a revelar sobre ingresos (gastos) por primas y comisiones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1845851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[XBRL-00058]    Información a revelar sobre gastos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945094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[XBRL-00059]    Información a revelar sobre ingresos (gastos)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005600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[XBRL-00060]    Información a revelar sobre ingresos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9319537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[XBRL-00061]    Información a revelar sobre activos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5191863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[XBRL-00062]    Información a revelar sobre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53352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[XBRL-00063]    Información a revelar sobre instrumentos financieros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6583319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[XBRL-00064]    Información a revelar sobre instrumentos financieros designados como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074394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[XBRL-00065]    Información a revelar sobre instrumentos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553998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[XBRL-00066]    Información a revelar sobre pasivos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505717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[XBRL-00067]    Información a revelar sobre gestión del riesgo financiero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58140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[XBRL-00068]    Información a revelar sobre la adopción por primera vez de las NIIF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426437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[XBRL-00069]    Información a revelar sobre gastos generales y administrativos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434768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[XBRL-00070]    Información a revelar sobre información general sobre los estados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725384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[XBRL-00071]    Información a revelar sobre la hipótesis de negocio en marcha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42993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[XBRL-00072]    Información a revelar sobre el crédito mercantil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3778825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[XBRL-00073]    Información a revelar sobre subvenciones del gobierno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6107226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[XBRL-00074]    Información a revelar sobre deterioro de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451493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[XBRL-00075]    Información a revelar sobre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96271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[XBRL-00076]    Información a revelar sobre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274956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[XBRL-00077]    Información a revelar sobre personal clave de la gerencia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694684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[XBRL-00078]    Información a revelar de contratos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483173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[XBRL-00079]    Información a revelar sobre ingresos ordinarios por primas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4292902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[XBRL-00080]    Información a revelar sobre activos intangibles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3750908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[XBRL-00081]    Información a revelar sobre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7439905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[XBRL-00082]    Información a revelar sobre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20987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[XBRL-00083]    Información a revelar sobre ingresos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518277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[XBRL-00084]    Información a revelar sobre ingresos (gastos)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753059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[XBRL-00085]    Información a revelar sobre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221744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[XBRL-00086]    Información a revelar sobre pasivos por contratos de inversión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045693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[XBRL-00087]    Información a revelar sobre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437752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[XBRL-00088]    Información a revelar sobre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363991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[XBRL-00089]    Información a revelar sobre inversiones distintas de las contabilizadas utilizando el método de la participación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223429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[XBRL-00090]    Información a revelar sobre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085030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[XBRL-00091]    Información a revelar sobre negocios conjuntos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194664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[XBRL-00092]    Información a revelar anticipos por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3466643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[XBRL-00093]    Información a revelar sobre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8922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[XBRL-00094]    Información a revelar sobre riesgo de liquidez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4124474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[XBRL-00095]    Información a revelar sobre préstamos y anticipos a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2918863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[XBRL-00096]    Información a revelar sobre préstamos y anticipos a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71310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[XBRL-00097]    Información a revelar sobre riesgo de mercado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249273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[XBRL-00098]    Información a revelar sobre el valor de los activos netos atribuibles a los tenedores de las unidades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582611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[XBRL-00099]    Información a revelar sobre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1226368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[XBRL-000100]    Información a revelar sobre activos no circulantes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97156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[XBRL-000101]    Información a revelar sobre activos no circulantes o grupo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882143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[XBRL-000102]    Información a revelar sobre objetivos, políticas y procesos para la gestión del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4144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[XBRL-000103]    Información a revelar sobre otros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479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[XBRL-000104]    Información a revelar sobre otros activos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099812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[XBRL-000105]    Información a revelar sobre otros pasivos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1474194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[XBRL-000106]    Información a revelar sobre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619760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[XBRL-000107]    Información a revelar sobre otros activos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0674835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[XBRL-000108]    Información a revelar sobre otros pasivos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6658169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[XBRL-000109]    Información a revelar sobre otros gastos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498139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[XBRL-000110]    Información a revelar sobre otros ingresos (gastos)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45749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[XBRL-000111]    Información a revelar sobre otros resultados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97954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[XBRL-000112]    Información a revelar sobre anticipos y otros activos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67365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[XBRL-000113]    Información a revelar sobre ganancias (pérdidas) por actividades de operación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419358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[XBRL-000114]    Información a revelar sobre propiedades, planta y equipo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0450429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[XBRL-000115]    Información a revelar sobre provisiones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3062568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[XBRL-000116]    Información a revelar sobre la reclasificación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8287100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[XBRL-000117]    Información a revelar sobre ingresos de actividades ordinarias reconocidos procedentes de contratos de construcción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618803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[XBRL-000118]    Información a revelar sobre reaseguros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6798079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[XBRL-000119]    Información a revelar sobre partes relacionadas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7417753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[XBRL-000120]    Información a revelar sobre acuerdos de recompra y de recompra inversa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302215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[XBRL-000121]    Información a revelar sobre gastos de investigación y desarrollo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178889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[XBRL-000122]    Información a revelar sobre reservas dentro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1221590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[XBRL-000123]    Información a revelar sobre efectivo y equivalentes de efectivo restringidos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13268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[XBRL-000124]    Información a revelar sobre ingresos de actividades ordinarias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29281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[XBRL-000125]    Información a revelar sobre acuerdos de concesión de servicios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Pr="000C2D7A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157259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[XBRL-000126]    Información a revelar sobre capital en acciones, reservas y otras participaciones en el capital contable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983578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[XBRL-000127]    Información a revelar sobre acuerdos con pagos basados en acciones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575198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[XBRL-000128]    Información a revelar sobre pasivos subordinados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7585223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[XBRL-000129]    Información a revelar sobre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8881481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6512063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[XBRL-000131]    Información a revelar sobre cuentas por cobrar y por pagar por impuestos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5787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[XBRL-000132]    Información a revelar sobre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1053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[XBRL-000133]    Información a revelar sobre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799480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[XBRL-000134]    Información a revelar sobre ingresos (gastos)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2234484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[XBRL-000135]    Información a revelar sobre acciones propias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6" w:name="_Toc41180033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11800335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[XBRL-000145]    Comentarios de la gerencia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09885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[XBRL-000146]    Información a revelar sobre la naturaleza del negocio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1723547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[XBRL-000147]    Información a revelar sobre los objetivos de la gerencia y sus estrategias para alcanzar esos objetivos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148573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[XBRL-000148]    Información a revelar sobre los recursos, riesgos y relaciones más significativos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380368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[XBRL-000149]    Resultados de las operaciones y perspectivas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5924755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[XBRL-000150]    Situación financiera, liquidez y recursos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4439248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[XBRL-000151]    Control interno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99127462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[XBRL-000152]    Información a revelar sobre las medidas de rendimiento fundamentales e indicadores que la gerencia utiliza para evaluar el rendimiento de la entidad con respecto a los objetivos establecidos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1180033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11800337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[XBRL-000153]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514864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[XBRL-000154]    Descripción de la política contable de activos financieros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371443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[XBRL-000155]    Descripción de la política contable para activos biológicos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759352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[XBRL-000156]    Descripción de la política contable para costos de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179900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[XBRL-000157]    Descripción de la política contable para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481427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[XBRL-000158]    Descripción de la política contable para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8384528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[XBRL-000159]    Descripción de la política contable para combinaciones de negocios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354475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[XBRL-000160]    Descripción de la política contable para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8278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[XBRL-000161]    Descripción de la política contable para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0045984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[XBRL-000162]    Descripción de la política contable para construcciones en proceso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801573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[XBRL-000163]    Descripción de la política contable de los costos de adquisición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13072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[XBRL-000164]    Descripción de la política contable para provisiones para retiro del servicio, restauración y rehabilitación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14494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[XBRL-000165]    Descripción de la política contable para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779950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[XBRL-000166]    Descripción de la política contable para gastos por depreciación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72695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[XBRL-000167]    Descripción de la política contable para baja en cuentas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102066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[XBRL-000168]    Descripción de la política contable para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3332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[XBRL-000169]    Descripción de la política contable para instrumentos financieros derivados y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664816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[XBRL-000170]    Descripción de la política contable para la determinación de los componentes del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4327858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[XBRL-000171]    Descripción de la política contable para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7330306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[XBRL-000172]    Descripción de la política contable para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9159831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[XBRL-000173]    Descripción de la política contable para las ganancias por 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524974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[XBRL-000174]    Descripción de la política contable para beneficios a los empleados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17949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[XBRL-000175]    Descripción de la política contable para gastos relacionados con el medioambiente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1681067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[XBRL-000176]    Descripción de la política contable para gastos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70582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[XBRL-000177]    Descripción de las políticas contables para desembolsos de exploración y evaluación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870026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[XBRL-000178]    Descripción de la política contable para mediciones al valor razonable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2017825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[XBRL-000179]    Descripción de la política contable para primas e ingresos y gastos por comisiones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116520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[XBRL-000180]    Descripción de la política contable para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999454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[XBRL-000181]    Descripción de la política contable para ingresos y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641193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[XBRL-000182]    Descripción de la política contable para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42282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[XBRL-000183]    Descripción de la política contable para garantías financieras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833561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[XBRL-000184]    Descripción de la política contable para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800837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[XBRL-000185]    Descripción de la política contable para instrumentos financieros a valor razonable con cambios en resultados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253019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[XBRL-000186]    Descripción de la política contable para pasivos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80960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[XBRL-000187]    Descripción de la política contable para conversión de moneda extranjera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8030237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[XBRL-000188]    Descripción de la política contable para la moneda funcional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137464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[XBRL-000189]    Descripción de la política contable para el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86050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[XBRL-000190]    Descripción de las políticas contables para subvenciones gubernamentales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651112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[XBRL-000191]    Descripción de la política contable para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4482544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[XBRL-000192]    Descripción de la política contable para inversiones mantenidas hasta el vencimiento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889308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[XBRL-000193]    Descripción de la política contable para deterioro del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23109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[XBRL-000194]    Descripción de la política contable para deterioro del valor de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661788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[XBRL-000195]    Descripción de la política contable para deterioro del valor de activos no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47112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[XBRL-000196]    Descripción de la política contable para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703035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[XBRL-000197]    Descripción de las políticas contables de contratos de seguro y de los activos, pasivos, ingresos y gastos relacionados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3651928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[XBRL-000198]    Descripción de la política contable para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4893580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[XBRL-000199]    Descripción de la política contable para activos intangibles distintos al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719775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[XBRL-000200]    Descripción de la política contable para ingresos y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875128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[XBRL-000201]    Descripción de las políticas contables para inversiones en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1465206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[XBRL-000202]    Descripción de la política contable para inversiones en asociadas y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999333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[XBRL-000203]    Descripción de las políticas contables para inversiones en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84596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[XBRL-000204]    Descripción de la política contable para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58803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[XBRL-000205]    Descripción de la política contable para inversiones distintas de las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9238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[XBRL-000206]    Descripción de la política contable para el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529591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[XBRL-000207]    Descripción de la política contable para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608450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[XBRL-000208]    Descripción de la política contable para préstamos y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4869476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[XBRL-000209]    Descripción de las políticas contables para la medición de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4813626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[XBRL-000210]    Descripción de la política contable para activos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0991815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[XBRL-000211]    Descripción de la política contable para derechos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729419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[XBRL-000212]    Descripción de la política contable para activos no circulantes o grupos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99105341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[XBRL-000213]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9653289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[XBRL-000214]    Descripción de la política contable para la compensación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120730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[XBRL-000215]    Descripción de la política contable para activos de petróleo y gas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7578723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[XBRL-000216]    Descripción de la política contable para propiedades, planta y equipo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10088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[XBRL-000217]    Descripción de la política contable para provisiones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594460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[XBRL-000218]    Descripción de la política contable para la reclasificación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982214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[XBRL-000219]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63154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[XBRL-000220]    Descripción de las políticas contables para el reconocimiento de ingresos de actividades ordinarias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9167210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[XBRL-000221]    Descripción de la política contable para reaseguros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5217338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[XBRL-000222]    Descripción de la política contable para acuerdos de recompra y de recompra inversa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8605948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[XBRL-000223]    Descripción de la política contable para gastos de investigación y desarrollo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145234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[XBRL-000224]    Descripción de la política contable para el efectivo y equivalentes de efectivo restringido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90421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[XBRL-000225]    Descripción de la política contable para la información financiera por segmentos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290020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[XBRL-000226]    Descripción de la política contable para las transacciones con pagos basados en acciones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563105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[XBRL-000227]    Descripción de la política contable para costos de desmonte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8151604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[XBRL-000228]    Descripción de la política contable para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532724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[XBRL-000229]    Descripción de las políticas contables para los beneficios por terminación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5521137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[XBRL-000230]    Descripción de la política contable para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4685285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[XBRL-000231]    Descripción de la política contable para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915744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[XBRL-000232]    Descripción de la política contable para ingresos y gastos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23113842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[XBRL-000233]    Descripción de la política contable para transacciones con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6058359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[XBRL-000234]    Descripción de la política contable para transacciones con partes relacionadas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899329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[XBRL-000235]    Descripción de la política contable para acciones propias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Pr="000C2D7A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7247542"/>
        <w:lock w:val="sdtContentLocked"/>
        <w:placeholder>
          <w:docPart w:val="B4DA2EE9D78F48B58D85D9AE0F51F6D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[XBRL-000236]    Descripción de otras políticas contables relevantes para comprender los estados financieros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11800338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79991094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[310000] Estado de resultados, resultado del periodo, por función de gasto</w:t>
          </w:r>
          <w:r>
            <w:rPr>
              <w:sz w:val="36"/>
              <w:szCs w:val="36"/>
            </w:rPr>
            <w:t>]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11800339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[XBRL-000240]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2" w:name="_Toc411800340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69465591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Trimestre ejercicio anterior</w:t>
          </w:r>
          <w:r>
            <w:rPr>
              <w:sz w:val="30"/>
              <w:szCs w:val="30"/>
            </w:rPr>
            <w:t>]</w:t>
          </w:r>
          <w:bookmarkEnd w:id="12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[XBRL-000241]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3" w:name="_Toc411800341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91817324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actual</w:t>
          </w:r>
          <w:r>
            <w:rPr>
              <w:sz w:val="30"/>
              <w:szCs w:val="30"/>
            </w:rPr>
            <w:t>]</w:t>
          </w:r>
          <w:bookmarkEnd w:id="13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[XBRL-000242]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4" w:name="_Toc411800342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919249032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  <w:highlight w:val="white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anterior</w:t>
          </w:r>
          <w:r>
            <w:rPr>
              <w:sz w:val="30"/>
              <w:szCs w:val="30"/>
            </w:rPr>
            <w:t>]</w:t>
          </w:r>
          <w:bookmarkEnd w:id="14"/>
        </w:p>
        <w:p w:rsidR="000C2D7A" w:rsidRDefault="00841C6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  <w:highlight w:val="white"/>
            </w:rPr>
            <w:t>[XBRL-000243]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5" w:name="_Toc411800343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B4DA2EE9D78F48B58D85D9AE0F51F6D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5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6" w:name="_Toc41180034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16" w:displacedByCustomXml="next"/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222222"/>
          <w:sz w:val="18"/>
          <w:szCs w:val="18"/>
          <w:shd w:val="clear" w:color="auto" w:fill="FFFFFF"/>
        </w:rPr>
        <w:id w:val="-901907952"/>
        <w:lock w:val="sdtContentLocked"/>
        <w:placeholder>
          <w:docPart w:val="448F43B66D36455BB868556716E4AD8C"/>
        </w:placeholder>
        <w:text/>
      </w:sdtPr>
      <w:sdtEndPr/>
      <w:sdtContent>
        <w:p w:rsidR="003C3E2B" w:rsidRPr="000C2D7A" w:rsidRDefault="003C3E2B" w:rsidP="003C3E2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[XBRL-000252</w:t>
          </w:r>
          <w:r w:rsidRPr="003C3E2B">
            <w:rPr>
              <w:rFonts w:ascii="Consolas" w:hAnsi="Consolas" w:cs="Consolas"/>
              <w:color w:val="222222"/>
              <w:sz w:val="18"/>
              <w:szCs w:val="18"/>
              <w:shd w:val="clear" w:color="auto" w:fill="FFFFFF"/>
            </w:rPr>
            <w:t>]    Descripción de sucesos y transacciones significativas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5827587"/>
        <w:lock w:val="sdtContentLocked"/>
        <w:placeholder>
          <w:docPart w:val="448F43B66D36455BB868556716E4AD8C"/>
        </w:placeholder>
        <w:text/>
      </w:sdtPr>
      <w:sdtEndPr/>
      <w:sdtContent>
        <w:p w:rsidR="003C3E2B" w:rsidRPr="000C2D7A" w:rsidRDefault="003C3E2B" w:rsidP="003C3E2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[XBRL-000244]    Información a revelar sobre información financiera intermedia [bloque de texto]</w:t>
          </w:r>
        </w:p>
      </w:sdtContent>
    </w:sdt>
    <w:p w:rsidR="003C3E2B" w:rsidRDefault="003C3E2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Pr="000C2D7A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83698053"/>
        <w:lock w:val="sdtContentLocked"/>
        <w:placeholder>
          <w:docPart w:val="B4DA2EE9D78F48B58D85D9AE0F51F6D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[XBRL-000245]    Descripción de las políticas contables y métodos de cálculo seguidos en los estados financieros intermedios [bloque de texto]</w:t>
          </w:r>
        </w:p>
      </w:sdtContent>
    </w:sdt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9928705"/>
        <w:lock w:val="contentLocked"/>
        <w:placeholder>
          <w:docPart w:val="A60744A47AC54F1E9F58AFAF3CE35DAC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[XBRL-000253]    Explicación de la estacionalidad o carácter cíclico de operaciones intermedias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73179868"/>
        <w:lock w:val="contentLocked"/>
        <w:placeholder>
          <w:docPart w:val="39B2B740BFDA43B29002926FFB2AD115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[XBRL-000254]    Explicación de la naturaleza e importe de las partidas, que afecten a los activos, pasivos, capital contable, ganancia neta o flujos de efectivo, que sean no usuales por su naturaleza, importe o incidencia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8943738"/>
        <w:lock w:val="contentLocked"/>
        <w:placeholder>
          <w:docPart w:val="71ADF87537174E4885C8E685471ECB2A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[XBRL-000255]    Explicación de la naturaleza e importe de cambios en las estimaciones de importes presentados en periodos intermedios anteriores o ejercicios contables anteriores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368400"/>
        <w:lock w:val="contentLocked"/>
        <w:placeholder>
          <w:docPart w:val="BED89E8EF0C046E6A90DE0EEC6D6798C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[XBRL-000256]    Explicación de cuestiones, recompras y reembolsos de títulos representativos de deuda y capital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5377440"/>
        <w:lock w:val="contentLocked"/>
        <w:placeholder>
          <w:docPart w:val="305D80249AD244F58971E0F60CF61B9B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[XBRL-000257]    Explicación de sucesos ocurridos después del periodo intermedio sobre el que se informa que no han sido reflejados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83524661"/>
        <w:lock w:val="contentLocked"/>
        <w:placeholder>
          <w:docPart w:val="C91DE153C5CE4496BD52B67A4A8F8F36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[XBRL-000258]    Explicación del efecto de cambios en la composición de la entidad durante periodos intermedios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5402845"/>
        <w:lock w:val="contentLocked"/>
        <w:placeholder>
          <w:docPart w:val="D5F7F28FC12244AD983590091B6AB4C6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[XBRL-000259]    Descripción del cumplimiento con las NIIF si se aplican a la información financiera intermedia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8251347"/>
        <w:lock w:val="contentLocked"/>
        <w:placeholder>
          <w:docPart w:val="8F027D05E67C4260B9A90953CDC5D0C2"/>
        </w:placeholder>
      </w:sdtPr>
      <w:sdtEndPr/>
      <w:sdtContent>
        <w:p w:rsidR="00C5010E" w:rsidRPr="000C2D7A" w:rsidRDefault="00C5010E" w:rsidP="00C5010E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C5010E">
            <w:rPr>
              <w:rFonts w:ascii="Consolas" w:hAnsi="Consolas" w:cs="Consolas"/>
              <w:color w:val="1E1E1E"/>
              <w:sz w:val="18"/>
              <w:szCs w:val="18"/>
            </w:rPr>
            <w:t>[XBRL-000260]    Descripción de la naturaleza e importe del cambio en estimaciones durante el periodo intermedio final</w:t>
          </w:r>
        </w:p>
      </w:sdtContent>
    </w:sdt>
    <w:p w:rsidR="00C5010E" w:rsidRDefault="00C5010E" w:rsidP="00C501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A7103" w:rsidRPr="002A7103" w:rsidRDefault="002A710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ectPr w:rsidR="002A7103" w:rsidRPr="002A7103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3AD6"/>
    <w:rsid w:val="00027993"/>
    <w:rsid w:val="000450A5"/>
    <w:rsid w:val="000A6EF4"/>
    <w:rsid w:val="000C2045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F3A40"/>
    <w:rsid w:val="0023252F"/>
    <w:rsid w:val="002569F9"/>
    <w:rsid w:val="00287F0F"/>
    <w:rsid w:val="002913AB"/>
    <w:rsid w:val="002974C9"/>
    <w:rsid w:val="002A7103"/>
    <w:rsid w:val="002B6D20"/>
    <w:rsid w:val="002B6F87"/>
    <w:rsid w:val="002D2AD4"/>
    <w:rsid w:val="00317150"/>
    <w:rsid w:val="003448CE"/>
    <w:rsid w:val="003C3E2B"/>
    <w:rsid w:val="003D3C4A"/>
    <w:rsid w:val="003F19B2"/>
    <w:rsid w:val="00443F28"/>
    <w:rsid w:val="004A76E8"/>
    <w:rsid w:val="004B7462"/>
    <w:rsid w:val="005424A6"/>
    <w:rsid w:val="00544397"/>
    <w:rsid w:val="00571906"/>
    <w:rsid w:val="00584EEF"/>
    <w:rsid w:val="00586D98"/>
    <w:rsid w:val="005D3C2B"/>
    <w:rsid w:val="00605DBC"/>
    <w:rsid w:val="00661444"/>
    <w:rsid w:val="006A61F5"/>
    <w:rsid w:val="006A6D1A"/>
    <w:rsid w:val="006F28DE"/>
    <w:rsid w:val="00787CDF"/>
    <w:rsid w:val="007A1999"/>
    <w:rsid w:val="007D309F"/>
    <w:rsid w:val="008259D0"/>
    <w:rsid w:val="0084142F"/>
    <w:rsid w:val="00841C62"/>
    <w:rsid w:val="00876679"/>
    <w:rsid w:val="00890FC9"/>
    <w:rsid w:val="008C4214"/>
    <w:rsid w:val="009051C2"/>
    <w:rsid w:val="00920FC7"/>
    <w:rsid w:val="009967EC"/>
    <w:rsid w:val="009C2CA4"/>
    <w:rsid w:val="009E61A7"/>
    <w:rsid w:val="00A230ED"/>
    <w:rsid w:val="00A453E2"/>
    <w:rsid w:val="00A51F67"/>
    <w:rsid w:val="00A63AD6"/>
    <w:rsid w:val="00A70C75"/>
    <w:rsid w:val="00B17EED"/>
    <w:rsid w:val="00B47C09"/>
    <w:rsid w:val="00B722CD"/>
    <w:rsid w:val="00B75458"/>
    <w:rsid w:val="00C31C04"/>
    <w:rsid w:val="00C3314B"/>
    <w:rsid w:val="00C5010E"/>
    <w:rsid w:val="00C51AFB"/>
    <w:rsid w:val="00D0053A"/>
    <w:rsid w:val="00D0543B"/>
    <w:rsid w:val="00D231ED"/>
    <w:rsid w:val="00D56BA8"/>
    <w:rsid w:val="00D75F66"/>
    <w:rsid w:val="00D867A1"/>
    <w:rsid w:val="00DC4DC3"/>
    <w:rsid w:val="00DE628C"/>
    <w:rsid w:val="00DF58FD"/>
    <w:rsid w:val="00E120E0"/>
    <w:rsid w:val="00E2674F"/>
    <w:rsid w:val="00E268EB"/>
    <w:rsid w:val="00E87406"/>
    <w:rsid w:val="00EF3CE1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29D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4DA2EE9D78F48B58D85D9AE0F51F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28DEF1-D641-446F-B85A-CFC172B46C08}"/>
      </w:docPartPr>
      <w:docPartBody>
        <w:p w:rsidR="00000000" w:rsidRDefault="00D44EEF">
          <w:pPr>
            <w:pStyle w:val="B4DA2EE9D78F48B58D85D9AE0F51F6DE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448F43B66D36455BB868556716E4AD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BF28B-753A-4733-B0BC-2918F3F135EC}"/>
      </w:docPartPr>
      <w:docPartBody>
        <w:p w:rsidR="00000000" w:rsidRDefault="00D44EEF">
          <w:pPr>
            <w:pStyle w:val="448F43B66D36455BB868556716E4AD8C"/>
          </w:pPr>
          <w:r w:rsidRPr="008F06C5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60744A47AC54F1E9F58AFAF3CE35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0EB37-1890-4F38-B950-74DC296A2C11}"/>
      </w:docPartPr>
      <w:docPartBody>
        <w:p w:rsidR="00000000" w:rsidRDefault="00D44EEF">
          <w:pPr>
            <w:pStyle w:val="A60744A47AC54F1E9F58AFAF3CE35DA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9B2B740BFDA43B29002926FFB2AD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425CCE-A3AF-4505-B415-A556C03D23D3}"/>
      </w:docPartPr>
      <w:docPartBody>
        <w:p w:rsidR="00000000" w:rsidRDefault="00D44EEF">
          <w:pPr>
            <w:pStyle w:val="39B2B740BFDA43B29002926FFB2AD115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1ADF87537174E4885C8E685471EC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F40CD4-CF22-45A6-A65C-91B4744B5114}"/>
      </w:docPartPr>
      <w:docPartBody>
        <w:p w:rsidR="00000000" w:rsidRDefault="00D44EEF">
          <w:pPr>
            <w:pStyle w:val="71ADF87537174E4885C8E685471ECB2A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ED89E8EF0C046E6A90DE0EEC6D679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844E9-933E-4C2D-B17C-F700F222A9CE}"/>
      </w:docPartPr>
      <w:docPartBody>
        <w:p w:rsidR="00000000" w:rsidRDefault="00D44EEF">
          <w:pPr>
            <w:pStyle w:val="BED89E8EF0C046E6A90DE0EEC6D6798C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305D80249AD244F58971E0F60CF61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16348-B7E4-4A23-B701-0552F2ED9D8B}"/>
      </w:docPartPr>
      <w:docPartBody>
        <w:p w:rsidR="00000000" w:rsidRDefault="00D44EEF">
          <w:pPr>
            <w:pStyle w:val="305D80249AD244F58971E0F60CF61B9B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91DE153C5CE4496BD52B67A4A8F8F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DD855-BE3F-4728-A65C-06272BF86783}"/>
      </w:docPartPr>
      <w:docPartBody>
        <w:p w:rsidR="00000000" w:rsidRDefault="00D44EEF">
          <w:pPr>
            <w:pStyle w:val="C91DE153C5CE4496BD52B67A4A8F8F3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5F7F28FC12244AD983590091B6AB4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57327D-6DAD-4EE6-B9EA-B9E10B39D69C}"/>
      </w:docPartPr>
      <w:docPartBody>
        <w:p w:rsidR="00000000" w:rsidRDefault="00D44EEF">
          <w:pPr>
            <w:pStyle w:val="D5F7F28FC12244AD983590091B6AB4C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F027D05E67C4260B9A90953CDC5D0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56088-2659-49BE-94A8-CCFD255CB331}"/>
      </w:docPartPr>
      <w:docPartBody>
        <w:p w:rsidR="00000000" w:rsidRDefault="00D44EEF">
          <w:pPr>
            <w:pStyle w:val="8F027D05E67C4260B9A90953CDC5D0C2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4EEF"/>
    <w:rsid w:val="00D44E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4DA2EE9D78F48B58D85D9AE0F51F6DE">
    <w:name w:val="B4DA2EE9D78F48B58D85D9AE0F51F6DE"/>
  </w:style>
  <w:style w:type="paragraph" w:customStyle="1" w:styleId="448F43B66D36455BB868556716E4AD8C">
    <w:name w:val="448F43B66D36455BB868556716E4AD8C"/>
  </w:style>
  <w:style w:type="paragraph" w:customStyle="1" w:styleId="A60744A47AC54F1E9F58AFAF3CE35DAC">
    <w:name w:val="A60744A47AC54F1E9F58AFAF3CE35DAC"/>
  </w:style>
  <w:style w:type="paragraph" w:customStyle="1" w:styleId="39B2B740BFDA43B29002926FFB2AD115">
    <w:name w:val="39B2B740BFDA43B29002926FFB2AD115"/>
  </w:style>
  <w:style w:type="paragraph" w:customStyle="1" w:styleId="71ADF87537174E4885C8E685471ECB2A">
    <w:name w:val="71ADF87537174E4885C8E685471ECB2A"/>
  </w:style>
  <w:style w:type="paragraph" w:customStyle="1" w:styleId="BED89E8EF0C046E6A90DE0EEC6D6798C">
    <w:name w:val="BED89E8EF0C046E6A90DE0EEC6D6798C"/>
  </w:style>
  <w:style w:type="paragraph" w:customStyle="1" w:styleId="305D80249AD244F58971E0F60CF61B9B">
    <w:name w:val="305D80249AD244F58971E0F60CF61B9B"/>
  </w:style>
  <w:style w:type="paragraph" w:customStyle="1" w:styleId="C91DE153C5CE4496BD52B67A4A8F8F36">
    <w:name w:val="C91DE153C5CE4496BD52B67A4A8F8F36"/>
  </w:style>
  <w:style w:type="paragraph" w:customStyle="1" w:styleId="D5F7F28FC12244AD983590091B6AB4C6">
    <w:name w:val="D5F7F28FC12244AD983590091B6AB4C6"/>
  </w:style>
  <w:style w:type="paragraph" w:customStyle="1" w:styleId="8F027D05E67C4260B9A90953CDC5D0C2">
    <w:name w:val="8F027D05E67C4260B9A90953CDC5D0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4D92A6-97B4-4B9A-8C86-4D72C6B358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ifrs_2014_fibras_plantilla_notas-2.dotx</Template>
  <TotalTime>1</TotalTime>
  <Pages>46</Pages>
  <Words>4632</Words>
  <Characters>25479</Characters>
  <Application>Microsoft Office Word</Application>
  <DocSecurity>0</DocSecurity>
  <Lines>212</Lines>
  <Paragraphs>60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30051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</dc:creator>
  <cp:lastModifiedBy>carlos</cp:lastModifiedBy>
  <cp:revision>1</cp:revision>
  <dcterms:created xsi:type="dcterms:W3CDTF">2016-09-26T17:14:00Z</dcterms:created>
  <dcterms:modified xsi:type="dcterms:W3CDTF">2016-09-26T17:15:00Z</dcterms:modified>
</cp:coreProperties>
</file>