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C04" w:rsidRPr="00F03B4D" w:rsidRDefault="00BB4C04" w:rsidP="00BB4C04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F03B4D">
        <w:rPr>
          <w:rFonts w:ascii="Arial" w:hAnsi="Arial" w:cs="Arial"/>
          <w:b/>
          <w:sz w:val="32"/>
          <w:szCs w:val="32"/>
          <w:lang w:val="en-US"/>
        </w:rPr>
        <w:t>A6f48e7ee-3874-460c-91db-39b37c5c65c1</w:t>
      </w:r>
    </w:p>
    <w:p w:rsidR="00BB4C04" w:rsidRPr="00F03B4D" w:rsidRDefault="00BB4C04" w:rsidP="00BB4C04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val="en-US" w:eastAsia="es-MX"/>
        </w:rPr>
      </w:pPr>
      <w:r w:rsidRPr="00F03B4D">
        <w:rPr>
          <w:rFonts w:ascii="Arial" w:eastAsiaTheme="minorEastAsia" w:hAnsi="Arial" w:cs="Arial"/>
          <w:bCs/>
          <w:sz w:val="20"/>
          <w:szCs w:val="20"/>
          <w:lang w:val="en-US" w:eastAsia="es-MX"/>
        </w:rPr>
        <w:t>[110000] General information about financial statements</w:t>
      </w:r>
    </w:p>
    <w:p w:rsidR="00BB4C04" w:rsidRPr="00F03B4D" w:rsidRDefault="00BB4C04" w:rsidP="00BB4C0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BB4C04" w:rsidRPr="00E077A9" w:rsidTr="00252A5E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E077A9" w:rsidRDefault="00BB4C04" w:rsidP="00252A5E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</w:rPr>
              <w:t>Ticker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256249" w:rsidRDefault="00BB4C04" w:rsidP="00252A5E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Period covered by financial statements: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E077A9" w:rsidRDefault="00BB4C04" w:rsidP="00252A5E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BB4C04" w:rsidRPr="002E37E2" w:rsidTr="00252A5E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256249" w:rsidRDefault="00BB4C04" w:rsidP="00252A5E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Date of end of reporting period</w:t>
            </w:r>
            <w:r w:rsidRPr="00256249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Pr="00256249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 xml:space="preserve">  A83231101-63ee-4e7a-9311-9758c6cdf2bf</w:t>
            </w:r>
          </w:p>
        </w:tc>
      </w:tr>
      <w:tr w:rsidR="00BB4C04" w:rsidRPr="002E37E2" w:rsidTr="00252A5E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1516F4" w:rsidRDefault="00BB4C04" w:rsidP="00252A5E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Name of reporting entity or other means of identification</w:t>
            </w:r>
            <w:r w:rsidRPr="001516F4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 xml:space="preserve">:  </w:t>
            </w:r>
            <w:r w:rsidRPr="001516F4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A6f48e7ee-3874-460c-91db-39b37c5c65c1</w:t>
            </w:r>
          </w:p>
        </w:tc>
      </w:tr>
      <w:tr w:rsidR="00BB4C04" w:rsidRPr="002E37E2" w:rsidTr="00252A5E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BB4C04" w:rsidRPr="002E37E2" w:rsidTr="00252A5E">
              <w:tc>
                <w:tcPr>
                  <w:tcW w:w="5095" w:type="dxa"/>
                </w:tcPr>
                <w:p w:rsidR="00BB4C04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Description of presentation currency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BB4C04" w:rsidRPr="00BF395B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BB4C04" w:rsidRPr="00BF395B" w:rsidTr="00252A5E">
              <w:tc>
                <w:tcPr>
                  <w:tcW w:w="5095" w:type="dxa"/>
                </w:tcPr>
                <w:p w:rsidR="00BB4C04" w:rsidRPr="001516F4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Level of rounding used in financial statements </w:t>
                  </w: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BB4C04" w:rsidRPr="00BF395B" w:rsidRDefault="00BB4C04" w:rsidP="00252A5E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BB4C04" w:rsidRPr="00BF395B" w:rsidTr="00252A5E">
              <w:tc>
                <w:tcPr>
                  <w:tcW w:w="5095" w:type="dxa"/>
                </w:tcPr>
                <w:p w:rsidR="00BB4C04" w:rsidRPr="00780BB0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Consolidated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BB4C04" w:rsidRPr="00BF395B" w:rsidRDefault="00BB4C04" w:rsidP="00252A5E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BB4C04" w:rsidRPr="002E37E2" w:rsidTr="00252A5E">
              <w:tc>
                <w:tcPr>
                  <w:tcW w:w="5095" w:type="dxa"/>
                </w:tcPr>
                <w:p w:rsidR="00BB4C04" w:rsidRPr="00780BB0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Number of quarter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: </w:t>
                  </w:r>
                </w:p>
              </w:tc>
              <w:tc>
                <w:tcPr>
                  <w:tcW w:w="5096" w:type="dxa"/>
                </w:tcPr>
                <w:p w:rsidR="00BB4C04" w:rsidRPr="00BF395B" w:rsidRDefault="00BB4C04" w:rsidP="00252A5E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BB4C04" w:rsidRPr="002E37E2" w:rsidTr="00252A5E">
              <w:tc>
                <w:tcPr>
                  <w:tcW w:w="5095" w:type="dxa"/>
                </w:tcPr>
                <w:p w:rsidR="00BB4C04" w:rsidRPr="00BF395B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Type of issuer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:</w:t>
                  </w:r>
                </w:p>
              </w:tc>
              <w:tc>
                <w:tcPr>
                  <w:tcW w:w="5096" w:type="dxa"/>
                </w:tcPr>
                <w:p w:rsidR="00BB4C04" w:rsidRPr="00BF395B" w:rsidRDefault="00BB4C04" w:rsidP="00252A5E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BB4C04" w:rsidRPr="00132051" w:rsidTr="00252A5E">
              <w:tc>
                <w:tcPr>
                  <w:tcW w:w="5095" w:type="dxa"/>
                </w:tcPr>
                <w:p w:rsidR="00BB4C04" w:rsidRPr="001516F4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Description of nature of financial statements :</w:t>
                  </w:r>
                </w:p>
              </w:tc>
              <w:tc>
                <w:tcPr>
                  <w:tcW w:w="5096" w:type="dxa"/>
                </w:tcPr>
                <w:p w:rsidR="00BB4C04" w:rsidRPr="00132051" w:rsidRDefault="00BB4C04" w:rsidP="00252A5E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  <w:tr w:rsidR="00BB4C04" w:rsidRPr="002E37E2" w:rsidTr="00252A5E">
              <w:tc>
                <w:tcPr>
                  <w:tcW w:w="5095" w:type="dxa"/>
                </w:tcPr>
                <w:p w:rsidR="00BB4C04" w:rsidRPr="001516F4" w:rsidRDefault="00BB4C04" w:rsidP="00252A5E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Explanation of change in name of reporting entity or other means of identification from end of preceding reporting period :</w:t>
                  </w:r>
                </w:p>
              </w:tc>
              <w:tc>
                <w:tcPr>
                  <w:tcW w:w="5096" w:type="dxa"/>
                </w:tcPr>
                <w:p w:rsidR="00BB4C04" w:rsidRPr="00132051" w:rsidRDefault="00BB4C04" w:rsidP="00252A5E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0603B2"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Aee80951d-408c-4afb-999d-c2ae7bddcd5b</w:t>
                  </w:r>
                </w:p>
              </w:tc>
            </w:tr>
          </w:tbl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BB4C04" w:rsidRPr="002E37E2" w:rsidTr="00252A5E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1516F4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lang w:val="en-US"/>
              </w:rPr>
              <w:t>Disclosure of general information about financial statements [text block]  :</w:t>
            </w:r>
          </w:p>
        </w:tc>
      </w:tr>
      <w:tr w:rsidR="00BB4C04" w:rsidRPr="002E37E2" w:rsidTr="00252A5E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6C5FF6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</w:tbl>
    <w:p w:rsidR="00BB4C04" w:rsidRPr="009A3A5F" w:rsidRDefault="00BB4C04" w:rsidP="00BB4C04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BB4C04" w:rsidRPr="002E37E2" w:rsidTr="00252A5E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 :</w:t>
            </w:r>
          </w:p>
        </w:tc>
      </w:tr>
      <w:tr w:rsidR="00BB4C04" w:rsidRPr="006C5FF6" w:rsidTr="00252A5E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E86150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BB4C04" w:rsidRPr="002E37E2" w:rsidTr="00252A5E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of the partner signing opinion [text block]  :</w:t>
            </w:r>
          </w:p>
        </w:tc>
      </w:tr>
      <w:tr w:rsidR="00BB4C04" w:rsidRPr="006C5FF6" w:rsidTr="00252A5E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6C5FF6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BB4C04" w:rsidRDefault="00BB4C04" w:rsidP="00BB4C04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BB4C04" w:rsidRPr="002E37E2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Type of opinion on the financial statements [text block]  :</w:t>
            </w:r>
          </w:p>
        </w:tc>
      </w:tr>
      <w:tr w:rsidR="00BB4C04" w:rsidRPr="006C5FF6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6C5FF6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BB4C04" w:rsidRPr="002E37E2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of opinion on the financial statements [text block]  :</w:t>
            </w:r>
          </w:p>
        </w:tc>
      </w:tr>
      <w:tr w:rsidR="00BB4C04" w:rsidRPr="006C5FF6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6C5FF6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BB4C04" w:rsidRDefault="00BB4C04" w:rsidP="00BB4C04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BB4C04" w:rsidRPr="002E37E2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assembly in which the financial statements were approved [text block]  :</w:t>
            </w:r>
          </w:p>
        </w:tc>
      </w:tr>
      <w:tr w:rsidR="00BB4C04" w:rsidRPr="006C5FF6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6C5FF6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BB4C04" w:rsidRPr="002E37E2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0603B2" w:rsidRDefault="00BB4C04" w:rsidP="00252A5E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Follow-up of analysis [text block] :</w:t>
            </w:r>
          </w:p>
        </w:tc>
      </w:tr>
      <w:tr w:rsidR="00BB4C04" w:rsidRPr="002E37E2" w:rsidTr="00252A5E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6C5FF6" w:rsidRDefault="00BB4C04" w:rsidP="00252A5E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65E7E" w:rsidRPr="002E37E2" w:rsidTr="00F573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C04" w:rsidRPr="003E6D23" w:rsidRDefault="00BB4C04" w:rsidP="00BB4C04">
            <w:pPr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  <w:r w:rsidRPr="003E6D23"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  <w:t xml:space="preserve">[105000] </w:t>
            </w:r>
            <w:r w:rsidRPr="000E4A9C"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  <w:t>Management commentary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BB4C04" w:rsidRPr="003E6D23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3E6D23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D3623">
                    <w:rPr>
                      <w:rFonts w:ascii="Arial" w:hAnsi="Arial" w:cs="Arial"/>
                      <w:b/>
                      <w:bCs/>
                      <w:sz w:val="16"/>
                    </w:rPr>
                    <w:t>Management commentary [text block]</w:t>
                  </w:r>
                  <w:r w:rsidRPr="003E6D23">
                    <w:rPr>
                      <w:rFonts w:ascii="Arial" w:hAnsi="Arial" w:cs="Arial"/>
                      <w:b/>
                      <w:bCs/>
                      <w:sz w:val="16"/>
                    </w:rPr>
                    <w:t>:</w:t>
                  </w:r>
                </w:p>
              </w:tc>
            </w:tr>
            <w:tr w:rsidR="00BB4C04" w:rsidRPr="002E37E2" w:rsidTr="00252A5E">
              <w:trPr>
                <w:trHeight w:val="422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4946F7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4946F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A1847a04f-55d9-46b6-bc42-692b0fd5bce8</w:t>
                  </w:r>
                </w:p>
              </w:tc>
            </w:tr>
            <w:tr w:rsidR="00BB4C04" w:rsidRPr="002E37E2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1D3623" w:rsidRDefault="00BB4C04" w:rsidP="00BB4C04">
                  <w:pPr>
                    <w:spacing w:after="0" w:line="240" w:lineRule="auto"/>
                    <w:contextualSpacing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D3623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Disclosure of nature of business [text block]   :</w:t>
                  </w:r>
                </w:p>
              </w:tc>
            </w:tr>
            <w:tr w:rsidR="00BB4C04" w:rsidRPr="004946F7" w:rsidTr="00252A5E">
              <w:trPr>
                <w:trHeight w:val="356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E86150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6150">
                    <w:rPr>
                      <w:rFonts w:ascii="Arial" w:hAnsi="Arial" w:cs="Arial"/>
                      <w:sz w:val="16"/>
                      <w:szCs w:val="16"/>
                    </w:rPr>
                    <w:t>A26e89b5c-c19f-4f57-b958-e0bb54ec70f0</w:t>
                  </w:r>
                </w:p>
              </w:tc>
            </w:tr>
            <w:tr w:rsidR="00BB4C04" w:rsidRPr="002E37E2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1D3623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D3623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Disclosure of management's objectives and its strategies for meeting those objectives [text block]:</w:t>
                  </w:r>
                </w:p>
              </w:tc>
            </w:tr>
            <w:tr w:rsidR="00BB4C04" w:rsidRPr="004946F7" w:rsidTr="00252A5E">
              <w:trPr>
                <w:trHeight w:val="486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E86150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6150">
                    <w:rPr>
                      <w:rFonts w:ascii="Arial" w:hAnsi="Arial" w:cs="Arial"/>
                      <w:sz w:val="16"/>
                      <w:szCs w:val="16"/>
                    </w:rPr>
                    <w:t>A4b97c719-03ad-448e-a0bf-0e1f8983ab42</w:t>
                  </w:r>
                </w:p>
              </w:tc>
            </w:tr>
            <w:tr w:rsidR="00BB4C04" w:rsidRPr="002E37E2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1D3623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D3623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Disclosure of entity's most significant resources, risks and relationships [text block]:</w:t>
                  </w:r>
                </w:p>
              </w:tc>
            </w:tr>
            <w:tr w:rsidR="00BB4C04" w:rsidRPr="004946F7" w:rsidTr="00252A5E">
              <w:trPr>
                <w:trHeight w:val="462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E86150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6150">
                    <w:rPr>
                      <w:rFonts w:ascii="Arial" w:hAnsi="Arial" w:cs="Arial"/>
                      <w:sz w:val="16"/>
                      <w:szCs w:val="16"/>
                    </w:rPr>
                    <w:t>Ad87de965-9e74-41ef-9ce5-1339c5ea4065</w:t>
                  </w:r>
                </w:p>
              </w:tc>
            </w:tr>
            <w:tr w:rsidR="00BB4C04" w:rsidRPr="002E37E2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1D3623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D3623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Disclosure of results of operations and prospects [text block]:</w:t>
                  </w:r>
                </w:p>
              </w:tc>
            </w:tr>
            <w:tr w:rsidR="00BB4C04" w:rsidRPr="004946F7" w:rsidTr="00252A5E">
              <w:trPr>
                <w:trHeight w:val="48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E86150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6150">
                    <w:rPr>
                      <w:rFonts w:ascii="Arial" w:hAnsi="Arial" w:cs="Arial"/>
                      <w:sz w:val="16"/>
                      <w:szCs w:val="16"/>
                    </w:rPr>
                    <w:t>A72f63033-410a-491e-83f4-9debf540fbd7</w:t>
                  </w:r>
                </w:p>
              </w:tc>
            </w:tr>
            <w:tr w:rsidR="00BB4C04" w:rsidRPr="002E37E2" w:rsidTr="00252A5E">
              <w:trPr>
                <w:trHeight w:val="25"/>
              </w:trPr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58332B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58332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Financial position, liquidity and capital resources [text block]:</w:t>
                  </w:r>
                </w:p>
              </w:tc>
            </w:tr>
            <w:tr w:rsidR="00BB4C04" w:rsidRPr="004946F7" w:rsidTr="00252A5E">
              <w:trPr>
                <w:trHeight w:val="47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4946F7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4946F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A1e3cdf95-3347-4bea-b378-b47dc1ad00af</w:t>
                  </w:r>
                </w:p>
              </w:tc>
            </w:tr>
            <w:tr w:rsidR="00BB4C04" w:rsidRPr="003E6D23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3E6D23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58332B">
                    <w:rPr>
                      <w:rFonts w:ascii="Arial" w:hAnsi="Arial" w:cs="Arial"/>
                      <w:b/>
                      <w:bCs/>
                      <w:sz w:val="16"/>
                    </w:rPr>
                    <w:t>Internal control [text block]</w:t>
                  </w:r>
                  <w:r w:rsidRPr="003E6D23">
                    <w:rPr>
                      <w:rFonts w:ascii="Arial" w:hAnsi="Arial" w:cs="Arial"/>
                      <w:b/>
                      <w:bCs/>
                      <w:sz w:val="16"/>
                    </w:rPr>
                    <w:t>:</w:t>
                  </w:r>
                </w:p>
              </w:tc>
            </w:tr>
            <w:tr w:rsidR="00BB4C04" w:rsidRPr="004946F7" w:rsidTr="00252A5E">
              <w:trPr>
                <w:trHeight w:val="474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4946F7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4946F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Ab6654faa-fd59-464f-9682-e14e5f222e34</w:t>
                  </w:r>
                </w:p>
              </w:tc>
            </w:tr>
            <w:tr w:rsidR="00BB4C04" w:rsidRPr="002E37E2" w:rsidTr="00252A5E">
              <w:tc>
                <w:tcPr>
                  <w:tcW w:w="0" w:type="auto"/>
                  <w:shd w:val="clear" w:color="auto" w:fill="auto"/>
                  <w:tcMar>
                    <w:top w:w="4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BB4C04" w:rsidRPr="00AF4679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AF4679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Disclosure of critical performance measures and indicators that management uses to evaluate entity's performance against stated objectives [text block]:</w:t>
                  </w:r>
                </w:p>
              </w:tc>
            </w:tr>
            <w:tr w:rsidR="00BB4C04" w:rsidRPr="002E37E2" w:rsidTr="00252A5E">
              <w:trPr>
                <w:trHeight w:val="58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4C04" w:rsidRPr="004946F7" w:rsidRDefault="00BB4C04" w:rsidP="00BB4C04">
                  <w:pPr>
                    <w:spacing w:after="0" w:line="0" w:lineRule="atLeast"/>
                    <w:contextualSpacing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4946F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A4378f08a-c23d-45f5-8b2f-fbd7b4598ab9</w:t>
                  </w:r>
                </w:p>
              </w:tc>
            </w:tr>
          </w:tbl>
          <w:p w:rsidR="00965E7E" w:rsidRPr="00965E7E" w:rsidRDefault="00965E7E" w:rsidP="00BB4C04">
            <w:pPr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8822F4" w:rsidRPr="00975A7E" w:rsidRDefault="008822F4" w:rsidP="00B22E7B">
      <w:pPr>
        <w:spacing w:after="0" w:line="240" w:lineRule="auto"/>
        <w:rPr>
          <w:lang w:val="en-US"/>
        </w:rPr>
        <w:sectPr w:rsidR="008822F4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9633A" w:rsidRPr="002D5D93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[210000] Statement of financial position, current/non-current</w:t>
      </w:r>
    </w:p>
    <w:p w:rsidR="0069633A" w:rsidRPr="002D5D93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69633A" w:rsidRPr="002E37E2" w:rsidTr="00252A5E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DE657D" w:rsidRDefault="0069633A" w:rsidP="00252A5E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C0162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74196C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Current Quarter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74196C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C6D79" w:rsidRDefault="0069633A" w:rsidP="00252A5E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</w:t>
            </w: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  <w:t>Statement of financial position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3C349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ind w:firstLineChars="200" w:firstLine="281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3C349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Cash and cash equivalents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assets,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assets other than 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Non-current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assets,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lastRenderedPageBreak/>
              <w:t>Investments accounted for using equity method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Investments in subsidiaries, joint ventures and associates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Property, plant and equipment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Investment property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Intangible assets other than 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400" w:firstLine="56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69633A" w:rsidRPr="00E40F86" w:rsidTr="00252A5E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and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E40F86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E40F86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E40F86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E40F86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ind w:firstLineChars="600" w:firstLine="843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E40F86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liabilities,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ind w:firstLineChars="607" w:firstLine="85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Total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current liabilities other than 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ind w:firstLineChars="600" w:firstLine="84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Non-current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liabilities,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A58a08b24-d721-4f83-a217-df96de06cd83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70B54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Default="0069633A" w:rsidP="00252A5E">
            <w:pPr>
              <w:ind w:firstLineChars="300" w:firstLine="42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Issued capital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Share premium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Treasury shares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Retained earnings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reserves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70B54" w:rsidRDefault="0069633A" w:rsidP="00252A5E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equity attributable to owners of parent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69633A" w:rsidRPr="002E37E2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Non-controlling interests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69633A" w:rsidRPr="00F56080" w:rsidTr="00252A5E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Default="0069633A" w:rsidP="00252A5E">
            <w:pPr>
              <w:ind w:firstLineChars="300" w:firstLine="4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 and liabilities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74196C" w:rsidRDefault="0069633A" w:rsidP="00252A5E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69633A" w:rsidRDefault="0069633A" w:rsidP="0069633A">
      <w:pPr>
        <w:rPr>
          <w:rFonts w:ascii="Arial" w:eastAsiaTheme="minorEastAsia" w:hAnsi="Arial" w:cs="Arial"/>
          <w:sz w:val="20"/>
          <w:szCs w:val="20"/>
          <w:lang w:eastAsia="es-MX"/>
        </w:rPr>
        <w:sectPr w:rsidR="0069633A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9633A" w:rsidRPr="002D5D93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[310000] Statement of comprehensive income, profit or loss, by function of expense</w:t>
      </w:r>
    </w:p>
    <w:p w:rsidR="0069633A" w:rsidRPr="002D5D93" w:rsidRDefault="0069633A" w:rsidP="0069633A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69633A" w:rsidRPr="00143F97" w:rsidTr="00252A5E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143F97" w:rsidRDefault="0069633A" w:rsidP="00252A5E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69633A" w:rsidRPr="00991F2F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C32778" w:rsidRDefault="0069633A" w:rsidP="00252A5E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or loss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2F7F1B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2F7F1B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9633A" w:rsidRPr="00991F2F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C32778" w:rsidRDefault="0069633A" w:rsidP="00252A5E">
            <w:pPr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(loss)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2F7F1B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2F7F1B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Revenue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Cost of sales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Gross profit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Distribution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Administrative expenses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expense, by function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Share of profit (loss) of associates and joint ventures accounted for using equity method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 before tax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Tax expense (income),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C32778" w:rsidRDefault="0069633A" w:rsidP="00252A5E">
            <w:pPr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Profit (loss), attributable to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C32778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C32778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C32778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C32778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Profit (loss), attributable to owners of parent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C32778" w:rsidRDefault="0069633A" w:rsidP="00252A5E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(loss), attributable to non-controlling interests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BB4171" w:rsidRDefault="0069633A" w:rsidP="00252A5E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BB417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Earnings per share [text block]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DE657D" w:rsidRDefault="0069633A" w:rsidP="00252A5E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3E719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Earnings per share [table]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B4171" w:rsidRDefault="0069633A" w:rsidP="00252A5E">
            <w:pPr>
              <w:ind w:firstLineChars="400" w:firstLine="562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Basic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B4171" w:rsidRDefault="0069633A" w:rsidP="00252A5E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B4171" w:rsidRDefault="0069633A" w:rsidP="00252A5E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B4171" w:rsidRDefault="0069633A" w:rsidP="00252A5E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basic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B4171" w:rsidRDefault="0069633A" w:rsidP="00252A5E">
            <w:pPr>
              <w:ind w:firstLineChars="400" w:firstLine="562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Diluted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9633A" w:rsidRPr="00BB4171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B4171" w:rsidRDefault="0069633A" w:rsidP="00252A5E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B4171" w:rsidRDefault="0069633A" w:rsidP="00252A5E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69633A" w:rsidRPr="00143F97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B4171" w:rsidRDefault="0069633A" w:rsidP="00252A5E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diluted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633A" w:rsidRPr="00143F97" w:rsidRDefault="0069633A" w:rsidP="00252A5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69633A" w:rsidRDefault="0069633A" w:rsidP="0069633A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69633A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9633A" w:rsidRPr="00645660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64566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[410000] Statement of comprehensive income, OCI components presented net of tax</w:t>
      </w:r>
    </w:p>
    <w:p w:rsidR="0069633A" w:rsidRPr="00645660" w:rsidRDefault="0069633A" w:rsidP="0069633A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69633A" w:rsidRPr="00A11BA4" w:rsidTr="00252A5E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111B3E" w:rsidRDefault="0069633A" w:rsidP="00252A5E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831FB8" w:rsidRDefault="0069633A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69633A" w:rsidRPr="00A11BA4" w:rsidTr="00252A5E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284" w:hanging="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not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from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revaluation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remeasurements of defined benefit plans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fair value of financial liability attributable to change in credit risk of liability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hedging instruments that hedge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not be reclassified to profit or loss,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not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lastRenderedPageBreak/>
              <w:t>Exchange differences on translation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exchange differences on translation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Available-for-sale financial assets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remeasuring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available-for-sale financial assets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flow hedges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Amounts removed from equity and included in carrying amount of non-financial asset (liability) whose acquisition or incurrence was hedged highly probable forecast transaction,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cash flow hedges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Hedges of net investment in foreign operations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Gains (losses)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hedges of net investments in foreign operations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time value of options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time value of options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forward elements of forward contracts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forward elements of forward contracts,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forward elements of forward contracts,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forward elements of forward contracts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foreign currency basis spreads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Reclassification adjustments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foreign currency basis spreads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other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Comprehensive income attributable to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E3CB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owners of parent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69633A" w:rsidRPr="00A11BA4" w:rsidTr="00252A5E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E3CB4" w:rsidRDefault="0069633A" w:rsidP="00252A5E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non-controlling interests 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664DD1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69633A" w:rsidRDefault="0069633A" w:rsidP="0069633A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69633A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9633A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69633A" w:rsidRPr="00F14970" w:rsidRDefault="0069633A" w:rsidP="0069633A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F14970">
        <w:rPr>
          <w:rFonts w:ascii="Arial" w:eastAsiaTheme="minorEastAsia" w:hAnsi="Arial" w:cs="Arial"/>
          <w:sz w:val="20"/>
          <w:szCs w:val="20"/>
          <w:lang w:val="en-US" w:eastAsia="es-MX"/>
        </w:rPr>
        <w:t>[520000] Statement of cash flows, indirect method</w:t>
      </w:r>
    </w:p>
    <w:p w:rsidR="0069633A" w:rsidRPr="00F14970" w:rsidRDefault="0069633A" w:rsidP="0069633A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69633A" w:rsidRPr="002B4314" w:rsidTr="00252A5E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F62553" w:rsidRDefault="0069633A" w:rsidP="00252A5E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2B4314" w:rsidRDefault="0069633A" w:rsidP="00252A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633A" w:rsidRPr="002B4314" w:rsidRDefault="0069633A" w:rsidP="00252A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cash flows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ind w:left="14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operating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142"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ind w:left="14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Adjustments to reconcile profit (loss)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Discontinued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income tax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finance costs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depreciation and amortisation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impairment loss (reversal of impairment loss) recognised in profit or loss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provisions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unrealised foreign exchange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share-based payments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fair value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undistributed profits of associates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losses (gains) on disposal of non-current assets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Participation in associates and joint ventures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Adjustments for decrease (increase) in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inventories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Adjustments for decrease (increase) in trade accounts receivable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decrease (increase) in other operating receivables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trade accounts payable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other operating payables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non-cash items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which cash effects are investing or financing cash flow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Straight-line rent adjustment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Amortization of lease fees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Setting property values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Other inflows (outflows) of cash, classified as operating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investing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losing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used in obtaining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other long-term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Purchase of other long-term assets,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Proceeds from government grants,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repayment of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payments for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investing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financing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Proceeds from issuing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issuing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to acquire or redeem entity's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Repayments of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finance lease liabilities,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government grants,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financing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Increase (decrease) in cash and cash equivalents before effect of exchange rate changes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Effect of exchange rate changes on cash and cash equivalents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9633A" w:rsidRPr="00B002DD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Effect of exchange rate changes on cash and cash 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Increase (decrease) in cash and cash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69633A" w:rsidRPr="002E37E2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Cash and cash equivalents at beginning of period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69633A" w:rsidRPr="002B4314" w:rsidTr="00252A5E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B002DD" w:rsidRDefault="0069633A" w:rsidP="00252A5E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and cash equivalents at end of period 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633A" w:rsidRPr="002B4314" w:rsidRDefault="0069633A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69633A" w:rsidRDefault="0069633A" w:rsidP="0069633A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69633A" w:rsidRDefault="0069633A" w:rsidP="0069633A"/>
    <w:p w:rsidR="0069633A" w:rsidRDefault="0069633A" w:rsidP="0069633A">
      <w:pPr>
        <w:sectPr w:rsidR="0069633A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9250E" w:rsidRPr="005370EA" w:rsidRDefault="0049250E" w:rsidP="0049250E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Statement of changes in equity – 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>Quarter Current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49250E" w:rsidRPr="00273D3F" w:rsidTr="00252A5E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5370EA" w:rsidRDefault="0049250E" w:rsidP="00252A5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5370EA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D7492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Equity [member]   </w:t>
            </w:r>
          </w:p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Equity attributable to owners of parent [member]   </w:t>
            </w:r>
          </w:p>
          <w:p w:rsidR="0049250E" w:rsidRPr="00B22569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B22569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bookmarkStart w:id="0" w:name="OLE_LINK5"/>
            <w:bookmarkStart w:id="1" w:name="OLE_LINK6"/>
            <w:r w:rsidRPr="00273D3F">
              <w:rPr>
                <w:sz w:val="8"/>
                <w:szCs w:val="8"/>
              </w:rPr>
              <w:t>[A-0-0-0]</w:t>
            </w:r>
            <w:bookmarkEnd w:id="0"/>
            <w:bookmarkEnd w:id="1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49250E" w:rsidRPr="002E37E2" w:rsidTr="00252A5E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49250E" w:rsidRPr="00C02E59" w:rsidTr="00252A5E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49250E" w:rsidRPr="00273D3F" w:rsidTr="00252A5E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49250E" w:rsidRPr="00953723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49250E" w:rsidRPr="00953723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49250E" w:rsidRPr="00953723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49250E" w:rsidRPr="002E37E2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Default="0049250E" w:rsidP="00252A5E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200" w:firstLine="16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Other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forward elements of forward contracts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Amount 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49250E" w:rsidRPr="00A85B61" w:rsidRDefault="0049250E" w:rsidP="0049250E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A85B61">
        <w:rPr>
          <w:lang w:val="en-US"/>
        </w:rPr>
        <w:br w:type="page"/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</w:t>
      </w: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t>Statement of changes in equity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Previous Quarter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49250E" w:rsidRPr="00273D3F" w:rsidTr="00252A5E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85B61" w:rsidRDefault="0049250E" w:rsidP="00252A5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A85B61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D7492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  <w:r>
              <w:t xml:space="preserve"> </w:t>
            </w: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Equity [member]</w:t>
            </w:r>
          </w:p>
        </w:tc>
      </w:tr>
      <w:tr w:rsidR="0049250E" w:rsidRPr="00273D3F" w:rsidTr="00252A5E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1D5202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Equity attributable to owners of parent [member]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  </w:t>
            </w:r>
          </w:p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50E" w:rsidRPr="00273D3F" w:rsidRDefault="0049250E" w:rsidP="00252A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B22569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Default="0049250E" w:rsidP="00252A5E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50E" w:rsidRPr="00273D3F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49250E" w:rsidRPr="002E37E2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49250E" w:rsidRPr="00C02E59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02E59" w:rsidRDefault="0049250E" w:rsidP="00252A5E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49250E" w:rsidRPr="00273D3F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49250E" w:rsidRPr="00273D3F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49250E" w:rsidRPr="00953723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BE64F3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49250E" w:rsidRPr="00953723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CB398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49250E" w:rsidRPr="00953723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9B5860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49250E" w:rsidRPr="002E37E2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FD5920" w:rsidRDefault="0049250E" w:rsidP="00252A5E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FD5920" w:rsidRDefault="0049250E" w:rsidP="00252A5E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49250E" w:rsidRPr="00273D3F" w:rsidTr="00252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Default="0049250E" w:rsidP="00252A5E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EF1375" w:rsidRDefault="0049250E" w:rsidP="00252A5E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200" w:firstLine="16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Other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forward elements of forward contracts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 xml:space="preserve">Amount </w:t>
            </w: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49250E" w:rsidRPr="00273D3F" w:rsidTr="00252A5E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FD5920" w:rsidRDefault="0049250E" w:rsidP="00252A5E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273D3F" w:rsidRDefault="0049250E" w:rsidP="00252A5E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49250E" w:rsidRDefault="0049250E" w:rsidP="0049250E"/>
    <w:p w:rsidR="0049250E" w:rsidRDefault="0049250E" w:rsidP="0049250E">
      <w:pPr>
        <w:sectPr w:rsidR="0049250E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49250E" w:rsidRPr="00B85009" w:rsidRDefault="0049250E" w:rsidP="0049250E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85009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[700000] Informative data about the Statement of financial position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49250E" w:rsidRPr="002E37E2" w:rsidTr="00252A5E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10C3A" w:rsidRDefault="0049250E" w:rsidP="00252A5E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634653" w:rsidRDefault="0049250E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Closing the Current Quarter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634653" w:rsidRDefault="0049250E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Previous Year End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634653" w:rsidRDefault="0049250E" w:rsidP="00252A5E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of Period Previous Year End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49250E" w:rsidRPr="002E37E2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810C3A" w:rsidRDefault="0049250E" w:rsidP="00252A5E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Statement of Financial Position [abstract]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810C3A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810C3A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810C3A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Capital stock (nominal)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Restatement of capital stock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810C3A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Plan assets for pensions and seniority premiums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executives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employees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workers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Outstanding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Repurchased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49250E" w:rsidRPr="002E37E2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Restricted cash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49250E" w:rsidRPr="0002308D" w:rsidTr="00252A5E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810C3A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Guaranteed debt of associated companies 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02308D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49250E" w:rsidRDefault="0049250E" w:rsidP="0049250E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49250E" w:rsidRDefault="0049250E" w:rsidP="0049250E"/>
    <w:p w:rsidR="0049250E" w:rsidRDefault="0049250E" w:rsidP="0049250E">
      <w:pPr>
        <w:sectPr w:rsidR="0049250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49250E" w:rsidRPr="003B0020" w:rsidRDefault="0049250E" w:rsidP="0049250E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[700002] Informative data about the Income statement</w:t>
      </w: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49250E" w:rsidRPr="00DB7322" w:rsidTr="00252A5E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F154C2" w:rsidRDefault="0049250E" w:rsidP="00252A5E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31FB8" w:rsidRDefault="0049250E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31FB8" w:rsidRDefault="0049250E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31FB8" w:rsidRDefault="0049250E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31FB8" w:rsidRDefault="0049250E" w:rsidP="00252A5E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49250E" w:rsidRPr="002E37E2" w:rsidTr="00252A5E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D2A63" w:rsidRDefault="0049250E" w:rsidP="00252A5E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D2A6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Informative data of the Income Statement [abstract]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D2A63" w:rsidRDefault="0049250E" w:rsidP="00252A5E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D2A63" w:rsidRDefault="0049250E" w:rsidP="00252A5E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D2A63" w:rsidRDefault="0049250E" w:rsidP="00252A5E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9250E" w:rsidRPr="00CD2A63" w:rsidRDefault="0049250E" w:rsidP="00252A5E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9250E" w:rsidRPr="00DB7322" w:rsidTr="00252A5E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F154C2" w:rsidRDefault="0049250E" w:rsidP="00252A5E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D2A6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Operating depreciation and amortization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DB7322" w:rsidRDefault="0049250E" w:rsidP="00252A5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DB7322" w:rsidRDefault="0049250E" w:rsidP="00252A5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DB7322" w:rsidRDefault="0049250E" w:rsidP="00252A5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50E" w:rsidRPr="00DB7322" w:rsidRDefault="0049250E" w:rsidP="00252A5E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49250E" w:rsidRDefault="0049250E" w:rsidP="0049250E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49250E" w:rsidRPr="00F51730" w:rsidRDefault="0049250E" w:rsidP="0049250E"/>
    <w:p w:rsidR="0049250E" w:rsidRDefault="0049250E" w:rsidP="0049250E">
      <w:pPr>
        <w:sectPr w:rsidR="0049250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49250E" w:rsidRPr="003B0020" w:rsidRDefault="0049250E" w:rsidP="0049250E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[700003] Informative data - Income statement for 12 months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49250E" w:rsidRPr="008A43FC" w:rsidTr="00252A5E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5779CB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A43FC" w:rsidRDefault="0049250E" w:rsidP="00252A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Actual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#fecha_2014_10_01 - #fecha_2015_09_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8A43FC" w:rsidRDefault="0049250E" w:rsidP="00252A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Last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49250E" w:rsidRPr="002E37E2" w:rsidTr="00252A5E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D82E9E" w:rsidRDefault="0049250E" w:rsidP="00252A5E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Income Statement [abstract]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D82E9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D82E9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001CAC" w:rsidTr="00252A5E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D82E9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Revenue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49250E" w:rsidRPr="00001CAC" w:rsidTr="00252A5E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D82E9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49250E" w:rsidRPr="002E37E2" w:rsidTr="00252A5E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D82E9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49250E" w:rsidRPr="00001CAC" w:rsidTr="00252A5E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D82E9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(loss), attributable to owners of parent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49250E" w:rsidRPr="00001CAC" w:rsidTr="00252A5E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D82E9E" w:rsidRDefault="0049250E" w:rsidP="00252A5E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Operating depreciation and amortization 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37CA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49250E" w:rsidRPr="00001CAC" w:rsidRDefault="0049250E" w:rsidP="0049250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9250E" w:rsidRDefault="0049250E" w:rsidP="0049250E"/>
    <w:p w:rsidR="0049250E" w:rsidRDefault="0049250E" w:rsidP="0049250E">
      <w:pPr>
        <w:sectPr w:rsidR="0049250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49250E" w:rsidRPr="00731056" w:rsidRDefault="0049250E" w:rsidP="0049250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731056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[800100] Notes - Subclassifications of assets, liabilities and equities</w:t>
      </w: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49250E" w:rsidRPr="002E37E2" w:rsidTr="00252A5E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4D4C7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A76980" w:rsidRDefault="0049250E" w:rsidP="00252A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58146C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Close Current Quarter 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49250E" w:rsidRPr="00975A7E" w:rsidRDefault="0049250E" w:rsidP="00252A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 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 </w:t>
            </w: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49250E" w:rsidRPr="002E37E2" w:rsidTr="00252A5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Subclassifications of assets, liabilities and equities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2E37E2" w:rsidTr="00252A5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and cash equivalents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975A7E" w:rsidTr="00252A5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975A7E" w:rsidTr="00252A5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Cash on hand 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Balances with banks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equivalents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deposits,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investments,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banking arrangements,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 equivalents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due from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Current prepayments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advances to suppliers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prepaid expenses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rental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Classes of current inventories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Current raw materials and current production supplies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raw materials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current raw materials and 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merchandise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work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finished goods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spare parts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Property intended for sale in ordinary course of business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Non-current assets or disposal groups classified as held for sale or as held for distribution to owners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distribution to owners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non-current assets or disposal groups classified as held for sale or as held for distribution to owners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49250E" w:rsidRPr="003C2079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Non-current receivables due from related parties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prepayments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lease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49250E" w:rsidRPr="003C2079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rental of properties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Revenue for billing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Investments in subsidiaries, joint ventures and associates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subsidiaries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joint ventures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associates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investments in subsidiaries, joint ventures and associates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Property, plant and equipment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Land and buildings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Land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Buildings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land and buildings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Machinery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Vehicles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Ships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Aircraft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Motor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Fixtures and fittings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Office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Mining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Oil and gas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49250E" w:rsidRPr="002F7F1B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Investment property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completed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Investment property under construction or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investment property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and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other than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Brand names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Mastheads and publishing titles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Computer software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Licences and franchises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Copyrights, patents and other industrial property rights, service and operating rights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Recipes, formulae, models, designs and prototypes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Intangible assets under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intangible assets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other than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and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49250E" w:rsidRPr="003C2079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Accruals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employee benefits accruals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Ac8fec856-533b-4d8b-ad47-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Ab3a190d2-7e64-4873-8885-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87a727253d70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Stock market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non-current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Accruals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A92b1c641-6427-482c-9d31-94da15ab5570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Abd556c7d-1f6c-426b-b25e-5f88cea74909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Ad3ef2d7b-1fb3-4fa4-bf5c-fc854dc2fc17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Aca5b5a54-b230-49d5-ba3a-cc9bb581620a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Total trade and 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non-current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Stock market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49250E" w:rsidRPr="003C2079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non-current financial liabilities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provisions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provisions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reserves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8A391B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Revaluation surplus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exchange differences on translation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cash flow hedges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hedging instruments that hedge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time value of options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forward elements of forward contracts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foreign currency basis spreads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remeasuring available-for-sale financial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share-based 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Reserve of remeasurements of defined benefit plans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 recognised in other comprehensive income and accumulated in equity relating to non-current assets or disposal groups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from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fair value of financial liability attributable to change in credit risk of liability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catastrophe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equalisation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discretionary participation features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equity component of convertible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Capital redemption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Merger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49250E" w:rsidRPr="00975A7E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Statutory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comprehensive income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reserves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Net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 (liabilities)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49250E" w:rsidRPr="002E37E2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9250E" w:rsidRPr="0058146C" w:rsidRDefault="0049250E" w:rsidP="00252A5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Net current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58146C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49250E" w:rsidRPr="00A76980" w:rsidTr="00252A5E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250E" w:rsidRPr="0058146C" w:rsidRDefault="0049250E" w:rsidP="00252A5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 (liabilities)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250E" w:rsidRPr="007B1FF8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Aa21a9591-64c7-41da-bab7-8ac9174f17b4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9250E" w:rsidRPr="00975A7E" w:rsidRDefault="0049250E" w:rsidP="00252A5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Ae25fb0f6-d264-4286-8a08-02e3dad584fe</w:t>
            </w:r>
          </w:p>
        </w:tc>
      </w:tr>
    </w:tbl>
    <w:p w:rsidR="0049250E" w:rsidRDefault="0049250E" w:rsidP="0049250E"/>
    <w:p w:rsidR="0049250E" w:rsidRDefault="0049250E" w:rsidP="0049250E">
      <w:pPr>
        <w:sectPr w:rsidR="0049250E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2E37E2" w:rsidRDefault="002E37E2" w:rsidP="002E37E2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172975">
        <w:rPr>
          <w:rFonts w:ascii="Arial" w:hAnsi="Arial" w:cs="Arial"/>
          <w:b w:val="0"/>
          <w:bCs w:val="0"/>
          <w:sz w:val="20"/>
          <w:szCs w:val="20"/>
          <w:lang w:val="en-US"/>
        </w:rPr>
        <w:lastRenderedPageBreak/>
        <w:t xml:space="preserve">[800201] </w:t>
      </w:r>
      <w:r w:rsidR="00172975" w:rsidRPr="00172975">
        <w:rPr>
          <w:rFonts w:ascii="Arial" w:hAnsi="Arial" w:cs="Arial"/>
          <w:b w:val="0"/>
          <w:bCs w:val="0"/>
          <w:sz w:val="20"/>
          <w:szCs w:val="20"/>
          <w:lang w:val="en-US"/>
        </w:rPr>
        <w:t>Notes - Analysis of income and expense</w:t>
      </w:r>
    </w:p>
    <w:p w:rsidR="00E76BF5" w:rsidRPr="00172975" w:rsidRDefault="00E76BF5" w:rsidP="002E37E2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sz w:val="20"/>
          <w:szCs w:val="20"/>
          <w:lang w:val="en-US"/>
        </w:rPr>
      </w:pP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984"/>
        <w:gridCol w:w="1985"/>
        <w:gridCol w:w="1842"/>
        <w:gridCol w:w="2127"/>
      </w:tblGrid>
      <w:tr w:rsidR="002E37E2" w:rsidRPr="00C36FE4" w:rsidTr="00F4040E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E37E2" w:rsidRPr="00DA5662" w:rsidRDefault="009935D6" w:rsidP="00F4040E">
            <w:pPr>
              <w:spacing w:after="0"/>
              <w:rPr>
                <w:rFonts w:ascii="Arial" w:hAnsi="Arial" w:cs="Arial"/>
                <w:b/>
                <w:bCs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14"/>
                <w:szCs w:val="14"/>
              </w:rPr>
              <w:t>Concept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E37E2" w:rsidRPr="00831FB8" w:rsidRDefault="00F47E0A" w:rsidP="00F4040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F47E0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E37E2" w:rsidRPr="00831FB8" w:rsidRDefault="00F47E0A" w:rsidP="00F4040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F47E0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E37E2" w:rsidRPr="00831FB8" w:rsidRDefault="00F47E0A" w:rsidP="00F4040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F47E0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E37E2" w:rsidRPr="00831FB8" w:rsidRDefault="00F47E0A" w:rsidP="00F4040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F47E0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2E37E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2E37E2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E76BF5" w:rsidRPr="00E76BF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Pr="00E76BF5" w:rsidRDefault="00E76BF5" w:rsidP="00E76BF5">
            <w:pPr>
              <w:spacing w:after="0"/>
              <w:divId w:val="92878123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Analysis of income and expense [abstract]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E76BF5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E76BF5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E76BF5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E76BF5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360282095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Revenue [abstract]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210536513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Fixed income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Afff815c8-86c6-4934-a064-9080ec5cbbbf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A7a72864d-f596-4645-b2a3-0e5c5cd1dcba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A8f271df3-5d22-4993-aa28-bfd50c471984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A6927cca5-e11b-4430-b0b1-5911b56b1e15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425618409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Variable income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A00f940e1-736c-4e9f-a3dd-558f6d436a90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Afd961cee-6060-43d6-a60b-c229d53a96cd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A4486af14-32ae-402f-b22c-fd7dc8c1a05d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A09ff45dc-0d54-4452-b977-b4a80f270c32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63147440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Room revenue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Ab44ad51f-5170-4fff-b7e5-7bff92b696ea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A02b8e366-334b-43ed-bc7b-d5489705d04d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A364f9995-e6e9-450c-b25c-ef6a8834a492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A96ccbbb2-ee86-4123-861c-42938d137980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18725456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Food and beverage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Af8ee1fcb-eea7-4ecd-9a0c-c5b7f4410f2d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Ad9c3adcb-6e68-4c77-9724-b66f39b23133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A2eb0532a-48be-4d56-a9ca-61eb4020a346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A7c5cb39d-0f60-4147-8e4e-fc12d2da202c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44538907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Income sole consideration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A5995a2f9-8978-452f-aeb0-afd7b41563c8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Aa3182724-9c1e-4599-8e74-62038c7914b5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A100ce58c-fd17-477e-b38f-f7d52bee4fc3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A4c45b097-2875-4e88-81b7-b17f8380b47c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210325718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 income on income of fiduciary duties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A1681ab6f-18a7-42b8-8c99-5500610b7f07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A36e22e8f-1cec-4998-95ba-8a4cd7403acd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A79b998c5-3601-4dc2-ba88-ca5835d2df31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A37b9b0a8-6e3a-4cb4-892a-f6dc3a9c9716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2128889613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Revenue from parking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A7d6a3bfe-00c4-4f57-9412-87bf8c39d87d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A654ca987-fe8e-4579-80a2-e059d7b28e82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A114c4711-29d2-4101-874d-ec170032c6ea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A73b2b5eb-e704-43ab-b2fb-604a5da33d99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62977701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Interest income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A3cf1cec0-7497-4680-95a1-a2013467e36a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Ac4cba298-0c82-4b1b-9134-ef2046073ab2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A20b40bc1-2a45-41a0-a35d-1ce1189afa61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Adfdd86ba-64e5-4647-a2ef-1a4fe0329360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4623572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Maintenance revenue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Ab53b26b3-2b54-4c26-9006-3c0b7881f368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Afbcdc713-da9d-43b8-9823-07aded54c209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Aacb06492-720b-4f72-b996-a51849006ec2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A8f971215-d57f-4ff4-a6e7-39e1fd503f5c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812210025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Publicity revenue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A4b5fccc3-0843-45f1-9958-7170d90a553a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A8104708d-ca0c-4088-bdc5-be1a9c52780d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A774c9771-37aa-4d95-a58f-d27e41248587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Acd34a6ec-7d20-4bf5-a306-ac9085fbc3e1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403941526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Sale of property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Aeebcfdea-f464-4eb0-af79-8788fbff5a1a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A59400696-91b0-4709-9d71-2f3253de28d8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A20059916-78f4-4309-bb2d-d51c5f1dd9a7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Ac6ea21d5-cc5e-4506-afbf-4f96f86436ff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55535565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Other revenue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Afb43a773-3f97-4104-b41c-f08069a7039f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Af915e7ee-2b9d-49d5-bd17-7777a82e898b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A002221ad-5b4d-456f-8e25-eaa3709df8c8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A2dfa58b1-e879-4884-b618-1cdf5b706c2d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394016629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revenue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A72f4afc5-237b-4c7d-8ae3-b07f6c75c354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A3903b920-3437-4324-adc2-db3d0276b5e2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Aada3066e-dcf5-4f87-9ee8-e0f56a1d9081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Ab2eade56-35c8-46e3-a9c6-dd4e82ef5dee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279608127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Cost of sales [abstract]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38629355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Rental property operating cost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A48018027-0ec9-46c4-9252-7fc421c8ef36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Aa90e4917-c107-4768-8be4-bd1e056bae3f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A9e4f7284-c0a1-4359-a7d3-b4e731afdd8b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A7b604f06-1f0c-4254-be3d-f0a6e9a0192e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882939335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Food and beverage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A22c6d6c5-c4b0-4638-9f10-e1deb44a1802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Afd452a51-4c93-4720-b4ee-690fc94e7140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A394b6542-d601-4ee8-9422-641cf9bf981a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Af1680f5c-3620-45b2-9034-261592ee6217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96773682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Cost of property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Af84e2ac4-96da-4c44-8b7a-6b376fd1de17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Ac92a62c7-86f2-4607-bc41-e6c916f1edd5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Ad8e0f403-e73c-4377-ae6b-476f25fd183c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A5e6e2b12-245c-4a71-b824-2dfdcae18693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006709674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Other cost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A14a93d0e-45c5-44fb-a5aa-22663dd6b659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Adfb67ec7-626a-4abd-9b7d-231b32dc6430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A066171de-5bdb-431b-8787-d2be1b186a23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Aba92d639-bf24-4692-82ba-80f7974c226e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99210063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cost of sales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Aa679016e-d54a-47b9-8460-d8ba66d408db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Ae1e24926-d786-42ae-b896-014be87e9380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A49a87242-77a9-403e-b854-448b8f77a060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Afe89d681-e7a0-4df4-b961-563ea94885d9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110904089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lastRenderedPageBreak/>
              <w:t>Distribution costs [abstract]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929318841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Maintenance expense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Afcf4fef2-2b19-44bc-955f-47b16fd8627b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A41cffbfe-d83f-43a4-88b5-527afb874767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A46736db2-d0bf-4859-8471-73b4f1a1133b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Aa8420f67-9efd-46b5-bf1b-4fffdd1f992c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79367075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Management fees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A389e0963-9cab-4b28-a142-fd54c438efa9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A0872d660-557c-4d4b-98ef-166a8d46de41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A8d9a01f1-20bf-491a-9917-8469b2b191c0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A13acece0-a88c-4ea1-8463-31c450a6bc15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28639929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Expenses related to acquisitions and developments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A3bbbb777-5e6a-4bcc-8ef9-82bcdc123671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A3ebf6365-f7ea-4ef1-9e97-61ed26b4e92f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Ac2c7e3d3-a85f-42c8-860c-9ad0233865b6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A9d252535-3d6d-4cfb-bbd8-2bf9f6fc723b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928347534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Energetics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A32ef693b-00c7-4719-b9de-8eb83d443b2c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A56b15015-2e58-4680-98d8-7c58cae8f7ae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Abb034bf2-2acc-4812-bc14-f9e346d1bf3f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A40f95d0c-f93a-4020-af5b-82ee74d4d235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3376974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Sales and advertising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A84bd1d42-6e30-4a27-9579-1eb3ca81f5f9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Ad1560665-bfcf-4405-a58c-a7b9145f6d43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Aa22bb87d-528a-4eae-abf8-6d66ccc13cb2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Aa8f0bdbf-d75f-476e-b938-fed518052f68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867059584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Insurance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Aea043a85-ab2b-4938-8055-b2d4bdb89019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A90f8d691-4479-4f94-9de2-85527efa1cff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A1e909ddb-59fc-47c7-93ee-95c6ea8a1f31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A3aea2880-0292-41f7-bab4-8158659f23f8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488056566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Property taxes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Aa203218a-81a6-4b38-a085-c9da9530644f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A11708b2f-fb63-45a5-9692-f920e26bd805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A7b78fa73-e887-4a55-bbf6-f5430115bd4c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Ae353bd98-3194-4de2-aa7a-72628b58edec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079905705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Other operating expenses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A3f2faae1-db8e-4f44-997a-9844d243a535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Ad859b4e8-8115-4032-9f2d-e3e81b724f1d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A9d1dd9dd-cc3d-404a-bece-e2eb0fede860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Ab918c363-9467-49af-993a-b058edfd39df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435952034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distribution costs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Ad2125504-bb4f-43a7-a445-9bfcb8d7130a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A6a971bff-e718-485d-9f56-4f11c141947c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A7f04f90b-9b8d-4b7c-8fac-2e8bedda5e3f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A3df2b0d9-a3db-40a4-8d6d-4f4344d1451f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211158272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Administrative expenses [abstract]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794492931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Commission for advice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A719bc263-3e20-4c7d-a67d-0fab259374ad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Acfb0b6e3-bd4f-4e95-b052-7f858111629a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Ae0cfed99-8140-47ec-92b8-de2944c6c3e3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A5ac90c7e-43ec-4af2-8076-1e55c7d24a61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3173584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Commission representation services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Aab653c49-a6f5-4951-806e-e007b79f37cb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A1ad0dfb4-bdf0-43eb-8af8-729aa9bbbaac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Aa0d137fd-ff08-4c58-b044-cbe88e777c52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Aa1789dd8-d890-4a49-8ace-3ee165d34ee9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35295211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Legal fees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Ac706e2a6-13ba-4bb2-82a8-914abd48322e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A5d83680f-f84f-4d6d-ba3b-67e51472bb97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A05d0bd22-0fae-4746-a04a-145da63c0a86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Aa13763e2-293c-42de-b1be-c58dbd0f5c1e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544952721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Administrative fees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A89b5de43-9a8e-42ff-bb48-d98daf54bbd8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Ae1970ec1-717d-4023-bd21-6ee43379eb14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A13cc93ee-4f04-4c32-9173-949f9f62b1db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Af978ad71-fd62-448d-a91f-df67c100fddf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5291729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Professional fees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Ae5439f5a-557d-4c22-b95f-2d9d4835025c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A0d7e98dd-389c-4466-899c-aec4f40600b5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A13bf8f27-b855-4ec8-bacf-a74fc613c235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A0a9515c0-a9fc-449f-8e19-968abb8bfe75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36540566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Salary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Afaab4ff0-00dc-4080-b9da-9eb286d3776f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A8cae314a-e505-4dd5-8156-f4f41fc11852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A4de9c471-9089-471d-b564-f52512bcc9df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A1be7a936-4cf5-4739-9d19-b1b876d168e1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346830025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Depreciation and amortisation expense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A078c0908-2447-49a3-8a8d-6cd707dd1c67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A0c77e666-6b36-4699-a18a-676ee46a1ae3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A5065cd67-ae7d-401b-ad60-22aefb037323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A32d4ee40-8ea0-4abb-8f43-7536ae20f12f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63236631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Other administrative expenses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Afb27be3e-3e57-47e2-a5f0-e90a98541df9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A6cd590cb-a1f4-4cd0-8d92-95e62b420691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A91509d9b-34ab-41bb-8b78-cb340eb19532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Af06b2d83-bee3-4572-a568-cd674cb2856b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170409496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administrative expenses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Ab977d753-0100-428c-94f9-f64827bc250a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A6706b1ea-50d3-4ad4-8a6d-f86ce50f22eb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Ac145bd46-acdc-4c36-98cd-64d280e2a2a0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A2ccbba99-6a42-48e1-9e8c-e03adcdf8cda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167526427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Finance income [abstract]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199074442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Interest income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Aa53b30de-9183-4cde-a44a-86a6d445fbcb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Ac6a45442-10e6-4641-bad8-f92f6fb064b1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Aa5f9bc8b-5fa7-4cac-953b-23351b3f744e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Af1196b38-fd7e-4a4f-9059-216dbcb90d24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1869833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Net gain on foreign exchange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A063b385c-4400-4a9b-959d-3edb64486c90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A868ff687-8af5-4a1f-9f77-145bca3ae460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A4a43a60f-3261-481f-af83-1f1e94d397ce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A87a609ec-5c1e-4c0c-a1c4-9658537f627f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54437191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on change in fair value of derivatives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A971c81c2-96ce-4c10-b5e6-b7917777bfa8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Aecb6aea3-fb5b-4cc9-b429-54d5f42864fc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Ac5287c78-734f-4435-a924-27617ef8e77a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A14a83d9e-b867-4009-908c-720d9e84d651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14507767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 on change in fair value of financial instruments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A63f31bec-67a5-4e09-b321-b826eac1eaea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A1427f562-d39a-4c86-addc-4de5cddfbcf2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A3e7badab-d8aa-40c5-99d4-b2df5a96d3c9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A38e125f9-9093-4de4-bbec-d661d50e2a5c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165355833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of fixed assets sale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A9db7eea4-8e0f-43f3-b733-5767e2cbfa96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A5af31b62-5f7a-4558-a1c9-3def2ba3b3ae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A7811cb59-f740-4f15-a52d-296daddc9b1b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A3511b2ab-5e38-40fb-818b-2040485eb15f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43852772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Fair value gain on investment properties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Ab8fc28f3-4ba0-4b32-9a0d-1e852f6fe3cf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Ab0cf1a86-53cf-49e5-ba6e-88e8e1aee1c3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Adfe3691f-2519-4aa4-a573-f8409924db6e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Aded288de-8ab7-4ad7-89bc-1b872820a51b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67496601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 on change in fair value of borrowings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Acc173b9f-74c1-4641-a8d7-eb86458283b4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Ae13aaec8-8b0a-40b9-a37f-4267f3d5ee3b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A7fed572e-b303-4f21-95f4-ec8a7a04db1b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A8bfd9cc3-fd24-4307-8508-155e61fd7efe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1160997535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Other finance income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A13d057e3-0c9b-42c5-a34b-6d0e7bebed2b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A4eb88928-78bf-4876-b9c7-2de686ffea6e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A8dd209fd-9051-49db-88c1-fc7f2df7c01a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Ab511aad9-c0b0-4bae-95c2-8d179057d351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tabs>
                <w:tab w:val="left" w:pos="213"/>
              </w:tabs>
              <w:spacing w:after="0"/>
              <w:ind w:left="284"/>
              <w:divId w:val="1888488445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finance income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Ad76db9ed-543e-4551-844e-4ec7a25383d5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Ac8a4fd83-c24b-4735-911d-7d0b499fb440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Ae35a1574-9a1e-4679-83a5-4d02aae1f13e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A9e0cadfe-4a00-4953-915f-30bd3b258f6b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1855995172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Finance costs [abstract]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529993885"/>
              <w:rPr>
                <w:rFonts w:ascii="Arial" w:hAnsi="Arial" w:cs="Arial"/>
                <w:color w:val="222733"/>
                <w:sz w:val="14"/>
                <w:szCs w:val="14"/>
              </w:rPr>
            </w:pPr>
            <w:bookmarkStart w:id="2" w:name="_GoBack" w:colFirst="0" w:colLast="0"/>
            <w:r>
              <w:rPr>
                <w:rFonts w:ascii="Arial" w:hAnsi="Arial" w:cs="Arial"/>
                <w:color w:val="222733"/>
                <w:sz w:val="14"/>
                <w:szCs w:val="14"/>
              </w:rPr>
              <w:t>Interest expense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Abf407274-fc2f-4f23-b1ca-ea075139e370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A9d72c06e-48c2-466e-8460-35a027f17097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A48aad142-dfb2-4bbe-a899-f1983663213f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Aaa09e8e0-78a5-409e-b880-70396212e1d4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139712435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Net loss on foreign exchange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A6e25ec1e-f3ca-4970-93a2-e5ed95e75f45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Ac988270e-8854-4884-8dc4-74bae22c986b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A468805bf-101f-4413-8bf7-5b79c48b69e5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A34236054-3a5f-4d60-8699-7b9cf45c3b2e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73918274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Losses on change in fair value of derivatives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Ad53f136a-c434-4c60-882d-e6ac614bc53b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A3ee6be87-24ee-42e0-ab8c-a57580241426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A4965c766-b57b-48b2-bfef-5850e07971f9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Aecd1b32a-122c-4fda-8cca-fbb199a92d8e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16190236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Loss on change in fair value of financial instruments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Ab3bc2a23-cc63-4385-ba43-9a771ea17ad3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A19dc7f7d-cb04-4059-8b49-3252535d3736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A941bc703-7c6d-4f23-8268-62ce668c612a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A1f1219d4-3481-4ba4-8e03-2978fbdf24ec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6381532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Loss of fixed assets sale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A6ba380a9-7e1f-4ada-8864-17c1210d509e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A3b2c7dee-fa14-4717-a976-d9e37dca0256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Ae4194df2-87bb-425f-a29c-65bd58905b81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A644798ca-872d-421f-a74e-4c21307ff49e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95089108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Fair value loss on investment properties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Adb2d6dc0-e3ed-47b5-9d4c-4a148a38a5f6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A455d6464-3a69-4f35-80c7-f3b98e5e8228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A64070e8e-7ddb-409d-82cc-71ca2cccfa83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A2c726f98-00bd-41b1-bcad-82c8dd1907f5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Pr="00E76BF5" w:rsidRDefault="00E76BF5" w:rsidP="0042052C">
            <w:pPr>
              <w:spacing w:after="0"/>
              <w:ind w:left="284"/>
              <w:divId w:val="159817219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E76BF5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Loss on change in fair value of borrowings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A5036efe8-b2dd-41d6-b6f1-509693e5aae4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Abcc95c3c-ee29-43d2-94f0-d2cdbe841777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A83d1bfd2-f11a-47a9-8d51-6b5a90ac02db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Aca7f5d86-238b-4052-a7ef-777402da9984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37453376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Other finance cost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Af81e49a4-e878-4d04-8c74-ff0294bd795f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Ace1ac618-4e0f-4567-9b52-7b49f21a8cd5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A852f3382-8e70-464b-8c14-f7e23b76f252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A4d3acb1a-78fb-4445-9a31-d54ada9b4a8a</w:t>
            </w: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42052C">
            <w:pPr>
              <w:spacing w:after="0"/>
              <w:ind w:left="284"/>
              <w:divId w:val="1001347796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finance costs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Af686f821-774f-425f-b0c1-5e922da53435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A07fc039f-3b95-424a-9541-8dda825f96c9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A5d72952b-3d8d-4262-a7c8-8670f463ab53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A8cdfd899-6ae1-462d-adf9-bf39c4ab4298</w:t>
            </w:r>
          </w:p>
        </w:tc>
      </w:tr>
      <w:bookmarkEnd w:id="2"/>
      <w:tr w:rsidR="00E76BF5" w:rsidRPr="00EE1C33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6BF5" w:rsidRDefault="00E76BF5" w:rsidP="00E76BF5">
            <w:pPr>
              <w:spacing w:after="0"/>
              <w:ind w:firstLineChars="100" w:firstLine="141"/>
              <w:divId w:val="732698005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Tax income (expense)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76BF5" w:rsidRPr="00EE1C33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76BF5" w:rsidRPr="00FE59A5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201747476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Current tax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A9a6168f7-6f24-4560-bafe-34547108db18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A6656f91c-99c4-4040-92e5-1fe28784831d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A50e96c81-9876-4966-96e9-7564d94e2ef2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Aebf79631-c663-47fb-b478-37d63a2f8bc2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162754638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Deferred tax 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Aa571f8d6-1c90-4cbc-a6e8-08f43faaae59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A165ed0cc-9ac4-4809-ac25-85b05127c96b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Ab6b9804d-0cdd-46fa-84e0-52a8bc1abb06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Adb337f95-3bd6-422c-8280-13b2823523d2</w:t>
            </w:r>
          </w:p>
        </w:tc>
      </w:tr>
      <w:tr w:rsidR="00E76BF5" w:rsidRPr="00C36FE4" w:rsidTr="005B2D37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6BF5" w:rsidRDefault="00E76BF5" w:rsidP="00E76BF5">
            <w:pPr>
              <w:spacing w:after="0"/>
              <w:ind w:firstLineChars="200" w:firstLine="280"/>
              <w:divId w:val="97294819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tax income (expense)   </w:t>
            </w:r>
          </w:p>
        </w:tc>
        <w:tc>
          <w:tcPr>
            <w:tcW w:w="198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A45a76000-7209-4072-</w:t>
            </w: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9279-243f6f9f510c</w:t>
            </w:r>
          </w:p>
        </w:tc>
        <w:tc>
          <w:tcPr>
            <w:tcW w:w="19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A6c166010-8f2d-4719-</w:t>
            </w: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ae61-8d430775b95a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A3ba6d1d2-2251-4973-</w:t>
            </w: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b5a3-5af0d25fe0c5</w:t>
            </w:r>
          </w:p>
        </w:tc>
        <w:tc>
          <w:tcPr>
            <w:tcW w:w="2127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76BF5" w:rsidRPr="00C36FE4" w:rsidRDefault="00E76BF5" w:rsidP="00E76BF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A22a1a4de-aec7-4a6f-a99a-</w:t>
            </w: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6d074e826793</w:t>
            </w:r>
          </w:p>
        </w:tc>
      </w:tr>
    </w:tbl>
    <w:p w:rsidR="002E37E2" w:rsidRDefault="002E37E2" w:rsidP="002E37E2"/>
    <w:p w:rsidR="00BE25D0" w:rsidRPr="00ED7296" w:rsidRDefault="00BE25D0" w:rsidP="002E37E2">
      <w:pPr>
        <w:sectPr w:rsidR="00BE25D0" w:rsidRPr="00ED7296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2E37E2" w:rsidRDefault="002E37E2" w:rsidP="0049250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</w:p>
    <w:p w:rsidR="0049250E" w:rsidRPr="005523B6" w:rsidRDefault="0049250E" w:rsidP="0049250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</w:t>
      </w:r>
      <w:r w:rsidRPr="00936592">
        <w:rPr>
          <w:rFonts w:ascii="Arial" w:eastAsia="Times New Roman" w:hAnsi="Arial" w:cs="Arial"/>
          <w:sz w:val="20"/>
          <w:szCs w:val="20"/>
          <w:lang w:eastAsia="es-MX"/>
        </w:rPr>
        <w:t>Notes - List of notes</w:t>
      </w:r>
    </w:p>
    <w:p w:rsidR="0049250E" w:rsidRDefault="0049250E" w:rsidP="0049250E">
      <w:pPr>
        <w:spacing w:after="0"/>
      </w:pPr>
    </w:p>
    <w:p w:rsidR="0049250E" w:rsidRDefault="0049250E" w:rsidP="004925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9250E" w:rsidRDefault="0049250E" w:rsidP="004925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49250E" w:rsidRDefault="0049250E" w:rsidP="004925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49250E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49250E" w:rsidRPr="002E37E2" w:rsidTr="00252A5E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250E" w:rsidRPr="00936592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9365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es-MX"/>
              </w:rPr>
              <w:lastRenderedPageBreak/>
              <w:t>[800600] Notes - List of accounting policies</w:t>
            </w:r>
          </w:p>
        </w:tc>
      </w:tr>
    </w:tbl>
    <w:p w:rsidR="0049250E" w:rsidRPr="00936592" w:rsidRDefault="0049250E" w:rsidP="0049250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49250E" w:rsidRPr="00936592" w:rsidRDefault="0049250E" w:rsidP="0049250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49250E" w:rsidRPr="00936592" w:rsidRDefault="0049250E" w:rsidP="0049250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49250E" w:rsidRPr="00936592" w:rsidRDefault="0049250E" w:rsidP="0049250E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  <w:sectPr w:rsidR="0049250E" w:rsidRPr="00936592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49250E" w:rsidRPr="00ED25E8" w:rsidRDefault="0049250E" w:rsidP="0049250E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 xml:space="preserve">[813000] </w:t>
      </w:r>
      <w:r w:rsidRPr="00753E74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Notes - Interim financial reporting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49250E" w:rsidRPr="00ED25E8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Disclosure of interim financial reporting [text block]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significant events and transactions 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accounting policies and methods of computation followed in interim financial statements [text block]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seasonality or cyclicality of interim operations</w:t>
            </w: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nature and amount of items affecting assets, liabilities, equity, net income or cash flows that are unusual because of their nature size or incidence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changes in estimates of amounts reported in prior interim periods or prior financial years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issues, repurchases and repayments of debt and equity securities  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ordinary shares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other shares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Dividends paid, ordinary shares per share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Dividends paid, other shares per share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events after interim period that have not been reflected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effect of changes in composition of entity during interim period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compliance with IFRSs if applied for interim financial report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9250E" w:rsidRPr="002E37E2" w:rsidTr="00252A5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nature and amount of change in estimate during final interim period </w:t>
            </w:r>
          </w:p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49250E" w:rsidRPr="00ED25E8" w:rsidTr="00252A5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Pr="00475619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50E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49250E" w:rsidRPr="00ED25E8" w:rsidRDefault="0049250E" w:rsidP="00252A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49250E" w:rsidRDefault="0049250E" w:rsidP="0049250E"/>
    <w:p w:rsidR="00ED25E8" w:rsidRDefault="00ED25E8" w:rsidP="0049250E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FC" w:rsidRDefault="003D13FC" w:rsidP="008822F4">
      <w:pPr>
        <w:spacing w:after="0" w:line="240" w:lineRule="auto"/>
      </w:pPr>
      <w:r>
        <w:separator/>
      </w:r>
    </w:p>
  </w:endnote>
  <w:endnote w:type="continuationSeparator" w:id="0">
    <w:p w:rsidR="003D13FC" w:rsidRDefault="003D13FC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FC" w:rsidRDefault="003D13FC" w:rsidP="008822F4">
      <w:pPr>
        <w:spacing w:after="0" w:line="240" w:lineRule="auto"/>
      </w:pPr>
      <w:r>
        <w:separator/>
      </w:r>
    </w:p>
  </w:footnote>
  <w:footnote w:type="continuationSeparator" w:id="0">
    <w:p w:rsidR="003D13FC" w:rsidRDefault="003D13FC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555DD"/>
    <w:rsid w:val="00060B95"/>
    <w:rsid w:val="000631AB"/>
    <w:rsid w:val="00087CBF"/>
    <w:rsid w:val="00090F9B"/>
    <w:rsid w:val="000D0E6E"/>
    <w:rsid w:val="000D70A4"/>
    <w:rsid w:val="000E0A2F"/>
    <w:rsid w:val="000F652C"/>
    <w:rsid w:val="001036B9"/>
    <w:rsid w:val="00132051"/>
    <w:rsid w:val="00143F97"/>
    <w:rsid w:val="001532B2"/>
    <w:rsid w:val="00165916"/>
    <w:rsid w:val="00172975"/>
    <w:rsid w:val="00175BAD"/>
    <w:rsid w:val="0018700E"/>
    <w:rsid w:val="001B0DEB"/>
    <w:rsid w:val="001B4606"/>
    <w:rsid w:val="001C29D7"/>
    <w:rsid w:val="001C6649"/>
    <w:rsid w:val="00204C45"/>
    <w:rsid w:val="00206B6F"/>
    <w:rsid w:val="00270C60"/>
    <w:rsid w:val="00275E1E"/>
    <w:rsid w:val="0028355D"/>
    <w:rsid w:val="002B4314"/>
    <w:rsid w:val="002D3189"/>
    <w:rsid w:val="002D4C61"/>
    <w:rsid w:val="002D7492"/>
    <w:rsid w:val="002E37E2"/>
    <w:rsid w:val="002F761F"/>
    <w:rsid w:val="00301022"/>
    <w:rsid w:val="00304083"/>
    <w:rsid w:val="003115E4"/>
    <w:rsid w:val="00337E59"/>
    <w:rsid w:val="0035537B"/>
    <w:rsid w:val="00361287"/>
    <w:rsid w:val="00363358"/>
    <w:rsid w:val="003917B8"/>
    <w:rsid w:val="003942CE"/>
    <w:rsid w:val="003A7C8E"/>
    <w:rsid w:val="003B18C2"/>
    <w:rsid w:val="003C2079"/>
    <w:rsid w:val="003C3492"/>
    <w:rsid w:val="003D13FC"/>
    <w:rsid w:val="003E6D23"/>
    <w:rsid w:val="003E6E96"/>
    <w:rsid w:val="00400990"/>
    <w:rsid w:val="00406B82"/>
    <w:rsid w:val="0042052C"/>
    <w:rsid w:val="00424FFB"/>
    <w:rsid w:val="00437EF3"/>
    <w:rsid w:val="00445051"/>
    <w:rsid w:val="00467CBD"/>
    <w:rsid w:val="0049250E"/>
    <w:rsid w:val="0049339E"/>
    <w:rsid w:val="004946F7"/>
    <w:rsid w:val="004B0591"/>
    <w:rsid w:val="004F2236"/>
    <w:rsid w:val="0051152D"/>
    <w:rsid w:val="00516571"/>
    <w:rsid w:val="005207F8"/>
    <w:rsid w:val="00522482"/>
    <w:rsid w:val="005236A3"/>
    <w:rsid w:val="005358EF"/>
    <w:rsid w:val="005366E7"/>
    <w:rsid w:val="0054606F"/>
    <w:rsid w:val="005523B6"/>
    <w:rsid w:val="00556400"/>
    <w:rsid w:val="00567009"/>
    <w:rsid w:val="00576C35"/>
    <w:rsid w:val="005A03D4"/>
    <w:rsid w:val="005D14C7"/>
    <w:rsid w:val="005E0716"/>
    <w:rsid w:val="00602097"/>
    <w:rsid w:val="00612B77"/>
    <w:rsid w:val="00624844"/>
    <w:rsid w:val="00657E82"/>
    <w:rsid w:val="006608E5"/>
    <w:rsid w:val="00661461"/>
    <w:rsid w:val="00664DD1"/>
    <w:rsid w:val="00671D74"/>
    <w:rsid w:val="00681FBF"/>
    <w:rsid w:val="00691903"/>
    <w:rsid w:val="00692A18"/>
    <w:rsid w:val="00695205"/>
    <w:rsid w:val="0069633A"/>
    <w:rsid w:val="006A21F3"/>
    <w:rsid w:val="006C5FF6"/>
    <w:rsid w:val="006D2112"/>
    <w:rsid w:val="006D7A13"/>
    <w:rsid w:val="00722469"/>
    <w:rsid w:val="00724361"/>
    <w:rsid w:val="0073641B"/>
    <w:rsid w:val="0074196C"/>
    <w:rsid w:val="007474A9"/>
    <w:rsid w:val="007602F5"/>
    <w:rsid w:val="00780BB0"/>
    <w:rsid w:val="007B1FF8"/>
    <w:rsid w:val="007B57EF"/>
    <w:rsid w:val="007C0330"/>
    <w:rsid w:val="007C0494"/>
    <w:rsid w:val="007C08B4"/>
    <w:rsid w:val="008017CE"/>
    <w:rsid w:val="00806DAA"/>
    <w:rsid w:val="0081187E"/>
    <w:rsid w:val="00824E81"/>
    <w:rsid w:val="00831A39"/>
    <w:rsid w:val="00831FB8"/>
    <w:rsid w:val="00836EB3"/>
    <w:rsid w:val="00860EBC"/>
    <w:rsid w:val="008822F4"/>
    <w:rsid w:val="008A43FC"/>
    <w:rsid w:val="008C18B4"/>
    <w:rsid w:val="008C4E11"/>
    <w:rsid w:val="008E783B"/>
    <w:rsid w:val="008E7D68"/>
    <w:rsid w:val="008F0E34"/>
    <w:rsid w:val="008F56A0"/>
    <w:rsid w:val="008F5E8A"/>
    <w:rsid w:val="0092471D"/>
    <w:rsid w:val="00963D46"/>
    <w:rsid w:val="00965E7E"/>
    <w:rsid w:val="00972A77"/>
    <w:rsid w:val="00975A7E"/>
    <w:rsid w:val="00990442"/>
    <w:rsid w:val="009935D6"/>
    <w:rsid w:val="009947EF"/>
    <w:rsid w:val="00997366"/>
    <w:rsid w:val="00997976"/>
    <w:rsid w:val="009A13D2"/>
    <w:rsid w:val="009B326E"/>
    <w:rsid w:val="009B38E2"/>
    <w:rsid w:val="009C1156"/>
    <w:rsid w:val="009C2F45"/>
    <w:rsid w:val="009F4026"/>
    <w:rsid w:val="00A057BA"/>
    <w:rsid w:val="00A11BA4"/>
    <w:rsid w:val="00A15177"/>
    <w:rsid w:val="00A34ED0"/>
    <w:rsid w:val="00A37CAE"/>
    <w:rsid w:val="00A46C1B"/>
    <w:rsid w:val="00A51A08"/>
    <w:rsid w:val="00A57720"/>
    <w:rsid w:val="00A6016A"/>
    <w:rsid w:val="00A63936"/>
    <w:rsid w:val="00A76980"/>
    <w:rsid w:val="00AB41CC"/>
    <w:rsid w:val="00AC2E29"/>
    <w:rsid w:val="00AC54A2"/>
    <w:rsid w:val="00AD2601"/>
    <w:rsid w:val="00AD792E"/>
    <w:rsid w:val="00AE50A9"/>
    <w:rsid w:val="00AF4AC0"/>
    <w:rsid w:val="00B22E7B"/>
    <w:rsid w:val="00B3140E"/>
    <w:rsid w:val="00B40DE9"/>
    <w:rsid w:val="00B44BC0"/>
    <w:rsid w:val="00B53ABD"/>
    <w:rsid w:val="00B54F4D"/>
    <w:rsid w:val="00B55C9C"/>
    <w:rsid w:val="00BB244F"/>
    <w:rsid w:val="00BB4C04"/>
    <w:rsid w:val="00BB6F6A"/>
    <w:rsid w:val="00BC65EA"/>
    <w:rsid w:val="00BD66AD"/>
    <w:rsid w:val="00BE25D0"/>
    <w:rsid w:val="00BE7177"/>
    <w:rsid w:val="00BF3011"/>
    <w:rsid w:val="00BF395B"/>
    <w:rsid w:val="00C36FE4"/>
    <w:rsid w:val="00C54250"/>
    <w:rsid w:val="00C71567"/>
    <w:rsid w:val="00C733EF"/>
    <w:rsid w:val="00C735D9"/>
    <w:rsid w:val="00C85929"/>
    <w:rsid w:val="00C97CFA"/>
    <w:rsid w:val="00CD05F3"/>
    <w:rsid w:val="00CE5CB9"/>
    <w:rsid w:val="00D363EC"/>
    <w:rsid w:val="00D72AC8"/>
    <w:rsid w:val="00D809D6"/>
    <w:rsid w:val="00D81016"/>
    <w:rsid w:val="00D81DD0"/>
    <w:rsid w:val="00D94FB5"/>
    <w:rsid w:val="00D97C76"/>
    <w:rsid w:val="00DA5662"/>
    <w:rsid w:val="00DB03FC"/>
    <w:rsid w:val="00DB7322"/>
    <w:rsid w:val="00DD3E75"/>
    <w:rsid w:val="00DF4333"/>
    <w:rsid w:val="00E27C2C"/>
    <w:rsid w:val="00E342DB"/>
    <w:rsid w:val="00E34E5A"/>
    <w:rsid w:val="00E4081F"/>
    <w:rsid w:val="00E40F86"/>
    <w:rsid w:val="00E427C7"/>
    <w:rsid w:val="00E4534A"/>
    <w:rsid w:val="00E46F30"/>
    <w:rsid w:val="00E619AA"/>
    <w:rsid w:val="00E71E2B"/>
    <w:rsid w:val="00E76BF5"/>
    <w:rsid w:val="00E86150"/>
    <w:rsid w:val="00E864BE"/>
    <w:rsid w:val="00E9300D"/>
    <w:rsid w:val="00EB0820"/>
    <w:rsid w:val="00EC2F6F"/>
    <w:rsid w:val="00ED0CB2"/>
    <w:rsid w:val="00ED25E8"/>
    <w:rsid w:val="00ED7296"/>
    <w:rsid w:val="00EE1C33"/>
    <w:rsid w:val="00EF0A81"/>
    <w:rsid w:val="00EF3F85"/>
    <w:rsid w:val="00F03562"/>
    <w:rsid w:val="00F0447E"/>
    <w:rsid w:val="00F31781"/>
    <w:rsid w:val="00F47E0A"/>
    <w:rsid w:val="00F51730"/>
    <w:rsid w:val="00F57340"/>
    <w:rsid w:val="00F60AE4"/>
    <w:rsid w:val="00F86168"/>
    <w:rsid w:val="00FA0DA9"/>
    <w:rsid w:val="00FB7A3B"/>
    <w:rsid w:val="00FD23F2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37DCD-4D56-45EE-B7B5-59074562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20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560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72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08259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67790-4873-401E-80B2-CA620DCF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42</Pages>
  <Words>15248</Words>
  <Characters>83870</Characters>
  <Application>Microsoft Office Word</Application>
  <DocSecurity>0</DocSecurity>
  <Lines>698</Lines>
  <Paragraphs>197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15</cp:revision>
  <dcterms:created xsi:type="dcterms:W3CDTF">2015-08-24T05:41:00Z</dcterms:created>
  <dcterms:modified xsi:type="dcterms:W3CDTF">2015-08-24T18:29:00Z</dcterms:modified>
</cp:coreProperties>
</file>