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ind w:left="220" w:firstLine="0"/>
        <w:contextualSpacing w:val="0"/>
        <w:rPr>
          <w:b w:val="1"/>
          <w:color w:val="24292e"/>
          <w:sz w:val="36"/>
          <w:szCs w:val="36"/>
          <w:highlight w:val="white"/>
        </w:rPr>
      </w:pPr>
      <w:bookmarkStart w:colFirst="0" w:colLast="0" w:name="_9r092ntw9zf2" w:id="0"/>
      <w:bookmarkEnd w:id="0"/>
      <w:r w:rsidDel="00000000" w:rsidR="00000000" w:rsidRPr="00000000">
        <w:rPr>
          <w:b w:val="1"/>
          <w:color w:val="24292e"/>
          <w:sz w:val="36"/>
          <w:szCs w:val="36"/>
          <w:highlight w:val="white"/>
          <w:rtl w:val="0"/>
        </w:rPr>
        <w:t xml:space="preserve">Deployments options</w:t>
      </w:r>
    </w:p>
    <w:p w:rsidR="00000000" w:rsidDel="00000000" w:rsidP="00000000" w:rsidRDefault="00000000" w:rsidRPr="00000000">
      <w:pPr>
        <w:spacing w:after="240" w:lineRule="auto"/>
        <w:ind w:left="22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ind w:left="22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ind w:left="22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ind w:left="22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Your customer's organisation must be using Active Directory, either in AWS (e.g. SimpleAD) or on premise with Direct Connect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240" w:lineRule="auto"/>
        <w:ind w:left="9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Option 1 : Deploy for a new VPC</w:t>
      </w:r>
    </w:p>
    <w:p w:rsidR="00000000" w:rsidDel="00000000" w:rsidP="00000000" w:rsidRDefault="00000000" w:rsidRPr="00000000">
      <w:pPr>
        <w:spacing w:after="480" w:befor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option will create a new VPC, deploy the </w:t>
      </w:r>
      <w:hyperlink r:id="rId6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Data Streaming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stack and Evaluate for Amazon Connect</w:t>
      </w:r>
    </w:p>
    <w:p w:rsidR="00000000" w:rsidDel="00000000" w:rsidP="00000000" w:rsidRDefault="00000000" w:rsidRPr="00000000">
      <w:pPr>
        <w:spacing w:after="480" w:before="240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Template: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evaluate-json-master.template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240" w:lineRule="auto"/>
        <w:ind w:left="9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Option 2 : Deploy for an existing VPC with Data Streaming</w:t>
      </w:r>
    </w:p>
    <w:p w:rsidR="00000000" w:rsidDel="00000000" w:rsidP="00000000" w:rsidRDefault="00000000" w:rsidRPr="00000000">
      <w:pPr>
        <w:spacing w:after="480" w:befor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option will deploy the </w:t>
      </w:r>
      <w:hyperlink r:id="rId7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Data Streaming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stack and Evaluate for Amazon Connect into an existing VPC</w:t>
      </w:r>
    </w:p>
    <w:p w:rsidR="00000000" w:rsidDel="00000000" w:rsidP="00000000" w:rsidRDefault="00000000" w:rsidRPr="00000000">
      <w:pPr>
        <w:spacing w:after="480" w:before="240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Template: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evaluate-datastreaming-json-master.template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240" w:lineRule="auto"/>
        <w:ind w:left="9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Option 3 : Deploy for an existing VPC without Data Streaming</w:t>
      </w:r>
    </w:p>
    <w:p w:rsidR="00000000" w:rsidDel="00000000" w:rsidP="00000000" w:rsidRDefault="00000000" w:rsidRPr="00000000">
      <w:pPr>
        <w:spacing w:after="480" w:befor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deployment will deploy Evaluate for Amazon Connect into an existing VPC</w:t>
      </w:r>
    </w:p>
    <w:p w:rsidR="00000000" w:rsidDel="00000000" w:rsidP="00000000" w:rsidRDefault="00000000" w:rsidRPr="00000000">
      <w:pPr>
        <w:spacing w:after="480" w:before="240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Template: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evaluate-json.template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aws.amazon.com/quickstart/connect/data-streaming/" TargetMode="External"/><Relationship Id="rId7" Type="http://schemas.openxmlformats.org/officeDocument/2006/relationships/hyperlink" Target="https://aws.amazon.com/quickstart/connect/data-streaming/" TargetMode="External"/></Relationships>
</file>