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--View thông tin chi tiết người dùng: View này sẽ hiển thị thông tin chi tiết của mỗi người dùng bao gồm tên đăng nhập, email, ngày sinh và giới tính.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VIEW ThongTinNguoiDung 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MaND, TenND, Email, NgaySinh, GT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NguoiDung;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ThongTinNguoiDung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--View tóm tắt tập luyện của người dùng: View này sẽ tóm tắt tổng số calo mà mỗi người dùng đã đốt cháy từ các bài tập.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VIEW TomTatTapLuyenNguoiDung 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nd.MaND,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nd.TenND,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SUM(btn.CaloTH) AS TongCaloDotChay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NguoiDung 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BT_ND btn ON nd.MaND = btn.MaND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nd.MaND, nd.TenND;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TomTatTapLuyenNguoiDung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--View theo dõi mục tiêu: View này sẽ hiển thị các mục tiêu của mỗi người dùng, thời hạn và trạng thái đạt được.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VIEW TheoDoiMucTieu 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mt.MaND,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nd.TenND,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mt.TenMT,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mt.ThoiHan,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mt.DatDuoc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MucTieu mt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NguoiDung nd ON mt.MaND = nd.MaND;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TheoDoiMucTieu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